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Title"/>
        <w:spacing w:line="192" w:lineRule="auto"/>
      </w:pPr>
      <w:r>
        <w:rPr/>
        <w:pict>
          <v:group style="position:absolute;margin-left:0pt;margin-top:.000315pt;width:595.3pt;height:686pt;mso-position-horizontal-relative:page;mso-position-vertical-relative:page;z-index:-23495168" id="docshapegroup1" coordorigin="0,0" coordsize="11906,13720">
            <v:shape style="position:absolute;left:0;top:0;width:11906;height:13720" id="docshape2" coordorigin="0,0" coordsize="11906,13720" path="m11906,10602l0,10602,0,13720,11906,13720,11906,10602xm11906,0l0,0,0,3118,11906,3118,11906,0xe" filled="true" fillcolor="#00bac0" stroked="false">
              <v:path arrowok="t"/>
              <v:fill type="solid"/>
            </v:shape>
            <v:shape style="position:absolute;left:3276;top:3118;width:8629;height:7484" type="#_x0000_t75" id="docshape3" stroked="false">
              <v:imagedata r:id="rId6" o:title=""/>
            </v:shape>
            <v:shape style="position:absolute;left:0;top:3118;width:4971;height:7484" type="#_x0000_t75" id="docshape4" stroked="false">
              <v:imagedata r:id="rId7" o:title=""/>
            </v:shape>
            <v:shape style="position:absolute;left:3;top:0;width:7849;height:13720" id="docshape5" coordorigin="3,0" coordsize="7849,13720" path="m2913,0l3,0,1454,3118,2913,0xm7852,10602l4941,10602,6392,13720,7852,10602xe" filled="true" fillcolor="#100249" stroked="false">
              <v:path arrowok="t"/>
              <v:fill type="solid"/>
            </v:shape>
            <v:shape style="position:absolute;left:1458;top:3118;width:6985;height:7484" type="#_x0000_t75" id="docshape6" stroked="false">
              <v:imagedata r:id="rId8" o:title=""/>
            </v:shape>
            <w10:wrap type="none"/>
          </v:group>
        </w:pict>
      </w:r>
      <w:r>
        <w:rPr/>
        <w:pict>
          <v:rect style="position:absolute;margin-left:478.963013pt;margin-top:771.715027pt;width:.193pt;height:23.043pt;mso-position-horizontal-relative:page;mso-position-vertical-relative:page;z-index:15730176" id="docshape7" filled="true" fillcolor="#0063a5" stroked="false">
            <v:fill type="solid"/>
            <w10:wrap type="none"/>
          </v:rect>
        </w:pict>
      </w:r>
      <w:r>
        <w:rPr>
          <w:color w:val="FFFFFF"/>
        </w:rPr>
        <w:t>Investing</w:t>
      </w:r>
      <w:r>
        <w:rPr>
          <w:color w:val="FFFFFF"/>
          <w:spacing w:val="-32"/>
        </w:rPr>
        <w:t> </w:t>
      </w:r>
      <w:r>
        <w:rPr>
          <w:color w:val="FFFFFF"/>
        </w:rPr>
        <w:t>in</w:t>
      </w:r>
      <w:r>
        <w:rPr>
          <w:color w:val="FFFFFF"/>
          <w:spacing w:val="-31"/>
        </w:rPr>
        <w:t> </w:t>
      </w:r>
      <w:r>
        <w:rPr>
          <w:color w:val="FFFFFF"/>
        </w:rPr>
        <w:t>a</w:t>
      </w:r>
      <w:r>
        <w:rPr>
          <w:color w:val="FFFFFF"/>
          <w:spacing w:val="-31"/>
        </w:rPr>
        <w:t> </w:t>
      </w:r>
      <w:r>
        <w:rPr>
          <w:color w:val="FFFFFF"/>
        </w:rPr>
        <w:t>more </w:t>
      </w:r>
      <w:r>
        <w:rPr>
          <w:color w:val="FFFFFF"/>
          <w:spacing w:val="-2"/>
        </w:rPr>
        <w:t>sustainable</w:t>
      </w:r>
      <w:r>
        <w:rPr>
          <w:color w:val="FFFFFF"/>
          <w:spacing w:val="-23"/>
        </w:rPr>
        <w:t> </w:t>
      </w:r>
      <w:r>
        <w:rPr>
          <w:color w:val="FFFFFF"/>
          <w:spacing w:val="-4"/>
        </w:rPr>
        <w:t>future</w:t>
      </w:r>
    </w:p>
    <w:p>
      <w:pPr>
        <w:spacing w:line="367" w:lineRule="exact" w:before="0"/>
        <w:ind w:left="0" w:right="391" w:firstLine="0"/>
        <w:jc w:val="right"/>
        <w:rPr>
          <w:sz w:val="32"/>
        </w:rPr>
      </w:pPr>
      <w:r>
        <w:rPr>
          <w:color w:val="FFFFFF"/>
          <w:spacing w:val="-4"/>
          <w:sz w:val="32"/>
        </w:rPr>
        <w:t>Victorian</w:t>
      </w:r>
      <w:r>
        <w:rPr>
          <w:color w:val="FFFFFF"/>
          <w:spacing w:val="-1"/>
          <w:sz w:val="32"/>
        </w:rPr>
        <w:t> </w:t>
      </w:r>
      <w:r>
        <w:rPr>
          <w:color w:val="FFFFFF"/>
          <w:spacing w:val="-4"/>
          <w:sz w:val="32"/>
        </w:rPr>
        <w:t>Government</w:t>
      </w:r>
      <w:r>
        <w:rPr>
          <w:color w:val="FFFFFF"/>
          <w:sz w:val="32"/>
        </w:rPr>
        <w:t> </w:t>
      </w:r>
      <w:r>
        <w:rPr>
          <w:color w:val="FFFFFF"/>
          <w:spacing w:val="-4"/>
          <w:sz w:val="32"/>
        </w:rPr>
        <w:t>Sustainability</w:t>
      </w:r>
      <w:r>
        <w:rPr>
          <w:color w:val="FFFFFF"/>
          <w:spacing w:val="-1"/>
          <w:sz w:val="32"/>
        </w:rPr>
        <w:t> </w:t>
      </w:r>
      <w:r>
        <w:rPr>
          <w:color w:val="FFFFFF"/>
          <w:spacing w:val="-4"/>
          <w:sz w:val="32"/>
        </w:rPr>
        <w:t>Fund</w:t>
      </w:r>
    </w:p>
    <w:p>
      <w:pPr>
        <w:spacing w:line="424" w:lineRule="exact" w:before="0"/>
        <w:ind w:left="0" w:right="392" w:firstLine="0"/>
        <w:jc w:val="right"/>
        <w:rPr>
          <w:sz w:val="32"/>
        </w:rPr>
      </w:pPr>
      <w:r>
        <w:rPr>
          <w:color w:val="FFFFFF"/>
          <w:sz w:val="32"/>
        </w:rPr>
        <w:t>2015-2017</w:t>
      </w:r>
      <w:r>
        <w:rPr>
          <w:color w:val="FFFFFF"/>
          <w:spacing w:val="-17"/>
          <w:sz w:val="32"/>
        </w:rPr>
        <w:t> </w:t>
      </w:r>
      <w:r>
        <w:rPr>
          <w:color w:val="FFFFFF"/>
          <w:sz w:val="32"/>
        </w:rPr>
        <w:t>Activities</w:t>
      </w:r>
      <w:r>
        <w:rPr>
          <w:color w:val="FFFFFF"/>
          <w:spacing w:val="-17"/>
          <w:sz w:val="32"/>
        </w:rPr>
        <w:t> </w:t>
      </w:r>
      <w:r>
        <w:rPr>
          <w:color w:val="FFFFFF"/>
          <w:spacing w:val="-2"/>
          <w:sz w:val="32"/>
        </w:rPr>
        <w:t>Report</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7"/>
        <w:rPr>
          <w:sz w:val="29"/>
        </w:rPr>
      </w:pPr>
      <w:r>
        <w:rPr/>
        <w:pict>
          <v:group style="position:absolute;margin-left:396.850006pt;margin-top:21.125pt;width:72.45pt;height:41.5pt;mso-position-horizontal-relative:page;mso-position-vertical-relative:paragraph;z-index:-15728640;mso-wrap-distance-left:0;mso-wrap-distance-right:0" id="docshapegroup8" coordorigin="7937,423" coordsize="1449,830">
            <v:shape style="position:absolute;left:9194;top:698;width:192;height:185" type="#_x0000_t75" id="docshape9" stroked="false">
              <v:imagedata r:id="rId9" o:title=""/>
            </v:shape>
            <v:shape style="position:absolute;left:7937;top:422;width:785;height:830" id="docshape10" coordorigin="7937,423" coordsize="785,830" path="m8721,422l7937,422,8068,699,8273,699,8189,883,8155,883,8329,1252,8501,887,8459,887,8438,883,8287,883,8287,699,8438,699,8459,694,8592,694,8721,422xm8506,876l8495,881,8484,884,8472,886,8459,887,8501,887,8506,876xm8438,699l8337,699,8337,883,8438,883,8422,880,8390,859,8368,829,8360,791,8368,753,8390,722,8422,702,8438,699xm8655,744l8605,744,8605,883,8655,883,8655,744xm8461,742l8443,746,8428,757,8418,772,8414,791,8418,809,8428,825,8443,835,8461,839,8475,838,8486,833,8495,827,8503,818,8534,818,8560,763,8503,763,8495,755,8486,748,8475,744,8461,742xm8534,818l8503,818,8527,833,8534,818xm8217,699l8123,699,8170,799,8217,699xm8592,694l8459,694,8485,697,8508,706,8528,719,8545,738,8503,763,8560,763,8569,744,8706,744,8706,699,8591,699,8592,694xe" filled="true" fillcolor="#0063a5" stroked="false">
              <v:path arrowok="t"/>
              <v:fill type="solid"/>
            </v:shape>
            <v:shape style="position:absolute;left:8713;top:694;width:456;height:193" type="#_x0000_t75" id="docshape11" stroked="false">
              <v:imagedata r:id="rId10" o:title=""/>
            </v:shape>
            <v:shape style="position:absolute;left:8598;top:953;width:752;height:208" type="#_x0000_t75" id="docshape12" stroked="false">
              <v:imagedata r:id="rId11" o:title=""/>
            </v:shape>
            <w10:wrap type="topAndBottom"/>
          </v:group>
        </w:pict>
      </w:r>
      <w:r>
        <w:rPr/>
        <w:drawing>
          <wp:anchor distT="0" distB="0" distL="0" distR="0" allowOverlap="1" layoutInCell="1" locked="0" behindDoc="0" simplePos="0" relativeHeight="1">
            <wp:simplePos x="0" y="0"/>
            <wp:positionH relativeFrom="page">
              <wp:posOffset>6204120</wp:posOffset>
            </wp:positionH>
            <wp:positionV relativeFrom="paragraph">
              <wp:posOffset>441274</wp:posOffset>
            </wp:positionV>
            <wp:extent cx="639899" cy="309562"/>
            <wp:effectExtent l="0" t="0" r="0" b="0"/>
            <wp:wrapTopAndBottom/>
            <wp:docPr id="1" name="image7.png"/>
            <wp:cNvGraphicFramePr>
              <a:graphicFrameLocks noChangeAspect="1"/>
            </wp:cNvGraphicFramePr>
            <a:graphic>
              <a:graphicData uri="http://schemas.openxmlformats.org/drawingml/2006/picture">
                <pic:pic>
                  <pic:nvPicPr>
                    <pic:cNvPr id="2" name="image7.png"/>
                    <pic:cNvPicPr/>
                  </pic:nvPicPr>
                  <pic:blipFill>
                    <a:blip r:embed="rId12" cstate="print"/>
                    <a:stretch>
                      <a:fillRect/>
                    </a:stretch>
                  </pic:blipFill>
                  <pic:spPr>
                    <a:xfrm>
                      <a:off x="0" y="0"/>
                      <a:ext cx="639899" cy="309562"/>
                    </a:xfrm>
                    <a:prstGeom prst="rect">
                      <a:avLst/>
                    </a:prstGeom>
                  </pic:spPr>
                </pic:pic>
              </a:graphicData>
            </a:graphic>
          </wp:anchor>
        </w:drawing>
      </w:r>
    </w:p>
    <w:p>
      <w:pPr>
        <w:spacing w:after="0" w:line="240" w:lineRule="auto"/>
        <w:rPr>
          <w:sz w:val="29"/>
        </w:rPr>
        <w:sectPr>
          <w:footerReference w:type="default" r:id="rId5"/>
          <w:type w:val="continuous"/>
          <w:pgSz w:w="11910" w:h="16840"/>
          <w:pgMar w:footer="0" w:header="0" w:top="440" w:bottom="280" w:left="0" w:right="740"/>
          <w:pgNumType w:start="1"/>
        </w:sectPr>
      </w:pPr>
    </w:p>
    <w:p>
      <w:pPr>
        <w:spacing w:line="240" w:lineRule="auto" w:before="0"/>
        <w:rPr>
          <w:sz w:val="20"/>
        </w:rPr>
      </w:pPr>
      <w:r>
        <w:rPr/>
        <w:pict>
          <v:rect style="position:absolute;margin-left:0pt;margin-top:.000015pt;width:595.275pt;height:841.89pt;mso-position-horizontal-relative:page;mso-position-vertical-relative:page;z-index:-23494144" id="docshape13" filled="true" fillcolor="#00bac0" stroked="false">
            <v:fill type="solid"/>
            <w10:wrap type="none"/>
          </v:rect>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14"/>
        </w:rPr>
      </w:pPr>
    </w:p>
    <w:p>
      <w:pPr>
        <w:pStyle w:val="BodyText"/>
        <w:spacing w:before="89"/>
        <w:ind w:left="1133"/>
        <w:rPr>
          <w:rFonts w:ascii="VIC"/>
        </w:rPr>
      </w:pPr>
      <w:r>
        <w:rPr>
          <w:rFonts w:ascii="VIC"/>
          <w:color w:val="FFFFFF"/>
        </w:rPr>
        <w:t>This</w:t>
      </w:r>
      <w:r>
        <w:rPr>
          <w:rFonts w:ascii="VIC"/>
          <w:color w:val="FFFFFF"/>
          <w:spacing w:val="-1"/>
        </w:rPr>
        <w:t> </w:t>
      </w:r>
      <w:r>
        <w:rPr>
          <w:rFonts w:ascii="VIC"/>
          <w:color w:val="FFFFFF"/>
        </w:rPr>
        <w:t>report</w:t>
      </w:r>
      <w:r>
        <w:rPr>
          <w:rFonts w:ascii="VIC"/>
          <w:color w:val="FFFFFF"/>
          <w:spacing w:val="-1"/>
        </w:rPr>
        <w:t> </w:t>
      </w:r>
      <w:r>
        <w:rPr>
          <w:rFonts w:ascii="VIC"/>
          <w:color w:val="FFFFFF"/>
        </w:rPr>
        <w:t>is</w:t>
      </w:r>
      <w:r>
        <w:rPr>
          <w:rFonts w:ascii="VIC"/>
          <w:color w:val="FFFFFF"/>
          <w:spacing w:val="-1"/>
        </w:rPr>
        <w:t> </w:t>
      </w:r>
      <w:r>
        <w:rPr>
          <w:rFonts w:ascii="VIC"/>
          <w:color w:val="FFFFFF"/>
        </w:rPr>
        <w:t>public</w:t>
      </w:r>
      <w:r>
        <w:rPr>
          <w:rFonts w:ascii="VIC"/>
          <w:color w:val="FFFFFF"/>
          <w:spacing w:val="-1"/>
        </w:rPr>
        <w:t> </w:t>
      </w:r>
      <w:r>
        <w:rPr>
          <w:rFonts w:ascii="VIC"/>
          <w:color w:val="FFFFFF"/>
        </w:rPr>
        <w:t>and</w:t>
      </w:r>
      <w:r>
        <w:rPr>
          <w:rFonts w:ascii="VIC"/>
          <w:color w:val="FFFFFF"/>
          <w:spacing w:val="-1"/>
        </w:rPr>
        <w:t> </w:t>
      </w:r>
      <w:r>
        <w:rPr>
          <w:rFonts w:ascii="VIC"/>
          <w:color w:val="FFFFFF"/>
        </w:rPr>
        <w:t>available</w:t>
      </w:r>
      <w:r>
        <w:rPr>
          <w:rFonts w:ascii="VIC"/>
          <w:color w:val="FFFFFF"/>
          <w:spacing w:val="-1"/>
        </w:rPr>
        <w:t> </w:t>
      </w:r>
      <w:r>
        <w:rPr>
          <w:rFonts w:ascii="VIC"/>
          <w:color w:val="FFFFFF"/>
        </w:rPr>
        <w:t>online</w:t>
      </w:r>
      <w:r>
        <w:rPr>
          <w:rFonts w:ascii="VIC"/>
          <w:color w:val="FFFFFF"/>
          <w:spacing w:val="-1"/>
        </w:rPr>
        <w:t> </w:t>
      </w:r>
      <w:r>
        <w:rPr>
          <w:rFonts w:ascii="VIC"/>
          <w:color w:val="FFFFFF"/>
        </w:rPr>
        <w:t>at </w:t>
      </w:r>
      <w:hyperlink r:id="rId13">
        <w:r>
          <w:rPr>
            <w:rFonts w:ascii="VIC"/>
            <w:color w:val="FFFFFF"/>
            <w:spacing w:val="-2"/>
          </w:rPr>
          <w:t>www.delwp.vic.gov.au</w:t>
        </w:r>
      </w:hyperlink>
    </w:p>
    <w:p>
      <w:pPr>
        <w:pStyle w:val="BodyText"/>
        <w:spacing w:before="147"/>
        <w:ind w:left="1133"/>
        <w:rPr>
          <w:rFonts w:ascii="VIC" w:hAnsi="VIC"/>
        </w:rPr>
      </w:pPr>
      <w:r>
        <w:rPr>
          <w:rFonts w:ascii="VIC" w:hAnsi="VIC"/>
          <w:color w:val="FFFFFF"/>
        </w:rPr>
        <w:t>©</w:t>
      </w:r>
      <w:r>
        <w:rPr>
          <w:rFonts w:ascii="VIC" w:hAnsi="VIC"/>
          <w:color w:val="FFFFFF"/>
          <w:spacing w:val="-2"/>
        </w:rPr>
        <w:t> </w:t>
      </w:r>
      <w:r>
        <w:rPr>
          <w:rFonts w:ascii="VIC" w:hAnsi="VIC"/>
          <w:color w:val="FFFFFF"/>
        </w:rPr>
        <w:t>The</w:t>
      </w:r>
      <w:r>
        <w:rPr>
          <w:rFonts w:ascii="VIC" w:hAnsi="VIC"/>
          <w:color w:val="FFFFFF"/>
          <w:spacing w:val="1"/>
        </w:rPr>
        <w:t> </w:t>
      </w:r>
      <w:r>
        <w:rPr>
          <w:rFonts w:ascii="VIC" w:hAnsi="VIC"/>
          <w:color w:val="FFFFFF"/>
        </w:rPr>
        <w:t>State of</w:t>
      </w:r>
      <w:r>
        <w:rPr>
          <w:rFonts w:ascii="VIC" w:hAnsi="VIC"/>
          <w:color w:val="FFFFFF"/>
          <w:spacing w:val="1"/>
        </w:rPr>
        <w:t> </w:t>
      </w:r>
      <w:r>
        <w:rPr>
          <w:rFonts w:ascii="VIC" w:hAnsi="VIC"/>
          <w:color w:val="FFFFFF"/>
        </w:rPr>
        <w:t>Victoria Department</w:t>
      </w:r>
      <w:r>
        <w:rPr>
          <w:rFonts w:ascii="VIC" w:hAnsi="VIC"/>
          <w:color w:val="FFFFFF"/>
          <w:spacing w:val="1"/>
        </w:rPr>
        <w:t> </w:t>
      </w:r>
      <w:r>
        <w:rPr>
          <w:rFonts w:ascii="VIC" w:hAnsi="VIC"/>
          <w:color w:val="FFFFFF"/>
        </w:rPr>
        <w:t>of</w:t>
      </w:r>
      <w:r>
        <w:rPr>
          <w:rFonts w:ascii="VIC" w:hAnsi="VIC"/>
          <w:color w:val="FFFFFF"/>
          <w:spacing w:val="1"/>
        </w:rPr>
        <w:t> </w:t>
      </w:r>
      <w:r>
        <w:rPr>
          <w:rFonts w:ascii="VIC" w:hAnsi="VIC"/>
          <w:color w:val="FFFFFF"/>
        </w:rPr>
        <w:t>Environment, Land,</w:t>
      </w:r>
      <w:r>
        <w:rPr>
          <w:rFonts w:ascii="VIC" w:hAnsi="VIC"/>
          <w:color w:val="FFFFFF"/>
          <w:spacing w:val="1"/>
        </w:rPr>
        <w:t> </w:t>
      </w:r>
      <w:r>
        <w:rPr>
          <w:rFonts w:ascii="VIC" w:hAnsi="VIC"/>
          <w:color w:val="FFFFFF"/>
        </w:rPr>
        <w:t>Water and</w:t>
      </w:r>
      <w:r>
        <w:rPr>
          <w:rFonts w:ascii="VIC" w:hAnsi="VIC"/>
          <w:color w:val="FFFFFF"/>
          <w:spacing w:val="1"/>
        </w:rPr>
        <w:t> </w:t>
      </w:r>
      <w:r>
        <w:rPr>
          <w:rFonts w:ascii="VIC" w:hAnsi="VIC"/>
          <w:color w:val="FFFFFF"/>
        </w:rPr>
        <w:t>Planning</w:t>
      </w:r>
      <w:r>
        <w:rPr>
          <w:rFonts w:ascii="VIC" w:hAnsi="VIC"/>
          <w:color w:val="FFFFFF"/>
          <w:spacing w:val="1"/>
        </w:rPr>
        <w:t> </w:t>
      </w:r>
      <w:r>
        <w:rPr>
          <w:rFonts w:ascii="VIC" w:hAnsi="VIC"/>
          <w:color w:val="FFFFFF"/>
          <w:spacing w:val="-4"/>
        </w:rPr>
        <w:t>2018</w:t>
      </w:r>
    </w:p>
    <w:p>
      <w:pPr>
        <w:pStyle w:val="BodyText"/>
        <w:spacing w:line="218" w:lineRule="auto" w:before="163"/>
        <w:ind w:left="1133" w:right="2152"/>
        <w:rPr>
          <w:rFonts w:ascii="VIC"/>
        </w:rPr>
      </w:pPr>
      <w:r>
        <w:rPr>
          <w:rFonts w:ascii="VIC"/>
          <w:color w:val="FFFFFF"/>
        </w:rPr>
        <w:t>This work is licensed under a Creative Commons Attribution 4.0 International licence. You are free to re-use the work under that licence, on the condition that you credit the State</w:t>
      </w:r>
      <w:r>
        <w:rPr>
          <w:rFonts w:ascii="VIC"/>
          <w:color w:val="FFFFFF"/>
          <w:spacing w:val="40"/>
        </w:rPr>
        <w:t> </w:t>
      </w:r>
      <w:r>
        <w:rPr>
          <w:rFonts w:ascii="VIC"/>
          <w:color w:val="FFFFFF"/>
        </w:rPr>
        <w:t>of</w:t>
      </w:r>
      <w:r>
        <w:rPr>
          <w:rFonts w:ascii="VIC"/>
          <w:color w:val="FFFFFF"/>
          <w:spacing w:val="-2"/>
        </w:rPr>
        <w:t> </w:t>
      </w:r>
      <w:r>
        <w:rPr>
          <w:rFonts w:ascii="VIC"/>
          <w:color w:val="FFFFFF"/>
        </w:rPr>
        <w:t>Victoria</w:t>
      </w:r>
      <w:r>
        <w:rPr>
          <w:rFonts w:ascii="VIC"/>
          <w:color w:val="FFFFFF"/>
          <w:spacing w:val="-2"/>
        </w:rPr>
        <w:t> </w:t>
      </w:r>
      <w:r>
        <w:rPr>
          <w:rFonts w:ascii="VIC"/>
          <w:color w:val="FFFFFF"/>
        </w:rPr>
        <w:t>as</w:t>
      </w:r>
      <w:r>
        <w:rPr>
          <w:rFonts w:ascii="VIC"/>
          <w:color w:val="FFFFFF"/>
          <w:spacing w:val="-2"/>
        </w:rPr>
        <w:t> </w:t>
      </w:r>
      <w:r>
        <w:rPr>
          <w:rFonts w:ascii="VIC"/>
          <w:color w:val="FFFFFF"/>
        </w:rPr>
        <w:t>author.</w:t>
      </w:r>
      <w:r>
        <w:rPr>
          <w:rFonts w:ascii="VIC"/>
          <w:color w:val="FFFFFF"/>
          <w:spacing w:val="-2"/>
        </w:rPr>
        <w:t> </w:t>
      </w:r>
      <w:r>
        <w:rPr>
          <w:rFonts w:ascii="VIC"/>
          <w:color w:val="FFFFFF"/>
        </w:rPr>
        <w:t>The</w:t>
      </w:r>
      <w:r>
        <w:rPr>
          <w:rFonts w:ascii="VIC"/>
          <w:color w:val="FFFFFF"/>
          <w:spacing w:val="-2"/>
        </w:rPr>
        <w:t> </w:t>
      </w:r>
      <w:r>
        <w:rPr>
          <w:rFonts w:ascii="VIC"/>
          <w:color w:val="FFFFFF"/>
        </w:rPr>
        <w:t>licence</w:t>
      </w:r>
      <w:r>
        <w:rPr>
          <w:rFonts w:ascii="VIC"/>
          <w:color w:val="FFFFFF"/>
          <w:spacing w:val="-2"/>
        </w:rPr>
        <w:t> </w:t>
      </w:r>
      <w:r>
        <w:rPr>
          <w:rFonts w:ascii="VIC"/>
          <w:color w:val="FFFFFF"/>
        </w:rPr>
        <w:t>does</w:t>
      </w:r>
      <w:r>
        <w:rPr>
          <w:rFonts w:ascii="VIC"/>
          <w:color w:val="FFFFFF"/>
          <w:spacing w:val="-2"/>
        </w:rPr>
        <w:t> </w:t>
      </w:r>
      <w:r>
        <w:rPr>
          <w:rFonts w:ascii="VIC"/>
          <w:color w:val="FFFFFF"/>
        </w:rPr>
        <w:t>not</w:t>
      </w:r>
      <w:r>
        <w:rPr>
          <w:rFonts w:ascii="VIC"/>
          <w:color w:val="FFFFFF"/>
          <w:spacing w:val="-2"/>
        </w:rPr>
        <w:t> </w:t>
      </w:r>
      <w:r>
        <w:rPr>
          <w:rFonts w:ascii="VIC"/>
          <w:color w:val="FFFFFF"/>
        </w:rPr>
        <w:t>apply</w:t>
      </w:r>
      <w:r>
        <w:rPr>
          <w:rFonts w:ascii="VIC"/>
          <w:color w:val="FFFFFF"/>
          <w:spacing w:val="-2"/>
        </w:rPr>
        <w:t> </w:t>
      </w:r>
      <w:r>
        <w:rPr>
          <w:rFonts w:ascii="VIC"/>
          <w:color w:val="FFFFFF"/>
        </w:rPr>
        <w:t>to</w:t>
      </w:r>
      <w:r>
        <w:rPr>
          <w:rFonts w:ascii="VIC"/>
          <w:color w:val="FFFFFF"/>
          <w:spacing w:val="-2"/>
        </w:rPr>
        <w:t> </w:t>
      </w:r>
      <w:r>
        <w:rPr>
          <w:rFonts w:ascii="VIC"/>
          <w:color w:val="FFFFFF"/>
        </w:rPr>
        <w:t>any</w:t>
      </w:r>
      <w:r>
        <w:rPr>
          <w:rFonts w:ascii="VIC"/>
          <w:color w:val="FFFFFF"/>
          <w:spacing w:val="-2"/>
        </w:rPr>
        <w:t> </w:t>
      </w:r>
      <w:r>
        <w:rPr>
          <w:rFonts w:ascii="VIC"/>
          <w:color w:val="FFFFFF"/>
        </w:rPr>
        <w:t>images,</w:t>
      </w:r>
      <w:r>
        <w:rPr>
          <w:rFonts w:ascii="VIC"/>
          <w:color w:val="FFFFFF"/>
          <w:spacing w:val="-2"/>
        </w:rPr>
        <w:t> </w:t>
      </w:r>
      <w:r>
        <w:rPr>
          <w:rFonts w:ascii="VIC"/>
          <w:color w:val="FFFFFF"/>
        </w:rPr>
        <w:t>photographs</w:t>
      </w:r>
      <w:r>
        <w:rPr>
          <w:rFonts w:ascii="VIC"/>
          <w:color w:val="FFFFFF"/>
          <w:spacing w:val="-2"/>
        </w:rPr>
        <w:t> </w:t>
      </w:r>
      <w:r>
        <w:rPr>
          <w:rFonts w:ascii="VIC"/>
          <w:color w:val="FFFFFF"/>
        </w:rPr>
        <w:t>or</w:t>
      </w:r>
      <w:r>
        <w:rPr>
          <w:rFonts w:ascii="VIC"/>
          <w:color w:val="FFFFFF"/>
          <w:spacing w:val="-2"/>
        </w:rPr>
        <w:t> </w:t>
      </w:r>
      <w:r>
        <w:rPr>
          <w:rFonts w:ascii="VIC"/>
          <w:color w:val="FFFFFF"/>
        </w:rPr>
        <w:t>branding,</w:t>
      </w:r>
    </w:p>
    <w:p>
      <w:pPr>
        <w:pStyle w:val="BodyText"/>
        <w:spacing w:line="218" w:lineRule="auto"/>
        <w:ind w:left="1133" w:right="1864"/>
        <w:rPr>
          <w:rFonts w:ascii="VIC"/>
        </w:rPr>
      </w:pPr>
      <w:r>
        <w:rPr>
          <w:rFonts w:ascii="VIC"/>
          <w:color w:val="FFFFFF"/>
        </w:rPr>
        <w:t>including the Victorian Coat of Arms, the Victorian Government logo and the Department of Environment, Land, Water and Planning (DELWP) logo. To view a copy of this licence,</w:t>
      </w:r>
    </w:p>
    <w:p>
      <w:pPr>
        <w:pStyle w:val="BodyText"/>
        <w:spacing w:line="224" w:lineRule="exact"/>
        <w:ind w:left="1133"/>
        <w:rPr>
          <w:rFonts w:ascii="VIC"/>
        </w:rPr>
      </w:pPr>
      <w:r>
        <w:rPr>
          <w:rFonts w:ascii="VIC"/>
          <w:color w:val="FFFFFF"/>
        </w:rPr>
        <w:t>visit</w:t>
      </w:r>
      <w:r>
        <w:rPr>
          <w:rFonts w:ascii="VIC"/>
          <w:color w:val="FFFFFF"/>
          <w:spacing w:val="-4"/>
        </w:rPr>
        <w:t> </w:t>
      </w:r>
      <w:r>
        <w:rPr>
          <w:rFonts w:ascii="VIC"/>
          <w:color w:val="FFFFFF"/>
        </w:rPr>
        <w:t>http://</w:t>
      </w:r>
      <w:r>
        <w:rPr>
          <w:rFonts w:ascii="VIC"/>
          <w:color w:val="FFFFFF"/>
          <w:spacing w:val="-1"/>
        </w:rPr>
        <w:t> </w:t>
      </w:r>
      <w:r>
        <w:rPr>
          <w:rFonts w:ascii="VIC"/>
          <w:color w:val="FFFFFF"/>
          <w:spacing w:val="-2"/>
        </w:rPr>
        <w:t>creativecommons.org/licenses/by/4.0/</w:t>
      </w:r>
    </w:p>
    <w:p>
      <w:pPr>
        <w:pStyle w:val="BodyText"/>
        <w:spacing w:before="144"/>
        <w:ind w:left="1179"/>
        <w:rPr>
          <w:rFonts w:ascii="VIC"/>
        </w:rPr>
      </w:pPr>
      <w:r>
        <w:rPr>
          <w:rFonts w:ascii="VIC"/>
          <w:color w:val="FFFFFF"/>
        </w:rPr>
        <w:t>ISBN</w:t>
      </w:r>
      <w:r>
        <w:rPr>
          <w:rFonts w:ascii="VIC"/>
          <w:color w:val="FFFFFF"/>
          <w:spacing w:val="6"/>
        </w:rPr>
        <w:t> </w:t>
      </w:r>
      <w:r>
        <w:rPr>
          <w:rFonts w:ascii="VIC"/>
          <w:color w:val="FFFFFF"/>
        </w:rPr>
        <w:t>978-1-76047-997-8</w:t>
      </w:r>
      <w:r>
        <w:rPr>
          <w:rFonts w:ascii="VIC"/>
          <w:color w:val="FFFFFF"/>
          <w:spacing w:val="7"/>
        </w:rPr>
        <w:t> </w:t>
      </w:r>
      <w:r>
        <w:rPr>
          <w:rFonts w:ascii="VIC"/>
          <w:color w:val="FFFFFF"/>
          <w:spacing w:val="-2"/>
        </w:rPr>
        <w:t>(pdf/online)</w:t>
      </w:r>
    </w:p>
    <w:p>
      <w:pPr>
        <w:spacing w:line="240" w:lineRule="auto" w:before="4"/>
        <w:rPr>
          <w:sz w:val="19"/>
        </w:rPr>
      </w:pPr>
    </w:p>
    <w:p>
      <w:pPr>
        <w:pStyle w:val="Heading5"/>
        <w:spacing w:before="0"/>
        <w:ind w:left="1133"/>
        <w:rPr>
          <w:rFonts w:ascii="VIC SemiBold"/>
          <w:b/>
        </w:rPr>
      </w:pPr>
      <w:r>
        <w:rPr>
          <w:rFonts w:ascii="VIC SemiBold"/>
          <w:b/>
          <w:color w:val="FFFFFF"/>
          <w:spacing w:val="-2"/>
        </w:rPr>
        <w:t>Disclaimer</w:t>
      </w:r>
    </w:p>
    <w:p>
      <w:pPr>
        <w:pStyle w:val="BodyText"/>
        <w:spacing w:line="218" w:lineRule="auto" w:before="149"/>
        <w:ind w:left="1133" w:right="2120"/>
        <w:rPr>
          <w:rFonts w:ascii="VIC"/>
        </w:rPr>
      </w:pPr>
      <w:r>
        <w:rPr>
          <w:rFonts w:ascii="VIC"/>
          <w:color w:val="FFFFFF"/>
        </w:rPr>
        <w:t>This publication may be of assistance to you but the State of Victoria and its employees do not guarantee that the publication is without flaw of any kind or is wholly appropriate for</w:t>
      </w:r>
      <w:r>
        <w:rPr>
          <w:rFonts w:ascii="VIC"/>
          <w:color w:val="FFFFFF"/>
          <w:spacing w:val="-2"/>
        </w:rPr>
        <w:t> </w:t>
      </w:r>
      <w:r>
        <w:rPr>
          <w:rFonts w:ascii="VIC"/>
          <w:color w:val="FFFFFF"/>
        </w:rPr>
        <w:t>your</w:t>
      </w:r>
      <w:r>
        <w:rPr>
          <w:rFonts w:ascii="VIC"/>
          <w:color w:val="FFFFFF"/>
          <w:spacing w:val="-2"/>
        </w:rPr>
        <w:t> </w:t>
      </w:r>
      <w:r>
        <w:rPr>
          <w:rFonts w:ascii="VIC"/>
          <w:color w:val="FFFFFF"/>
        </w:rPr>
        <w:t>particular</w:t>
      </w:r>
      <w:r>
        <w:rPr>
          <w:rFonts w:ascii="VIC"/>
          <w:color w:val="FFFFFF"/>
          <w:spacing w:val="-2"/>
        </w:rPr>
        <w:t> </w:t>
      </w:r>
      <w:r>
        <w:rPr>
          <w:rFonts w:ascii="VIC"/>
          <w:color w:val="FFFFFF"/>
        </w:rPr>
        <w:t>purposes</w:t>
      </w:r>
      <w:r>
        <w:rPr>
          <w:rFonts w:ascii="VIC"/>
          <w:color w:val="FFFFFF"/>
          <w:spacing w:val="-2"/>
        </w:rPr>
        <w:t> </w:t>
      </w:r>
      <w:r>
        <w:rPr>
          <w:rFonts w:ascii="VIC"/>
          <w:color w:val="FFFFFF"/>
        </w:rPr>
        <w:t>and</w:t>
      </w:r>
      <w:r>
        <w:rPr>
          <w:rFonts w:ascii="VIC"/>
          <w:color w:val="FFFFFF"/>
          <w:spacing w:val="-2"/>
        </w:rPr>
        <w:t> </w:t>
      </w:r>
      <w:r>
        <w:rPr>
          <w:rFonts w:ascii="VIC"/>
          <w:color w:val="FFFFFF"/>
        </w:rPr>
        <w:t>therefore</w:t>
      </w:r>
      <w:r>
        <w:rPr>
          <w:rFonts w:ascii="VIC"/>
          <w:color w:val="FFFFFF"/>
          <w:spacing w:val="-2"/>
        </w:rPr>
        <w:t> </w:t>
      </w:r>
      <w:r>
        <w:rPr>
          <w:rFonts w:ascii="VIC"/>
          <w:color w:val="FFFFFF"/>
        </w:rPr>
        <w:t>disclaims</w:t>
      </w:r>
      <w:r>
        <w:rPr>
          <w:rFonts w:ascii="VIC"/>
          <w:color w:val="FFFFFF"/>
          <w:spacing w:val="-2"/>
        </w:rPr>
        <w:t> </w:t>
      </w:r>
      <w:r>
        <w:rPr>
          <w:rFonts w:ascii="VIC"/>
          <w:color w:val="FFFFFF"/>
        </w:rPr>
        <w:t>all</w:t>
      </w:r>
      <w:r>
        <w:rPr>
          <w:rFonts w:ascii="VIC"/>
          <w:color w:val="FFFFFF"/>
          <w:spacing w:val="-2"/>
        </w:rPr>
        <w:t> </w:t>
      </w:r>
      <w:r>
        <w:rPr>
          <w:rFonts w:ascii="VIC"/>
          <w:color w:val="FFFFFF"/>
        </w:rPr>
        <w:t>liability</w:t>
      </w:r>
      <w:r>
        <w:rPr>
          <w:rFonts w:ascii="VIC"/>
          <w:color w:val="FFFFFF"/>
          <w:spacing w:val="-2"/>
        </w:rPr>
        <w:t> </w:t>
      </w:r>
      <w:r>
        <w:rPr>
          <w:rFonts w:ascii="VIC"/>
          <w:color w:val="FFFFFF"/>
        </w:rPr>
        <w:t>for</w:t>
      </w:r>
      <w:r>
        <w:rPr>
          <w:rFonts w:ascii="VIC"/>
          <w:color w:val="FFFFFF"/>
          <w:spacing w:val="-2"/>
        </w:rPr>
        <w:t> </w:t>
      </w:r>
      <w:r>
        <w:rPr>
          <w:rFonts w:ascii="VIC"/>
          <w:color w:val="FFFFFF"/>
        </w:rPr>
        <w:t>any</w:t>
      </w:r>
      <w:r>
        <w:rPr>
          <w:rFonts w:ascii="VIC"/>
          <w:color w:val="FFFFFF"/>
          <w:spacing w:val="-2"/>
        </w:rPr>
        <w:t> </w:t>
      </w:r>
      <w:r>
        <w:rPr>
          <w:rFonts w:ascii="VIC"/>
          <w:color w:val="FFFFFF"/>
        </w:rPr>
        <w:t>error,</w:t>
      </w:r>
      <w:r>
        <w:rPr>
          <w:rFonts w:ascii="VIC"/>
          <w:color w:val="FFFFFF"/>
          <w:spacing w:val="-2"/>
        </w:rPr>
        <w:t> </w:t>
      </w:r>
      <w:r>
        <w:rPr>
          <w:rFonts w:ascii="VIC"/>
          <w:color w:val="FFFFFF"/>
        </w:rPr>
        <w:t>loss</w:t>
      </w:r>
      <w:r>
        <w:rPr>
          <w:rFonts w:ascii="VIC"/>
          <w:color w:val="FFFFFF"/>
          <w:spacing w:val="-2"/>
        </w:rPr>
        <w:t> </w:t>
      </w:r>
      <w:r>
        <w:rPr>
          <w:rFonts w:ascii="VIC"/>
          <w:color w:val="FFFFFF"/>
        </w:rPr>
        <w:t>or</w:t>
      </w:r>
      <w:r>
        <w:rPr>
          <w:rFonts w:ascii="VIC"/>
          <w:color w:val="FFFFFF"/>
          <w:spacing w:val="-2"/>
        </w:rPr>
        <w:t> </w:t>
      </w:r>
      <w:r>
        <w:rPr>
          <w:rFonts w:ascii="VIC"/>
          <w:color w:val="FFFFFF"/>
        </w:rPr>
        <w:t>other consequence which may arise from you relying on any information in this publication.</w:t>
      </w:r>
    </w:p>
    <w:p>
      <w:pPr>
        <w:spacing w:line="240" w:lineRule="auto" w:before="6"/>
        <w:rPr>
          <w:sz w:val="19"/>
        </w:rPr>
      </w:pPr>
    </w:p>
    <w:p>
      <w:pPr>
        <w:spacing w:before="0"/>
        <w:ind w:left="1133" w:right="0" w:firstLine="0"/>
        <w:jc w:val="left"/>
        <w:rPr>
          <w:rFonts w:ascii="VIC SemiBold"/>
          <w:b/>
          <w:sz w:val="22"/>
        </w:rPr>
      </w:pPr>
      <w:r>
        <w:rPr>
          <w:rFonts w:ascii="VIC SemiBold"/>
          <w:b/>
          <w:color w:val="FFFFFF"/>
          <w:spacing w:val="-2"/>
          <w:sz w:val="22"/>
        </w:rPr>
        <w:t>Accessibility</w:t>
      </w:r>
    </w:p>
    <w:p>
      <w:pPr>
        <w:spacing w:line="216" w:lineRule="auto" w:before="181"/>
        <w:ind w:left="1133" w:right="1864" w:firstLine="0"/>
        <w:jc w:val="left"/>
        <w:rPr>
          <w:sz w:val="28"/>
        </w:rPr>
      </w:pPr>
      <w:r>
        <w:rPr>
          <w:color w:val="FFFFFF"/>
          <w:sz w:val="28"/>
        </w:rPr>
        <w:t>If</w:t>
      </w:r>
      <w:r>
        <w:rPr>
          <w:color w:val="FFFFFF"/>
          <w:spacing w:val="-13"/>
          <w:sz w:val="28"/>
        </w:rPr>
        <w:t> </w:t>
      </w:r>
      <w:r>
        <w:rPr>
          <w:color w:val="FFFFFF"/>
          <w:sz w:val="28"/>
        </w:rPr>
        <w:t>you</w:t>
      </w:r>
      <w:r>
        <w:rPr>
          <w:color w:val="FFFFFF"/>
          <w:spacing w:val="-13"/>
          <w:sz w:val="28"/>
        </w:rPr>
        <w:t> </w:t>
      </w:r>
      <w:r>
        <w:rPr>
          <w:color w:val="FFFFFF"/>
          <w:sz w:val="28"/>
        </w:rPr>
        <w:t>would</w:t>
      </w:r>
      <w:r>
        <w:rPr>
          <w:color w:val="FFFFFF"/>
          <w:spacing w:val="-13"/>
          <w:sz w:val="28"/>
        </w:rPr>
        <w:t> </w:t>
      </w:r>
      <w:r>
        <w:rPr>
          <w:color w:val="FFFFFF"/>
          <w:sz w:val="28"/>
        </w:rPr>
        <w:t>like</w:t>
      </w:r>
      <w:r>
        <w:rPr>
          <w:color w:val="FFFFFF"/>
          <w:spacing w:val="-13"/>
          <w:sz w:val="28"/>
        </w:rPr>
        <w:t> </w:t>
      </w:r>
      <w:r>
        <w:rPr>
          <w:color w:val="FFFFFF"/>
          <w:sz w:val="28"/>
        </w:rPr>
        <w:t>to</w:t>
      </w:r>
      <w:r>
        <w:rPr>
          <w:color w:val="FFFFFF"/>
          <w:spacing w:val="-13"/>
          <w:sz w:val="28"/>
        </w:rPr>
        <w:t> </w:t>
      </w:r>
      <w:r>
        <w:rPr>
          <w:color w:val="FFFFFF"/>
          <w:sz w:val="28"/>
        </w:rPr>
        <w:t>receive</w:t>
      </w:r>
      <w:r>
        <w:rPr>
          <w:color w:val="FFFFFF"/>
          <w:spacing w:val="-13"/>
          <w:sz w:val="28"/>
        </w:rPr>
        <w:t> </w:t>
      </w:r>
      <w:r>
        <w:rPr>
          <w:color w:val="FFFFFF"/>
          <w:sz w:val="28"/>
        </w:rPr>
        <w:t>this</w:t>
      </w:r>
      <w:r>
        <w:rPr>
          <w:color w:val="FFFFFF"/>
          <w:spacing w:val="-13"/>
          <w:sz w:val="28"/>
        </w:rPr>
        <w:t> </w:t>
      </w:r>
      <w:r>
        <w:rPr>
          <w:color w:val="FFFFFF"/>
          <w:sz w:val="28"/>
        </w:rPr>
        <w:t>publication</w:t>
      </w:r>
      <w:r>
        <w:rPr>
          <w:color w:val="FFFFFF"/>
          <w:spacing w:val="-13"/>
          <w:sz w:val="28"/>
        </w:rPr>
        <w:t> </w:t>
      </w:r>
      <w:r>
        <w:rPr>
          <w:color w:val="FFFFFF"/>
          <w:sz w:val="28"/>
        </w:rPr>
        <w:t>in</w:t>
      </w:r>
      <w:r>
        <w:rPr>
          <w:color w:val="FFFFFF"/>
          <w:spacing w:val="-13"/>
          <w:sz w:val="28"/>
        </w:rPr>
        <w:t> </w:t>
      </w:r>
      <w:r>
        <w:rPr>
          <w:color w:val="FFFFFF"/>
          <w:sz w:val="28"/>
        </w:rPr>
        <w:t>an</w:t>
      </w:r>
      <w:r>
        <w:rPr>
          <w:color w:val="FFFFFF"/>
          <w:spacing w:val="-13"/>
          <w:sz w:val="28"/>
        </w:rPr>
        <w:t> </w:t>
      </w:r>
      <w:r>
        <w:rPr>
          <w:color w:val="FFFFFF"/>
          <w:sz w:val="28"/>
        </w:rPr>
        <w:t>alternative format, please telephone the DELWP Customer Service </w:t>
      </w:r>
      <w:r>
        <w:rPr>
          <w:color w:val="FFFFFF"/>
          <w:spacing w:val="-2"/>
          <w:sz w:val="28"/>
        </w:rPr>
        <w:t>Centre</w:t>
      </w:r>
      <w:r>
        <w:rPr>
          <w:color w:val="FFFFFF"/>
          <w:spacing w:val="-12"/>
          <w:sz w:val="28"/>
        </w:rPr>
        <w:t> </w:t>
      </w:r>
      <w:r>
        <w:rPr>
          <w:color w:val="FFFFFF"/>
          <w:spacing w:val="-2"/>
          <w:sz w:val="28"/>
        </w:rPr>
        <w:t>on</w:t>
      </w:r>
      <w:r>
        <w:rPr>
          <w:color w:val="FFFFFF"/>
          <w:spacing w:val="-12"/>
          <w:sz w:val="28"/>
        </w:rPr>
        <w:t> </w:t>
      </w:r>
      <w:r>
        <w:rPr>
          <w:color w:val="FFFFFF"/>
          <w:spacing w:val="-2"/>
          <w:sz w:val="28"/>
        </w:rPr>
        <w:t>136</w:t>
      </w:r>
      <w:r>
        <w:rPr>
          <w:color w:val="FFFFFF"/>
          <w:spacing w:val="-12"/>
          <w:sz w:val="28"/>
        </w:rPr>
        <w:t> </w:t>
      </w:r>
      <w:r>
        <w:rPr>
          <w:color w:val="FFFFFF"/>
          <w:spacing w:val="-2"/>
          <w:sz w:val="28"/>
        </w:rPr>
        <w:t>186,</w:t>
      </w:r>
      <w:r>
        <w:rPr>
          <w:color w:val="FFFFFF"/>
          <w:spacing w:val="-12"/>
          <w:sz w:val="28"/>
        </w:rPr>
        <w:t> </w:t>
      </w:r>
      <w:r>
        <w:rPr>
          <w:color w:val="FFFFFF"/>
          <w:spacing w:val="-2"/>
          <w:sz w:val="28"/>
        </w:rPr>
        <w:t>or</w:t>
      </w:r>
      <w:r>
        <w:rPr>
          <w:color w:val="FFFFFF"/>
          <w:spacing w:val="-12"/>
          <w:sz w:val="28"/>
        </w:rPr>
        <w:t> </w:t>
      </w:r>
      <w:r>
        <w:rPr>
          <w:color w:val="FFFFFF"/>
          <w:spacing w:val="-2"/>
          <w:sz w:val="28"/>
        </w:rPr>
        <w:t>email</w:t>
      </w:r>
      <w:r>
        <w:rPr>
          <w:color w:val="FFFFFF"/>
          <w:spacing w:val="-12"/>
          <w:sz w:val="28"/>
        </w:rPr>
        <w:t> </w:t>
      </w:r>
      <w:hyperlink r:id="rId14">
        <w:r>
          <w:rPr>
            <w:color w:val="FFFFFF"/>
            <w:spacing w:val="-2"/>
            <w:sz w:val="28"/>
          </w:rPr>
          <w:t>customer.service@delwp.vic.gov.</w:t>
        </w:r>
      </w:hyperlink>
      <w:r>
        <w:rPr>
          <w:color w:val="FFFFFF"/>
          <w:spacing w:val="-2"/>
          <w:sz w:val="28"/>
        </w:rPr>
        <w:t> </w:t>
      </w:r>
      <w:r>
        <w:rPr>
          <w:color w:val="FFFFFF"/>
          <w:sz w:val="28"/>
        </w:rPr>
        <w:t>au</w:t>
      </w:r>
      <w:r>
        <w:rPr>
          <w:color w:val="FFFFFF"/>
          <w:spacing w:val="-1"/>
          <w:sz w:val="28"/>
        </w:rPr>
        <w:t> </w:t>
      </w:r>
      <w:r>
        <w:rPr>
          <w:color w:val="FFFFFF"/>
          <w:sz w:val="28"/>
        </w:rPr>
        <w:t>(or</w:t>
      </w:r>
      <w:r>
        <w:rPr>
          <w:color w:val="FFFFFF"/>
          <w:spacing w:val="-1"/>
          <w:sz w:val="28"/>
        </w:rPr>
        <w:t> </w:t>
      </w:r>
      <w:r>
        <w:rPr>
          <w:color w:val="FFFFFF"/>
          <w:sz w:val="28"/>
        </w:rPr>
        <w:t>relevant</w:t>
      </w:r>
      <w:r>
        <w:rPr>
          <w:color w:val="FFFFFF"/>
          <w:spacing w:val="-1"/>
          <w:sz w:val="28"/>
        </w:rPr>
        <w:t> </w:t>
      </w:r>
      <w:r>
        <w:rPr>
          <w:color w:val="FFFFFF"/>
          <w:sz w:val="28"/>
        </w:rPr>
        <w:t>address),</w:t>
      </w:r>
      <w:r>
        <w:rPr>
          <w:color w:val="FFFFFF"/>
          <w:spacing w:val="-1"/>
          <w:sz w:val="28"/>
        </w:rPr>
        <w:t> </w:t>
      </w:r>
      <w:r>
        <w:rPr>
          <w:color w:val="FFFFFF"/>
          <w:sz w:val="28"/>
        </w:rPr>
        <w:t>or</w:t>
      </w:r>
      <w:r>
        <w:rPr>
          <w:color w:val="FFFFFF"/>
          <w:spacing w:val="-1"/>
          <w:sz w:val="28"/>
        </w:rPr>
        <w:t> </w:t>
      </w:r>
      <w:r>
        <w:rPr>
          <w:color w:val="FFFFFF"/>
          <w:sz w:val="28"/>
        </w:rPr>
        <w:t>via</w:t>
      </w:r>
      <w:r>
        <w:rPr>
          <w:color w:val="FFFFFF"/>
          <w:spacing w:val="-1"/>
          <w:sz w:val="28"/>
        </w:rPr>
        <w:t> </w:t>
      </w:r>
      <w:r>
        <w:rPr>
          <w:color w:val="FFFFFF"/>
          <w:sz w:val="28"/>
        </w:rPr>
        <w:t>the</w:t>
      </w:r>
      <w:r>
        <w:rPr>
          <w:color w:val="FFFFFF"/>
          <w:spacing w:val="-1"/>
          <w:sz w:val="28"/>
        </w:rPr>
        <w:t> </w:t>
      </w:r>
      <w:r>
        <w:rPr>
          <w:color w:val="FFFFFF"/>
          <w:sz w:val="28"/>
        </w:rPr>
        <w:t>National</w:t>
      </w:r>
      <w:r>
        <w:rPr>
          <w:color w:val="FFFFFF"/>
          <w:spacing w:val="-1"/>
          <w:sz w:val="28"/>
        </w:rPr>
        <w:t> </w:t>
      </w:r>
      <w:r>
        <w:rPr>
          <w:color w:val="FFFFFF"/>
          <w:sz w:val="28"/>
        </w:rPr>
        <w:t>Relay</w:t>
      </w:r>
      <w:r>
        <w:rPr>
          <w:color w:val="FFFFFF"/>
          <w:spacing w:val="-1"/>
          <w:sz w:val="28"/>
        </w:rPr>
        <w:t> </w:t>
      </w:r>
      <w:r>
        <w:rPr>
          <w:color w:val="FFFFFF"/>
          <w:sz w:val="28"/>
        </w:rPr>
        <w:t>Service on</w:t>
      </w:r>
      <w:r>
        <w:rPr>
          <w:color w:val="FFFFFF"/>
          <w:spacing w:val="-5"/>
          <w:sz w:val="28"/>
        </w:rPr>
        <w:t> </w:t>
      </w:r>
      <w:r>
        <w:rPr>
          <w:color w:val="FFFFFF"/>
          <w:sz w:val="28"/>
        </w:rPr>
        <w:t>133</w:t>
      </w:r>
      <w:r>
        <w:rPr>
          <w:color w:val="FFFFFF"/>
          <w:spacing w:val="-5"/>
          <w:sz w:val="28"/>
        </w:rPr>
        <w:t> </w:t>
      </w:r>
      <w:r>
        <w:rPr>
          <w:color w:val="FFFFFF"/>
          <w:sz w:val="28"/>
        </w:rPr>
        <w:t>677,</w:t>
      </w:r>
      <w:r>
        <w:rPr>
          <w:color w:val="FFFFFF"/>
          <w:spacing w:val="-5"/>
          <w:sz w:val="28"/>
        </w:rPr>
        <w:t> </w:t>
      </w:r>
      <w:hyperlink r:id="rId15">
        <w:r>
          <w:rPr>
            <w:color w:val="FFFFFF"/>
            <w:sz w:val="28"/>
          </w:rPr>
          <w:t>www.relayservice.com.au.</w:t>
        </w:r>
      </w:hyperlink>
      <w:r>
        <w:rPr>
          <w:color w:val="FFFFFF"/>
          <w:spacing w:val="-5"/>
          <w:sz w:val="28"/>
        </w:rPr>
        <w:t> </w:t>
      </w:r>
      <w:r>
        <w:rPr>
          <w:color w:val="FFFFFF"/>
          <w:sz w:val="28"/>
        </w:rPr>
        <w:t>This</w:t>
      </w:r>
      <w:r>
        <w:rPr>
          <w:color w:val="FFFFFF"/>
          <w:spacing w:val="-5"/>
          <w:sz w:val="28"/>
        </w:rPr>
        <w:t> </w:t>
      </w:r>
      <w:r>
        <w:rPr>
          <w:color w:val="FFFFFF"/>
          <w:sz w:val="28"/>
        </w:rPr>
        <w:t>document</w:t>
      </w:r>
      <w:r>
        <w:rPr>
          <w:color w:val="FFFFFF"/>
          <w:spacing w:val="-5"/>
          <w:sz w:val="28"/>
        </w:rPr>
        <w:t> </w:t>
      </w:r>
      <w:r>
        <w:rPr>
          <w:color w:val="FFFFFF"/>
          <w:sz w:val="28"/>
        </w:rPr>
        <w:t>is</w:t>
      </w:r>
      <w:r>
        <w:rPr>
          <w:color w:val="FFFFFF"/>
          <w:spacing w:val="-5"/>
          <w:sz w:val="28"/>
        </w:rPr>
        <w:t> </w:t>
      </w:r>
      <w:r>
        <w:rPr>
          <w:color w:val="FFFFFF"/>
          <w:sz w:val="28"/>
        </w:rPr>
        <w:t>also available on the internet at </w:t>
      </w:r>
      <w:hyperlink r:id="rId13">
        <w:r>
          <w:rPr>
            <w:color w:val="FFFFFF"/>
            <w:sz w:val="28"/>
          </w:rPr>
          <w:t>www.delwp.vic.gov.au</w:t>
        </w:r>
      </w:hyperlink>
    </w:p>
    <w:p>
      <w:pPr>
        <w:pStyle w:val="BodyText"/>
        <w:spacing w:before="235"/>
        <w:ind w:left="1133"/>
        <w:rPr>
          <w:rFonts w:ascii="VIC" w:hAnsi="VIC"/>
        </w:rPr>
      </w:pPr>
      <w:r>
        <w:rPr>
          <w:rFonts w:ascii="VIC" w:hAnsi="VIC"/>
          <w:color w:val="FFFFFF"/>
        </w:rPr>
        <w:t>Cover</w:t>
      </w:r>
      <w:r>
        <w:rPr>
          <w:rFonts w:ascii="VIC" w:hAnsi="VIC"/>
          <w:color w:val="FFFFFF"/>
          <w:spacing w:val="-1"/>
        </w:rPr>
        <w:t> </w:t>
      </w:r>
      <w:r>
        <w:rPr>
          <w:rFonts w:ascii="VIC" w:hAnsi="VIC"/>
          <w:color w:val="FFFFFF"/>
        </w:rPr>
        <w:t>windfarm</w:t>
      </w:r>
      <w:r>
        <w:rPr>
          <w:rFonts w:ascii="VIC" w:hAnsi="VIC"/>
          <w:color w:val="FFFFFF"/>
          <w:spacing w:val="-1"/>
        </w:rPr>
        <w:t> </w:t>
      </w:r>
      <w:r>
        <w:rPr>
          <w:rFonts w:ascii="VIC" w:hAnsi="VIC"/>
          <w:color w:val="FFFFFF"/>
        </w:rPr>
        <w:t>image</w:t>
      </w:r>
      <w:r>
        <w:rPr>
          <w:rFonts w:ascii="VIC" w:hAnsi="VIC"/>
          <w:color w:val="FFFFFF"/>
          <w:spacing w:val="-1"/>
        </w:rPr>
        <w:t> </w:t>
      </w:r>
      <w:r>
        <w:rPr>
          <w:rFonts w:ascii="VIC" w:hAnsi="VIC"/>
          <w:color w:val="FFFFFF"/>
        </w:rPr>
        <w:t>©</w:t>
      </w:r>
      <w:r>
        <w:rPr>
          <w:rFonts w:ascii="VIC" w:hAnsi="VIC"/>
          <w:color w:val="FFFFFF"/>
          <w:spacing w:val="-1"/>
        </w:rPr>
        <w:t> </w:t>
      </w:r>
      <w:r>
        <w:rPr>
          <w:rFonts w:ascii="VIC" w:hAnsi="VIC"/>
          <w:color w:val="FFFFFF"/>
        </w:rPr>
        <w:t>Sustainability</w:t>
      </w:r>
      <w:r>
        <w:rPr>
          <w:rFonts w:ascii="VIC" w:hAnsi="VIC"/>
          <w:color w:val="FFFFFF"/>
          <w:spacing w:val="-1"/>
        </w:rPr>
        <w:t> </w:t>
      </w:r>
      <w:r>
        <w:rPr>
          <w:rFonts w:ascii="VIC" w:hAnsi="VIC"/>
          <w:color w:val="FFFFFF"/>
        </w:rPr>
        <w:t>Victoria</w:t>
      </w:r>
      <w:r>
        <w:rPr>
          <w:rFonts w:ascii="VIC" w:hAnsi="VIC"/>
          <w:color w:val="FFFFFF"/>
          <w:spacing w:val="-1"/>
        </w:rPr>
        <w:t> </w:t>
      </w:r>
      <w:r>
        <w:rPr>
          <w:rFonts w:ascii="VIC" w:hAnsi="VIC"/>
          <w:color w:val="FFFFFF"/>
          <w:spacing w:val="-4"/>
        </w:rPr>
        <w:t>2017</w:t>
      </w:r>
    </w:p>
    <w:p>
      <w:pPr>
        <w:spacing w:after="0"/>
        <w:rPr>
          <w:rFonts w:ascii="VIC" w:hAnsi="VIC"/>
        </w:rPr>
        <w:sectPr>
          <w:pgSz w:w="11910" w:h="16840"/>
          <w:pgMar w:header="0" w:footer="0" w:top="1920" w:bottom="280" w:left="0" w:right="740"/>
        </w:sectPr>
      </w:pPr>
    </w:p>
    <w:p>
      <w:pPr>
        <w:spacing w:before="72"/>
        <w:ind w:left="0" w:right="392" w:firstLine="0"/>
        <w:jc w:val="right"/>
        <w:rPr>
          <w:sz w:val="16"/>
        </w:rPr>
      </w:pPr>
      <w:r>
        <w:rPr/>
        <w:pict>
          <v:group style="position:absolute;margin-left:455.584991pt;margin-top:126.055214pt;width:139.7pt;height:99.7pt;mso-position-horizontal-relative:page;mso-position-vertical-relative:page;z-index:15732224" id="docshapegroup14" coordorigin="9112,2521" coordsize="2794,1994">
            <v:shape style="position:absolute;left:9111;top:2521;width:1861;height:1994" id="docshape15" coordorigin="9112,2521" coordsize="1861,1994" path="m10045,2521l9112,4515,10972,4515,10045,2521xe" filled="true" fillcolor="#100249" stroked="false">
              <v:path arrowok="t"/>
              <v:fill type="solid"/>
            </v:shape>
            <v:shape style="position:absolute;left:10044;top:2521;width:1861;height:1994" id="docshape16" coordorigin="10045,2521" coordsize="1861,1994" path="m11906,2521l10045,2521,10973,4515,11906,2521xe" filled="true" fillcolor="#00bac0" stroked="false">
              <v:path arrowok="t"/>
              <v:fill type="solid"/>
            </v:shape>
            <w10:wrap type="none"/>
          </v:group>
        </w:pict>
      </w: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pStyle w:val="Heading1"/>
        <w:spacing w:before="235"/>
      </w:pPr>
      <w:r>
        <w:rPr>
          <w:color w:val="100249"/>
          <w:spacing w:val="-2"/>
        </w:rPr>
        <w:t>Contents</w:t>
      </w:r>
    </w:p>
    <w:p>
      <w:pPr>
        <w:spacing w:line="240" w:lineRule="auto" w:before="0"/>
        <w:rPr>
          <w:b/>
          <w:sz w:val="52"/>
        </w:rPr>
      </w:pPr>
    </w:p>
    <w:p>
      <w:pPr>
        <w:spacing w:line="240" w:lineRule="auto" w:before="8"/>
        <w:rPr>
          <w:b/>
          <w:sz w:val="63"/>
        </w:rPr>
      </w:pPr>
    </w:p>
    <w:sdt>
      <w:sdtPr>
        <w:docPartObj>
          <w:docPartGallery w:val="Table of Contents"/>
          <w:docPartUnique/>
        </w:docPartObj>
      </w:sdtPr>
      <w:sdtEndPr/>
      <w:sdtContent>
        <w:p>
          <w:pPr>
            <w:pStyle w:val="TOC1"/>
            <w:tabs>
              <w:tab w:pos="7727" w:val="right" w:leader="none"/>
            </w:tabs>
            <w:spacing w:before="0"/>
            <w:ind w:left="1133"/>
            <w:rPr>
              <w:b w:val="0"/>
            </w:rPr>
          </w:pPr>
          <w:hyperlink w:history="true" w:anchor="_TOC_250009">
            <w:r>
              <w:rPr>
                <w:b w:val="0"/>
                <w:color w:val="00BAC0"/>
              </w:rPr>
              <w:t>Secretary’s</w:t>
            </w:r>
            <w:r>
              <w:rPr>
                <w:b w:val="0"/>
                <w:color w:val="00BAC0"/>
                <w:spacing w:val="-11"/>
              </w:rPr>
              <w:t> </w:t>
            </w:r>
            <w:r>
              <w:rPr>
                <w:b w:val="0"/>
                <w:color w:val="00BAC0"/>
                <w:spacing w:val="-2"/>
              </w:rPr>
              <w:t>Foreword</w:t>
            </w:r>
            <w:r>
              <w:rPr>
                <w:b w:val="0"/>
                <w:color w:val="00BAC0"/>
              </w:rPr>
              <w:tab/>
            </w:r>
            <w:r>
              <w:rPr>
                <w:b w:val="0"/>
                <w:color w:val="00BAC0"/>
                <w:spacing w:val="-10"/>
              </w:rPr>
              <w:t>2</w:t>
            </w:r>
          </w:hyperlink>
        </w:p>
        <w:p>
          <w:pPr>
            <w:pStyle w:val="TOC1"/>
            <w:tabs>
              <w:tab w:pos="7749" w:val="right" w:leader="none"/>
            </w:tabs>
            <w:ind w:left="1133"/>
            <w:rPr>
              <w:b w:val="0"/>
            </w:rPr>
          </w:pPr>
          <w:hyperlink w:history="true" w:anchor="_TOC_250008">
            <w:r>
              <w:rPr>
                <w:b w:val="0"/>
                <w:color w:val="00BAC0"/>
                <w:spacing w:val="-2"/>
              </w:rPr>
              <w:t>Overview</w:t>
            </w:r>
            <w:r>
              <w:rPr>
                <w:b w:val="0"/>
                <w:color w:val="00BAC0"/>
              </w:rPr>
              <w:tab/>
            </w:r>
            <w:r>
              <w:rPr>
                <w:b w:val="0"/>
                <w:color w:val="00BAC0"/>
                <w:spacing w:val="-10"/>
              </w:rPr>
              <w:t>4</w:t>
            </w:r>
          </w:hyperlink>
        </w:p>
        <w:p>
          <w:pPr>
            <w:pStyle w:val="TOC1"/>
            <w:tabs>
              <w:tab w:pos="7736" w:val="right" w:leader="none"/>
            </w:tabs>
            <w:ind w:left="1133"/>
            <w:rPr>
              <w:b w:val="0"/>
            </w:rPr>
          </w:pPr>
          <w:hyperlink w:history="true" w:anchor="_TOC_250007">
            <w:r>
              <w:rPr>
                <w:b w:val="0"/>
                <w:color w:val="00BAC0"/>
              </w:rPr>
              <w:t>What</w:t>
            </w:r>
            <w:r>
              <w:rPr>
                <w:b w:val="0"/>
                <w:color w:val="00BAC0"/>
                <w:spacing w:val="-7"/>
              </w:rPr>
              <w:t> </w:t>
            </w:r>
            <w:r>
              <w:rPr>
                <w:b w:val="0"/>
                <w:color w:val="00BAC0"/>
              </w:rPr>
              <w:t>is</w:t>
            </w:r>
            <w:r>
              <w:rPr>
                <w:b w:val="0"/>
                <w:color w:val="00BAC0"/>
                <w:spacing w:val="-6"/>
              </w:rPr>
              <w:t> </w:t>
            </w:r>
            <w:r>
              <w:rPr>
                <w:b w:val="0"/>
                <w:color w:val="00BAC0"/>
              </w:rPr>
              <w:t>the</w:t>
            </w:r>
            <w:r>
              <w:rPr>
                <w:b w:val="0"/>
                <w:color w:val="00BAC0"/>
                <w:spacing w:val="-6"/>
              </w:rPr>
              <w:t> </w:t>
            </w:r>
            <w:r>
              <w:rPr>
                <w:b w:val="0"/>
                <w:color w:val="00BAC0"/>
              </w:rPr>
              <w:t>Sustainability</w:t>
            </w:r>
            <w:r>
              <w:rPr>
                <w:b w:val="0"/>
                <w:color w:val="00BAC0"/>
                <w:spacing w:val="-6"/>
              </w:rPr>
              <w:t> </w:t>
            </w:r>
            <w:r>
              <w:rPr>
                <w:b w:val="0"/>
                <w:color w:val="00BAC0"/>
                <w:spacing w:val="-4"/>
              </w:rPr>
              <w:t>Fund?</w:t>
            </w:r>
            <w:r>
              <w:rPr>
                <w:b w:val="0"/>
                <w:color w:val="00BAC0"/>
              </w:rPr>
              <w:tab/>
            </w:r>
            <w:r>
              <w:rPr>
                <w:b w:val="0"/>
                <w:color w:val="00BAC0"/>
                <w:spacing w:val="-10"/>
              </w:rPr>
              <w:t>5</w:t>
            </w:r>
          </w:hyperlink>
        </w:p>
        <w:p>
          <w:pPr>
            <w:pStyle w:val="TOC1"/>
            <w:tabs>
              <w:tab w:pos="7747" w:val="right" w:leader="none"/>
            </w:tabs>
            <w:ind w:left="1133"/>
            <w:rPr>
              <w:b w:val="0"/>
            </w:rPr>
          </w:pPr>
          <w:hyperlink w:history="true" w:anchor="_TOC_250006">
            <w:r>
              <w:rPr>
                <w:b w:val="0"/>
                <w:color w:val="00BAC0"/>
              </w:rPr>
              <w:t>The</w:t>
            </w:r>
            <w:r>
              <w:rPr>
                <w:b w:val="0"/>
                <w:color w:val="00BAC0"/>
                <w:spacing w:val="-7"/>
              </w:rPr>
              <w:t> </w:t>
            </w:r>
            <w:r>
              <w:rPr>
                <w:b w:val="0"/>
                <w:color w:val="00BAC0"/>
              </w:rPr>
              <w:t>source</w:t>
            </w:r>
            <w:r>
              <w:rPr>
                <w:b w:val="0"/>
                <w:color w:val="00BAC0"/>
                <w:spacing w:val="-7"/>
              </w:rPr>
              <w:t> </w:t>
            </w:r>
            <w:r>
              <w:rPr>
                <w:b w:val="0"/>
                <w:color w:val="00BAC0"/>
              </w:rPr>
              <w:t>of</w:t>
            </w:r>
            <w:r>
              <w:rPr>
                <w:b w:val="0"/>
                <w:color w:val="00BAC0"/>
                <w:spacing w:val="-6"/>
              </w:rPr>
              <w:t> </w:t>
            </w:r>
            <w:r>
              <w:rPr>
                <w:b w:val="0"/>
                <w:color w:val="00BAC0"/>
              </w:rPr>
              <w:t>the</w:t>
            </w:r>
            <w:r>
              <w:rPr>
                <w:b w:val="0"/>
                <w:color w:val="00BAC0"/>
                <w:spacing w:val="-7"/>
              </w:rPr>
              <w:t> </w:t>
            </w:r>
            <w:r>
              <w:rPr>
                <w:b w:val="0"/>
                <w:color w:val="00BAC0"/>
              </w:rPr>
              <w:t>Sustainability</w:t>
            </w:r>
            <w:r>
              <w:rPr>
                <w:b w:val="0"/>
                <w:color w:val="00BAC0"/>
                <w:spacing w:val="-6"/>
              </w:rPr>
              <w:t> </w:t>
            </w:r>
            <w:r>
              <w:rPr>
                <w:b w:val="0"/>
                <w:color w:val="00BAC0"/>
                <w:spacing w:val="-4"/>
              </w:rPr>
              <w:t>Fund</w:t>
            </w:r>
            <w:r>
              <w:rPr>
                <w:b w:val="0"/>
                <w:color w:val="00BAC0"/>
              </w:rPr>
              <w:tab/>
            </w:r>
            <w:r>
              <w:rPr>
                <w:b w:val="0"/>
                <w:color w:val="00BAC0"/>
                <w:spacing w:val="-10"/>
              </w:rPr>
              <w:t>6</w:t>
            </w:r>
          </w:hyperlink>
        </w:p>
        <w:p>
          <w:pPr>
            <w:pStyle w:val="TOC1"/>
            <w:tabs>
              <w:tab w:pos="7738" w:val="right" w:leader="none"/>
            </w:tabs>
            <w:ind w:left="1133"/>
            <w:rPr>
              <w:b w:val="0"/>
            </w:rPr>
          </w:pPr>
          <w:hyperlink w:history="true" w:anchor="_TOC_250005">
            <w:r>
              <w:rPr>
                <w:b w:val="0"/>
                <w:color w:val="00BAC0"/>
              </w:rPr>
              <w:t>Priority</w:t>
            </w:r>
            <w:r>
              <w:rPr>
                <w:b w:val="0"/>
                <w:color w:val="00BAC0"/>
                <w:spacing w:val="-13"/>
              </w:rPr>
              <w:t> </w:t>
            </w:r>
            <w:r>
              <w:rPr>
                <w:b w:val="0"/>
                <w:color w:val="00BAC0"/>
                <w:spacing w:val="-2"/>
              </w:rPr>
              <w:t>Statement</w:t>
            </w:r>
            <w:r>
              <w:rPr>
                <w:b w:val="0"/>
                <w:color w:val="00BAC0"/>
              </w:rPr>
              <w:tab/>
            </w:r>
            <w:r>
              <w:rPr>
                <w:b w:val="0"/>
                <w:color w:val="00BAC0"/>
                <w:spacing w:val="-10"/>
              </w:rPr>
              <w:t>8</w:t>
            </w:r>
          </w:hyperlink>
        </w:p>
        <w:p>
          <w:pPr>
            <w:pStyle w:val="TOC1"/>
            <w:tabs>
              <w:tab w:pos="7841" w:val="right" w:leader="none"/>
            </w:tabs>
            <w:rPr>
              <w:b w:val="0"/>
            </w:rPr>
          </w:pPr>
          <w:hyperlink w:history="true" w:anchor="_TOC_250004">
            <w:r>
              <w:rPr>
                <w:b w:val="0"/>
                <w:color w:val="00BAC0"/>
              </w:rPr>
              <w:t>Supporting</w:t>
            </w:r>
            <w:r>
              <w:rPr>
                <w:b w:val="0"/>
                <w:color w:val="00BAC0"/>
                <w:spacing w:val="-6"/>
              </w:rPr>
              <w:t> </w:t>
            </w:r>
            <w:r>
              <w:rPr>
                <w:b w:val="0"/>
                <w:color w:val="00BAC0"/>
              </w:rPr>
              <w:t>the</w:t>
            </w:r>
            <w:r>
              <w:rPr>
                <w:b w:val="0"/>
                <w:color w:val="00BAC0"/>
                <w:spacing w:val="-6"/>
              </w:rPr>
              <w:t> </w:t>
            </w:r>
            <w:r>
              <w:rPr>
                <w:b w:val="0"/>
                <w:color w:val="00BAC0"/>
              </w:rPr>
              <w:t>Priority</w:t>
            </w:r>
            <w:r>
              <w:rPr>
                <w:b w:val="0"/>
                <w:color w:val="00BAC0"/>
                <w:spacing w:val="-5"/>
              </w:rPr>
              <w:t> </w:t>
            </w:r>
            <w:r>
              <w:rPr>
                <w:b w:val="0"/>
                <w:color w:val="00BAC0"/>
                <w:spacing w:val="-2"/>
              </w:rPr>
              <w:t>Statement</w:t>
            </w:r>
            <w:r>
              <w:rPr>
                <w:b w:val="0"/>
                <w:color w:val="00BAC0"/>
              </w:rPr>
              <w:tab/>
            </w:r>
            <w:r>
              <w:rPr>
                <w:b w:val="0"/>
                <w:color w:val="00BAC0"/>
                <w:spacing w:val="-5"/>
              </w:rPr>
              <w:t>10</w:t>
            </w:r>
          </w:hyperlink>
        </w:p>
        <w:p>
          <w:pPr>
            <w:pStyle w:val="TOC1"/>
            <w:tabs>
              <w:tab w:pos="7809" w:val="right" w:leader="none"/>
            </w:tabs>
            <w:rPr>
              <w:b w:val="0"/>
            </w:rPr>
          </w:pPr>
          <w:hyperlink w:history="true" w:anchor="_TOC_250003">
            <w:r>
              <w:rPr>
                <w:b w:val="0"/>
                <w:color w:val="00BAC0"/>
              </w:rPr>
              <w:t>Supporting</w:t>
            </w:r>
            <w:r>
              <w:rPr>
                <w:b w:val="0"/>
                <w:color w:val="00BAC0"/>
                <w:spacing w:val="-3"/>
              </w:rPr>
              <w:t> </w:t>
            </w:r>
            <w:r>
              <w:rPr>
                <w:b w:val="0"/>
                <w:color w:val="00BAC0"/>
              </w:rPr>
              <w:t>different</w:t>
            </w:r>
            <w:r>
              <w:rPr>
                <w:b w:val="0"/>
                <w:color w:val="00BAC0"/>
                <w:spacing w:val="-3"/>
              </w:rPr>
              <w:t> </w:t>
            </w:r>
            <w:r>
              <w:rPr>
                <w:b w:val="0"/>
                <w:color w:val="00BAC0"/>
              </w:rPr>
              <w:t>types</w:t>
            </w:r>
            <w:r>
              <w:rPr>
                <w:b w:val="0"/>
                <w:color w:val="00BAC0"/>
                <w:spacing w:val="-3"/>
              </w:rPr>
              <w:t> </w:t>
            </w:r>
            <w:r>
              <w:rPr>
                <w:b w:val="0"/>
                <w:color w:val="00BAC0"/>
              </w:rPr>
              <w:t>of</w:t>
            </w:r>
            <w:r>
              <w:rPr>
                <w:b w:val="0"/>
                <w:color w:val="00BAC0"/>
                <w:spacing w:val="-3"/>
              </w:rPr>
              <w:t> </w:t>
            </w:r>
            <w:r>
              <w:rPr>
                <w:b w:val="0"/>
                <w:color w:val="00BAC0"/>
                <w:spacing w:val="-2"/>
              </w:rPr>
              <w:t>organisations</w:t>
            </w:r>
            <w:r>
              <w:rPr>
                <w:b w:val="0"/>
                <w:color w:val="00BAC0"/>
              </w:rPr>
              <w:tab/>
            </w:r>
            <w:r>
              <w:rPr>
                <w:b w:val="0"/>
                <w:color w:val="00BAC0"/>
                <w:spacing w:val="-5"/>
              </w:rPr>
              <w:t>12</w:t>
            </w:r>
          </w:hyperlink>
        </w:p>
        <w:p>
          <w:pPr>
            <w:pStyle w:val="TOC1"/>
            <w:tabs>
              <w:tab w:pos="7827" w:val="right" w:leader="none"/>
            </w:tabs>
            <w:spacing w:before="134"/>
            <w:rPr>
              <w:b w:val="0"/>
            </w:rPr>
          </w:pPr>
          <w:hyperlink w:history="true" w:anchor="_TOC_250002">
            <w:r>
              <w:rPr>
                <w:b w:val="0"/>
                <w:color w:val="00BAC0"/>
                <w:spacing w:val="-2"/>
              </w:rPr>
              <w:t>Sustainability</w:t>
            </w:r>
            <w:r>
              <w:rPr>
                <w:b w:val="0"/>
                <w:color w:val="00BAC0"/>
              </w:rPr>
              <w:t> </w:t>
            </w:r>
            <w:r>
              <w:rPr>
                <w:b w:val="0"/>
                <w:color w:val="00BAC0"/>
                <w:spacing w:val="-2"/>
              </w:rPr>
              <w:t>Fund</w:t>
            </w:r>
            <w:r>
              <w:rPr>
                <w:b w:val="0"/>
                <w:color w:val="00BAC0"/>
                <w:spacing w:val="1"/>
              </w:rPr>
              <w:t> </w:t>
            </w:r>
            <w:r>
              <w:rPr>
                <w:b w:val="0"/>
                <w:color w:val="00BAC0"/>
                <w:spacing w:val="-2"/>
              </w:rPr>
              <w:t>expenditure</w:t>
            </w:r>
            <w:r>
              <w:rPr>
                <w:b w:val="0"/>
                <w:color w:val="00BAC0"/>
              </w:rPr>
              <w:t> </w:t>
            </w:r>
            <w:r>
              <w:rPr>
                <w:b w:val="0"/>
                <w:color w:val="00BAC0"/>
                <w:spacing w:val="-2"/>
              </w:rPr>
              <w:t>over</w:t>
            </w:r>
            <w:r>
              <w:rPr>
                <w:b w:val="0"/>
                <w:color w:val="00BAC0"/>
                <w:spacing w:val="1"/>
              </w:rPr>
              <w:t> </w:t>
            </w:r>
            <w:r>
              <w:rPr>
                <w:b w:val="0"/>
                <w:color w:val="00BAC0"/>
                <w:spacing w:val="-4"/>
              </w:rPr>
              <w:t>time</w:t>
            </w:r>
            <w:r>
              <w:rPr>
                <w:b w:val="0"/>
                <w:color w:val="00BAC0"/>
              </w:rPr>
              <w:tab/>
            </w:r>
            <w:r>
              <w:rPr>
                <w:b w:val="0"/>
                <w:color w:val="00BAC0"/>
                <w:spacing w:val="-5"/>
              </w:rPr>
              <w:t>14</w:t>
            </w:r>
          </w:hyperlink>
        </w:p>
        <w:p>
          <w:pPr>
            <w:pStyle w:val="TOC1"/>
            <w:tabs>
              <w:tab w:pos="7828" w:val="right" w:leader="none"/>
            </w:tabs>
            <w:rPr>
              <w:b w:val="0"/>
            </w:rPr>
          </w:pPr>
          <w:hyperlink w:history="true" w:anchor="_TOC_250001">
            <w:r>
              <w:rPr>
                <w:b w:val="0"/>
                <w:color w:val="00BAC0"/>
              </w:rPr>
              <w:t>Case</w:t>
            </w:r>
            <w:r>
              <w:rPr>
                <w:b w:val="0"/>
                <w:color w:val="00BAC0"/>
                <w:spacing w:val="-4"/>
              </w:rPr>
              <w:t> </w:t>
            </w:r>
            <w:r>
              <w:rPr>
                <w:b w:val="0"/>
                <w:color w:val="00BAC0"/>
              </w:rPr>
              <w:t>study:</w:t>
            </w:r>
            <w:r>
              <w:rPr>
                <w:b w:val="0"/>
                <w:color w:val="00BAC0"/>
                <w:spacing w:val="-4"/>
              </w:rPr>
              <w:t> </w:t>
            </w:r>
            <w:r>
              <w:rPr>
                <w:b w:val="0"/>
                <w:color w:val="00BAC0"/>
              </w:rPr>
              <w:t>Love</w:t>
            </w:r>
            <w:r>
              <w:rPr>
                <w:b w:val="0"/>
                <w:color w:val="00BAC0"/>
                <w:spacing w:val="-4"/>
              </w:rPr>
              <w:t> </w:t>
            </w:r>
            <w:r>
              <w:rPr>
                <w:b w:val="0"/>
                <w:color w:val="00BAC0"/>
              </w:rPr>
              <w:t>Food</w:t>
            </w:r>
            <w:r>
              <w:rPr>
                <w:b w:val="0"/>
                <w:color w:val="00BAC0"/>
                <w:spacing w:val="-4"/>
              </w:rPr>
              <w:t> </w:t>
            </w:r>
            <w:r>
              <w:rPr>
                <w:b w:val="0"/>
                <w:color w:val="00BAC0"/>
              </w:rPr>
              <w:t>Hate</w:t>
            </w:r>
            <w:r>
              <w:rPr>
                <w:b w:val="0"/>
                <w:color w:val="00BAC0"/>
                <w:spacing w:val="-4"/>
              </w:rPr>
              <w:t> </w:t>
            </w:r>
            <w:r>
              <w:rPr>
                <w:b w:val="0"/>
                <w:color w:val="00BAC0"/>
                <w:spacing w:val="-2"/>
              </w:rPr>
              <w:t>Waste</w:t>
            </w:r>
            <w:r>
              <w:rPr>
                <w:b w:val="0"/>
                <w:color w:val="00BAC0"/>
              </w:rPr>
              <w:tab/>
            </w:r>
            <w:r>
              <w:rPr>
                <w:b w:val="0"/>
                <w:color w:val="00BAC0"/>
                <w:spacing w:val="-5"/>
              </w:rPr>
              <w:t>16</w:t>
            </w:r>
          </w:hyperlink>
        </w:p>
        <w:p>
          <w:pPr>
            <w:pStyle w:val="TOC1"/>
            <w:tabs>
              <w:tab w:pos="7821" w:val="right" w:leader="none"/>
            </w:tabs>
            <w:rPr>
              <w:b w:val="0"/>
            </w:rPr>
          </w:pPr>
          <w:r>
            <w:rPr>
              <w:b w:val="0"/>
              <w:color w:val="00BAC0"/>
            </w:rPr>
            <w:t>Case</w:t>
          </w:r>
          <w:r>
            <w:rPr>
              <w:b w:val="0"/>
              <w:color w:val="00BAC0"/>
              <w:spacing w:val="-11"/>
            </w:rPr>
            <w:t> </w:t>
          </w:r>
          <w:r>
            <w:rPr>
              <w:b w:val="0"/>
              <w:color w:val="00BAC0"/>
            </w:rPr>
            <w:t>study:</w:t>
          </w:r>
          <w:r>
            <w:rPr>
              <w:b w:val="0"/>
              <w:color w:val="00BAC0"/>
              <w:spacing w:val="-10"/>
            </w:rPr>
            <w:t> </w:t>
          </w:r>
          <w:r>
            <w:rPr>
              <w:b w:val="0"/>
              <w:color w:val="00BAC0"/>
            </w:rPr>
            <w:t>Victorian</w:t>
          </w:r>
          <w:r>
            <w:rPr>
              <w:b w:val="0"/>
              <w:color w:val="00BAC0"/>
              <w:spacing w:val="-10"/>
            </w:rPr>
            <w:t> </w:t>
          </w:r>
          <w:r>
            <w:rPr>
              <w:b w:val="0"/>
              <w:color w:val="00BAC0"/>
            </w:rPr>
            <w:t>Residential</w:t>
          </w:r>
          <w:r>
            <w:rPr>
              <w:b w:val="0"/>
              <w:color w:val="00BAC0"/>
              <w:spacing w:val="-10"/>
            </w:rPr>
            <w:t> </w:t>
          </w:r>
          <w:r>
            <w:rPr>
              <w:b w:val="0"/>
              <w:color w:val="00BAC0"/>
            </w:rPr>
            <w:t>Efficiency</w:t>
          </w:r>
          <w:r>
            <w:rPr>
              <w:b w:val="0"/>
              <w:color w:val="00BAC0"/>
              <w:spacing w:val="-9"/>
            </w:rPr>
            <w:t> </w:t>
          </w:r>
          <w:r>
            <w:rPr>
              <w:b w:val="0"/>
              <w:color w:val="00BAC0"/>
              <w:spacing w:val="-2"/>
            </w:rPr>
            <w:t>Scorecard</w:t>
          </w:r>
          <w:r>
            <w:rPr>
              <w:b w:val="0"/>
              <w:color w:val="00BAC0"/>
            </w:rPr>
            <w:tab/>
          </w:r>
          <w:r>
            <w:rPr>
              <w:b w:val="0"/>
              <w:color w:val="00BAC0"/>
              <w:spacing w:val="-5"/>
            </w:rPr>
            <w:t>18</w:t>
          </w:r>
        </w:p>
        <w:p>
          <w:pPr>
            <w:pStyle w:val="TOC1"/>
            <w:tabs>
              <w:tab w:pos="7874" w:val="right" w:leader="none"/>
            </w:tabs>
            <w:rPr>
              <w:b w:val="0"/>
            </w:rPr>
          </w:pPr>
          <w:r>
            <w:rPr>
              <w:b w:val="0"/>
              <w:color w:val="00BAC0"/>
            </w:rPr>
            <w:t>Case</w:t>
          </w:r>
          <w:r>
            <w:rPr>
              <w:b w:val="0"/>
              <w:color w:val="00BAC0"/>
              <w:spacing w:val="-7"/>
            </w:rPr>
            <w:t> </w:t>
          </w:r>
          <w:r>
            <w:rPr>
              <w:b w:val="0"/>
              <w:color w:val="00BAC0"/>
            </w:rPr>
            <w:t>study:</w:t>
          </w:r>
          <w:r>
            <w:rPr>
              <w:b w:val="0"/>
              <w:color w:val="00BAC0"/>
              <w:spacing w:val="-7"/>
            </w:rPr>
            <w:t> </w:t>
          </w:r>
          <w:r>
            <w:rPr>
              <w:b w:val="0"/>
              <w:color w:val="00BAC0"/>
            </w:rPr>
            <w:t>Biodiversity</w:t>
          </w:r>
          <w:r>
            <w:rPr>
              <w:b w:val="0"/>
              <w:color w:val="00BAC0"/>
              <w:spacing w:val="-6"/>
            </w:rPr>
            <w:t> </w:t>
          </w:r>
          <w:r>
            <w:rPr>
              <w:b w:val="0"/>
              <w:color w:val="00BAC0"/>
            </w:rPr>
            <w:t>–</w:t>
          </w:r>
          <w:r>
            <w:rPr>
              <w:b w:val="0"/>
              <w:color w:val="00BAC0"/>
              <w:spacing w:val="-7"/>
            </w:rPr>
            <w:t> </w:t>
          </w:r>
          <w:r>
            <w:rPr>
              <w:b w:val="0"/>
              <w:color w:val="00BAC0"/>
            </w:rPr>
            <w:t>Threatened</w:t>
          </w:r>
          <w:r>
            <w:rPr>
              <w:b w:val="0"/>
              <w:color w:val="00BAC0"/>
              <w:spacing w:val="-6"/>
            </w:rPr>
            <w:t> </w:t>
          </w:r>
          <w:r>
            <w:rPr>
              <w:b w:val="0"/>
              <w:color w:val="00BAC0"/>
              <w:spacing w:val="-2"/>
            </w:rPr>
            <w:t>Species</w:t>
          </w:r>
          <w:r>
            <w:rPr>
              <w:b w:val="0"/>
              <w:color w:val="00BAC0"/>
            </w:rPr>
            <w:tab/>
          </w:r>
          <w:r>
            <w:rPr>
              <w:b w:val="0"/>
              <w:color w:val="00BAC0"/>
              <w:spacing w:val="-5"/>
            </w:rPr>
            <w:t>20</w:t>
          </w:r>
        </w:p>
        <w:p>
          <w:pPr>
            <w:pStyle w:val="TOC1"/>
            <w:tabs>
              <w:tab w:pos="7844" w:val="right" w:leader="none"/>
            </w:tabs>
            <w:ind w:left="1131"/>
            <w:rPr>
              <w:b w:val="0"/>
            </w:rPr>
          </w:pPr>
          <w:hyperlink w:history="true" w:anchor="_TOC_250000">
            <w:r>
              <w:rPr>
                <w:b w:val="0"/>
                <w:color w:val="00BAC0"/>
              </w:rPr>
              <w:t>Case</w:t>
            </w:r>
            <w:r>
              <w:rPr>
                <w:b w:val="0"/>
                <w:color w:val="00BAC0"/>
                <w:spacing w:val="-4"/>
              </w:rPr>
              <w:t> </w:t>
            </w:r>
            <w:r>
              <w:rPr>
                <w:b w:val="0"/>
                <w:color w:val="00BAC0"/>
              </w:rPr>
              <w:t>study:</w:t>
            </w:r>
            <w:r>
              <w:rPr>
                <w:b w:val="0"/>
                <w:color w:val="00BAC0"/>
                <w:spacing w:val="-4"/>
              </w:rPr>
              <w:t> </w:t>
            </w:r>
            <w:r>
              <w:rPr>
                <w:b w:val="0"/>
                <w:color w:val="00BAC0"/>
              </w:rPr>
              <w:t>Litter</w:t>
            </w:r>
            <w:r>
              <w:rPr>
                <w:b w:val="0"/>
                <w:color w:val="00BAC0"/>
                <w:spacing w:val="-3"/>
              </w:rPr>
              <w:t> </w:t>
            </w:r>
            <w:r>
              <w:rPr>
                <w:b w:val="0"/>
                <w:color w:val="00BAC0"/>
                <w:spacing w:val="-2"/>
              </w:rPr>
              <w:t>Hotspots</w:t>
            </w:r>
            <w:r>
              <w:rPr>
                <w:b w:val="0"/>
                <w:color w:val="00BAC0"/>
              </w:rPr>
              <w:tab/>
            </w:r>
            <w:r>
              <w:rPr>
                <w:b w:val="0"/>
                <w:color w:val="00BAC0"/>
                <w:spacing w:val="-5"/>
              </w:rPr>
              <w:t>22</w:t>
            </w:r>
          </w:hyperlink>
        </w:p>
        <w:p>
          <w:pPr>
            <w:pStyle w:val="TOC1"/>
            <w:tabs>
              <w:tab w:pos="7862" w:val="right" w:leader="none"/>
            </w:tabs>
            <w:ind w:left="1131"/>
            <w:rPr>
              <w:b w:val="0"/>
            </w:rPr>
          </w:pPr>
          <w:r>
            <w:rPr/>
            <w:pict>
              <v:shape style="position:absolute;margin-left:455.726593pt;margin-top:4.653205pt;width:93.05pt;height:99.7pt;mso-position-horizontal-relative:page;mso-position-vertical-relative:paragraph;z-index:15731712" id="docshape17" coordorigin="9115,93" coordsize="1861,1994" path="m10975,93l9115,93,10042,2087,10975,93xe" filled="true" fillcolor="#c3e7e8" stroked="false">
                <v:path arrowok="t"/>
                <v:fill type="solid"/>
                <w10:wrap type="none"/>
              </v:shape>
            </w:pict>
          </w:r>
          <w:r>
            <w:rPr>
              <w:b w:val="0"/>
              <w:color w:val="00BAC0"/>
            </w:rPr>
            <w:t>Sustainability</w:t>
          </w:r>
          <w:r>
            <w:rPr>
              <w:b w:val="0"/>
              <w:color w:val="00BAC0"/>
              <w:spacing w:val="-3"/>
            </w:rPr>
            <w:t> </w:t>
          </w:r>
          <w:r>
            <w:rPr>
              <w:b w:val="0"/>
              <w:color w:val="00BAC0"/>
            </w:rPr>
            <w:t>Fund</w:t>
          </w:r>
          <w:r>
            <w:rPr>
              <w:b w:val="0"/>
              <w:color w:val="00BAC0"/>
              <w:spacing w:val="-2"/>
            </w:rPr>
            <w:t> </w:t>
          </w:r>
          <w:r>
            <w:rPr>
              <w:b w:val="0"/>
              <w:color w:val="00BAC0"/>
            </w:rPr>
            <w:t>1</w:t>
          </w:r>
          <w:r>
            <w:rPr>
              <w:b w:val="0"/>
              <w:color w:val="00BAC0"/>
              <w:spacing w:val="-3"/>
            </w:rPr>
            <w:t> </w:t>
          </w:r>
          <w:r>
            <w:rPr>
              <w:b w:val="0"/>
              <w:color w:val="00BAC0"/>
            </w:rPr>
            <w:t>July</w:t>
          </w:r>
          <w:r>
            <w:rPr>
              <w:b w:val="0"/>
              <w:color w:val="00BAC0"/>
              <w:spacing w:val="-2"/>
            </w:rPr>
            <w:t> </w:t>
          </w:r>
          <w:r>
            <w:rPr>
              <w:b w:val="0"/>
              <w:color w:val="00BAC0"/>
            </w:rPr>
            <w:t>2015</w:t>
          </w:r>
          <w:r>
            <w:rPr>
              <w:b w:val="0"/>
              <w:color w:val="00BAC0"/>
              <w:spacing w:val="-3"/>
            </w:rPr>
            <w:t> </w:t>
          </w:r>
          <w:r>
            <w:rPr>
              <w:b w:val="0"/>
              <w:color w:val="00BAC0"/>
            </w:rPr>
            <w:t>–</w:t>
          </w:r>
          <w:r>
            <w:rPr>
              <w:b w:val="0"/>
              <w:color w:val="00BAC0"/>
              <w:spacing w:val="-2"/>
            </w:rPr>
            <w:t> </w:t>
          </w:r>
          <w:r>
            <w:rPr>
              <w:b w:val="0"/>
              <w:color w:val="00BAC0"/>
            </w:rPr>
            <w:t>30</w:t>
          </w:r>
          <w:r>
            <w:rPr>
              <w:b w:val="0"/>
              <w:color w:val="00BAC0"/>
              <w:spacing w:val="-3"/>
            </w:rPr>
            <w:t> </w:t>
          </w:r>
          <w:r>
            <w:rPr>
              <w:b w:val="0"/>
              <w:color w:val="00BAC0"/>
            </w:rPr>
            <w:t>June</w:t>
          </w:r>
          <w:r>
            <w:rPr>
              <w:b w:val="0"/>
              <w:color w:val="00BAC0"/>
              <w:spacing w:val="-2"/>
            </w:rPr>
            <w:t> </w:t>
          </w:r>
          <w:r>
            <w:rPr>
              <w:b w:val="0"/>
              <w:color w:val="00BAC0"/>
            </w:rPr>
            <w:t>30</w:t>
          </w:r>
          <w:r>
            <w:rPr>
              <w:b w:val="0"/>
              <w:color w:val="00BAC0"/>
              <w:spacing w:val="-2"/>
            </w:rPr>
            <w:t> </w:t>
          </w:r>
          <w:r>
            <w:rPr>
              <w:b w:val="0"/>
              <w:color w:val="00BAC0"/>
              <w:spacing w:val="-4"/>
            </w:rPr>
            <w:t>2017</w:t>
          </w:r>
          <w:r>
            <w:rPr>
              <w:b w:val="0"/>
              <w:color w:val="00BAC0"/>
            </w:rPr>
            <w:tab/>
          </w:r>
          <w:r>
            <w:rPr>
              <w:b w:val="0"/>
              <w:color w:val="00BAC0"/>
              <w:spacing w:val="-5"/>
            </w:rPr>
            <w:t>24</w:t>
          </w:r>
        </w:p>
        <w:p>
          <w:pPr>
            <w:pStyle w:val="TOC2"/>
            <w:tabs>
              <w:tab w:pos="7862" w:val="right" w:leader="none"/>
            </w:tabs>
            <w:rPr>
              <w:b w:val="0"/>
            </w:rPr>
          </w:pPr>
          <w:r>
            <w:rPr>
              <w:b w:val="0"/>
              <w:color w:val="00BAC0"/>
            </w:rPr>
            <w:t>Programs</w:t>
          </w:r>
          <w:r>
            <w:rPr>
              <w:b w:val="0"/>
              <w:color w:val="00BAC0"/>
              <w:spacing w:val="-10"/>
            </w:rPr>
            <w:t> </w:t>
          </w:r>
          <w:r>
            <w:rPr>
              <w:b w:val="0"/>
              <w:color w:val="00BAC0"/>
            </w:rPr>
            <w:t>funded</w:t>
          </w:r>
          <w:r>
            <w:rPr>
              <w:b w:val="0"/>
              <w:color w:val="00BAC0"/>
              <w:spacing w:val="-9"/>
            </w:rPr>
            <w:t> </w:t>
          </w:r>
          <w:r>
            <w:rPr>
              <w:b w:val="0"/>
              <w:color w:val="00BAC0"/>
              <w:spacing w:val="-2"/>
            </w:rPr>
            <w:t>2015/2016</w:t>
          </w:r>
          <w:r>
            <w:rPr>
              <w:b w:val="0"/>
              <w:color w:val="00BAC0"/>
            </w:rPr>
            <w:tab/>
          </w:r>
          <w:r>
            <w:rPr>
              <w:b w:val="0"/>
              <w:color w:val="00BAC0"/>
              <w:spacing w:val="-5"/>
            </w:rPr>
            <w:t>24</w:t>
          </w:r>
        </w:p>
        <w:p>
          <w:pPr>
            <w:pStyle w:val="TOC2"/>
            <w:tabs>
              <w:tab w:pos="7852" w:val="right" w:leader="none"/>
            </w:tabs>
            <w:rPr>
              <w:b w:val="0"/>
            </w:rPr>
          </w:pPr>
          <w:r>
            <w:rPr>
              <w:b w:val="0"/>
              <w:color w:val="00BAC0"/>
            </w:rPr>
            <w:t>Programs</w:t>
          </w:r>
          <w:r>
            <w:rPr>
              <w:b w:val="0"/>
              <w:color w:val="00BAC0"/>
              <w:spacing w:val="-10"/>
            </w:rPr>
            <w:t> </w:t>
          </w:r>
          <w:r>
            <w:rPr>
              <w:b w:val="0"/>
              <w:color w:val="00BAC0"/>
            </w:rPr>
            <w:t>funded</w:t>
          </w:r>
          <w:r>
            <w:rPr>
              <w:b w:val="0"/>
              <w:color w:val="00BAC0"/>
              <w:spacing w:val="-9"/>
            </w:rPr>
            <w:t> </w:t>
          </w:r>
          <w:r>
            <w:rPr>
              <w:b w:val="0"/>
              <w:color w:val="00BAC0"/>
              <w:spacing w:val="-2"/>
            </w:rPr>
            <w:t>2016/2017</w:t>
          </w:r>
          <w:r>
            <w:rPr>
              <w:b w:val="0"/>
              <w:color w:val="00BAC0"/>
            </w:rPr>
            <w:tab/>
          </w:r>
          <w:r>
            <w:rPr>
              <w:b w:val="0"/>
              <w:color w:val="00BAC0"/>
              <w:spacing w:val="-5"/>
            </w:rPr>
            <w:t>25</w:t>
          </w:r>
        </w:p>
        <w:p>
          <w:pPr>
            <w:pStyle w:val="TOC1"/>
            <w:tabs>
              <w:tab w:pos="7862" w:val="right" w:leader="none"/>
            </w:tabs>
            <w:ind w:left="1131"/>
            <w:rPr>
              <w:b w:val="0"/>
            </w:rPr>
          </w:pPr>
          <w:r>
            <w:rPr>
              <w:b w:val="0"/>
              <w:color w:val="00BAC0"/>
            </w:rPr>
            <w:t>Sustainability</w:t>
          </w:r>
          <w:r>
            <w:rPr>
              <w:b w:val="0"/>
              <w:color w:val="00BAC0"/>
              <w:spacing w:val="-9"/>
            </w:rPr>
            <w:t> </w:t>
          </w:r>
          <w:r>
            <w:rPr>
              <w:b w:val="0"/>
              <w:color w:val="00BAC0"/>
            </w:rPr>
            <w:t>Fund</w:t>
          </w:r>
          <w:r>
            <w:rPr>
              <w:b w:val="0"/>
              <w:color w:val="00BAC0"/>
              <w:spacing w:val="-9"/>
            </w:rPr>
            <w:t> </w:t>
          </w:r>
          <w:r>
            <w:rPr>
              <w:b w:val="0"/>
              <w:color w:val="00BAC0"/>
            </w:rPr>
            <w:t>supported</w:t>
          </w:r>
          <w:r>
            <w:rPr>
              <w:b w:val="0"/>
              <w:color w:val="00BAC0"/>
              <w:spacing w:val="-9"/>
            </w:rPr>
            <w:t> </w:t>
          </w:r>
          <w:r>
            <w:rPr>
              <w:b w:val="0"/>
              <w:color w:val="00BAC0"/>
            </w:rPr>
            <w:t>projects</w:t>
          </w:r>
          <w:r>
            <w:rPr>
              <w:b w:val="0"/>
              <w:color w:val="00BAC0"/>
              <w:spacing w:val="-8"/>
            </w:rPr>
            <w:t> </w:t>
          </w:r>
          <w:r>
            <w:rPr>
              <w:b w:val="0"/>
              <w:color w:val="00BAC0"/>
              <w:spacing w:val="-2"/>
            </w:rPr>
            <w:t>2015/2016</w:t>
          </w:r>
          <w:r>
            <w:rPr>
              <w:b w:val="0"/>
              <w:color w:val="00BAC0"/>
            </w:rPr>
            <w:tab/>
          </w:r>
          <w:r>
            <w:rPr>
              <w:b w:val="0"/>
              <w:color w:val="00BAC0"/>
              <w:spacing w:val="-5"/>
            </w:rPr>
            <w:t>26</w:t>
          </w:r>
        </w:p>
        <w:p>
          <w:pPr>
            <w:pStyle w:val="TOC1"/>
            <w:tabs>
              <w:tab w:pos="7875" w:val="right" w:leader="none"/>
            </w:tabs>
            <w:ind w:left="1131"/>
            <w:rPr>
              <w:b w:val="0"/>
            </w:rPr>
          </w:pPr>
          <w:r>
            <w:rPr>
              <w:b w:val="0"/>
              <w:color w:val="00BAC0"/>
            </w:rPr>
            <w:t>Sustainability</w:t>
          </w:r>
          <w:r>
            <w:rPr>
              <w:b w:val="0"/>
              <w:color w:val="00BAC0"/>
              <w:spacing w:val="-9"/>
            </w:rPr>
            <w:t> </w:t>
          </w:r>
          <w:r>
            <w:rPr>
              <w:b w:val="0"/>
              <w:color w:val="00BAC0"/>
            </w:rPr>
            <w:t>Fund</w:t>
          </w:r>
          <w:r>
            <w:rPr>
              <w:b w:val="0"/>
              <w:color w:val="00BAC0"/>
              <w:spacing w:val="-9"/>
            </w:rPr>
            <w:t> </w:t>
          </w:r>
          <w:r>
            <w:rPr>
              <w:b w:val="0"/>
              <w:color w:val="00BAC0"/>
            </w:rPr>
            <w:t>supported</w:t>
          </w:r>
          <w:r>
            <w:rPr>
              <w:b w:val="0"/>
              <w:color w:val="00BAC0"/>
              <w:spacing w:val="-9"/>
            </w:rPr>
            <w:t> </w:t>
          </w:r>
          <w:r>
            <w:rPr>
              <w:b w:val="0"/>
              <w:color w:val="00BAC0"/>
            </w:rPr>
            <w:t>projects</w:t>
          </w:r>
          <w:r>
            <w:rPr>
              <w:b w:val="0"/>
              <w:color w:val="00BAC0"/>
              <w:spacing w:val="-8"/>
            </w:rPr>
            <w:t> </w:t>
          </w:r>
          <w:r>
            <w:rPr>
              <w:b w:val="0"/>
              <w:color w:val="00BAC0"/>
              <w:spacing w:val="-2"/>
            </w:rPr>
            <w:t>2016/2017</w:t>
          </w:r>
          <w:r>
            <w:rPr>
              <w:b w:val="0"/>
              <w:color w:val="00BAC0"/>
            </w:rPr>
            <w:tab/>
          </w:r>
          <w:r>
            <w:rPr>
              <w:b w:val="0"/>
              <w:color w:val="00BAC0"/>
              <w:spacing w:val="-5"/>
            </w:rPr>
            <w:t>45</w:t>
          </w:r>
        </w:p>
      </w:sdtContent>
    </w:sdt>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rPr>
          <w:rFonts w:ascii="VIC Medium"/>
          <w:b w:val="0"/>
        </w:rPr>
      </w:pPr>
    </w:p>
    <w:p>
      <w:pPr>
        <w:pStyle w:val="BodyText"/>
        <w:spacing w:before="1"/>
        <w:rPr>
          <w:rFonts w:ascii="VIC Medium"/>
          <w:b w:val="0"/>
          <w:sz w:val="17"/>
        </w:rPr>
      </w:pPr>
    </w:p>
    <w:p>
      <w:pPr>
        <w:tabs>
          <w:tab w:pos="2393" w:val="left" w:leader="none"/>
        </w:tabs>
        <w:spacing w:before="0"/>
        <w:ind w:left="0" w:right="391" w:firstLine="0"/>
        <w:jc w:val="right"/>
        <w:rPr>
          <w:sz w:val="16"/>
        </w:rPr>
      </w:pPr>
      <w:r>
        <w:rPr/>
        <w:pict>
          <v:group style="position:absolute;margin-left:29.7318pt;margin-top:-149.080795pt;width:139.7pt;height:199.4pt;mso-position-horizontal-relative:page;mso-position-vertical-relative:paragraph;z-index:15731200" id="docshapegroup18" coordorigin="595,-2982" coordsize="2794,3988">
            <v:shape style="position:absolute;left:594;top:-989;width:1861;height:1994" id="docshape19" coordorigin="595,-988" coordsize="1861,1994" path="m1528,-988l595,1006,2455,1006,1528,-988xe" filled="true" fillcolor="#9894b3" stroked="false">
              <v:path arrowok="t"/>
              <v:fill type="solid"/>
            </v:shape>
            <v:shape style="position:absolute;left:1527;top:-2982;width:1861;height:1994" id="docshape20" coordorigin="1528,-2982" coordsize="1861,1994" path="m2461,-2982l1528,-988,3389,-988,2461,-2982xe" filled="true" fillcolor="#c3e7e8" stroked="false">
              <v:path arrowok="t"/>
              <v:fill type="solid"/>
            </v:shape>
            <v:shape style="position:absolute;left:1527;top:-989;width:1861;height:1994" id="docshape21" coordorigin="1528,-988" coordsize="1861,1994" path="m3389,-988l1528,-988,2456,1006,3389,-988xe" filled="true" fillcolor="#100249" stroked="false">
              <v:path arrowok="t"/>
              <v:fill type="solid"/>
            </v:shape>
            <w10:wrap type="none"/>
          </v:group>
        </w:pict>
      </w: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r>
        <w:rPr>
          <w:color w:val="100249"/>
          <w:sz w:val="16"/>
        </w:rPr>
        <w:tab/>
      </w:r>
      <w:r>
        <w:rPr>
          <w:color w:val="100249"/>
          <w:spacing w:val="-10"/>
          <w:sz w:val="16"/>
        </w:rPr>
        <w:t>1</w:t>
      </w:r>
    </w:p>
    <w:p>
      <w:pPr>
        <w:spacing w:after="0"/>
        <w:jc w:val="right"/>
        <w:rPr>
          <w:sz w:val="16"/>
        </w:rPr>
        <w:sectPr>
          <w:pgSz w:w="11910" w:h="16840"/>
          <w:pgMar w:header="0" w:footer="0" w:top="760" w:bottom="0" w:left="0" w:right="740"/>
        </w:sectPr>
      </w:pPr>
    </w:p>
    <w:p>
      <w:pPr>
        <w:spacing w:before="72"/>
        <w:ind w:left="1174"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pStyle w:val="Heading1"/>
        <w:spacing w:before="235"/>
      </w:pPr>
      <w:bookmarkStart w:name="_TOC_250009" w:id="1"/>
      <w:r>
        <w:rPr>
          <w:color w:val="100249"/>
          <w:spacing w:val="-2"/>
        </w:rPr>
        <w:t>Secretary’s</w:t>
      </w:r>
      <w:r>
        <w:rPr>
          <w:color w:val="100249"/>
          <w:spacing w:val="-4"/>
        </w:rPr>
        <w:t> </w:t>
      </w:r>
      <w:bookmarkEnd w:id="1"/>
      <w:r>
        <w:rPr>
          <w:color w:val="100249"/>
          <w:spacing w:val="-2"/>
        </w:rPr>
        <w:t>Foreword</w:t>
      </w:r>
    </w:p>
    <w:p>
      <w:pPr>
        <w:spacing w:line="240" w:lineRule="auto" w:before="11"/>
        <w:rPr>
          <w:b/>
          <w:sz w:val="29"/>
        </w:rPr>
      </w:pPr>
      <w:r>
        <w:rPr/>
        <w:pict>
          <v:group style="position:absolute;margin-left:0pt;margin-top:21.338699pt;width:520.6pt;height:269.25pt;mso-position-horizontal-relative:page;mso-position-vertical-relative:paragraph;z-index:-15724544;mso-wrap-distance-left:0;mso-wrap-distance-right:0" id="docshapegroup22" coordorigin="0,427" coordsize="10412,5385">
            <v:shape style="position:absolute;left:0;top:426;width:10412;height:5385" id="docshape23" coordorigin="0,427" coordsize="10412,5385" path="m7892,427l0,427,0,5812,10412,5812,7892,427xe" filled="true" fillcolor="#00bac0" stroked="false">
              <v:path arrowok="t"/>
              <v:fill type="solid"/>
            </v:shape>
            <v:shape style="position:absolute;left:1133;top:1078;width:2276;height:3279" type="#_x0000_t75" id="docshape24" stroked="false">
              <v:imagedata r:id="rId16" o:title=""/>
            </v:shape>
            <v:rect style="position:absolute;left:1133;top:1068;width:2276;height:114" id="docshape25" filled="true" fillcolor="#100249" stroked="false">
              <v:fill type="solid"/>
            </v:rect>
            <v:shapetype id="_x0000_t202" o:spt="202" coordsize="21600,21600" path="m,l,21600r21600,l21600,xe">
              <v:stroke joinstyle="miter"/>
              <v:path gradientshapeok="t" o:connecttype="rect"/>
            </v:shapetype>
            <v:shape style="position:absolute;left:0;top:426;width:10412;height:5385" type="#_x0000_t202" id="docshape26" filled="false" stroked="false">
              <v:textbox inset="0,0,0,0">
                <w:txbxContent>
                  <w:p>
                    <w:pPr>
                      <w:spacing w:line="240" w:lineRule="auto" w:before="0"/>
                      <w:rPr>
                        <w:b/>
                        <w:sz w:val="32"/>
                      </w:rPr>
                    </w:pPr>
                  </w:p>
                  <w:p>
                    <w:pPr>
                      <w:spacing w:line="240" w:lineRule="auto" w:before="0"/>
                      <w:rPr>
                        <w:b/>
                        <w:sz w:val="27"/>
                      </w:rPr>
                    </w:pPr>
                  </w:p>
                  <w:p>
                    <w:pPr>
                      <w:spacing w:line="204" w:lineRule="auto" w:before="0"/>
                      <w:ind w:left="3685" w:right="2618" w:firstLine="0"/>
                      <w:jc w:val="left"/>
                      <w:rPr>
                        <w:rFonts w:ascii="VIC Light"/>
                        <w:b w:val="0"/>
                        <w:sz w:val="28"/>
                      </w:rPr>
                    </w:pPr>
                    <w:r>
                      <w:rPr>
                        <w:rFonts w:ascii="VIC Light"/>
                        <w:b w:val="0"/>
                        <w:color w:val="FFFFFF"/>
                        <w:sz w:val="28"/>
                      </w:rPr>
                      <w:t>Our environment underpins the</w:t>
                    </w:r>
                    <w:r>
                      <w:rPr>
                        <w:rFonts w:ascii="VIC Light"/>
                        <w:b w:val="0"/>
                        <w:color w:val="FFFFFF"/>
                        <w:spacing w:val="-15"/>
                        <w:sz w:val="28"/>
                      </w:rPr>
                      <w:t> </w:t>
                    </w:r>
                    <w:r>
                      <w:rPr>
                        <w:rFonts w:ascii="VIC Light"/>
                        <w:b w:val="0"/>
                        <w:color w:val="FFFFFF"/>
                        <w:sz w:val="28"/>
                      </w:rPr>
                      <w:t>wellbeing</w:t>
                    </w:r>
                    <w:r>
                      <w:rPr>
                        <w:rFonts w:ascii="VIC Light"/>
                        <w:b w:val="0"/>
                        <w:color w:val="FFFFFF"/>
                        <w:spacing w:val="-15"/>
                        <w:sz w:val="28"/>
                      </w:rPr>
                      <w:t> </w:t>
                    </w:r>
                    <w:r>
                      <w:rPr>
                        <w:rFonts w:ascii="VIC Light"/>
                        <w:b w:val="0"/>
                        <w:color w:val="FFFFFF"/>
                        <w:sz w:val="28"/>
                      </w:rPr>
                      <w:t>and</w:t>
                    </w:r>
                    <w:r>
                      <w:rPr>
                        <w:rFonts w:ascii="VIC Light"/>
                        <w:b w:val="0"/>
                        <w:color w:val="FFFFFF"/>
                        <w:spacing w:val="-15"/>
                        <w:sz w:val="28"/>
                      </w:rPr>
                      <w:t> </w:t>
                    </w:r>
                    <w:r>
                      <w:rPr>
                        <w:rFonts w:ascii="VIC Light"/>
                        <w:b w:val="0"/>
                        <w:color w:val="FFFFFF"/>
                        <w:sz w:val="28"/>
                      </w:rPr>
                      <w:t>liveability</w:t>
                    </w:r>
                    <w:r>
                      <w:rPr>
                        <w:rFonts w:ascii="VIC Light"/>
                        <w:b w:val="0"/>
                        <w:color w:val="FFFFFF"/>
                        <w:spacing w:val="-15"/>
                        <w:sz w:val="28"/>
                      </w:rPr>
                      <w:t> </w:t>
                    </w:r>
                    <w:r>
                      <w:rPr>
                        <w:rFonts w:ascii="VIC Light"/>
                        <w:b w:val="0"/>
                        <w:color w:val="FFFFFF"/>
                        <w:sz w:val="28"/>
                      </w:rPr>
                      <w:t>of Victoria.</w:t>
                    </w:r>
                    <w:r>
                      <w:rPr>
                        <w:rFonts w:ascii="VIC Light"/>
                        <w:b w:val="0"/>
                        <w:color w:val="FFFFFF"/>
                        <w:spacing w:val="-18"/>
                        <w:sz w:val="28"/>
                      </w:rPr>
                      <w:t> </w:t>
                    </w:r>
                    <w:r>
                      <w:rPr>
                        <w:rFonts w:ascii="VIC Light"/>
                        <w:b w:val="0"/>
                        <w:color w:val="FFFFFF"/>
                        <w:sz w:val="28"/>
                      </w:rPr>
                      <w:t>Every</w:t>
                    </w:r>
                    <w:r>
                      <w:rPr>
                        <w:rFonts w:ascii="VIC Light"/>
                        <w:b w:val="0"/>
                        <w:color w:val="FFFFFF"/>
                        <w:spacing w:val="-18"/>
                        <w:sz w:val="28"/>
                      </w:rPr>
                      <w:t> </w:t>
                    </w:r>
                    <w:r>
                      <w:rPr>
                        <w:rFonts w:ascii="VIC Light"/>
                        <w:b w:val="0"/>
                        <w:color w:val="FFFFFF"/>
                        <w:sz w:val="28"/>
                      </w:rPr>
                      <w:t>time</w:t>
                    </w:r>
                    <w:r>
                      <w:rPr>
                        <w:rFonts w:ascii="VIC Light"/>
                        <w:b w:val="0"/>
                        <w:color w:val="FFFFFF"/>
                        <w:spacing w:val="-18"/>
                        <w:sz w:val="28"/>
                      </w:rPr>
                      <w:t> </w:t>
                    </w:r>
                    <w:r>
                      <w:rPr>
                        <w:rFonts w:ascii="VIC Light"/>
                        <w:b w:val="0"/>
                        <w:color w:val="FFFFFF"/>
                        <w:sz w:val="28"/>
                      </w:rPr>
                      <w:t>we</w:t>
                    </w:r>
                    <w:r>
                      <w:rPr>
                        <w:rFonts w:ascii="VIC Light"/>
                        <w:b w:val="0"/>
                        <w:color w:val="FFFFFF"/>
                        <w:spacing w:val="-18"/>
                        <w:sz w:val="28"/>
                      </w:rPr>
                      <w:t> </w:t>
                    </w:r>
                    <w:r>
                      <w:rPr>
                        <w:rFonts w:ascii="VIC Light"/>
                        <w:b w:val="0"/>
                        <w:color w:val="FFFFFF"/>
                        <w:sz w:val="28"/>
                      </w:rPr>
                      <w:t>reduce, reuse, or recycle we are using </w:t>
                    </w:r>
                    <w:r>
                      <w:rPr>
                        <w:rFonts w:ascii="VIC Light"/>
                        <w:b w:val="0"/>
                        <w:color w:val="FFFFFF"/>
                        <w:spacing w:val="-2"/>
                        <w:sz w:val="28"/>
                      </w:rPr>
                      <w:t>less</w:t>
                    </w:r>
                    <w:r>
                      <w:rPr>
                        <w:rFonts w:ascii="VIC Light"/>
                        <w:b w:val="0"/>
                        <w:color w:val="FFFFFF"/>
                        <w:spacing w:val="-12"/>
                        <w:sz w:val="28"/>
                      </w:rPr>
                      <w:t> </w:t>
                    </w:r>
                    <w:r>
                      <w:rPr>
                        <w:rFonts w:ascii="VIC Light"/>
                        <w:b w:val="0"/>
                        <w:color w:val="FFFFFF"/>
                        <w:spacing w:val="-2"/>
                        <w:sz w:val="28"/>
                      </w:rPr>
                      <w:t>resources,</w:t>
                    </w:r>
                    <w:r>
                      <w:rPr>
                        <w:rFonts w:ascii="VIC Light"/>
                        <w:b w:val="0"/>
                        <w:color w:val="FFFFFF"/>
                        <w:spacing w:val="-12"/>
                        <w:sz w:val="28"/>
                      </w:rPr>
                      <w:t> </w:t>
                    </w:r>
                    <w:r>
                      <w:rPr>
                        <w:rFonts w:ascii="VIC Light"/>
                        <w:b w:val="0"/>
                        <w:color w:val="FFFFFF"/>
                        <w:spacing w:val="-2"/>
                        <w:sz w:val="28"/>
                      </w:rPr>
                      <w:t>generating</w:t>
                    </w:r>
                    <w:r>
                      <w:rPr>
                        <w:rFonts w:ascii="VIC Light"/>
                        <w:b w:val="0"/>
                        <w:color w:val="FFFFFF"/>
                        <w:spacing w:val="-12"/>
                        <w:sz w:val="28"/>
                      </w:rPr>
                      <w:t> </w:t>
                    </w:r>
                    <w:r>
                      <w:rPr>
                        <w:rFonts w:ascii="VIC Light"/>
                        <w:b w:val="0"/>
                        <w:color w:val="FFFFFF"/>
                        <w:spacing w:val="-2"/>
                        <w:sz w:val="28"/>
                      </w:rPr>
                      <w:t>less</w:t>
                    </w:r>
                  </w:p>
                  <w:p>
                    <w:pPr>
                      <w:spacing w:line="204" w:lineRule="auto" w:before="0"/>
                      <w:ind w:left="3685" w:right="1774" w:firstLine="0"/>
                      <w:jc w:val="left"/>
                      <w:rPr>
                        <w:rFonts w:ascii="VIC Light"/>
                        <w:b w:val="0"/>
                        <w:sz w:val="28"/>
                      </w:rPr>
                    </w:pPr>
                    <w:r>
                      <w:rPr>
                        <w:rFonts w:ascii="VIC Light"/>
                        <w:b w:val="0"/>
                        <w:color w:val="FFFFFF"/>
                        <w:spacing w:val="-2"/>
                        <w:sz w:val="28"/>
                      </w:rPr>
                      <w:t>waste,</w:t>
                    </w:r>
                    <w:r>
                      <w:rPr>
                        <w:rFonts w:ascii="VIC Light"/>
                        <w:b w:val="0"/>
                        <w:color w:val="FFFFFF"/>
                        <w:spacing w:val="-16"/>
                        <w:sz w:val="28"/>
                      </w:rPr>
                      <w:t> </w:t>
                    </w:r>
                    <w:r>
                      <w:rPr>
                        <w:rFonts w:ascii="VIC Light"/>
                        <w:b w:val="0"/>
                        <w:color w:val="FFFFFF"/>
                        <w:spacing w:val="-2"/>
                        <w:sz w:val="28"/>
                      </w:rPr>
                      <w:t>reducing</w:t>
                    </w:r>
                    <w:r>
                      <w:rPr>
                        <w:rFonts w:ascii="VIC Light"/>
                        <w:b w:val="0"/>
                        <w:color w:val="FFFFFF"/>
                        <w:spacing w:val="-16"/>
                        <w:sz w:val="28"/>
                      </w:rPr>
                      <w:t> </w:t>
                    </w:r>
                    <w:r>
                      <w:rPr>
                        <w:rFonts w:ascii="VIC Light"/>
                        <w:b w:val="0"/>
                        <w:color w:val="FFFFFF"/>
                        <w:spacing w:val="-2"/>
                        <w:sz w:val="28"/>
                      </w:rPr>
                      <w:t>greenhouse</w:t>
                    </w:r>
                    <w:r>
                      <w:rPr>
                        <w:rFonts w:ascii="VIC Light"/>
                        <w:b w:val="0"/>
                        <w:color w:val="FFFFFF"/>
                        <w:spacing w:val="-16"/>
                        <w:sz w:val="28"/>
                      </w:rPr>
                      <w:t> </w:t>
                    </w:r>
                    <w:r>
                      <w:rPr>
                        <w:rFonts w:ascii="VIC Light"/>
                        <w:b w:val="0"/>
                        <w:color w:val="FFFFFF"/>
                        <w:spacing w:val="-2"/>
                        <w:sz w:val="28"/>
                      </w:rPr>
                      <w:t>gases </w:t>
                    </w:r>
                    <w:r>
                      <w:rPr>
                        <w:rFonts w:ascii="VIC Light"/>
                        <w:b w:val="0"/>
                        <w:color w:val="FFFFFF"/>
                        <w:sz w:val="28"/>
                      </w:rPr>
                      <w:t>associated with production and from landfill, and lowering our environmental impact.</w:t>
                    </w:r>
                  </w:p>
                </w:txbxContent>
              </v:textbox>
              <w10:wrap type="none"/>
            </v:shape>
            <w10:wrap type="topAndBottom"/>
          </v:group>
        </w:pict>
      </w:r>
    </w:p>
    <w:p>
      <w:pPr>
        <w:spacing w:line="240" w:lineRule="auto" w:before="0"/>
        <w:rPr>
          <w:b/>
          <w:sz w:val="20"/>
        </w:rPr>
      </w:pPr>
    </w:p>
    <w:p>
      <w:pPr>
        <w:spacing w:line="240" w:lineRule="auto" w:before="0"/>
        <w:rPr>
          <w:b/>
          <w:sz w:val="20"/>
        </w:rPr>
      </w:pPr>
    </w:p>
    <w:p>
      <w:pPr>
        <w:spacing w:line="240" w:lineRule="auto" w:before="2"/>
        <w:rPr>
          <w:b/>
          <w:sz w:val="17"/>
        </w:rPr>
      </w:pPr>
    </w:p>
    <w:p>
      <w:pPr>
        <w:pStyle w:val="BodyText"/>
        <w:spacing w:line="218" w:lineRule="auto" w:before="105"/>
        <w:ind w:left="7729" w:right="564"/>
        <w:rPr>
          <w:b w:val="0"/>
        </w:rPr>
      </w:pPr>
      <w:r>
        <w:rPr>
          <w:b w:val="0"/>
        </w:rPr>
        <w:t>Victoria’s landfill levies provide an important mechanism to reduce the amount of waste to landfill.</w:t>
      </w:r>
      <w:r>
        <w:rPr>
          <w:b w:val="0"/>
          <w:spacing w:val="-3"/>
        </w:rPr>
        <w:t> </w:t>
      </w:r>
      <w:r>
        <w:rPr>
          <w:b w:val="0"/>
        </w:rPr>
        <w:t>A</w:t>
      </w:r>
      <w:r>
        <w:rPr>
          <w:b w:val="0"/>
          <w:spacing w:val="-3"/>
        </w:rPr>
        <w:t> </w:t>
      </w:r>
      <w:r>
        <w:rPr>
          <w:b w:val="0"/>
        </w:rPr>
        <w:t>portion</w:t>
      </w:r>
      <w:r>
        <w:rPr>
          <w:b w:val="0"/>
          <w:spacing w:val="-3"/>
        </w:rPr>
        <w:t> </w:t>
      </w:r>
      <w:r>
        <w:rPr>
          <w:b w:val="0"/>
        </w:rPr>
        <w:t>of</w:t>
      </w:r>
      <w:r>
        <w:rPr>
          <w:b w:val="0"/>
          <w:spacing w:val="-3"/>
        </w:rPr>
        <w:t> </w:t>
      </w:r>
      <w:r>
        <w:rPr>
          <w:b w:val="0"/>
        </w:rPr>
        <w:t>the</w:t>
      </w:r>
      <w:r>
        <w:rPr>
          <w:b w:val="0"/>
          <w:spacing w:val="-3"/>
        </w:rPr>
        <w:t> </w:t>
      </w:r>
      <w:r>
        <w:rPr>
          <w:b w:val="0"/>
        </w:rPr>
        <w:t>revenue generated from the municipal and industrial landfill levies is used to fund key government environmental agencies. The remainder is transferred to the Sustainability Fund.</w:t>
      </w:r>
    </w:p>
    <w:p>
      <w:pPr>
        <w:pStyle w:val="BodyText"/>
        <w:spacing w:line="218" w:lineRule="auto" w:before="159"/>
        <w:ind w:left="7729" w:right="564"/>
        <w:rPr>
          <w:b w:val="0"/>
        </w:rPr>
      </w:pPr>
      <w:r>
        <w:rPr>
          <w:b w:val="0"/>
        </w:rPr>
        <w:t>The Fund’s aims are clear: ensure that Victoria lowers our impact on the environment by reducing impacts from waste, through innovation and the stimulation of viable industries, limiting our greenhouse gas emissions, helping communities and</w:t>
      </w:r>
      <w:r>
        <w:rPr>
          <w:b w:val="0"/>
          <w:spacing w:val="-10"/>
        </w:rPr>
        <w:t> </w:t>
      </w:r>
      <w:r>
        <w:rPr>
          <w:b w:val="0"/>
        </w:rPr>
        <w:t>natural</w:t>
      </w:r>
      <w:r>
        <w:rPr>
          <w:b w:val="0"/>
          <w:spacing w:val="-10"/>
        </w:rPr>
        <w:t> </w:t>
      </w:r>
      <w:r>
        <w:rPr>
          <w:b w:val="0"/>
        </w:rPr>
        <w:t>environments</w:t>
      </w:r>
      <w:r>
        <w:rPr>
          <w:b w:val="0"/>
          <w:spacing w:val="-10"/>
        </w:rPr>
        <w:t> </w:t>
      </w:r>
      <w:r>
        <w:rPr>
          <w:b w:val="0"/>
        </w:rPr>
        <w:t>adapt to climate change, and building a more sustainable future.</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8"/>
        <w:rPr>
          <w:b w:val="0"/>
          <w:sz w:val="14"/>
        </w:rPr>
      </w:pPr>
    </w:p>
    <w:p>
      <w:pPr>
        <w:pStyle w:val="ListParagraph"/>
        <w:numPr>
          <w:ilvl w:val="0"/>
          <w:numId w:val="1"/>
        </w:numPr>
        <w:tabs>
          <w:tab w:pos="1498" w:val="left" w:leader="none"/>
          <w:tab w:pos="1499" w:val="left" w:leader="none"/>
        </w:tabs>
        <w:spacing w:line="240" w:lineRule="auto" w:before="89" w:after="0"/>
        <w:ind w:left="1498" w:right="0" w:hanging="325"/>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p>
      <w:pPr>
        <w:spacing w:after="0" w:line="240" w:lineRule="auto"/>
        <w:jc w:val="left"/>
        <w:rPr>
          <w:sz w:val="16"/>
        </w:rPr>
        <w:sectPr>
          <w:pgSz w:w="11910" w:h="16840"/>
          <w:pgMar w:header="0" w:footer="0" w:top="760" w:bottom="280" w:left="0" w:right="740"/>
        </w:sectPr>
      </w:pPr>
    </w:p>
    <w:p>
      <w:pPr>
        <w:spacing w:line="240" w:lineRule="auto"/>
        <w:ind w:left="2" w:right="0" w:firstLine="0"/>
        <w:rPr>
          <w:sz w:val="20"/>
        </w:rPr>
      </w:pPr>
      <w:r>
        <w:rPr>
          <w:sz w:val="20"/>
        </w:rPr>
        <w:pict>
          <v:group style="width:280.6pt;height:300.6pt;mso-position-horizontal-relative:char;mso-position-vertical-relative:line" id="docshapegroup27" coordorigin="0,0" coordsize="5612,6012">
            <v:shape style="position:absolute;left:0;top:0;width:5612;height:6012" id="docshape28" coordorigin="0,0" coordsize="5612,6012" path="m5611,0l0,0,2813,6012,5611,0xe" filled="true" fillcolor="#9894b3" stroked="false">
              <v:path arrowok="t"/>
              <v:fill type="solid"/>
            </v:shape>
          </v:group>
        </w:pict>
      </w:r>
      <w:r>
        <w:rPr>
          <w:sz w:val="20"/>
        </w:rPr>
      </w:r>
    </w:p>
    <w:p>
      <w:pPr>
        <w:spacing w:line="240" w:lineRule="auto" w:before="0"/>
        <w:rPr>
          <w:sz w:val="20"/>
        </w:rPr>
      </w:pPr>
    </w:p>
    <w:p>
      <w:pPr>
        <w:spacing w:line="240" w:lineRule="auto" w:before="0"/>
        <w:rPr>
          <w:sz w:val="20"/>
        </w:rPr>
      </w:pPr>
    </w:p>
    <w:p>
      <w:pPr>
        <w:spacing w:line="240" w:lineRule="auto" w:before="6"/>
        <w:rPr>
          <w:sz w:val="29"/>
        </w:rPr>
      </w:pPr>
    </w:p>
    <w:p>
      <w:pPr>
        <w:spacing w:after="0" w:line="240" w:lineRule="auto"/>
        <w:rPr>
          <w:sz w:val="29"/>
        </w:rPr>
        <w:sectPr>
          <w:pgSz w:w="11910" w:h="16840"/>
          <w:pgMar w:header="0" w:footer="0" w:top="0" w:bottom="280" w:left="0" w:right="740"/>
        </w:sectPr>
      </w:pPr>
    </w:p>
    <w:p>
      <w:pPr>
        <w:pStyle w:val="BodyText"/>
        <w:spacing w:line="218" w:lineRule="auto" w:before="107"/>
        <w:ind w:left="1133" w:right="295"/>
        <w:rPr>
          <w:b w:val="0"/>
        </w:rPr>
      </w:pPr>
      <w:r>
        <w:rPr>
          <w:b w:val="0"/>
        </w:rPr>
        <w:t>This report details the Fund’s investments</w:t>
      </w:r>
      <w:r>
        <w:rPr>
          <w:b w:val="0"/>
          <w:spacing w:val="-8"/>
        </w:rPr>
        <w:t> </w:t>
      </w:r>
      <w:r>
        <w:rPr>
          <w:b w:val="0"/>
        </w:rPr>
        <w:t>from</w:t>
      </w:r>
      <w:r>
        <w:rPr>
          <w:b w:val="0"/>
          <w:spacing w:val="-8"/>
        </w:rPr>
        <w:t> </w:t>
      </w:r>
      <w:r>
        <w:rPr>
          <w:b w:val="0"/>
        </w:rPr>
        <w:t>1</w:t>
      </w:r>
      <w:r>
        <w:rPr>
          <w:b w:val="0"/>
          <w:spacing w:val="-8"/>
        </w:rPr>
        <w:t> </w:t>
      </w:r>
      <w:r>
        <w:rPr>
          <w:b w:val="0"/>
        </w:rPr>
        <w:t>July</w:t>
      </w:r>
      <w:r>
        <w:rPr>
          <w:b w:val="0"/>
          <w:spacing w:val="-8"/>
        </w:rPr>
        <w:t> </w:t>
      </w:r>
      <w:r>
        <w:rPr>
          <w:b w:val="0"/>
        </w:rPr>
        <w:t>2015</w:t>
      </w:r>
      <w:r>
        <w:rPr>
          <w:b w:val="0"/>
          <w:spacing w:val="-8"/>
        </w:rPr>
        <w:t> </w:t>
      </w:r>
      <w:r>
        <w:rPr>
          <w:b w:val="0"/>
        </w:rPr>
        <w:t>to 30</w:t>
      </w:r>
      <w:r>
        <w:rPr>
          <w:b w:val="0"/>
          <w:spacing w:val="-11"/>
        </w:rPr>
        <w:t> </w:t>
      </w:r>
      <w:r>
        <w:rPr>
          <w:b w:val="0"/>
        </w:rPr>
        <w:t>June</w:t>
      </w:r>
      <w:r>
        <w:rPr>
          <w:b w:val="0"/>
          <w:spacing w:val="-11"/>
        </w:rPr>
        <w:t> </w:t>
      </w:r>
      <w:r>
        <w:rPr>
          <w:b w:val="0"/>
        </w:rPr>
        <w:t>2017.</w:t>
      </w:r>
      <w:r>
        <w:rPr>
          <w:b w:val="0"/>
          <w:spacing w:val="-11"/>
        </w:rPr>
        <w:t> </w:t>
      </w:r>
      <w:r>
        <w:rPr>
          <w:b w:val="0"/>
        </w:rPr>
        <w:t>It</w:t>
      </w:r>
      <w:r>
        <w:rPr>
          <w:b w:val="0"/>
          <w:spacing w:val="-11"/>
        </w:rPr>
        <w:t> </w:t>
      </w:r>
      <w:r>
        <w:rPr>
          <w:b w:val="0"/>
        </w:rPr>
        <w:t>aims</w:t>
      </w:r>
      <w:r>
        <w:rPr>
          <w:b w:val="0"/>
          <w:spacing w:val="-11"/>
        </w:rPr>
        <w:t> </w:t>
      </w:r>
      <w:r>
        <w:rPr>
          <w:b w:val="0"/>
        </w:rPr>
        <w:t>to</w:t>
      </w:r>
      <w:r>
        <w:rPr>
          <w:b w:val="0"/>
          <w:spacing w:val="-11"/>
        </w:rPr>
        <w:t> </w:t>
      </w:r>
      <w:r>
        <w:rPr>
          <w:b w:val="0"/>
        </w:rPr>
        <w:t>provide a</w:t>
      </w:r>
      <w:r>
        <w:rPr>
          <w:b w:val="0"/>
          <w:spacing w:val="-12"/>
        </w:rPr>
        <w:t> </w:t>
      </w:r>
      <w:r>
        <w:rPr>
          <w:b w:val="0"/>
        </w:rPr>
        <w:t>record</w:t>
      </w:r>
      <w:r>
        <w:rPr>
          <w:b w:val="0"/>
          <w:spacing w:val="-12"/>
        </w:rPr>
        <w:t> </w:t>
      </w:r>
      <w:r>
        <w:rPr>
          <w:b w:val="0"/>
        </w:rPr>
        <w:t>of</w:t>
      </w:r>
      <w:r>
        <w:rPr>
          <w:b w:val="0"/>
          <w:spacing w:val="-11"/>
        </w:rPr>
        <w:t> </w:t>
      </w:r>
      <w:r>
        <w:rPr>
          <w:b w:val="0"/>
        </w:rPr>
        <w:t>the</w:t>
      </w:r>
      <w:r>
        <w:rPr>
          <w:b w:val="0"/>
          <w:spacing w:val="-12"/>
        </w:rPr>
        <w:t> </w:t>
      </w:r>
      <w:r>
        <w:rPr>
          <w:b w:val="0"/>
        </w:rPr>
        <w:t>breadth</w:t>
      </w:r>
      <w:r>
        <w:rPr>
          <w:b w:val="0"/>
          <w:spacing w:val="-11"/>
        </w:rPr>
        <w:t> </w:t>
      </w:r>
      <w:r>
        <w:rPr>
          <w:b w:val="0"/>
        </w:rPr>
        <w:t>of</w:t>
      </w:r>
      <w:r>
        <w:rPr>
          <w:b w:val="0"/>
          <w:spacing w:val="-12"/>
        </w:rPr>
        <w:t> </w:t>
      </w:r>
      <w:r>
        <w:rPr>
          <w:b w:val="0"/>
        </w:rPr>
        <w:t>work taking place to support waste</w:t>
      </w:r>
    </w:p>
    <w:p>
      <w:pPr>
        <w:pStyle w:val="BodyText"/>
        <w:spacing w:line="218" w:lineRule="auto"/>
        <w:ind w:left="1133"/>
        <w:rPr>
          <w:b w:val="0"/>
        </w:rPr>
      </w:pPr>
      <w:r>
        <w:rPr>
          <w:b w:val="0"/>
          <w:spacing w:val="-2"/>
        </w:rPr>
        <w:t>reduction</w:t>
      </w:r>
      <w:r>
        <w:rPr>
          <w:b w:val="0"/>
          <w:spacing w:val="-8"/>
        </w:rPr>
        <w:t> </w:t>
      </w:r>
      <w:r>
        <w:rPr>
          <w:b w:val="0"/>
          <w:spacing w:val="-2"/>
        </w:rPr>
        <w:t>and</w:t>
      </w:r>
      <w:r>
        <w:rPr>
          <w:b w:val="0"/>
          <w:spacing w:val="-8"/>
        </w:rPr>
        <w:t> </w:t>
      </w:r>
      <w:r>
        <w:rPr>
          <w:b w:val="0"/>
          <w:spacing w:val="-2"/>
        </w:rPr>
        <w:t>climate</w:t>
      </w:r>
      <w:r>
        <w:rPr>
          <w:b w:val="0"/>
          <w:spacing w:val="-8"/>
        </w:rPr>
        <w:t> </w:t>
      </w:r>
      <w:r>
        <w:rPr>
          <w:b w:val="0"/>
          <w:spacing w:val="-2"/>
        </w:rPr>
        <w:t>adaptation </w:t>
      </w:r>
      <w:r>
        <w:rPr>
          <w:b w:val="0"/>
        </w:rPr>
        <w:t>and mitigation, and the role</w:t>
      </w:r>
    </w:p>
    <w:p>
      <w:pPr>
        <w:pStyle w:val="BodyText"/>
        <w:spacing w:line="218" w:lineRule="auto"/>
        <w:ind w:left="1133"/>
        <w:rPr>
          <w:b w:val="0"/>
        </w:rPr>
      </w:pPr>
      <w:r>
        <w:rPr>
          <w:b w:val="0"/>
        </w:rPr>
        <w:t>the Fund plays in catalysing employment, new technology, </w:t>
      </w:r>
      <w:r>
        <w:rPr>
          <w:b w:val="0"/>
          <w:spacing w:val="-2"/>
        </w:rPr>
        <w:t>innovation</w:t>
      </w:r>
      <w:r>
        <w:rPr>
          <w:b w:val="0"/>
          <w:spacing w:val="-10"/>
        </w:rPr>
        <w:t> </w:t>
      </w:r>
      <w:r>
        <w:rPr>
          <w:b w:val="0"/>
          <w:spacing w:val="-2"/>
        </w:rPr>
        <w:t>and</w:t>
      </w:r>
      <w:r>
        <w:rPr>
          <w:b w:val="0"/>
          <w:spacing w:val="-9"/>
        </w:rPr>
        <w:t> </w:t>
      </w:r>
      <w:r>
        <w:rPr>
          <w:b w:val="0"/>
          <w:spacing w:val="-2"/>
        </w:rPr>
        <w:t>resource</w:t>
      </w:r>
      <w:r>
        <w:rPr>
          <w:b w:val="0"/>
          <w:spacing w:val="-10"/>
        </w:rPr>
        <w:t> </w:t>
      </w:r>
      <w:r>
        <w:rPr>
          <w:b w:val="0"/>
          <w:spacing w:val="-2"/>
        </w:rPr>
        <w:t>efficiency.</w:t>
      </w:r>
    </w:p>
    <w:p>
      <w:pPr>
        <w:pStyle w:val="BodyText"/>
        <w:spacing w:line="218" w:lineRule="auto" w:before="159"/>
        <w:ind w:left="1133"/>
        <w:rPr>
          <w:b w:val="0"/>
        </w:rPr>
      </w:pPr>
      <w:r>
        <w:rPr>
          <w:b w:val="0"/>
        </w:rPr>
        <w:t>The case studies provide tangible examples of how this funding supports a diverse range of on- ground activity. These targeted programs funded from the Sustainability Fund, can reduce the</w:t>
      </w:r>
      <w:r>
        <w:rPr>
          <w:b w:val="0"/>
          <w:spacing w:val="-5"/>
        </w:rPr>
        <w:t> </w:t>
      </w:r>
      <w:r>
        <w:rPr>
          <w:b w:val="0"/>
        </w:rPr>
        <w:t>need</w:t>
      </w:r>
      <w:r>
        <w:rPr>
          <w:b w:val="0"/>
          <w:spacing w:val="-5"/>
        </w:rPr>
        <w:t> </w:t>
      </w:r>
      <w:r>
        <w:rPr>
          <w:b w:val="0"/>
        </w:rPr>
        <w:t>for</w:t>
      </w:r>
      <w:r>
        <w:rPr>
          <w:b w:val="0"/>
          <w:spacing w:val="-5"/>
        </w:rPr>
        <w:t> </w:t>
      </w:r>
      <w:r>
        <w:rPr>
          <w:b w:val="0"/>
        </w:rPr>
        <w:t>new</w:t>
      </w:r>
      <w:r>
        <w:rPr>
          <w:b w:val="0"/>
          <w:spacing w:val="-5"/>
        </w:rPr>
        <w:t> </w:t>
      </w:r>
      <w:r>
        <w:rPr>
          <w:b w:val="0"/>
        </w:rPr>
        <w:t>landfills,</w:t>
      </w:r>
      <w:r>
        <w:rPr>
          <w:b w:val="0"/>
          <w:spacing w:val="-5"/>
        </w:rPr>
        <w:t> </w:t>
      </w:r>
      <w:r>
        <w:rPr>
          <w:b w:val="0"/>
        </w:rPr>
        <w:t>increase productive uses of resources,</w:t>
      </w:r>
    </w:p>
    <w:p>
      <w:pPr>
        <w:pStyle w:val="BodyText"/>
        <w:spacing w:line="218" w:lineRule="auto"/>
        <w:ind w:left="1133" w:right="281"/>
        <w:rPr>
          <w:b w:val="0"/>
        </w:rPr>
      </w:pPr>
      <w:r>
        <w:rPr>
          <w:b w:val="0"/>
        </w:rPr>
        <w:t>and reduce our greenhouse gas emissions, while preparing communities, businesses and industry for the changes in the climate</w:t>
      </w:r>
      <w:r>
        <w:rPr>
          <w:b w:val="0"/>
          <w:spacing w:val="-6"/>
        </w:rPr>
        <w:t> </w:t>
      </w:r>
      <w:r>
        <w:rPr>
          <w:b w:val="0"/>
        </w:rPr>
        <w:t>that</w:t>
      </w:r>
      <w:r>
        <w:rPr>
          <w:b w:val="0"/>
          <w:spacing w:val="-6"/>
        </w:rPr>
        <w:t> </w:t>
      </w:r>
      <w:r>
        <w:rPr>
          <w:b w:val="0"/>
        </w:rPr>
        <w:t>have</w:t>
      </w:r>
      <w:r>
        <w:rPr>
          <w:b w:val="0"/>
          <w:spacing w:val="-6"/>
        </w:rPr>
        <w:t> </w:t>
      </w:r>
      <w:r>
        <w:rPr>
          <w:b w:val="0"/>
        </w:rPr>
        <w:t>already</w:t>
      </w:r>
      <w:r>
        <w:rPr>
          <w:b w:val="0"/>
          <w:spacing w:val="-6"/>
        </w:rPr>
        <w:t> </w:t>
      </w:r>
      <w:r>
        <w:rPr>
          <w:b w:val="0"/>
        </w:rPr>
        <w:t>been locked in.</w:t>
      </w:r>
    </w:p>
    <w:p>
      <w:pPr>
        <w:pStyle w:val="BodyText"/>
        <w:spacing w:line="218" w:lineRule="auto" w:before="153"/>
        <w:ind w:left="1133"/>
        <w:rPr>
          <w:b w:val="0"/>
        </w:rPr>
      </w:pPr>
      <w:r>
        <w:rPr>
          <w:b w:val="0"/>
        </w:rPr>
        <w:t>In July 2015, in response to the advice of the 2013 Ministerial Advisory Committee report on Waste and Resource Recovery Governance Reform, the management of the Sustainability Fund was transferred to the Department</w:t>
      </w:r>
      <w:r>
        <w:rPr>
          <w:b w:val="0"/>
          <w:spacing w:val="-7"/>
        </w:rPr>
        <w:t> </w:t>
      </w:r>
      <w:r>
        <w:rPr>
          <w:b w:val="0"/>
        </w:rPr>
        <w:t>of</w:t>
      </w:r>
      <w:r>
        <w:rPr>
          <w:b w:val="0"/>
          <w:spacing w:val="-7"/>
        </w:rPr>
        <w:t> </w:t>
      </w:r>
      <w:r>
        <w:rPr>
          <w:b w:val="0"/>
        </w:rPr>
        <w:t>Environment,</w:t>
      </w:r>
      <w:r>
        <w:rPr>
          <w:b w:val="0"/>
          <w:spacing w:val="-7"/>
        </w:rPr>
        <w:t> </w:t>
      </w:r>
      <w:r>
        <w:rPr>
          <w:b w:val="0"/>
        </w:rPr>
        <w:t>Land, Water and Planning (DELWP).</w:t>
      </w:r>
    </w:p>
    <w:p>
      <w:pPr>
        <w:pStyle w:val="BodyText"/>
        <w:spacing w:line="218" w:lineRule="auto" w:before="106"/>
        <w:ind w:left="214"/>
        <w:rPr>
          <w:b w:val="0"/>
        </w:rPr>
      </w:pPr>
      <w:r>
        <w:rPr/>
        <w:br w:type="column"/>
      </w:r>
      <w:r>
        <w:rPr>
          <w:b w:val="0"/>
        </w:rPr>
        <w:t>With community consultation,</w:t>
      </w:r>
      <w:r>
        <w:rPr>
          <w:b w:val="0"/>
          <w:spacing w:val="80"/>
        </w:rPr>
        <w:t> </w:t>
      </w:r>
      <w:r>
        <w:rPr>
          <w:b w:val="0"/>
        </w:rPr>
        <w:t>new strategic priorities for the Fund</w:t>
      </w:r>
      <w:r>
        <w:rPr>
          <w:b w:val="0"/>
          <w:spacing w:val="-11"/>
        </w:rPr>
        <w:t> </w:t>
      </w:r>
      <w:r>
        <w:rPr>
          <w:b w:val="0"/>
        </w:rPr>
        <w:t>were</w:t>
      </w:r>
      <w:r>
        <w:rPr>
          <w:b w:val="0"/>
          <w:spacing w:val="-11"/>
        </w:rPr>
        <w:t> </w:t>
      </w:r>
      <w:r>
        <w:rPr>
          <w:b w:val="0"/>
        </w:rPr>
        <w:t>established,</w:t>
      </w:r>
      <w:r>
        <w:rPr>
          <w:b w:val="0"/>
          <w:spacing w:val="-11"/>
        </w:rPr>
        <w:t> </w:t>
      </w:r>
      <w:r>
        <w:rPr>
          <w:b w:val="0"/>
        </w:rPr>
        <w:t>prioritising initiatives</w:t>
      </w:r>
      <w:r>
        <w:rPr>
          <w:b w:val="0"/>
          <w:spacing w:val="-8"/>
        </w:rPr>
        <w:t> </w:t>
      </w:r>
      <w:r>
        <w:rPr>
          <w:b w:val="0"/>
        </w:rPr>
        <w:t>that</w:t>
      </w:r>
      <w:r>
        <w:rPr>
          <w:b w:val="0"/>
          <w:spacing w:val="-7"/>
        </w:rPr>
        <w:t> </w:t>
      </w:r>
      <w:r>
        <w:rPr>
          <w:b w:val="0"/>
        </w:rPr>
        <w:t>foster</w:t>
      </w:r>
      <w:r>
        <w:rPr>
          <w:b w:val="0"/>
          <w:spacing w:val="-7"/>
        </w:rPr>
        <w:t> </w:t>
      </w:r>
      <w:r>
        <w:rPr>
          <w:b w:val="0"/>
        </w:rPr>
        <w:t>employment, new technology and innovation, resource efficiency or ongoing behaviour change.</w:t>
      </w:r>
    </w:p>
    <w:p>
      <w:pPr>
        <w:pStyle w:val="BodyText"/>
        <w:spacing w:line="218" w:lineRule="auto" w:before="162"/>
        <w:ind w:left="214" w:right="454"/>
        <w:rPr>
          <w:b w:val="0"/>
        </w:rPr>
      </w:pPr>
      <w:r>
        <w:rPr>
          <w:b w:val="0"/>
        </w:rPr>
        <w:t>These priorities guide the management</w:t>
      </w:r>
      <w:r>
        <w:rPr>
          <w:b w:val="0"/>
          <w:spacing w:val="-7"/>
        </w:rPr>
        <w:t> </w:t>
      </w:r>
      <w:r>
        <w:rPr>
          <w:b w:val="0"/>
        </w:rPr>
        <w:t>of</w:t>
      </w:r>
      <w:r>
        <w:rPr>
          <w:b w:val="0"/>
          <w:spacing w:val="-7"/>
        </w:rPr>
        <w:t> </w:t>
      </w:r>
      <w:r>
        <w:rPr>
          <w:b w:val="0"/>
        </w:rPr>
        <w:t>the</w:t>
      </w:r>
      <w:r>
        <w:rPr>
          <w:b w:val="0"/>
          <w:spacing w:val="-7"/>
        </w:rPr>
        <w:t> </w:t>
      </w:r>
      <w:r>
        <w:rPr>
          <w:b w:val="0"/>
        </w:rPr>
        <w:t>Fund</w:t>
      </w:r>
      <w:r>
        <w:rPr>
          <w:b w:val="0"/>
          <w:spacing w:val="-7"/>
        </w:rPr>
        <w:t> </w:t>
      </w:r>
      <w:r>
        <w:rPr>
          <w:b w:val="0"/>
        </w:rPr>
        <w:t>as it significantly expands the investments</w:t>
      </w:r>
      <w:r>
        <w:rPr>
          <w:b w:val="0"/>
          <w:spacing w:val="-9"/>
        </w:rPr>
        <w:t> </w:t>
      </w:r>
      <w:r>
        <w:rPr>
          <w:b w:val="0"/>
        </w:rPr>
        <w:t>made</w:t>
      </w:r>
      <w:r>
        <w:rPr>
          <w:b w:val="0"/>
          <w:spacing w:val="-9"/>
        </w:rPr>
        <w:t> </w:t>
      </w:r>
      <w:r>
        <w:rPr>
          <w:b w:val="0"/>
        </w:rPr>
        <w:t>back</w:t>
      </w:r>
      <w:r>
        <w:rPr>
          <w:b w:val="0"/>
          <w:spacing w:val="-9"/>
        </w:rPr>
        <w:t> </w:t>
      </w:r>
      <w:r>
        <w:rPr>
          <w:b w:val="0"/>
        </w:rPr>
        <w:t>into</w:t>
      </w:r>
    </w:p>
    <w:p>
      <w:pPr>
        <w:spacing w:line="218" w:lineRule="auto" w:before="0"/>
        <w:ind w:left="214" w:right="207" w:firstLine="0"/>
        <w:jc w:val="left"/>
        <w:rPr>
          <w:rFonts w:ascii="VIC Light Italic"/>
          <w:i/>
          <w:sz w:val="18"/>
        </w:rPr>
      </w:pPr>
      <w:r>
        <w:rPr>
          <w:rFonts w:ascii="VIC Light"/>
          <w:b w:val="0"/>
          <w:sz w:val="18"/>
        </w:rPr>
        <w:t>the</w:t>
      </w:r>
      <w:r>
        <w:rPr>
          <w:rFonts w:ascii="VIC Light"/>
          <w:b w:val="0"/>
          <w:spacing w:val="-8"/>
          <w:sz w:val="18"/>
        </w:rPr>
        <w:t> </w:t>
      </w:r>
      <w:r>
        <w:rPr>
          <w:rFonts w:ascii="VIC Light"/>
          <w:b w:val="0"/>
          <w:sz w:val="18"/>
        </w:rPr>
        <w:t>community.</w:t>
      </w:r>
      <w:r>
        <w:rPr>
          <w:rFonts w:ascii="VIC Light"/>
          <w:b w:val="0"/>
          <w:spacing w:val="-8"/>
          <w:sz w:val="18"/>
        </w:rPr>
        <w:t> </w:t>
      </w:r>
      <w:r>
        <w:rPr>
          <w:rFonts w:ascii="VIC Light"/>
          <w:b w:val="0"/>
          <w:sz w:val="18"/>
        </w:rPr>
        <w:t>Funds</w:t>
      </w:r>
      <w:r>
        <w:rPr>
          <w:rFonts w:ascii="VIC Light"/>
          <w:b w:val="0"/>
          <w:spacing w:val="-8"/>
          <w:sz w:val="18"/>
        </w:rPr>
        <w:t> </w:t>
      </w:r>
      <w:r>
        <w:rPr>
          <w:rFonts w:ascii="VIC Light"/>
          <w:b w:val="0"/>
          <w:sz w:val="18"/>
        </w:rPr>
        <w:t>from</w:t>
      </w:r>
      <w:r>
        <w:rPr>
          <w:rFonts w:ascii="VIC Light"/>
          <w:b w:val="0"/>
          <w:spacing w:val="-8"/>
          <w:sz w:val="18"/>
        </w:rPr>
        <w:t> </w:t>
      </w:r>
      <w:r>
        <w:rPr>
          <w:rFonts w:ascii="VIC Light"/>
          <w:b w:val="0"/>
          <w:sz w:val="18"/>
        </w:rPr>
        <w:t>the Sustainability Fund must be allocated in accordance with the</w:t>
      </w:r>
      <w:r>
        <w:rPr>
          <w:rFonts w:ascii="VIC Light"/>
          <w:b w:val="0"/>
          <w:spacing w:val="-12"/>
          <w:sz w:val="18"/>
        </w:rPr>
        <w:t> </w:t>
      </w:r>
      <w:r>
        <w:rPr>
          <w:rFonts w:ascii="VIC Light Italic"/>
          <w:i/>
          <w:sz w:val="18"/>
        </w:rPr>
        <w:t>Environment</w:t>
      </w:r>
      <w:r>
        <w:rPr>
          <w:rFonts w:ascii="VIC Light Italic"/>
          <w:i/>
          <w:spacing w:val="-12"/>
          <w:sz w:val="18"/>
        </w:rPr>
        <w:t> </w:t>
      </w:r>
      <w:r>
        <w:rPr>
          <w:rFonts w:ascii="VIC Light Italic"/>
          <w:i/>
          <w:sz w:val="18"/>
        </w:rPr>
        <w:t>Protection</w:t>
      </w:r>
      <w:r>
        <w:rPr>
          <w:rFonts w:ascii="VIC Light Italic"/>
          <w:i/>
          <w:spacing w:val="-11"/>
          <w:sz w:val="18"/>
        </w:rPr>
        <w:t> </w:t>
      </w:r>
      <w:r>
        <w:rPr>
          <w:rFonts w:ascii="VIC Light Italic"/>
          <w:i/>
          <w:sz w:val="18"/>
        </w:rPr>
        <w:t>Act</w:t>
      </w:r>
    </w:p>
    <w:p>
      <w:pPr>
        <w:pStyle w:val="BodyText"/>
        <w:spacing w:line="218" w:lineRule="auto"/>
        <w:ind w:left="214"/>
        <w:rPr>
          <w:b w:val="0"/>
        </w:rPr>
      </w:pPr>
      <w:r>
        <w:rPr>
          <w:rFonts w:ascii="VIC Light Italic"/>
          <w:i/>
        </w:rPr>
        <w:t>1970</w:t>
      </w:r>
      <w:r>
        <w:rPr>
          <w:b w:val="0"/>
        </w:rPr>
        <w:t>,</w:t>
      </w:r>
      <w:r>
        <w:rPr>
          <w:b w:val="0"/>
          <w:spacing w:val="-7"/>
        </w:rPr>
        <w:t> </w:t>
      </w:r>
      <w:r>
        <w:rPr>
          <w:b w:val="0"/>
        </w:rPr>
        <w:t>and</w:t>
      </w:r>
      <w:r>
        <w:rPr>
          <w:b w:val="0"/>
          <w:spacing w:val="-7"/>
        </w:rPr>
        <w:t> </w:t>
      </w:r>
      <w:r>
        <w:rPr>
          <w:b w:val="0"/>
        </w:rPr>
        <w:t>the</w:t>
      </w:r>
      <w:r>
        <w:rPr>
          <w:b w:val="0"/>
          <w:spacing w:val="-7"/>
        </w:rPr>
        <w:t> </w:t>
      </w:r>
      <w:r>
        <w:rPr>
          <w:b w:val="0"/>
        </w:rPr>
        <w:t>Sustainability</w:t>
      </w:r>
      <w:r>
        <w:rPr>
          <w:b w:val="0"/>
          <w:spacing w:val="-7"/>
        </w:rPr>
        <w:t> </w:t>
      </w:r>
      <w:r>
        <w:rPr>
          <w:b w:val="0"/>
        </w:rPr>
        <w:t>Fund Priority Statement.</w:t>
      </w:r>
    </w:p>
    <w:p>
      <w:pPr>
        <w:pStyle w:val="BodyText"/>
        <w:spacing w:line="218" w:lineRule="auto" w:before="158"/>
        <w:ind w:left="214"/>
        <w:rPr>
          <w:b w:val="0"/>
        </w:rPr>
      </w:pPr>
      <w:r>
        <w:rPr>
          <w:b w:val="0"/>
        </w:rPr>
        <w:t>The Government has steadily increased its committed funding through the last three State Budgets. Funding has increased from</w:t>
      </w:r>
      <w:r>
        <w:rPr>
          <w:b w:val="0"/>
          <w:spacing w:val="-11"/>
        </w:rPr>
        <w:t> </w:t>
      </w:r>
      <w:r>
        <w:rPr>
          <w:b w:val="0"/>
        </w:rPr>
        <w:t>$24</w:t>
      </w:r>
      <w:r>
        <w:rPr>
          <w:b w:val="0"/>
          <w:spacing w:val="-11"/>
        </w:rPr>
        <w:t> </w:t>
      </w:r>
      <w:r>
        <w:rPr>
          <w:b w:val="0"/>
        </w:rPr>
        <w:t>million</w:t>
      </w:r>
      <w:r>
        <w:rPr>
          <w:b w:val="0"/>
          <w:spacing w:val="-11"/>
        </w:rPr>
        <w:t> </w:t>
      </w:r>
      <w:r>
        <w:rPr>
          <w:b w:val="0"/>
        </w:rPr>
        <w:t>in</w:t>
      </w:r>
      <w:r>
        <w:rPr>
          <w:b w:val="0"/>
          <w:spacing w:val="-11"/>
        </w:rPr>
        <w:t> </w:t>
      </w:r>
      <w:r>
        <w:rPr>
          <w:b w:val="0"/>
        </w:rPr>
        <w:t>2015-16,</w:t>
      </w:r>
      <w:r>
        <w:rPr>
          <w:b w:val="0"/>
          <w:spacing w:val="-11"/>
        </w:rPr>
        <w:t> </w:t>
      </w:r>
      <w:r>
        <w:rPr>
          <w:b w:val="0"/>
        </w:rPr>
        <w:t>to</w:t>
      </w:r>
      <w:r>
        <w:rPr>
          <w:b w:val="0"/>
          <w:spacing w:val="-11"/>
        </w:rPr>
        <w:t> </w:t>
      </w:r>
      <w:r>
        <w:rPr>
          <w:b w:val="0"/>
        </w:rPr>
        <w:t>$136 million in the 2016-17 Victorian State</w:t>
      </w:r>
      <w:r>
        <w:rPr>
          <w:b w:val="0"/>
          <w:spacing w:val="-3"/>
        </w:rPr>
        <w:t> </w:t>
      </w:r>
      <w:r>
        <w:rPr>
          <w:b w:val="0"/>
        </w:rPr>
        <w:t>Budget.</w:t>
      </w:r>
    </w:p>
    <w:p>
      <w:pPr>
        <w:pStyle w:val="BodyText"/>
        <w:spacing w:line="218" w:lineRule="auto" w:before="162"/>
        <w:ind w:left="214"/>
        <w:rPr>
          <w:b w:val="0"/>
        </w:rPr>
      </w:pPr>
      <w:r>
        <w:rPr>
          <w:b w:val="0"/>
        </w:rPr>
        <w:t>In the 2017-18 budget an </w:t>
      </w:r>
      <w:r>
        <w:rPr>
          <w:b w:val="0"/>
          <w:spacing w:val="-2"/>
        </w:rPr>
        <w:t>unprecedented</w:t>
      </w:r>
      <w:r>
        <w:rPr>
          <w:b w:val="0"/>
          <w:spacing w:val="-7"/>
        </w:rPr>
        <w:t> </w:t>
      </w:r>
      <w:r>
        <w:rPr>
          <w:b w:val="0"/>
          <w:spacing w:val="-2"/>
        </w:rPr>
        <w:t>$419</w:t>
      </w:r>
      <w:r>
        <w:rPr>
          <w:b w:val="0"/>
          <w:spacing w:val="-7"/>
        </w:rPr>
        <w:t> </w:t>
      </w:r>
      <w:r>
        <w:rPr>
          <w:b w:val="0"/>
          <w:spacing w:val="-2"/>
        </w:rPr>
        <w:t>million</w:t>
      </w:r>
      <w:r>
        <w:rPr>
          <w:b w:val="0"/>
          <w:spacing w:val="-7"/>
        </w:rPr>
        <w:t> </w:t>
      </w:r>
      <w:r>
        <w:rPr>
          <w:b w:val="0"/>
          <w:spacing w:val="-2"/>
        </w:rPr>
        <w:t>in</w:t>
      </w:r>
      <w:r>
        <w:rPr>
          <w:b w:val="0"/>
          <w:spacing w:val="-7"/>
        </w:rPr>
        <w:t> </w:t>
      </w:r>
      <w:r>
        <w:rPr>
          <w:b w:val="0"/>
          <w:spacing w:val="-2"/>
        </w:rPr>
        <w:t>new investment</w:t>
      </w:r>
      <w:r>
        <w:rPr>
          <w:b w:val="0"/>
          <w:spacing w:val="-6"/>
        </w:rPr>
        <w:t> </w:t>
      </w:r>
      <w:r>
        <w:rPr>
          <w:b w:val="0"/>
          <w:spacing w:val="-2"/>
        </w:rPr>
        <w:t>from</w:t>
      </w:r>
      <w:r>
        <w:rPr>
          <w:b w:val="0"/>
          <w:spacing w:val="-6"/>
        </w:rPr>
        <w:t> </w:t>
      </w:r>
      <w:r>
        <w:rPr>
          <w:b w:val="0"/>
          <w:spacing w:val="-2"/>
        </w:rPr>
        <w:t>the</w:t>
      </w:r>
      <w:r>
        <w:rPr>
          <w:b w:val="0"/>
          <w:spacing w:val="-6"/>
        </w:rPr>
        <w:t> </w:t>
      </w:r>
      <w:r>
        <w:rPr>
          <w:b w:val="0"/>
          <w:spacing w:val="-2"/>
        </w:rPr>
        <w:t>Sustainability </w:t>
      </w:r>
      <w:r>
        <w:rPr>
          <w:b w:val="0"/>
        </w:rPr>
        <w:t>Fund was approved over the forward</w:t>
      </w:r>
      <w:r>
        <w:rPr>
          <w:b w:val="0"/>
          <w:spacing w:val="-3"/>
        </w:rPr>
        <w:t> </w:t>
      </w:r>
      <w:r>
        <w:rPr>
          <w:b w:val="0"/>
        </w:rPr>
        <w:t>estimates.</w:t>
      </w:r>
    </w:p>
    <w:p>
      <w:pPr>
        <w:pStyle w:val="BodyText"/>
        <w:spacing w:line="218" w:lineRule="auto" w:before="105"/>
        <w:ind w:left="247" w:right="256"/>
        <w:rPr>
          <w:b w:val="0"/>
        </w:rPr>
      </w:pPr>
      <w:r>
        <w:rPr/>
        <w:br w:type="column"/>
      </w:r>
      <w:r>
        <w:rPr>
          <w:b w:val="0"/>
        </w:rPr>
        <w:t>This has resulted in significant </w:t>
      </w:r>
      <w:r>
        <w:rPr>
          <w:b w:val="0"/>
          <w:spacing w:val="-2"/>
        </w:rPr>
        <w:t>investment</w:t>
      </w:r>
      <w:r>
        <w:rPr>
          <w:b w:val="0"/>
          <w:spacing w:val="-4"/>
        </w:rPr>
        <w:t> </w:t>
      </w:r>
      <w:r>
        <w:rPr>
          <w:b w:val="0"/>
          <w:spacing w:val="-2"/>
        </w:rPr>
        <w:t>from</w:t>
      </w:r>
      <w:r>
        <w:rPr>
          <w:b w:val="0"/>
          <w:spacing w:val="-4"/>
        </w:rPr>
        <w:t> </w:t>
      </w:r>
      <w:r>
        <w:rPr>
          <w:b w:val="0"/>
          <w:spacing w:val="-2"/>
        </w:rPr>
        <w:t>the</w:t>
      </w:r>
      <w:r>
        <w:rPr>
          <w:b w:val="0"/>
          <w:spacing w:val="-4"/>
        </w:rPr>
        <w:t> </w:t>
      </w:r>
      <w:r>
        <w:rPr>
          <w:b w:val="0"/>
          <w:spacing w:val="-2"/>
        </w:rPr>
        <w:t>Sustainability </w:t>
      </w:r>
      <w:r>
        <w:rPr>
          <w:b w:val="0"/>
        </w:rPr>
        <w:t>Fund into projects that will take </w:t>
      </w:r>
      <w:r>
        <w:rPr>
          <w:b w:val="0"/>
          <w:spacing w:val="-2"/>
        </w:rPr>
        <w:t>decisive</w:t>
      </w:r>
      <w:r>
        <w:rPr>
          <w:b w:val="0"/>
          <w:spacing w:val="-6"/>
        </w:rPr>
        <w:t> </w:t>
      </w:r>
      <w:r>
        <w:rPr>
          <w:b w:val="0"/>
          <w:spacing w:val="-2"/>
        </w:rPr>
        <w:t>action</w:t>
      </w:r>
      <w:r>
        <w:rPr>
          <w:b w:val="0"/>
          <w:spacing w:val="-6"/>
        </w:rPr>
        <w:t> </w:t>
      </w:r>
      <w:r>
        <w:rPr>
          <w:b w:val="0"/>
          <w:spacing w:val="-2"/>
        </w:rPr>
        <w:t>on</w:t>
      </w:r>
      <w:r>
        <w:rPr>
          <w:b w:val="0"/>
          <w:spacing w:val="-6"/>
        </w:rPr>
        <w:t> </w:t>
      </w:r>
      <w:r>
        <w:rPr>
          <w:b w:val="0"/>
          <w:spacing w:val="-2"/>
        </w:rPr>
        <w:t>climate</w:t>
      </w:r>
      <w:r>
        <w:rPr>
          <w:b w:val="0"/>
          <w:spacing w:val="-6"/>
        </w:rPr>
        <w:t> </w:t>
      </w:r>
      <w:r>
        <w:rPr>
          <w:b w:val="0"/>
          <w:spacing w:val="-2"/>
        </w:rPr>
        <w:t>change, </w:t>
      </w:r>
      <w:r>
        <w:rPr>
          <w:b w:val="0"/>
        </w:rPr>
        <w:t>support innovation and stimulate viable waste management </w:t>
      </w:r>
      <w:r>
        <w:rPr>
          <w:b w:val="0"/>
          <w:spacing w:val="-2"/>
        </w:rPr>
        <w:t>industries.</w:t>
      </w:r>
    </w:p>
    <w:p>
      <w:pPr>
        <w:pStyle w:val="BodyText"/>
        <w:spacing w:line="218" w:lineRule="auto" w:before="162"/>
        <w:ind w:left="247" w:right="502"/>
        <w:rPr>
          <w:b w:val="0"/>
        </w:rPr>
      </w:pPr>
      <w:r>
        <w:rPr>
          <w:b w:val="0"/>
        </w:rPr>
        <w:t>This funding will help increase</w:t>
      </w:r>
      <w:r>
        <w:rPr>
          <w:b w:val="0"/>
          <w:spacing w:val="40"/>
        </w:rPr>
        <w:t> </w:t>
      </w:r>
      <w:r>
        <w:rPr>
          <w:b w:val="0"/>
        </w:rPr>
        <w:t>the resource recovery rate for priority materials and reduce the amount of waste going to landfill. It supports a ban on e-waste</w:t>
      </w:r>
      <w:r>
        <w:rPr>
          <w:b w:val="0"/>
          <w:spacing w:val="40"/>
        </w:rPr>
        <w:t> </w:t>
      </w:r>
      <w:r>
        <w:rPr>
          <w:b w:val="0"/>
        </w:rPr>
        <w:t>from landfill, assists councils with collection infrastructure and processes,</w:t>
      </w:r>
      <w:r>
        <w:rPr>
          <w:b w:val="0"/>
          <w:spacing w:val="-5"/>
        </w:rPr>
        <w:t> </w:t>
      </w:r>
      <w:r>
        <w:rPr>
          <w:b w:val="0"/>
        </w:rPr>
        <w:t>and</w:t>
      </w:r>
      <w:r>
        <w:rPr>
          <w:b w:val="0"/>
          <w:spacing w:val="-5"/>
        </w:rPr>
        <w:t> </w:t>
      </w:r>
      <w:r>
        <w:rPr>
          <w:b w:val="0"/>
        </w:rPr>
        <w:t>results</w:t>
      </w:r>
      <w:r>
        <w:rPr>
          <w:b w:val="0"/>
          <w:spacing w:val="-5"/>
        </w:rPr>
        <w:t> </w:t>
      </w:r>
      <w:r>
        <w:rPr>
          <w:b w:val="0"/>
        </w:rPr>
        <w:t>in</w:t>
      </w:r>
      <w:r>
        <w:rPr>
          <w:b w:val="0"/>
          <w:spacing w:val="-5"/>
        </w:rPr>
        <w:t> </w:t>
      </w:r>
      <w:r>
        <w:rPr>
          <w:b w:val="0"/>
        </w:rPr>
        <w:t>reduced greenhouse gas emissions.</w:t>
      </w:r>
    </w:p>
    <w:p>
      <w:pPr>
        <w:pStyle w:val="BodyText"/>
        <w:spacing w:line="218" w:lineRule="auto" w:before="159"/>
        <w:ind w:left="247" w:right="603"/>
        <w:rPr>
          <w:b w:val="0"/>
        </w:rPr>
      </w:pPr>
      <w:r>
        <w:rPr>
          <w:b w:val="0"/>
        </w:rPr>
        <w:t>It</w:t>
      </w:r>
      <w:r>
        <w:rPr>
          <w:b w:val="0"/>
          <w:spacing w:val="-12"/>
        </w:rPr>
        <w:t> </w:t>
      </w:r>
      <w:r>
        <w:rPr>
          <w:b w:val="0"/>
        </w:rPr>
        <w:t>will</w:t>
      </w:r>
      <w:r>
        <w:rPr>
          <w:b w:val="0"/>
          <w:spacing w:val="-12"/>
        </w:rPr>
        <w:t> </w:t>
      </w:r>
      <w:r>
        <w:rPr>
          <w:b w:val="0"/>
        </w:rPr>
        <w:t>also</w:t>
      </w:r>
      <w:r>
        <w:rPr>
          <w:b w:val="0"/>
          <w:spacing w:val="-11"/>
        </w:rPr>
        <w:t> </w:t>
      </w:r>
      <w:r>
        <w:rPr>
          <w:b w:val="0"/>
        </w:rPr>
        <w:t>help</w:t>
      </w:r>
      <w:r>
        <w:rPr>
          <w:b w:val="0"/>
          <w:spacing w:val="-12"/>
        </w:rPr>
        <w:t> </w:t>
      </w:r>
      <w:r>
        <w:rPr>
          <w:b w:val="0"/>
        </w:rPr>
        <w:t>Victoria</w:t>
      </w:r>
      <w:r>
        <w:rPr>
          <w:b w:val="0"/>
          <w:spacing w:val="-11"/>
        </w:rPr>
        <w:t> </w:t>
      </w:r>
      <w:r>
        <w:rPr>
          <w:b w:val="0"/>
        </w:rPr>
        <w:t>reach</w:t>
      </w:r>
      <w:r>
        <w:rPr>
          <w:b w:val="0"/>
          <w:spacing w:val="-12"/>
        </w:rPr>
        <w:t> </w:t>
      </w:r>
      <w:r>
        <w:rPr>
          <w:b w:val="0"/>
        </w:rPr>
        <w:t>its emissions</w:t>
      </w:r>
      <w:r>
        <w:rPr>
          <w:b w:val="0"/>
          <w:spacing w:val="-7"/>
        </w:rPr>
        <w:t> </w:t>
      </w:r>
      <w:r>
        <w:rPr>
          <w:b w:val="0"/>
        </w:rPr>
        <w:t>reduction</w:t>
      </w:r>
      <w:r>
        <w:rPr>
          <w:b w:val="0"/>
          <w:spacing w:val="-7"/>
        </w:rPr>
        <w:t> </w:t>
      </w:r>
      <w:r>
        <w:rPr>
          <w:b w:val="0"/>
        </w:rPr>
        <w:t>targets</w:t>
      </w:r>
      <w:r>
        <w:rPr>
          <w:b w:val="0"/>
          <w:spacing w:val="-7"/>
        </w:rPr>
        <w:t> </w:t>
      </w:r>
      <w:r>
        <w:rPr>
          <w:b w:val="0"/>
        </w:rPr>
        <w:t>for 2020 through to 2050 and lay the foundations for successful</w:t>
      </w:r>
    </w:p>
    <w:p>
      <w:pPr>
        <w:pStyle w:val="BodyText"/>
        <w:spacing w:line="222" w:lineRule="exact"/>
        <w:ind w:left="247"/>
        <w:rPr>
          <w:b w:val="0"/>
        </w:rPr>
      </w:pPr>
      <w:r>
        <w:rPr>
          <w:b w:val="0"/>
          <w:spacing w:val="-2"/>
        </w:rPr>
        <w:t>adaptation</w:t>
      </w:r>
      <w:r>
        <w:rPr>
          <w:b w:val="0"/>
          <w:spacing w:val="-5"/>
        </w:rPr>
        <w:t> </w:t>
      </w:r>
      <w:r>
        <w:rPr>
          <w:b w:val="0"/>
          <w:spacing w:val="-2"/>
        </w:rPr>
        <w:t>and net zero emissions.</w:t>
      </w:r>
    </w:p>
    <w:p>
      <w:pPr>
        <w:pStyle w:val="BodyText"/>
        <w:spacing w:before="8"/>
        <w:rPr>
          <w:b w:val="0"/>
          <w:sz w:val="19"/>
        </w:rPr>
      </w:pPr>
      <w:r>
        <w:rPr/>
        <w:drawing>
          <wp:anchor distT="0" distB="0" distL="0" distR="0" allowOverlap="1" layoutInCell="1" locked="0" behindDoc="0" simplePos="0" relativeHeight="10">
            <wp:simplePos x="0" y="0"/>
            <wp:positionH relativeFrom="page">
              <wp:posOffset>4907999</wp:posOffset>
            </wp:positionH>
            <wp:positionV relativeFrom="paragraph">
              <wp:posOffset>183325</wp:posOffset>
            </wp:positionV>
            <wp:extent cx="1926417" cy="419862"/>
            <wp:effectExtent l="0" t="0" r="0" b="0"/>
            <wp:wrapTopAndBottom/>
            <wp:docPr id="3" name="image9.jpeg"/>
            <wp:cNvGraphicFramePr>
              <a:graphicFrameLocks noChangeAspect="1"/>
            </wp:cNvGraphicFramePr>
            <a:graphic>
              <a:graphicData uri="http://schemas.openxmlformats.org/drawingml/2006/picture">
                <pic:pic>
                  <pic:nvPicPr>
                    <pic:cNvPr id="4" name="image9.jpeg"/>
                    <pic:cNvPicPr/>
                  </pic:nvPicPr>
                  <pic:blipFill>
                    <a:blip r:embed="rId17" cstate="print"/>
                    <a:stretch>
                      <a:fillRect/>
                    </a:stretch>
                  </pic:blipFill>
                  <pic:spPr>
                    <a:xfrm>
                      <a:off x="0" y="0"/>
                      <a:ext cx="1926417" cy="419862"/>
                    </a:xfrm>
                    <a:prstGeom prst="rect">
                      <a:avLst/>
                    </a:prstGeom>
                  </pic:spPr>
                </pic:pic>
              </a:graphicData>
            </a:graphic>
          </wp:anchor>
        </w:drawing>
      </w:r>
    </w:p>
    <w:p>
      <w:pPr>
        <w:pStyle w:val="BodyText"/>
        <w:spacing w:before="116"/>
        <w:ind w:left="247"/>
        <w:rPr>
          <w:rFonts w:ascii="VIC Medium"/>
          <w:b w:val="0"/>
        </w:rPr>
      </w:pPr>
      <w:r>
        <w:rPr>
          <w:rFonts w:ascii="VIC Medium"/>
          <w:b w:val="0"/>
          <w:color w:val="100249"/>
        </w:rPr>
        <w:t>John</w:t>
      </w:r>
      <w:r>
        <w:rPr>
          <w:rFonts w:ascii="VIC Medium"/>
          <w:b w:val="0"/>
          <w:color w:val="100249"/>
          <w:spacing w:val="2"/>
        </w:rPr>
        <w:t> </w:t>
      </w:r>
      <w:r>
        <w:rPr>
          <w:rFonts w:ascii="VIC Medium"/>
          <w:b w:val="0"/>
          <w:color w:val="100249"/>
          <w:spacing w:val="-2"/>
        </w:rPr>
        <w:t>Bradley</w:t>
      </w:r>
    </w:p>
    <w:p>
      <w:pPr>
        <w:pStyle w:val="BodyText"/>
        <w:spacing w:before="91"/>
        <w:ind w:left="247"/>
        <w:rPr>
          <w:b w:val="0"/>
        </w:rPr>
      </w:pPr>
      <w:r>
        <w:rPr>
          <w:b w:val="0"/>
          <w:color w:val="00BAC0"/>
          <w:spacing w:val="-2"/>
        </w:rPr>
        <w:t>Secretary</w:t>
      </w:r>
    </w:p>
    <w:p>
      <w:pPr>
        <w:spacing w:after="0"/>
        <w:sectPr>
          <w:type w:val="continuous"/>
          <w:pgSz w:w="11910" w:h="16840"/>
          <w:pgMar w:header="0" w:footer="0" w:top="440" w:bottom="280" w:left="0" w:right="740"/>
          <w:cols w:num="3" w:equalWidth="0">
            <w:col w:w="4177" w:space="40"/>
            <w:col w:w="3226" w:space="39"/>
            <w:col w:w="3688"/>
          </w:cols>
        </w:sectPr>
      </w:pPr>
    </w:p>
    <w:p>
      <w:pPr>
        <w:pStyle w:val="BodyText"/>
        <w:rPr>
          <w:b w:val="0"/>
          <w:sz w:val="20"/>
        </w:rPr>
      </w:pPr>
    </w:p>
    <w:p>
      <w:pPr>
        <w:pStyle w:val="BodyText"/>
        <w:rPr>
          <w:b w:val="0"/>
          <w:sz w:val="20"/>
        </w:rPr>
      </w:pPr>
    </w:p>
    <w:p>
      <w:pPr>
        <w:pStyle w:val="BodyText"/>
        <w:rPr>
          <w:b w:val="0"/>
          <w:sz w:val="20"/>
        </w:rPr>
      </w:pPr>
    </w:p>
    <w:p>
      <w:pPr>
        <w:pStyle w:val="BodyText"/>
        <w:spacing w:before="5"/>
        <w:rPr>
          <w:b w:val="0"/>
          <w:sz w:val="16"/>
        </w:rPr>
      </w:pPr>
    </w:p>
    <w:p>
      <w:pPr>
        <w:tabs>
          <w:tab w:pos="2393" w:val="left" w:leader="none"/>
        </w:tabs>
        <w:spacing w:before="89"/>
        <w:ind w:left="0" w:right="391" w:firstLine="0"/>
        <w:jc w:val="righ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r>
        <w:rPr>
          <w:color w:val="100249"/>
          <w:sz w:val="16"/>
        </w:rPr>
        <w:tab/>
      </w:r>
      <w:r>
        <w:rPr>
          <w:color w:val="100249"/>
          <w:spacing w:val="-10"/>
          <w:sz w:val="16"/>
        </w:rPr>
        <w:t>3</w:t>
      </w:r>
    </w:p>
    <w:p>
      <w:pPr>
        <w:spacing w:after="0"/>
        <w:jc w:val="right"/>
        <w:rPr>
          <w:sz w:val="16"/>
        </w:rPr>
        <w:sectPr>
          <w:type w:val="continuous"/>
          <w:pgSz w:w="11910" w:h="16840"/>
          <w:pgMar w:header="0" w:footer="0" w:top="440" w:bottom="280" w:left="0" w:right="740"/>
        </w:sectPr>
      </w:pPr>
    </w:p>
    <w:p>
      <w:pPr>
        <w:spacing w:before="72"/>
        <w:ind w:left="1174" w:right="0" w:firstLine="0"/>
        <w:jc w:val="left"/>
        <w:rPr>
          <w:sz w:val="16"/>
        </w:rPr>
      </w:pPr>
      <w:r>
        <w:rPr>
          <w:color w:val="00BAC0"/>
          <w:sz w:val="16"/>
        </w:rPr>
        <w:t>Victorian</w:t>
      </w:r>
      <w:r>
        <w:rPr>
          <w:color w:val="00BAC0"/>
          <w:spacing w:val="5"/>
          <w:sz w:val="16"/>
        </w:rPr>
        <w:t> </w:t>
      </w:r>
      <w:r>
        <w:rPr>
          <w:color w:val="00BAC0"/>
          <w:sz w:val="16"/>
        </w:rPr>
        <w:t>Government</w:t>
      </w:r>
      <w:r>
        <w:rPr>
          <w:color w:val="00BAC0"/>
          <w:spacing w:val="5"/>
          <w:sz w:val="16"/>
        </w:rPr>
        <w:t> </w:t>
      </w:r>
      <w:r>
        <w:rPr>
          <w:color w:val="00BAC0"/>
          <w:sz w:val="16"/>
        </w:rPr>
        <w:t>Sustainability</w:t>
      </w:r>
      <w:r>
        <w:rPr>
          <w:color w:val="00BAC0"/>
          <w:spacing w:val="6"/>
          <w:sz w:val="16"/>
        </w:rPr>
        <w:t> </w:t>
      </w:r>
      <w:r>
        <w:rPr>
          <w:color w:val="00BAC0"/>
          <w:spacing w:val="-4"/>
          <w:sz w:val="16"/>
        </w:rPr>
        <w:t>Fund</w:t>
      </w: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5"/>
        <w:rPr>
          <w:sz w:val="25"/>
        </w:rPr>
      </w:pPr>
    </w:p>
    <w:p>
      <w:pPr>
        <w:pStyle w:val="Heading1"/>
        <w:spacing w:before="1"/>
      </w:pPr>
      <w:bookmarkStart w:name="_TOC_250008" w:id="2"/>
      <w:bookmarkEnd w:id="2"/>
      <w:r>
        <w:rPr>
          <w:color w:val="FFFFFF"/>
          <w:spacing w:val="-2"/>
        </w:rPr>
        <w:t>Overview</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9"/>
        </w:rPr>
      </w:pPr>
    </w:p>
    <w:p>
      <w:pPr>
        <w:spacing w:after="0" w:line="240" w:lineRule="auto"/>
        <w:rPr>
          <w:sz w:val="29"/>
        </w:rPr>
        <w:sectPr>
          <w:pgSz w:w="11910" w:h="16840"/>
          <w:pgMar w:header="0" w:footer="0" w:top="760" w:bottom="0" w:left="0" w:right="740"/>
        </w:sectPr>
      </w:pPr>
    </w:p>
    <w:p>
      <w:pPr>
        <w:spacing w:line="204" w:lineRule="auto" w:before="130"/>
        <w:ind w:left="1133" w:right="480" w:firstLine="0"/>
        <w:jc w:val="left"/>
        <w:rPr>
          <w:rFonts w:ascii="VIC Light"/>
          <w:b w:val="0"/>
          <w:sz w:val="28"/>
        </w:rPr>
      </w:pPr>
      <w:r>
        <w:rPr>
          <w:rFonts w:ascii="VIC Light"/>
          <w:b w:val="0"/>
          <w:color w:val="00BAC0"/>
          <w:spacing w:val="-4"/>
          <w:sz w:val="28"/>
        </w:rPr>
        <w:t>Established</w:t>
      </w:r>
      <w:r>
        <w:rPr>
          <w:rFonts w:ascii="VIC Light"/>
          <w:b w:val="0"/>
          <w:color w:val="00BAC0"/>
          <w:spacing w:val="-14"/>
          <w:sz w:val="28"/>
        </w:rPr>
        <w:t> </w:t>
      </w:r>
      <w:r>
        <w:rPr>
          <w:rFonts w:ascii="VIC Light"/>
          <w:b w:val="0"/>
          <w:color w:val="00BAC0"/>
          <w:spacing w:val="-4"/>
          <w:sz w:val="28"/>
        </w:rPr>
        <w:t>by </w:t>
      </w:r>
      <w:r>
        <w:rPr>
          <w:rFonts w:ascii="VIC Light"/>
          <w:b w:val="0"/>
          <w:color w:val="00BAC0"/>
          <w:sz w:val="28"/>
        </w:rPr>
        <w:t>the Victorian</w:t>
      </w:r>
    </w:p>
    <w:p>
      <w:pPr>
        <w:spacing w:line="204" w:lineRule="auto" w:before="0"/>
        <w:ind w:left="1133" w:right="0" w:firstLine="0"/>
        <w:jc w:val="left"/>
        <w:rPr>
          <w:rFonts w:ascii="VIC Light" w:hAnsi="VIC Light"/>
          <w:b w:val="0"/>
          <w:sz w:val="28"/>
        </w:rPr>
      </w:pPr>
      <w:r>
        <w:rPr>
          <w:rFonts w:ascii="VIC Light" w:hAnsi="VIC Light"/>
          <w:b w:val="0"/>
          <w:color w:val="00BAC0"/>
          <w:sz w:val="28"/>
        </w:rPr>
        <w:t>Government</w:t>
      </w:r>
      <w:r>
        <w:rPr>
          <w:rFonts w:ascii="VIC Light" w:hAnsi="VIC Light"/>
          <w:b w:val="0"/>
          <w:color w:val="00BAC0"/>
          <w:spacing w:val="-18"/>
          <w:sz w:val="28"/>
        </w:rPr>
        <w:t> </w:t>
      </w:r>
      <w:r>
        <w:rPr>
          <w:rFonts w:ascii="VIC Light" w:hAnsi="VIC Light"/>
          <w:b w:val="0"/>
          <w:color w:val="00BAC0"/>
          <w:sz w:val="28"/>
        </w:rPr>
        <w:t>in</w:t>
      </w:r>
      <w:r>
        <w:rPr>
          <w:rFonts w:ascii="VIC Light" w:hAnsi="VIC Light"/>
          <w:b w:val="0"/>
          <w:color w:val="00BAC0"/>
          <w:spacing w:val="-18"/>
          <w:sz w:val="28"/>
        </w:rPr>
        <w:t> </w:t>
      </w:r>
      <w:r>
        <w:rPr>
          <w:rFonts w:ascii="VIC Light" w:hAnsi="VIC Light"/>
          <w:b w:val="0"/>
          <w:color w:val="00BAC0"/>
          <w:sz w:val="28"/>
        </w:rPr>
        <w:t>2004, the Sustainability </w:t>
      </w:r>
      <w:r>
        <w:rPr>
          <w:rFonts w:ascii="VIC Light" w:hAnsi="VIC Light"/>
          <w:b w:val="0"/>
          <w:color w:val="00BAC0"/>
          <w:spacing w:val="-2"/>
          <w:sz w:val="28"/>
        </w:rPr>
        <w:t>Fund</w:t>
      </w:r>
      <w:r>
        <w:rPr>
          <w:rFonts w:ascii="VIC Light" w:hAnsi="VIC Light"/>
          <w:b w:val="0"/>
          <w:color w:val="00BAC0"/>
          <w:spacing w:val="-16"/>
          <w:sz w:val="28"/>
        </w:rPr>
        <w:t> </w:t>
      </w:r>
      <w:r>
        <w:rPr>
          <w:rFonts w:ascii="VIC Light" w:hAnsi="VIC Light"/>
          <w:b w:val="0"/>
          <w:color w:val="00BAC0"/>
          <w:spacing w:val="-2"/>
          <w:sz w:val="28"/>
        </w:rPr>
        <w:t>is</w:t>
      </w:r>
      <w:r>
        <w:rPr>
          <w:rFonts w:ascii="VIC Light" w:hAnsi="VIC Light"/>
          <w:b w:val="0"/>
          <w:color w:val="00BAC0"/>
          <w:spacing w:val="-16"/>
          <w:sz w:val="28"/>
        </w:rPr>
        <w:t> </w:t>
      </w:r>
      <w:r>
        <w:rPr>
          <w:rFonts w:ascii="VIC Light" w:hAnsi="VIC Light"/>
          <w:b w:val="0"/>
          <w:color w:val="00BAC0"/>
          <w:spacing w:val="-2"/>
          <w:sz w:val="28"/>
        </w:rPr>
        <w:t>a</w:t>
      </w:r>
      <w:r>
        <w:rPr>
          <w:rFonts w:ascii="VIC Light" w:hAnsi="VIC Light"/>
          <w:b w:val="0"/>
          <w:color w:val="00BAC0"/>
          <w:spacing w:val="-16"/>
          <w:sz w:val="28"/>
        </w:rPr>
        <w:t> </w:t>
      </w:r>
      <w:r>
        <w:rPr>
          <w:rFonts w:ascii="VIC Light" w:hAnsi="VIC Light"/>
          <w:b w:val="0"/>
          <w:color w:val="00BAC0"/>
          <w:spacing w:val="-2"/>
          <w:sz w:val="28"/>
        </w:rPr>
        <w:t>remarkable </w:t>
      </w:r>
      <w:r>
        <w:rPr>
          <w:rFonts w:ascii="VIC Light" w:hAnsi="VIC Light"/>
          <w:b w:val="0"/>
          <w:color w:val="00BAC0"/>
          <w:sz w:val="28"/>
        </w:rPr>
        <w:t>investment in the State’s sustainable </w:t>
      </w:r>
      <w:r>
        <w:rPr>
          <w:rFonts w:ascii="VIC Light" w:hAnsi="VIC Light"/>
          <w:b w:val="0"/>
          <w:color w:val="00BAC0"/>
          <w:spacing w:val="-2"/>
          <w:sz w:val="28"/>
        </w:rPr>
        <w:t>future.</w:t>
      </w:r>
    </w:p>
    <w:p>
      <w:pPr>
        <w:pStyle w:val="BodyText"/>
        <w:spacing w:line="218" w:lineRule="auto" w:before="105"/>
        <w:ind w:left="416" w:right="1336"/>
        <w:rPr>
          <w:b w:val="0"/>
        </w:rPr>
      </w:pPr>
      <w:r>
        <w:rPr/>
        <w:br w:type="column"/>
      </w:r>
      <w:r>
        <w:rPr>
          <w:b w:val="0"/>
          <w:color w:val="FFFFFF"/>
        </w:rPr>
        <w:t>In its twelve years the Fund has invested in many hundreds</w:t>
      </w:r>
      <w:r>
        <w:rPr>
          <w:b w:val="0"/>
          <w:color w:val="FFFFFF"/>
          <w:spacing w:val="80"/>
        </w:rPr>
        <w:t> </w:t>
      </w:r>
      <w:r>
        <w:rPr>
          <w:b w:val="0"/>
          <w:color w:val="FFFFFF"/>
        </w:rPr>
        <w:t>of projects that have been initiated by community organisations, local governments, industry, and research institutions. More than $900 million has been allocated in this endeavour, reaching communities in all parts of Victoria.</w:t>
      </w:r>
    </w:p>
    <w:p>
      <w:pPr>
        <w:pStyle w:val="BodyText"/>
        <w:spacing w:line="218" w:lineRule="auto" w:before="164"/>
        <w:ind w:left="416" w:right="1739"/>
        <w:rPr>
          <w:b w:val="0"/>
        </w:rPr>
      </w:pPr>
      <w:r>
        <w:rPr>
          <w:b w:val="0"/>
          <w:color w:val="FFFFFF"/>
        </w:rPr>
        <w:t>The</w:t>
      </w:r>
      <w:r>
        <w:rPr>
          <w:b w:val="0"/>
          <w:color w:val="FFFFFF"/>
          <w:spacing w:val="-1"/>
        </w:rPr>
        <w:t> </w:t>
      </w:r>
      <w:r>
        <w:rPr>
          <w:b w:val="0"/>
          <w:color w:val="FFFFFF"/>
        </w:rPr>
        <w:t>Fund</w:t>
      </w:r>
      <w:r>
        <w:rPr>
          <w:b w:val="0"/>
          <w:color w:val="FFFFFF"/>
          <w:spacing w:val="-1"/>
        </w:rPr>
        <w:t> </w:t>
      </w:r>
      <w:r>
        <w:rPr>
          <w:b w:val="0"/>
          <w:color w:val="FFFFFF"/>
        </w:rPr>
        <w:t>has</w:t>
      </w:r>
      <w:r>
        <w:rPr>
          <w:b w:val="0"/>
          <w:color w:val="FFFFFF"/>
          <w:spacing w:val="-1"/>
        </w:rPr>
        <w:t> </w:t>
      </w:r>
      <w:r>
        <w:rPr>
          <w:b w:val="0"/>
          <w:color w:val="FFFFFF"/>
        </w:rPr>
        <w:t>helped</w:t>
      </w:r>
      <w:r>
        <w:rPr>
          <w:b w:val="0"/>
          <w:color w:val="FFFFFF"/>
          <w:spacing w:val="-1"/>
        </w:rPr>
        <w:t> </w:t>
      </w:r>
      <w:r>
        <w:rPr>
          <w:b w:val="0"/>
          <w:color w:val="FFFFFF"/>
        </w:rPr>
        <w:t>Victorians</w:t>
      </w:r>
      <w:r>
        <w:rPr>
          <w:b w:val="0"/>
          <w:color w:val="FFFFFF"/>
          <w:spacing w:val="-1"/>
        </w:rPr>
        <w:t> </w:t>
      </w:r>
      <w:r>
        <w:rPr>
          <w:b w:val="0"/>
          <w:color w:val="FFFFFF"/>
        </w:rPr>
        <w:t>in</w:t>
      </w:r>
      <w:r>
        <w:rPr>
          <w:b w:val="0"/>
          <w:color w:val="FFFFFF"/>
          <w:spacing w:val="-1"/>
        </w:rPr>
        <w:t> </w:t>
      </w:r>
      <w:r>
        <w:rPr>
          <w:b w:val="0"/>
          <w:color w:val="FFFFFF"/>
        </w:rPr>
        <w:t>many</w:t>
      </w:r>
      <w:r>
        <w:rPr>
          <w:b w:val="0"/>
          <w:color w:val="FFFFFF"/>
          <w:spacing w:val="-1"/>
        </w:rPr>
        <w:t> </w:t>
      </w:r>
      <w:r>
        <w:rPr>
          <w:b w:val="0"/>
          <w:color w:val="FFFFFF"/>
        </w:rPr>
        <w:t>different</w:t>
      </w:r>
      <w:r>
        <w:rPr>
          <w:b w:val="0"/>
          <w:color w:val="FFFFFF"/>
          <w:spacing w:val="-1"/>
        </w:rPr>
        <w:t> </w:t>
      </w:r>
      <w:r>
        <w:rPr>
          <w:b w:val="0"/>
          <w:color w:val="FFFFFF"/>
        </w:rPr>
        <w:t>types of</w:t>
      </w:r>
      <w:r>
        <w:rPr>
          <w:b w:val="0"/>
          <w:color w:val="FFFFFF"/>
          <w:spacing w:val="1"/>
        </w:rPr>
        <w:t> </w:t>
      </w:r>
      <w:r>
        <w:rPr>
          <w:b w:val="0"/>
          <w:color w:val="FFFFFF"/>
        </w:rPr>
        <w:t>projects.</w:t>
      </w:r>
      <w:r>
        <w:rPr>
          <w:b w:val="0"/>
          <w:color w:val="FFFFFF"/>
          <w:spacing w:val="1"/>
        </w:rPr>
        <w:t> </w:t>
      </w:r>
      <w:r>
        <w:rPr>
          <w:b w:val="0"/>
          <w:color w:val="FFFFFF"/>
        </w:rPr>
        <w:t>It</w:t>
      </w:r>
      <w:r>
        <w:rPr>
          <w:b w:val="0"/>
          <w:color w:val="FFFFFF"/>
          <w:spacing w:val="1"/>
        </w:rPr>
        <w:t> </w:t>
      </w:r>
      <w:r>
        <w:rPr>
          <w:b w:val="0"/>
          <w:color w:val="FFFFFF"/>
        </w:rPr>
        <w:t>has</w:t>
      </w:r>
      <w:r>
        <w:rPr>
          <w:b w:val="0"/>
          <w:color w:val="FFFFFF"/>
          <w:spacing w:val="1"/>
        </w:rPr>
        <w:t> </w:t>
      </w:r>
      <w:r>
        <w:rPr>
          <w:b w:val="0"/>
          <w:color w:val="FFFFFF"/>
        </w:rPr>
        <w:t>helped</w:t>
      </w:r>
      <w:r>
        <w:rPr>
          <w:b w:val="0"/>
          <w:color w:val="FFFFFF"/>
          <w:spacing w:val="2"/>
        </w:rPr>
        <w:t> </w:t>
      </w:r>
      <w:r>
        <w:rPr>
          <w:b w:val="0"/>
          <w:color w:val="FFFFFF"/>
        </w:rPr>
        <w:t>to</w:t>
      </w:r>
      <w:r>
        <w:rPr>
          <w:b w:val="0"/>
          <w:color w:val="FFFFFF"/>
          <w:spacing w:val="1"/>
        </w:rPr>
        <w:t> </w:t>
      </w:r>
      <w:r>
        <w:rPr>
          <w:b w:val="0"/>
          <w:color w:val="FFFFFF"/>
        </w:rPr>
        <w:t>green</w:t>
      </w:r>
      <w:r>
        <w:rPr>
          <w:b w:val="0"/>
          <w:color w:val="FFFFFF"/>
          <w:spacing w:val="1"/>
        </w:rPr>
        <w:t> </w:t>
      </w:r>
      <w:r>
        <w:rPr>
          <w:b w:val="0"/>
          <w:color w:val="FFFFFF"/>
        </w:rPr>
        <w:t>and</w:t>
      </w:r>
      <w:r>
        <w:rPr>
          <w:b w:val="0"/>
          <w:color w:val="FFFFFF"/>
          <w:spacing w:val="1"/>
        </w:rPr>
        <w:t> </w:t>
      </w:r>
      <w:r>
        <w:rPr>
          <w:b w:val="0"/>
          <w:color w:val="FFFFFF"/>
        </w:rPr>
        <w:t>retrofit</w:t>
      </w:r>
      <w:r>
        <w:rPr>
          <w:b w:val="0"/>
          <w:color w:val="FFFFFF"/>
          <w:spacing w:val="1"/>
        </w:rPr>
        <w:t> </w:t>
      </w:r>
      <w:r>
        <w:rPr>
          <w:b w:val="0"/>
          <w:color w:val="FFFFFF"/>
          <w:spacing w:val="-2"/>
        </w:rPr>
        <w:t>buildings,</w:t>
      </w:r>
    </w:p>
    <w:p>
      <w:pPr>
        <w:pStyle w:val="BodyText"/>
        <w:spacing w:line="218" w:lineRule="auto"/>
        <w:ind w:left="416" w:right="1389"/>
        <w:rPr>
          <w:b w:val="0"/>
        </w:rPr>
      </w:pPr>
      <w:r>
        <w:rPr>
          <w:b w:val="0"/>
          <w:color w:val="FFFFFF"/>
        </w:rPr>
        <w:t>improve sustainable transport and water efficiency, reduce waste going to landfill, and improved resource recovery. It has</w:t>
      </w:r>
      <w:r>
        <w:rPr>
          <w:b w:val="0"/>
          <w:color w:val="FFFFFF"/>
          <w:spacing w:val="-1"/>
        </w:rPr>
        <w:t> </w:t>
      </w:r>
      <w:r>
        <w:rPr>
          <w:b w:val="0"/>
          <w:color w:val="FFFFFF"/>
        </w:rPr>
        <w:t>supported</w:t>
      </w:r>
      <w:r>
        <w:rPr>
          <w:b w:val="0"/>
          <w:color w:val="FFFFFF"/>
          <w:spacing w:val="-1"/>
        </w:rPr>
        <w:t> </w:t>
      </w:r>
      <w:r>
        <w:rPr>
          <w:b w:val="0"/>
          <w:color w:val="FFFFFF"/>
        </w:rPr>
        <w:t>programs</w:t>
      </w:r>
      <w:r>
        <w:rPr>
          <w:b w:val="0"/>
          <w:color w:val="FFFFFF"/>
          <w:spacing w:val="-1"/>
        </w:rPr>
        <w:t> </w:t>
      </w:r>
      <w:r>
        <w:rPr>
          <w:b w:val="0"/>
          <w:color w:val="FFFFFF"/>
        </w:rPr>
        <w:t>that</w:t>
      </w:r>
      <w:r>
        <w:rPr>
          <w:b w:val="0"/>
          <w:color w:val="FFFFFF"/>
          <w:spacing w:val="-1"/>
        </w:rPr>
        <w:t> </w:t>
      </w:r>
      <w:r>
        <w:rPr>
          <w:b w:val="0"/>
          <w:color w:val="FFFFFF"/>
        </w:rPr>
        <w:t>educate</w:t>
      </w:r>
      <w:r>
        <w:rPr>
          <w:b w:val="0"/>
          <w:color w:val="FFFFFF"/>
          <w:spacing w:val="-1"/>
        </w:rPr>
        <w:t> </w:t>
      </w:r>
      <w:r>
        <w:rPr>
          <w:b w:val="0"/>
          <w:color w:val="FFFFFF"/>
        </w:rPr>
        <w:t>and</w:t>
      </w:r>
      <w:r>
        <w:rPr>
          <w:b w:val="0"/>
          <w:color w:val="FFFFFF"/>
          <w:spacing w:val="-1"/>
        </w:rPr>
        <w:t> </w:t>
      </w:r>
      <w:r>
        <w:rPr>
          <w:b w:val="0"/>
          <w:color w:val="FFFFFF"/>
        </w:rPr>
        <w:t>inspire</w:t>
      </w:r>
      <w:r>
        <w:rPr>
          <w:b w:val="0"/>
          <w:color w:val="FFFFFF"/>
          <w:spacing w:val="-1"/>
        </w:rPr>
        <w:t> </w:t>
      </w:r>
      <w:r>
        <w:rPr>
          <w:b w:val="0"/>
          <w:color w:val="FFFFFF"/>
        </w:rPr>
        <w:t>people</w:t>
      </w:r>
      <w:r>
        <w:rPr>
          <w:b w:val="0"/>
          <w:color w:val="FFFFFF"/>
          <w:spacing w:val="-1"/>
        </w:rPr>
        <w:t> </w:t>
      </w:r>
      <w:r>
        <w:rPr>
          <w:b w:val="0"/>
          <w:color w:val="FFFFFF"/>
        </w:rPr>
        <w:t>to change to a more sustainable way of life.</w:t>
      </w:r>
    </w:p>
    <w:p>
      <w:pPr>
        <w:pStyle w:val="BodyText"/>
        <w:spacing w:line="218" w:lineRule="auto" w:before="163"/>
        <w:ind w:left="416" w:right="894"/>
        <w:rPr>
          <w:b w:val="0"/>
        </w:rPr>
      </w:pPr>
      <w:r>
        <w:rPr>
          <w:b w:val="0"/>
          <w:color w:val="FFFFFF"/>
        </w:rPr>
        <w:t>This</w:t>
      </w:r>
      <w:r>
        <w:rPr>
          <w:b w:val="0"/>
          <w:color w:val="FFFFFF"/>
          <w:spacing w:val="-2"/>
        </w:rPr>
        <w:t> </w:t>
      </w:r>
      <w:r>
        <w:rPr>
          <w:b w:val="0"/>
          <w:color w:val="FFFFFF"/>
        </w:rPr>
        <w:t>Activities</w:t>
      </w:r>
      <w:r>
        <w:rPr>
          <w:b w:val="0"/>
          <w:color w:val="FFFFFF"/>
          <w:spacing w:val="-2"/>
        </w:rPr>
        <w:t> </w:t>
      </w:r>
      <w:r>
        <w:rPr>
          <w:b w:val="0"/>
          <w:color w:val="FFFFFF"/>
        </w:rPr>
        <w:t>Report</w:t>
      </w:r>
      <w:r>
        <w:rPr>
          <w:b w:val="0"/>
          <w:color w:val="FFFFFF"/>
          <w:spacing w:val="-2"/>
        </w:rPr>
        <w:t> </w:t>
      </w:r>
      <w:r>
        <w:rPr>
          <w:b w:val="0"/>
          <w:color w:val="FFFFFF"/>
        </w:rPr>
        <w:t>details</w:t>
      </w:r>
      <w:r>
        <w:rPr>
          <w:b w:val="0"/>
          <w:color w:val="FFFFFF"/>
          <w:spacing w:val="-2"/>
        </w:rPr>
        <w:t> </w:t>
      </w:r>
      <w:r>
        <w:rPr>
          <w:b w:val="0"/>
          <w:color w:val="FFFFFF"/>
        </w:rPr>
        <w:t>the</w:t>
      </w:r>
      <w:r>
        <w:rPr>
          <w:b w:val="0"/>
          <w:color w:val="FFFFFF"/>
          <w:spacing w:val="-2"/>
        </w:rPr>
        <w:t> </w:t>
      </w:r>
      <w:r>
        <w:rPr>
          <w:b w:val="0"/>
          <w:color w:val="FFFFFF"/>
        </w:rPr>
        <w:t>activities</w:t>
      </w:r>
      <w:r>
        <w:rPr>
          <w:b w:val="0"/>
          <w:color w:val="FFFFFF"/>
          <w:spacing w:val="-2"/>
        </w:rPr>
        <w:t> </w:t>
      </w:r>
      <w:r>
        <w:rPr>
          <w:b w:val="0"/>
          <w:color w:val="FFFFFF"/>
        </w:rPr>
        <w:t>of</w:t>
      </w:r>
      <w:r>
        <w:rPr>
          <w:b w:val="0"/>
          <w:color w:val="FFFFFF"/>
          <w:spacing w:val="-2"/>
        </w:rPr>
        <w:t> </w:t>
      </w:r>
      <w:r>
        <w:rPr>
          <w:b w:val="0"/>
          <w:color w:val="FFFFFF"/>
        </w:rPr>
        <w:t>the</w:t>
      </w:r>
      <w:r>
        <w:rPr>
          <w:b w:val="0"/>
          <w:color w:val="FFFFFF"/>
          <w:spacing w:val="-2"/>
        </w:rPr>
        <w:t> </w:t>
      </w:r>
      <w:r>
        <w:rPr>
          <w:b w:val="0"/>
          <w:color w:val="FFFFFF"/>
        </w:rPr>
        <w:t>Sustainability Fund from 1 July 2015 to 30 June 2017.</w:t>
      </w:r>
    </w:p>
    <w:p>
      <w:pPr>
        <w:pStyle w:val="BodyText"/>
        <w:spacing w:line="218" w:lineRule="auto" w:before="168"/>
        <w:ind w:left="416" w:right="1481"/>
        <w:rPr>
          <w:b w:val="0"/>
        </w:rPr>
      </w:pPr>
      <w:r>
        <w:rPr>
          <w:b w:val="0"/>
          <w:color w:val="FFFFFF"/>
        </w:rPr>
        <w:t>It</w:t>
      </w:r>
      <w:r>
        <w:rPr>
          <w:b w:val="0"/>
          <w:color w:val="FFFFFF"/>
          <w:spacing w:val="-1"/>
        </w:rPr>
        <w:t> </w:t>
      </w:r>
      <w:r>
        <w:rPr>
          <w:b w:val="0"/>
          <w:color w:val="FFFFFF"/>
        </w:rPr>
        <w:t>explains</w:t>
      </w:r>
      <w:r>
        <w:rPr>
          <w:b w:val="0"/>
          <w:color w:val="FFFFFF"/>
          <w:spacing w:val="-1"/>
        </w:rPr>
        <w:t> </w:t>
      </w:r>
      <w:r>
        <w:rPr>
          <w:b w:val="0"/>
          <w:color w:val="FFFFFF"/>
        </w:rPr>
        <w:t>how</w:t>
      </w:r>
      <w:r>
        <w:rPr>
          <w:b w:val="0"/>
          <w:color w:val="FFFFFF"/>
          <w:spacing w:val="-1"/>
        </w:rPr>
        <w:t> </w:t>
      </w:r>
      <w:r>
        <w:rPr>
          <w:b w:val="0"/>
          <w:color w:val="FFFFFF"/>
        </w:rPr>
        <w:t>the</w:t>
      </w:r>
      <w:r>
        <w:rPr>
          <w:b w:val="0"/>
          <w:color w:val="FFFFFF"/>
          <w:spacing w:val="-1"/>
        </w:rPr>
        <w:t> </w:t>
      </w:r>
      <w:r>
        <w:rPr>
          <w:b w:val="0"/>
          <w:color w:val="FFFFFF"/>
        </w:rPr>
        <w:t>Fund</w:t>
      </w:r>
      <w:r>
        <w:rPr>
          <w:b w:val="0"/>
          <w:color w:val="FFFFFF"/>
          <w:spacing w:val="-1"/>
        </w:rPr>
        <w:t> </w:t>
      </w:r>
      <w:r>
        <w:rPr>
          <w:b w:val="0"/>
          <w:color w:val="FFFFFF"/>
        </w:rPr>
        <w:t>is</w:t>
      </w:r>
      <w:r>
        <w:rPr>
          <w:b w:val="0"/>
          <w:color w:val="FFFFFF"/>
          <w:spacing w:val="-1"/>
        </w:rPr>
        <w:t> </w:t>
      </w:r>
      <w:r>
        <w:rPr>
          <w:b w:val="0"/>
          <w:color w:val="FFFFFF"/>
        </w:rPr>
        <w:t>set</w:t>
      </w:r>
      <w:r>
        <w:rPr>
          <w:b w:val="0"/>
          <w:color w:val="FFFFFF"/>
          <w:spacing w:val="-1"/>
        </w:rPr>
        <w:t> </w:t>
      </w:r>
      <w:r>
        <w:rPr>
          <w:b w:val="0"/>
          <w:color w:val="FFFFFF"/>
        </w:rPr>
        <w:t>up</w:t>
      </w:r>
      <w:r>
        <w:rPr>
          <w:b w:val="0"/>
          <w:color w:val="FFFFFF"/>
          <w:spacing w:val="-1"/>
        </w:rPr>
        <w:t> </w:t>
      </w:r>
      <w:r>
        <w:rPr>
          <w:b w:val="0"/>
          <w:color w:val="FFFFFF"/>
        </w:rPr>
        <w:t>and</w:t>
      </w:r>
      <w:r>
        <w:rPr>
          <w:b w:val="0"/>
          <w:color w:val="FFFFFF"/>
          <w:spacing w:val="-1"/>
        </w:rPr>
        <w:t> </w:t>
      </w:r>
      <w:r>
        <w:rPr>
          <w:b w:val="0"/>
          <w:color w:val="FFFFFF"/>
        </w:rPr>
        <w:t>what</w:t>
      </w:r>
      <w:r>
        <w:rPr>
          <w:b w:val="0"/>
          <w:color w:val="FFFFFF"/>
          <w:spacing w:val="-1"/>
        </w:rPr>
        <w:t> </w:t>
      </w:r>
      <w:r>
        <w:rPr>
          <w:b w:val="0"/>
          <w:color w:val="FFFFFF"/>
        </w:rPr>
        <w:t>its</w:t>
      </w:r>
      <w:r>
        <w:rPr>
          <w:b w:val="0"/>
          <w:color w:val="FFFFFF"/>
          <w:spacing w:val="-1"/>
        </w:rPr>
        <w:t> </w:t>
      </w:r>
      <w:r>
        <w:rPr>
          <w:b w:val="0"/>
          <w:color w:val="FFFFFF"/>
        </w:rPr>
        <w:t>focus</w:t>
      </w:r>
      <w:r>
        <w:rPr>
          <w:b w:val="0"/>
          <w:color w:val="FFFFFF"/>
          <w:spacing w:val="-1"/>
        </w:rPr>
        <w:t> </w:t>
      </w:r>
      <w:r>
        <w:rPr>
          <w:b w:val="0"/>
          <w:color w:val="FFFFFF"/>
        </w:rPr>
        <w:t>will</w:t>
      </w:r>
      <w:r>
        <w:rPr>
          <w:b w:val="0"/>
          <w:color w:val="FFFFFF"/>
          <w:spacing w:val="-1"/>
        </w:rPr>
        <w:t> </w:t>
      </w:r>
      <w:r>
        <w:rPr>
          <w:b w:val="0"/>
          <w:color w:val="FFFFFF"/>
        </w:rPr>
        <w:t>be in the coming years. Importantly, it also provides detail on how the funds have been allocated in this two-year period, and each of the programs that have been supported. It showcases several projects with case studies highlighting their achievements.</w:t>
      </w:r>
    </w:p>
    <w:p>
      <w:pPr>
        <w:spacing w:after="0" w:line="218" w:lineRule="auto"/>
        <w:sectPr>
          <w:type w:val="continuous"/>
          <w:pgSz w:w="11910" w:h="16840"/>
          <w:pgMar w:header="0" w:footer="0" w:top="440" w:bottom="280" w:left="0" w:right="740"/>
          <w:cols w:num="2" w:equalWidth="0">
            <w:col w:w="3975" w:space="40"/>
            <w:col w:w="7155"/>
          </w:cols>
        </w:sectPr>
      </w:pPr>
    </w:p>
    <w:p>
      <w:pPr>
        <w:pStyle w:val="BodyText"/>
        <w:rPr>
          <w:b w:val="0"/>
          <w:sz w:val="20"/>
        </w:rPr>
      </w:pPr>
      <w:r>
        <w:rPr/>
        <w:pict>
          <v:rect style="position:absolute;margin-left:0pt;margin-top:.000015pt;width:595.275pt;height:841.89pt;mso-position-horizontal-relative:page;mso-position-vertical-relative:page;z-index:-23490048" id="docshape29" filled="true" fillcolor="#100249" stroked="false">
            <v:fill type="solid"/>
            <w10:wrap type="none"/>
          </v:rect>
        </w:pict>
      </w:r>
      <w:r>
        <w:rPr/>
        <w:pict>
          <v:group style="position:absolute;margin-left:0pt;margin-top:570.804016pt;width:126.2pt;height:271.1pt;mso-position-horizontal-relative:page;mso-position-vertical-relative:page;z-index:15735296" id="docshapegroup30" coordorigin="0,11416" coordsize="2524,5422">
            <v:shape style="position:absolute;left:0;top:11416;width:2524;height:5422" id="docshape31" coordorigin="0,11416" coordsize="2524,5422" path="m0,11416l0,16838,2523,16838,0,11416xe" filled="true" fillcolor="#ffffff" stroked="false">
              <v:path arrowok="t"/>
              <v:fill type="solid"/>
            </v:shape>
            <v:shape style="position:absolute;left:1174;top:15842;width:120;height:182" type="#_x0000_t202" id="docshape32" filled="false" stroked="false">
              <v:textbox inset="0,0,0,0">
                <w:txbxContent>
                  <w:p>
                    <w:pPr>
                      <w:spacing w:line="182" w:lineRule="exact" w:before="0"/>
                      <w:ind w:left="0" w:right="0" w:firstLine="0"/>
                      <w:jc w:val="left"/>
                      <w:rPr>
                        <w:sz w:val="16"/>
                      </w:rPr>
                    </w:pPr>
                    <w:r>
                      <w:rPr>
                        <w:color w:val="100249"/>
                        <w:sz w:val="16"/>
                      </w:rPr>
                      <w:t>4</w:t>
                    </w:r>
                  </w:p>
                </w:txbxContent>
              </v:textbox>
              <w10:wrap type="none"/>
            </v:shape>
            <w10:wrap type="none"/>
          </v:group>
        </w:pict>
      </w:r>
    </w:p>
    <w:p>
      <w:pPr>
        <w:pStyle w:val="BodyText"/>
        <w:spacing w:before="3"/>
        <w:rPr>
          <w:b w:val="0"/>
          <w:sz w:val="10"/>
        </w:rPr>
      </w:pPr>
    </w:p>
    <w:p>
      <w:pPr>
        <w:pStyle w:val="BodyText"/>
        <w:ind w:left="4421"/>
        <w:rPr>
          <w:sz w:val="20"/>
        </w:rPr>
      </w:pPr>
      <w:r>
        <w:rPr>
          <w:sz w:val="20"/>
        </w:rPr>
        <w:pict>
          <v:shape style="width:316.55pt;height:264.9pt;mso-position-horizontal-relative:char;mso-position-vertical-relative:line" type="#_x0000_t202" id="docshape33" filled="false" stroked="true" strokeweight="1pt" strokecolor="#00bac0">
            <w10:anchorlock/>
            <v:textbox inset="0,0,0,0">
              <w:txbxContent>
                <w:p>
                  <w:pPr>
                    <w:pStyle w:val="BodyText"/>
                    <w:spacing w:before="3"/>
                    <w:rPr>
                      <w:b w:val="0"/>
                      <w:sz w:val="17"/>
                    </w:rPr>
                  </w:pPr>
                </w:p>
                <w:p>
                  <w:pPr>
                    <w:spacing w:before="0"/>
                    <w:ind w:left="286" w:right="0" w:firstLine="0"/>
                    <w:jc w:val="left"/>
                    <w:rPr>
                      <w:rFonts w:ascii="VIC Light"/>
                      <w:b w:val="0"/>
                      <w:sz w:val="18"/>
                    </w:rPr>
                  </w:pPr>
                  <w:r>
                    <w:rPr>
                      <w:rFonts w:ascii="VIC Light"/>
                      <w:b w:val="0"/>
                      <w:color w:val="FFFFFF"/>
                      <w:sz w:val="18"/>
                    </w:rPr>
                    <w:t>The</w:t>
                  </w:r>
                  <w:r>
                    <w:rPr>
                      <w:rFonts w:ascii="VIC Light"/>
                      <w:b w:val="0"/>
                      <w:color w:val="FFFFFF"/>
                      <w:spacing w:val="-5"/>
                      <w:sz w:val="18"/>
                    </w:rPr>
                    <w:t> </w:t>
                  </w:r>
                  <w:r>
                    <w:rPr>
                      <w:rFonts w:ascii="VIC Light Italic"/>
                      <w:i/>
                      <w:color w:val="FFFFFF"/>
                      <w:sz w:val="18"/>
                    </w:rPr>
                    <w:t>Environment</w:t>
                  </w:r>
                  <w:r>
                    <w:rPr>
                      <w:rFonts w:ascii="VIC Light Italic"/>
                      <w:i/>
                      <w:color w:val="FFFFFF"/>
                      <w:spacing w:val="-4"/>
                      <w:sz w:val="18"/>
                    </w:rPr>
                    <w:t> </w:t>
                  </w:r>
                  <w:r>
                    <w:rPr>
                      <w:rFonts w:ascii="VIC Light Italic"/>
                      <w:i/>
                      <w:color w:val="FFFFFF"/>
                      <w:sz w:val="18"/>
                    </w:rPr>
                    <w:t>Protection</w:t>
                  </w:r>
                  <w:r>
                    <w:rPr>
                      <w:rFonts w:ascii="VIC Light Italic"/>
                      <w:i/>
                      <w:color w:val="FFFFFF"/>
                      <w:spacing w:val="-5"/>
                      <w:sz w:val="18"/>
                    </w:rPr>
                    <w:t> </w:t>
                  </w:r>
                  <w:r>
                    <w:rPr>
                      <w:rFonts w:ascii="VIC Light Italic"/>
                      <w:i/>
                      <w:color w:val="FFFFFF"/>
                      <w:sz w:val="18"/>
                    </w:rPr>
                    <w:t>Act</w:t>
                  </w:r>
                  <w:r>
                    <w:rPr>
                      <w:rFonts w:ascii="VIC Light Italic"/>
                      <w:i/>
                      <w:color w:val="FFFFFF"/>
                      <w:spacing w:val="-4"/>
                      <w:sz w:val="18"/>
                    </w:rPr>
                    <w:t> </w:t>
                  </w:r>
                  <w:r>
                    <w:rPr>
                      <w:rFonts w:ascii="VIC Light Italic"/>
                      <w:i/>
                      <w:color w:val="FFFFFF"/>
                      <w:sz w:val="18"/>
                    </w:rPr>
                    <w:t>1970</w:t>
                  </w:r>
                  <w:r>
                    <w:rPr>
                      <w:rFonts w:ascii="VIC Light Italic"/>
                      <w:i/>
                      <w:color w:val="FFFFFF"/>
                      <w:spacing w:val="-5"/>
                      <w:sz w:val="18"/>
                    </w:rPr>
                    <w:t> </w:t>
                  </w:r>
                  <w:r>
                    <w:rPr>
                      <w:rFonts w:ascii="VIC Light"/>
                      <w:b w:val="0"/>
                      <w:color w:val="FFFFFF"/>
                      <w:sz w:val="18"/>
                    </w:rPr>
                    <w:t>defines</w:t>
                  </w:r>
                  <w:r>
                    <w:rPr>
                      <w:rFonts w:ascii="VIC Light"/>
                      <w:b w:val="0"/>
                      <w:color w:val="FFFFFF"/>
                      <w:spacing w:val="-5"/>
                      <w:sz w:val="18"/>
                    </w:rPr>
                    <w:t> </w:t>
                  </w:r>
                  <w:r>
                    <w:rPr>
                      <w:rFonts w:ascii="VIC Light"/>
                      <w:b w:val="0"/>
                      <w:color w:val="FFFFFF"/>
                      <w:sz w:val="18"/>
                    </w:rPr>
                    <w:t>waste</w:t>
                  </w:r>
                  <w:r>
                    <w:rPr>
                      <w:rFonts w:ascii="VIC Light"/>
                      <w:b w:val="0"/>
                      <w:color w:val="FFFFFF"/>
                      <w:spacing w:val="-4"/>
                      <w:sz w:val="18"/>
                    </w:rPr>
                    <w:t> </w:t>
                  </w:r>
                  <w:r>
                    <w:rPr>
                      <w:rFonts w:ascii="VIC Light"/>
                      <w:b w:val="0"/>
                      <w:color w:val="FFFFFF"/>
                      <w:sz w:val="18"/>
                    </w:rPr>
                    <w:t>to</w:t>
                  </w:r>
                  <w:r>
                    <w:rPr>
                      <w:rFonts w:ascii="VIC Light"/>
                      <w:b w:val="0"/>
                      <w:color w:val="FFFFFF"/>
                      <w:spacing w:val="-5"/>
                      <w:sz w:val="18"/>
                    </w:rPr>
                    <w:t> </w:t>
                  </w:r>
                  <w:r>
                    <w:rPr>
                      <w:rFonts w:ascii="VIC Light"/>
                      <w:b w:val="0"/>
                      <w:color w:val="FFFFFF"/>
                      <w:spacing w:val="-2"/>
                      <w:sz w:val="18"/>
                    </w:rPr>
                    <w:t>include:</w:t>
                  </w:r>
                </w:p>
                <w:p>
                  <w:pPr>
                    <w:pStyle w:val="BodyText"/>
                    <w:numPr>
                      <w:ilvl w:val="0"/>
                      <w:numId w:val="2"/>
                    </w:numPr>
                    <w:tabs>
                      <w:tab w:pos="986" w:val="left" w:leader="none"/>
                      <w:tab w:pos="987" w:val="left" w:leader="none"/>
                    </w:tabs>
                    <w:spacing w:line="218" w:lineRule="auto" w:before="163" w:after="0"/>
                    <w:ind w:left="986" w:right="526" w:hanging="360"/>
                    <w:jc w:val="left"/>
                    <w:rPr>
                      <w:b w:val="0"/>
                    </w:rPr>
                  </w:pPr>
                  <w:r>
                    <w:rPr>
                      <w:b w:val="0"/>
                      <w:color w:val="FFFFFF"/>
                    </w:rPr>
                    <w:t>any matter whether solid, liquid, gaseous or radio- active</w:t>
                  </w:r>
                  <w:r>
                    <w:rPr>
                      <w:b w:val="0"/>
                      <w:color w:val="FFFFFF"/>
                      <w:spacing w:val="-2"/>
                    </w:rPr>
                    <w:t> </w:t>
                  </w:r>
                  <w:r>
                    <w:rPr>
                      <w:b w:val="0"/>
                      <w:color w:val="FFFFFF"/>
                    </w:rPr>
                    <w:t>which</w:t>
                  </w:r>
                  <w:r>
                    <w:rPr>
                      <w:b w:val="0"/>
                      <w:color w:val="FFFFFF"/>
                      <w:spacing w:val="-2"/>
                    </w:rPr>
                    <w:t> </w:t>
                  </w:r>
                  <w:r>
                    <w:rPr>
                      <w:b w:val="0"/>
                      <w:color w:val="FFFFFF"/>
                    </w:rPr>
                    <w:t>is</w:t>
                  </w:r>
                  <w:r>
                    <w:rPr>
                      <w:b w:val="0"/>
                      <w:color w:val="FFFFFF"/>
                      <w:spacing w:val="-2"/>
                    </w:rPr>
                    <w:t> </w:t>
                  </w:r>
                  <w:r>
                    <w:rPr>
                      <w:b w:val="0"/>
                      <w:color w:val="FFFFFF"/>
                    </w:rPr>
                    <w:t>discharged,</w:t>
                  </w:r>
                  <w:r>
                    <w:rPr>
                      <w:b w:val="0"/>
                      <w:color w:val="FFFFFF"/>
                      <w:spacing w:val="-2"/>
                    </w:rPr>
                    <w:t> </w:t>
                  </w:r>
                  <w:r>
                    <w:rPr>
                      <w:b w:val="0"/>
                      <w:color w:val="FFFFFF"/>
                    </w:rPr>
                    <w:t>emitted</w:t>
                  </w:r>
                  <w:r>
                    <w:rPr>
                      <w:b w:val="0"/>
                      <w:color w:val="FFFFFF"/>
                      <w:spacing w:val="-2"/>
                    </w:rPr>
                    <w:t> </w:t>
                  </w:r>
                  <w:r>
                    <w:rPr>
                      <w:b w:val="0"/>
                      <w:color w:val="FFFFFF"/>
                    </w:rPr>
                    <w:t>or</w:t>
                  </w:r>
                  <w:r>
                    <w:rPr>
                      <w:b w:val="0"/>
                      <w:color w:val="FFFFFF"/>
                      <w:spacing w:val="-2"/>
                    </w:rPr>
                    <w:t> </w:t>
                  </w:r>
                  <w:r>
                    <w:rPr>
                      <w:b w:val="0"/>
                      <w:color w:val="FFFFFF"/>
                    </w:rPr>
                    <w:t>deposited</w:t>
                  </w:r>
                  <w:r>
                    <w:rPr>
                      <w:b w:val="0"/>
                      <w:color w:val="FFFFFF"/>
                      <w:spacing w:val="-2"/>
                    </w:rPr>
                    <w:t> </w:t>
                  </w:r>
                  <w:r>
                    <w:rPr>
                      <w:b w:val="0"/>
                      <w:color w:val="FFFFFF"/>
                    </w:rPr>
                    <w:t>in</w:t>
                  </w:r>
                  <w:r>
                    <w:rPr>
                      <w:b w:val="0"/>
                      <w:color w:val="FFFFFF"/>
                      <w:spacing w:val="-2"/>
                    </w:rPr>
                    <w:t> </w:t>
                  </w:r>
                  <w:r>
                    <w:rPr>
                      <w:b w:val="0"/>
                      <w:color w:val="FFFFFF"/>
                    </w:rPr>
                    <w:t>the environment in such volume, constituency or manner as to cause an alteration in the environment;</w:t>
                  </w:r>
                </w:p>
                <w:p>
                  <w:pPr>
                    <w:pStyle w:val="BodyText"/>
                    <w:numPr>
                      <w:ilvl w:val="0"/>
                      <w:numId w:val="2"/>
                    </w:numPr>
                    <w:tabs>
                      <w:tab w:pos="986" w:val="left" w:leader="none"/>
                      <w:tab w:pos="987" w:val="left" w:leader="none"/>
                    </w:tabs>
                    <w:spacing w:line="218" w:lineRule="auto" w:before="165" w:after="0"/>
                    <w:ind w:left="986" w:right="556" w:hanging="360"/>
                    <w:jc w:val="left"/>
                    <w:rPr>
                      <w:b w:val="0"/>
                    </w:rPr>
                  </w:pPr>
                  <w:r>
                    <w:rPr>
                      <w:b w:val="0"/>
                      <w:color w:val="FFFFFF"/>
                    </w:rPr>
                    <w:t>any</w:t>
                  </w:r>
                  <w:r>
                    <w:rPr>
                      <w:b w:val="0"/>
                      <w:color w:val="FFFFFF"/>
                      <w:spacing w:val="-4"/>
                    </w:rPr>
                    <w:t> </w:t>
                  </w:r>
                  <w:r>
                    <w:rPr>
                      <w:b w:val="0"/>
                      <w:color w:val="FFFFFF"/>
                    </w:rPr>
                    <w:t>greenhouse</w:t>
                  </w:r>
                  <w:r>
                    <w:rPr>
                      <w:b w:val="0"/>
                      <w:color w:val="FFFFFF"/>
                      <w:spacing w:val="-4"/>
                    </w:rPr>
                    <w:t> </w:t>
                  </w:r>
                  <w:r>
                    <w:rPr>
                      <w:b w:val="0"/>
                      <w:color w:val="FFFFFF"/>
                    </w:rPr>
                    <w:t>gas</w:t>
                  </w:r>
                  <w:r>
                    <w:rPr>
                      <w:b w:val="0"/>
                      <w:color w:val="FFFFFF"/>
                      <w:spacing w:val="-4"/>
                    </w:rPr>
                    <w:t> </w:t>
                  </w:r>
                  <w:r>
                    <w:rPr>
                      <w:b w:val="0"/>
                      <w:color w:val="FFFFFF"/>
                    </w:rPr>
                    <w:t>substance</w:t>
                  </w:r>
                  <w:r>
                    <w:rPr>
                      <w:b w:val="0"/>
                      <w:color w:val="FFFFFF"/>
                      <w:spacing w:val="-4"/>
                    </w:rPr>
                    <w:t> </w:t>
                  </w:r>
                  <w:r>
                    <w:rPr>
                      <w:b w:val="0"/>
                      <w:color w:val="FFFFFF"/>
                    </w:rPr>
                    <w:t>emitted</w:t>
                  </w:r>
                  <w:r>
                    <w:rPr>
                      <w:b w:val="0"/>
                      <w:color w:val="FFFFFF"/>
                      <w:spacing w:val="-4"/>
                    </w:rPr>
                    <w:t> </w:t>
                  </w:r>
                  <w:r>
                    <w:rPr>
                      <w:b w:val="0"/>
                      <w:color w:val="FFFFFF"/>
                    </w:rPr>
                    <w:t>or</w:t>
                  </w:r>
                  <w:r>
                    <w:rPr>
                      <w:b w:val="0"/>
                      <w:color w:val="FFFFFF"/>
                      <w:spacing w:val="-4"/>
                    </w:rPr>
                    <w:t> </w:t>
                  </w:r>
                  <w:r>
                    <w:rPr>
                      <w:b w:val="0"/>
                      <w:color w:val="FFFFFF"/>
                    </w:rPr>
                    <w:t>discharged into the environment;</w:t>
                  </w:r>
                </w:p>
                <w:p>
                  <w:pPr>
                    <w:pStyle w:val="BodyText"/>
                    <w:numPr>
                      <w:ilvl w:val="0"/>
                      <w:numId w:val="2"/>
                    </w:numPr>
                    <w:tabs>
                      <w:tab w:pos="986" w:val="left" w:leader="none"/>
                      <w:tab w:pos="987" w:val="left" w:leader="none"/>
                    </w:tabs>
                    <w:spacing w:line="218" w:lineRule="auto" w:before="168" w:after="0"/>
                    <w:ind w:left="986" w:right="1333" w:hanging="360"/>
                    <w:jc w:val="left"/>
                    <w:rPr>
                      <w:b w:val="0"/>
                    </w:rPr>
                  </w:pPr>
                  <w:r>
                    <w:rPr>
                      <w:b w:val="0"/>
                      <w:color w:val="FFFFFF"/>
                    </w:rPr>
                    <w:t>any</w:t>
                  </w:r>
                  <w:r>
                    <w:rPr>
                      <w:b w:val="0"/>
                      <w:color w:val="FFFFFF"/>
                      <w:spacing w:val="-6"/>
                    </w:rPr>
                    <w:t> </w:t>
                  </w:r>
                  <w:r>
                    <w:rPr>
                      <w:b w:val="0"/>
                      <w:color w:val="FFFFFF"/>
                    </w:rPr>
                    <w:t>discarded,</w:t>
                  </w:r>
                  <w:r>
                    <w:rPr>
                      <w:b w:val="0"/>
                      <w:color w:val="FFFFFF"/>
                      <w:spacing w:val="-6"/>
                    </w:rPr>
                    <w:t> </w:t>
                  </w:r>
                  <w:r>
                    <w:rPr>
                      <w:b w:val="0"/>
                      <w:color w:val="FFFFFF"/>
                    </w:rPr>
                    <w:t>rejected,</w:t>
                  </w:r>
                  <w:r>
                    <w:rPr>
                      <w:b w:val="0"/>
                      <w:color w:val="FFFFFF"/>
                      <w:spacing w:val="-6"/>
                    </w:rPr>
                    <w:t> </w:t>
                  </w:r>
                  <w:r>
                    <w:rPr>
                      <w:b w:val="0"/>
                      <w:color w:val="FFFFFF"/>
                    </w:rPr>
                    <w:t>unwanted,</w:t>
                  </w:r>
                  <w:r>
                    <w:rPr>
                      <w:b w:val="0"/>
                      <w:color w:val="FFFFFF"/>
                      <w:spacing w:val="-6"/>
                    </w:rPr>
                    <w:t> </w:t>
                  </w:r>
                  <w:r>
                    <w:rPr>
                      <w:b w:val="0"/>
                      <w:color w:val="FFFFFF"/>
                    </w:rPr>
                    <w:t>surplus</w:t>
                  </w:r>
                  <w:r>
                    <w:rPr>
                      <w:b w:val="0"/>
                      <w:color w:val="FFFFFF"/>
                      <w:spacing w:val="-7"/>
                    </w:rPr>
                    <w:t> </w:t>
                  </w:r>
                  <w:r>
                    <w:rPr>
                      <w:b w:val="0"/>
                      <w:color w:val="FFFFFF"/>
                    </w:rPr>
                    <w:t>or abandoned matter;</w:t>
                  </w:r>
                </w:p>
                <w:p>
                  <w:pPr>
                    <w:pStyle w:val="BodyText"/>
                    <w:numPr>
                      <w:ilvl w:val="0"/>
                      <w:numId w:val="2"/>
                    </w:numPr>
                    <w:tabs>
                      <w:tab w:pos="986" w:val="left" w:leader="none"/>
                      <w:tab w:pos="987" w:val="left" w:leader="none"/>
                    </w:tabs>
                    <w:spacing w:line="218" w:lineRule="auto" w:before="168" w:after="0"/>
                    <w:ind w:left="986" w:right="1192" w:hanging="360"/>
                    <w:jc w:val="left"/>
                    <w:rPr>
                      <w:b w:val="0"/>
                    </w:rPr>
                  </w:pPr>
                  <w:r>
                    <w:rPr>
                      <w:b w:val="0"/>
                      <w:color w:val="FFFFFF"/>
                    </w:rPr>
                    <w:t>any</w:t>
                  </w:r>
                  <w:r>
                    <w:rPr>
                      <w:b w:val="0"/>
                      <w:color w:val="FFFFFF"/>
                      <w:spacing w:val="-3"/>
                    </w:rPr>
                    <w:t> </w:t>
                  </w:r>
                  <w:r>
                    <w:rPr>
                      <w:b w:val="0"/>
                      <w:color w:val="FFFFFF"/>
                    </w:rPr>
                    <w:t>otherwise</w:t>
                  </w:r>
                  <w:r>
                    <w:rPr>
                      <w:b w:val="0"/>
                      <w:color w:val="FFFFFF"/>
                      <w:spacing w:val="-3"/>
                    </w:rPr>
                    <w:t> </w:t>
                  </w:r>
                  <w:r>
                    <w:rPr>
                      <w:b w:val="0"/>
                      <w:color w:val="FFFFFF"/>
                    </w:rPr>
                    <w:t>discarded,</w:t>
                  </w:r>
                  <w:r>
                    <w:rPr>
                      <w:b w:val="0"/>
                      <w:color w:val="FFFFFF"/>
                      <w:spacing w:val="-3"/>
                    </w:rPr>
                    <w:t> </w:t>
                  </w:r>
                  <w:r>
                    <w:rPr>
                      <w:b w:val="0"/>
                      <w:color w:val="FFFFFF"/>
                    </w:rPr>
                    <w:t>rejected,</w:t>
                  </w:r>
                  <w:r>
                    <w:rPr>
                      <w:b w:val="0"/>
                      <w:color w:val="FFFFFF"/>
                      <w:spacing w:val="-3"/>
                    </w:rPr>
                    <w:t> </w:t>
                  </w:r>
                  <w:r>
                    <w:rPr>
                      <w:b w:val="0"/>
                      <w:color w:val="FFFFFF"/>
                    </w:rPr>
                    <w:t>abandoned, unwanted or surplus matter intended for</w:t>
                  </w:r>
                </w:p>
                <w:p>
                  <w:pPr>
                    <w:pStyle w:val="BodyText"/>
                    <w:numPr>
                      <w:ilvl w:val="1"/>
                      <w:numId w:val="2"/>
                    </w:numPr>
                    <w:tabs>
                      <w:tab w:pos="1162" w:val="left" w:leader="none"/>
                    </w:tabs>
                    <w:spacing w:line="218" w:lineRule="auto" w:before="0" w:after="0"/>
                    <w:ind w:left="1125" w:right="708" w:hanging="139"/>
                    <w:jc w:val="left"/>
                    <w:rPr>
                      <w:b w:val="0"/>
                    </w:rPr>
                  </w:pPr>
                  <w:r>
                    <w:rPr>
                      <w:b w:val="0"/>
                      <w:color w:val="FFFFFF"/>
                    </w:rPr>
                    <w:t>recycling, reprocessing, recovery, or purification</w:t>
                  </w:r>
                  <w:r>
                    <w:rPr>
                      <w:b w:val="0"/>
                      <w:color w:val="FFFFFF"/>
                      <w:spacing w:val="80"/>
                    </w:rPr>
                    <w:t> </w:t>
                  </w:r>
                  <w:r>
                    <w:rPr>
                      <w:b w:val="0"/>
                      <w:color w:val="FFFFFF"/>
                    </w:rPr>
                    <w:t>by</w:t>
                  </w:r>
                  <w:r>
                    <w:rPr>
                      <w:b w:val="0"/>
                      <w:color w:val="FFFFFF"/>
                      <w:spacing w:val="-2"/>
                    </w:rPr>
                    <w:t> </w:t>
                  </w:r>
                  <w:r>
                    <w:rPr>
                      <w:b w:val="0"/>
                      <w:color w:val="FFFFFF"/>
                    </w:rPr>
                    <w:t>a</w:t>
                  </w:r>
                  <w:r>
                    <w:rPr>
                      <w:b w:val="0"/>
                      <w:color w:val="FFFFFF"/>
                      <w:spacing w:val="-2"/>
                    </w:rPr>
                    <w:t> </w:t>
                  </w:r>
                  <w:r>
                    <w:rPr>
                      <w:b w:val="0"/>
                      <w:color w:val="FFFFFF"/>
                    </w:rPr>
                    <w:t>separate</w:t>
                  </w:r>
                  <w:r>
                    <w:rPr>
                      <w:b w:val="0"/>
                      <w:color w:val="FFFFFF"/>
                      <w:spacing w:val="-2"/>
                    </w:rPr>
                    <w:t> </w:t>
                  </w:r>
                  <w:r>
                    <w:rPr>
                      <w:b w:val="0"/>
                      <w:color w:val="FFFFFF"/>
                    </w:rPr>
                    <w:t>operation</w:t>
                  </w:r>
                  <w:r>
                    <w:rPr>
                      <w:b w:val="0"/>
                      <w:color w:val="FFFFFF"/>
                      <w:spacing w:val="-2"/>
                    </w:rPr>
                    <w:t> </w:t>
                  </w:r>
                  <w:r>
                    <w:rPr>
                      <w:b w:val="0"/>
                      <w:color w:val="FFFFFF"/>
                    </w:rPr>
                    <w:t>from</w:t>
                  </w:r>
                  <w:r>
                    <w:rPr>
                      <w:b w:val="0"/>
                      <w:color w:val="FFFFFF"/>
                      <w:spacing w:val="-2"/>
                    </w:rPr>
                    <w:t> </w:t>
                  </w:r>
                  <w:r>
                    <w:rPr>
                      <w:b w:val="0"/>
                      <w:color w:val="FFFFFF"/>
                    </w:rPr>
                    <w:t>that</w:t>
                  </w:r>
                  <w:r>
                    <w:rPr>
                      <w:b w:val="0"/>
                      <w:color w:val="FFFFFF"/>
                      <w:spacing w:val="-2"/>
                    </w:rPr>
                    <w:t> </w:t>
                  </w:r>
                  <w:r>
                    <w:rPr>
                      <w:b w:val="0"/>
                      <w:color w:val="FFFFFF"/>
                    </w:rPr>
                    <w:t>which</w:t>
                  </w:r>
                  <w:r>
                    <w:rPr>
                      <w:b w:val="0"/>
                      <w:color w:val="FFFFFF"/>
                      <w:spacing w:val="-2"/>
                    </w:rPr>
                    <w:t> </w:t>
                  </w:r>
                  <w:r>
                    <w:rPr>
                      <w:b w:val="0"/>
                      <w:color w:val="FFFFFF"/>
                    </w:rPr>
                    <w:t>produced the matter; or</w:t>
                  </w:r>
                </w:p>
                <w:p>
                  <w:pPr>
                    <w:pStyle w:val="BodyText"/>
                    <w:numPr>
                      <w:ilvl w:val="1"/>
                      <w:numId w:val="2"/>
                    </w:numPr>
                    <w:tabs>
                      <w:tab w:pos="1160" w:val="left" w:leader="none"/>
                    </w:tabs>
                    <w:spacing w:line="223" w:lineRule="exact" w:before="0" w:after="0"/>
                    <w:ind w:left="1159" w:right="0" w:hanging="174"/>
                    <w:jc w:val="left"/>
                    <w:rPr>
                      <w:b w:val="0"/>
                    </w:rPr>
                  </w:pPr>
                  <w:r>
                    <w:rPr>
                      <w:b w:val="0"/>
                      <w:color w:val="FFFFFF"/>
                      <w:spacing w:val="-2"/>
                    </w:rPr>
                    <w:t>sale;</w:t>
                  </w:r>
                </w:p>
                <w:p>
                  <w:pPr>
                    <w:pStyle w:val="BodyText"/>
                    <w:numPr>
                      <w:ilvl w:val="0"/>
                      <w:numId w:val="2"/>
                    </w:numPr>
                    <w:tabs>
                      <w:tab w:pos="986" w:val="left" w:leader="none"/>
                      <w:tab w:pos="987" w:val="left" w:leader="none"/>
                    </w:tabs>
                    <w:spacing w:line="240" w:lineRule="auto" w:before="145" w:after="0"/>
                    <w:ind w:left="986" w:right="0" w:hanging="361"/>
                    <w:jc w:val="left"/>
                    <w:rPr>
                      <w:b w:val="0"/>
                    </w:rPr>
                  </w:pPr>
                  <w:r>
                    <w:rPr>
                      <w:b w:val="0"/>
                      <w:color w:val="FFFFFF"/>
                    </w:rPr>
                    <w:t>any</w:t>
                  </w:r>
                  <w:r>
                    <w:rPr>
                      <w:b w:val="0"/>
                      <w:color w:val="FFFFFF"/>
                      <w:spacing w:val="-1"/>
                    </w:rPr>
                    <w:t> </w:t>
                  </w:r>
                  <w:r>
                    <w:rPr>
                      <w:b w:val="0"/>
                      <w:color w:val="FFFFFF"/>
                    </w:rPr>
                    <w:t>matter</w:t>
                  </w:r>
                  <w:r>
                    <w:rPr>
                      <w:b w:val="0"/>
                      <w:color w:val="FFFFFF"/>
                      <w:spacing w:val="1"/>
                    </w:rPr>
                    <w:t> </w:t>
                  </w:r>
                  <w:r>
                    <w:rPr>
                      <w:b w:val="0"/>
                      <w:color w:val="FFFFFF"/>
                    </w:rPr>
                    <w:t>prescribed</w:t>
                  </w:r>
                  <w:r>
                    <w:rPr>
                      <w:b w:val="0"/>
                      <w:color w:val="FFFFFF"/>
                      <w:spacing w:val="1"/>
                    </w:rPr>
                    <w:t> </w:t>
                  </w:r>
                  <w:r>
                    <w:rPr>
                      <w:b w:val="0"/>
                      <w:color w:val="FFFFFF"/>
                    </w:rPr>
                    <w:t>to</w:t>
                  </w:r>
                  <w:r>
                    <w:rPr>
                      <w:b w:val="0"/>
                      <w:color w:val="FFFFFF"/>
                      <w:spacing w:val="1"/>
                    </w:rPr>
                    <w:t> </w:t>
                  </w:r>
                  <w:r>
                    <w:rPr>
                      <w:b w:val="0"/>
                      <w:color w:val="FFFFFF"/>
                    </w:rPr>
                    <w:t>be</w:t>
                  </w:r>
                  <w:r>
                    <w:rPr>
                      <w:b w:val="0"/>
                      <w:color w:val="FFFFFF"/>
                      <w:spacing w:val="2"/>
                    </w:rPr>
                    <w:t> </w:t>
                  </w:r>
                  <w:r>
                    <w:rPr>
                      <w:b w:val="0"/>
                      <w:color w:val="FFFFFF"/>
                      <w:spacing w:val="-2"/>
                    </w:rPr>
                    <w:t>waste.</w:t>
                  </w:r>
                </w:p>
              </w:txbxContent>
            </v:textbox>
            <v:stroke dashstyle="solid"/>
          </v:shape>
        </w:pict>
      </w:r>
      <w:r>
        <w:rPr>
          <w:sz w:val="20"/>
        </w:rPr>
      </w:r>
    </w:p>
    <w:p>
      <w:pPr>
        <w:spacing w:after="0"/>
        <w:rPr>
          <w:sz w:val="20"/>
        </w:rPr>
        <w:sectPr>
          <w:type w:val="continuous"/>
          <w:pgSz w:w="11910" w:h="16840"/>
          <w:pgMar w:header="0" w:footer="0" w:top="440" w:bottom="280" w:left="0" w:right="74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29"/>
        </w:rPr>
      </w:pPr>
    </w:p>
    <w:p>
      <w:pPr>
        <w:pStyle w:val="Heading1"/>
        <w:spacing w:before="81"/>
      </w:pPr>
      <w:bookmarkStart w:name="_TOC_250007" w:id="3"/>
      <w:r>
        <w:rPr>
          <w:color w:val="100249"/>
        </w:rPr>
        <w:t>What</w:t>
      </w:r>
      <w:r>
        <w:rPr>
          <w:color w:val="100249"/>
          <w:spacing w:val="-16"/>
        </w:rPr>
        <w:t> </w:t>
      </w:r>
      <w:r>
        <w:rPr>
          <w:color w:val="100249"/>
        </w:rPr>
        <w:t>is</w:t>
      </w:r>
      <w:r>
        <w:rPr>
          <w:color w:val="100249"/>
          <w:spacing w:val="-15"/>
        </w:rPr>
        <w:t> </w:t>
      </w:r>
      <w:r>
        <w:rPr>
          <w:color w:val="100249"/>
        </w:rPr>
        <w:t>the</w:t>
      </w:r>
      <w:r>
        <w:rPr>
          <w:color w:val="100249"/>
          <w:spacing w:val="-15"/>
        </w:rPr>
        <w:t> </w:t>
      </w:r>
      <w:r>
        <w:rPr>
          <w:color w:val="100249"/>
        </w:rPr>
        <w:t>Sustainability</w:t>
      </w:r>
      <w:r>
        <w:rPr>
          <w:color w:val="100249"/>
          <w:spacing w:val="-15"/>
        </w:rPr>
        <w:t> </w:t>
      </w:r>
      <w:bookmarkEnd w:id="3"/>
      <w:r>
        <w:rPr>
          <w:color w:val="100249"/>
          <w:spacing w:val="-2"/>
        </w:rPr>
        <w:t>Fund?</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9"/>
        </w:rPr>
      </w:pPr>
    </w:p>
    <w:p>
      <w:pPr>
        <w:spacing w:after="0" w:line="240" w:lineRule="auto"/>
        <w:rPr>
          <w:sz w:val="29"/>
        </w:rPr>
        <w:sectPr>
          <w:pgSz w:w="11910" w:h="16840"/>
          <w:pgMar w:header="0" w:footer="0" w:top="0" w:bottom="280" w:left="0" w:right="740"/>
        </w:sectPr>
      </w:pPr>
    </w:p>
    <w:p>
      <w:pPr>
        <w:spacing w:line="204" w:lineRule="auto" w:before="130"/>
        <w:ind w:left="1133" w:right="0" w:firstLine="0"/>
        <w:jc w:val="left"/>
        <w:rPr>
          <w:rFonts w:ascii="VIC Light"/>
          <w:b w:val="0"/>
          <w:sz w:val="28"/>
        </w:rPr>
      </w:pPr>
      <w:r>
        <w:rPr>
          <w:rFonts w:ascii="VIC Light"/>
          <w:b w:val="0"/>
          <w:color w:val="00BAC0"/>
          <w:sz w:val="28"/>
        </w:rPr>
        <w:t>The Sustainability </w:t>
      </w:r>
      <w:r>
        <w:rPr>
          <w:rFonts w:ascii="VIC Light"/>
          <w:b w:val="0"/>
          <w:color w:val="00BAC0"/>
          <w:spacing w:val="-2"/>
          <w:sz w:val="28"/>
        </w:rPr>
        <w:t>Fund</w:t>
      </w:r>
      <w:r>
        <w:rPr>
          <w:rFonts w:ascii="VIC Light"/>
          <w:b w:val="0"/>
          <w:color w:val="00BAC0"/>
          <w:spacing w:val="-16"/>
          <w:sz w:val="28"/>
        </w:rPr>
        <w:t> </w:t>
      </w:r>
      <w:r>
        <w:rPr>
          <w:rFonts w:ascii="VIC Light"/>
          <w:b w:val="0"/>
          <w:color w:val="00BAC0"/>
          <w:spacing w:val="-2"/>
          <w:sz w:val="28"/>
        </w:rPr>
        <w:t>exists</w:t>
      </w:r>
      <w:r>
        <w:rPr>
          <w:rFonts w:ascii="VIC Light"/>
          <w:b w:val="0"/>
          <w:color w:val="00BAC0"/>
          <w:spacing w:val="-16"/>
          <w:sz w:val="28"/>
        </w:rPr>
        <w:t> </w:t>
      </w:r>
      <w:r>
        <w:rPr>
          <w:rFonts w:ascii="VIC Light"/>
          <w:b w:val="0"/>
          <w:color w:val="00BAC0"/>
          <w:spacing w:val="-2"/>
          <w:sz w:val="28"/>
        </w:rPr>
        <w:t>to</w:t>
      </w:r>
      <w:r>
        <w:rPr>
          <w:rFonts w:ascii="VIC Light"/>
          <w:b w:val="0"/>
          <w:color w:val="00BAC0"/>
          <w:spacing w:val="-16"/>
          <w:sz w:val="28"/>
        </w:rPr>
        <w:t> </w:t>
      </w:r>
      <w:r>
        <w:rPr>
          <w:rFonts w:ascii="VIC Light"/>
          <w:b w:val="0"/>
          <w:color w:val="00BAC0"/>
          <w:spacing w:val="-2"/>
          <w:sz w:val="28"/>
        </w:rPr>
        <w:t>support </w:t>
      </w:r>
      <w:r>
        <w:rPr>
          <w:rFonts w:ascii="VIC Light"/>
          <w:b w:val="0"/>
          <w:color w:val="00BAC0"/>
          <w:sz w:val="28"/>
        </w:rPr>
        <w:t>programs and </w:t>
      </w:r>
      <w:r>
        <w:rPr>
          <w:rFonts w:ascii="VIC Light"/>
          <w:b w:val="0"/>
          <w:color w:val="00BAC0"/>
          <w:spacing w:val="-4"/>
          <w:sz w:val="28"/>
        </w:rPr>
        <w:t>government</w:t>
      </w:r>
      <w:r>
        <w:rPr>
          <w:rFonts w:ascii="VIC Light"/>
          <w:b w:val="0"/>
          <w:color w:val="00BAC0"/>
          <w:spacing w:val="-7"/>
          <w:sz w:val="28"/>
        </w:rPr>
        <w:t> </w:t>
      </w:r>
      <w:r>
        <w:rPr>
          <w:rFonts w:ascii="VIC Light"/>
          <w:b w:val="0"/>
          <w:color w:val="00BAC0"/>
          <w:spacing w:val="-4"/>
          <w:sz w:val="28"/>
        </w:rPr>
        <w:t>initiatives </w:t>
      </w:r>
      <w:r>
        <w:rPr>
          <w:rFonts w:ascii="VIC Light"/>
          <w:b w:val="0"/>
          <w:color w:val="00BAC0"/>
          <w:sz w:val="28"/>
        </w:rPr>
        <w:t>to deliver a range of waste management, recycling, resource efficiency</w:t>
      </w:r>
      <w:r>
        <w:rPr>
          <w:rFonts w:ascii="VIC Light"/>
          <w:b w:val="0"/>
          <w:color w:val="00BAC0"/>
          <w:spacing w:val="-18"/>
          <w:sz w:val="28"/>
        </w:rPr>
        <w:t> </w:t>
      </w:r>
      <w:r>
        <w:rPr>
          <w:rFonts w:ascii="VIC Light"/>
          <w:b w:val="0"/>
          <w:color w:val="00BAC0"/>
          <w:sz w:val="28"/>
        </w:rPr>
        <w:t>and</w:t>
      </w:r>
      <w:r>
        <w:rPr>
          <w:rFonts w:ascii="VIC Light"/>
          <w:b w:val="0"/>
          <w:color w:val="00BAC0"/>
          <w:spacing w:val="-18"/>
          <w:sz w:val="28"/>
        </w:rPr>
        <w:t> </w:t>
      </w:r>
      <w:r>
        <w:rPr>
          <w:rFonts w:ascii="VIC Light"/>
          <w:b w:val="0"/>
          <w:color w:val="00BAC0"/>
          <w:sz w:val="28"/>
        </w:rPr>
        <w:t>climate change programs.</w:t>
      </w:r>
    </w:p>
    <w:p>
      <w:pPr>
        <w:pStyle w:val="BodyText"/>
        <w:spacing w:line="218" w:lineRule="auto" w:before="105"/>
        <w:ind w:left="257" w:right="1863"/>
        <w:rPr>
          <w:b w:val="0"/>
        </w:rPr>
      </w:pPr>
      <w:r>
        <w:rPr/>
        <w:br w:type="column"/>
      </w:r>
      <w:r>
        <w:rPr>
          <w:b w:val="0"/>
        </w:rPr>
        <w:t>The</w:t>
      </w:r>
      <w:r>
        <w:rPr>
          <w:b w:val="0"/>
          <w:spacing w:val="-1"/>
        </w:rPr>
        <w:t> </w:t>
      </w:r>
      <w:r>
        <w:rPr>
          <w:b w:val="0"/>
        </w:rPr>
        <w:t>first</w:t>
      </w:r>
      <w:r>
        <w:rPr>
          <w:b w:val="0"/>
          <w:spacing w:val="-1"/>
        </w:rPr>
        <w:t> </w:t>
      </w:r>
      <w:r>
        <w:rPr>
          <w:b w:val="0"/>
        </w:rPr>
        <w:t>funding</w:t>
      </w:r>
      <w:r>
        <w:rPr>
          <w:b w:val="0"/>
          <w:spacing w:val="-1"/>
        </w:rPr>
        <w:t> </w:t>
      </w:r>
      <w:r>
        <w:rPr>
          <w:b w:val="0"/>
        </w:rPr>
        <w:t>was</w:t>
      </w:r>
      <w:r>
        <w:rPr>
          <w:b w:val="0"/>
          <w:spacing w:val="-1"/>
        </w:rPr>
        <w:t> </w:t>
      </w:r>
      <w:r>
        <w:rPr>
          <w:b w:val="0"/>
        </w:rPr>
        <w:t>released</w:t>
      </w:r>
      <w:r>
        <w:rPr>
          <w:b w:val="0"/>
          <w:spacing w:val="-1"/>
        </w:rPr>
        <w:t> </w:t>
      </w:r>
      <w:r>
        <w:rPr>
          <w:b w:val="0"/>
        </w:rPr>
        <w:t>in</w:t>
      </w:r>
      <w:r>
        <w:rPr>
          <w:b w:val="0"/>
          <w:spacing w:val="-1"/>
        </w:rPr>
        <w:t> </w:t>
      </w:r>
      <w:r>
        <w:rPr>
          <w:b w:val="0"/>
        </w:rPr>
        <w:t>2005</w:t>
      </w:r>
      <w:r>
        <w:rPr>
          <w:b w:val="0"/>
          <w:spacing w:val="-1"/>
        </w:rPr>
        <w:t> </w:t>
      </w:r>
      <w:r>
        <w:rPr>
          <w:b w:val="0"/>
        </w:rPr>
        <w:t>by</w:t>
      </w:r>
      <w:r>
        <w:rPr>
          <w:b w:val="0"/>
          <w:spacing w:val="-1"/>
        </w:rPr>
        <w:t> </w:t>
      </w:r>
      <w:r>
        <w:rPr>
          <w:b w:val="0"/>
        </w:rPr>
        <w:t>Sustainability Victoria, who administered the Fund until July 2015 when management transferred to the Department of Environment, Land, Water and Planning (DELWP).</w:t>
      </w:r>
    </w:p>
    <w:p>
      <w:pPr>
        <w:spacing w:line="218" w:lineRule="auto" w:before="165"/>
        <w:ind w:left="257" w:right="1863" w:firstLine="0"/>
        <w:jc w:val="left"/>
        <w:rPr>
          <w:rFonts w:ascii="VIC Light"/>
          <w:b w:val="0"/>
          <w:sz w:val="18"/>
        </w:rPr>
      </w:pPr>
      <w:r>
        <w:rPr>
          <w:rFonts w:ascii="VIC Light"/>
          <w:b w:val="0"/>
          <w:sz w:val="18"/>
        </w:rPr>
        <w:t>The purpose of the Sustainability Fund, as defined by Section</w:t>
      </w:r>
      <w:r>
        <w:rPr>
          <w:rFonts w:ascii="VIC Light"/>
          <w:b w:val="0"/>
          <w:spacing w:val="-5"/>
          <w:sz w:val="18"/>
        </w:rPr>
        <w:t> </w:t>
      </w:r>
      <w:r>
        <w:rPr>
          <w:rFonts w:ascii="VIC Light"/>
          <w:b w:val="0"/>
          <w:sz w:val="18"/>
        </w:rPr>
        <w:t>70</w:t>
      </w:r>
      <w:r>
        <w:rPr>
          <w:rFonts w:ascii="VIC Light"/>
          <w:b w:val="0"/>
          <w:spacing w:val="-5"/>
          <w:sz w:val="18"/>
        </w:rPr>
        <w:t> </w:t>
      </w:r>
      <w:r>
        <w:rPr>
          <w:rFonts w:ascii="VIC Light"/>
          <w:b w:val="0"/>
          <w:sz w:val="18"/>
        </w:rPr>
        <w:t>of</w:t>
      </w:r>
      <w:r>
        <w:rPr>
          <w:rFonts w:ascii="VIC Light"/>
          <w:b w:val="0"/>
          <w:spacing w:val="-5"/>
          <w:sz w:val="18"/>
        </w:rPr>
        <w:t> </w:t>
      </w:r>
      <w:r>
        <w:rPr>
          <w:rFonts w:ascii="VIC Light"/>
          <w:b w:val="0"/>
          <w:sz w:val="18"/>
        </w:rPr>
        <w:t>the</w:t>
      </w:r>
      <w:r>
        <w:rPr>
          <w:rFonts w:ascii="VIC Light"/>
          <w:b w:val="0"/>
          <w:spacing w:val="-5"/>
          <w:sz w:val="18"/>
        </w:rPr>
        <w:t> </w:t>
      </w:r>
      <w:r>
        <w:rPr>
          <w:rFonts w:ascii="VIC Light Italic"/>
          <w:i/>
          <w:sz w:val="18"/>
        </w:rPr>
        <w:t>Environment</w:t>
      </w:r>
      <w:r>
        <w:rPr>
          <w:rFonts w:ascii="VIC Light Italic"/>
          <w:i/>
          <w:spacing w:val="-5"/>
          <w:sz w:val="18"/>
        </w:rPr>
        <w:t> </w:t>
      </w:r>
      <w:r>
        <w:rPr>
          <w:rFonts w:ascii="VIC Light Italic"/>
          <w:i/>
          <w:sz w:val="18"/>
        </w:rPr>
        <w:t>Protection</w:t>
      </w:r>
      <w:r>
        <w:rPr>
          <w:rFonts w:ascii="VIC Light Italic"/>
          <w:i/>
          <w:spacing w:val="-5"/>
          <w:sz w:val="18"/>
        </w:rPr>
        <w:t> </w:t>
      </w:r>
      <w:r>
        <w:rPr>
          <w:rFonts w:ascii="VIC Light Italic"/>
          <w:i/>
          <w:sz w:val="18"/>
        </w:rPr>
        <w:t>Act</w:t>
      </w:r>
      <w:r>
        <w:rPr>
          <w:rFonts w:ascii="VIC Light Italic"/>
          <w:i/>
          <w:spacing w:val="-5"/>
          <w:sz w:val="18"/>
        </w:rPr>
        <w:t> </w:t>
      </w:r>
      <w:r>
        <w:rPr>
          <w:rFonts w:ascii="VIC Light Italic"/>
          <w:i/>
          <w:sz w:val="18"/>
        </w:rPr>
        <w:t>1970</w:t>
      </w:r>
      <w:r>
        <w:rPr>
          <w:rFonts w:ascii="VIC Light"/>
          <w:b w:val="0"/>
          <w:sz w:val="18"/>
        </w:rPr>
        <w:t>,</w:t>
      </w:r>
      <w:r>
        <w:rPr>
          <w:rFonts w:ascii="VIC Light"/>
          <w:b w:val="0"/>
          <w:spacing w:val="-5"/>
          <w:sz w:val="18"/>
        </w:rPr>
        <w:t> </w:t>
      </w:r>
      <w:r>
        <w:rPr>
          <w:rFonts w:ascii="VIC Light"/>
          <w:b w:val="0"/>
          <w:sz w:val="18"/>
        </w:rPr>
        <w:t>is</w:t>
      </w:r>
      <w:r>
        <w:rPr>
          <w:rFonts w:ascii="VIC Light"/>
          <w:b w:val="0"/>
          <w:spacing w:val="-5"/>
          <w:sz w:val="18"/>
        </w:rPr>
        <w:t> </w:t>
      </w:r>
      <w:r>
        <w:rPr>
          <w:rFonts w:ascii="VIC Light"/>
          <w:b w:val="0"/>
          <w:sz w:val="18"/>
        </w:rPr>
        <w:t>to:</w:t>
      </w:r>
    </w:p>
    <w:p>
      <w:pPr>
        <w:pStyle w:val="ListParagraph"/>
        <w:numPr>
          <w:ilvl w:val="0"/>
          <w:numId w:val="3"/>
        </w:numPr>
        <w:tabs>
          <w:tab w:pos="485" w:val="left" w:leader="none"/>
        </w:tabs>
        <w:spacing w:line="218" w:lineRule="auto" w:before="168" w:after="0"/>
        <w:ind w:left="484" w:right="1802" w:hanging="227"/>
        <w:jc w:val="left"/>
        <w:rPr>
          <w:rFonts w:ascii="VIC Light" w:hAnsi="VIC Light"/>
          <w:b w:val="0"/>
          <w:sz w:val="18"/>
        </w:rPr>
      </w:pPr>
      <w:r>
        <w:rPr>
          <w:rFonts w:ascii="VIC Light" w:hAnsi="VIC Light"/>
          <w:b w:val="0"/>
          <w:sz w:val="18"/>
        </w:rPr>
        <w:t>foster environmentally sustainable uses of resources and</w:t>
      </w:r>
      <w:r>
        <w:rPr>
          <w:rFonts w:ascii="VIC Light" w:hAnsi="VIC Light"/>
          <w:b w:val="0"/>
          <w:spacing w:val="-2"/>
          <w:sz w:val="18"/>
        </w:rPr>
        <w:t> </w:t>
      </w:r>
      <w:r>
        <w:rPr>
          <w:rFonts w:ascii="VIC Light" w:hAnsi="VIC Light"/>
          <w:b w:val="0"/>
          <w:sz w:val="18"/>
        </w:rPr>
        <w:t>best</w:t>
      </w:r>
      <w:r>
        <w:rPr>
          <w:rFonts w:ascii="VIC Light" w:hAnsi="VIC Light"/>
          <w:b w:val="0"/>
          <w:spacing w:val="-2"/>
          <w:sz w:val="18"/>
        </w:rPr>
        <w:t> </w:t>
      </w:r>
      <w:r>
        <w:rPr>
          <w:rFonts w:ascii="VIC Light" w:hAnsi="VIC Light"/>
          <w:b w:val="0"/>
          <w:sz w:val="18"/>
        </w:rPr>
        <w:t>practices</w:t>
      </w:r>
      <w:r>
        <w:rPr>
          <w:rFonts w:ascii="VIC Light" w:hAnsi="VIC Light"/>
          <w:b w:val="0"/>
          <w:spacing w:val="-2"/>
          <w:sz w:val="18"/>
        </w:rPr>
        <w:t> </w:t>
      </w:r>
      <w:r>
        <w:rPr>
          <w:rFonts w:ascii="VIC Light" w:hAnsi="VIC Light"/>
          <w:b w:val="0"/>
          <w:sz w:val="18"/>
        </w:rPr>
        <w:t>in</w:t>
      </w:r>
      <w:r>
        <w:rPr>
          <w:rFonts w:ascii="VIC Light" w:hAnsi="VIC Light"/>
          <w:b w:val="0"/>
          <w:spacing w:val="-2"/>
          <w:sz w:val="18"/>
        </w:rPr>
        <w:t> </w:t>
      </w:r>
      <w:r>
        <w:rPr>
          <w:rFonts w:ascii="VIC Light" w:hAnsi="VIC Light"/>
          <w:b w:val="0"/>
          <w:sz w:val="18"/>
        </w:rPr>
        <w:t>waste</w:t>
      </w:r>
      <w:r>
        <w:rPr>
          <w:rFonts w:ascii="VIC Light" w:hAnsi="VIC Light"/>
          <w:b w:val="0"/>
          <w:spacing w:val="-2"/>
          <w:sz w:val="18"/>
        </w:rPr>
        <w:t> </w:t>
      </w:r>
      <w:r>
        <w:rPr>
          <w:rFonts w:ascii="VIC Light" w:hAnsi="VIC Light"/>
          <w:b w:val="0"/>
          <w:sz w:val="18"/>
        </w:rPr>
        <w:t>management</w:t>
      </w:r>
      <w:r>
        <w:rPr>
          <w:rFonts w:ascii="VIC Light" w:hAnsi="VIC Light"/>
          <w:b w:val="0"/>
          <w:spacing w:val="-2"/>
          <w:sz w:val="18"/>
        </w:rPr>
        <w:t> </w:t>
      </w:r>
      <w:r>
        <w:rPr>
          <w:rFonts w:ascii="VIC Light" w:hAnsi="VIC Light"/>
          <w:b w:val="0"/>
          <w:sz w:val="18"/>
        </w:rPr>
        <w:t>to</w:t>
      </w:r>
      <w:r>
        <w:rPr>
          <w:rFonts w:ascii="VIC Light" w:hAnsi="VIC Light"/>
          <w:b w:val="0"/>
          <w:spacing w:val="-2"/>
          <w:sz w:val="18"/>
        </w:rPr>
        <w:t> </w:t>
      </w:r>
      <w:r>
        <w:rPr>
          <w:rFonts w:ascii="VIC Light" w:hAnsi="VIC Light"/>
          <w:b w:val="0"/>
          <w:sz w:val="18"/>
        </w:rPr>
        <w:t>advance the social and economic development of Victoria;</w:t>
      </w:r>
    </w:p>
    <w:p>
      <w:pPr>
        <w:pStyle w:val="ListParagraph"/>
        <w:numPr>
          <w:ilvl w:val="0"/>
          <w:numId w:val="3"/>
        </w:numPr>
        <w:tabs>
          <w:tab w:pos="485" w:val="left" w:leader="none"/>
        </w:tabs>
        <w:spacing w:line="218" w:lineRule="auto" w:before="110" w:after="0"/>
        <w:ind w:left="484" w:right="1615" w:hanging="227"/>
        <w:jc w:val="left"/>
        <w:rPr>
          <w:rFonts w:ascii="VIC Light" w:hAnsi="VIC Light"/>
          <w:b w:val="0"/>
          <w:sz w:val="18"/>
        </w:rPr>
      </w:pPr>
      <w:r>
        <w:rPr>
          <w:rFonts w:ascii="VIC Light" w:hAnsi="VIC Light"/>
          <w:b w:val="0"/>
          <w:sz w:val="18"/>
        </w:rPr>
        <w:t>foster community action or innovation in relation to the reduction of greenhouse gas substance emissions or adaptation</w:t>
      </w:r>
      <w:r>
        <w:rPr>
          <w:rFonts w:ascii="VIC Light" w:hAnsi="VIC Light"/>
          <w:b w:val="0"/>
          <w:spacing w:val="-3"/>
          <w:sz w:val="18"/>
        </w:rPr>
        <w:t> </w:t>
      </w:r>
      <w:r>
        <w:rPr>
          <w:rFonts w:ascii="VIC Light" w:hAnsi="VIC Light"/>
          <w:b w:val="0"/>
          <w:sz w:val="18"/>
        </w:rPr>
        <w:t>or</w:t>
      </w:r>
      <w:r>
        <w:rPr>
          <w:rFonts w:ascii="VIC Light" w:hAnsi="VIC Light"/>
          <w:b w:val="0"/>
          <w:spacing w:val="-3"/>
          <w:sz w:val="18"/>
        </w:rPr>
        <w:t> </w:t>
      </w:r>
      <w:r>
        <w:rPr>
          <w:rFonts w:ascii="VIC Light" w:hAnsi="VIC Light"/>
          <w:b w:val="0"/>
          <w:sz w:val="18"/>
        </w:rPr>
        <w:t>adjustment</w:t>
      </w:r>
      <w:r>
        <w:rPr>
          <w:rFonts w:ascii="VIC Light" w:hAnsi="VIC Light"/>
          <w:b w:val="0"/>
          <w:spacing w:val="-3"/>
          <w:sz w:val="18"/>
        </w:rPr>
        <w:t> </w:t>
      </w:r>
      <w:r>
        <w:rPr>
          <w:rFonts w:ascii="VIC Light" w:hAnsi="VIC Light"/>
          <w:b w:val="0"/>
          <w:sz w:val="18"/>
        </w:rPr>
        <w:t>to</w:t>
      </w:r>
      <w:r>
        <w:rPr>
          <w:rFonts w:ascii="VIC Light" w:hAnsi="VIC Light"/>
          <w:b w:val="0"/>
          <w:spacing w:val="-3"/>
          <w:sz w:val="18"/>
        </w:rPr>
        <w:t> </w:t>
      </w:r>
      <w:r>
        <w:rPr>
          <w:rFonts w:ascii="VIC Light" w:hAnsi="VIC Light"/>
          <w:b w:val="0"/>
          <w:sz w:val="18"/>
        </w:rPr>
        <w:t>climate</w:t>
      </w:r>
      <w:r>
        <w:rPr>
          <w:rFonts w:ascii="VIC Light" w:hAnsi="VIC Light"/>
          <w:b w:val="0"/>
          <w:spacing w:val="-3"/>
          <w:sz w:val="18"/>
        </w:rPr>
        <w:t> </w:t>
      </w:r>
      <w:r>
        <w:rPr>
          <w:rFonts w:ascii="VIC Light" w:hAnsi="VIC Light"/>
          <w:b w:val="0"/>
          <w:sz w:val="18"/>
        </w:rPr>
        <w:t>change</w:t>
      </w:r>
      <w:r>
        <w:rPr>
          <w:rFonts w:ascii="VIC Light" w:hAnsi="VIC Light"/>
          <w:b w:val="0"/>
          <w:spacing w:val="-3"/>
          <w:sz w:val="18"/>
        </w:rPr>
        <w:t> </w:t>
      </w:r>
      <w:r>
        <w:rPr>
          <w:rFonts w:ascii="VIC Light" w:hAnsi="VIC Light"/>
          <w:b w:val="0"/>
          <w:sz w:val="18"/>
        </w:rPr>
        <w:t>in</w:t>
      </w:r>
      <w:r>
        <w:rPr>
          <w:rFonts w:ascii="VIC Light" w:hAnsi="VIC Light"/>
          <w:b w:val="0"/>
          <w:spacing w:val="-3"/>
          <w:sz w:val="18"/>
        </w:rPr>
        <w:t> </w:t>
      </w:r>
      <w:r>
        <w:rPr>
          <w:rFonts w:ascii="VIC Light" w:hAnsi="VIC Light"/>
          <w:b w:val="0"/>
          <w:sz w:val="18"/>
        </w:rPr>
        <w:t>Victoria.</w:t>
      </w:r>
    </w:p>
    <w:p>
      <w:pPr>
        <w:pStyle w:val="BodyText"/>
        <w:spacing w:line="218" w:lineRule="auto" w:before="166"/>
        <w:ind w:left="257" w:right="1575"/>
        <w:rPr>
          <w:b w:val="0"/>
        </w:rPr>
      </w:pPr>
      <w:r>
        <w:rPr>
          <w:b w:val="0"/>
        </w:rPr>
        <w:t>Funds</w:t>
      </w:r>
      <w:r>
        <w:rPr>
          <w:b w:val="0"/>
          <w:spacing w:val="-3"/>
        </w:rPr>
        <w:t> </w:t>
      </w:r>
      <w:r>
        <w:rPr>
          <w:b w:val="0"/>
        </w:rPr>
        <w:t>are</w:t>
      </w:r>
      <w:r>
        <w:rPr>
          <w:b w:val="0"/>
          <w:spacing w:val="-3"/>
        </w:rPr>
        <w:t> </w:t>
      </w:r>
      <w:r>
        <w:rPr>
          <w:b w:val="0"/>
        </w:rPr>
        <w:t>allocated</w:t>
      </w:r>
      <w:r>
        <w:rPr>
          <w:b w:val="0"/>
          <w:spacing w:val="-3"/>
        </w:rPr>
        <w:t> </w:t>
      </w:r>
      <w:r>
        <w:rPr>
          <w:b w:val="0"/>
        </w:rPr>
        <w:t>with</w:t>
      </w:r>
      <w:r>
        <w:rPr>
          <w:b w:val="0"/>
          <w:spacing w:val="-3"/>
        </w:rPr>
        <w:t> </w:t>
      </w:r>
      <w:r>
        <w:rPr>
          <w:b w:val="0"/>
        </w:rPr>
        <w:t>the</w:t>
      </w:r>
      <w:r>
        <w:rPr>
          <w:b w:val="0"/>
          <w:spacing w:val="-3"/>
        </w:rPr>
        <w:t> </w:t>
      </w:r>
      <w:r>
        <w:rPr>
          <w:b w:val="0"/>
        </w:rPr>
        <w:t>joint</w:t>
      </w:r>
      <w:r>
        <w:rPr>
          <w:b w:val="0"/>
          <w:spacing w:val="-3"/>
        </w:rPr>
        <w:t> </w:t>
      </w:r>
      <w:r>
        <w:rPr>
          <w:b w:val="0"/>
        </w:rPr>
        <w:t>consent</w:t>
      </w:r>
      <w:r>
        <w:rPr>
          <w:b w:val="0"/>
          <w:spacing w:val="-3"/>
        </w:rPr>
        <w:t> </w:t>
      </w:r>
      <w:r>
        <w:rPr>
          <w:b w:val="0"/>
        </w:rPr>
        <w:t>of</w:t>
      </w:r>
      <w:r>
        <w:rPr>
          <w:b w:val="0"/>
          <w:spacing w:val="-3"/>
        </w:rPr>
        <w:t> </w:t>
      </w:r>
      <w:r>
        <w:rPr>
          <w:b w:val="0"/>
        </w:rPr>
        <w:t>the</w:t>
      </w:r>
      <w:r>
        <w:rPr>
          <w:b w:val="0"/>
          <w:spacing w:val="-3"/>
        </w:rPr>
        <w:t> </w:t>
      </w:r>
      <w:r>
        <w:rPr>
          <w:b w:val="0"/>
        </w:rPr>
        <w:t>Minister for Energy, Environment and Climate Change and the Premier, consistent with the Priority Statement. The Municipal and Industrial Landfill Levy (MILL) is the sole source of revenue for the Sustainability Fund.</w:t>
      </w:r>
    </w:p>
    <w:p>
      <w:pPr>
        <w:pStyle w:val="BodyText"/>
        <w:spacing w:line="218" w:lineRule="auto" w:before="164"/>
        <w:ind w:left="257" w:right="1433"/>
        <w:rPr>
          <w:b w:val="0"/>
        </w:rPr>
      </w:pPr>
      <w:r>
        <w:rPr>
          <w:b w:val="0"/>
        </w:rPr>
        <w:t>The Sustainability Fund Committee provides impartial advice</w:t>
      </w:r>
      <w:r>
        <w:rPr>
          <w:b w:val="0"/>
          <w:spacing w:val="-3"/>
        </w:rPr>
        <w:t> </w:t>
      </w:r>
      <w:r>
        <w:rPr>
          <w:b w:val="0"/>
        </w:rPr>
        <w:t>to</w:t>
      </w:r>
      <w:r>
        <w:rPr>
          <w:b w:val="0"/>
          <w:spacing w:val="-3"/>
        </w:rPr>
        <w:t> </w:t>
      </w:r>
      <w:r>
        <w:rPr>
          <w:b w:val="0"/>
        </w:rPr>
        <w:t>ensure</w:t>
      </w:r>
      <w:r>
        <w:rPr>
          <w:b w:val="0"/>
          <w:spacing w:val="-3"/>
        </w:rPr>
        <w:t> </w:t>
      </w:r>
      <w:r>
        <w:rPr>
          <w:b w:val="0"/>
        </w:rPr>
        <w:t>funding</w:t>
      </w:r>
      <w:r>
        <w:rPr>
          <w:b w:val="0"/>
          <w:spacing w:val="-3"/>
        </w:rPr>
        <w:t> </w:t>
      </w:r>
      <w:r>
        <w:rPr>
          <w:b w:val="0"/>
        </w:rPr>
        <w:t>allocations</w:t>
      </w:r>
      <w:r>
        <w:rPr>
          <w:b w:val="0"/>
          <w:spacing w:val="-3"/>
        </w:rPr>
        <w:t> </w:t>
      </w:r>
      <w:r>
        <w:rPr>
          <w:b w:val="0"/>
        </w:rPr>
        <w:t>offer</w:t>
      </w:r>
      <w:r>
        <w:rPr>
          <w:b w:val="0"/>
          <w:spacing w:val="-3"/>
        </w:rPr>
        <w:t> </w:t>
      </w:r>
      <w:r>
        <w:rPr>
          <w:b w:val="0"/>
        </w:rPr>
        <w:t>value</w:t>
      </w:r>
      <w:r>
        <w:rPr>
          <w:b w:val="0"/>
          <w:spacing w:val="-3"/>
        </w:rPr>
        <w:t> </w:t>
      </w:r>
      <w:r>
        <w:rPr>
          <w:b w:val="0"/>
        </w:rPr>
        <w:t>for</w:t>
      </w:r>
      <w:r>
        <w:rPr>
          <w:b w:val="0"/>
          <w:spacing w:val="-3"/>
        </w:rPr>
        <w:t> </w:t>
      </w:r>
      <w:r>
        <w:rPr>
          <w:b w:val="0"/>
        </w:rPr>
        <w:t>money and align with legislated priorities, as well as overseeing strategic and accountable management of the Fund. The members of the Committee during the period have been:</w:t>
      </w:r>
    </w:p>
    <w:p>
      <w:pPr>
        <w:pStyle w:val="ListParagraph"/>
        <w:numPr>
          <w:ilvl w:val="0"/>
          <w:numId w:val="3"/>
        </w:numPr>
        <w:tabs>
          <w:tab w:pos="485" w:val="left" w:leader="none"/>
        </w:tabs>
        <w:spacing w:line="240" w:lineRule="auto" w:before="148" w:after="0"/>
        <w:ind w:left="484" w:right="0" w:hanging="228"/>
        <w:jc w:val="left"/>
        <w:rPr>
          <w:rFonts w:ascii="VIC Light" w:hAnsi="VIC Light"/>
          <w:b w:val="0"/>
          <w:sz w:val="18"/>
        </w:rPr>
      </w:pPr>
      <w:r>
        <w:rPr>
          <w:rFonts w:ascii="VIC Light" w:hAnsi="VIC Light"/>
          <w:b w:val="0"/>
          <w:sz w:val="18"/>
        </w:rPr>
        <w:t>Freya Marsden,</w:t>
      </w:r>
      <w:r>
        <w:rPr>
          <w:rFonts w:ascii="VIC Light" w:hAnsi="VIC Light"/>
          <w:b w:val="0"/>
          <w:spacing w:val="2"/>
          <w:sz w:val="18"/>
        </w:rPr>
        <w:t> </w:t>
      </w:r>
      <w:r>
        <w:rPr>
          <w:rFonts w:ascii="VIC Light" w:hAnsi="VIC Light"/>
          <w:b w:val="0"/>
          <w:sz w:val="18"/>
        </w:rPr>
        <w:t>Chair</w:t>
      </w:r>
      <w:r>
        <w:rPr>
          <w:rFonts w:ascii="VIC Light" w:hAnsi="VIC Light"/>
          <w:b w:val="0"/>
          <w:spacing w:val="2"/>
          <w:sz w:val="18"/>
        </w:rPr>
        <w:t> </w:t>
      </w:r>
      <w:r>
        <w:rPr>
          <w:rFonts w:ascii="VIC Light" w:hAnsi="VIC Light"/>
          <w:b w:val="0"/>
          <w:sz w:val="18"/>
        </w:rPr>
        <w:t>(2016</w:t>
      </w:r>
      <w:r>
        <w:rPr>
          <w:rFonts w:ascii="VIC Light" w:hAnsi="VIC Light"/>
          <w:b w:val="0"/>
          <w:spacing w:val="2"/>
          <w:sz w:val="18"/>
        </w:rPr>
        <w:t> </w:t>
      </w:r>
      <w:r>
        <w:rPr>
          <w:rFonts w:ascii="VIC Light" w:hAnsi="VIC Light"/>
          <w:b w:val="0"/>
          <w:sz w:val="18"/>
        </w:rPr>
        <w:t>-</w:t>
      </w:r>
      <w:r>
        <w:rPr>
          <w:rFonts w:ascii="VIC Light" w:hAnsi="VIC Light"/>
          <w:b w:val="0"/>
          <w:spacing w:val="2"/>
          <w:sz w:val="18"/>
        </w:rPr>
        <w:t> </w:t>
      </w:r>
      <w:r>
        <w:rPr>
          <w:rFonts w:ascii="VIC Light" w:hAnsi="VIC Light"/>
          <w:b w:val="0"/>
          <w:spacing w:val="-2"/>
          <w:sz w:val="18"/>
        </w:rPr>
        <w:t>current)</w:t>
      </w:r>
    </w:p>
    <w:p>
      <w:pPr>
        <w:pStyle w:val="ListParagraph"/>
        <w:numPr>
          <w:ilvl w:val="0"/>
          <w:numId w:val="3"/>
        </w:numPr>
        <w:tabs>
          <w:tab w:pos="485" w:val="left" w:leader="none"/>
        </w:tabs>
        <w:spacing w:line="240" w:lineRule="auto" w:before="91" w:after="0"/>
        <w:ind w:left="484" w:right="0" w:hanging="228"/>
        <w:jc w:val="left"/>
        <w:rPr>
          <w:rFonts w:ascii="VIC Light" w:hAnsi="VIC Light"/>
          <w:b w:val="0"/>
          <w:sz w:val="18"/>
        </w:rPr>
      </w:pPr>
      <w:r>
        <w:rPr>
          <w:rFonts w:ascii="VIC Light" w:hAnsi="VIC Light"/>
          <w:b w:val="0"/>
          <w:sz w:val="18"/>
        </w:rPr>
        <w:t>Joe</w:t>
      </w:r>
      <w:r>
        <w:rPr>
          <w:rFonts w:ascii="VIC Light" w:hAnsi="VIC Light"/>
          <w:b w:val="0"/>
          <w:spacing w:val="2"/>
          <w:sz w:val="18"/>
        </w:rPr>
        <w:t> </w:t>
      </w:r>
      <w:r>
        <w:rPr>
          <w:rFonts w:ascii="VIC Light" w:hAnsi="VIC Light"/>
          <w:b w:val="0"/>
          <w:sz w:val="18"/>
        </w:rPr>
        <w:t>Groher,</w:t>
      </w:r>
      <w:r>
        <w:rPr>
          <w:rFonts w:ascii="VIC Light" w:hAnsi="VIC Light"/>
          <w:b w:val="0"/>
          <w:spacing w:val="2"/>
          <w:sz w:val="18"/>
        </w:rPr>
        <w:t> </w:t>
      </w:r>
      <w:r>
        <w:rPr>
          <w:rFonts w:ascii="VIC Light" w:hAnsi="VIC Light"/>
          <w:b w:val="0"/>
          <w:sz w:val="18"/>
        </w:rPr>
        <w:t>Deputy</w:t>
      </w:r>
      <w:r>
        <w:rPr>
          <w:rFonts w:ascii="VIC Light" w:hAnsi="VIC Light"/>
          <w:b w:val="0"/>
          <w:spacing w:val="2"/>
          <w:sz w:val="18"/>
        </w:rPr>
        <w:t> </w:t>
      </w:r>
      <w:r>
        <w:rPr>
          <w:rFonts w:ascii="VIC Light" w:hAnsi="VIC Light"/>
          <w:b w:val="0"/>
          <w:sz w:val="18"/>
        </w:rPr>
        <w:t>Chair</w:t>
      </w:r>
      <w:r>
        <w:rPr>
          <w:rFonts w:ascii="VIC Light" w:hAnsi="VIC Light"/>
          <w:b w:val="0"/>
          <w:spacing w:val="2"/>
          <w:sz w:val="18"/>
        </w:rPr>
        <w:t> </w:t>
      </w:r>
      <w:r>
        <w:rPr>
          <w:rFonts w:ascii="VIC Light" w:hAnsi="VIC Light"/>
          <w:b w:val="0"/>
          <w:sz w:val="18"/>
        </w:rPr>
        <w:t>(2016</w:t>
      </w:r>
      <w:r>
        <w:rPr>
          <w:rFonts w:ascii="VIC Light" w:hAnsi="VIC Light"/>
          <w:b w:val="0"/>
          <w:spacing w:val="2"/>
          <w:sz w:val="18"/>
        </w:rPr>
        <w:t> </w:t>
      </w:r>
      <w:r>
        <w:rPr>
          <w:rFonts w:ascii="VIC Light" w:hAnsi="VIC Light"/>
          <w:b w:val="0"/>
          <w:sz w:val="18"/>
        </w:rPr>
        <w:t>-</w:t>
      </w:r>
      <w:r>
        <w:rPr>
          <w:rFonts w:ascii="VIC Light" w:hAnsi="VIC Light"/>
          <w:b w:val="0"/>
          <w:spacing w:val="2"/>
          <w:sz w:val="18"/>
        </w:rPr>
        <w:t> </w:t>
      </w:r>
      <w:r>
        <w:rPr>
          <w:rFonts w:ascii="VIC Light" w:hAnsi="VIC Light"/>
          <w:b w:val="0"/>
          <w:spacing w:val="-2"/>
          <w:sz w:val="18"/>
        </w:rPr>
        <w:t>current)</w:t>
      </w:r>
    </w:p>
    <w:p>
      <w:pPr>
        <w:pStyle w:val="ListParagraph"/>
        <w:numPr>
          <w:ilvl w:val="0"/>
          <w:numId w:val="3"/>
        </w:numPr>
        <w:tabs>
          <w:tab w:pos="485" w:val="left" w:leader="none"/>
        </w:tabs>
        <w:spacing w:line="240" w:lineRule="auto" w:before="90" w:after="0"/>
        <w:ind w:left="484" w:right="0" w:hanging="228"/>
        <w:jc w:val="left"/>
        <w:rPr>
          <w:rFonts w:ascii="VIC Light" w:hAnsi="VIC Light"/>
          <w:b w:val="0"/>
          <w:sz w:val="18"/>
        </w:rPr>
      </w:pPr>
      <w:r>
        <w:rPr>
          <w:rFonts w:ascii="VIC Light" w:hAnsi="VIC Light"/>
          <w:b w:val="0"/>
          <w:sz w:val="18"/>
        </w:rPr>
        <w:t>Kath</w:t>
      </w:r>
      <w:r>
        <w:rPr>
          <w:rFonts w:ascii="VIC Light" w:hAnsi="VIC Light"/>
          <w:b w:val="0"/>
          <w:spacing w:val="2"/>
          <w:sz w:val="18"/>
        </w:rPr>
        <w:t> </w:t>
      </w:r>
      <w:r>
        <w:rPr>
          <w:rFonts w:ascii="VIC Light" w:hAnsi="VIC Light"/>
          <w:b w:val="0"/>
          <w:sz w:val="18"/>
        </w:rPr>
        <w:t>Rowley</w:t>
      </w:r>
      <w:r>
        <w:rPr>
          <w:rFonts w:ascii="VIC Light" w:hAnsi="VIC Light"/>
          <w:b w:val="0"/>
          <w:spacing w:val="2"/>
          <w:sz w:val="18"/>
        </w:rPr>
        <w:t> </w:t>
      </w:r>
      <w:r>
        <w:rPr>
          <w:rFonts w:ascii="VIC Light" w:hAnsi="VIC Light"/>
          <w:b w:val="0"/>
          <w:sz w:val="18"/>
        </w:rPr>
        <w:t>(2016</w:t>
      </w:r>
      <w:r>
        <w:rPr>
          <w:rFonts w:ascii="VIC Light" w:hAnsi="VIC Light"/>
          <w:b w:val="0"/>
          <w:spacing w:val="2"/>
          <w:sz w:val="18"/>
        </w:rPr>
        <w:t> </w:t>
      </w:r>
      <w:r>
        <w:rPr>
          <w:rFonts w:ascii="VIC Light" w:hAnsi="VIC Light"/>
          <w:b w:val="0"/>
          <w:sz w:val="18"/>
        </w:rPr>
        <w:t>-</w:t>
      </w:r>
      <w:r>
        <w:rPr>
          <w:rFonts w:ascii="VIC Light" w:hAnsi="VIC Light"/>
          <w:b w:val="0"/>
          <w:spacing w:val="3"/>
          <w:sz w:val="18"/>
        </w:rPr>
        <w:t> </w:t>
      </w:r>
      <w:r>
        <w:rPr>
          <w:rFonts w:ascii="VIC Light" w:hAnsi="VIC Light"/>
          <w:b w:val="0"/>
          <w:spacing w:val="-2"/>
          <w:sz w:val="18"/>
        </w:rPr>
        <w:t>current)</w:t>
      </w:r>
    </w:p>
    <w:p>
      <w:pPr>
        <w:pStyle w:val="ListParagraph"/>
        <w:numPr>
          <w:ilvl w:val="0"/>
          <w:numId w:val="3"/>
        </w:numPr>
        <w:tabs>
          <w:tab w:pos="485" w:val="left" w:leader="none"/>
        </w:tabs>
        <w:spacing w:line="240" w:lineRule="auto" w:before="91" w:after="0"/>
        <w:ind w:left="484" w:right="0" w:hanging="228"/>
        <w:jc w:val="left"/>
        <w:rPr>
          <w:rFonts w:ascii="VIC Light" w:hAnsi="VIC Light"/>
          <w:b w:val="0"/>
          <w:sz w:val="18"/>
        </w:rPr>
      </w:pPr>
      <w:r>
        <w:rPr>
          <w:rFonts w:ascii="VIC Light" w:hAnsi="VIC Light"/>
          <w:b w:val="0"/>
          <w:sz w:val="18"/>
        </w:rPr>
        <w:t>Mark</w:t>
      </w:r>
      <w:r>
        <w:rPr>
          <w:rFonts w:ascii="VIC Light" w:hAnsi="VIC Light"/>
          <w:b w:val="0"/>
          <w:spacing w:val="5"/>
          <w:sz w:val="18"/>
        </w:rPr>
        <w:t> </w:t>
      </w:r>
      <w:r>
        <w:rPr>
          <w:rFonts w:ascii="VIC Light" w:hAnsi="VIC Light"/>
          <w:b w:val="0"/>
          <w:sz w:val="18"/>
        </w:rPr>
        <w:t>Feather</w:t>
      </w:r>
      <w:r>
        <w:rPr>
          <w:rFonts w:ascii="VIC Light" w:hAnsi="VIC Light"/>
          <w:b w:val="0"/>
          <w:spacing w:val="5"/>
          <w:sz w:val="18"/>
        </w:rPr>
        <w:t> </w:t>
      </w:r>
      <w:r>
        <w:rPr>
          <w:rFonts w:ascii="VIC Light" w:hAnsi="VIC Light"/>
          <w:b w:val="0"/>
          <w:sz w:val="18"/>
        </w:rPr>
        <w:t>(2016</w:t>
      </w:r>
      <w:r>
        <w:rPr>
          <w:rFonts w:ascii="VIC Light" w:hAnsi="VIC Light"/>
          <w:b w:val="0"/>
          <w:spacing w:val="5"/>
          <w:sz w:val="18"/>
        </w:rPr>
        <w:t> </w:t>
      </w:r>
      <w:r>
        <w:rPr>
          <w:rFonts w:ascii="VIC Light" w:hAnsi="VIC Light"/>
          <w:b w:val="0"/>
          <w:sz w:val="18"/>
        </w:rPr>
        <w:t>-</w:t>
      </w:r>
      <w:r>
        <w:rPr>
          <w:rFonts w:ascii="VIC Light" w:hAnsi="VIC Light"/>
          <w:b w:val="0"/>
          <w:spacing w:val="5"/>
          <w:sz w:val="18"/>
        </w:rPr>
        <w:t> </w:t>
      </w:r>
      <w:r>
        <w:rPr>
          <w:rFonts w:ascii="VIC Light" w:hAnsi="VIC Light"/>
          <w:b w:val="0"/>
          <w:sz w:val="18"/>
        </w:rPr>
        <w:t>March</w:t>
      </w:r>
      <w:r>
        <w:rPr>
          <w:rFonts w:ascii="VIC Light" w:hAnsi="VIC Light"/>
          <w:b w:val="0"/>
          <w:spacing w:val="6"/>
          <w:sz w:val="18"/>
        </w:rPr>
        <w:t> </w:t>
      </w:r>
      <w:r>
        <w:rPr>
          <w:rFonts w:ascii="VIC Light" w:hAnsi="VIC Light"/>
          <w:b w:val="0"/>
          <w:spacing w:val="-2"/>
          <w:sz w:val="18"/>
        </w:rPr>
        <w:t>2017)</w:t>
      </w:r>
    </w:p>
    <w:p>
      <w:pPr>
        <w:pStyle w:val="ListParagraph"/>
        <w:numPr>
          <w:ilvl w:val="0"/>
          <w:numId w:val="3"/>
        </w:numPr>
        <w:tabs>
          <w:tab w:pos="485" w:val="left" w:leader="none"/>
        </w:tabs>
        <w:spacing w:line="240" w:lineRule="auto" w:before="90" w:after="0"/>
        <w:ind w:left="484" w:right="0" w:hanging="228"/>
        <w:jc w:val="left"/>
        <w:rPr>
          <w:rFonts w:ascii="VIC Light" w:hAnsi="VIC Light"/>
          <w:b w:val="0"/>
          <w:sz w:val="18"/>
        </w:rPr>
      </w:pPr>
      <w:r>
        <w:rPr>
          <w:rFonts w:ascii="VIC Light" w:hAnsi="VIC Light"/>
          <w:b w:val="0"/>
          <w:sz w:val="18"/>
        </w:rPr>
        <w:t>Paul</w:t>
      </w:r>
      <w:r>
        <w:rPr>
          <w:rFonts w:ascii="VIC Light" w:hAnsi="VIC Light"/>
          <w:b w:val="0"/>
          <w:spacing w:val="4"/>
          <w:sz w:val="18"/>
        </w:rPr>
        <w:t> </w:t>
      </w:r>
      <w:r>
        <w:rPr>
          <w:rFonts w:ascii="VIC Light" w:hAnsi="VIC Light"/>
          <w:b w:val="0"/>
          <w:sz w:val="18"/>
        </w:rPr>
        <w:t>Murfitt</w:t>
      </w:r>
      <w:r>
        <w:rPr>
          <w:rFonts w:ascii="VIC Light" w:hAnsi="VIC Light"/>
          <w:b w:val="0"/>
          <w:spacing w:val="5"/>
          <w:sz w:val="18"/>
        </w:rPr>
        <w:t> </w:t>
      </w:r>
      <w:r>
        <w:rPr>
          <w:rFonts w:ascii="VIC Light" w:hAnsi="VIC Light"/>
          <w:b w:val="0"/>
          <w:sz w:val="18"/>
        </w:rPr>
        <w:t>(March</w:t>
      </w:r>
      <w:r>
        <w:rPr>
          <w:rFonts w:ascii="VIC Light" w:hAnsi="VIC Light"/>
          <w:b w:val="0"/>
          <w:spacing w:val="4"/>
          <w:sz w:val="18"/>
        </w:rPr>
        <w:t> </w:t>
      </w:r>
      <w:r>
        <w:rPr>
          <w:rFonts w:ascii="VIC Light" w:hAnsi="VIC Light"/>
          <w:b w:val="0"/>
          <w:sz w:val="18"/>
        </w:rPr>
        <w:t>2017</w:t>
      </w:r>
      <w:r>
        <w:rPr>
          <w:rFonts w:ascii="VIC Light" w:hAnsi="VIC Light"/>
          <w:b w:val="0"/>
          <w:spacing w:val="5"/>
          <w:sz w:val="18"/>
        </w:rPr>
        <w:t> </w:t>
      </w:r>
      <w:r>
        <w:rPr>
          <w:rFonts w:ascii="VIC Light" w:hAnsi="VIC Light"/>
          <w:b w:val="0"/>
          <w:sz w:val="18"/>
        </w:rPr>
        <w:t>-</w:t>
      </w:r>
      <w:r>
        <w:rPr>
          <w:rFonts w:ascii="VIC Light" w:hAnsi="VIC Light"/>
          <w:b w:val="0"/>
          <w:spacing w:val="4"/>
          <w:sz w:val="18"/>
        </w:rPr>
        <w:t> </w:t>
      </w:r>
      <w:r>
        <w:rPr>
          <w:rFonts w:ascii="VIC Light" w:hAnsi="VIC Light"/>
          <w:b w:val="0"/>
          <w:spacing w:val="-2"/>
          <w:sz w:val="18"/>
        </w:rPr>
        <w:t>current)</w:t>
      </w:r>
    </w:p>
    <w:p>
      <w:pPr>
        <w:pStyle w:val="ListParagraph"/>
        <w:numPr>
          <w:ilvl w:val="0"/>
          <w:numId w:val="3"/>
        </w:numPr>
        <w:tabs>
          <w:tab w:pos="485" w:val="left" w:leader="none"/>
        </w:tabs>
        <w:spacing w:line="240" w:lineRule="auto" w:before="90" w:after="0"/>
        <w:ind w:left="484" w:right="0" w:hanging="228"/>
        <w:jc w:val="left"/>
        <w:rPr>
          <w:rFonts w:ascii="VIC Light" w:hAnsi="VIC Light"/>
          <w:b w:val="0"/>
          <w:sz w:val="18"/>
        </w:rPr>
      </w:pPr>
      <w:r>
        <w:rPr>
          <w:rFonts w:ascii="VIC Light" w:hAnsi="VIC Light"/>
          <w:b w:val="0"/>
          <w:sz w:val="18"/>
        </w:rPr>
        <w:t>Anthony</w:t>
      </w:r>
      <w:r>
        <w:rPr>
          <w:rFonts w:ascii="VIC Light" w:hAnsi="VIC Light"/>
          <w:b w:val="0"/>
          <w:spacing w:val="3"/>
          <w:sz w:val="18"/>
        </w:rPr>
        <w:t> </w:t>
      </w:r>
      <w:r>
        <w:rPr>
          <w:rFonts w:ascii="VIC Light" w:hAnsi="VIC Light"/>
          <w:b w:val="0"/>
          <w:sz w:val="18"/>
        </w:rPr>
        <w:t>Connelly</w:t>
      </w:r>
      <w:r>
        <w:rPr>
          <w:rFonts w:ascii="VIC Light" w:hAnsi="VIC Light"/>
          <w:b w:val="0"/>
          <w:spacing w:val="4"/>
          <w:sz w:val="18"/>
        </w:rPr>
        <w:t> </w:t>
      </w:r>
      <w:r>
        <w:rPr>
          <w:rFonts w:ascii="VIC Light" w:hAnsi="VIC Light"/>
          <w:b w:val="0"/>
          <w:sz w:val="18"/>
        </w:rPr>
        <w:t>(2016</w:t>
      </w:r>
      <w:r>
        <w:rPr>
          <w:rFonts w:ascii="VIC Light" w:hAnsi="VIC Light"/>
          <w:b w:val="0"/>
          <w:spacing w:val="4"/>
          <w:sz w:val="18"/>
        </w:rPr>
        <w:t> </w:t>
      </w:r>
      <w:r>
        <w:rPr>
          <w:rFonts w:ascii="VIC Light" w:hAnsi="VIC Light"/>
          <w:b w:val="0"/>
          <w:sz w:val="18"/>
        </w:rPr>
        <w:t>-</w:t>
      </w:r>
      <w:r>
        <w:rPr>
          <w:rFonts w:ascii="VIC Light" w:hAnsi="VIC Light"/>
          <w:b w:val="0"/>
          <w:spacing w:val="4"/>
          <w:sz w:val="18"/>
        </w:rPr>
        <w:t> </w:t>
      </w:r>
      <w:r>
        <w:rPr>
          <w:rFonts w:ascii="VIC Light" w:hAnsi="VIC Light"/>
          <w:b w:val="0"/>
          <w:sz w:val="18"/>
        </w:rPr>
        <w:t>May</w:t>
      </w:r>
      <w:r>
        <w:rPr>
          <w:rFonts w:ascii="VIC Light" w:hAnsi="VIC Light"/>
          <w:b w:val="0"/>
          <w:spacing w:val="4"/>
          <w:sz w:val="18"/>
        </w:rPr>
        <w:t> </w:t>
      </w:r>
      <w:r>
        <w:rPr>
          <w:rFonts w:ascii="VIC Light" w:hAnsi="VIC Light"/>
          <w:b w:val="0"/>
          <w:spacing w:val="-2"/>
          <w:sz w:val="18"/>
        </w:rPr>
        <w:t>2017).</w:t>
      </w:r>
    </w:p>
    <w:p>
      <w:pPr>
        <w:spacing w:after="0" w:line="240" w:lineRule="auto"/>
        <w:jc w:val="left"/>
        <w:rPr>
          <w:rFonts w:ascii="VIC Light" w:hAnsi="VIC Light"/>
          <w:sz w:val="18"/>
        </w:rPr>
        <w:sectPr>
          <w:type w:val="continuous"/>
          <w:pgSz w:w="11910" w:h="16840"/>
          <w:pgMar w:header="0" w:footer="0" w:top="440" w:bottom="280" w:left="0" w:right="740"/>
          <w:cols w:num="2" w:equalWidth="0">
            <w:col w:w="4134" w:space="40"/>
            <w:col w:w="6996"/>
          </w:cols>
        </w:sectPr>
      </w:pPr>
    </w:p>
    <w:p>
      <w:pPr>
        <w:pStyle w:val="BodyText"/>
        <w:rPr>
          <w:b w:val="0"/>
          <w:sz w:val="20"/>
        </w:rPr>
      </w:pPr>
      <w:r>
        <w:rPr/>
        <w:pict>
          <v:shape style="position:absolute;margin-left:468.634796pt;margin-top:.000315pt;width:126.65pt;height:272.150pt;mso-position-horizontal-relative:page;mso-position-vertical-relative:page;z-index:15735808" id="docshape34" coordorigin="9373,0" coordsize="2533,5443" path="m11906,0l9373,0,11906,5442,11906,0xe" filled="true" fillcolor="#00bac0" stroked="false">
            <v:path arrowok="t"/>
            <v:fill type="solid"/>
            <w10:wrap type="none"/>
          </v:shape>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2"/>
        <w:rPr>
          <w:b w:val="0"/>
        </w:rPr>
      </w:pPr>
    </w:p>
    <w:p>
      <w:pPr>
        <w:tabs>
          <w:tab w:pos="2393" w:val="left" w:leader="none"/>
        </w:tabs>
        <w:spacing w:before="89"/>
        <w:ind w:left="0" w:right="391" w:firstLine="0"/>
        <w:jc w:val="righ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r>
        <w:rPr>
          <w:color w:val="100249"/>
          <w:sz w:val="16"/>
        </w:rPr>
        <w:tab/>
      </w:r>
      <w:r>
        <w:rPr>
          <w:color w:val="100249"/>
          <w:spacing w:val="-10"/>
          <w:sz w:val="16"/>
        </w:rPr>
        <w:t>5</w:t>
      </w:r>
    </w:p>
    <w:p>
      <w:pPr>
        <w:spacing w:after="0"/>
        <w:jc w:val="right"/>
        <w:rPr>
          <w:sz w:val="16"/>
        </w:rPr>
        <w:sectPr>
          <w:type w:val="continuous"/>
          <w:pgSz w:w="11910" w:h="16840"/>
          <w:pgMar w:header="0" w:footer="0" w:top="440" w:bottom="280" w:left="0" w:right="74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pStyle w:val="Heading1"/>
      </w:pPr>
      <w:bookmarkStart w:name="_TOC_250006" w:id="4"/>
      <w:r>
        <w:rPr>
          <w:color w:val="100249"/>
        </w:rPr>
        <w:t>The</w:t>
      </w:r>
      <w:r>
        <w:rPr>
          <w:color w:val="100249"/>
          <w:spacing w:val="-16"/>
        </w:rPr>
        <w:t> </w:t>
      </w:r>
      <w:r>
        <w:rPr>
          <w:color w:val="100249"/>
        </w:rPr>
        <w:t>source</w:t>
      </w:r>
      <w:r>
        <w:rPr>
          <w:color w:val="100249"/>
          <w:spacing w:val="-15"/>
        </w:rPr>
        <w:t> </w:t>
      </w:r>
      <w:r>
        <w:rPr>
          <w:color w:val="100249"/>
        </w:rPr>
        <w:t>of</w:t>
      </w:r>
      <w:r>
        <w:rPr>
          <w:color w:val="100249"/>
          <w:spacing w:val="-15"/>
        </w:rPr>
        <w:t> </w:t>
      </w:r>
      <w:r>
        <w:rPr>
          <w:color w:val="100249"/>
        </w:rPr>
        <w:t>the</w:t>
      </w:r>
      <w:r>
        <w:rPr>
          <w:color w:val="100249"/>
          <w:spacing w:val="-15"/>
        </w:rPr>
        <w:t> </w:t>
      </w:r>
      <w:r>
        <w:rPr>
          <w:color w:val="100249"/>
        </w:rPr>
        <w:t>Sustainability</w:t>
      </w:r>
      <w:r>
        <w:rPr>
          <w:color w:val="100249"/>
          <w:spacing w:val="-15"/>
        </w:rPr>
        <w:t> </w:t>
      </w:r>
      <w:bookmarkEnd w:id="4"/>
      <w:r>
        <w:rPr>
          <w:color w:val="100249"/>
          <w:spacing w:val="-4"/>
        </w:rPr>
        <w:t>Fund</w:t>
      </w:r>
    </w:p>
    <w:p>
      <w:pPr>
        <w:spacing w:line="206" w:lineRule="auto" w:before="380"/>
        <w:ind w:left="6160" w:right="1223" w:firstLine="0"/>
        <w:jc w:val="left"/>
        <w:rPr>
          <w:rFonts w:ascii="VIC Light" w:hAnsi="VIC Light"/>
          <w:b w:val="0"/>
          <w:sz w:val="24"/>
        </w:rPr>
      </w:pPr>
      <w:r>
        <w:rPr/>
        <w:pict>
          <v:group style="position:absolute;margin-left:56.693001pt;margin-top:21.319975pt;width:234.6pt;height:614.65pt;mso-position-horizontal-relative:page;mso-position-vertical-relative:paragraph;z-index:15736320" id="docshapegroup37" coordorigin="1134,426" coordsize="4692,12293">
            <v:rect style="position:absolute;left:1133;top:426;width:4692;height:12293" id="docshape38" filled="true" fillcolor="#e9f6f5" stroked="false">
              <v:fill type="solid"/>
            </v:rect>
            <v:shape style="position:absolute;left:2950;top:836;width:232;height:601" id="docshape39" coordorigin="2950,837" coordsize="232,601" path="m3021,837l2993,842,2971,857,2956,880,2950,907,2950,1172,2970,1247,3153,1435,3157,1437,3162,1437,3166,1437,3171,1435,3181,1425,3181,1413,3009,1241,2999,1227,2990,1204,2985,1172,2985,907,2988,893,2996,882,3007,875,3021,872,3034,875,3046,882,3053,893,3056,907,3056,1057,3064,1065,3083,1065,3091,1057,3091,907,3086,880,3071,857,3048,842,3021,837xe" filled="true" fillcolor="#00bac0" stroked="false">
              <v:path arrowok="t"/>
              <v:fill type="solid"/>
            </v:shape>
            <v:shape style="position:absolute;left:3214;top:942;width:212;height:212" type="#_x0000_t75" id="docshape40" stroked="false">
              <v:imagedata r:id="rId20" o:title=""/>
            </v:shape>
            <v:shape style="position:absolute;left:3055;top:517;width:953;height:1061" id="docshape41" coordorigin="3056,517" coordsize="953,1061" path="m3374,1480l3366,1472,3356,1472,3338,1472,3338,1331,3332,1288,3318,1256,3305,1237,3174,1106,3164,1098,3152,1091,3139,1087,3126,1085,3112,1086,3099,1089,3087,1096,3077,1104,3068,1115,3062,1127,3058,1140,3057,1154,3059,1167,3063,1180,3070,1191,3079,1202,3174,1297,3185,1297,3199,1283,3199,1272,3097,1170,3093,1161,3092,1144,3095,1136,3108,1123,3116,1120,3134,1120,3142,1124,3279,1261,3289,1276,3299,1299,3303,1331,3303,1472,3064,1472,3056,1480,3056,1570,3064,1578,3083,1578,3091,1570,3091,1507,3338,1507,3338,1570,3346,1578,3366,1578,3374,1570,3374,1480xm3621,731l3612,677,3593,635,3585,624,3585,731,3578,774,3562,809,3545,833,3538,842,3497,882,3497,633,3489,625,3470,625,3462,633,3462,882,3421,842,3414,833,3397,809,3381,774,3374,731,3381,687,3397,652,3414,628,3421,620,3480,561,3538,620,3545,628,3562,652,3578,687,3585,731,3585,624,3573,606,3563,595,3529,561,3485,517,3474,517,3396,595,3386,606,3367,635,3347,677,3338,731,3347,784,3367,827,3386,855,3396,867,3462,932,3462,1288,3470,1295,3489,1295,3497,1288,3497,932,3547,882,3547,882,3563,867,3573,855,3593,827,3612,784,3621,731xm3903,1480l3895,1472,3885,1472,3656,1472,3656,1331,3660,1299,3670,1275,3681,1261,3817,1124,3825,1120,3843,1120,3851,1123,3864,1136,3867,1144,3866,1161,3862,1170,3760,1272,3760,1283,3774,1297,3785,1297,3880,1202,3889,1191,3896,1180,3900,1167,3902,1154,3901,1140,3897,1127,3891,1115,3882,1104,3872,1095,3860,1089,3847,1086,3833,1085,3820,1087,3807,1091,3795,1098,3785,1106,3655,1236,3641,1256,3627,1288,3621,1331,3621,1472,3593,1472,3585,1480,3585,1570,3593,1578,3613,1578,3621,1570,3621,1507,3868,1507,3868,1570,3876,1578,3895,1578,3903,1570,3903,1480xm4009,907l4003,880,3988,857,3966,842,3938,837,3911,842,3888,857,3873,880,3868,907,3868,1057,3876,1065,3895,1065,3903,1057,3903,907,3906,893,3913,882,3925,875,3938,872,3952,875,3963,882,3971,893,3974,907,3974,1172,3969,1204,3959,1227,3949,1242,3778,1413,3778,1425,3788,1435,3793,1437,3802,1437,3806,1435,3975,1266,3989,1247,4003,1215,4009,1172,4009,907xe" filled="true" fillcolor="#00bac0" stroked="false">
              <v:path arrowok="t"/>
              <v:fill type="solid"/>
            </v:shape>
            <v:shape style="position:absolute;left:3532;top:942;width:212;height:212" type="#_x0000_t75" id="docshape42" stroked="false">
              <v:imagedata r:id="rId21" o:title=""/>
            </v:shape>
            <v:shape style="position:absolute;left:2990;top:4774;width:804;height:1072" id="docshape43" coordorigin="2991,4774" coordsize="804,1072" path="m3083,5221l3038,5221,3117,5769,3127,5800,3147,5824,3174,5840,3205,5846,3580,5846,3612,5840,3639,5824,3657,5801,3205,5801,3189,5799,3176,5790,3166,5778,3161,5763,3083,5221xm3747,5221l3702,5221,3624,5763,3619,5778,3609,5790,3596,5799,3580,5801,3657,5801,3658,5800,3669,5769,3747,5221xm3785,5087l3001,5087,2991,5097,2991,5211,3001,5221,3785,5221,3795,5211,3795,5176,3035,5176,3035,5131,3795,5131,3795,5097,3785,5087xm3795,5131l3750,5131,3750,5176,3795,5176,3795,5131xm3393,4774l3317,4782,3248,4805,3185,4842,3131,4889,3087,4947,3056,5014,3039,5087,3084,5087,3100,5024,3128,4967,3166,4917,3214,4876,3259,4876,3259,4849,3290,4836,3323,4827,3357,4821,3393,4819,3561,4819,3538,4805,3468,4782,3393,4774xm3639,4876l3571,4876,3619,4917,3657,4967,3685,5024,3701,5087,3746,5087,3729,5014,3698,4947,3655,4889,3639,4876xm3259,4876l3214,4876,3214,4953,3221,4988,3240,5016,3269,5035,3303,5042,3482,5042,3517,5035,3545,5016,3558,4997,3303,4997,3286,4994,3272,4984,3262,4970,3259,4953,3259,4876xm3561,4819l3393,4819,3428,4821,3462,4827,3495,4836,3527,4850,3527,4953,3523,4970,3514,4984,3499,4994,3482,4997,3558,4997,3564,4988,3571,4953,3571,4876,3639,4876,3601,4842,3561,4819xe" filled="true" fillcolor="#00bac0" stroked="false">
              <v:path arrowok="t"/>
              <v:fill type="solid"/>
            </v:shape>
            <v:shape style="position:absolute;left:3035;top:4875;width:715;height:926" id="docshape44" coordorigin="3035,4876" coordsize="715,926" path="m3750,5176l3035,5176,3035,5131,3750,5131,3750,5176xm3624,5763l3619,5778,3609,5790,3596,5799,3580,5801,3205,5801,3189,5799,3176,5790,3166,5778,3161,5763,3083,5221,3702,5221,3624,5763xm3214,4876l3214,4953,3221,4988,3240,5016,3269,5035,3303,5042,3482,5042,3517,5035,3545,5016,3564,4988,3571,4953,3571,4876,3619,4917,3657,4967,3685,5024,3701,5087,3084,5087,3100,5024,3128,4967,3166,4917,3214,4876xe" filled="false" stroked="true" strokeweight=".393pt" strokecolor="#e9f6f5">
              <v:path arrowok="t"/>
              <v:stroke dashstyle="solid"/>
            </v:shape>
            <v:shape style="position:absolute;left:3254;top:4814;width:276;height:187" type="#_x0000_t75" id="docshape45" stroked="false">
              <v:imagedata r:id="rId22" o:title=""/>
            </v:shape>
            <v:shape style="position:absolute;left:2990;top:4774;width:804;height:1072" id="docshape46" coordorigin="2991,4774" coordsize="804,1072" path="m3772,5087l3746,5087,3729,5014,3698,4947,3655,4889,3601,4842,3538,4805,3468,4782,3393,4774,3317,4782,3248,4805,3185,4842,3131,4889,3087,4947,3056,5014,3039,5087,3013,5087,3001,5087,2991,5097,2991,5109,2991,5198,2991,5211,3001,5221,3013,5221,3038,5221,3117,5769,3147,5824,3205,5846,3580,5846,3639,5824,3669,5769,3747,5221,3772,5221,3785,5221,3795,5211,3795,5198,3795,5109,3795,5097,3785,5087,3772,5087xe" filled="false" stroked="true" strokeweight=".393pt" strokecolor="#e9f6f5">
              <v:path arrowok="t"/>
              <v:stroke dashstyle="solid"/>
            </v:shape>
            <v:shape style="position:absolute;left:3210;top:5306;width:366;height:366" type="#_x0000_t75" id="docshape47" stroked="false">
              <v:imagedata r:id="rId23" o:title=""/>
            </v:shape>
            <v:shape style="position:absolute;left:3026;top:2630;width:906;height:1205" type="#_x0000_t75" id="docshape48" stroked="false">
              <v:imagedata r:id="rId24" o:title=""/>
            </v:shape>
            <v:shape style="position:absolute;left:2437;top:6879;width:2085;height:970" id="docshape49" coordorigin="2437,6879" coordsize="2085,970" path="m2917,7543l2903,7480,2886,7442,2886,7546,2885,7561,2882,7577,2876,7591,2868,7603,2861,7614,2850,7622,2839,7625,2839,7417,2856,7447,2870,7479,2881,7513,2886,7543,2886,7546,2886,7442,2875,7419,2875,7417,2870,7410,2847,7372,2832,7351,2829,7348,2824,7345,2815,7345,2811,7348,2808,7351,2808,7410,2808,7626,2799,7622,2790,7616,2782,7606,2774,7594,2767,7580,2763,7564,2761,7548,2765,7513,2776,7477,2791,7441,2808,7410,2808,7351,2794,7372,2768,7421,2743,7483,2732,7544,2732,7548,2734,7568,2740,7589,2748,7608,2759,7625,2770,7636,2782,7645,2795,7652,2809,7656,2809,7764,2815,7770,2833,7770,2839,7764,2839,7656,2854,7652,2868,7645,2881,7635,2889,7626,2890,7625,2892,7622,2903,7604,2911,7585,2915,7564,2917,7543xm3388,7824l3381,7818,3320,7818,3291,6910,3290,6894,3290,7818,3149,7818,3165,7313,3178,6910,3260,6910,3290,7818,3290,6894,3290,6887,3282,6879,3155,6879,3148,6885,3148,6894,3134,7313,3133,7312,3133,7348,3118,7818,2511,7818,2511,7224,2700,7337,2705,7340,2711,7340,2720,7334,2723,7330,2723,7298,2723,7224,2912,7337,2917,7340,2923,7340,2932,7334,2935,7330,2935,7325,2936,7298,2936,7225,3133,7348,3133,7312,3092,7287,3091,7266,3082,7053,3081,7040,3081,7032,3074,7024,3060,7024,3060,7266,3004,7232,3005,7225,3005,7215,3013,7053,3051,7053,3060,7266,3060,7024,2992,7024,2985,7030,2985,7040,2976,7215,2929,7185,2924,7182,2918,7182,2909,7188,2906,7192,2906,7298,2882,7284,2881,7265,2872,7053,2871,7040,2871,7030,2864,7023,2850,7023,2850,7265,2794,7232,2795,7224,2795,7215,2803,7053,2841,7053,2850,7265,2850,7023,2782,7023,2774,7029,2774,7040,2767,7215,2716,7185,2711,7182,2705,7182,2696,7188,2693,7192,2693,7298,2673,7286,2672,7268,2663,7055,2663,7040,2663,7032,2655,7024,2641,7024,2641,7268,2586,7235,2586,7224,2586,7218,2595,7055,2632,7055,2641,7268,2641,7024,2572,7024,2564,7030,2564,7040,2557,7218,2504,7185,2499,7182,2493,7182,2489,7185,2484,7188,2481,7192,2481,7818,2443,7818,2437,7824,2437,7842,2443,7848,3382,7848,3388,7842,3388,7824xm4522,7822l4515,7816,4295,7816,4283,7778,4250,7678,4250,7778,4243,7772,4243,7816,3849,7816,3891,7778,4046,7636,4243,7816,4243,7772,4094,7636,4070,7614,4094,7592,4162,7530,4167,7530,4250,7778,4250,7678,4200,7530,4197,7520,4238,7498,4257,7488,4415,7404,4418,7402,4424,7398,4427,7392,4427,7386,4427,7372,4427,7356,4451,7356,4458,7348,4458,7332,4451,7324,4427,7324,4427,7308,4451,7308,4458,7302,4458,7284,4451,7276,4427,7276,4427,7260,4451,7260,4458,7254,4458,7236,4451,7228,4370,7228,4363,7236,4363,7254,4370,7260,4395,7260,4395,7276,4370,7276,4363,7284,4363,7302,4370,7308,4395,7308,4395,7324,4370,7324,4363,7332,4363,7348,4370,7356,4395,7356,4395,7372,4347,7372,4347,7404,4189,7488,4189,7404,4347,7404,4347,7372,4189,7372,4189,7358,4189,7258,4189,7244,4189,7238,4234,7214,4257,7202,4415,7118,4418,7116,4424,7112,4427,7106,4427,7102,4427,7086,4427,7070,4451,7070,4458,7064,4458,7046,4451,7038,4427,7038,4427,7022,4451,7022,4458,7016,4458,6998,4451,6992,4427,6992,4427,6976,4451,6976,4458,6968,4458,6950,4451,6944,4370,6944,4363,6950,4363,6968,4370,6976,4395,6976,4395,6992,4370,6992,4363,6998,4363,7016,4370,7022,4395,7022,4395,7038,4370,7038,4363,7046,4363,7064,4370,7070,4395,7070,4395,7086,4347,7086,4347,7118,4189,7202,4189,7118,4347,7118,4347,7086,4184,7086,4157,7022,4157,7118,4157,7214,4157,7258,4157,7358,4157,7404,4157,7492,4150,7498,4115,7498,4115,7530,4046,7592,4023,7570,4023,7614,3843,7778,3926,7530,3931,7530,4023,7614,4023,7570,3978,7530,4115,7530,4115,7498,3943,7498,3935,7492,3935,7488,3935,7404,4157,7404,4157,7358,4118,7333,4118,7372,3975,7372,3996,7358,4046,7326,4118,7372,4118,7333,4105,7326,4076,7308,4105,7290,4157,7258,4157,7214,4118,7214,4118,7244,4046,7290,4016,7270,4016,7308,3935,7358,3935,7258,4016,7308,4016,7270,3996,7258,3975,7244,4118,7244,4118,7214,3935,7214,3935,7202,3935,7118,4157,7118,4157,7022,4149,7003,4149,7086,3943,7086,4009,6928,4083,6928,4149,7086,4149,7003,4118,6928,4189,6928,4189,6984,4196,6992,4213,6992,4221,6984,4221,6928,4221,6904,4213,6896,3879,6896,3872,6904,3872,6984,3879,6992,3896,6992,3904,6984,3904,6928,3975,6928,3909,7086,3904,7086,3904,7118,3904,7202,3745,7118,3904,7118,3904,7086,3698,7086,3698,7070,3722,7070,3729,7064,3729,7046,3722,7038,3698,7038,3698,7022,3722,7022,3729,7016,3729,6998,3722,6992,3698,6992,3698,6976,3722,6976,3729,6968,3729,6950,3722,6944,3641,6944,3634,6950,3634,6968,3641,6976,3666,6976,3666,6992,3641,6992,3634,6998,3634,7016,3641,7022,3666,7022,3666,7038,3641,7038,3634,7046,3634,7064,3641,7070,3666,7070,3666,7102,3666,7106,3668,7112,3674,7116,3904,7238,3904,7372,3904,7404,3904,7488,3745,7404,3904,7404,3904,7372,3698,7372,3698,7356,3722,7356,3729,7348,3729,7332,3722,7324,3698,7324,3698,7308,3722,7308,3729,7302,3729,7284,3722,7276,3698,7276,3698,7260,3722,7260,3729,7254,3729,7236,3722,7228,3641,7228,3634,7236,3634,7254,3641,7260,3666,7260,3666,7276,3641,7276,3634,7284,3634,7302,3641,7308,3666,7308,3666,7324,3641,7324,3634,7332,3634,7348,3641,7356,3666,7356,3666,7386,3666,7392,3668,7398,3674,7402,3896,7520,3797,7816,3578,7816,3571,7822,3571,7840,3578,7846,4515,7846,4522,7840,4522,7822xe" filled="true" fillcolor="#14084f" stroked="false">
              <v:path arrowok="t"/>
              <v:fill type="solid"/>
            </v:shape>
            <v:shape style="position:absolute;left:3649;top:10992;width:916;height:948" type="#_x0000_t75" id="docshape50" stroked="false">
              <v:imagedata r:id="rId25" o:title=""/>
            </v:shape>
            <v:shape style="position:absolute;left:3105;top:10986;width:174;height:68" id="docshape51" coordorigin="3106,10987" coordsize="174,68" path="m3226,10987l3211,10987,3200,10991,3192,10998,3184,10991,3173,10987,3158,10987,3106,11015,3106,11026,3119,11039,3130,11039,3136,11033,3141,11028,3152,11020,3172,11020,3175,11030,3175,11047,3183,11054,3202,11054,3209,11047,3209,11030,3213,11020,3233,11020,3243,11028,3255,11039,3266,11039,3279,11026,3279,11015,3272,11008,3267,11004,3257,10997,3243,10990,3226,10987xe" filled="true" fillcolor="#14084f" stroked="false">
              <v:path arrowok="t"/>
              <v:fill type="solid"/>
            </v:shape>
            <v:shape style="position:absolute;left:2665;top:11037;width:165;height:136" type="#_x0000_t75" id="docshape52" stroked="false">
              <v:imagedata r:id="rId26" o:title=""/>
            </v:shape>
            <v:shape style="position:absolute;left:3175;top:11207;width:238;height:136" type="#_x0000_t75" id="docshape53" stroked="false">
              <v:imagedata r:id="rId27" o:title=""/>
            </v:shape>
            <v:shape style="position:absolute;left:2394;top:10969;width:1019;height:1019" id="docshape54" coordorigin="2394,10970" coordsize="1019,1019" path="m2666,11962l2658,11954,2649,11954,2402,11954,2394,11962,2394,11981,2402,11988,2658,11988,2666,11981,2666,11962xm2921,11368l2914,11360,2895,11360,2887,11368,2887,11386,2895,11394,2904,11394,2914,11394,2921,11386,2921,11368xm2972,11972l2972,11970,2964,11867,2960,11763,2957,11667,2955,11588,2955,11504,2947,11496,2928,11496,2921,11504,2921,11584,2923,11660,2925,11752,2930,11853,2936,11954,2871,11954,2878,11853,2882,11752,2885,11660,2886,11584,2887,11504,2879,11496,2860,11496,2853,11504,2852,11584,2851,11660,2848,11752,2844,11853,2837,11954,2708,11954,2700,11962,2700,11981,2708,11988,2957,11988,2963,11986,2968,11982,2971,11976,2971,11973,2972,11972xm3073,11962l3066,11954,3056,11954,3013,11954,3006,11962,3006,11981,3013,11988,3066,11988,3073,11981,3073,11962xm3263,11562l3262,11542,3253,11525,3239,11512,3232,11507,3232,11556,3223,11572,3213,11575,3203,11570,2978,11453,2909,11418,2906,11417,2901,11417,2898,11418,2896,11419,2603,11570,2595,11575,2585,11572,2575,11556,2578,11545,2587,11540,2868,11360,2871,11355,2887,11021,2887,11011,2894,11004,2913,11004,2921,11011,2921,11021,2937,11355,2939,11360,3221,11541,3229,11545,3232,11556,3232,11507,2970,11339,2955,11020,2951,11004,2951,11001,2940,10984,2923,10974,2904,10970,2884,10974,2868,10984,2857,11000,2853,11020,2838,11339,2569,11511,2554,11525,2546,11542,2544,11562,2551,11581,2559,11591,2569,11599,2582,11604,2595,11606,2604,11606,2613,11604,2620,11600,2669,11575,2904,11453,3187,11599,3195,11604,3204,11606,3212,11606,3226,11604,3238,11599,3248,11591,3257,11581,3258,11575,3263,11562xm3413,11962l3405,11954,3396,11954,3115,11954,3107,11962,3107,11981,3115,11988,3405,11988,3413,11981,3413,11962xe" filled="true" fillcolor="#14084f" stroked="false">
              <v:path arrowok="t"/>
              <v:fill type="solid"/>
            </v:shape>
            <v:shape style="position:absolute;left:2300;top:8985;width:1025;height:818" type="#_x0000_t75" id="docshape55" stroked="false">
              <v:imagedata r:id="rId28" o:title=""/>
            </v:shape>
            <v:shape style="position:absolute;left:3634;top:9738;width:273;height:35" id="docshape56" coordorigin="3635,9738" coordsize="273,35" path="m3900,9738l3890,9738,3642,9738,3635,9746,3635,9765,3642,9773,3900,9773,3907,9765,3907,9746,3900,9738xe" filled="true" fillcolor="#00bac0" stroked="false">
              <v:path arrowok="t"/>
              <v:fill type="solid"/>
            </v:shape>
            <v:shape style="position:absolute;left:3634;top:9738;width:273;height:35" id="docshape57" coordorigin="3635,9738" coordsize="273,35" path="m3890,9738l3652,9738,3642,9738,3635,9746,3635,9756,3635,9765,3642,9773,3652,9773,3890,9773,3900,9773,3907,9765,3907,9756,3907,9746,3900,9738,3890,9738xe" filled="false" stroked="true" strokeweight=".087pt" strokecolor="#e9f6f5">
              <v:path arrowok="t"/>
              <v:stroke dashstyle="solid"/>
            </v:shape>
            <v:shape style="position:absolute;left:3787;top:9362;width:309;height:309" type="#_x0000_t75" id="docshape58" stroked="false">
              <v:imagedata r:id="rId29" o:title=""/>
            </v:shape>
            <v:shape style="position:absolute;left:4248;top:9738;width:69;height:35" id="docshape59" coordorigin="4248,9738" coordsize="69,35" path="m4309,9738l4299,9738,4256,9738,4248,9746,4248,9765,4256,9773,4309,9773,4316,9765,4316,9746,4309,9738xe" filled="true" fillcolor="#00bac0" stroked="false">
              <v:path arrowok="t"/>
              <v:fill type="solid"/>
            </v:shape>
            <v:shape style="position:absolute;left:4248;top:9738;width:69;height:35" id="docshape60" coordorigin="4248,9738" coordsize="69,35" path="m4299,9738l4265,9738,4256,9738,4248,9746,4248,9756,4248,9765,4256,9773,4265,9773,4299,9773,4309,9773,4316,9765,4316,9756,4316,9746,4309,9738,4299,9738xe" filled="false" stroked="true" strokeweight=".087pt" strokecolor="#e9f6f5">
              <v:path arrowok="t"/>
              <v:stroke dashstyle="solid"/>
            </v:shape>
            <v:shape style="position:absolute;left:3941;top:8749;width:376;height:1023" id="docshape61" coordorigin="3941,8750" coordsize="376,1023" path="m4206,9738l3949,9738,3941,9746,3941,9765,3949,9773,4206,9773,4214,9765,4214,9746,4206,9738xm4163,9227l4129,9227,4129,9738,4163,9738,4163,9227xm4309,8886l3983,8886,3975,8894,3975,8988,3983,9039,4004,9083,4036,9119,4078,9145,4078,9193,4080,9206,4088,9217,4099,9224,4112,9227,4180,9227,4193,9224,4204,9217,4211,9206,4214,9193,4112,9193,4112,9155,4214,9155,4214,9145,4246,9125,4146,9125,4093,9114,4050,9085,4020,9042,4010,8988,4010,8920,4316,8920,4316,8894,4309,8886xm4214,9155l4180,9155,4180,9193,4214,9193,4214,9155xm4180,9155l4112,9155,4123,9158,4134,9159,4158,9159,4169,9158,4180,9155xm4316,8920l4282,8920,4282,8988,4272,9042,4242,9085,4199,9114,4146,9125,4246,9125,4255,9119,4288,9083,4309,9039,4316,8988,4316,8920xm4078,8750l4044,8750,4030,8753,4020,8760,4012,8771,4010,8784,4010,8886,4044,8886,4044,8784,4112,8784,4109,8771,4102,8760,4091,8753,4078,8750xm4112,8784l4078,8784,4078,8886,4112,8886,4112,8784xm4248,8750l4214,8750,4201,8753,4190,8760,4183,8771,4180,8784,4180,8886,4214,8886,4214,8784,4282,8784,4280,8771,4272,8760,4261,8753,4248,8750xm4282,8784l4248,8784,4248,8886,4282,8886,4282,8784xe" filled="true" fillcolor="#00bac0" stroked="false">
              <v:path arrowok="t"/>
              <v:fill type="solid"/>
            </v:shape>
            <v:shape style="position:absolute;left:4008;top:8919;width:275;height:275" type="#_x0000_t75" id="docshape62" stroked="false">
              <v:imagedata r:id="rId30" o:title=""/>
            </v:shape>
            <v:shape style="position:absolute;left:3941;top:8749;width:376;height:1023" id="docshape63" coordorigin="3941,8750" coordsize="376,1023" path="m4044,8784l4078,8784,4078,8886,4044,8886,4044,8784xm4214,8784l4248,8784,4248,8886,4214,8886,4214,8784xm4197,9738l4163,9738,4163,9227,4180,9227,4193,9224,4204,9217,4211,9206,4214,9193,4214,9145,4255,9119,4288,9083,4309,9039,4316,8988,4316,8903,4316,8894,4309,8886,4299,8886,4282,8886,4282,8784,4280,8771,4272,8760,4261,8753,4248,8750,4214,8750,4201,8753,4190,8760,4183,8771,4180,8784,4180,8886,4112,8886,4112,8784,4109,8771,4102,8760,4091,8753,4078,8750,4044,8750,4030,8753,4020,8760,4012,8771,4010,8784,4010,8886,3992,8886,3983,8886,3975,8894,3975,8903,3975,8988,3983,9039,4004,9083,4036,9119,4078,9145,4078,9193,4080,9206,4088,9217,4099,9224,4112,9227,4129,9227,4129,9738,3958,9738,3949,9738,3941,9746,3941,9756,3941,9765,3949,9773,3958,9773,4197,9773,4206,9773,4214,9765,4214,9756,4214,9746,4206,9738,4197,9738xe" filled="false" stroked="true" strokeweight=".087pt" strokecolor="#e9f6f5">
              <v:path arrowok="t"/>
              <v:stroke dashstyle="solid"/>
            </v:shape>
            <v:shape style="position:absolute;left:4350;top:9738;width:307;height:35" id="docshape64" coordorigin="4350,9738" coordsize="307,35" path="m4650,9738l4640,9738,4358,9738,4350,9746,4350,9765,4358,9773,4650,9773,4657,9765,4657,9746,4650,9738xe" filled="true" fillcolor="#00bac0" stroked="false">
              <v:path arrowok="t"/>
              <v:fill type="solid"/>
            </v:shape>
            <v:shape style="position:absolute;left:4350;top:9738;width:307;height:35" id="docshape65" coordorigin="4350,9738" coordsize="307,35" path="m4640,9738l4368,9738,4358,9738,4350,9746,4350,9756,4350,9765,4358,9773,4368,9773,4640,9773,4650,9773,4657,9765,4657,9756,4657,9746,4650,9738,4640,9738xe" filled="false" stroked="true" strokeweight=".087pt" strokecolor="#e9f6f5">
              <v:path arrowok="t"/>
              <v:stroke dashstyle="solid"/>
            </v:shape>
            <v:shape style="position:absolute;left:4196;top:9294;width:309;height:309" type="#_x0000_t75" id="docshape66" stroked="false">
              <v:imagedata r:id="rId31" o:title=""/>
            </v:shape>
            <v:line style="position:absolute" from="2163,2425" to="4738,2425" stroked="true" strokeweight="2pt" strokecolor="#100249">
              <v:stroke dashstyle="dot"/>
            </v:line>
            <v:shape style="position:absolute;left:2063;top:2404;width:2735;height:40" id="docshape67" coordorigin="2063,2405" coordsize="2735,40" path="m2103,2425l2098,2411,2083,2405,2069,2411,2063,2425,2069,2439,2083,2445,2098,2439,2103,2425xm4798,2425l4792,2411,4778,2405,4764,2411,4758,2425,4764,2439,4778,2445,4792,2439,4798,2425xe" filled="true" fillcolor="#100249" stroked="false">
              <v:path arrowok="t"/>
              <v:fill type="solid"/>
            </v:shape>
            <v:line style="position:absolute" from="2163,4474" to="4738,4474" stroked="true" strokeweight="2pt" strokecolor="#100249">
              <v:stroke dashstyle="dot"/>
            </v:line>
            <v:shape style="position:absolute;left:2063;top:4453;width:2735;height:40" id="docshape68" coordorigin="2063,4454" coordsize="2735,40" path="m2103,4474l2098,4459,2083,4454,2069,4459,2063,4474,2069,4488,2083,4494,2098,4488,2103,4474xm4798,4474l4792,4459,4778,4454,4764,4459,4758,4474,4764,4488,4778,4494,4792,4488,4798,4474xe" filled="true" fillcolor="#100249" stroked="false">
              <v:path arrowok="t"/>
              <v:fill type="solid"/>
            </v:shape>
            <v:line style="position:absolute" from="2163,6459" to="4738,6459" stroked="true" strokeweight="2pt" strokecolor="#100249">
              <v:stroke dashstyle="dot"/>
            </v:line>
            <v:shape style="position:absolute;left:2063;top:6439;width:2735;height:40" id="docshape69" coordorigin="2063,6439" coordsize="2735,40" path="m2103,6459l2098,6445,2083,6439,2069,6445,2063,6459,2069,6474,2083,6479,2098,6474,2103,6459xm4798,6459l4792,6445,4778,6439,4764,6445,4758,6459,4764,6474,4778,6479,4792,6474,4798,6459xe" filled="true" fillcolor="#100249" stroked="false">
              <v:path arrowok="t"/>
              <v:fill type="solid"/>
            </v:shape>
            <v:line style="position:absolute" from="2163,8419" to="4738,8419" stroked="true" strokeweight="2pt" strokecolor="#100249">
              <v:stroke dashstyle="dot"/>
            </v:line>
            <v:shape style="position:absolute;left:2063;top:8398;width:2735;height:40" id="docshape70" coordorigin="2063,8399" coordsize="2735,40" path="m2103,8419l2098,8405,2083,8399,2069,8405,2063,8419,2069,8433,2083,8439,2098,8433,2103,8419xm4798,8419l4792,8405,4778,8399,4764,8405,4758,8419,4764,8433,4778,8439,4792,8433,4798,8419xe" filled="true" fillcolor="#100249" stroked="false">
              <v:path arrowok="t"/>
              <v:fill type="solid"/>
            </v:shape>
            <v:line style="position:absolute" from="2163,10609" to="4738,10609" stroked="true" strokeweight="2pt" strokecolor="#100249">
              <v:stroke dashstyle="dot"/>
            </v:line>
            <v:shape style="position:absolute;left:2063;top:10588;width:2735;height:40" id="docshape71" coordorigin="2063,10589" coordsize="2735,40" path="m2103,10609l2098,10595,2083,10589,2069,10595,2063,10609,2069,10623,2083,10629,2098,10623,2103,10609xm4798,10609l4792,10595,4778,10589,4764,10595,4758,10609,4764,10623,4778,10629,4792,10623,4798,10609xe" filled="true" fillcolor="#100249" stroked="false">
              <v:path arrowok="t"/>
              <v:fill type="solid"/>
            </v:shape>
            <v:shape style="position:absolute;left:1133;top:426;width:4692;height:12293" type="#_x0000_t202" id="docshape72" filled="false" stroked="false">
              <v:textbox inset="0,0,0,0">
                <w:txbxContent>
                  <w:p>
                    <w:pPr>
                      <w:spacing w:line="240" w:lineRule="auto" w:before="0"/>
                      <w:rPr>
                        <w:rFonts w:ascii="VIC Light"/>
                        <w:b w:val="0"/>
                        <w:sz w:val="20"/>
                      </w:rPr>
                    </w:pPr>
                  </w:p>
                  <w:p>
                    <w:pPr>
                      <w:spacing w:line="240" w:lineRule="auto" w:before="0"/>
                      <w:rPr>
                        <w:rFonts w:ascii="VIC Light"/>
                        <w:b w:val="0"/>
                        <w:sz w:val="20"/>
                      </w:rPr>
                    </w:pPr>
                  </w:p>
                  <w:p>
                    <w:pPr>
                      <w:spacing w:line="240" w:lineRule="auto" w:before="0"/>
                      <w:rPr>
                        <w:rFonts w:ascii="VIC Light"/>
                        <w:b w:val="0"/>
                        <w:sz w:val="20"/>
                      </w:rPr>
                    </w:pPr>
                  </w:p>
                  <w:p>
                    <w:pPr>
                      <w:spacing w:line="240" w:lineRule="auto" w:before="0"/>
                      <w:rPr>
                        <w:rFonts w:ascii="VIC Light"/>
                        <w:b w:val="0"/>
                        <w:sz w:val="20"/>
                      </w:rPr>
                    </w:pPr>
                  </w:p>
                  <w:p>
                    <w:pPr>
                      <w:spacing w:line="240" w:lineRule="auto" w:before="12"/>
                      <w:rPr>
                        <w:rFonts w:ascii="VIC Light"/>
                        <w:b w:val="0"/>
                        <w:sz w:val="17"/>
                      </w:rPr>
                    </w:pPr>
                  </w:p>
                  <w:p>
                    <w:pPr>
                      <w:spacing w:line="218" w:lineRule="auto" w:before="1"/>
                      <w:ind w:left="683" w:right="681" w:firstLine="608"/>
                      <w:jc w:val="left"/>
                      <w:rPr>
                        <w:b/>
                        <w:sz w:val="18"/>
                      </w:rPr>
                    </w:pPr>
                    <w:r>
                      <w:rPr>
                        <w:b/>
                        <w:color w:val="100249"/>
                        <w:sz w:val="18"/>
                      </w:rPr>
                      <w:t>We use the levy to drive</w:t>
                    </w:r>
                    <w:r>
                      <w:rPr>
                        <w:b/>
                        <w:color w:val="100249"/>
                        <w:spacing w:val="80"/>
                        <w:sz w:val="18"/>
                      </w:rPr>
                      <w:t> </w:t>
                    </w:r>
                    <w:r>
                      <w:rPr>
                        <w:b/>
                        <w:color w:val="00BAC0"/>
                        <w:sz w:val="18"/>
                      </w:rPr>
                      <w:t>better</w:t>
                    </w:r>
                    <w:r>
                      <w:rPr>
                        <w:b/>
                        <w:color w:val="00BAC0"/>
                        <w:spacing w:val="-1"/>
                        <w:sz w:val="18"/>
                      </w:rPr>
                      <w:t> </w:t>
                    </w:r>
                    <w:r>
                      <w:rPr>
                        <w:b/>
                        <w:color w:val="00BAC0"/>
                        <w:sz w:val="18"/>
                      </w:rPr>
                      <w:t>outcomes</w:t>
                    </w:r>
                    <w:r>
                      <w:rPr>
                        <w:b/>
                        <w:color w:val="00BAC0"/>
                        <w:spacing w:val="-1"/>
                        <w:sz w:val="18"/>
                      </w:rPr>
                      <w:t> </w:t>
                    </w:r>
                    <w:r>
                      <w:rPr>
                        <w:b/>
                        <w:color w:val="100249"/>
                        <w:sz w:val="18"/>
                      </w:rPr>
                      <w:t>for</w:t>
                    </w:r>
                    <w:r>
                      <w:rPr>
                        <w:b/>
                        <w:color w:val="100249"/>
                        <w:spacing w:val="-1"/>
                        <w:sz w:val="18"/>
                      </w:rPr>
                      <w:t> </w:t>
                    </w:r>
                    <w:r>
                      <w:rPr>
                        <w:b/>
                        <w:color w:val="100249"/>
                        <w:sz w:val="18"/>
                      </w:rPr>
                      <w:t>our</w:t>
                    </w:r>
                    <w:r>
                      <w:rPr>
                        <w:b/>
                        <w:color w:val="100249"/>
                        <w:spacing w:val="-2"/>
                        <w:sz w:val="18"/>
                      </w:rPr>
                      <w:t> </w:t>
                    </w:r>
                    <w:r>
                      <w:rPr>
                        <w:b/>
                        <w:color w:val="100249"/>
                        <w:sz w:val="18"/>
                      </w:rPr>
                      <w:t>environment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before="167"/>
                      <w:ind w:left="510" w:right="510" w:firstLine="0"/>
                      <w:jc w:val="center"/>
                      <w:rPr>
                        <w:b/>
                        <w:sz w:val="18"/>
                      </w:rPr>
                    </w:pPr>
                    <w:r>
                      <w:rPr>
                        <w:b/>
                        <w:color w:val="100249"/>
                        <w:sz w:val="18"/>
                      </w:rPr>
                      <w:t>More</w:t>
                    </w:r>
                    <w:r>
                      <w:rPr>
                        <w:b/>
                        <w:color w:val="100249"/>
                        <w:spacing w:val="1"/>
                        <w:sz w:val="18"/>
                      </w:rPr>
                      <w:t> </w:t>
                    </w:r>
                    <w:r>
                      <w:rPr>
                        <w:b/>
                        <w:color w:val="00BAC0"/>
                        <w:sz w:val="18"/>
                      </w:rPr>
                      <w:t>recycling</w:t>
                    </w:r>
                    <w:r>
                      <w:rPr>
                        <w:b/>
                        <w:color w:val="00BAC0"/>
                        <w:spacing w:val="2"/>
                        <w:sz w:val="18"/>
                      </w:rPr>
                      <w:t> </w:t>
                    </w:r>
                    <w:r>
                      <w:rPr>
                        <w:b/>
                        <w:color w:val="00BAC0"/>
                        <w:sz w:val="18"/>
                      </w:rPr>
                      <w:t>and</w:t>
                    </w:r>
                    <w:r>
                      <w:rPr>
                        <w:b/>
                        <w:color w:val="00BAC0"/>
                        <w:spacing w:val="1"/>
                        <w:sz w:val="18"/>
                      </w:rPr>
                      <w:t> </w:t>
                    </w:r>
                    <w:r>
                      <w:rPr>
                        <w:b/>
                        <w:color w:val="00BAC0"/>
                        <w:sz w:val="18"/>
                      </w:rPr>
                      <w:t>recovery</w:t>
                    </w:r>
                    <w:r>
                      <w:rPr>
                        <w:b/>
                        <w:color w:val="00BAC0"/>
                        <w:spacing w:val="1"/>
                        <w:sz w:val="18"/>
                      </w:rPr>
                      <w:t> </w:t>
                    </w:r>
                    <w:r>
                      <w:rPr>
                        <w:b/>
                        <w:color w:val="100249"/>
                        <w:sz w:val="18"/>
                      </w:rPr>
                      <w:t>of</w:t>
                    </w:r>
                    <w:r>
                      <w:rPr>
                        <w:b/>
                        <w:color w:val="100249"/>
                        <w:spacing w:val="2"/>
                        <w:sz w:val="18"/>
                      </w:rPr>
                      <w:t> </w:t>
                    </w:r>
                    <w:r>
                      <w:rPr>
                        <w:b/>
                        <w:color w:val="100249"/>
                        <w:spacing w:val="-2"/>
                        <w:sz w:val="18"/>
                      </w:rPr>
                      <w:t>materials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before="137"/>
                      <w:ind w:left="510" w:right="509" w:firstLine="0"/>
                      <w:jc w:val="center"/>
                      <w:rPr>
                        <w:b/>
                        <w:sz w:val="18"/>
                      </w:rPr>
                    </w:pPr>
                    <w:r>
                      <w:rPr>
                        <w:b/>
                        <w:color w:val="00BAC0"/>
                        <w:sz w:val="18"/>
                      </w:rPr>
                      <w:t>Less waste</w:t>
                    </w:r>
                    <w:r>
                      <w:rPr>
                        <w:b/>
                        <w:color w:val="00BAC0"/>
                        <w:spacing w:val="1"/>
                        <w:sz w:val="18"/>
                      </w:rPr>
                      <w:t> </w:t>
                    </w:r>
                    <w:r>
                      <w:rPr>
                        <w:b/>
                        <w:color w:val="100249"/>
                        <w:sz w:val="18"/>
                      </w:rPr>
                      <w:t>to</w:t>
                    </w:r>
                    <w:r>
                      <w:rPr>
                        <w:b/>
                        <w:color w:val="100249"/>
                        <w:spacing w:val="1"/>
                        <w:sz w:val="18"/>
                      </w:rPr>
                      <w:t> </w:t>
                    </w:r>
                    <w:r>
                      <w:rPr>
                        <w:b/>
                        <w:color w:val="100249"/>
                        <w:spacing w:val="-2"/>
                        <w:sz w:val="18"/>
                      </w:rPr>
                      <w:t>landfill</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8"/>
                      <w:rPr>
                        <w:b/>
                        <w:sz w:val="27"/>
                      </w:rPr>
                    </w:pPr>
                  </w:p>
                  <w:p>
                    <w:pPr>
                      <w:spacing w:before="0"/>
                      <w:ind w:left="510" w:right="510" w:firstLine="0"/>
                      <w:jc w:val="center"/>
                      <w:rPr>
                        <w:b/>
                        <w:sz w:val="18"/>
                      </w:rPr>
                    </w:pPr>
                    <w:r>
                      <w:rPr>
                        <w:b/>
                        <w:color w:val="100249"/>
                        <w:sz w:val="18"/>
                      </w:rPr>
                      <w:t>More</w:t>
                    </w:r>
                    <w:r>
                      <w:rPr>
                        <w:b/>
                        <w:color w:val="100249"/>
                        <w:spacing w:val="3"/>
                        <w:sz w:val="18"/>
                      </w:rPr>
                      <w:t> </w:t>
                    </w:r>
                    <w:r>
                      <w:rPr>
                        <w:b/>
                        <w:color w:val="100249"/>
                        <w:sz w:val="18"/>
                      </w:rPr>
                      <w:t>waste</w:t>
                    </w:r>
                    <w:r>
                      <w:rPr>
                        <w:b/>
                        <w:color w:val="100249"/>
                        <w:spacing w:val="3"/>
                        <w:sz w:val="18"/>
                      </w:rPr>
                      <w:t> </w:t>
                    </w:r>
                    <w:r>
                      <w:rPr>
                        <w:b/>
                        <w:color w:val="100249"/>
                        <w:sz w:val="18"/>
                      </w:rPr>
                      <w:t>to</w:t>
                    </w:r>
                    <w:r>
                      <w:rPr>
                        <w:b/>
                        <w:color w:val="100249"/>
                        <w:spacing w:val="3"/>
                        <w:sz w:val="18"/>
                      </w:rPr>
                      <w:t> </w:t>
                    </w:r>
                    <w:r>
                      <w:rPr>
                        <w:b/>
                        <w:color w:val="00BAC0"/>
                        <w:sz w:val="18"/>
                      </w:rPr>
                      <w:t>energy</w:t>
                    </w:r>
                    <w:r>
                      <w:rPr>
                        <w:b/>
                        <w:color w:val="00BAC0"/>
                        <w:spacing w:val="3"/>
                        <w:sz w:val="18"/>
                      </w:rPr>
                      <w:t> </w:t>
                    </w:r>
                    <w:r>
                      <w:rPr>
                        <w:b/>
                        <w:color w:val="00BAC0"/>
                        <w:spacing w:val="-2"/>
                        <w:sz w:val="18"/>
                      </w:rPr>
                      <w:t>markets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
                      <w:rPr>
                        <w:b/>
                        <w:sz w:val="28"/>
                      </w:rPr>
                    </w:pPr>
                  </w:p>
                  <w:p>
                    <w:pPr>
                      <w:spacing w:line="218" w:lineRule="auto" w:before="0"/>
                      <w:ind w:left="1179" w:right="1177" w:firstLine="1"/>
                      <w:jc w:val="center"/>
                      <w:rPr>
                        <w:b/>
                        <w:sz w:val="18"/>
                      </w:rPr>
                    </w:pPr>
                    <w:r>
                      <w:rPr>
                        <w:b/>
                        <w:color w:val="100249"/>
                        <w:sz w:val="18"/>
                      </w:rPr>
                      <w:t>Capacity building</w:t>
                    </w:r>
                    <w:r>
                      <w:rPr>
                        <w:b/>
                        <w:color w:val="100249"/>
                        <w:spacing w:val="40"/>
                        <w:sz w:val="18"/>
                      </w:rPr>
                      <w:t> </w:t>
                    </w:r>
                    <w:r>
                      <w:rPr>
                        <w:b/>
                        <w:color w:val="00BAC0"/>
                        <w:sz w:val="18"/>
                      </w:rPr>
                      <w:t>councils</w:t>
                    </w:r>
                    <w:r>
                      <w:rPr>
                        <w:b/>
                        <w:color w:val="00BAC0"/>
                        <w:spacing w:val="-9"/>
                        <w:sz w:val="18"/>
                      </w:rPr>
                      <w:t> </w:t>
                    </w:r>
                    <w:r>
                      <w:rPr>
                        <w:b/>
                        <w:color w:val="00BAC0"/>
                        <w:sz w:val="18"/>
                      </w:rPr>
                      <w:t>and</w:t>
                    </w:r>
                    <w:r>
                      <w:rPr>
                        <w:b/>
                        <w:color w:val="00BAC0"/>
                        <w:spacing w:val="-9"/>
                        <w:sz w:val="18"/>
                      </w:rPr>
                      <w:t> </w:t>
                    </w:r>
                    <w:r>
                      <w:rPr>
                        <w:b/>
                        <w:color w:val="00BAC0"/>
                        <w:sz w:val="18"/>
                      </w:rPr>
                      <w:t>communities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18" w:lineRule="auto" w:before="141"/>
                      <w:ind w:left="653" w:right="651" w:firstLine="0"/>
                      <w:jc w:val="center"/>
                      <w:rPr>
                        <w:b/>
                        <w:sz w:val="18"/>
                      </w:rPr>
                    </w:pPr>
                    <w:r>
                      <w:rPr>
                        <w:b/>
                        <w:color w:val="100249"/>
                        <w:sz w:val="18"/>
                      </w:rPr>
                      <w:t>Accelerating</w:t>
                    </w:r>
                    <w:r>
                      <w:rPr>
                        <w:b/>
                        <w:color w:val="100249"/>
                        <w:spacing w:val="-2"/>
                        <w:sz w:val="18"/>
                      </w:rPr>
                      <w:t> </w:t>
                    </w:r>
                    <w:r>
                      <w:rPr>
                        <w:b/>
                        <w:color w:val="100249"/>
                        <w:sz w:val="18"/>
                      </w:rPr>
                      <w:t>Victoria’s</w:t>
                    </w:r>
                    <w:r>
                      <w:rPr>
                        <w:b/>
                        <w:color w:val="100249"/>
                        <w:spacing w:val="-2"/>
                        <w:sz w:val="18"/>
                      </w:rPr>
                      <w:t> </w:t>
                    </w:r>
                    <w:r>
                      <w:rPr>
                        <w:b/>
                        <w:color w:val="100249"/>
                        <w:sz w:val="18"/>
                      </w:rPr>
                      <w:t>transition</w:t>
                    </w:r>
                    <w:r>
                      <w:rPr>
                        <w:b/>
                        <w:color w:val="100249"/>
                        <w:spacing w:val="-2"/>
                        <w:sz w:val="18"/>
                      </w:rPr>
                      <w:t> </w:t>
                    </w:r>
                    <w:r>
                      <w:rPr>
                        <w:b/>
                        <w:color w:val="100249"/>
                        <w:sz w:val="18"/>
                      </w:rPr>
                      <w:t>to</w:t>
                    </w:r>
                    <w:r>
                      <w:rPr>
                        <w:b/>
                        <w:color w:val="100249"/>
                        <w:spacing w:val="-2"/>
                        <w:sz w:val="18"/>
                      </w:rPr>
                      <w:t> </w:t>
                    </w:r>
                    <w:r>
                      <w:rPr>
                        <w:b/>
                        <w:color w:val="100249"/>
                        <w:sz w:val="18"/>
                      </w:rPr>
                      <w:t>a </w:t>
                    </w:r>
                    <w:r>
                      <w:rPr>
                        <w:b/>
                        <w:color w:val="00BAC0"/>
                        <w:sz w:val="18"/>
                      </w:rPr>
                      <w:t>low carbon future</w:t>
                    </w:r>
                  </w:p>
                </w:txbxContent>
              </v:textbox>
              <w10:wrap type="none"/>
            </v:shape>
            <w10:wrap type="none"/>
          </v:group>
        </w:pict>
      </w:r>
      <w:r>
        <w:rPr>
          <w:rFonts w:ascii="VIC Light" w:hAnsi="VIC Light"/>
          <w:b w:val="0"/>
          <w:color w:val="00BAC0"/>
          <w:sz w:val="24"/>
        </w:rPr>
        <w:t>Each year around </w:t>
      </w:r>
      <w:r>
        <w:rPr>
          <w:rFonts w:ascii="VIC Medium" w:hAnsi="VIC Medium"/>
          <w:b w:val="0"/>
          <w:color w:val="00BAC0"/>
          <w:sz w:val="24"/>
        </w:rPr>
        <w:t>four million tonnes</w:t>
      </w:r>
      <w:r>
        <w:rPr>
          <w:rFonts w:ascii="VIC Medium" w:hAnsi="VIC Medium"/>
          <w:b w:val="0"/>
          <w:color w:val="00BAC0"/>
          <w:spacing w:val="-15"/>
          <w:sz w:val="24"/>
        </w:rPr>
        <w:t> </w:t>
      </w:r>
      <w:r>
        <w:rPr>
          <w:rFonts w:ascii="VIC Medium" w:hAnsi="VIC Medium"/>
          <w:b w:val="0"/>
          <w:color w:val="00BAC0"/>
          <w:sz w:val="24"/>
        </w:rPr>
        <w:t>of</w:t>
      </w:r>
      <w:r>
        <w:rPr>
          <w:rFonts w:ascii="VIC Medium" w:hAnsi="VIC Medium"/>
          <w:b w:val="0"/>
          <w:color w:val="00BAC0"/>
          <w:spacing w:val="-15"/>
          <w:sz w:val="24"/>
        </w:rPr>
        <w:t> </w:t>
      </w:r>
      <w:r>
        <w:rPr>
          <w:rFonts w:ascii="VIC Medium" w:hAnsi="VIC Medium"/>
          <w:b w:val="0"/>
          <w:color w:val="00BAC0"/>
          <w:sz w:val="24"/>
        </w:rPr>
        <w:t>waste</w:t>
      </w:r>
      <w:r>
        <w:rPr>
          <w:rFonts w:ascii="VIC Medium" w:hAnsi="VIC Medium"/>
          <w:b w:val="0"/>
          <w:color w:val="00BAC0"/>
          <w:spacing w:val="-15"/>
          <w:sz w:val="24"/>
        </w:rPr>
        <w:t> </w:t>
      </w:r>
      <w:r>
        <w:rPr>
          <w:rFonts w:ascii="VIC Light" w:hAnsi="VIC Light"/>
          <w:b w:val="0"/>
          <w:color w:val="00BAC0"/>
          <w:sz w:val="24"/>
        </w:rPr>
        <w:t>is</w:t>
      </w:r>
      <w:r>
        <w:rPr>
          <w:rFonts w:ascii="VIC Light" w:hAnsi="VIC Light"/>
          <w:b w:val="0"/>
          <w:color w:val="00BAC0"/>
          <w:spacing w:val="-15"/>
          <w:sz w:val="24"/>
        </w:rPr>
        <w:t> </w:t>
      </w:r>
      <w:r>
        <w:rPr>
          <w:rFonts w:ascii="VIC Light" w:hAnsi="VIC Light"/>
          <w:b w:val="0"/>
          <w:color w:val="00BAC0"/>
          <w:sz w:val="24"/>
        </w:rPr>
        <w:t>deposited</w:t>
      </w:r>
      <w:r>
        <w:rPr>
          <w:rFonts w:ascii="VIC Light" w:hAnsi="VIC Light"/>
          <w:b w:val="0"/>
          <w:color w:val="00BAC0"/>
          <w:spacing w:val="-16"/>
          <w:sz w:val="24"/>
        </w:rPr>
        <w:t> </w:t>
      </w:r>
      <w:r>
        <w:rPr>
          <w:rFonts w:ascii="VIC Light" w:hAnsi="VIC Light"/>
          <w:b w:val="0"/>
          <w:color w:val="00BAC0"/>
          <w:sz w:val="24"/>
        </w:rPr>
        <w:t>in Victoria’s landfills.</w:t>
      </w:r>
    </w:p>
    <w:p>
      <w:pPr>
        <w:pStyle w:val="BodyText"/>
        <w:spacing w:before="7"/>
        <w:rPr>
          <w:b w:val="0"/>
          <w:sz w:val="25"/>
        </w:rPr>
      </w:pPr>
    </w:p>
    <w:p>
      <w:pPr>
        <w:pStyle w:val="Heading4"/>
        <w:spacing w:before="0"/>
        <w:ind w:left="6160"/>
      </w:pPr>
      <w:r>
        <w:rPr/>
        <w:t>A</w:t>
      </w:r>
      <w:r>
        <w:rPr>
          <w:spacing w:val="-1"/>
        </w:rPr>
        <w:t> </w:t>
      </w:r>
      <w:r>
        <w:rPr/>
        <w:t>levy</w:t>
      </w:r>
      <w:r>
        <w:rPr>
          <w:spacing w:val="-1"/>
        </w:rPr>
        <w:t> </w:t>
      </w:r>
      <w:r>
        <w:rPr/>
        <w:t>on </w:t>
      </w:r>
      <w:r>
        <w:rPr>
          <w:spacing w:val="-2"/>
        </w:rPr>
        <w:t>waste</w:t>
      </w:r>
    </w:p>
    <w:p>
      <w:pPr>
        <w:pStyle w:val="BodyText"/>
        <w:spacing w:line="218" w:lineRule="auto" w:before="149"/>
        <w:ind w:left="6160" w:right="1223"/>
        <w:rPr>
          <w:b w:val="0"/>
        </w:rPr>
      </w:pPr>
      <w:r>
        <w:rPr>
          <w:b w:val="0"/>
        </w:rPr>
        <w:t>The Municipal and Industrial Landfill Levy (MILL)</w:t>
      </w:r>
      <w:r>
        <w:rPr>
          <w:b w:val="0"/>
          <w:spacing w:val="-12"/>
        </w:rPr>
        <w:t> </w:t>
      </w:r>
      <w:r>
        <w:rPr>
          <w:b w:val="0"/>
        </w:rPr>
        <w:t>acts</w:t>
      </w:r>
      <w:r>
        <w:rPr>
          <w:b w:val="0"/>
          <w:spacing w:val="-12"/>
        </w:rPr>
        <w:t> </w:t>
      </w:r>
      <w:r>
        <w:rPr>
          <w:b w:val="0"/>
        </w:rPr>
        <w:t>as</w:t>
      </w:r>
      <w:r>
        <w:rPr>
          <w:b w:val="0"/>
          <w:spacing w:val="-11"/>
        </w:rPr>
        <w:t> </w:t>
      </w:r>
      <w:r>
        <w:rPr>
          <w:b w:val="0"/>
        </w:rPr>
        <w:t>a</w:t>
      </w:r>
      <w:r>
        <w:rPr>
          <w:b w:val="0"/>
          <w:spacing w:val="-12"/>
        </w:rPr>
        <w:t> </w:t>
      </w:r>
      <w:r>
        <w:rPr>
          <w:b w:val="0"/>
        </w:rPr>
        <w:t>deterrent</w:t>
      </w:r>
      <w:r>
        <w:rPr>
          <w:b w:val="0"/>
          <w:spacing w:val="-11"/>
        </w:rPr>
        <w:t> </w:t>
      </w:r>
      <w:r>
        <w:rPr>
          <w:b w:val="0"/>
        </w:rPr>
        <w:t>to</w:t>
      </w:r>
      <w:r>
        <w:rPr>
          <w:b w:val="0"/>
          <w:spacing w:val="-12"/>
        </w:rPr>
        <w:t> </w:t>
      </w:r>
      <w:r>
        <w:rPr>
          <w:b w:val="0"/>
        </w:rPr>
        <w:t>increasing</w:t>
      </w:r>
      <w:r>
        <w:rPr>
          <w:b w:val="0"/>
          <w:spacing w:val="-11"/>
        </w:rPr>
        <w:t> </w:t>
      </w:r>
      <w:r>
        <w:rPr>
          <w:b w:val="0"/>
        </w:rPr>
        <w:t>our landfill. Just as a higher price on sugary drinks</w:t>
      </w:r>
      <w:r>
        <w:rPr>
          <w:b w:val="0"/>
          <w:spacing w:val="-3"/>
        </w:rPr>
        <w:t> </w:t>
      </w:r>
      <w:r>
        <w:rPr>
          <w:b w:val="0"/>
        </w:rPr>
        <w:t>makes</w:t>
      </w:r>
      <w:r>
        <w:rPr>
          <w:b w:val="0"/>
          <w:spacing w:val="-3"/>
        </w:rPr>
        <w:t> </w:t>
      </w:r>
      <w:r>
        <w:rPr>
          <w:b w:val="0"/>
        </w:rPr>
        <w:t>it</w:t>
      </w:r>
      <w:r>
        <w:rPr>
          <w:b w:val="0"/>
          <w:spacing w:val="-3"/>
        </w:rPr>
        <w:t> </w:t>
      </w:r>
      <w:r>
        <w:rPr>
          <w:b w:val="0"/>
        </w:rPr>
        <w:t>more</w:t>
      </w:r>
      <w:r>
        <w:rPr>
          <w:b w:val="0"/>
          <w:spacing w:val="-3"/>
        </w:rPr>
        <w:t> </w:t>
      </w:r>
      <w:r>
        <w:rPr>
          <w:b w:val="0"/>
        </w:rPr>
        <w:t>likely</w:t>
      </w:r>
      <w:r>
        <w:rPr>
          <w:b w:val="0"/>
          <w:spacing w:val="-3"/>
        </w:rPr>
        <w:t> </w:t>
      </w:r>
      <w:r>
        <w:rPr>
          <w:b w:val="0"/>
        </w:rPr>
        <w:t>that</w:t>
      </w:r>
      <w:r>
        <w:rPr>
          <w:b w:val="0"/>
          <w:spacing w:val="-3"/>
        </w:rPr>
        <w:t> </w:t>
      </w:r>
      <w:r>
        <w:rPr>
          <w:b w:val="0"/>
        </w:rPr>
        <w:t>people</w:t>
      </w:r>
      <w:r>
        <w:rPr>
          <w:b w:val="0"/>
          <w:spacing w:val="-3"/>
        </w:rPr>
        <w:t> </w:t>
      </w:r>
      <w:r>
        <w:rPr>
          <w:b w:val="0"/>
        </w:rPr>
        <w:t>will choose a healthier option*, putting a levy on</w:t>
      </w:r>
      <w:r>
        <w:rPr>
          <w:b w:val="0"/>
          <w:spacing w:val="-10"/>
        </w:rPr>
        <w:t> </w:t>
      </w:r>
      <w:r>
        <w:rPr>
          <w:b w:val="0"/>
        </w:rPr>
        <w:t>landfill</w:t>
      </w:r>
      <w:r>
        <w:rPr>
          <w:b w:val="0"/>
          <w:spacing w:val="-10"/>
        </w:rPr>
        <w:t> </w:t>
      </w:r>
      <w:r>
        <w:rPr>
          <w:b w:val="0"/>
        </w:rPr>
        <w:t>deposits</w:t>
      </w:r>
      <w:r>
        <w:rPr>
          <w:b w:val="0"/>
          <w:spacing w:val="-10"/>
        </w:rPr>
        <w:t> </w:t>
      </w:r>
      <w:r>
        <w:rPr>
          <w:b w:val="0"/>
        </w:rPr>
        <w:t>is</w:t>
      </w:r>
      <w:r>
        <w:rPr>
          <w:b w:val="0"/>
          <w:spacing w:val="-10"/>
        </w:rPr>
        <w:t> </w:t>
      </w:r>
      <w:r>
        <w:rPr>
          <w:b w:val="0"/>
        </w:rPr>
        <w:t>an</w:t>
      </w:r>
      <w:r>
        <w:rPr>
          <w:b w:val="0"/>
          <w:spacing w:val="-10"/>
        </w:rPr>
        <w:t> </w:t>
      </w:r>
      <w:r>
        <w:rPr>
          <w:b w:val="0"/>
        </w:rPr>
        <w:t>incentive</w:t>
      </w:r>
      <w:r>
        <w:rPr>
          <w:b w:val="0"/>
          <w:spacing w:val="-10"/>
        </w:rPr>
        <w:t> </w:t>
      </w:r>
      <w:r>
        <w:rPr>
          <w:b w:val="0"/>
        </w:rPr>
        <w:t>to</w:t>
      </w:r>
      <w:r>
        <w:rPr>
          <w:b w:val="0"/>
          <w:spacing w:val="-10"/>
        </w:rPr>
        <w:t> </w:t>
      </w:r>
      <w:r>
        <w:rPr>
          <w:b w:val="0"/>
        </w:rPr>
        <w:t>reuse,</w:t>
      </w:r>
    </w:p>
    <w:p>
      <w:pPr>
        <w:pStyle w:val="BodyText"/>
        <w:spacing w:line="218" w:lineRule="auto"/>
        <w:ind w:left="6160" w:right="957"/>
        <w:rPr>
          <w:b w:val="0"/>
        </w:rPr>
      </w:pPr>
      <w:r>
        <w:rPr>
          <w:b w:val="0"/>
        </w:rPr>
        <w:t>recycle,</w:t>
      </w:r>
      <w:r>
        <w:rPr>
          <w:b w:val="0"/>
          <w:spacing w:val="-10"/>
        </w:rPr>
        <w:t> </w:t>
      </w:r>
      <w:r>
        <w:rPr>
          <w:b w:val="0"/>
        </w:rPr>
        <w:t>or</w:t>
      </w:r>
      <w:r>
        <w:rPr>
          <w:b w:val="0"/>
          <w:spacing w:val="-10"/>
        </w:rPr>
        <w:t> </w:t>
      </w:r>
      <w:r>
        <w:rPr>
          <w:b w:val="0"/>
        </w:rPr>
        <w:t>reduce</w:t>
      </w:r>
      <w:r>
        <w:rPr>
          <w:b w:val="0"/>
          <w:spacing w:val="-10"/>
        </w:rPr>
        <w:t> </w:t>
      </w:r>
      <w:r>
        <w:rPr>
          <w:b w:val="0"/>
        </w:rPr>
        <w:t>waste.</w:t>
      </w:r>
      <w:r>
        <w:rPr>
          <w:b w:val="0"/>
          <w:spacing w:val="-10"/>
        </w:rPr>
        <w:t> </w:t>
      </w:r>
      <w:r>
        <w:rPr>
          <w:b w:val="0"/>
        </w:rPr>
        <w:t>This</w:t>
      </w:r>
      <w:r>
        <w:rPr>
          <w:b w:val="0"/>
          <w:spacing w:val="-10"/>
        </w:rPr>
        <w:t> </w:t>
      </w:r>
      <w:r>
        <w:rPr>
          <w:b w:val="0"/>
        </w:rPr>
        <w:t>helps</w:t>
      </w:r>
      <w:r>
        <w:rPr>
          <w:b w:val="0"/>
          <w:spacing w:val="-10"/>
        </w:rPr>
        <w:t> </w:t>
      </w:r>
      <w:r>
        <w:rPr>
          <w:b w:val="0"/>
        </w:rPr>
        <w:t>to</w:t>
      </w:r>
      <w:r>
        <w:rPr>
          <w:b w:val="0"/>
          <w:spacing w:val="-10"/>
        </w:rPr>
        <w:t> </w:t>
      </w:r>
      <w:r>
        <w:rPr>
          <w:b w:val="0"/>
        </w:rPr>
        <w:t>prevent it ending up in our local tips. The money collected</w:t>
      </w:r>
      <w:r>
        <w:rPr>
          <w:b w:val="0"/>
          <w:spacing w:val="-12"/>
        </w:rPr>
        <w:t> </w:t>
      </w:r>
      <w:r>
        <w:rPr>
          <w:b w:val="0"/>
        </w:rPr>
        <w:t>through</w:t>
      </w:r>
      <w:r>
        <w:rPr>
          <w:b w:val="0"/>
          <w:spacing w:val="-12"/>
        </w:rPr>
        <w:t> </w:t>
      </w:r>
      <w:r>
        <w:rPr>
          <w:b w:val="0"/>
        </w:rPr>
        <w:t>the</w:t>
      </w:r>
      <w:r>
        <w:rPr>
          <w:b w:val="0"/>
          <w:spacing w:val="-11"/>
        </w:rPr>
        <w:t> </w:t>
      </w:r>
      <w:r>
        <w:rPr>
          <w:b w:val="0"/>
        </w:rPr>
        <w:t>MILL</w:t>
      </w:r>
      <w:r>
        <w:rPr>
          <w:b w:val="0"/>
          <w:spacing w:val="-12"/>
        </w:rPr>
        <w:t> </w:t>
      </w:r>
      <w:r>
        <w:rPr>
          <w:b w:val="0"/>
        </w:rPr>
        <w:t>funds</w:t>
      </w:r>
      <w:r>
        <w:rPr>
          <w:b w:val="0"/>
          <w:spacing w:val="-11"/>
        </w:rPr>
        <w:t> </w:t>
      </w:r>
      <w:r>
        <w:rPr>
          <w:b w:val="0"/>
        </w:rPr>
        <w:t>the</w:t>
      </w:r>
      <w:r>
        <w:rPr>
          <w:b w:val="0"/>
          <w:spacing w:val="-12"/>
        </w:rPr>
        <w:t> </w:t>
      </w:r>
      <w:r>
        <w:rPr>
          <w:b w:val="0"/>
        </w:rPr>
        <w:t>agencies and</w:t>
      </w:r>
      <w:r>
        <w:rPr>
          <w:b w:val="0"/>
          <w:spacing w:val="-11"/>
        </w:rPr>
        <w:t> </w:t>
      </w:r>
      <w:r>
        <w:rPr>
          <w:b w:val="0"/>
        </w:rPr>
        <w:t>programs</w:t>
      </w:r>
      <w:r>
        <w:rPr>
          <w:b w:val="0"/>
          <w:spacing w:val="-11"/>
        </w:rPr>
        <w:t> </w:t>
      </w:r>
      <w:r>
        <w:rPr>
          <w:b w:val="0"/>
        </w:rPr>
        <w:t>that</w:t>
      </w:r>
      <w:r>
        <w:rPr>
          <w:b w:val="0"/>
          <w:spacing w:val="-11"/>
        </w:rPr>
        <w:t> </w:t>
      </w:r>
      <w:r>
        <w:rPr>
          <w:b w:val="0"/>
        </w:rPr>
        <w:t>are</w:t>
      </w:r>
      <w:r>
        <w:rPr>
          <w:b w:val="0"/>
          <w:spacing w:val="-11"/>
        </w:rPr>
        <w:t> </w:t>
      </w:r>
      <w:r>
        <w:rPr>
          <w:b w:val="0"/>
        </w:rPr>
        <w:t>working</w:t>
      </w:r>
      <w:r>
        <w:rPr>
          <w:b w:val="0"/>
          <w:spacing w:val="-11"/>
        </w:rPr>
        <w:t> </w:t>
      </w:r>
      <w:r>
        <w:rPr>
          <w:b w:val="0"/>
        </w:rPr>
        <w:t>to</w:t>
      </w:r>
      <w:r>
        <w:rPr>
          <w:b w:val="0"/>
          <w:spacing w:val="-11"/>
        </w:rPr>
        <w:t> </w:t>
      </w:r>
      <w:r>
        <w:rPr>
          <w:b w:val="0"/>
        </w:rPr>
        <w:t>drive</w:t>
      </w:r>
      <w:r>
        <w:rPr>
          <w:b w:val="0"/>
          <w:spacing w:val="-11"/>
        </w:rPr>
        <w:t> </w:t>
      </w:r>
      <w:r>
        <w:rPr>
          <w:b w:val="0"/>
        </w:rPr>
        <w:t>better environmental outcomes for Victoria.</w:t>
      </w:r>
    </w:p>
    <w:p>
      <w:pPr>
        <w:pStyle w:val="BodyText"/>
        <w:spacing w:line="218" w:lineRule="auto" w:before="158"/>
        <w:ind w:left="6160" w:right="1048"/>
        <w:rPr>
          <w:b w:val="0"/>
        </w:rPr>
      </w:pPr>
      <w:r>
        <w:rPr>
          <w:b w:val="0"/>
        </w:rPr>
        <w:t>The MILL is paid by licensed landfill</w:t>
      </w:r>
      <w:r>
        <w:rPr>
          <w:b w:val="0"/>
          <w:spacing w:val="40"/>
        </w:rPr>
        <w:t> </w:t>
      </w:r>
      <w:r>
        <w:rPr>
          <w:b w:val="0"/>
        </w:rPr>
        <w:t>operators</w:t>
      </w:r>
      <w:r>
        <w:rPr>
          <w:b w:val="0"/>
          <w:spacing w:val="-2"/>
        </w:rPr>
        <w:t> </w:t>
      </w:r>
      <w:r>
        <w:rPr>
          <w:b w:val="0"/>
        </w:rPr>
        <w:t>for</w:t>
      </w:r>
      <w:r>
        <w:rPr>
          <w:b w:val="0"/>
          <w:spacing w:val="-2"/>
        </w:rPr>
        <w:t> </w:t>
      </w:r>
      <w:r>
        <w:rPr>
          <w:b w:val="0"/>
        </w:rPr>
        <w:t>each</w:t>
      </w:r>
      <w:r>
        <w:rPr>
          <w:b w:val="0"/>
          <w:spacing w:val="-2"/>
        </w:rPr>
        <w:t> </w:t>
      </w:r>
      <w:r>
        <w:rPr>
          <w:b w:val="0"/>
        </w:rPr>
        <w:t>tonne</w:t>
      </w:r>
      <w:r>
        <w:rPr>
          <w:b w:val="0"/>
          <w:spacing w:val="-2"/>
        </w:rPr>
        <w:t> </w:t>
      </w:r>
      <w:r>
        <w:rPr>
          <w:b w:val="0"/>
        </w:rPr>
        <w:t>of</w:t>
      </w:r>
      <w:r>
        <w:rPr>
          <w:b w:val="0"/>
          <w:spacing w:val="-2"/>
        </w:rPr>
        <w:t> </w:t>
      </w:r>
      <w:r>
        <w:rPr>
          <w:b w:val="0"/>
        </w:rPr>
        <w:t>waste</w:t>
      </w:r>
      <w:r>
        <w:rPr>
          <w:b w:val="0"/>
          <w:spacing w:val="-2"/>
        </w:rPr>
        <w:t> </w:t>
      </w:r>
      <w:r>
        <w:rPr>
          <w:b w:val="0"/>
        </w:rPr>
        <w:t>deposited, with the cost passed on to the user through gate fees. The MILL is collected by the Environment Protection Authority (EPA) then transferred to a trust account managed by the</w:t>
      </w:r>
      <w:r>
        <w:rPr>
          <w:b w:val="0"/>
          <w:spacing w:val="-2"/>
        </w:rPr>
        <w:t> </w:t>
      </w:r>
      <w:r>
        <w:rPr>
          <w:b w:val="0"/>
        </w:rPr>
        <w:t>Department</w:t>
      </w:r>
      <w:r>
        <w:rPr>
          <w:b w:val="0"/>
          <w:spacing w:val="-2"/>
        </w:rPr>
        <w:t> </w:t>
      </w:r>
      <w:r>
        <w:rPr>
          <w:b w:val="0"/>
        </w:rPr>
        <w:t>of</w:t>
      </w:r>
      <w:r>
        <w:rPr>
          <w:b w:val="0"/>
          <w:spacing w:val="-2"/>
        </w:rPr>
        <w:t> </w:t>
      </w:r>
      <w:r>
        <w:rPr>
          <w:b w:val="0"/>
        </w:rPr>
        <w:t>Environment,</w:t>
      </w:r>
      <w:r>
        <w:rPr>
          <w:b w:val="0"/>
          <w:spacing w:val="-2"/>
        </w:rPr>
        <w:t> </w:t>
      </w:r>
      <w:r>
        <w:rPr>
          <w:b w:val="0"/>
        </w:rPr>
        <w:t>Land,</w:t>
      </w:r>
      <w:r>
        <w:rPr>
          <w:b w:val="0"/>
          <w:spacing w:val="-2"/>
        </w:rPr>
        <w:t> </w:t>
      </w:r>
      <w:r>
        <w:rPr>
          <w:b w:val="0"/>
        </w:rPr>
        <w:t>Water and Planning (DELWP), (see Figure 2).</w:t>
      </w:r>
    </w:p>
    <w:p>
      <w:pPr>
        <w:pStyle w:val="BodyText"/>
        <w:spacing w:before="1"/>
        <w:rPr>
          <w:b w:val="0"/>
          <w:sz w:val="15"/>
        </w:rPr>
      </w:pPr>
    </w:p>
    <w:p>
      <w:pPr>
        <w:spacing w:after="0"/>
        <w:rPr>
          <w:sz w:val="15"/>
        </w:rPr>
        <w:sectPr>
          <w:headerReference w:type="even" r:id="rId18"/>
          <w:headerReference w:type="default" r:id="rId19"/>
          <w:pgSz w:w="11910" w:h="16840"/>
          <w:pgMar w:header="843" w:footer="0" w:top="1040" w:bottom="280" w:left="0" w:right="740"/>
        </w:sect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spacing w:before="10"/>
        <w:rPr>
          <w:b w:val="0"/>
          <w:sz w:val="15"/>
        </w:rPr>
      </w:pPr>
    </w:p>
    <w:p>
      <w:pPr>
        <w:tabs>
          <w:tab w:pos="1513" w:val="left" w:leader="none"/>
        </w:tabs>
        <w:spacing w:before="1"/>
        <w:ind w:left="1174" w:right="0" w:firstLine="0"/>
        <w:jc w:val="left"/>
        <w:rPr>
          <w:sz w:val="16"/>
        </w:rPr>
      </w:pPr>
      <w:r>
        <w:rPr>
          <w:color w:val="100249"/>
          <w:spacing w:val="-10"/>
          <w:sz w:val="16"/>
        </w:rPr>
        <w:t>6</w:t>
      </w:r>
      <w:r>
        <w:rPr>
          <w:color w:val="100249"/>
          <w:sz w:val="16"/>
        </w:rPr>
        <w:tab/>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p>
      <w:pPr>
        <w:pStyle w:val="Heading4"/>
        <w:spacing w:before="90"/>
        <w:ind w:left="1174"/>
      </w:pPr>
      <w:r>
        <w:rPr>
          <w:b w:val="0"/>
        </w:rPr>
        <w:br w:type="column"/>
      </w:r>
      <w:r>
        <w:rPr/>
        <w:t>How</w:t>
      </w:r>
      <w:r>
        <w:rPr>
          <w:spacing w:val="-2"/>
        </w:rPr>
        <w:t> </w:t>
      </w:r>
      <w:r>
        <w:rPr/>
        <w:t>levy</w:t>
      </w:r>
      <w:r>
        <w:rPr>
          <w:spacing w:val="-2"/>
        </w:rPr>
        <w:t> </w:t>
      </w:r>
      <w:r>
        <w:rPr/>
        <w:t>funds</w:t>
      </w:r>
      <w:r>
        <w:rPr>
          <w:spacing w:val="-2"/>
        </w:rPr>
        <w:t> </w:t>
      </w:r>
      <w:r>
        <w:rPr/>
        <w:t>are</w:t>
      </w:r>
      <w:r>
        <w:rPr>
          <w:spacing w:val="-1"/>
        </w:rPr>
        <w:t> </w:t>
      </w:r>
      <w:r>
        <w:rPr>
          <w:spacing w:val="-4"/>
        </w:rPr>
        <w:t>used</w:t>
      </w:r>
    </w:p>
    <w:p>
      <w:pPr>
        <w:pStyle w:val="BodyText"/>
        <w:spacing w:line="218" w:lineRule="auto" w:before="150"/>
        <w:ind w:left="1174" w:right="1267"/>
        <w:rPr>
          <w:b w:val="0"/>
        </w:rPr>
      </w:pPr>
      <w:r>
        <w:rPr>
          <w:b w:val="0"/>
        </w:rPr>
        <w:t>The MILL funds the essential work of environmental agencies and initiatives that improve waste management or take action on climate change. In 2017-18 $123 million</w:t>
      </w:r>
      <w:r>
        <w:rPr>
          <w:b w:val="0"/>
          <w:spacing w:val="-3"/>
        </w:rPr>
        <w:t> </w:t>
      </w:r>
      <w:r>
        <w:rPr>
          <w:b w:val="0"/>
        </w:rPr>
        <w:t>from</w:t>
      </w:r>
      <w:r>
        <w:rPr>
          <w:b w:val="0"/>
          <w:spacing w:val="-3"/>
        </w:rPr>
        <w:t> </w:t>
      </w:r>
      <w:r>
        <w:rPr>
          <w:b w:val="0"/>
        </w:rPr>
        <w:t>the</w:t>
      </w:r>
      <w:r>
        <w:rPr>
          <w:b w:val="0"/>
          <w:spacing w:val="-3"/>
        </w:rPr>
        <w:t> </w:t>
      </w:r>
      <w:r>
        <w:rPr>
          <w:b w:val="0"/>
        </w:rPr>
        <w:t>MILL</w:t>
      </w:r>
      <w:r>
        <w:rPr>
          <w:b w:val="0"/>
          <w:spacing w:val="-3"/>
        </w:rPr>
        <w:t> </w:t>
      </w:r>
      <w:r>
        <w:rPr>
          <w:b w:val="0"/>
        </w:rPr>
        <w:t>will</w:t>
      </w:r>
      <w:r>
        <w:rPr>
          <w:b w:val="0"/>
          <w:spacing w:val="-3"/>
        </w:rPr>
        <w:t> </w:t>
      </w:r>
      <w:r>
        <w:rPr>
          <w:b w:val="0"/>
        </w:rPr>
        <w:t>be</w:t>
      </w:r>
      <w:r>
        <w:rPr>
          <w:b w:val="0"/>
          <w:spacing w:val="-3"/>
        </w:rPr>
        <w:t> </w:t>
      </w:r>
      <w:r>
        <w:rPr>
          <w:b w:val="0"/>
        </w:rPr>
        <w:t>distributed</w:t>
      </w:r>
      <w:r>
        <w:rPr>
          <w:b w:val="0"/>
          <w:spacing w:val="-3"/>
        </w:rPr>
        <w:t> </w:t>
      </w:r>
      <w:r>
        <w:rPr>
          <w:b w:val="0"/>
        </w:rPr>
        <w:t>to</w:t>
      </w:r>
    </w:p>
    <w:p>
      <w:pPr>
        <w:pStyle w:val="BodyText"/>
        <w:spacing w:line="218" w:lineRule="auto"/>
        <w:ind w:left="1174"/>
        <w:rPr>
          <w:b w:val="0"/>
        </w:rPr>
      </w:pPr>
      <w:r>
        <w:rPr>
          <w:b w:val="0"/>
        </w:rPr>
        <w:t>environmental</w:t>
      </w:r>
      <w:r>
        <w:rPr>
          <w:b w:val="0"/>
          <w:spacing w:val="-6"/>
        </w:rPr>
        <w:t> </w:t>
      </w:r>
      <w:r>
        <w:rPr>
          <w:b w:val="0"/>
        </w:rPr>
        <w:t>agencies,</w:t>
      </w:r>
      <w:r>
        <w:rPr>
          <w:b w:val="0"/>
          <w:spacing w:val="-6"/>
        </w:rPr>
        <w:t> </w:t>
      </w:r>
      <w:r>
        <w:rPr>
          <w:b w:val="0"/>
        </w:rPr>
        <w:t>such</w:t>
      </w:r>
      <w:r>
        <w:rPr>
          <w:b w:val="0"/>
          <w:spacing w:val="-6"/>
        </w:rPr>
        <w:t> </w:t>
      </w:r>
      <w:r>
        <w:rPr>
          <w:b w:val="0"/>
        </w:rPr>
        <w:t>as</w:t>
      </w:r>
      <w:r>
        <w:rPr>
          <w:b w:val="0"/>
          <w:spacing w:val="-6"/>
        </w:rPr>
        <w:t> </w:t>
      </w:r>
      <w:r>
        <w:rPr>
          <w:b w:val="0"/>
        </w:rPr>
        <w:t>the</w:t>
      </w:r>
      <w:r>
        <w:rPr>
          <w:b w:val="0"/>
          <w:spacing w:val="-6"/>
        </w:rPr>
        <w:t> </w:t>
      </w:r>
      <w:r>
        <w:rPr>
          <w:b w:val="0"/>
        </w:rPr>
        <w:t>EPA</w:t>
      </w:r>
      <w:r>
        <w:rPr>
          <w:b w:val="0"/>
          <w:spacing w:val="-6"/>
        </w:rPr>
        <w:t> </w:t>
      </w:r>
      <w:r>
        <w:rPr>
          <w:b w:val="0"/>
        </w:rPr>
        <w:t>and Sustainability Victoria.</w:t>
      </w:r>
    </w:p>
    <w:p>
      <w:pPr>
        <w:spacing w:line="218" w:lineRule="auto" w:before="162"/>
        <w:ind w:left="1174" w:right="1185" w:firstLine="0"/>
        <w:jc w:val="both"/>
        <w:rPr>
          <w:rFonts w:ascii="VIC Light"/>
          <w:b w:val="0"/>
          <w:sz w:val="18"/>
        </w:rPr>
      </w:pPr>
      <w:r>
        <w:rPr>
          <w:rFonts w:ascii="VIC Light"/>
          <w:b w:val="0"/>
          <w:sz w:val="18"/>
        </w:rPr>
        <w:t>The remaining funds are transferred to the Sustainability</w:t>
      </w:r>
      <w:r>
        <w:rPr>
          <w:rFonts w:ascii="VIC Light"/>
          <w:b w:val="0"/>
          <w:spacing w:val="-8"/>
          <w:sz w:val="18"/>
        </w:rPr>
        <w:t> </w:t>
      </w:r>
      <w:r>
        <w:rPr>
          <w:rFonts w:ascii="VIC Light"/>
          <w:b w:val="0"/>
          <w:sz w:val="18"/>
        </w:rPr>
        <w:t>Fund.</w:t>
      </w:r>
      <w:r>
        <w:rPr>
          <w:rFonts w:ascii="VIC Light"/>
          <w:b w:val="0"/>
          <w:spacing w:val="-8"/>
          <w:sz w:val="18"/>
        </w:rPr>
        <w:t> </w:t>
      </w:r>
      <w:r>
        <w:rPr>
          <w:rFonts w:ascii="VIC Light"/>
          <w:b w:val="0"/>
          <w:sz w:val="18"/>
        </w:rPr>
        <w:t>Under</w:t>
      </w:r>
      <w:r>
        <w:rPr>
          <w:rFonts w:ascii="VIC Light"/>
          <w:b w:val="0"/>
          <w:spacing w:val="-8"/>
          <w:sz w:val="18"/>
        </w:rPr>
        <w:t> </w:t>
      </w:r>
      <w:r>
        <w:rPr>
          <w:rFonts w:ascii="VIC Light"/>
          <w:b w:val="0"/>
          <w:sz w:val="18"/>
        </w:rPr>
        <w:t>the</w:t>
      </w:r>
      <w:r>
        <w:rPr>
          <w:rFonts w:ascii="VIC Light"/>
          <w:b w:val="0"/>
          <w:spacing w:val="-8"/>
          <w:sz w:val="18"/>
        </w:rPr>
        <w:t> </w:t>
      </w:r>
      <w:r>
        <w:rPr>
          <w:rFonts w:ascii="VIC Light Italic"/>
          <w:i/>
          <w:sz w:val="18"/>
        </w:rPr>
        <w:t>Environment Protection Act 1970</w:t>
      </w:r>
      <w:r>
        <w:rPr>
          <w:rFonts w:ascii="VIC Light"/>
          <w:b w:val="0"/>
          <w:sz w:val="18"/>
        </w:rPr>
        <w:t>, this Fund is to:</w:t>
      </w:r>
    </w:p>
    <w:p>
      <w:pPr>
        <w:pStyle w:val="ListParagraph"/>
        <w:numPr>
          <w:ilvl w:val="1"/>
          <w:numId w:val="3"/>
        </w:numPr>
        <w:tabs>
          <w:tab w:pos="1401" w:val="left" w:leader="none"/>
        </w:tabs>
        <w:spacing w:line="218" w:lineRule="auto" w:before="166" w:after="0"/>
        <w:ind w:left="1400" w:right="1228" w:hanging="227"/>
        <w:jc w:val="left"/>
        <w:rPr>
          <w:rFonts w:ascii="VIC Light" w:hAnsi="VIC Light"/>
          <w:b w:val="0"/>
          <w:sz w:val="18"/>
        </w:rPr>
      </w:pPr>
      <w:r>
        <w:rPr>
          <w:rFonts w:ascii="VIC Light" w:hAnsi="VIC Light"/>
          <w:b w:val="0"/>
          <w:sz w:val="18"/>
        </w:rPr>
        <w:t>foster environmentally sustainable uses of</w:t>
      </w:r>
      <w:r>
        <w:rPr>
          <w:rFonts w:ascii="VIC Light" w:hAnsi="VIC Light"/>
          <w:b w:val="0"/>
          <w:spacing w:val="-4"/>
          <w:sz w:val="18"/>
        </w:rPr>
        <w:t> </w:t>
      </w:r>
      <w:r>
        <w:rPr>
          <w:rFonts w:ascii="VIC Light" w:hAnsi="VIC Light"/>
          <w:b w:val="0"/>
          <w:sz w:val="18"/>
        </w:rPr>
        <w:t>resources</w:t>
      </w:r>
      <w:r>
        <w:rPr>
          <w:rFonts w:ascii="VIC Light" w:hAnsi="VIC Light"/>
          <w:b w:val="0"/>
          <w:spacing w:val="-4"/>
          <w:sz w:val="18"/>
        </w:rPr>
        <w:t> </w:t>
      </w:r>
      <w:r>
        <w:rPr>
          <w:rFonts w:ascii="VIC Light" w:hAnsi="VIC Light"/>
          <w:b w:val="0"/>
          <w:sz w:val="18"/>
        </w:rPr>
        <w:t>and</w:t>
      </w:r>
      <w:r>
        <w:rPr>
          <w:rFonts w:ascii="VIC Light" w:hAnsi="VIC Light"/>
          <w:b w:val="0"/>
          <w:spacing w:val="-4"/>
          <w:sz w:val="18"/>
        </w:rPr>
        <w:t> </w:t>
      </w:r>
      <w:r>
        <w:rPr>
          <w:rFonts w:ascii="VIC Light" w:hAnsi="VIC Light"/>
          <w:b w:val="0"/>
          <w:sz w:val="18"/>
        </w:rPr>
        <w:t>best</w:t>
      </w:r>
      <w:r>
        <w:rPr>
          <w:rFonts w:ascii="VIC Light" w:hAnsi="VIC Light"/>
          <w:b w:val="0"/>
          <w:spacing w:val="-4"/>
          <w:sz w:val="18"/>
        </w:rPr>
        <w:t> </w:t>
      </w:r>
      <w:r>
        <w:rPr>
          <w:rFonts w:ascii="VIC Light" w:hAnsi="VIC Light"/>
          <w:b w:val="0"/>
          <w:sz w:val="18"/>
        </w:rPr>
        <w:t>practices</w:t>
      </w:r>
      <w:r>
        <w:rPr>
          <w:rFonts w:ascii="VIC Light" w:hAnsi="VIC Light"/>
          <w:b w:val="0"/>
          <w:spacing w:val="-4"/>
          <w:sz w:val="18"/>
        </w:rPr>
        <w:t> </w:t>
      </w:r>
      <w:r>
        <w:rPr>
          <w:rFonts w:ascii="VIC Light" w:hAnsi="VIC Light"/>
          <w:b w:val="0"/>
          <w:sz w:val="18"/>
        </w:rPr>
        <w:t>in</w:t>
      </w:r>
      <w:r>
        <w:rPr>
          <w:rFonts w:ascii="VIC Light" w:hAnsi="VIC Light"/>
          <w:b w:val="0"/>
          <w:spacing w:val="-4"/>
          <w:sz w:val="18"/>
        </w:rPr>
        <w:t> </w:t>
      </w:r>
      <w:r>
        <w:rPr>
          <w:rFonts w:ascii="VIC Light" w:hAnsi="VIC Light"/>
          <w:b w:val="0"/>
          <w:sz w:val="18"/>
        </w:rPr>
        <w:t>waste management to advance the social and economic development of Victoria;</w:t>
      </w:r>
    </w:p>
    <w:p>
      <w:pPr>
        <w:pStyle w:val="ListParagraph"/>
        <w:numPr>
          <w:ilvl w:val="1"/>
          <w:numId w:val="3"/>
        </w:numPr>
        <w:tabs>
          <w:tab w:pos="1401" w:val="left" w:leader="none"/>
        </w:tabs>
        <w:spacing w:line="218" w:lineRule="auto" w:before="109" w:after="0"/>
        <w:ind w:left="1400" w:right="1079" w:hanging="227"/>
        <w:jc w:val="left"/>
        <w:rPr>
          <w:rFonts w:ascii="VIC Light" w:hAnsi="VIC Light"/>
          <w:b w:val="0"/>
          <w:sz w:val="18"/>
        </w:rPr>
      </w:pPr>
      <w:r>
        <w:rPr>
          <w:rFonts w:ascii="VIC Light" w:hAnsi="VIC Light"/>
          <w:b w:val="0"/>
          <w:sz w:val="18"/>
        </w:rPr>
        <w:t>foster community action or innovation in relation to the reduction of greenhouse gas</w:t>
      </w:r>
      <w:r>
        <w:rPr>
          <w:rFonts w:ascii="VIC Light" w:hAnsi="VIC Light"/>
          <w:b w:val="0"/>
          <w:spacing w:val="-5"/>
          <w:sz w:val="18"/>
        </w:rPr>
        <w:t> </w:t>
      </w:r>
      <w:r>
        <w:rPr>
          <w:rFonts w:ascii="VIC Light" w:hAnsi="VIC Light"/>
          <w:b w:val="0"/>
          <w:sz w:val="18"/>
        </w:rPr>
        <w:t>substance</w:t>
      </w:r>
      <w:r>
        <w:rPr>
          <w:rFonts w:ascii="VIC Light" w:hAnsi="VIC Light"/>
          <w:b w:val="0"/>
          <w:spacing w:val="-5"/>
          <w:sz w:val="18"/>
        </w:rPr>
        <w:t> </w:t>
      </w:r>
      <w:r>
        <w:rPr>
          <w:rFonts w:ascii="VIC Light" w:hAnsi="VIC Light"/>
          <w:b w:val="0"/>
          <w:sz w:val="18"/>
        </w:rPr>
        <w:t>emissions</w:t>
      </w:r>
      <w:r>
        <w:rPr>
          <w:rFonts w:ascii="VIC Light" w:hAnsi="VIC Light"/>
          <w:b w:val="0"/>
          <w:spacing w:val="-5"/>
          <w:sz w:val="18"/>
        </w:rPr>
        <w:t> </w:t>
      </w:r>
      <w:r>
        <w:rPr>
          <w:rFonts w:ascii="VIC Light" w:hAnsi="VIC Light"/>
          <w:b w:val="0"/>
          <w:sz w:val="18"/>
        </w:rPr>
        <w:t>or</w:t>
      </w:r>
      <w:r>
        <w:rPr>
          <w:rFonts w:ascii="VIC Light" w:hAnsi="VIC Light"/>
          <w:b w:val="0"/>
          <w:spacing w:val="-5"/>
          <w:sz w:val="18"/>
        </w:rPr>
        <w:t> </w:t>
      </w:r>
      <w:r>
        <w:rPr>
          <w:rFonts w:ascii="VIC Light" w:hAnsi="VIC Light"/>
          <w:b w:val="0"/>
          <w:sz w:val="18"/>
        </w:rPr>
        <w:t>adaptation</w:t>
      </w:r>
      <w:r>
        <w:rPr>
          <w:rFonts w:ascii="VIC Light" w:hAnsi="VIC Light"/>
          <w:b w:val="0"/>
          <w:spacing w:val="-5"/>
          <w:sz w:val="18"/>
        </w:rPr>
        <w:t> </w:t>
      </w:r>
      <w:r>
        <w:rPr>
          <w:rFonts w:ascii="VIC Light" w:hAnsi="VIC Light"/>
          <w:b w:val="0"/>
          <w:sz w:val="18"/>
        </w:rPr>
        <w:t>or adjustment to climate change in Victoria.</w:t>
      </w:r>
    </w:p>
    <w:p>
      <w:pPr>
        <w:spacing w:line="201" w:lineRule="auto" w:before="24"/>
        <w:ind w:left="1289" w:right="1563" w:hanging="116"/>
        <w:jc w:val="left"/>
        <w:rPr>
          <w:rFonts w:ascii="VIC Light"/>
          <w:b w:val="0"/>
          <w:sz w:val="15"/>
        </w:rPr>
      </w:pPr>
      <w:r>
        <w:rPr>
          <w:rFonts w:ascii="VIC Light"/>
          <w:b w:val="0"/>
          <w:color w:val="00BAC0"/>
          <w:sz w:val="15"/>
        </w:rPr>
        <w:t>*</w:t>
      </w:r>
      <w:r>
        <w:rPr>
          <w:rFonts w:ascii="VIC Light"/>
          <w:b w:val="0"/>
          <w:color w:val="00BAC0"/>
          <w:spacing w:val="-2"/>
          <w:sz w:val="15"/>
        </w:rPr>
        <w:t> </w:t>
      </w:r>
      <w:hyperlink r:id="rId32">
        <w:r>
          <w:rPr>
            <w:rFonts w:ascii="VIC Light"/>
            <w:b w:val="0"/>
            <w:color w:val="00BAC0"/>
            <w:sz w:val="15"/>
          </w:rPr>
          <w:t>www.alfredhealth.org.au/news/reducing-the-</w:t>
        </w:r>
      </w:hyperlink>
      <w:r>
        <w:rPr>
          <w:rFonts w:ascii="VIC Light"/>
          <w:b w:val="0"/>
          <w:color w:val="00BAC0"/>
          <w:spacing w:val="40"/>
          <w:sz w:val="15"/>
        </w:rPr>
        <w:t> </w:t>
      </w:r>
      <w:r>
        <w:rPr>
          <w:rFonts w:ascii="VIC Light"/>
          <w:b w:val="0"/>
          <w:color w:val="00BAC0"/>
          <w:spacing w:val="-2"/>
          <w:sz w:val="15"/>
        </w:rPr>
        <w:t>appeal-of-sugar-sweetened-drinks/</w:t>
      </w:r>
    </w:p>
    <w:p>
      <w:pPr>
        <w:pStyle w:val="BodyText"/>
        <w:spacing w:line="218" w:lineRule="auto" w:before="116"/>
        <w:ind w:left="1174" w:right="723"/>
        <w:rPr>
          <w:b w:val="0"/>
        </w:rPr>
      </w:pPr>
      <w:r>
        <w:rPr>
          <w:b w:val="0"/>
          <w:color w:val="00BAC0"/>
        </w:rPr>
        <w:t>Figure 1: The Municipal and Industrial Landfill Levy</w:t>
      </w:r>
      <w:r>
        <w:rPr>
          <w:b w:val="0"/>
          <w:color w:val="00BAC0"/>
          <w:spacing w:val="-3"/>
        </w:rPr>
        <w:t> </w:t>
      </w:r>
      <w:r>
        <w:rPr>
          <w:b w:val="0"/>
          <w:color w:val="00BAC0"/>
        </w:rPr>
        <w:t>(MILL)</w:t>
      </w:r>
      <w:r>
        <w:rPr>
          <w:b w:val="0"/>
          <w:color w:val="00BAC0"/>
          <w:spacing w:val="-3"/>
        </w:rPr>
        <w:t> </w:t>
      </w:r>
      <w:r>
        <w:rPr>
          <w:b w:val="0"/>
          <w:color w:val="00BAC0"/>
        </w:rPr>
        <w:t>acts</w:t>
      </w:r>
      <w:r>
        <w:rPr>
          <w:b w:val="0"/>
          <w:color w:val="00BAC0"/>
          <w:spacing w:val="-3"/>
        </w:rPr>
        <w:t> </w:t>
      </w:r>
      <w:r>
        <w:rPr>
          <w:b w:val="0"/>
          <w:color w:val="00BAC0"/>
        </w:rPr>
        <w:t>as</w:t>
      </w:r>
      <w:r>
        <w:rPr>
          <w:b w:val="0"/>
          <w:color w:val="00BAC0"/>
          <w:spacing w:val="-3"/>
        </w:rPr>
        <w:t> </w:t>
      </w:r>
      <w:r>
        <w:rPr>
          <w:b w:val="0"/>
          <w:color w:val="00BAC0"/>
        </w:rPr>
        <w:t>a</w:t>
      </w:r>
      <w:r>
        <w:rPr>
          <w:b w:val="0"/>
          <w:color w:val="00BAC0"/>
          <w:spacing w:val="-3"/>
        </w:rPr>
        <w:t> </w:t>
      </w:r>
      <w:r>
        <w:rPr>
          <w:b w:val="0"/>
          <w:color w:val="00BAC0"/>
        </w:rPr>
        <w:t>deterrent</w:t>
      </w:r>
      <w:r>
        <w:rPr>
          <w:b w:val="0"/>
          <w:color w:val="00BAC0"/>
          <w:spacing w:val="-3"/>
        </w:rPr>
        <w:t> </w:t>
      </w:r>
      <w:r>
        <w:rPr>
          <w:b w:val="0"/>
          <w:color w:val="00BAC0"/>
        </w:rPr>
        <w:t>to</w:t>
      </w:r>
      <w:r>
        <w:rPr>
          <w:b w:val="0"/>
          <w:color w:val="00BAC0"/>
          <w:spacing w:val="-3"/>
        </w:rPr>
        <w:t> </w:t>
      </w:r>
      <w:r>
        <w:rPr>
          <w:b w:val="0"/>
          <w:color w:val="00BAC0"/>
        </w:rPr>
        <w:t>increasing</w:t>
      </w:r>
      <w:r>
        <w:rPr>
          <w:b w:val="0"/>
          <w:color w:val="00BAC0"/>
          <w:spacing w:val="-3"/>
        </w:rPr>
        <w:t> </w:t>
      </w:r>
      <w:r>
        <w:rPr>
          <w:b w:val="0"/>
          <w:color w:val="00BAC0"/>
        </w:rPr>
        <w:t>our landfill. The funds collected support agencies and programs that are working to drive better environmental outcomes for Victoria.</w:t>
      </w:r>
    </w:p>
    <w:p>
      <w:pPr>
        <w:spacing w:after="0" w:line="218" w:lineRule="auto"/>
        <w:sectPr>
          <w:type w:val="continuous"/>
          <w:pgSz w:w="11910" w:h="16840"/>
          <w:pgMar w:header="843" w:footer="0" w:top="440" w:bottom="280" w:left="0" w:right="740"/>
          <w:cols w:num="2" w:equalWidth="0">
            <w:col w:w="3665" w:space="1321"/>
            <w:col w:w="6184"/>
          </w:cols>
        </w:sectPr>
      </w:pPr>
    </w:p>
    <w:p>
      <w:pPr>
        <w:pStyle w:val="BodyText"/>
        <w:rPr>
          <w:b w:val="0"/>
          <w:sz w:val="20"/>
        </w:rPr>
      </w:pPr>
      <w:r>
        <w:rPr/>
        <w:pict>
          <v:shape style="position:absolute;margin-left:199.174606pt;margin-top:281.321014pt;width:63.45pt;height:59.25pt;mso-position-horizontal-relative:page;mso-position-vertical-relative:page;z-index:-23488000" id="docshape77" coordorigin="3983,5626" coordsize="1269,1185" path="m3983,5626l3983,6811,5252,6220,3983,5626xe" filled="true" fillcolor="#00bac0" stroked="false">
            <v:path arrowok="t"/>
            <v:fill type="solid"/>
            <w10:wrap type="none"/>
          </v:shape>
        </w:pict>
      </w:r>
      <w:r>
        <w:rPr/>
        <w:pict>
          <v:shape style="position:absolute;margin-left:279.92099pt;margin-top:281.321014pt;width:63.45pt;height:59.25pt;mso-position-horizontal-relative:page;mso-position-vertical-relative:page;z-index:-23487488" id="docshape78" coordorigin="5598,5626" coordsize="1269,1185" path="m5598,5626l5598,6811,6867,6220,5598,5626xe" filled="true" fillcolor="#100249" stroked="false">
            <v:path arrowok="t"/>
            <v:fill type="solid"/>
            <w10:wrap type="none"/>
          </v:shape>
        </w:pict>
      </w:r>
      <w:r>
        <w:rPr/>
        <w:pict>
          <v:shape style="position:absolute;margin-left:199.174606pt;margin-top:363.491028pt;width:63.45pt;height:59.25pt;mso-position-horizontal-relative:page;mso-position-vertical-relative:page;z-index:-23486976" id="docshape79" coordorigin="3983,7270" coordsize="1269,1185" path="m3983,7270l3983,8454,5252,7864,3983,7270xe" filled="true" fillcolor="#00bac0" stroked="false">
            <v:path arrowok="t"/>
            <v:fill type="solid"/>
            <w10:wrap type="none"/>
          </v:shape>
        </w:pict>
      </w:r>
      <w:r>
        <w:rPr/>
        <w:pict>
          <v:shape style="position:absolute;margin-left:279.92099pt;margin-top:363.491028pt;width:63.45pt;height:59.25pt;mso-position-horizontal-relative:page;mso-position-vertical-relative:page;z-index:-23486464" id="docshape80" coordorigin="5598,7270" coordsize="1269,1185" path="m5598,7270l5598,8454,6867,7864,5598,7270xe" filled="true" fillcolor="#100249" stroked="false">
            <v:path arrowok="t"/>
            <v:fill type="solid"/>
            <w10:wrap type="none"/>
          </v:shape>
        </w:pict>
      </w:r>
      <w:r>
        <w:rPr/>
        <w:pict>
          <v:shape style="position:absolute;margin-left:199.174606pt;margin-top:444.691803pt;width:63.45pt;height:59.25pt;mso-position-horizontal-relative:page;mso-position-vertical-relative:page;z-index:-23485952" id="docshape81" coordorigin="3983,8894" coordsize="1269,1185" path="m3983,8894l3983,10078,5252,9488,3983,8894xe" filled="true" fillcolor="#00bac0" stroked="false">
            <v:path arrowok="t"/>
            <v:fill type="solid"/>
            <w10:wrap type="none"/>
          </v:shape>
        </w:pict>
      </w:r>
      <w:r>
        <w:rPr/>
        <w:pict>
          <v:shape style="position:absolute;margin-left:279.92099pt;margin-top:444.691803pt;width:63.45pt;height:59.25pt;mso-position-horizontal-relative:page;mso-position-vertical-relative:page;z-index:-23485440" id="docshape82" coordorigin="5598,8894" coordsize="1269,1185" path="m5598,8894l5598,10078,6867,9488,5598,8894xe" filled="true" fillcolor="#100249" stroked="false">
            <v:path arrowok="t"/>
            <v:fill type="solid"/>
            <w10:wrap type="none"/>
          </v:shape>
        </w:pict>
      </w:r>
      <w:r>
        <w:rPr/>
        <w:pict>
          <v:shape style="position:absolute;margin-left:199.174606pt;margin-top:527.668091pt;width:63.45pt;height:59.25pt;mso-position-horizontal-relative:page;mso-position-vertical-relative:page;z-index:-23484928" id="docshape83" coordorigin="3983,10553" coordsize="1269,1185" path="m3983,10553l3983,11738,5252,11147,3983,10553xe" filled="true" fillcolor="#00bac0" stroked="false">
            <v:path arrowok="t"/>
            <v:fill type="solid"/>
            <w10:wrap type="none"/>
          </v:shape>
        </w:pict>
      </w:r>
      <w:r>
        <w:rPr/>
        <w:pict>
          <v:shape style="position:absolute;margin-left:279.92099pt;margin-top:527.668091pt;width:63.45pt;height:59.25pt;mso-position-horizontal-relative:page;mso-position-vertical-relative:page;z-index:-23484416" id="docshape84" coordorigin="5598,10553" coordsize="1269,1185" path="m5598,10553l5598,11738,6867,11147,5598,10553xe" filled="true" fillcolor="#100249" stroked="false">
            <v:path arrowok="t"/>
            <v:fill type="solid"/>
            <w10:wrap type="none"/>
          </v:shape>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0"/>
        <w:rPr>
          <w:b w:val="0"/>
          <w:sz w:val="14"/>
        </w:rPr>
      </w:pPr>
    </w:p>
    <w:tbl>
      <w:tblPr>
        <w:tblW w:w="0" w:type="auto"/>
        <w:jc w:val="left"/>
        <w:tblInd w:w="1158" w:type="dxa"/>
        <w:tblBorders>
          <w:top w:val="single" w:sz="8" w:space="0" w:color="00BAC0"/>
          <w:left w:val="single" w:sz="8" w:space="0" w:color="00BAC0"/>
          <w:bottom w:val="single" w:sz="8" w:space="0" w:color="00BAC0"/>
          <w:right w:val="single" w:sz="8" w:space="0" w:color="00BAC0"/>
          <w:insideH w:val="single" w:sz="8" w:space="0" w:color="00BAC0"/>
          <w:insideV w:val="single" w:sz="8" w:space="0" w:color="00BAC0"/>
        </w:tblBorders>
        <w:tblLayout w:type="fixed"/>
        <w:tblCellMar>
          <w:top w:w="0" w:type="dxa"/>
          <w:left w:w="0" w:type="dxa"/>
          <w:bottom w:w="0" w:type="dxa"/>
          <w:right w:w="0" w:type="dxa"/>
        </w:tblCellMar>
        <w:tblLook w:val="01E0"/>
      </w:tblPr>
      <w:tblGrid>
        <w:gridCol w:w="2821"/>
        <w:gridCol w:w="1190"/>
        <w:gridCol w:w="1528"/>
        <w:gridCol w:w="4058"/>
      </w:tblGrid>
      <w:tr>
        <w:trPr>
          <w:trHeight w:val="1960" w:hRule="atLeast"/>
        </w:trPr>
        <w:tc>
          <w:tcPr>
            <w:tcW w:w="9597" w:type="dxa"/>
            <w:gridSpan w:val="4"/>
          </w:tcPr>
          <w:p>
            <w:pPr>
              <w:pStyle w:val="TableParagraph"/>
              <w:spacing w:before="192"/>
              <w:ind w:left="259"/>
              <w:rPr>
                <w:b/>
                <w:sz w:val="30"/>
              </w:rPr>
            </w:pPr>
            <w:r>
              <w:rPr>
                <w:b/>
                <w:color w:val="100249"/>
                <w:sz w:val="30"/>
              </w:rPr>
              <w:t>Municipal</w:t>
            </w:r>
            <w:r>
              <w:rPr>
                <w:b/>
                <w:color w:val="100249"/>
                <w:spacing w:val="-12"/>
                <w:sz w:val="30"/>
              </w:rPr>
              <w:t> </w:t>
            </w:r>
            <w:r>
              <w:rPr>
                <w:b/>
                <w:color w:val="100249"/>
                <w:sz w:val="30"/>
              </w:rPr>
              <w:t>and</w:t>
            </w:r>
            <w:r>
              <w:rPr>
                <w:b/>
                <w:color w:val="100249"/>
                <w:spacing w:val="-11"/>
                <w:sz w:val="30"/>
              </w:rPr>
              <w:t> </w:t>
            </w:r>
            <w:r>
              <w:rPr>
                <w:b/>
                <w:color w:val="100249"/>
                <w:sz w:val="30"/>
              </w:rPr>
              <w:t>Industrial</w:t>
            </w:r>
            <w:r>
              <w:rPr>
                <w:b/>
                <w:color w:val="100249"/>
                <w:spacing w:val="-11"/>
                <w:sz w:val="30"/>
              </w:rPr>
              <w:t> </w:t>
            </w:r>
            <w:r>
              <w:rPr>
                <w:b/>
                <w:color w:val="100249"/>
                <w:sz w:val="30"/>
              </w:rPr>
              <w:t>Landfill</w:t>
            </w:r>
            <w:r>
              <w:rPr>
                <w:b/>
                <w:color w:val="100249"/>
                <w:spacing w:val="-11"/>
                <w:sz w:val="30"/>
              </w:rPr>
              <w:t> </w:t>
            </w:r>
            <w:r>
              <w:rPr>
                <w:b/>
                <w:color w:val="100249"/>
                <w:spacing w:val="-4"/>
                <w:sz w:val="30"/>
              </w:rPr>
              <w:t>Levy</w:t>
            </w:r>
          </w:p>
          <w:p>
            <w:pPr>
              <w:pStyle w:val="TableParagraph"/>
              <w:tabs>
                <w:tab w:pos="4465" w:val="left" w:leader="none"/>
              </w:tabs>
              <w:spacing w:line="189" w:lineRule="auto" w:before="155"/>
              <w:ind w:left="259" w:right="739"/>
              <w:rPr>
                <w:rFonts w:ascii="VIC Light"/>
                <w:b w:val="0"/>
                <w:sz w:val="18"/>
              </w:rPr>
            </w:pPr>
            <w:r>
              <w:rPr>
                <w:rFonts w:ascii="VIC SemiBold"/>
                <w:b/>
                <w:color w:val="00BAC0"/>
                <w:position w:val="-3"/>
                <w:sz w:val="18"/>
              </w:rPr>
              <w:t>$86 million </w:t>
            </w:r>
            <w:r>
              <w:rPr>
                <w:rFonts w:ascii="VIC Light"/>
                <w:b w:val="0"/>
                <w:color w:val="00BAC0"/>
                <w:position w:val="-3"/>
                <w:sz w:val="18"/>
              </w:rPr>
              <w:t>was distributed in </w:t>
            </w:r>
            <w:r>
              <w:rPr>
                <w:rFonts w:ascii="VIC SemiBold"/>
                <w:b/>
                <w:color w:val="00BAC0"/>
                <w:position w:val="-3"/>
                <w:sz w:val="18"/>
              </w:rPr>
              <w:t>2016/2017 </w:t>
            </w:r>
            <w:r>
              <w:rPr>
                <w:rFonts w:ascii="VIC Light"/>
                <w:b w:val="0"/>
                <w:color w:val="00BAC0"/>
                <w:position w:val="-3"/>
                <w:sz w:val="18"/>
              </w:rPr>
              <w:t>to</w:t>
              <w:tab/>
            </w:r>
            <w:r>
              <w:rPr>
                <w:rFonts w:ascii="VIC SemiBold"/>
                <w:b/>
                <w:color w:val="100249"/>
                <w:sz w:val="18"/>
              </w:rPr>
              <w:t>$123 million </w:t>
            </w:r>
            <w:r>
              <w:rPr>
                <w:rFonts w:ascii="VIC Light"/>
                <w:b w:val="0"/>
                <w:color w:val="100249"/>
                <w:sz w:val="18"/>
              </w:rPr>
              <w:t>will be distributed in </w:t>
            </w:r>
            <w:r>
              <w:rPr>
                <w:rFonts w:ascii="VIC SemiBold"/>
                <w:b/>
                <w:color w:val="100249"/>
                <w:sz w:val="18"/>
              </w:rPr>
              <w:t>2017/2018 </w:t>
            </w:r>
            <w:r>
              <w:rPr>
                <w:rFonts w:ascii="VIC Light"/>
                <w:b w:val="0"/>
                <w:color w:val="100249"/>
                <w:sz w:val="18"/>
              </w:rPr>
              <w:t>to </w:t>
            </w:r>
            <w:r>
              <w:rPr>
                <w:rFonts w:ascii="VIC Light"/>
                <w:b w:val="0"/>
                <w:color w:val="00BAC0"/>
                <w:position w:val="-3"/>
                <w:sz w:val="18"/>
              </w:rPr>
              <w:t>agencies improving waste management or</w:t>
              <w:tab/>
            </w:r>
            <w:r>
              <w:rPr>
                <w:rFonts w:ascii="VIC Light"/>
                <w:b w:val="0"/>
                <w:color w:val="100249"/>
                <w:sz w:val="18"/>
              </w:rPr>
              <w:t>agencies</w:t>
            </w:r>
            <w:r>
              <w:rPr>
                <w:rFonts w:ascii="VIC Light"/>
                <w:b w:val="0"/>
                <w:color w:val="100249"/>
                <w:spacing w:val="-6"/>
                <w:sz w:val="18"/>
              </w:rPr>
              <w:t> </w:t>
            </w:r>
            <w:r>
              <w:rPr>
                <w:rFonts w:ascii="VIC Light"/>
                <w:b w:val="0"/>
                <w:color w:val="100249"/>
                <w:sz w:val="18"/>
              </w:rPr>
              <w:t>improving</w:t>
            </w:r>
            <w:r>
              <w:rPr>
                <w:rFonts w:ascii="VIC Light"/>
                <w:b w:val="0"/>
                <w:color w:val="100249"/>
                <w:spacing w:val="-6"/>
                <w:sz w:val="18"/>
              </w:rPr>
              <w:t> </w:t>
            </w:r>
            <w:r>
              <w:rPr>
                <w:rFonts w:ascii="VIC Light"/>
                <w:b w:val="0"/>
                <w:color w:val="100249"/>
                <w:sz w:val="18"/>
              </w:rPr>
              <w:t>waste</w:t>
            </w:r>
            <w:r>
              <w:rPr>
                <w:rFonts w:ascii="VIC Light"/>
                <w:b w:val="0"/>
                <w:color w:val="100249"/>
                <w:spacing w:val="-6"/>
                <w:sz w:val="18"/>
              </w:rPr>
              <w:t> </w:t>
            </w:r>
            <w:r>
              <w:rPr>
                <w:rFonts w:ascii="VIC Light"/>
                <w:b w:val="0"/>
                <w:color w:val="100249"/>
                <w:sz w:val="18"/>
              </w:rPr>
              <w:t>management</w:t>
            </w:r>
            <w:r>
              <w:rPr>
                <w:rFonts w:ascii="VIC Light"/>
                <w:b w:val="0"/>
                <w:color w:val="100249"/>
                <w:spacing w:val="-6"/>
                <w:sz w:val="18"/>
              </w:rPr>
              <w:t> </w:t>
            </w:r>
            <w:r>
              <w:rPr>
                <w:rFonts w:ascii="VIC Light"/>
                <w:b w:val="0"/>
                <w:color w:val="100249"/>
                <w:sz w:val="18"/>
              </w:rPr>
              <w:t>or</w:t>
            </w:r>
            <w:r>
              <w:rPr>
                <w:rFonts w:ascii="VIC Light"/>
                <w:b w:val="0"/>
                <w:color w:val="100249"/>
                <w:spacing w:val="-6"/>
                <w:sz w:val="18"/>
              </w:rPr>
              <w:t> </w:t>
            </w:r>
            <w:r>
              <w:rPr>
                <w:rFonts w:ascii="VIC Light"/>
                <w:b w:val="0"/>
                <w:color w:val="100249"/>
                <w:sz w:val="18"/>
              </w:rPr>
              <w:t>taking </w:t>
            </w:r>
            <w:r>
              <w:rPr>
                <w:rFonts w:ascii="VIC Light"/>
                <w:b w:val="0"/>
                <w:color w:val="00BAC0"/>
                <w:sz w:val="18"/>
              </w:rPr>
              <w:t>taking action on climate change</w:t>
              <w:tab/>
            </w:r>
            <w:r>
              <w:rPr>
                <w:rFonts w:ascii="VIC Light"/>
                <w:b w:val="0"/>
                <w:color w:val="100249"/>
                <w:position w:val="4"/>
                <w:sz w:val="18"/>
              </w:rPr>
              <w:t>action on climate change</w:t>
            </w:r>
          </w:p>
          <w:p>
            <w:pPr>
              <w:pStyle w:val="TableParagraph"/>
              <w:tabs>
                <w:tab w:pos="4465" w:val="left" w:leader="none"/>
              </w:tabs>
              <w:spacing w:before="213"/>
              <w:ind w:left="2806"/>
              <w:rPr>
                <w:rFonts w:ascii="VIC Medium"/>
                <w:b w:val="0"/>
                <w:sz w:val="18"/>
              </w:rPr>
            </w:pPr>
            <w:r>
              <w:rPr>
                <w:rFonts w:ascii="VIC Medium"/>
                <w:b w:val="0"/>
                <w:color w:val="100249"/>
                <w:spacing w:val="-2"/>
                <w:sz w:val="18"/>
              </w:rPr>
              <w:t>2016/2017*</w:t>
            </w:r>
            <w:r>
              <w:rPr>
                <w:rFonts w:ascii="VIC Medium"/>
                <w:b w:val="0"/>
                <w:color w:val="100249"/>
                <w:sz w:val="18"/>
              </w:rPr>
              <w:tab/>
            </w:r>
            <w:r>
              <w:rPr>
                <w:rFonts w:ascii="VIC Medium"/>
                <w:b w:val="0"/>
                <w:color w:val="100249"/>
                <w:spacing w:val="-2"/>
                <w:sz w:val="18"/>
              </w:rPr>
              <w:t>2017/2018</w:t>
            </w:r>
          </w:p>
        </w:tc>
      </w:tr>
      <w:tr>
        <w:trPr>
          <w:trHeight w:val="1638" w:hRule="atLeast"/>
        </w:trPr>
        <w:tc>
          <w:tcPr>
            <w:tcW w:w="2821" w:type="dxa"/>
            <w:tcBorders>
              <w:right w:val="nil"/>
            </w:tcBorders>
          </w:tcPr>
          <w:p>
            <w:pPr>
              <w:pStyle w:val="TableParagraph"/>
              <w:rPr>
                <w:rFonts w:ascii="VIC Light"/>
                <w:b w:val="0"/>
                <w:sz w:val="20"/>
              </w:rPr>
            </w:pPr>
          </w:p>
          <w:p>
            <w:pPr>
              <w:pStyle w:val="TableParagraph"/>
              <w:spacing w:before="6"/>
              <w:rPr>
                <w:rFonts w:ascii="VIC Light"/>
                <w:b w:val="0"/>
                <w:sz w:val="16"/>
              </w:rPr>
            </w:pPr>
          </w:p>
          <w:p>
            <w:pPr>
              <w:pStyle w:val="TableParagraph"/>
              <w:spacing w:line="218" w:lineRule="auto"/>
              <w:ind w:left="279" w:right="650"/>
              <w:rPr>
                <w:b/>
                <w:sz w:val="18"/>
              </w:rPr>
            </w:pPr>
            <w:r>
              <w:rPr>
                <w:b/>
                <w:spacing w:val="-2"/>
                <w:sz w:val="18"/>
              </w:rPr>
              <w:t>Environment</w:t>
            </w:r>
            <w:r>
              <w:rPr>
                <w:b/>
                <w:sz w:val="18"/>
              </w:rPr>
              <w:t> Protection</w:t>
            </w:r>
            <w:r>
              <w:rPr>
                <w:b/>
                <w:spacing w:val="-11"/>
                <w:sz w:val="18"/>
              </w:rPr>
              <w:t> </w:t>
            </w:r>
            <w:r>
              <w:rPr>
                <w:b/>
                <w:sz w:val="18"/>
              </w:rPr>
              <w:t>Authority</w:t>
            </w:r>
          </w:p>
        </w:tc>
        <w:tc>
          <w:tcPr>
            <w:tcW w:w="1190" w:type="dxa"/>
            <w:tcBorders>
              <w:left w:val="nil"/>
              <w:right w:val="nil"/>
            </w:tcBorders>
          </w:tcPr>
          <w:p>
            <w:pPr>
              <w:pStyle w:val="TableParagraph"/>
              <w:spacing w:before="8"/>
              <w:rPr>
                <w:rFonts w:ascii="VIC Light"/>
                <w:b w:val="0"/>
                <w:sz w:val="37"/>
              </w:rPr>
            </w:pPr>
          </w:p>
          <w:p>
            <w:pPr>
              <w:pStyle w:val="TableParagraph"/>
              <w:spacing w:line="386" w:lineRule="exact"/>
              <w:ind w:left="93"/>
              <w:rPr>
                <w:b/>
                <w:sz w:val="32"/>
              </w:rPr>
            </w:pPr>
            <w:r>
              <w:rPr>
                <w:b/>
                <w:color w:val="100249"/>
                <w:spacing w:val="-5"/>
                <w:sz w:val="32"/>
              </w:rPr>
              <w:t>$49</w:t>
            </w:r>
          </w:p>
          <w:p>
            <w:pPr>
              <w:pStyle w:val="TableParagraph"/>
              <w:spacing w:line="197" w:lineRule="exact"/>
              <w:ind w:left="93"/>
              <w:rPr>
                <w:b/>
                <w:sz w:val="18"/>
              </w:rPr>
            </w:pPr>
            <w:r>
              <w:rPr>
                <w:b/>
                <w:color w:val="FFFFFF"/>
                <w:spacing w:val="-2"/>
                <w:sz w:val="18"/>
              </w:rPr>
              <w:t>million</w:t>
            </w:r>
          </w:p>
        </w:tc>
        <w:tc>
          <w:tcPr>
            <w:tcW w:w="1528" w:type="dxa"/>
            <w:tcBorders>
              <w:left w:val="nil"/>
              <w:right w:val="nil"/>
            </w:tcBorders>
          </w:tcPr>
          <w:p>
            <w:pPr>
              <w:pStyle w:val="TableParagraph"/>
              <w:spacing w:before="8"/>
              <w:rPr>
                <w:rFonts w:ascii="VIC Light"/>
                <w:b w:val="0"/>
                <w:sz w:val="37"/>
              </w:rPr>
            </w:pPr>
          </w:p>
          <w:p>
            <w:pPr>
              <w:pStyle w:val="TableParagraph"/>
              <w:spacing w:line="386" w:lineRule="exact"/>
              <w:ind w:left="518"/>
              <w:rPr>
                <w:b/>
                <w:sz w:val="32"/>
              </w:rPr>
            </w:pPr>
            <w:r>
              <w:rPr>
                <w:b/>
                <w:color w:val="00BAC0"/>
                <w:spacing w:val="-5"/>
                <w:sz w:val="32"/>
              </w:rPr>
              <w:t>$78</w:t>
            </w:r>
          </w:p>
          <w:p>
            <w:pPr>
              <w:pStyle w:val="TableParagraph"/>
              <w:spacing w:line="197" w:lineRule="exact"/>
              <w:ind w:left="518"/>
              <w:rPr>
                <w:b/>
                <w:sz w:val="18"/>
              </w:rPr>
            </w:pPr>
            <w:r>
              <w:rPr>
                <w:b/>
                <w:color w:val="FFFFFF"/>
                <w:spacing w:val="-2"/>
                <w:sz w:val="18"/>
              </w:rPr>
              <w:t>million</w:t>
            </w:r>
          </w:p>
        </w:tc>
        <w:tc>
          <w:tcPr>
            <w:tcW w:w="4058" w:type="dxa"/>
            <w:tcBorders>
              <w:left w:val="nil"/>
            </w:tcBorders>
          </w:tcPr>
          <w:p>
            <w:pPr>
              <w:pStyle w:val="TableParagraph"/>
              <w:rPr>
                <w:rFonts w:ascii="VIC Light"/>
                <w:b w:val="0"/>
                <w:sz w:val="18"/>
              </w:rPr>
            </w:pPr>
          </w:p>
          <w:p>
            <w:pPr>
              <w:pStyle w:val="TableParagraph"/>
              <w:spacing w:before="8"/>
              <w:rPr>
                <w:rFonts w:ascii="VIC Light"/>
                <w:b w:val="0"/>
                <w:sz w:val="15"/>
              </w:rPr>
            </w:pPr>
          </w:p>
          <w:p>
            <w:pPr>
              <w:pStyle w:val="TableParagraph"/>
              <w:numPr>
                <w:ilvl w:val="0"/>
                <w:numId w:val="4"/>
              </w:numPr>
              <w:tabs>
                <w:tab w:pos="809" w:val="left" w:leader="none"/>
                <w:tab w:pos="810" w:val="left" w:leader="none"/>
              </w:tabs>
              <w:spacing w:line="208" w:lineRule="exact" w:before="0" w:after="0"/>
              <w:ind w:left="809" w:right="0" w:hanging="361"/>
              <w:jc w:val="left"/>
              <w:rPr>
                <w:rFonts w:ascii="VIC Light" w:hAnsi="VIC Light"/>
                <w:b w:val="0"/>
                <w:sz w:val="16"/>
              </w:rPr>
            </w:pPr>
            <w:r>
              <w:rPr>
                <w:rFonts w:ascii="VIC Light" w:hAnsi="VIC Light"/>
                <w:b w:val="0"/>
                <w:sz w:val="16"/>
              </w:rPr>
              <w:t>Prevention</w:t>
            </w:r>
            <w:r>
              <w:rPr>
                <w:rFonts w:ascii="VIC Light" w:hAnsi="VIC Light"/>
                <w:b w:val="0"/>
                <w:spacing w:val="1"/>
                <w:sz w:val="16"/>
              </w:rPr>
              <w:t> </w:t>
            </w:r>
            <w:r>
              <w:rPr>
                <w:rFonts w:ascii="VIC Light" w:hAnsi="VIC Light"/>
                <w:b w:val="0"/>
                <w:spacing w:val="-2"/>
                <w:sz w:val="16"/>
              </w:rPr>
              <w:t>focus</w:t>
            </w:r>
          </w:p>
          <w:p>
            <w:pPr>
              <w:pStyle w:val="TableParagraph"/>
              <w:numPr>
                <w:ilvl w:val="0"/>
                <w:numId w:val="4"/>
              </w:numPr>
              <w:tabs>
                <w:tab w:pos="809" w:val="left" w:leader="none"/>
                <w:tab w:pos="810" w:val="left" w:leader="none"/>
              </w:tabs>
              <w:spacing w:line="208" w:lineRule="exact" w:before="0" w:after="0"/>
              <w:ind w:left="809" w:right="0" w:hanging="361"/>
              <w:jc w:val="left"/>
              <w:rPr>
                <w:rFonts w:ascii="VIC Light" w:hAnsi="VIC Light"/>
                <w:b w:val="0"/>
                <w:sz w:val="16"/>
              </w:rPr>
            </w:pPr>
            <w:r>
              <w:rPr>
                <w:rFonts w:ascii="VIC Light" w:hAnsi="VIC Light"/>
                <w:b w:val="0"/>
                <w:sz w:val="16"/>
              </w:rPr>
              <w:t>Industrial</w:t>
            </w:r>
            <w:r>
              <w:rPr>
                <w:rFonts w:ascii="VIC Light" w:hAnsi="VIC Light"/>
                <w:b w:val="0"/>
                <w:spacing w:val="9"/>
                <w:sz w:val="16"/>
              </w:rPr>
              <w:t> </w:t>
            </w:r>
            <w:r>
              <w:rPr>
                <w:rFonts w:ascii="VIC Light" w:hAnsi="VIC Light"/>
                <w:b w:val="0"/>
                <w:spacing w:val="-2"/>
                <w:sz w:val="16"/>
              </w:rPr>
              <w:t>waste</w:t>
            </w:r>
          </w:p>
          <w:p>
            <w:pPr>
              <w:pStyle w:val="TableParagraph"/>
              <w:numPr>
                <w:ilvl w:val="0"/>
                <w:numId w:val="4"/>
              </w:numPr>
              <w:tabs>
                <w:tab w:pos="809" w:val="left" w:leader="none"/>
                <w:tab w:pos="810" w:val="left" w:leader="none"/>
              </w:tabs>
              <w:spacing w:line="240" w:lineRule="auto" w:before="4" w:after="0"/>
              <w:ind w:left="809" w:right="0" w:hanging="361"/>
              <w:jc w:val="left"/>
              <w:rPr>
                <w:rFonts w:ascii="VIC Light" w:hAnsi="VIC Light"/>
                <w:b w:val="0"/>
                <w:sz w:val="16"/>
              </w:rPr>
            </w:pPr>
            <w:r>
              <w:rPr>
                <w:rFonts w:ascii="VIC Light" w:hAnsi="VIC Light"/>
                <w:b w:val="0"/>
                <w:sz w:val="16"/>
              </w:rPr>
              <w:t>Illegal</w:t>
            </w:r>
            <w:r>
              <w:rPr>
                <w:rFonts w:ascii="VIC Light" w:hAnsi="VIC Light"/>
                <w:b w:val="0"/>
                <w:spacing w:val="3"/>
                <w:sz w:val="16"/>
              </w:rPr>
              <w:t> </w:t>
            </w:r>
            <w:r>
              <w:rPr>
                <w:rFonts w:ascii="VIC Light" w:hAnsi="VIC Light"/>
                <w:b w:val="0"/>
                <w:spacing w:val="-2"/>
                <w:sz w:val="16"/>
              </w:rPr>
              <w:t>dumping</w:t>
            </w:r>
          </w:p>
        </w:tc>
      </w:tr>
      <w:tr>
        <w:trPr>
          <w:trHeight w:val="1602" w:hRule="atLeast"/>
        </w:trPr>
        <w:tc>
          <w:tcPr>
            <w:tcW w:w="2821" w:type="dxa"/>
            <w:tcBorders>
              <w:right w:val="nil"/>
            </w:tcBorders>
          </w:tcPr>
          <w:p>
            <w:pPr>
              <w:pStyle w:val="TableParagraph"/>
              <w:rPr>
                <w:rFonts w:ascii="VIC Light"/>
                <w:b w:val="0"/>
                <w:sz w:val="20"/>
              </w:rPr>
            </w:pPr>
          </w:p>
          <w:p>
            <w:pPr>
              <w:pStyle w:val="TableParagraph"/>
              <w:spacing w:before="5"/>
              <w:rPr>
                <w:rFonts w:ascii="VIC Light"/>
                <w:b w:val="0"/>
                <w:sz w:val="15"/>
              </w:rPr>
            </w:pPr>
          </w:p>
          <w:p>
            <w:pPr>
              <w:pStyle w:val="TableParagraph"/>
              <w:spacing w:line="218" w:lineRule="auto"/>
              <w:ind w:left="251" w:right="650"/>
              <w:rPr>
                <w:b/>
                <w:sz w:val="18"/>
              </w:rPr>
            </w:pPr>
            <w:r>
              <w:rPr>
                <w:b/>
                <w:spacing w:val="-2"/>
                <w:sz w:val="18"/>
              </w:rPr>
              <w:t>Sustainability</w:t>
            </w:r>
            <w:r>
              <w:rPr>
                <w:b/>
                <w:sz w:val="18"/>
              </w:rPr>
              <w:t> </w:t>
            </w:r>
            <w:r>
              <w:rPr>
                <w:b/>
                <w:spacing w:val="-2"/>
                <w:sz w:val="18"/>
              </w:rPr>
              <w:t>Victoria</w:t>
            </w:r>
          </w:p>
        </w:tc>
        <w:tc>
          <w:tcPr>
            <w:tcW w:w="1190" w:type="dxa"/>
            <w:tcBorders>
              <w:left w:val="nil"/>
              <w:right w:val="nil"/>
            </w:tcBorders>
          </w:tcPr>
          <w:p>
            <w:pPr>
              <w:pStyle w:val="TableParagraph"/>
              <w:spacing w:before="6"/>
              <w:rPr>
                <w:rFonts w:ascii="VIC Light"/>
                <w:b w:val="0"/>
                <w:sz w:val="36"/>
              </w:rPr>
            </w:pPr>
          </w:p>
          <w:p>
            <w:pPr>
              <w:pStyle w:val="TableParagraph"/>
              <w:spacing w:line="386" w:lineRule="exact"/>
              <w:ind w:left="93"/>
              <w:rPr>
                <w:b/>
                <w:sz w:val="32"/>
              </w:rPr>
            </w:pPr>
            <w:r>
              <w:rPr>
                <w:b/>
                <w:color w:val="100249"/>
                <w:spacing w:val="-5"/>
                <w:sz w:val="32"/>
              </w:rPr>
              <w:t>$20</w:t>
            </w:r>
          </w:p>
          <w:p>
            <w:pPr>
              <w:pStyle w:val="TableParagraph"/>
              <w:spacing w:line="197" w:lineRule="exact"/>
              <w:ind w:left="93"/>
              <w:rPr>
                <w:b/>
                <w:sz w:val="18"/>
              </w:rPr>
            </w:pPr>
            <w:r>
              <w:rPr>
                <w:b/>
                <w:color w:val="FFFFFF"/>
                <w:spacing w:val="-2"/>
                <w:sz w:val="18"/>
              </w:rPr>
              <w:t>million</w:t>
            </w:r>
          </w:p>
        </w:tc>
        <w:tc>
          <w:tcPr>
            <w:tcW w:w="1528" w:type="dxa"/>
            <w:tcBorders>
              <w:left w:val="nil"/>
              <w:right w:val="nil"/>
            </w:tcBorders>
          </w:tcPr>
          <w:p>
            <w:pPr>
              <w:pStyle w:val="TableParagraph"/>
              <w:spacing w:before="6"/>
              <w:rPr>
                <w:rFonts w:ascii="VIC Light"/>
                <w:b w:val="0"/>
                <w:sz w:val="36"/>
              </w:rPr>
            </w:pPr>
          </w:p>
          <w:p>
            <w:pPr>
              <w:pStyle w:val="TableParagraph"/>
              <w:spacing w:line="386" w:lineRule="exact"/>
              <w:ind w:left="518"/>
              <w:rPr>
                <w:b/>
                <w:sz w:val="32"/>
              </w:rPr>
            </w:pPr>
            <w:r>
              <w:rPr>
                <w:b/>
                <w:color w:val="00BAC0"/>
                <w:spacing w:val="-5"/>
                <w:sz w:val="32"/>
              </w:rPr>
              <w:t>$19</w:t>
            </w:r>
          </w:p>
          <w:p>
            <w:pPr>
              <w:pStyle w:val="TableParagraph"/>
              <w:spacing w:line="197" w:lineRule="exact"/>
              <w:ind w:left="518"/>
              <w:rPr>
                <w:b/>
                <w:sz w:val="18"/>
              </w:rPr>
            </w:pPr>
            <w:r>
              <w:rPr>
                <w:b/>
                <w:color w:val="FFFFFF"/>
                <w:spacing w:val="-2"/>
                <w:sz w:val="18"/>
              </w:rPr>
              <w:t>million</w:t>
            </w:r>
          </w:p>
        </w:tc>
        <w:tc>
          <w:tcPr>
            <w:tcW w:w="4058" w:type="dxa"/>
            <w:tcBorders>
              <w:left w:val="nil"/>
            </w:tcBorders>
          </w:tcPr>
          <w:p>
            <w:pPr>
              <w:pStyle w:val="TableParagraph"/>
              <w:rPr>
                <w:rFonts w:ascii="VIC Light"/>
                <w:b w:val="0"/>
                <w:sz w:val="18"/>
              </w:rPr>
            </w:pPr>
          </w:p>
          <w:p>
            <w:pPr>
              <w:pStyle w:val="TableParagraph"/>
              <w:numPr>
                <w:ilvl w:val="0"/>
                <w:numId w:val="5"/>
              </w:numPr>
              <w:tabs>
                <w:tab w:pos="809" w:val="left" w:leader="none"/>
                <w:tab w:pos="810" w:val="left" w:leader="none"/>
              </w:tabs>
              <w:spacing w:line="208" w:lineRule="exact" w:before="161" w:after="0"/>
              <w:ind w:left="809" w:right="0" w:hanging="361"/>
              <w:jc w:val="left"/>
              <w:rPr>
                <w:rFonts w:ascii="VIC Light" w:hAnsi="VIC Light"/>
                <w:b w:val="0"/>
                <w:sz w:val="16"/>
              </w:rPr>
            </w:pPr>
            <w:r>
              <w:rPr>
                <w:rFonts w:ascii="VIC Light" w:hAnsi="VIC Light"/>
                <w:b w:val="0"/>
                <w:sz w:val="16"/>
              </w:rPr>
              <w:t>Education</w:t>
            </w:r>
            <w:r>
              <w:rPr>
                <w:rFonts w:ascii="VIC Light" w:hAnsi="VIC Light"/>
                <w:b w:val="0"/>
                <w:spacing w:val="5"/>
                <w:sz w:val="16"/>
              </w:rPr>
              <w:t> </w:t>
            </w:r>
            <w:r>
              <w:rPr>
                <w:rFonts w:ascii="VIC Light" w:hAnsi="VIC Light"/>
                <w:b w:val="0"/>
                <w:sz w:val="16"/>
              </w:rPr>
              <w:t>and</w:t>
            </w:r>
            <w:r>
              <w:rPr>
                <w:rFonts w:ascii="VIC Light" w:hAnsi="VIC Light"/>
                <w:b w:val="0"/>
                <w:spacing w:val="5"/>
                <w:sz w:val="16"/>
              </w:rPr>
              <w:t> </w:t>
            </w:r>
            <w:r>
              <w:rPr>
                <w:rFonts w:ascii="VIC Light" w:hAnsi="VIC Light"/>
                <w:b w:val="0"/>
                <w:sz w:val="16"/>
              </w:rPr>
              <w:t>behaviour</w:t>
            </w:r>
            <w:r>
              <w:rPr>
                <w:rFonts w:ascii="VIC Light" w:hAnsi="VIC Light"/>
                <w:b w:val="0"/>
                <w:spacing w:val="6"/>
                <w:sz w:val="16"/>
              </w:rPr>
              <w:t> </w:t>
            </w:r>
            <w:r>
              <w:rPr>
                <w:rFonts w:ascii="VIC Light" w:hAnsi="VIC Light"/>
                <w:b w:val="0"/>
                <w:spacing w:val="-2"/>
                <w:sz w:val="16"/>
              </w:rPr>
              <w:t>change</w:t>
            </w:r>
          </w:p>
          <w:p>
            <w:pPr>
              <w:pStyle w:val="TableParagraph"/>
              <w:numPr>
                <w:ilvl w:val="0"/>
                <w:numId w:val="5"/>
              </w:numPr>
              <w:tabs>
                <w:tab w:pos="809" w:val="left" w:leader="none"/>
                <w:tab w:pos="810" w:val="left" w:leader="none"/>
              </w:tabs>
              <w:spacing w:line="200" w:lineRule="exact" w:before="0" w:after="0"/>
              <w:ind w:left="809" w:right="0" w:hanging="361"/>
              <w:jc w:val="left"/>
              <w:rPr>
                <w:rFonts w:ascii="VIC Light" w:hAnsi="VIC Light"/>
                <w:b w:val="0"/>
                <w:sz w:val="16"/>
              </w:rPr>
            </w:pPr>
            <w:r>
              <w:rPr>
                <w:rFonts w:ascii="VIC Light" w:hAnsi="VIC Light"/>
                <w:b w:val="0"/>
                <w:sz w:val="16"/>
              </w:rPr>
              <w:t>State-wide</w:t>
            </w:r>
            <w:r>
              <w:rPr>
                <w:rFonts w:ascii="VIC Light" w:hAnsi="VIC Light"/>
                <w:b w:val="0"/>
                <w:spacing w:val="7"/>
                <w:sz w:val="16"/>
              </w:rPr>
              <w:t> </w:t>
            </w:r>
            <w:r>
              <w:rPr>
                <w:rFonts w:ascii="VIC Light" w:hAnsi="VIC Light"/>
                <w:b w:val="0"/>
                <w:sz w:val="16"/>
              </w:rPr>
              <w:t>waste</w:t>
            </w:r>
            <w:r>
              <w:rPr>
                <w:rFonts w:ascii="VIC Light" w:hAnsi="VIC Light"/>
                <w:b w:val="0"/>
                <w:spacing w:val="8"/>
                <w:sz w:val="16"/>
              </w:rPr>
              <w:t> </w:t>
            </w:r>
            <w:r>
              <w:rPr>
                <w:rFonts w:ascii="VIC Light" w:hAnsi="VIC Light"/>
                <w:b w:val="0"/>
                <w:spacing w:val="-2"/>
                <w:sz w:val="16"/>
              </w:rPr>
              <w:t>planning</w:t>
            </w:r>
          </w:p>
          <w:p>
            <w:pPr>
              <w:pStyle w:val="TableParagraph"/>
              <w:numPr>
                <w:ilvl w:val="0"/>
                <w:numId w:val="5"/>
              </w:numPr>
              <w:tabs>
                <w:tab w:pos="809" w:val="left" w:leader="none"/>
                <w:tab w:pos="810" w:val="left" w:leader="none"/>
              </w:tabs>
              <w:spacing w:line="200" w:lineRule="exact" w:before="0" w:after="0"/>
              <w:ind w:left="809" w:right="0" w:hanging="361"/>
              <w:jc w:val="left"/>
              <w:rPr>
                <w:rFonts w:ascii="VIC Light" w:hAnsi="VIC Light"/>
                <w:b w:val="0"/>
                <w:sz w:val="16"/>
              </w:rPr>
            </w:pPr>
            <w:r>
              <w:rPr>
                <w:rFonts w:ascii="VIC Light" w:hAnsi="VIC Light"/>
                <w:b w:val="0"/>
                <w:sz w:val="16"/>
              </w:rPr>
              <w:t>Reuse</w:t>
            </w:r>
            <w:r>
              <w:rPr>
                <w:rFonts w:ascii="VIC Light" w:hAnsi="VIC Light"/>
                <w:b w:val="0"/>
                <w:spacing w:val="2"/>
                <w:sz w:val="16"/>
              </w:rPr>
              <w:t> </w:t>
            </w:r>
            <w:r>
              <w:rPr>
                <w:rFonts w:ascii="VIC Light" w:hAnsi="VIC Light"/>
                <w:b w:val="0"/>
                <w:sz w:val="16"/>
              </w:rPr>
              <w:t>and</w:t>
            </w:r>
            <w:r>
              <w:rPr>
                <w:rFonts w:ascii="VIC Light" w:hAnsi="VIC Light"/>
                <w:b w:val="0"/>
                <w:spacing w:val="3"/>
                <w:sz w:val="16"/>
              </w:rPr>
              <w:t> </w:t>
            </w:r>
            <w:r>
              <w:rPr>
                <w:rFonts w:ascii="VIC Light" w:hAnsi="VIC Light"/>
                <w:b w:val="0"/>
                <w:spacing w:val="-2"/>
                <w:sz w:val="16"/>
              </w:rPr>
              <w:t>recovery</w:t>
            </w:r>
          </w:p>
          <w:p>
            <w:pPr>
              <w:pStyle w:val="TableParagraph"/>
              <w:numPr>
                <w:ilvl w:val="0"/>
                <w:numId w:val="5"/>
              </w:numPr>
              <w:tabs>
                <w:tab w:pos="809" w:val="left" w:leader="none"/>
                <w:tab w:pos="810" w:val="left" w:leader="none"/>
              </w:tabs>
              <w:spacing w:line="208" w:lineRule="exact" w:before="0" w:after="0"/>
              <w:ind w:left="809" w:right="0" w:hanging="361"/>
              <w:jc w:val="left"/>
              <w:rPr>
                <w:rFonts w:ascii="VIC Light" w:hAnsi="VIC Light"/>
                <w:b w:val="0"/>
                <w:sz w:val="16"/>
              </w:rPr>
            </w:pPr>
            <w:r>
              <w:rPr>
                <w:rFonts w:ascii="VIC Light" w:hAnsi="VIC Light"/>
                <w:b w:val="0"/>
                <w:sz w:val="16"/>
              </w:rPr>
              <w:t>Energy</w:t>
            </w:r>
            <w:r>
              <w:rPr>
                <w:rFonts w:ascii="VIC Light" w:hAnsi="VIC Light"/>
                <w:b w:val="0"/>
                <w:spacing w:val="4"/>
                <w:sz w:val="16"/>
              </w:rPr>
              <w:t> </w:t>
            </w:r>
            <w:r>
              <w:rPr>
                <w:rFonts w:ascii="VIC Light" w:hAnsi="VIC Light"/>
                <w:b w:val="0"/>
                <w:sz w:val="16"/>
              </w:rPr>
              <w:t>and</w:t>
            </w:r>
            <w:r>
              <w:rPr>
                <w:rFonts w:ascii="VIC Light" w:hAnsi="VIC Light"/>
                <w:b w:val="0"/>
                <w:spacing w:val="4"/>
                <w:sz w:val="16"/>
              </w:rPr>
              <w:t> </w:t>
            </w:r>
            <w:r>
              <w:rPr>
                <w:rFonts w:ascii="VIC Light" w:hAnsi="VIC Light"/>
                <w:b w:val="0"/>
                <w:sz w:val="16"/>
              </w:rPr>
              <w:t>materials</w:t>
            </w:r>
            <w:r>
              <w:rPr>
                <w:rFonts w:ascii="VIC Light" w:hAnsi="VIC Light"/>
                <w:b w:val="0"/>
                <w:spacing w:val="5"/>
                <w:sz w:val="16"/>
              </w:rPr>
              <w:t> </w:t>
            </w:r>
            <w:r>
              <w:rPr>
                <w:rFonts w:ascii="VIC Light" w:hAnsi="VIC Light"/>
                <w:b w:val="0"/>
                <w:spacing w:val="-2"/>
                <w:sz w:val="16"/>
              </w:rPr>
              <w:t>efficiency</w:t>
            </w:r>
          </w:p>
        </w:tc>
      </w:tr>
      <w:tr>
        <w:trPr>
          <w:trHeight w:val="1625" w:hRule="atLeast"/>
        </w:trPr>
        <w:tc>
          <w:tcPr>
            <w:tcW w:w="2821" w:type="dxa"/>
            <w:tcBorders>
              <w:right w:val="nil"/>
            </w:tcBorders>
          </w:tcPr>
          <w:p>
            <w:pPr>
              <w:pStyle w:val="TableParagraph"/>
              <w:rPr>
                <w:rFonts w:ascii="VIC Light"/>
                <w:b w:val="0"/>
                <w:sz w:val="20"/>
              </w:rPr>
            </w:pPr>
          </w:p>
          <w:p>
            <w:pPr>
              <w:pStyle w:val="TableParagraph"/>
              <w:spacing w:before="13"/>
              <w:rPr>
                <w:rFonts w:ascii="VIC Light"/>
                <w:b w:val="0"/>
                <w:sz w:val="23"/>
              </w:rPr>
            </w:pPr>
          </w:p>
          <w:p>
            <w:pPr>
              <w:pStyle w:val="TableParagraph"/>
              <w:spacing w:line="218" w:lineRule="auto"/>
              <w:ind w:left="273" w:right="650"/>
              <w:rPr>
                <w:b/>
                <w:sz w:val="18"/>
              </w:rPr>
            </w:pPr>
            <w:r>
              <w:rPr>
                <w:b/>
                <w:sz w:val="18"/>
              </w:rPr>
              <w:t>Waste</w:t>
            </w:r>
            <w:r>
              <w:rPr>
                <w:b/>
                <w:spacing w:val="-11"/>
                <w:sz w:val="18"/>
              </w:rPr>
              <w:t> </w:t>
            </w:r>
            <w:r>
              <w:rPr>
                <w:b/>
                <w:sz w:val="18"/>
              </w:rPr>
              <w:t>&amp;</w:t>
            </w:r>
            <w:r>
              <w:rPr>
                <w:b/>
                <w:spacing w:val="-10"/>
                <w:sz w:val="18"/>
              </w:rPr>
              <w:t> </w:t>
            </w:r>
            <w:r>
              <w:rPr>
                <w:b/>
                <w:sz w:val="18"/>
              </w:rPr>
              <w:t>Resource Recovery Groups</w:t>
            </w:r>
          </w:p>
        </w:tc>
        <w:tc>
          <w:tcPr>
            <w:tcW w:w="1190" w:type="dxa"/>
            <w:tcBorders>
              <w:left w:val="nil"/>
              <w:right w:val="nil"/>
            </w:tcBorders>
          </w:tcPr>
          <w:p>
            <w:pPr>
              <w:pStyle w:val="TableParagraph"/>
              <w:spacing w:before="8"/>
              <w:rPr>
                <w:rFonts w:ascii="VIC Light"/>
                <w:b w:val="0"/>
                <w:sz w:val="36"/>
              </w:rPr>
            </w:pPr>
          </w:p>
          <w:p>
            <w:pPr>
              <w:pStyle w:val="TableParagraph"/>
              <w:spacing w:line="386" w:lineRule="exact"/>
              <w:ind w:left="93"/>
              <w:rPr>
                <w:b/>
                <w:sz w:val="32"/>
              </w:rPr>
            </w:pPr>
            <w:r>
              <w:rPr>
                <w:b/>
                <w:color w:val="100249"/>
                <w:spacing w:val="-5"/>
                <w:sz w:val="32"/>
              </w:rPr>
              <w:t>$9</w:t>
            </w:r>
          </w:p>
          <w:p>
            <w:pPr>
              <w:pStyle w:val="TableParagraph"/>
              <w:spacing w:line="197" w:lineRule="exact"/>
              <w:ind w:left="93"/>
              <w:rPr>
                <w:b/>
                <w:sz w:val="18"/>
              </w:rPr>
            </w:pPr>
            <w:r>
              <w:rPr>
                <w:b/>
                <w:color w:val="FFFFFF"/>
                <w:spacing w:val="-2"/>
                <w:sz w:val="18"/>
              </w:rPr>
              <w:t>million</w:t>
            </w:r>
          </w:p>
        </w:tc>
        <w:tc>
          <w:tcPr>
            <w:tcW w:w="1528" w:type="dxa"/>
            <w:tcBorders>
              <w:left w:val="nil"/>
              <w:right w:val="nil"/>
            </w:tcBorders>
          </w:tcPr>
          <w:p>
            <w:pPr>
              <w:pStyle w:val="TableParagraph"/>
              <w:spacing w:before="8"/>
              <w:rPr>
                <w:rFonts w:ascii="VIC Light"/>
                <w:b w:val="0"/>
                <w:sz w:val="36"/>
              </w:rPr>
            </w:pPr>
          </w:p>
          <w:p>
            <w:pPr>
              <w:pStyle w:val="TableParagraph"/>
              <w:spacing w:line="386" w:lineRule="exact"/>
              <w:ind w:left="518"/>
              <w:rPr>
                <w:b/>
                <w:sz w:val="32"/>
              </w:rPr>
            </w:pPr>
            <w:r>
              <w:rPr>
                <w:b/>
                <w:color w:val="00BAC0"/>
                <w:spacing w:val="-5"/>
                <w:sz w:val="32"/>
              </w:rPr>
              <w:t>$10</w:t>
            </w:r>
          </w:p>
          <w:p>
            <w:pPr>
              <w:pStyle w:val="TableParagraph"/>
              <w:spacing w:line="197" w:lineRule="exact"/>
              <w:ind w:left="518"/>
              <w:rPr>
                <w:b/>
                <w:sz w:val="18"/>
              </w:rPr>
            </w:pPr>
            <w:r>
              <w:rPr>
                <w:b/>
                <w:color w:val="FFFFFF"/>
                <w:spacing w:val="-2"/>
                <w:sz w:val="18"/>
              </w:rPr>
              <w:t>million</w:t>
            </w:r>
          </w:p>
        </w:tc>
        <w:tc>
          <w:tcPr>
            <w:tcW w:w="4058" w:type="dxa"/>
            <w:tcBorders>
              <w:left w:val="nil"/>
            </w:tcBorders>
          </w:tcPr>
          <w:p>
            <w:pPr>
              <w:pStyle w:val="TableParagraph"/>
              <w:spacing w:before="7"/>
              <w:rPr>
                <w:rFonts w:ascii="VIC Light"/>
                <w:b w:val="0"/>
                <w:sz w:val="13"/>
              </w:rPr>
            </w:pPr>
          </w:p>
          <w:p>
            <w:pPr>
              <w:pStyle w:val="TableParagraph"/>
              <w:spacing w:line="208" w:lineRule="exact"/>
              <w:ind w:left="433"/>
              <w:rPr>
                <w:rFonts w:ascii="VIC Light"/>
                <w:b w:val="0"/>
                <w:sz w:val="16"/>
              </w:rPr>
            </w:pPr>
            <w:r>
              <w:rPr>
                <w:rFonts w:ascii="VIC Light"/>
                <w:b w:val="0"/>
                <w:sz w:val="16"/>
              </w:rPr>
              <w:t>Work</w:t>
            </w:r>
            <w:r>
              <w:rPr>
                <w:rFonts w:ascii="VIC Light"/>
                <w:b w:val="0"/>
                <w:spacing w:val="1"/>
                <w:sz w:val="16"/>
              </w:rPr>
              <w:t> </w:t>
            </w:r>
            <w:r>
              <w:rPr>
                <w:rFonts w:ascii="VIC Light"/>
                <w:b w:val="0"/>
                <w:sz w:val="16"/>
              </w:rPr>
              <w:t>with</w:t>
            </w:r>
            <w:r>
              <w:rPr>
                <w:rFonts w:ascii="VIC Light"/>
                <w:b w:val="0"/>
                <w:spacing w:val="2"/>
                <w:sz w:val="16"/>
              </w:rPr>
              <w:t> </w:t>
            </w:r>
            <w:r>
              <w:rPr>
                <w:rFonts w:ascii="VIC Light"/>
                <w:b w:val="0"/>
                <w:sz w:val="16"/>
              </w:rPr>
              <w:t>councils</w:t>
            </w:r>
            <w:r>
              <w:rPr>
                <w:rFonts w:ascii="VIC Light"/>
                <w:b w:val="0"/>
                <w:spacing w:val="2"/>
                <w:sz w:val="16"/>
              </w:rPr>
              <w:t> </w:t>
            </w:r>
            <w:r>
              <w:rPr>
                <w:rFonts w:ascii="VIC Light"/>
                <w:b w:val="0"/>
                <w:spacing w:val="-5"/>
                <w:sz w:val="16"/>
              </w:rPr>
              <w:t>on:</w:t>
            </w:r>
          </w:p>
          <w:p>
            <w:pPr>
              <w:pStyle w:val="TableParagraph"/>
              <w:numPr>
                <w:ilvl w:val="0"/>
                <w:numId w:val="6"/>
              </w:numPr>
              <w:tabs>
                <w:tab w:pos="793" w:val="left" w:leader="none"/>
                <w:tab w:pos="794" w:val="left" w:leader="none"/>
              </w:tabs>
              <w:spacing w:line="200" w:lineRule="exact" w:before="0" w:after="0"/>
              <w:ind w:left="793" w:right="0" w:hanging="361"/>
              <w:jc w:val="left"/>
              <w:rPr>
                <w:rFonts w:ascii="VIC Light" w:hAnsi="VIC Light"/>
                <w:b w:val="0"/>
                <w:sz w:val="16"/>
              </w:rPr>
            </w:pPr>
            <w:r>
              <w:rPr>
                <w:rFonts w:ascii="VIC Light" w:hAnsi="VIC Light"/>
                <w:b w:val="0"/>
                <w:sz w:val="16"/>
              </w:rPr>
              <w:t>Waste</w:t>
            </w:r>
            <w:r>
              <w:rPr>
                <w:rFonts w:ascii="VIC Light" w:hAnsi="VIC Light"/>
                <w:b w:val="0"/>
                <w:spacing w:val="2"/>
                <w:sz w:val="16"/>
              </w:rPr>
              <w:t> </w:t>
            </w:r>
            <w:r>
              <w:rPr>
                <w:rFonts w:ascii="VIC Light" w:hAnsi="VIC Light"/>
                <w:b w:val="0"/>
                <w:sz w:val="16"/>
              </w:rPr>
              <w:t>minimisation</w:t>
            </w:r>
            <w:r>
              <w:rPr>
                <w:rFonts w:ascii="VIC Light" w:hAnsi="VIC Light"/>
                <w:b w:val="0"/>
                <w:spacing w:val="2"/>
                <w:sz w:val="16"/>
              </w:rPr>
              <w:t> </w:t>
            </w:r>
            <w:r>
              <w:rPr>
                <w:rFonts w:ascii="VIC Light" w:hAnsi="VIC Light"/>
                <w:b w:val="0"/>
                <w:sz w:val="16"/>
              </w:rPr>
              <w:t>and</w:t>
            </w:r>
            <w:r>
              <w:rPr>
                <w:rFonts w:ascii="VIC Light" w:hAnsi="VIC Light"/>
                <w:b w:val="0"/>
                <w:spacing w:val="2"/>
                <w:sz w:val="16"/>
              </w:rPr>
              <w:t> </w:t>
            </w:r>
            <w:r>
              <w:rPr>
                <w:rFonts w:ascii="VIC Light" w:hAnsi="VIC Light"/>
                <w:b w:val="0"/>
                <w:spacing w:val="-2"/>
                <w:sz w:val="16"/>
              </w:rPr>
              <w:t>management</w:t>
            </w:r>
          </w:p>
          <w:p>
            <w:pPr>
              <w:pStyle w:val="TableParagraph"/>
              <w:numPr>
                <w:ilvl w:val="0"/>
                <w:numId w:val="6"/>
              </w:numPr>
              <w:tabs>
                <w:tab w:pos="793" w:val="left" w:leader="none"/>
                <w:tab w:pos="794" w:val="left" w:leader="none"/>
              </w:tabs>
              <w:spacing w:line="200" w:lineRule="exact" w:before="0" w:after="0"/>
              <w:ind w:left="793" w:right="0" w:hanging="361"/>
              <w:jc w:val="left"/>
              <w:rPr>
                <w:rFonts w:ascii="VIC Light" w:hAnsi="VIC Light"/>
                <w:b w:val="0"/>
                <w:sz w:val="16"/>
              </w:rPr>
            </w:pPr>
            <w:r>
              <w:rPr>
                <w:rFonts w:ascii="VIC Light" w:hAnsi="VIC Light"/>
                <w:b w:val="0"/>
                <w:sz w:val="16"/>
              </w:rPr>
              <w:t>Resource</w:t>
            </w:r>
            <w:r>
              <w:rPr>
                <w:rFonts w:ascii="VIC Light" w:hAnsi="VIC Light"/>
                <w:b w:val="0"/>
                <w:spacing w:val="3"/>
                <w:sz w:val="16"/>
              </w:rPr>
              <w:t> </w:t>
            </w:r>
            <w:r>
              <w:rPr>
                <w:rFonts w:ascii="VIC Light" w:hAnsi="VIC Light"/>
                <w:b w:val="0"/>
                <w:spacing w:val="-2"/>
                <w:sz w:val="16"/>
              </w:rPr>
              <w:t>recovery</w:t>
            </w:r>
          </w:p>
          <w:p>
            <w:pPr>
              <w:pStyle w:val="TableParagraph"/>
              <w:numPr>
                <w:ilvl w:val="0"/>
                <w:numId w:val="6"/>
              </w:numPr>
              <w:tabs>
                <w:tab w:pos="793" w:val="left" w:leader="none"/>
                <w:tab w:pos="794" w:val="left" w:leader="none"/>
              </w:tabs>
              <w:spacing w:line="223" w:lineRule="auto" w:before="3" w:after="0"/>
              <w:ind w:left="793" w:right="707" w:hanging="360"/>
              <w:jc w:val="left"/>
              <w:rPr>
                <w:rFonts w:ascii="VIC Light" w:hAnsi="VIC Light"/>
                <w:b w:val="0"/>
                <w:sz w:val="16"/>
              </w:rPr>
            </w:pPr>
            <w:r>
              <w:rPr>
                <w:rFonts w:ascii="VIC Light" w:hAnsi="VIC Light"/>
                <w:b w:val="0"/>
                <w:sz w:val="16"/>
              </w:rPr>
              <w:t>Collective</w:t>
            </w:r>
            <w:r>
              <w:rPr>
                <w:rFonts w:ascii="VIC Light" w:hAnsi="VIC Light"/>
                <w:b w:val="0"/>
                <w:spacing w:val="-4"/>
                <w:sz w:val="16"/>
              </w:rPr>
              <w:t> </w:t>
            </w:r>
            <w:r>
              <w:rPr>
                <w:rFonts w:ascii="VIC Light" w:hAnsi="VIC Light"/>
                <w:b w:val="0"/>
                <w:sz w:val="16"/>
              </w:rPr>
              <w:t>procurement</w:t>
            </w:r>
            <w:r>
              <w:rPr>
                <w:rFonts w:ascii="VIC Light" w:hAnsi="VIC Light"/>
                <w:b w:val="0"/>
                <w:spacing w:val="-4"/>
                <w:sz w:val="16"/>
              </w:rPr>
              <w:t> </w:t>
            </w:r>
            <w:r>
              <w:rPr>
                <w:rFonts w:ascii="VIC Light" w:hAnsi="VIC Light"/>
                <w:b w:val="0"/>
                <w:sz w:val="16"/>
              </w:rPr>
              <w:t>of</w:t>
            </w:r>
            <w:r>
              <w:rPr>
                <w:rFonts w:ascii="VIC Light" w:hAnsi="VIC Light"/>
                <w:b w:val="0"/>
                <w:spacing w:val="-4"/>
                <w:sz w:val="16"/>
              </w:rPr>
              <w:t> </w:t>
            </w:r>
            <w:r>
              <w:rPr>
                <w:rFonts w:ascii="VIC Light" w:hAnsi="VIC Light"/>
                <w:b w:val="0"/>
                <w:sz w:val="16"/>
              </w:rPr>
              <w:t>waste services and infrastructure</w:t>
            </w:r>
          </w:p>
          <w:p>
            <w:pPr>
              <w:pStyle w:val="TableParagraph"/>
              <w:numPr>
                <w:ilvl w:val="0"/>
                <w:numId w:val="6"/>
              </w:numPr>
              <w:tabs>
                <w:tab w:pos="793" w:val="left" w:leader="none"/>
                <w:tab w:pos="794" w:val="left" w:leader="none"/>
              </w:tabs>
              <w:spacing w:line="240" w:lineRule="auto" w:before="7" w:after="0"/>
              <w:ind w:left="793" w:right="0" w:hanging="361"/>
              <w:jc w:val="left"/>
              <w:rPr>
                <w:rFonts w:ascii="VIC Light" w:hAnsi="VIC Light"/>
                <w:b w:val="0"/>
                <w:sz w:val="16"/>
              </w:rPr>
            </w:pPr>
            <w:r>
              <w:rPr>
                <w:rFonts w:ascii="VIC Light" w:hAnsi="VIC Light"/>
                <w:b w:val="0"/>
                <w:spacing w:val="-2"/>
                <w:sz w:val="16"/>
              </w:rPr>
              <w:t>Grants</w:t>
            </w:r>
          </w:p>
        </w:tc>
      </w:tr>
      <w:tr>
        <w:trPr>
          <w:trHeight w:val="1647" w:hRule="atLeast"/>
        </w:trPr>
        <w:tc>
          <w:tcPr>
            <w:tcW w:w="2821" w:type="dxa"/>
            <w:tcBorders>
              <w:right w:val="nil"/>
            </w:tcBorders>
          </w:tcPr>
          <w:p>
            <w:pPr>
              <w:pStyle w:val="TableParagraph"/>
              <w:spacing w:before="11"/>
              <w:rPr>
                <w:rFonts w:ascii="VIC Light"/>
                <w:b w:val="0"/>
                <w:sz w:val="17"/>
              </w:rPr>
            </w:pPr>
          </w:p>
          <w:p>
            <w:pPr>
              <w:pStyle w:val="TableParagraph"/>
              <w:spacing w:line="218" w:lineRule="auto"/>
              <w:ind w:left="251" w:right="1054"/>
              <w:jc w:val="both"/>
              <w:rPr>
                <w:b/>
                <w:sz w:val="18"/>
              </w:rPr>
            </w:pPr>
            <w:r>
              <w:rPr>
                <w:b/>
                <w:sz w:val="18"/>
              </w:rPr>
              <w:t>Parks</w:t>
            </w:r>
            <w:r>
              <w:rPr>
                <w:b/>
                <w:spacing w:val="-11"/>
                <w:sz w:val="18"/>
              </w:rPr>
              <w:t> </w:t>
            </w:r>
            <w:r>
              <w:rPr>
                <w:b/>
                <w:sz w:val="18"/>
              </w:rPr>
              <w:t>Victoria </w:t>
            </w:r>
            <w:r>
              <w:rPr>
                <w:b/>
                <w:spacing w:val="-6"/>
                <w:sz w:val="18"/>
              </w:rPr>
              <w:t>Commissioner</w:t>
            </w:r>
            <w:r>
              <w:rPr>
                <w:b/>
                <w:spacing w:val="10"/>
                <w:sz w:val="18"/>
              </w:rPr>
              <w:t> </w:t>
            </w:r>
            <w:r>
              <w:rPr>
                <w:b/>
                <w:spacing w:val="-6"/>
                <w:sz w:val="18"/>
              </w:rPr>
              <w:t>for</w:t>
            </w:r>
          </w:p>
          <w:p>
            <w:pPr>
              <w:pStyle w:val="TableParagraph"/>
              <w:spacing w:line="218" w:lineRule="auto"/>
              <w:ind w:left="251" w:right="71"/>
              <w:jc w:val="both"/>
              <w:rPr>
                <w:b/>
                <w:sz w:val="18"/>
              </w:rPr>
            </w:pPr>
            <w:r>
              <w:rPr>
                <w:b/>
                <w:spacing w:val="-6"/>
                <w:sz w:val="18"/>
              </w:rPr>
              <w:t>Environmental</w:t>
            </w:r>
            <w:r>
              <w:rPr>
                <w:b/>
                <w:spacing w:val="-5"/>
                <w:sz w:val="18"/>
              </w:rPr>
              <w:t> </w:t>
            </w:r>
            <w:r>
              <w:rPr>
                <w:b/>
                <w:spacing w:val="-6"/>
                <w:sz w:val="18"/>
              </w:rPr>
              <w:t>Sustainability</w:t>
            </w:r>
            <w:r>
              <w:rPr>
                <w:b/>
                <w:sz w:val="18"/>
              </w:rPr>
              <w:t> </w:t>
            </w:r>
            <w:r>
              <w:rPr>
                <w:b/>
                <w:spacing w:val="-2"/>
                <w:sz w:val="18"/>
              </w:rPr>
              <w:t>Committees</w:t>
            </w:r>
            <w:r>
              <w:rPr>
                <w:b/>
                <w:spacing w:val="-9"/>
                <w:sz w:val="18"/>
              </w:rPr>
              <w:t> </w:t>
            </w:r>
            <w:r>
              <w:rPr>
                <w:b/>
                <w:spacing w:val="-2"/>
                <w:sz w:val="18"/>
              </w:rPr>
              <w:t>of</w:t>
            </w:r>
            <w:r>
              <w:rPr>
                <w:b/>
                <w:spacing w:val="-8"/>
                <w:sz w:val="18"/>
              </w:rPr>
              <w:t> </w:t>
            </w:r>
            <w:r>
              <w:rPr>
                <w:b/>
                <w:spacing w:val="-2"/>
                <w:sz w:val="18"/>
              </w:rPr>
              <w:t>Management</w:t>
            </w:r>
            <w:r>
              <w:rPr>
                <w:b/>
                <w:sz w:val="18"/>
              </w:rPr>
              <w:t> for</w:t>
            </w:r>
            <w:r>
              <w:rPr>
                <w:b/>
                <w:spacing w:val="-1"/>
                <w:sz w:val="18"/>
              </w:rPr>
              <w:t> </w:t>
            </w:r>
            <w:r>
              <w:rPr>
                <w:b/>
                <w:sz w:val="18"/>
              </w:rPr>
              <w:t>Crown</w:t>
            </w:r>
            <w:r>
              <w:rPr>
                <w:b/>
                <w:spacing w:val="-1"/>
                <w:sz w:val="18"/>
              </w:rPr>
              <w:t> </w:t>
            </w:r>
            <w:r>
              <w:rPr>
                <w:b/>
                <w:sz w:val="18"/>
              </w:rPr>
              <w:t>Land</w:t>
            </w:r>
          </w:p>
        </w:tc>
        <w:tc>
          <w:tcPr>
            <w:tcW w:w="1190" w:type="dxa"/>
            <w:tcBorders>
              <w:left w:val="nil"/>
              <w:right w:val="nil"/>
            </w:tcBorders>
          </w:tcPr>
          <w:p>
            <w:pPr>
              <w:pStyle w:val="TableParagraph"/>
              <w:spacing w:before="8"/>
              <w:rPr>
                <w:rFonts w:ascii="VIC Light"/>
                <w:b w:val="0"/>
                <w:sz w:val="37"/>
              </w:rPr>
            </w:pPr>
          </w:p>
          <w:p>
            <w:pPr>
              <w:pStyle w:val="TableParagraph"/>
              <w:spacing w:line="386" w:lineRule="exact"/>
              <w:ind w:left="93"/>
              <w:rPr>
                <w:b/>
                <w:sz w:val="32"/>
              </w:rPr>
            </w:pPr>
            <w:r>
              <w:rPr>
                <w:b/>
                <w:color w:val="100249"/>
                <w:spacing w:val="-5"/>
                <w:sz w:val="32"/>
              </w:rPr>
              <w:t>$8</w:t>
            </w:r>
          </w:p>
          <w:p>
            <w:pPr>
              <w:pStyle w:val="TableParagraph"/>
              <w:spacing w:line="197" w:lineRule="exact"/>
              <w:ind w:left="93"/>
              <w:rPr>
                <w:b/>
                <w:sz w:val="18"/>
              </w:rPr>
            </w:pPr>
            <w:r>
              <w:rPr>
                <w:b/>
                <w:color w:val="FFFFFF"/>
                <w:spacing w:val="-2"/>
                <w:sz w:val="18"/>
              </w:rPr>
              <w:t>million</w:t>
            </w:r>
          </w:p>
        </w:tc>
        <w:tc>
          <w:tcPr>
            <w:tcW w:w="1528" w:type="dxa"/>
            <w:tcBorders>
              <w:left w:val="nil"/>
              <w:right w:val="nil"/>
            </w:tcBorders>
          </w:tcPr>
          <w:p>
            <w:pPr>
              <w:pStyle w:val="TableParagraph"/>
              <w:spacing w:before="8"/>
              <w:rPr>
                <w:rFonts w:ascii="VIC Light"/>
                <w:b w:val="0"/>
                <w:sz w:val="37"/>
              </w:rPr>
            </w:pPr>
          </w:p>
          <w:p>
            <w:pPr>
              <w:pStyle w:val="TableParagraph"/>
              <w:spacing w:line="386" w:lineRule="exact"/>
              <w:ind w:left="518"/>
              <w:rPr>
                <w:b/>
                <w:sz w:val="32"/>
              </w:rPr>
            </w:pPr>
            <w:r>
              <w:rPr>
                <w:b/>
                <w:color w:val="00BAC0"/>
                <w:spacing w:val="-5"/>
                <w:sz w:val="32"/>
              </w:rPr>
              <w:t>$22</w:t>
            </w:r>
          </w:p>
          <w:p>
            <w:pPr>
              <w:pStyle w:val="TableParagraph"/>
              <w:spacing w:line="197" w:lineRule="exact"/>
              <w:ind w:left="518"/>
              <w:rPr>
                <w:b/>
                <w:sz w:val="18"/>
              </w:rPr>
            </w:pPr>
            <w:r>
              <w:rPr>
                <w:b/>
                <w:color w:val="FFFFFF"/>
                <w:spacing w:val="-2"/>
                <w:sz w:val="18"/>
              </w:rPr>
              <w:t>million</w:t>
            </w:r>
          </w:p>
        </w:tc>
        <w:tc>
          <w:tcPr>
            <w:tcW w:w="4058" w:type="dxa"/>
            <w:tcBorders>
              <w:left w:val="nil"/>
            </w:tcBorders>
          </w:tcPr>
          <w:p>
            <w:pPr>
              <w:pStyle w:val="TableParagraph"/>
              <w:rPr>
                <w:rFonts w:ascii="Times New Roman"/>
                <w:sz w:val="16"/>
              </w:rPr>
            </w:pPr>
          </w:p>
        </w:tc>
      </w:tr>
      <w:tr>
        <w:trPr>
          <w:trHeight w:val="1821" w:hRule="atLeast"/>
        </w:trPr>
        <w:tc>
          <w:tcPr>
            <w:tcW w:w="9597" w:type="dxa"/>
            <w:gridSpan w:val="4"/>
            <w:tcBorders>
              <w:left w:val="nil"/>
              <w:bottom w:val="nil"/>
              <w:right w:val="nil"/>
            </w:tcBorders>
            <w:shd w:val="clear" w:color="auto" w:fill="00BAC0"/>
          </w:tcPr>
          <w:p>
            <w:pPr>
              <w:pStyle w:val="TableParagraph"/>
              <w:spacing w:before="2"/>
              <w:rPr>
                <w:rFonts w:ascii="VIC Light"/>
                <w:b w:val="0"/>
                <w:sz w:val="15"/>
              </w:rPr>
            </w:pPr>
          </w:p>
          <w:p>
            <w:pPr>
              <w:pStyle w:val="TableParagraph"/>
              <w:spacing w:line="231" w:lineRule="exact"/>
              <w:ind w:left="83" w:right="79"/>
              <w:jc w:val="center"/>
              <w:rPr>
                <w:rFonts w:ascii="VIC SemiBold"/>
                <w:b/>
                <w:sz w:val="18"/>
              </w:rPr>
            </w:pPr>
            <w:r>
              <w:rPr>
                <w:rFonts w:ascii="VIC SemiBold"/>
                <w:b/>
                <w:color w:val="FFFFFF"/>
                <w:sz w:val="18"/>
              </w:rPr>
              <w:t>Remainder</w:t>
            </w:r>
            <w:r>
              <w:rPr>
                <w:rFonts w:ascii="VIC SemiBold"/>
                <w:b/>
                <w:color w:val="FFFFFF"/>
                <w:spacing w:val="1"/>
                <w:sz w:val="18"/>
              </w:rPr>
              <w:t> </w:t>
            </w:r>
            <w:r>
              <w:rPr>
                <w:rFonts w:ascii="VIC SemiBold"/>
                <w:b/>
                <w:color w:val="FFFFFF"/>
                <w:sz w:val="18"/>
              </w:rPr>
              <w:t>of</w:t>
            </w:r>
            <w:r>
              <w:rPr>
                <w:rFonts w:ascii="VIC SemiBold"/>
                <w:b/>
                <w:color w:val="FFFFFF"/>
                <w:spacing w:val="2"/>
                <w:sz w:val="18"/>
              </w:rPr>
              <w:t> </w:t>
            </w:r>
            <w:r>
              <w:rPr>
                <w:rFonts w:ascii="VIC SemiBold"/>
                <w:b/>
                <w:color w:val="FFFFFF"/>
                <w:sz w:val="18"/>
              </w:rPr>
              <w:t>Levy</w:t>
            </w:r>
            <w:r>
              <w:rPr>
                <w:rFonts w:ascii="VIC SemiBold"/>
                <w:b/>
                <w:color w:val="FFFFFF"/>
                <w:spacing w:val="2"/>
                <w:sz w:val="18"/>
              </w:rPr>
              <w:t> </w:t>
            </w:r>
            <w:r>
              <w:rPr>
                <w:rFonts w:ascii="VIC SemiBold"/>
                <w:b/>
                <w:color w:val="FFFFFF"/>
                <w:sz w:val="18"/>
              </w:rPr>
              <w:t>distributed</w:t>
            </w:r>
            <w:r>
              <w:rPr>
                <w:rFonts w:ascii="VIC SemiBold"/>
                <w:b/>
                <w:color w:val="FFFFFF"/>
                <w:spacing w:val="2"/>
                <w:sz w:val="18"/>
              </w:rPr>
              <w:t> </w:t>
            </w:r>
            <w:r>
              <w:rPr>
                <w:rFonts w:ascii="VIC SemiBold"/>
                <w:b/>
                <w:color w:val="FFFFFF"/>
                <w:sz w:val="18"/>
              </w:rPr>
              <w:t>to</w:t>
            </w:r>
            <w:r>
              <w:rPr>
                <w:rFonts w:ascii="VIC SemiBold"/>
                <w:b/>
                <w:color w:val="FFFFFF"/>
                <w:spacing w:val="2"/>
                <w:sz w:val="18"/>
              </w:rPr>
              <w:t> </w:t>
            </w:r>
            <w:r>
              <w:rPr>
                <w:rFonts w:ascii="VIC SemiBold"/>
                <w:b/>
                <w:color w:val="FFFFFF"/>
                <w:sz w:val="18"/>
              </w:rPr>
              <w:t>Sustainability</w:t>
            </w:r>
            <w:r>
              <w:rPr>
                <w:rFonts w:ascii="VIC SemiBold"/>
                <w:b/>
                <w:color w:val="FFFFFF"/>
                <w:spacing w:val="2"/>
                <w:sz w:val="18"/>
              </w:rPr>
              <w:t> </w:t>
            </w:r>
            <w:r>
              <w:rPr>
                <w:rFonts w:ascii="VIC SemiBold"/>
                <w:b/>
                <w:color w:val="FFFFFF"/>
                <w:spacing w:val="-4"/>
                <w:sz w:val="18"/>
              </w:rPr>
              <w:t>Fund</w:t>
            </w:r>
          </w:p>
          <w:p>
            <w:pPr>
              <w:pStyle w:val="TableParagraph"/>
              <w:spacing w:line="231" w:lineRule="exact"/>
              <w:ind w:left="434"/>
              <w:rPr>
                <w:rFonts w:ascii="VIC Light"/>
                <w:b w:val="0"/>
                <w:sz w:val="18"/>
              </w:rPr>
            </w:pPr>
            <w:r>
              <w:rPr>
                <w:rFonts w:ascii="VIC Light"/>
                <w:b w:val="0"/>
                <w:color w:val="FFFFFF"/>
                <w:sz w:val="18"/>
              </w:rPr>
              <w:t>This</w:t>
            </w:r>
            <w:r>
              <w:rPr>
                <w:rFonts w:ascii="VIC Light"/>
                <w:b w:val="0"/>
                <w:color w:val="FFFFFF"/>
                <w:spacing w:val="1"/>
                <w:sz w:val="18"/>
              </w:rPr>
              <w:t> </w:t>
            </w:r>
            <w:r>
              <w:rPr>
                <w:rFonts w:ascii="VIC Light"/>
                <w:b w:val="0"/>
                <w:color w:val="FFFFFF"/>
                <w:sz w:val="18"/>
              </w:rPr>
              <w:t>supports</w:t>
            </w:r>
            <w:r>
              <w:rPr>
                <w:rFonts w:ascii="VIC Light"/>
                <w:b w:val="0"/>
                <w:color w:val="FFFFFF"/>
                <w:spacing w:val="2"/>
                <w:sz w:val="18"/>
              </w:rPr>
              <w:t> </w:t>
            </w:r>
            <w:r>
              <w:rPr>
                <w:rFonts w:ascii="VIC Light"/>
                <w:b w:val="0"/>
                <w:color w:val="FFFFFF"/>
                <w:sz w:val="18"/>
              </w:rPr>
              <w:t>resource</w:t>
            </w:r>
            <w:r>
              <w:rPr>
                <w:rFonts w:ascii="VIC Light"/>
                <w:b w:val="0"/>
                <w:color w:val="FFFFFF"/>
                <w:spacing w:val="2"/>
                <w:sz w:val="18"/>
              </w:rPr>
              <w:t> </w:t>
            </w:r>
            <w:r>
              <w:rPr>
                <w:rFonts w:ascii="VIC Light"/>
                <w:b w:val="0"/>
                <w:color w:val="FFFFFF"/>
                <w:sz w:val="18"/>
              </w:rPr>
              <w:t>efficiency</w:t>
            </w:r>
            <w:r>
              <w:rPr>
                <w:rFonts w:ascii="VIC Light"/>
                <w:b w:val="0"/>
                <w:color w:val="FFFFFF"/>
                <w:spacing w:val="2"/>
                <w:sz w:val="18"/>
              </w:rPr>
              <w:t> </w:t>
            </w:r>
            <w:r>
              <w:rPr>
                <w:rFonts w:ascii="VIC Light"/>
                <w:b w:val="0"/>
                <w:color w:val="FFFFFF"/>
                <w:sz w:val="18"/>
              </w:rPr>
              <w:t>or</w:t>
            </w:r>
            <w:r>
              <w:rPr>
                <w:rFonts w:ascii="VIC Light"/>
                <w:b w:val="0"/>
                <w:color w:val="FFFFFF"/>
                <w:spacing w:val="2"/>
                <w:sz w:val="18"/>
              </w:rPr>
              <w:t> </w:t>
            </w:r>
            <w:r>
              <w:rPr>
                <w:rFonts w:ascii="VIC Light"/>
                <w:b w:val="0"/>
                <w:color w:val="FFFFFF"/>
                <w:sz w:val="18"/>
              </w:rPr>
              <w:t>best</w:t>
            </w:r>
            <w:r>
              <w:rPr>
                <w:rFonts w:ascii="VIC Light"/>
                <w:b w:val="0"/>
                <w:color w:val="FFFFFF"/>
                <w:spacing w:val="2"/>
                <w:sz w:val="18"/>
              </w:rPr>
              <w:t> </w:t>
            </w:r>
            <w:r>
              <w:rPr>
                <w:rFonts w:ascii="VIC Light"/>
                <w:b w:val="0"/>
                <w:color w:val="FFFFFF"/>
                <w:sz w:val="18"/>
              </w:rPr>
              <w:t>practice</w:t>
            </w:r>
            <w:r>
              <w:rPr>
                <w:rFonts w:ascii="VIC Light"/>
                <w:b w:val="0"/>
                <w:color w:val="FFFFFF"/>
                <w:spacing w:val="2"/>
                <w:sz w:val="18"/>
              </w:rPr>
              <w:t> </w:t>
            </w:r>
            <w:r>
              <w:rPr>
                <w:rFonts w:ascii="VIC Light"/>
                <w:b w:val="0"/>
                <w:color w:val="FFFFFF"/>
                <w:sz w:val="18"/>
              </w:rPr>
              <w:t>waste</w:t>
            </w:r>
            <w:r>
              <w:rPr>
                <w:rFonts w:ascii="VIC Light"/>
                <w:b w:val="0"/>
                <w:color w:val="FFFFFF"/>
                <w:spacing w:val="2"/>
                <w:sz w:val="18"/>
              </w:rPr>
              <w:t> </w:t>
            </w:r>
            <w:r>
              <w:rPr>
                <w:rFonts w:ascii="VIC Light"/>
                <w:b w:val="0"/>
                <w:color w:val="FFFFFF"/>
                <w:sz w:val="18"/>
              </w:rPr>
              <w:t>management</w:t>
            </w:r>
            <w:r>
              <w:rPr>
                <w:rFonts w:ascii="VIC Light"/>
                <w:b w:val="0"/>
                <w:color w:val="FFFFFF"/>
                <w:spacing w:val="2"/>
                <w:sz w:val="18"/>
              </w:rPr>
              <w:t> </w:t>
            </w:r>
            <w:r>
              <w:rPr>
                <w:rFonts w:ascii="VIC Light"/>
                <w:b w:val="0"/>
                <w:color w:val="FFFFFF"/>
                <w:sz w:val="18"/>
              </w:rPr>
              <w:t>or</w:t>
            </w:r>
            <w:r>
              <w:rPr>
                <w:rFonts w:ascii="VIC Light"/>
                <w:b w:val="0"/>
                <w:color w:val="FFFFFF"/>
                <w:spacing w:val="2"/>
                <w:sz w:val="18"/>
              </w:rPr>
              <w:t> </w:t>
            </w:r>
            <w:r>
              <w:rPr>
                <w:rFonts w:ascii="VIC Light"/>
                <w:b w:val="0"/>
                <w:color w:val="FFFFFF"/>
                <w:sz w:val="18"/>
              </w:rPr>
              <w:t>action</w:t>
            </w:r>
            <w:r>
              <w:rPr>
                <w:rFonts w:ascii="VIC Light"/>
                <w:b w:val="0"/>
                <w:color w:val="FFFFFF"/>
                <w:spacing w:val="2"/>
                <w:sz w:val="18"/>
              </w:rPr>
              <w:t> </w:t>
            </w:r>
            <w:r>
              <w:rPr>
                <w:rFonts w:ascii="VIC Light"/>
                <w:b w:val="0"/>
                <w:color w:val="FFFFFF"/>
                <w:sz w:val="18"/>
              </w:rPr>
              <w:t>on</w:t>
            </w:r>
            <w:r>
              <w:rPr>
                <w:rFonts w:ascii="VIC Light"/>
                <w:b w:val="0"/>
                <w:color w:val="FFFFFF"/>
                <w:spacing w:val="1"/>
                <w:sz w:val="18"/>
              </w:rPr>
              <w:t> </w:t>
            </w:r>
            <w:r>
              <w:rPr>
                <w:rFonts w:ascii="VIC Light"/>
                <w:b w:val="0"/>
                <w:color w:val="FFFFFF"/>
                <w:sz w:val="18"/>
              </w:rPr>
              <w:t>climate</w:t>
            </w:r>
            <w:r>
              <w:rPr>
                <w:rFonts w:ascii="VIC Light"/>
                <w:b w:val="0"/>
                <w:color w:val="FFFFFF"/>
                <w:spacing w:val="2"/>
                <w:sz w:val="18"/>
              </w:rPr>
              <w:t> </w:t>
            </w:r>
            <w:r>
              <w:rPr>
                <w:rFonts w:ascii="VIC Light"/>
                <w:b w:val="0"/>
                <w:color w:val="FFFFFF"/>
                <w:spacing w:val="-2"/>
                <w:sz w:val="18"/>
              </w:rPr>
              <w:t>change.</w:t>
            </w:r>
          </w:p>
          <w:p>
            <w:pPr>
              <w:pStyle w:val="TableParagraph"/>
              <w:spacing w:before="8"/>
              <w:rPr>
                <w:rFonts w:ascii="VIC Light"/>
                <w:b w:val="0"/>
                <w:sz w:val="13"/>
              </w:rPr>
            </w:pPr>
          </w:p>
          <w:p>
            <w:pPr>
              <w:pStyle w:val="TableParagraph"/>
              <w:tabs>
                <w:tab w:pos="4847" w:val="left" w:leader="none"/>
              </w:tabs>
              <w:spacing w:line="251" w:lineRule="exact"/>
              <w:ind w:right="299"/>
              <w:jc w:val="center"/>
              <w:rPr>
                <w:rFonts w:ascii="VIC Medium"/>
                <w:b w:val="0"/>
                <w:sz w:val="18"/>
              </w:rPr>
            </w:pPr>
            <w:r>
              <w:rPr>
                <w:rFonts w:ascii="VIC Medium"/>
                <w:b w:val="0"/>
                <w:color w:val="100249"/>
                <w:spacing w:val="-2"/>
                <w:sz w:val="18"/>
              </w:rPr>
              <w:t>2016/2017</w:t>
            </w:r>
            <w:r>
              <w:rPr>
                <w:rFonts w:ascii="VIC Medium"/>
                <w:b w:val="0"/>
                <w:color w:val="100249"/>
                <w:sz w:val="18"/>
              </w:rPr>
              <w:tab/>
            </w:r>
            <w:r>
              <w:rPr>
                <w:rFonts w:ascii="VIC Medium"/>
                <w:b w:val="0"/>
                <w:color w:val="100249"/>
                <w:spacing w:val="-2"/>
                <w:position w:val="1"/>
                <w:sz w:val="18"/>
              </w:rPr>
              <w:t>2017/2018</w:t>
            </w:r>
          </w:p>
          <w:p>
            <w:pPr>
              <w:pStyle w:val="TableParagraph"/>
              <w:tabs>
                <w:tab w:pos="4800" w:val="left" w:leader="none"/>
              </w:tabs>
              <w:spacing w:line="229" w:lineRule="exact"/>
              <w:ind w:left="436"/>
              <w:rPr>
                <w:rFonts w:ascii="VIC Light"/>
                <w:b w:val="0"/>
                <w:sz w:val="18"/>
              </w:rPr>
            </w:pPr>
            <w:r>
              <w:rPr>
                <w:rFonts w:ascii="VIC SemiBold"/>
                <w:b/>
                <w:color w:val="100249"/>
                <w:spacing w:val="-2"/>
                <w:sz w:val="18"/>
              </w:rPr>
              <w:t>$122 million</w:t>
            </w:r>
            <w:r>
              <w:rPr>
                <w:rFonts w:ascii="VIC SemiBold"/>
                <w:b/>
                <w:color w:val="100249"/>
                <w:spacing w:val="2"/>
                <w:sz w:val="18"/>
              </w:rPr>
              <w:t> </w:t>
            </w:r>
            <w:r>
              <w:rPr>
                <w:rFonts w:ascii="VIC Light"/>
                <w:b w:val="0"/>
                <w:color w:val="100249"/>
                <w:spacing w:val="-2"/>
                <w:sz w:val="18"/>
              </w:rPr>
              <w:t>flowed</w:t>
            </w:r>
            <w:r>
              <w:rPr>
                <w:rFonts w:ascii="VIC Light"/>
                <w:b w:val="0"/>
                <w:color w:val="100249"/>
                <w:spacing w:val="1"/>
                <w:sz w:val="18"/>
              </w:rPr>
              <w:t> </w:t>
            </w:r>
            <w:r>
              <w:rPr>
                <w:rFonts w:ascii="VIC Light"/>
                <w:b w:val="0"/>
                <w:color w:val="100249"/>
                <w:spacing w:val="-2"/>
                <w:sz w:val="18"/>
              </w:rPr>
              <w:t>into</w:t>
            </w:r>
            <w:r>
              <w:rPr>
                <w:rFonts w:ascii="VIC Light"/>
                <w:b w:val="0"/>
                <w:color w:val="100249"/>
                <w:sz w:val="18"/>
              </w:rPr>
              <w:t> </w:t>
            </w:r>
            <w:r>
              <w:rPr>
                <w:rFonts w:ascii="VIC Light"/>
                <w:b w:val="0"/>
                <w:color w:val="100249"/>
                <w:spacing w:val="-2"/>
                <w:sz w:val="18"/>
              </w:rPr>
              <w:t>Sustainability</w:t>
            </w:r>
            <w:r>
              <w:rPr>
                <w:rFonts w:ascii="VIC Light"/>
                <w:b w:val="0"/>
                <w:color w:val="100249"/>
                <w:spacing w:val="1"/>
                <w:sz w:val="18"/>
              </w:rPr>
              <w:t> </w:t>
            </w:r>
            <w:r>
              <w:rPr>
                <w:rFonts w:ascii="VIC Light"/>
                <w:b w:val="0"/>
                <w:color w:val="100249"/>
                <w:spacing w:val="-4"/>
                <w:sz w:val="18"/>
              </w:rPr>
              <w:t>Fund</w:t>
            </w:r>
            <w:r>
              <w:rPr>
                <w:rFonts w:ascii="VIC Light"/>
                <w:b w:val="0"/>
                <w:color w:val="100249"/>
                <w:sz w:val="18"/>
              </w:rPr>
              <w:tab/>
            </w:r>
            <w:r>
              <w:rPr>
                <w:rFonts w:ascii="VIC SemiBold"/>
                <w:b/>
                <w:color w:val="100249"/>
                <w:sz w:val="18"/>
              </w:rPr>
              <w:t>$80</w:t>
            </w:r>
            <w:r>
              <w:rPr>
                <w:rFonts w:ascii="VIC SemiBold"/>
                <w:b/>
                <w:color w:val="100249"/>
                <w:spacing w:val="-3"/>
                <w:sz w:val="18"/>
              </w:rPr>
              <w:t> </w:t>
            </w:r>
            <w:r>
              <w:rPr>
                <w:rFonts w:ascii="VIC SemiBold"/>
                <w:b/>
                <w:color w:val="100249"/>
                <w:sz w:val="18"/>
              </w:rPr>
              <w:t>million</w:t>
            </w:r>
            <w:r>
              <w:rPr>
                <w:rFonts w:ascii="VIC SemiBold"/>
                <w:b/>
                <w:color w:val="100249"/>
                <w:spacing w:val="2"/>
                <w:sz w:val="18"/>
              </w:rPr>
              <w:t> </w:t>
            </w:r>
            <w:r>
              <w:rPr>
                <w:rFonts w:ascii="VIC Light"/>
                <w:b w:val="0"/>
                <w:color w:val="100249"/>
                <w:sz w:val="18"/>
              </w:rPr>
              <w:t>expected to</w:t>
            </w:r>
            <w:r>
              <w:rPr>
                <w:rFonts w:ascii="VIC Light"/>
                <w:b w:val="0"/>
                <w:color w:val="100249"/>
                <w:spacing w:val="-1"/>
                <w:sz w:val="18"/>
              </w:rPr>
              <w:t> </w:t>
            </w:r>
            <w:r>
              <w:rPr>
                <w:rFonts w:ascii="VIC Light"/>
                <w:b w:val="0"/>
                <w:color w:val="100249"/>
                <w:sz w:val="18"/>
              </w:rPr>
              <w:t>flow into Sustainability </w:t>
            </w:r>
            <w:r>
              <w:rPr>
                <w:rFonts w:ascii="VIC Light"/>
                <w:b w:val="0"/>
                <w:color w:val="100249"/>
                <w:spacing w:val="-4"/>
                <w:sz w:val="18"/>
              </w:rPr>
              <w:t>Fund</w:t>
            </w:r>
          </w:p>
          <w:p>
            <w:pPr>
              <w:pStyle w:val="TableParagraph"/>
              <w:tabs>
                <w:tab w:pos="4595" w:val="left" w:leader="none"/>
              </w:tabs>
              <w:spacing w:line="231" w:lineRule="exact"/>
              <w:ind w:left="83"/>
              <w:jc w:val="center"/>
              <w:rPr>
                <w:rFonts w:ascii="VIC Light"/>
                <w:b w:val="0"/>
                <w:sz w:val="18"/>
              </w:rPr>
            </w:pPr>
            <w:r>
              <w:rPr>
                <w:rFonts w:ascii="VIC SemiBold"/>
                <w:b/>
                <w:color w:val="100249"/>
                <w:spacing w:val="-2"/>
                <w:sz w:val="18"/>
              </w:rPr>
              <w:t>$53</w:t>
            </w:r>
            <w:r>
              <w:rPr>
                <w:rFonts w:ascii="VIC SemiBold"/>
                <w:b/>
                <w:color w:val="100249"/>
                <w:spacing w:val="-4"/>
                <w:sz w:val="18"/>
              </w:rPr>
              <w:t> </w:t>
            </w:r>
            <w:r>
              <w:rPr>
                <w:rFonts w:ascii="VIC SemiBold"/>
                <w:b/>
                <w:color w:val="100249"/>
                <w:spacing w:val="-2"/>
                <w:sz w:val="18"/>
              </w:rPr>
              <w:t>million</w:t>
            </w:r>
            <w:r>
              <w:rPr>
                <w:rFonts w:ascii="VIC SemiBold"/>
                <w:b/>
                <w:color w:val="100249"/>
                <w:spacing w:val="1"/>
                <w:sz w:val="18"/>
              </w:rPr>
              <w:t> </w:t>
            </w:r>
            <w:r>
              <w:rPr>
                <w:rFonts w:ascii="VIC Light"/>
                <w:b w:val="0"/>
                <w:color w:val="100249"/>
                <w:spacing w:val="-2"/>
                <w:sz w:val="18"/>
              </w:rPr>
              <w:t>-</w:t>
            </w:r>
            <w:r>
              <w:rPr>
                <w:rFonts w:ascii="VIC Light"/>
                <w:b w:val="0"/>
                <w:color w:val="100249"/>
                <w:spacing w:val="-1"/>
                <w:sz w:val="18"/>
              </w:rPr>
              <w:t> </w:t>
            </w:r>
            <w:r>
              <w:rPr>
                <w:rFonts w:ascii="VIC Light"/>
                <w:b w:val="0"/>
                <w:color w:val="100249"/>
                <w:spacing w:val="-2"/>
                <w:sz w:val="18"/>
              </w:rPr>
              <w:t>distributed</w:t>
            </w:r>
            <w:r>
              <w:rPr>
                <w:rFonts w:ascii="VIC Light"/>
                <w:b w:val="0"/>
                <w:color w:val="100249"/>
                <w:spacing w:val="-1"/>
                <w:sz w:val="18"/>
              </w:rPr>
              <w:t> </w:t>
            </w:r>
            <w:r>
              <w:rPr>
                <w:rFonts w:ascii="VIC Light"/>
                <w:b w:val="0"/>
                <w:color w:val="100249"/>
                <w:spacing w:val="-2"/>
                <w:sz w:val="18"/>
              </w:rPr>
              <w:t>from</w:t>
            </w:r>
            <w:r>
              <w:rPr>
                <w:rFonts w:ascii="VIC Light"/>
                <w:b w:val="0"/>
                <w:color w:val="100249"/>
                <w:spacing w:val="-1"/>
                <w:sz w:val="18"/>
              </w:rPr>
              <w:t> </w:t>
            </w:r>
            <w:r>
              <w:rPr>
                <w:rFonts w:ascii="VIC Light"/>
                <w:b w:val="0"/>
                <w:color w:val="100249"/>
                <w:spacing w:val="-2"/>
                <w:sz w:val="18"/>
              </w:rPr>
              <w:t>Sustainability</w:t>
            </w:r>
            <w:r>
              <w:rPr>
                <w:rFonts w:ascii="VIC Light"/>
                <w:b w:val="0"/>
                <w:color w:val="100249"/>
                <w:sz w:val="18"/>
              </w:rPr>
              <w:t> </w:t>
            </w:r>
            <w:r>
              <w:rPr>
                <w:rFonts w:ascii="VIC Light"/>
                <w:b w:val="0"/>
                <w:color w:val="100249"/>
                <w:spacing w:val="-4"/>
                <w:sz w:val="18"/>
              </w:rPr>
              <w:t>Fund</w:t>
            </w:r>
            <w:r>
              <w:rPr>
                <w:rFonts w:ascii="VIC Light"/>
                <w:b w:val="0"/>
                <w:color w:val="100249"/>
                <w:sz w:val="18"/>
              </w:rPr>
              <w:tab/>
            </w:r>
            <w:r>
              <w:rPr>
                <w:rFonts w:ascii="VIC SemiBold"/>
                <w:b/>
                <w:color w:val="100249"/>
                <w:sz w:val="18"/>
              </w:rPr>
              <w:t>$176</w:t>
            </w:r>
            <w:r>
              <w:rPr>
                <w:rFonts w:ascii="VIC SemiBold"/>
                <w:b/>
                <w:color w:val="100249"/>
                <w:spacing w:val="-2"/>
                <w:sz w:val="18"/>
              </w:rPr>
              <w:t> </w:t>
            </w:r>
            <w:r>
              <w:rPr>
                <w:rFonts w:ascii="VIC SemiBold"/>
                <w:b/>
                <w:color w:val="100249"/>
                <w:sz w:val="18"/>
              </w:rPr>
              <w:t>million</w:t>
            </w:r>
            <w:r>
              <w:rPr>
                <w:rFonts w:ascii="VIC SemiBold"/>
                <w:b/>
                <w:color w:val="100249"/>
                <w:spacing w:val="2"/>
                <w:sz w:val="18"/>
              </w:rPr>
              <w:t> </w:t>
            </w:r>
            <w:r>
              <w:rPr>
                <w:rFonts w:ascii="VIC Light"/>
                <w:b w:val="0"/>
                <w:color w:val="100249"/>
                <w:sz w:val="18"/>
              </w:rPr>
              <w:t>will be distributed from Sustainability</w:t>
            </w:r>
            <w:r>
              <w:rPr>
                <w:rFonts w:ascii="VIC Light"/>
                <w:b w:val="0"/>
                <w:color w:val="100249"/>
                <w:spacing w:val="1"/>
                <w:sz w:val="18"/>
              </w:rPr>
              <w:t> </w:t>
            </w:r>
            <w:r>
              <w:rPr>
                <w:rFonts w:ascii="VIC Light"/>
                <w:b w:val="0"/>
                <w:color w:val="100249"/>
                <w:spacing w:val="-4"/>
                <w:sz w:val="18"/>
              </w:rPr>
              <w:t>Fund</w:t>
            </w:r>
          </w:p>
        </w:tc>
      </w:tr>
    </w:tbl>
    <w:p>
      <w:pPr>
        <w:spacing w:before="84"/>
        <w:ind w:left="1148" w:right="0" w:firstLine="0"/>
        <w:jc w:val="left"/>
        <w:rPr>
          <w:rFonts w:ascii="VIC Light"/>
          <w:b w:val="0"/>
          <w:sz w:val="14"/>
        </w:rPr>
      </w:pPr>
      <w:r>
        <w:rPr>
          <w:rFonts w:ascii="VIC Light"/>
          <w:b w:val="0"/>
          <w:color w:val="58595B"/>
          <w:sz w:val="14"/>
        </w:rPr>
        <w:t>*</w:t>
      </w:r>
      <w:r>
        <w:rPr>
          <w:rFonts w:ascii="VIC Light"/>
          <w:b w:val="0"/>
          <w:color w:val="58595B"/>
          <w:spacing w:val="3"/>
          <w:sz w:val="14"/>
        </w:rPr>
        <w:t> </w:t>
      </w:r>
      <w:r>
        <w:rPr>
          <w:rFonts w:ascii="VIC Light"/>
          <w:b w:val="0"/>
          <w:color w:val="58595B"/>
          <w:sz w:val="14"/>
        </w:rPr>
        <w:t>Data</w:t>
      </w:r>
      <w:r>
        <w:rPr>
          <w:rFonts w:ascii="VIC Light"/>
          <w:b w:val="0"/>
          <w:color w:val="58595B"/>
          <w:spacing w:val="5"/>
          <w:sz w:val="14"/>
        </w:rPr>
        <w:t> </w:t>
      </w:r>
      <w:r>
        <w:rPr>
          <w:rFonts w:ascii="VIC Light"/>
          <w:b w:val="0"/>
          <w:color w:val="58595B"/>
          <w:sz w:val="14"/>
        </w:rPr>
        <w:t>sourced</w:t>
      </w:r>
      <w:r>
        <w:rPr>
          <w:rFonts w:ascii="VIC Light"/>
          <w:b w:val="0"/>
          <w:color w:val="58595B"/>
          <w:spacing w:val="6"/>
          <w:sz w:val="14"/>
        </w:rPr>
        <w:t> </w:t>
      </w:r>
      <w:r>
        <w:rPr>
          <w:rFonts w:ascii="VIC Light"/>
          <w:b w:val="0"/>
          <w:color w:val="58595B"/>
          <w:sz w:val="14"/>
        </w:rPr>
        <w:t>from</w:t>
      </w:r>
      <w:r>
        <w:rPr>
          <w:rFonts w:ascii="VIC Light"/>
          <w:b w:val="0"/>
          <w:color w:val="58595B"/>
          <w:spacing w:val="5"/>
          <w:sz w:val="14"/>
        </w:rPr>
        <w:t> </w:t>
      </w:r>
      <w:r>
        <w:rPr>
          <w:rFonts w:ascii="VIC Light"/>
          <w:b w:val="0"/>
          <w:color w:val="58595B"/>
          <w:sz w:val="14"/>
        </w:rPr>
        <w:t>page</w:t>
      </w:r>
      <w:r>
        <w:rPr>
          <w:rFonts w:ascii="VIC Light"/>
          <w:b w:val="0"/>
          <w:color w:val="58595B"/>
          <w:spacing w:val="6"/>
          <w:sz w:val="14"/>
        </w:rPr>
        <w:t> </w:t>
      </w:r>
      <w:r>
        <w:rPr>
          <w:rFonts w:ascii="VIC Light"/>
          <w:b w:val="0"/>
          <w:color w:val="58595B"/>
          <w:sz w:val="14"/>
        </w:rPr>
        <w:t>283</w:t>
      </w:r>
      <w:r>
        <w:rPr>
          <w:rFonts w:ascii="VIC Light"/>
          <w:b w:val="0"/>
          <w:color w:val="58595B"/>
          <w:spacing w:val="5"/>
          <w:sz w:val="14"/>
        </w:rPr>
        <w:t> </w:t>
      </w:r>
      <w:r>
        <w:rPr>
          <w:rFonts w:ascii="VIC Light"/>
          <w:b w:val="0"/>
          <w:color w:val="58595B"/>
          <w:sz w:val="14"/>
        </w:rPr>
        <w:t>of</w:t>
      </w:r>
      <w:r>
        <w:rPr>
          <w:rFonts w:ascii="VIC Light"/>
          <w:b w:val="0"/>
          <w:color w:val="58595B"/>
          <w:spacing w:val="6"/>
          <w:sz w:val="14"/>
        </w:rPr>
        <w:t> </w:t>
      </w:r>
      <w:r>
        <w:rPr>
          <w:rFonts w:ascii="VIC Light"/>
          <w:b w:val="0"/>
          <w:color w:val="58595B"/>
          <w:sz w:val="14"/>
        </w:rPr>
        <w:t>the</w:t>
      </w:r>
      <w:r>
        <w:rPr>
          <w:rFonts w:ascii="VIC Light"/>
          <w:b w:val="0"/>
          <w:color w:val="58595B"/>
          <w:spacing w:val="5"/>
          <w:sz w:val="14"/>
        </w:rPr>
        <w:t> </w:t>
      </w:r>
      <w:r>
        <w:rPr>
          <w:rFonts w:ascii="VIC Light"/>
          <w:b w:val="0"/>
          <w:color w:val="58595B"/>
          <w:sz w:val="14"/>
        </w:rPr>
        <w:t>2017</w:t>
      </w:r>
      <w:r>
        <w:rPr>
          <w:rFonts w:ascii="VIC Light"/>
          <w:b w:val="0"/>
          <w:color w:val="58595B"/>
          <w:spacing w:val="6"/>
          <w:sz w:val="14"/>
        </w:rPr>
        <w:t> </w:t>
      </w:r>
      <w:r>
        <w:rPr>
          <w:rFonts w:ascii="VIC Light"/>
          <w:b w:val="0"/>
          <w:color w:val="58595B"/>
          <w:sz w:val="14"/>
        </w:rPr>
        <w:t>DELWP</w:t>
      </w:r>
      <w:r>
        <w:rPr>
          <w:rFonts w:ascii="VIC Light"/>
          <w:b w:val="0"/>
          <w:color w:val="58595B"/>
          <w:spacing w:val="5"/>
          <w:sz w:val="14"/>
        </w:rPr>
        <w:t> </w:t>
      </w:r>
      <w:r>
        <w:rPr>
          <w:rFonts w:ascii="VIC Light"/>
          <w:b w:val="0"/>
          <w:color w:val="58595B"/>
          <w:sz w:val="14"/>
        </w:rPr>
        <w:t>Annual</w:t>
      </w:r>
      <w:r>
        <w:rPr>
          <w:rFonts w:ascii="VIC Light"/>
          <w:b w:val="0"/>
          <w:color w:val="58595B"/>
          <w:spacing w:val="6"/>
          <w:sz w:val="14"/>
        </w:rPr>
        <w:t> </w:t>
      </w:r>
      <w:r>
        <w:rPr>
          <w:rFonts w:ascii="VIC Light"/>
          <w:b w:val="0"/>
          <w:color w:val="58595B"/>
          <w:spacing w:val="-2"/>
          <w:sz w:val="14"/>
        </w:rPr>
        <w:t>Report</w:t>
      </w:r>
    </w:p>
    <w:p>
      <w:pPr>
        <w:pStyle w:val="BodyText"/>
        <w:spacing w:before="8"/>
        <w:rPr>
          <w:b w:val="0"/>
          <w:sz w:val="8"/>
        </w:rPr>
      </w:pPr>
    </w:p>
    <w:p>
      <w:pPr>
        <w:pStyle w:val="BodyText"/>
        <w:spacing w:before="89"/>
        <w:ind w:left="1133"/>
        <w:rPr>
          <w:b w:val="0"/>
        </w:rPr>
      </w:pPr>
      <w:r>
        <w:rPr>
          <w:b w:val="0"/>
          <w:color w:val="00BAC0"/>
        </w:rPr>
        <w:t>Figure 2: How the</w:t>
      </w:r>
      <w:r>
        <w:rPr>
          <w:b w:val="0"/>
          <w:color w:val="00BAC0"/>
          <w:spacing w:val="1"/>
        </w:rPr>
        <w:t> </w:t>
      </w:r>
      <w:r>
        <w:rPr>
          <w:b w:val="0"/>
          <w:color w:val="00BAC0"/>
        </w:rPr>
        <w:t>Municipal and Industrial</w:t>
      </w:r>
      <w:r>
        <w:rPr>
          <w:b w:val="0"/>
          <w:color w:val="00BAC0"/>
          <w:spacing w:val="1"/>
        </w:rPr>
        <w:t> </w:t>
      </w:r>
      <w:r>
        <w:rPr>
          <w:b w:val="0"/>
          <w:color w:val="00BAC0"/>
        </w:rPr>
        <w:t>Landfill Levy is </w:t>
      </w:r>
      <w:r>
        <w:rPr>
          <w:b w:val="0"/>
          <w:color w:val="00BAC0"/>
          <w:spacing w:val="-2"/>
        </w:rPr>
        <w:t>distributed</w:t>
      </w:r>
    </w:p>
    <w:p>
      <w:pPr>
        <w:spacing w:after="0"/>
        <w:sectPr>
          <w:footerReference w:type="default" r:id="rId33"/>
          <w:footerReference w:type="even" r:id="rId34"/>
          <w:pgSz w:w="11910" w:h="16840"/>
          <w:pgMar w:footer="795" w:header="843" w:top="1040" w:bottom="980" w:left="0" w:right="740"/>
          <w:pgNumType w:start="7"/>
        </w:sectPr>
      </w:pPr>
    </w:p>
    <w:p>
      <w:pPr>
        <w:pStyle w:val="BodyText"/>
        <w:rPr>
          <w:b w:val="0"/>
          <w:sz w:val="20"/>
        </w:rPr>
      </w:pPr>
      <w:r>
        <w:rPr/>
        <w:pict>
          <v:group style="position:absolute;margin-left:54.288799pt;margin-top:665.949097pt;width:481.6pt;height:109.35pt;mso-position-horizontal-relative:page;mso-position-vertical-relative:page;z-index:15740928" id="docshapegroup87" coordorigin="1086,13319" coordsize="9632,2187">
            <v:line style="position:absolute" from="5902,15506" to="5902,13459" stroked="true" strokeweight="3pt" strokecolor="#ffffff">
              <v:stroke dashstyle="solid"/>
            </v:line>
            <v:shape style="position:absolute;left:1085;top:13319;width:9632;height:140" id="docshape88" coordorigin="1086,13319" coordsize="9632,140" path="m10718,13319l5902,13319,1086,13319,1086,13459,5902,13459,10718,13459,10718,13319xe" filled="true" fillcolor="#ffffff" stroked="false">
              <v:path arrowok="t"/>
              <v:fill type="solid"/>
            </v:shape>
            <v:shape style="position:absolute;left:5931;top:13458;width:4786;height:2047" type="#_x0000_t202" id="docshape89" filled="true" fillcolor="#c3e7e8" stroked="false">
              <v:textbox inset="0,0,0,0">
                <w:txbxContent>
                  <w:p>
                    <w:pPr>
                      <w:spacing w:line="218" w:lineRule="auto" w:before="115"/>
                      <w:ind w:left="140" w:right="178" w:firstLine="0"/>
                      <w:jc w:val="left"/>
                      <w:rPr>
                        <w:rFonts w:ascii="VIC Light" w:hAnsi="VIC Light"/>
                        <w:b w:val="0"/>
                        <w:color w:val="000000"/>
                        <w:sz w:val="18"/>
                      </w:rPr>
                    </w:pPr>
                    <w:r>
                      <w:rPr>
                        <w:rFonts w:ascii="VIC Light" w:hAnsi="VIC Light"/>
                        <w:b w:val="0"/>
                        <w:color w:val="000000"/>
                        <w:sz w:val="18"/>
                      </w:rPr>
                      <w:t>Investment</w:t>
                    </w:r>
                    <w:r>
                      <w:rPr>
                        <w:rFonts w:ascii="VIC Light" w:hAnsi="VIC Light"/>
                        <w:b w:val="0"/>
                        <w:color w:val="000000"/>
                        <w:spacing w:val="-6"/>
                        <w:sz w:val="18"/>
                      </w:rPr>
                      <w:t> </w:t>
                    </w:r>
                    <w:r>
                      <w:rPr>
                        <w:rFonts w:ascii="VIC Light" w:hAnsi="VIC Light"/>
                        <w:b w:val="0"/>
                        <w:color w:val="000000"/>
                        <w:sz w:val="18"/>
                      </w:rPr>
                      <w:t>will</w:t>
                    </w:r>
                    <w:r>
                      <w:rPr>
                        <w:rFonts w:ascii="VIC Light" w:hAnsi="VIC Light"/>
                        <w:b w:val="0"/>
                        <w:color w:val="000000"/>
                        <w:spacing w:val="-6"/>
                        <w:sz w:val="18"/>
                      </w:rPr>
                      <w:t> </w:t>
                    </w:r>
                    <w:r>
                      <w:rPr>
                        <w:rFonts w:ascii="VIC Light" w:hAnsi="VIC Light"/>
                        <w:b w:val="0"/>
                        <w:color w:val="000000"/>
                        <w:sz w:val="18"/>
                      </w:rPr>
                      <w:t>be</w:t>
                    </w:r>
                    <w:r>
                      <w:rPr>
                        <w:rFonts w:ascii="VIC Light" w:hAnsi="VIC Light"/>
                        <w:b w:val="0"/>
                        <w:color w:val="000000"/>
                        <w:spacing w:val="-6"/>
                        <w:sz w:val="18"/>
                      </w:rPr>
                      <w:t> </w:t>
                    </w:r>
                    <w:r>
                      <w:rPr>
                        <w:rFonts w:ascii="VIC Light" w:hAnsi="VIC Light"/>
                        <w:b w:val="0"/>
                        <w:color w:val="000000"/>
                        <w:sz w:val="18"/>
                      </w:rPr>
                      <w:t>guided</w:t>
                    </w:r>
                    <w:r>
                      <w:rPr>
                        <w:rFonts w:ascii="VIC Light" w:hAnsi="VIC Light"/>
                        <w:b w:val="0"/>
                        <w:color w:val="000000"/>
                        <w:spacing w:val="-6"/>
                        <w:sz w:val="18"/>
                      </w:rPr>
                      <w:t> </w:t>
                    </w:r>
                    <w:r>
                      <w:rPr>
                        <w:rFonts w:ascii="VIC Light" w:hAnsi="VIC Light"/>
                        <w:b w:val="0"/>
                        <w:color w:val="000000"/>
                        <w:sz w:val="18"/>
                      </w:rPr>
                      <w:t>by</w:t>
                    </w:r>
                    <w:r>
                      <w:rPr>
                        <w:rFonts w:ascii="VIC Light" w:hAnsi="VIC Light"/>
                        <w:b w:val="0"/>
                        <w:color w:val="000000"/>
                        <w:spacing w:val="-6"/>
                        <w:sz w:val="18"/>
                      </w:rPr>
                      <w:t> </w:t>
                    </w:r>
                    <w:r>
                      <w:rPr>
                        <w:rFonts w:ascii="VIC Light" w:hAnsi="VIC Light"/>
                        <w:b w:val="0"/>
                        <w:color w:val="000000"/>
                        <w:sz w:val="18"/>
                      </w:rPr>
                      <w:t>Victorian</w:t>
                    </w:r>
                    <w:r>
                      <w:rPr>
                        <w:rFonts w:ascii="VIC Light" w:hAnsi="VIC Light"/>
                        <w:b w:val="0"/>
                        <w:color w:val="000000"/>
                        <w:spacing w:val="-6"/>
                        <w:sz w:val="18"/>
                      </w:rPr>
                      <w:t> </w:t>
                    </w:r>
                    <w:r>
                      <w:rPr>
                        <w:rFonts w:ascii="VIC Light" w:hAnsi="VIC Light"/>
                        <w:b w:val="0"/>
                        <w:color w:val="000000"/>
                        <w:sz w:val="18"/>
                      </w:rPr>
                      <w:t>government policies, including the </w:t>
                    </w:r>
                    <w:r>
                      <w:rPr>
                        <w:rFonts w:ascii="VIC Light Italic" w:hAnsi="VIC Light Italic"/>
                        <w:i/>
                        <w:color w:val="000000"/>
                        <w:sz w:val="18"/>
                      </w:rPr>
                      <w:t>Climate Change Act 2017</w:t>
                    </w:r>
                    <w:r>
                      <w:rPr>
                        <w:rFonts w:ascii="VIC Light" w:hAnsi="VIC Light"/>
                        <w:b w:val="0"/>
                        <w:color w:val="000000"/>
                        <w:sz w:val="18"/>
                      </w:rPr>
                      <w:t>, Victoria’s Climate Change Framework, the Victorian Climate Change Adaptation Plan</w:t>
                    </w:r>
                  </w:p>
                  <w:p>
                    <w:pPr>
                      <w:spacing w:line="218" w:lineRule="auto" w:before="0"/>
                      <w:ind w:left="140" w:right="414" w:firstLine="0"/>
                      <w:jc w:val="left"/>
                      <w:rPr>
                        <w:rFonts w:ascii="VIC Light"/>
                        <w:b w:val="0"/>
                        <w:color w:val="000000"/>
                        <w:sz w:val="18"/>
                      </w:rPr>
                    </w:pPr>
                    <w:r>
                      <w:rPr>
                        <w:rFonts w:ascii="VIC Light"/>
                        <w:b w:val="0"/>
                        <w:color w:val="000000"/>
                        <w:sz w:val="18"/>
                      </w:rPr>
                      <w:t>2017-20, Energy Efficiency and Productivity Statement, Renewable Energy Action Plan, Biodiversity</w:t>
                    </w:r>
                    <w:r>
                      <w:rPr>
                        <w:rFonts w:ascii="VIC Light"/>
                        <w:b w:val="0"/>
                        <w:color w:val="000000"/>
                        <w:spacing w:val="-3"/>
                        <w:sz w:val="18"/>
                      </w:rPr>
                      <w:t> </w:t>
                    </w:r>
                    <w:r>
                      <w:rPr>
                        <w:rFonts w:ascii="VIC Light"/>
                        <w:b w:val="0"/>
                        <w:color w:val="000000"/>
                        <w:sz w:val="18"/>
                      </w:rPr>
                      <w:t>2037</w:t>
                    </w:r>
                    <w:r>
                      <w:rPr>
                        <w:rFonts w:ascii="VIC Light"/>
                        <w:b w:val="0"/>
                        <w:color w:val="000000"/>
                        <w:spacing w:val="-3"/>
                        <w:sz w:val="18"/>
                      </w:rPr>
                      <w:t> </w:t>
                    </w:r>
                    <w:r>
                      <w:rPr>
                        <w:rFonts w:ascii="VIC Light"/>
                        <w:b w:val="0"/>
                        <w:color w:val="000000"/>
                        <w:sz w:val="18"/>
                      </w:rPr>
                      <w:t>and</w:t>
                    </w:r>
                    <w:r>
                      <w:rPr>
                        <w:rFonts w:ascii="VIC Light"/>
                        <w:b w:val="0"/>
                        <w:color w:val="000000"/>
                        <w:spacing w:val="-3"/>
                        <w:sz w:val="18"/>
                      </w:rPr>
                      <w:t> </w:t>
                    </w:r>
                    <w:r>
                      <w:rPr>
                        <w:rFonts w:ascii="VIC Light"/>
                        <w:b w:val="0"/>
                        <w:color w:val="000000"/>
                        <w:sz w:val="18"/>
                      </w:rPr>
                      <w:t>associated</w:t>
                    </w:r>
                    <w:r>
                      <w:rPr>
                        <w:rFonts w:ascii="VIC Light"/>
                        <w:b w:val="0"/>
                        <w:color w:val="000000"/>
                        <w:spacing w:val="-3"/>
                        <w:sz w:val="18"/>
                      </w:rPr>
                      <w:t> </w:t>
                    </w:r>
                    <w:r>
                      <w:rPr>
                        <w:rFonts w:ascii="VIC Light"/>
                        <w:b w:val="0"/>
                        <w:color w:val="000000"/>
                        <w:sz w:val="18"/>
                      </w:rPr>
                      <w:t>regulations and waste management policies.</w:t>
                    </w:r>
                  </w:p>
                </w:txbxContent>
              </v:textbox>
              <v:fill type="solid"/>
              <w10:wrap type="none"/>
            </v:shape>
            <v:shape style="position:absolute;left:1085;top:13458;width:4786;height:2047" type="#_x0000_t202" id="docshape90" filled="true" fillcolor="#c3e7e8" stroked="false">
              <v:textbox inset="0,0,0,0">
                <w:txbxContent>
                  <w:p>
                    <w:pPr>
                      <w:spacing w:line="218" w:lineRule="auto" w:before="116"/>
                      <w:ind w:left="170" w:right="333" w:firstLine="0"/>
                      <w:jc w:val="left"/>
                      <w:rPr>
                        <w:rFonts w:ascii="VIC Light"/>
                        <w:b w:val="0"/>
                        <w:color w:val="000000"/>
                        <w:sz w:val="18"/>
                      </w:rPr>
                    </w:pPr>
                    <w:r>
                      <w:rPr>
                        <w:rFonts w:ascii="VIC Light"/>
                        <w:b w:val="0"/>
                        <w:color w:val="000000"/>
                        <w:sz w:val="18"/>
                      </w:rPr>
                      <w:t>Investment will be guided by Victorian government policies, including the </w:t>
                    </w:r>
                    <w:r>
                      <w:rPr>
                        <w:rFonts w:ascii="VIC Light Italic"/>
                        <w:i/>
                        <w:color w:val="000000"/>
                        <w:sz w:val="18"/>
                      </w:rPr>
                      <w:t>Environment Protection Act 1970</w:t>
                    </w:r>
                    <w:r>
                      <w:rPr>
                        <w:rFonts w:ascii="VIC Light"/>
                        <w:b w:val="0"/>
                        <w:color w:val="000000"/>
                        <w:sz w:val="18"/>
                      </w:rPr>
                      <w:t>, the Statewide Waste and Resource Recovery Infrastructure Plan, Regional Waste and Resource Recovery Implementation Plans and associated regulations and waste management policies.</w:t>
                    </w:r>
                  </w:p>
                </w:txbxContent>
              </v:textbox>
              <v:fill type="solid"/>
              <w10:wrap type="none"/>
            </v:shape>
            <w10:wrap type="none"/>
          </v:group>
        </w:pict>
      </w:r>
    </w:p>
    <w:p>
      <w:pPr>
        <w:pStyle w:val="BodyText"/>
        <w:rPr>
          <w:b w:val="0"/>
          <w:sz w:val="20"/>
        </w:rPr>
      </w:pPr>
    </w:p>
    <w:p>
      <w:pPr>
        <w:pStyle w:val="BodyText"/>
        <w:rPr>
          <w:b w:val="0"/>
          <w:sz w:val="20"/>
        </w:rPr>
      </w:pPr>
    </w:p>
    <w:p>
      <w:pPr>
        <w:pStyle w:val="BodyText"/>
        <w:rPr>
          <w:b w:val="0"/>
          <w:sz w:val="20"/>
        </w:rPr>
      </w:pPr>
    </w:p>
    <w:p>
      <w:pPr>
        <w:pStyle w:val="Heading1"/>
        <w:ind w:left="1139"/>
      </w:pPr>
      <w:bookmarkStart w:name="_TOC_250005" w:id="5"/>
      <w:r>
        <w:rPr>
          <w:color w:val="100249"/>
          <w:spacing w:val="-2"/>
        </w:rPr>
        <w:t>Priority</w:t>
      </w:r>
      <w:r>
        <w:rPr>
          <w:color w:val="100249"/>
          <w:spacing w:val="-25"/>
        </w:rPr>
        <w:t> </w:t>
      </w:r>
      <w:bookmarkEnd w:id="5"/>
      <w:r>
        <w:rPr>
          <w:color w:val="100249"/>
          <w:spacing w:val="-2"/>
        </w:rPr>
        <w:t>Statement</w:t>
      </w:r>
    </w:p>
    <w:p>
      <w:pPr>
        <w:spacing w:line="240" w:lineRule="auto" w:before="10"/>
        <w:rPr>
          <w:b/>
          <w:sz w:val="34"/>
        </w:rPr>
      </w:pPr>
    </w:p>
    <w:p>
      <w:pPr>
        <w:spacing w:line="204" w:lineRule="auto" w:before="0"/>
        <w:ind w:left="1133" w:right="564" w:firstLine="0"/>
        <w:jc w:val="left"/>
        <w:rPr>
          <w:rFonts w:ascii="VIC Light"/>
          <w:b w:val="0"/>
          <w:sz w:val="28"/>
        </w:rPr>
      </w:pPr>
      <w:r>
        <w:rPr>
          <w:rFonts w:ascii="VIC Light"/>
          <w:b w:val="0"/>
          <w:color w:val="00BAC0"/>
          <w:sz w:val="28"/>
        </w:rPr>
        <w:t>The Priority Statement sets out the priorities of the Victorian Government</w:t>
      </w:r>
      <w:r>
        <w:rPr>
          <w:rFonts w:ascii="VIC Light"/>
          <w:b w:val="0"/>
          <w:color w:val="00BAC0"/>
          <w:spacing w:val="-1"/>
          <w:sz w:val="28"/>
        </w:rPr>
        <w:t> </w:t>
      </w:r>
      <w:r>
        <w:rPr>
          <w:rFonts w:ascii="VIC Light"/>
          <w:b w:val="0"/>
          <w:color w:val="00BAC0"/>
          <w:sz w:val="28"/>
        </w:rPr>
        <w:t>and</w:t>
      </w:r>
      <w:r>
        <w:rPr>
          <w:rFonts w:ascii="VIC Light"/>
          <w:b w:val="0"/>
          <w:color w:val="00BAC0"/>
          <w:spacing w:val="-1"/>
          <w:sz w:val="28"/>
        </w:rPr>
        <w:t> </w:t>
      </w:r>
      <w:r>
        <w:rPr>
          <w:rFonts w:ascii="VIC Light"/>
          <w:b w:val="0"/>
          <w:color w:val="00BAC0"/>
          <w:sz w:val="28"/>
        </w:rPr>
        <w:t>guides</w:t>
      </w:r>
      <w:r>
        <w:rPr>
          <w:rFonts w:ascii="VIC Light"/>
          <w:b w:val="0"/>
          <w:color w:val="00BAC0"/>
          <w:spacing w:val="-1"/>
          <w:sz w:val="28"/>
        </w:rPr>
        <w:t> </w:t>
      </w:r>
      <w:r>
        <w:rPr>
          <w:rFonts w:ascii="VIC Light"/>
          <w:b w:val="0"/>
          <w:color w:val="00BAC0"/>
          <w:sz w:val="28"/>
        </w:rPr>
        <w:t>how</w:t>
      </w:r>
      <w:r>
        <w:rPr>
          <w:rFonts w:ascii="VIC Light"/>
          <w:b w:val="0"/>
          <w:color w:val="00BAC0"/>
          <w:spacing w:val="-1"/>
          <w:sz w:val="28"/>
        </w:rPr>
        <w:t> </w:t>
      </w:r>
      <w:r>
        <w:rPr>
          <w:rFonts w:ascii="VIC Light"/>
          <w:b w:val="0"/>
          <w:color w:val="00BAC0"/>
          <w:sz w:val="28"/>
        </w:rPr>
        <w:t>funds</w:t>
      </w:r>
      <w:r>
        <w:rPr>
          <w:rFonts w:ascii="VIC Light"/>
          <w:b w:val="0"/>
          <w:color w:val="00BAC0"/>
          <w:spacing w:val="-1"/>
          <w:sz w:val="28"/>
        </w:rPr>
        <w:t> </w:t>
      </w:r>
      <w:r>
        <w:rPr>
          <w:rFonts w:ascii="VIC Light"/>
          <w:b w:val="0"/>
          <w:color w:val="00BAC0"/>
          <w:sz w:val="28"/>
        </w:rPr>
        <w:t>are</w:t>
      </w:r>
      <w:r>
        <w:rPr>
          <w:rFonts w:ascii="VIC Light"/>
          <w:b w:val="0"/>
          <w:color w:val="00BAC0"/>
          <w:spacing w:val="-1"/>
          <w:sz w:val="28"/>
        </w:rPr>
        <w:t> </w:t>
      </w:r>
      <w:r>
        <w:rPr>
          <w:rFonts w:ascii="VIC Light"/>
          <w:b w:val="0"/>
          <w:color w:val="00BAC0"/>
          <w:sz w:val="28"/>
        </w:rPr>
        <w:t>invested.</w:t>
      </w:r>
      <w:r>
        <w:rPr>
          <w:rFonts w:ascii="VIC Light"/>
          <w:b w:val="0"/>
          <w:color w:val="00BAC0"/>
          <w:spacing w:val="-1"/>
          <w:sz w:val="28"/>
        </w:rPr>
        <w:t> </w:t>
      </w:r>
      <w:r>
        <w:rPr>
          <w:rFonts w:ascii="VIC Light"/>
          <w:b w:val="0"/>
          <w:color w:val="00BAC0"/>
          <w:sz w:val="28"/>
        </w:rPr>
        <w:t>The</w:t>
      </w:r>
      <w:r>
        <w:rPr>
          <w:rFonts w:ascii="VIC Light"/>
          <w:b w:val="0"/>
          <w:color w:val="00BAC0"/>
          <w:spacing w:val="-1"/>
          <w:sz w:val="28"/>
        </w:rPr>
        <w:t> </w:t>
      </w:r>
      <w:r>
        <w:rPr>
          <w:rFonts w:ascii="VIC Light"/>
          <w:b w:val="0"/>
          <w:color w:val="00BAC0"/>
          <w:sz w:val="28"/>
        </w:rPr>
        <w:t>Priority Statement</w:t>
      </w:r>
      <w:r>
        <w:rPr>
          <w:rFonts w:ascii="VIC Light"/>
          <w:b w:val="0"/>
          <w:color w:val="00BAC0"/>
          <w:spacing w:val="-8"/>
          <w:sz w:val="28"/>
        </w:rPr>
        <w:t> </w:t>
      </w:r>
      <w:r>
        <w:rPr>
          <w:rFonts w:ascii="VIC Light"/>
          <w:b w:val="0"/>
          <w:color w:val="00BAC0"/>
          <w:sz w:val="28"/>
        </w:rPr>
        <w:t>was</w:t>
      </w:r>
      <w:r>
        <w:rPr>
          <w:rFonts w:ascii="VIC Light"/>
          <w:b w:val="0"/>
          <w:color w:val="00BAC0"/>
          <w:spacing w:val="-8"/>
          <w:sz w:val="28"/>
        </w:rPr>
        <w:t> </w:t>
      </w:r>
      <w:r>
        <w:rPr>
          <w:rFonts w:ascii="VIC Light"/>
          <w:b w:val="0"/>
          <w:color w:val="00BAC0"/>
          <w:sz w:val="28"/>
        </w:rPr>
        <w:t>refreshed</w:t>
      </w:r>
      <w:r>
        <w:rPr>
          <w:rFonts w:ascii="VIC Light"/>
          <w:b w:val="0"/>
          <w:color w:val="00BAC0"/>
          <w:spacing w:val="-8"/>
          <w:sz w:val="28"/>
        </w:rPr>
        <w:t> </w:t>
      </w:r>
      <w:r>
        <w:rPr>
          <w:rFonts w:ascii="VIC Light"/>
          <w:b w:val="0"/>
          <w:color w:val="00BAC0"/>
          <w:sz w:val="28"/>
        </w:rPr>
        <w:t>in</w:t>
      </w:r>
      <w:r>
        <w:rPr>
          <w:rFonts w:ascii="VIC Light"/>
          <w:b w:val="0"/>
          <w:color w:val="00BAC0"/>
          <w:spacing w:val="-8"/>
          <w:sz w:val="28"/>
        </w:rPr>
        <w:t> </w:t>
      </w:r>
      <w:r>
        <w:rPr>
          <w:rFonts w:ascii="VIC Light"/>
          <w:b w:val="0"/>
          <w:color w:val="00BAC0"/>
          <w:sz w:val="28"/>
        </w:rPr>
        <w:t>2015/16</w:t>
      </w:r>
      <w:r>
        <w:rPr>
          <w:rFonts w:ascii="VIC Light"/>
          <w:b w:val="0"/>
          <w:color w:val="00BAC0"/>
          <w:spacing w:val="-8"/>
          <w:sz w:val="28"/>
        </w:rPr>
        <w:t> </w:t>
      </w:r>
      <w:r>
        <w:rPr>
          <w:rFonts w:ascii="VIC Light"/>
          <w:b w:val="0"/>
          <w:color w:val="00BAC0"/>
          <w:sz w:val="28"/>
        </w:rPr>
        <w:t>after</w:t>
      </w:r>
      <w:r>
        <w:rPr>
          <w:rFonts w:ascii="VIC Light"/>
          <w:b w:val="0"/>
          <w:color w:val="00BAC0"/>
          <w:spacing w:val="-8"/>
          <w:sz w:val="28"/>
        </w:rPr>
        <w:t> </w:t>
      </w:r>
      <w:r>
        <w:rPr>
          <w:rFonts w:ascii="VIC Light"/>
          <w:b w:val="0"/>
          <w:color w:val="00BAC0"/>
          <w:sz w:val="28"/>
        </w:rPr>
        <w:t>consulting</w:t>
      </w:r>
      <w:r>
        <w:rPr>
          <w:rFonts w:ascii="VIC Light"/>
          <w:b w:val="0"/>
          <w:color w:val="00BAC0"/>
          <w:spacing w:val="-8"/>
          <w:sz w:val="28"/>
        </w:rPr>
        <w:t> </w:t>
      </w:r>
      <w:r>
        <w:rPr>
          <w:rFonts w:ascii="VIC Light"/>
          <w:b w:val="0"/>
          <w:color w:val="00BAC0"/>
          <w:sz w:val="28"/>
        </w:rPr>
        <w:t>with</w:t>
      </w:r>
      <w:r>
        <w:rPr>
          <w:rFonts w:ascii="VIC Light"/>
          <w:b w:val="0"/>
          <w:color w:val="00BAC0"/>
          <w:spacing w:val="-8"/>
          <w:sz w:val="28"/>
        </w:rPr>
        <w:t> </w:t>
      </w:r>
      <w:r>
        <w:rPr>
          <w:rFonts w:ascii="VIC Light"/>
          <w:b w:val="0"/>
          <w:color w:val="00BAC0"/>
          <w:sz w:val="28"/>
        </w:rPr>
        <w:t>the</w:t>
      </w:r>
      <w:r>
        <w:rPr>
          <w:rFonts w:ascii="VIC Light"/>
          <w:b w:val="0"/>
          <w:color w:val="00BAC0"/>
          <w:spacing w:val="-8"/>
          <w:sz w:val="28"/>
        </w:rPr>
        <w:t> </w:t>
      </w:r>
      <w:r>
        <w:rPr>
          <w:rFonts w:ascii="VIC Light"/>
          <w:b w:val="0"/>
          <w:color w:val="00BAC0"/>
          <w:sz w:val="28"/>
        </w:rPr>
        <w:t>Victorian </w:t>
      </w:r>
      <w:r>
        <w:rPr>
          <w:rFonts w:ascii="VIC Light"/>
          <w:b w:val="0"/>
          <w:color w:val="00BAC0"/>
          <w:spacing w:val="-2"/>
          <w:sz w:val="28"/>
        </w:rPr>
        <w:t>community,</w:t>
      </w:r>
      <w:r>
        <w:rPr>
          <w:rFonts w:ascii="VIC Light"/>
          <w:b w:val="0"/>
          <w:color w:val="00BAC0"/>
          <w:spacing w:val="-11"/>
          <w:sz w:val="28"/>
        </w:rPr>
        <w:t> </w:t>
      </w:r>
      <w:r>
        <w:rPr>
          <w:rFonts w:ascii="VIC Light"/>
          <w:b w:val="0"/>
          <w:color w:val="00BAC0"/>
          <w:spacing w:val="-2"/>
          <w:sz w:val="28"/>
        </w:rPr>
        <w:t>to</w:t>
      </w:r>
      <w:r>
        <w:rPr>
          <w:rFonts w:ascii="VIC Light"/>
          <w:b w:val="0"/>
          <w:color w:val="00BAC0"/>
          <w:spacing w:val="-11"/>
          <w:sz w:val="28"/>
        </w:rPr>
        <w:t> </w:t>
      </w:r>
      <w:r>
        <w:rPr>
          <w:rFonts w:ascii="VIC Light"/>
          <w:b w:val="0"/>
          <w:color w:val="00BAC0"/>
          <w:spacing w:val="-2"/>
          <w:sz w:val="28"/>
        </w:rPr>
        <w:t>position</w:t>
      </w:r>
      <w:r>
        <w:rPr>
          <w:rFonts w:ascii="VIC Light"/>
          <w:b w:val="0"/>
          <w:color w:val="00BAC0"/>
          <w:spacing w:val="-11"/>
          <w:sz w:val="28"/>
        </w:rPr>
        <w:t> </w:t>
      </w:r>
      <w:r>
        <w:rPr>
          <w:rFonts w:ascii="VIC Light"/>
          <w:b w:val="0"/>
          <w:color w:val="00BAC0"/>
          <w:spacing w:val="-2"/>
          <w:sz w:val="28"/>
        </w:rPr>
        <w:t>Victoria</w:t>
      </w:r>
      <w:r>
        <w:rPr>
          <w:rFonts w:ascii="VIC Light"/>
          <w:b w:val="0"/>
          <w:color w:val="00BAC0"/>
          <w:spacing w:val="-11"/>
          <w:sz w:val="28"/>
        </w:rPr>
        <w:t> </w:t>
      </w:r>
      <w:r>
        <w:rPr>
          <w:rFonts w:ascii="VIC Light"/>
          <w:b w:val="0"/>
          <w:color w:val="00BAC0"/>
          <w:spacing w:val="-2"/>
          <w:sz w:val="28"/>
        </w:rPr>
        <w:t>as</w:t>
      </w:r>
      <w:r>
        <w:rPr>
          <w:rFonts w:ascii="VIC Light"/>
          <w:b w:val="0"/>
          <w:color w:val="00BAC0"/>
          <w:spacing w:val="-11"/>
          <w:sz w:val="28"/>
        </w:rPr>
        <w:t> </w:t>
      </w:r>
      <w:r>
        <w:rPr>
          <w:rFonts w:ascii="VIC Light"/>
          <w:b w:val="0"/>
          <w:color w:val="00BAC0"/>
          <w:spacing w:val="-2"/>
          <w:sz w:val="28"/>
        </w:rPr>
        <w:t>a</w:t>
      </w:r>
      <w:r>
        <w:rPr>
          <w:rFonts w:ascii="VIC Light"/>
          <w:b w:val="0"/>
          <w:color w:val="00BAC0"/>
          <w:spacing w:val="-11"/>
          <w:sz w:val="28"/>
        </w:rPr>
        <w:t> </w:t>
      </w:r>
      <w:r>
        <w:rPr>
          <w:rFonts w:ascii="VIC Light"/>
          <w:b w:val="0"/>
          <w:color w:val="00BAC0"/>
          <w:spacing w:val="-2"/>
          <w:sz w:val="28"/>
        </w:rPr>
        <w:t>leader</w:t>
      </w:r>
      <w:r>
        <w:rPr>
          <w:rFonts w:ascii="VIC Light"/>
          <w:b w:val="0"/>
          <w:color w:val="00BAC0"/>
          <w:spacing w:val="-11"/>
          <w:sz w:val="28"/>
        </w:rPr>
        <w:t> </w:t>
      </w:r>
      <w:r>
        <w:rPr>
          <w:rFonts w:ascii="VIC Light"/>
          <w:b w:val="0"/>
          <w:color w:val="00BAC0"/>
          <w:spacing w:val="-2"/>
          <w:sz w:val="28"/>
        </w:rPr>
        <w:t>in</w:t>
      </w:r>
      <w:r>
        <w:rPr>
          <w:rFonts w:ascii="VIC Light"/>
          <w:b w:val="0"/>
          <w:color w:val="00BAC0"/>
          <w:spacing w:val="-11"/>
          <w:sz w:val="28"/>
        </w:rPr>
        <w:t> </w:t>
      </w:r>
      <w:r>
        <w:rPr>
          <w:rFonts w:ascii="VIC Light"/>
          <w:b w:val="0"/>
          <w:color w:val="00BAC0"/>
          <w:spacing w:val="-2"/>
          <w:sz w:val="28"/>
        </w:rPr>
        <w:t>resource</w:t>
      </w:r>
      <w:r>
        <w:rPr>
          <w:rFonts w:ascii="VIC Light"/>
          <w:b w:val="0"/>
          <w:color w:val="00BAC0"/>
          <w:spacing w:val="-11"/>
          <w:sz w:val="28"/>
        </w:rPr>
        <w:t> </w:t>
      </w:r>
      <w:r>
        <w:rPr>
          <w:rFonts w:ascii="VIC Light"/>
          <w:b w:val="0"/>
          <w:color w:val="00BAC0"/>
          <w:spacing w:val="-2"/>
          <w:sz w:val="28"/>
        </w:rPr>
        <w:t>recovery,</w:t>
      </w:r>
      <w:r>
        <w:rPr>
          <w:rFonts w:ascii="VIC Light"/>
          <w:b w:val="0"/>
          <w:color w:val="00BAC0"/>
          <w:spacing w:val="-11"/>
          <w:sz w:val="28"/>
        </w:rPr>
        <w:t> </w:t>
      </w:r>
      <w:r>
        <w:rPr>
          <w:rFonts w:ascii="VIC Light"/>
          <w:b w:val="0"/>
          <w:color w:val="00BAC0"/>
          <w:spacing w:val="-2"/>
          <w:sz w:val="28"/>
        </w:rPr>
        <w:t>waste </w:t>
      </w:r>
      <w:r>
        <w:rPr>
          <w:rFonts w:ascii="VIC Light"/>
          <w:b w:val="0"/>
          <w:color w:val="00BAC0"/>
          <w:sz w:val="28"/>
        </w:rPr>
        <w:t>management and climate change mitigation and adaptation. The statement</w:t>
      </w:r>
      <w:r>
        <w:rPr>
          <w:rFonts w:ascii="VIC Light"/>
          <w:b w:val="0"/>
          <w:color w:val="00BAC0"/>
          <w:spacing w:val="-7"/>
          <w:sz w:val="28"/>
        </w:rPr>
        <w:t> </w:t>
      </w:r>
      <w:r>
        <w:rPr>
          <w:rFonts w:ascii="VIC Light"/>
          <w:b w:val="0"/>
          <w:color w:val="00BAC0"/>
          <w:sz w:val="28"/>
        </w:rPr>
        <w:t>clarifies</w:t>
      </w:r>
      <w:r>
        <w:rPr>
          <w:rFonts w:ascii="VIC Light"/>
          <w:b w:val="0"/>
          <w:color w:val="00BAC0"/>
          <w:spacing w:val="-7"/>
          <w:sz w:val="28"/>
        </w:rPr>
        <w:t> </w:t>
      </w:r>
      <w:r>
        <w:rPr>
          <w:rFonts w:ascii="VIC Light"/>
          <w:b w:val="0"/>
          <w:color w:val="00BAC0"/>
          <w:sz w:val="28"/>
        </w:rPr>
        <w:t>how</w:t>
      </w:r>
      <w:r>
        <w:rPr>
          <w:rFonts w:ascii="VIC Light"/>
          <w:b w:val="0"/>
          <w:color w:val="00BAC0"/>
          <w:spacing w:val="-7"/>
          <w:sz w:val="28"/>
        </w:rPr>
        <w:t> </w:t>
      </w:r>
      <w:r>
        <w:rPr>
          <w:rFonts w:ascii="VIC Light"/>
          <w:b w:val="0"/>
          <w:color w:val="00BAC0"/>
          <w:sz w:val="28"/>
        </w:rPr>
        <w:t>eligible</w:t>
      </w:r>
      <w:r>
        <w:rPr>
          <w:rFonts w:ascii="VIC Light"/>
          <w:b w:val="0"/>
          <w:color w:val="00BAC0"/>
          <w:spacing w:val="-7"/>
          <w:sz w:val="28"/>
        </w:rPr>
        <w:t> </w:t>
      </w:r>
      <w:r>
        <w:rPr>
          <w:rFonts w:ascii="VIC Light"/>
          <w:b w:val="0"/>
          <w:color w:val="00BAC0"/>
          <w:sz w:val="28"/>
        </w:rPr>
        <w:t>programs</w:t>
      </w:r>
      <w:r>
        <w:rPr>
          <w:rFonts w:ascii="VIC Light"/>
          <w:b w:val="0"/>
          <w:color w:val="00BAC0"/>
          <w:spacing w:val="-7"/>
          <w:sz w:val="28"/>
        </w:rPr>
        <w:t> </w:t>
      </w:r>
      <w:r>
        <w:rPr>
          <w:rFonts w:ascii="VIC Light"/>
          <w:b w:val="0"/>
          <w:color w:val="00BAC0"/>
          <w:sz w:val="28"/>
        </w:rPr>
        <w:t>will</w:t>
      </w:r>
      <w:r>
        <w:rPr>
          <w:rFonts w:ascii="VIC Light"/>
          <w:b w:val="0"/>
          <w:color w:val="00BAC0"/>
          <w:spacing w:val="-7"/>
          <w:sz w:val="28"/>
        </w:rPr>
        <w:t> </w:t>
      </w:r>
      <w:r>
        <w:rPr>
          <w:rFonts w:ascii="VIC Light"/>
          <w:b w:val="0"/>
          <w:color w:val="00BAC0"/>
          <w:sz w:val="28"/>
        </w:rPr>
        <w:t>be</w:t>
      </w:r>
      <w:r>
        <w:rPr>
          <w:rFonts w:ascii="VIC Light"/>
          <w:b w:val="0"/>
          <w:color w:val="00BAC0"/>
          <w:spacing w:val="-7"/>
          <w:sz w:val="28"/>
        </w:rPr>
        <w:t> </w:t>
      </w:r>
      <w:r>
        <w:rPr>
          <w:rFonts w:ascii="VIC Light"/>
          <w:b w:val="0"/>
          <w:color w:val="00BAC0"/>
          <w:sz w:val="28"/>
        </w:rPr>
        <w:t>prioritised</w:t>
      </w:r>
      <w:r>
        <w:rPr>
          <w:rFonts w:ascii="VIC Light"/>
          <w:b w:val="0"/>
          <w:color w:val="00BAC0"/>
          <w:spacing w:val="-7"/>
          <w:sz w:val="28"/>
        </w:rPr>
        <w:t> </w:t>
      </w:r>
      <w:r>
        <w:rPr>
          <w:rFonts w:ascii="VIC Light"/>
          <w:b w:val="0"/>
          <w:color w:val="00BAC0"/>
          <w:sz w:val="28"/>
        </w:rPr>
        <w:t>to</w:t>
      </w:r>
      <w:r>
        <w:rPr>
          <w:rFonts w:ascii="VIC Light"/>
          <w:b w:val="0"/>
          <w:color w:val="00BAC0"/>
          <w:spacing w:val="-7"/>
          <w:sz w:val="28"/>
        </w:rPr>
        <w:t> </w:t>
      </w:r>
      <w:r>
        <w:rPr>
          <w:rFonts w:ascii="VIC Light"/>
          <w:b w:val="0"/>
          <w:color w:val="00BAC0"/>
          <w:sz w:val="28"/>
        </w:rPr>
        <w:t>ensure funds are applied in a way that maximises benefits for Victoria.</w:t>
      </w:r>
    </w:p>
    <w:p>
      <w:pPr>
        <w:pStyle w:val="BodyText"/>
        <w:spacing w:before="9"/>
        <w:rPr>
          <w:b w:val="0"/>
          <w:sz w:val="21"/>
        </w:rPr>
      </w:pPr>
    </w:p>
    <w:tbl>
      <w:tblPr>
        <w:tblW w:w="0" w:type="auto"/>
        <w:jc w:val="left"/>
        <w:tblInd w:w="10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16"/>
        <w:gridCol w:w="4816"/>
      </w:tblGrid>
      <w:tr>
        <w:trPr>
          <w:trHeight w:val="573" w:hRule="atLeast"/>
        </w:trPr>
        <w:tc>
          <w:tcPr>
            <w:tcW w:w="9632" w:type="dxa"/>
            <w:gridSpan w:val="2"/>
            <w:shd w:val="clear" w:color="auto" w:fill="100249"/>
          </w:tcPr>
          <w:p>
            <w:pPr>
              <w:pStyle w:val="TableParagraph"/>
              <w:spacing w:before="170"/>
              <w:ind w:left="2606" w:right="2606"/>
              <w:jc w:val="center"/>
              <w:rPr>
                <w:b/>
                <w:sz w:val="22"/>
              </w:rPr>
            </w:pPr>
            <w:r>
              <w:rPr>
                <w:b/>
                <w:color w:val="FFFFFF"/>
                <w:sz w:val="22"/>
              </w:rPr>
              <w:t>Sustainability</w:t>
            </w:r>
            <w:r>
              <w:rPr>
                <w:b/>
                <w:color w:val="FFFFFF"/>
                <w:spacing w:val="-9"/>
                <w:sz w:val="22"/>
              </w:rPr>
              <w:t> </w:t>
            </w:r>
            <w:r>
              <w:rPr>
                <w:b/>
                <w:color w:val="FFFFFF"/>
                <w:sz w:val="22"/>
              </w:rPr>
              <w:t>Fund’s</w:t>
            </w:r>
            <w:r>
              <w:rPr>
                <w:b/>
                <w:color w:val="FFFFFF"/>
                <w:spacing w:val="-7"/>
                <w:sz w:val="22"/>
              </w:rPr>
              <w:t> </w:t>
            </w:r>
            <w:r>
              <w:rPr>
                <w:b/>
                <w:color w:val="FFFFFF"/>
                <w:sz w:val="22"/>
              </w:rPr>
              <w:t>legislated</w:t>
            </w:r>
            <w:r>
              <w:rPr>
                <w:b/>
                <w:color w:val="FFFFFF"/>
                <w:spacing w:val="-7"/>
                <w:sz w:val="22"/>
              </w:rPr>
              <w:t> </w:t>
            </w:r>
            <w:r>
              <w:rPr>
                <w:b/>
                <w:color w:val="FFFFFF"/>
                <w:spacing w:val="-2"/>
                <w:sz w:val="22"/>
              </w:rPr>
              <w:t>purpose:</w:t>
            </w:r>
          </w:p>
        </w:tc>
      </w:tr>
      <w:tr>
        <w:trPr>
          <w:trHeight w:val="1656" w:hRule="atLeast"/>
        </w:trPr>
        <w:tc>
          <w:tcPr>
            <w:tcW w:w="4816" w:type="dxa"/>
            <w:tcBorders>
              <w:right w:val="single" w:sz="24" w:space="0" w:color="FFFFFF"/>
            </w:tcBorders>
            <w:shd w:val="clear" w:color="auto" w:fill="C3E7E8"/>
          </w:tcPr>
          <w:p>
            <w:pPr>
              <w:pStyle w:val="TableParagraph"/>
              <w:spacing w:line="211" w:lineRule="auto" w:before="196"/>
              <w:ind w:left="169" w:right="433"/>
              <w:rPr>
                <w:b/>
                <w:sz w:val="22"/>
              </w:rPr>
            </w:pPr>
            <w:r>
              <w:rPr>
                <w:b/>
                <w:sz w:val="22"/>
              </w:rPr>
              <w:t>Fostering</w:t>
            </w:r>
            <w:r>
              <w:rPr>
                <w:b/>
                <w:spacing w:val="-13"/>
                <w:sz w:val="22"/>
              </w:rPr>
              <w:t> </w:t>
            </w:r>
            <w:r>
              <w:rPr>
                <w:b/>
                <w:sz w:val="22"/>
              </w:rPr>
              <w:t>environmentally</w:t>
            </w:r>
            <w:r>
              <w:rPr>
                <w:b/>
                <w:spacing w:val="-13"/>
                <w:sz w:val="22"/>
              </w:rPr>
              <w:t> </w:t>
            </w:r>
            <w:r>
              <w:rPr>
                <w:b/>
                <w:sz w:val="22"/>
              </w:rPr>
              <w:t>sustainable uses of resources and best practices</w:t>
            </w:r>
            <w:r>
              <w:rPr>
                <w:b/>
                <w:spacing w:val="40"/>
                <w:sz w:val="22"/>
              </w:rPr>
              <w:t> </w:t>
            </w:r>
            <w:r>
              <w:rPr>
                <w:b/>
                <w:sz w:val="22"/>
              </w:rPr>
              <w:t>in waste management to advance</w:t>
            </w:r>
          </w:p>
          <w:p>
            <w:pPr>
              <w:pStyle w:val="TableParagraph"/>
              <w:spacing w:line="211" w:lineRule="auto"/>
              <w:ind w:left="169" w:right="414"/>
              <w:rPr>
                <w:b/>
                <w:sz w:val="22"/>
              </w:rPr>
            </w:pPr>
            <w:r>
              <w:rPr>
                <w:b/>
                <w:sz w:val="22"/>
              </w:rPr>
              <w:t>the</w:t>
            </w:r>
            <w:r>
              <w:rPr>
                <w:b/>
                <w:spacing w:val="-12"/>
                <w:sz w:val="22"/>
              </w:rPr>
              <w:t> </w:t>
            </w:r>
            <w:r>
              <w:rPr>
                <w:b/>
                <w:sz w:val="22"/>
              </w:rPr>
              <w:t>social</w:t>
            </w:r>
            <w:r>
              <w:rPr>
                <w:b/>
                <w:spacing w:val="-12"/>
                <w:sz w:val="22"/>
              </w:rPr>
              <w:t> </w:t>
            </w:r>
            <w:r>
              <w:rPr>
                <w:b/>
                <w:sz w:val="22"/>
              </w:rPr>
              <w:t>and</w:t>
            </w:r>
            <w:r>
              <w:rPr>
                <w:b/>
                <w:spacing w:val="-12"/>
                <w:sz w:val="22"/>
              </w:rPr>
              <w:t> </w:t>
            </w:r>
            <w:r>
              <w:rPr>
                <w:b/>
                <w:sz w:val="22"/>
              </w:rPr>
              <w:t>economic</w:t>
            </w:r>
            <w:r>
              <w:rPr>
                <w:b/>
                <w:spacing w:val="-12"/>
                <w:sz w:val="22"/>
              </w:rPr>
              <w:t> </w:t>
            </w:r>
            <w:r>
              <w:rPr>
                <w:b/>
                <w:sz w:val="22"/>
              </w:rPr>
              <w:t>development of Victoria</w:t>
            </w:r>
          </w:p>
        </w:tc>
        <w:tc>
          <w:tcPr>
            <w:tcW w:w="4816" w:type="dxa"/>
            <w:tcBorders>
              <w:left w:val="single" w:sz="24" w:space="0" w:color="FFFFFF"/>
            </w:tcBorders>
            <w:shd w:val="clear" w:color="auto" w:fill="C3E7E8"/>
          </w:tcPr>
          <w:p>
            <w:pPr>
              <w:pStyle w:val="TableParagraph"/>
              <w:spacing w:line="211" w:lineRule="auto" w:before="197"/>
              <w:ind w:left="140" w:right="333"/>
              <w:rPr>
                <w:b/>
                <w:sz w:val="22"/>
              </w:rPr>
            </w:pPr>
            <w:r>
              <w:rPr>
                <w:b/>
                <w:sz w:val="22"/>
              </w:rPr>
              <w:t>Fostering community action or innovation in relation to the reduction of</w:t>
            </w:r>
            <w:r>
              <w:rPr>
                <w:b/>
                <w:spacing w:val="-11"/>
                <w:sz w:val="22"/>
              </w:rPr>
              <w:t> </w:t>
            </w:r>
            <w:r>
              <w:rPr>
                <w:b/>
                <w:sz w:val="22"/>
              </w:rPr>
              <w:t>greenhouse</w:t>
            </w:r>
            <w:r>
              <w:rPr>
                <w:b/>
                <w:spacing w:val="-11"/>
                <w:sz w:val="22"/>
              </w:rPr>
              <w:t> </w:t>
            </w:r>
            <w:r>
              <w:rPr>
                <w:b/>
                <w:sz w:val="22"/>
              </w:rPr>
              <w:t>gas</w:t>
            </w:r>
            <w:r>
              <w:rPr>
                <w:b/>
                <w:spacing w:val="-11"/>
                <w:sz w:val="22"/>
              </w:rPr>
              <w:t> </w:t>
            </w:r>
            <w:r>
              <w:rPr>
                <w:b/>
                <w:sz w:val="22"/>
              </w:rPr>
              <w:t>substance</w:t>
            </w:r>
            <w:r>
              <w:rPr>
                <w:b/>
                <w:spacing w:val="-11"/>
                <w:sz w:val="22"/>
              </w:rPr>
              <w:t> </w:t>
            </w:r>
            <w:r>
              <w:rPr>
                <w:b/>
                <w:sz w:val="22"/>
              </w:rPr>
              <w:t>emissions</w:t>
            </w:r>
          </w:p>
          <w:p>
            <w:pPr>
              <w:pStyle w:val="TableParagraph"/>
              <w:spacing w:line="211" w:lineRule="auto"/>
              <w:ind w:left="140" w:right="5"/>
              <w:rPr>
                <w:b/>
                <w:sz w:val="22"/>
              </w:rPr>
            </w:pPr>
            <w:r>
              <w:rPr>
                <w:b/>
                <w:sz w:val="22"/>
              </w:rPr>
              <w:t>[mitigation]</w:t>
            </w:r>
            <w:r>
              <w:rPr>
                <w:b/>
                <w:spacing w:val="-12"/>
                <w:sz w:val="22"/>
              </w:rPr>
              <w:t> </w:t>
            </w:r>
            <w:r>
              <w:rPr>
                <w:b/>
                <w:sz w:val="22"/>
              </w:rPr>
              <w:t>or</w:t>
            </w:r>
            <w:r>
              <w:rPr>
                <w:b/>
                <w:spacing w:val="-11"/>
                <w:sz w:val="22"/>
              </w:rPr>
              <w:t> </w:t>
            </w:r>
            <w:r>
              <w:rPr>
                <w:b/>
                <w:sz w:val="22"/>
              </w:rPr>
              <w:t>adaptation</w:t>
            </w:r>
            <w:r>
              <w:rPr>
                <w:b/>
                <w:spacing w:val="-11"/>
                <w:sz w:val="22"/>
              </w:rPr>
              <w:t> </w:t>
            </w:r>
            <w:r>
              <w:rPr>
                <w:b/>
                <w:sz w:val="22"/>
              </w:rPr>
              <w:t>or</w:t>
            </w:r>
            <w:r>
              <w:rPr>
                <w:b/>
                <w:spacing w:val="-11"/>
                <w:sz w:val="22"/>
              </w:rPr>
              <w:t> </w:t>
            </w:r>
            <w:r>
              <w:rPr>
                <w:b/>
                <w:sz w:val="22"/>
              </w:rPr>
              <w:t>adjustment to climate change in Victoria</w:t>
            </w:r>
          </w:p>
        </w:tc>
      </w:tr>
      <w:tr>
        <w:trPr>
          <w:trHeight w:val="5103" w:hRule="atLeast"/>
        </w:trPr>
        <w:tc>
          <w:tcPr>
            <w:tcW w:w="4816" w:type="dxa"/>
            <w:tcBorders>
              <w:right w:val="single" w:sz="24" w:space="0" w:color="FFFFFF"/>
            </w:tcBorders>
            <w:shd w:val="clear" w:color="auto" w:fill="E9F6F5"/>
          </w:tcPr>
          <w:p>
            <w:pPr>
              <w:pStyle w:val="TableParagraph"/>
              <w:spacing w:before="170"/>
              <w:ind w:left="169"/>
              <w:rPr>
                <w:b/>
                <w:sz w:val="22"/>
              </w:rPr>
            </w:pPr>
            <w:r>
              <w:rPr>
                <w:b/>
                <w:sz w:val="22"/>
              </w:rPr>
              <w:t>Strategic</w:t>
            </w:r>
            <w:r>
              <w:rPr>
                <w:b/>
                <w:spacing w:val="-7"/>
                <w:sz w:val="22"/>
              </w:rPr>
              <w:t> </w:t>
            </w:r>
            <w:r>
              <w:rPr>
                <w:b/>
                <w:spacing w:val="-2"/>
                <w:sz w:val="22"/>
              </w:rPr>
              <w:t>priorities:</w:t>
            </w:r>
          </w:p>
          <w:p>
            <w:pPr>
              <w:pStyle w:val="TableParagraph"/>
              <w:numPr>
                <w:ilvl w:val="0"/>
                <w:numId w:val="7"/>
              </w:numPr>
              <w:tabs>
                <w:tab w:pos="397" w:val="left" w:leader="none"/>
              </w:tabs>
              <w:spacing w:line="218" w:lineRule="auto" w:before="92" w:after="0"/>
              <w:ind w:left="396" w:right="371" w:hanging="227"/>
              <w:jc w:val="left"/>
              <w:rPr>
                <w:rFonts w:ascii="VIC Light" w:hAnsi="VIC Light"/>
                <w:b w:val="0"/>
                <w:sz w:val="18"/>
              </w:rPr>
            </w:pPr>
            <w:r>
              <w:rPr>
                <w:rFonts w:ascii="VIC Light" w:hAnsi="VIC Light"/>
                <w:b w:val="0"/>
                <w:sz w:val="18"/>
              </w:rPr>
              <w:t>making alternatives to landfill more viable and</w:t>
            </w:r>
            <w:r>
              <w:rPr>
                <w:rFonts w:ascii="VIC Light" w:hAnsi="VIC Light"/>
                <w:b w:val="0"/>
                <w:spacing w:val="-3"/>
                <w:sz w:val="18"/>
              </w:rPr>
              <w:t> </w:t>
            </w:r>
            <w:r>
              <w:rPr>
                <w:rFonts w:ascii="VIC Light" w:hAnsi="VIC Light"/>
                <w:b w:val="0"/>
                <w:sz w:val="18"/>
              </w:rPr>
              <w:t>cost</w:t>
            </w:r>
            <w:r>
              <w:rPr>
                <w:rFonts w:ascii="VIC Light" w:hAnsi="VIC Light"/>
                <w:b w:val="0"/>
                <w:spacing w:val="-3"/>
                <w:sz w:val="18"/>
              </w:rPr>
              <w:t> </w:t>
            </w:r>
            <w:r>
              <w:rPr>
                <w:rFonts w:ascii="VIC Light" w:hAnsi="VIC Light"/>
                <w:b w:val="0"/>
                <w:sz w:val="18"/>
              </w:rPr>
              <w:t>competitive</w:t>
            </w:r>
            <w:r>
              <w:rPr>
                <w:rFonts w:ascii="VIC Light" w:hAnsi="VIC Light"/>
                <w:b w:val="0"/>
                <w:spacing w:val="-3"/>
                <w:sz w:val="18"/>
              </w:rPr>
              <w:t> </w:t>
            </w:r>
            <w:r>
              <w:rPr>
                <w:rFonts w:ascii="VIC Light" w:hAnsi="VIC Light"/>
                <w:b w:val="0"/>
                <w:sz w:val="18"/>
              </w:rPr>
              <w:t>through</w:t>
            </w:r>
            <w:r>
              <w:rPr>
                <w:rFonts w:ascii="VIC Light" w:hAnsi="VIC Light"/>
                <w:b w:val="0"/>
                <w:spacing w:val="-3"/>
                <w:sz w:val="18"/>
              </w:rPr>
              <w:t> </w:t>
            </w:r>
            <w:r>
              <w:rPr>
                <w:rFonts w:ascii="VIC Light" w:hAnsi="VIC Light"/>
                <w:b w:val="0"/>
                <w:sz w:val="18"/>
              </w:rPr>
              <w:t>the</w:t>
            </w:r>
            <w:r>
              <w:rPr>
                <w:rFonts w:ascii="VIC Light" w:hAnsi="VIC Light"/>
                <w:b w:val="0"/>
                <w:spacing w:val="-3"/>
                <w:sz w:val="18"/>
              </w:rPr>
              <w:t> </w:t>
            </w:r>
            <w:r>
              <w:rPr>
                <w:rFonts w:ascii="VIC Light" w:hAnsi="VIC Light"/>
                <w:b w:val="0"/>
                <w:sz w:val="18"/>
              </w:rPr>
              <w:t>stimulation, creation and expansion of viable markets for recycled and recovered materials;</w:t>
            </w:r>
          </w:p>
          <w:p>
            <w:pPr>
              <w:pStyle w:val="TableParagraph"/>
              <w:numPr>
                <w:ilvl w:val="0"/>
                <w:numId w:val="7"/>
              </w:numPr>
              <w:tabs>
                <w:tab w:pos="397" w:val="left" w:leader="none"/>
              </w:tabs>
              <w:spacing w:line="218" w:lineRule="auto" w:before="109" w:after="0"/>
              <w:ind w:left="396" w:right="526" w:hanging="227"/>
              <w:jc w:val="left"/>
              <w:rPr>
                <w:rFonts w:ascii="VIC Light" w:hAnsi="VIC Light"/>
                <w:b w:val="0"/>
                <w:sz w:val="18"/>
              </w:rPr>
            </w:pPr>
            <w:r>
              <w:rPr>
                <w:rFonts w:ascii="VIC Light" w:hAnsi="VIC Light"/>
                <w:b w:val="0"/>
                <w:sz w:val="18"/>
              </w:rPr>
              <w:t>facilitating</w:t>
            </w:r>
            <w:r>
              <w:rPr>
                <w:rFonts w:ascii="VIC Light" w:hAnsi="VIC Light"/>
                <w:b w:val="0"/>
                <w:spacing w:val="-3"/>
                <w:sz w:val="18"/>
              </w:rPr>
              <w:t> </w:t>
            </w:r>
            <w:r>
              <w:rPr>
                <w:rFonts w:ascii="VIC Light" w:hAnsi="VIC Light"/>
                <w:b w:val="0"/>
                <w:sz w:val="18"/>
              </w:rPr>
              <w:t>a</w:t>
            </w:r>
            <w:r>
              <w:rPr>
                <w:rFonts w:ascii="VIC Light" w:hAnsi="VIC Light"/>
                <w:b w:val="0"/>
                <w:spacing w:val="-3"/>
                <w:sz w:val="18"/>
              </w:rPr>
              <w:t> </w:t>
            </w:r>
            <w:r>
              <w:rPr>
                <w:rFonts w:ascii="VIC Light" w:hAnsi="VIC Light"/>
                <w:b w:val="0"/>
                <w:sz w:val="18"/>
              </w:rPr>
              <w:t>network</w:t>
            </w:r>
            <w:r>
              <w:rPr>
                <w:rFonts w:ascii="VIC Light" w:hAnsi="VIC Light"/>
                <w:b w:val="0"/>
                <w:spacing w:val="-3"/>
                <w:sz w:val="18"/>
              </w:rPr>
              <w:t> </w:t>
            </w:r>
            <w:r>
              <w:rPr>
                <w:rFonts w:ascii="VIC Light" w:hAnsi="VIC Light"/>
                <w:b w:val="0"/>
                <w:sz w:val="18"/>
              </w:rPr>
              <w:t>of</w:t>
            </w:r>
            <w:r>
              <w:rPr>
                <w:rFonts w:ascii="VIC Light" w:hAnsi="VIC Light"/>
                <w:b w:val="0"/>
                <w:spacing w:val="-3"/>
                <w:sz w:val="18"/>
              </w:rPr>
              <w:t> </w:t>
            </w:r>
            <w:r>
              <w:rPr>
                <w:rFonts w:ascii="VIC Light" w:hAnsi="VIC Light"/>
                <w:b w:val="0"/>
                <w:sz w:val="18"/>
              </w:rPr>
              <w:t>best</w:t>
            </w:r>
            <w:r>
              <w:rPr>
                <w:rFonts w:ascii="VIC Light" w:hAnsi="VIC Light"/>
                <w:b w:val="0"/>
                <w:spacing w:val="-3"/>
                <w:sz w:val="18"/>
              </w:rPr>
              <w:t> </w:t>
            </w:r>
            <w:r>
              <w:rPr>
                <w:rFonts w:ascii="VIC Light" w:hAnsi="VIC Light"/>
                <w:b w:val="0"/>
                <w:sz w:val="18"/>
              </w:rPr>
              <w:t>practice</w:t>
            </w:r>
            <w:r>
              <w:rPr>
                <w:rFonts w:ascii="VIC Light" w:hAnsi="VIC Light"/>
                <w:b w:val="0"/>
                <w:spacing w:val="-3"/>
                <w:sz w:val="18"/>
              </w:rPr>
              <w:t> </w:t>
            </w:r>
            <w:r>
              <w:rPr>
                <w:rFonts w:ascii="VIC Light" w:hAnsi="VIC Light"/>
                <w:b w:val="0"/>
                <w:sz w:val="18"/>
              </w:rPr>
              <w:t>waste and resource recovery infrastructure which minimises public health and environmental impacts and maximises resource recovery </w:t>
            </w:r>
            <w:r>
              <w:rPr>
                <w:rFonts w:ascii="VIC Light" w:hAnsi="VIC Light"/>
                <w:b w:val="0"/>
                <w:spacing w:val="-2"/>
                <w:sz w:val="18"/>
              </w:rPr>
              <w:t>opportunities;</w:t>
            </w:r>
          </w:p>
          <w:p>
            <w:pPr>
              <w:pStyle w:val="TableParagraph"/>
              <w:numPr>
                <w:ilvl w:val="0"/>
                <w:numId w:val="7"/>
              </w:numPr>
              <w:tabs>
                <w:tab w:pos="397" w:val="left" w:leader="none"/>
              </w:tabs>
              <w:spacing w:line="218" w:lineRule="auto" w:before="108" w:after="0"/>
              <w:ind w:left="396" w:right="608" w:hanging="227"/>
              <w:jc w:val="left"/>
              <w:rPr>
                <w:rFonts w:ascii="VIC Light" w:hAnsi="VIC Light"/>
                <w:b w:val="0"/>
                <w:sz w:val="18"/>
              </w:rPr>
            </w:pPr>
            <w:r>
              <w:rPr>
                <w:rFonts w:ascii="VIC Light" w:hAnsi="VIC Light"/>
                <w:b w:val="0"/>
                <w:sz w:val="18"/>
              </w:rPr>
              <w:t>providing</w:t>
            </w:r>
            <w:r>
              <w:rPr>
                <w:rFonts w:ascii="VIC Light" w:hAnsi="VIC Light"/>
                <w:b w:val="0"/>
                <w:spacing w:val="-6"/>
                <w:sz w:val="18"/>
              </w:rPr>
              <w:t> </w:t>
            </w:r>
            <w:r>
              <w:rPr>
                <w:rFonts w:ascii="VIC Light" w:hAnsi="VIC Light"/>
                <w:b w:val="0"/>
                <w:sz w:val="18"/>
              </w:rPr>
              <w:t>equity</w:t>
            </w:r>
            <w:r>
              <w:rPr>
                <w:rFonts w:ascii="VIC Light" w:hAnsi="VIC Light"/>
                <w:b w:val="0"/>
                <w:spacing w:val="-6"/>
                <w:sz w:val="18"/>
              </w:rPr>
              <w:t> </w:t>
            </w:r>
            <w:r>
              <w:rPr>
                <w:rFonts w:ascii="VIC Light" w:hAnsi="VIC Light"/>
                <w:b w:val="0"/>
                <w:sz w:val="18"/>
              </w:rPr>
              <w:t>in</w:t>
            </w:r>
            <w:r>
              <w:rPr>
                <w:rFonts w:ascii="VIC Light" w:hAnsi="VIC Light"/>
                <w:b w:val="0"/>
                <w:spacing w:val="-6"/>
                <w:sz w:val="18"/>
              </w:rPr>
              <w:t> </w:t>
            </w:r>
            <w:r>
              <w:rPr>
                <w:rFonts w:ascii="VIC Light" w:hAnsi="VIC Light"/>
                <w:b w:val="0"/>
                <w:sz w:val="18"/>
              </w:rPr>
              <w:t>access</w:t>
            </w:r>
            <w:r>
              <w:rPr>
                <w:rFonts w:ascii="VIC Light" w:hAnsi="VIC Light"/>
                <w:b w:val="0"/>
                <w:spacing w:val="-6"/>
                <w:sz w:val="18"/>
              </w:rPr>
              <w:t> </w:t>
            </w:r>
            <w:r>
              <w:rPr>
                <w:rFonts w:ascii="VIC Light" w:hAnsi="VIC Light"/>
                <w:b w:val="0"/>
                <w:sz w:val="18"/>
              </w:rPr>
              <w:t>to,</w:t>
            </w:r>
            <w:r>
              <w:rPr>
                <w:rFonts w:ascii="VIC Light" w:hAnsi="VIC Light"/>
                <w:b w:val="0"/>
                <w:spacing w:val="-6"/>
                <w:sz w:val="18"/>
              </w:rPr>
              <w:t> </w:t>
            </w:r>
            <w:r>
              <w:rPr>
                <w:rFonts w:ascii="VIC Light" w:hAnsi="VIC Light"/>
                <w:b w:val="0"/>
                <w:sz w:val="18"/>
              </w:rPr>
              <w:t>and</w:t>
            </w:r>
            <w:r>
              <w:rPr>
                <w:rFonts w:ascii="VIC Light" w:hAnsi="VIC Light"/>
                <w:b w:val="0"/>
                <w:spacing w:val="-6"/>
                <w:sz w:val="18"/>
              </w:rPr>
              <w:t> </w:t>
            </w:r>
            <w:r>
              <w:rPr>
                <w:rFonts w:ascii="VIC Light" w:hAnsi="VIC Light"/>
                <w:b w:val="0"/>
                <w:sz w:val="18"/>
              </w:rPr>
              <w:t>reducing impacts of, waste and resource recovery services on communities;</w:t>
            </w:r>
          </w:p>
          <w:p>
            <w:pPr>
              <w:pStyle w:val="TableParagraph"/>
              <w:numPr>
                <w:ilvl w:val="0"/>
                <w:numId w:val="7"/>
              </w:numPr>
              <w:tabs>
                <w:tab w:pos="397" w:val="left" w:leader="none"/>
              </w:tabs>
              <w:spacing w:line="218" w:lineRule="auto" w:before="110" w:after="0"/>
              <w:ind w:left="396" w:right="603" w:hanging="227"/>
              <w:jc w:val="left"/>
              <w:rPr>
                <w:rFonts w:ascii="VIC Light" w:hAnsi="VIC Light"/>
                <w:b w:val="0"/>
                <w:sz w:val="18"/>
              </w:rPr>
            </w:pPr>
            <w:r>
              <w:rPr>
                <w:rFonts w:ascii="VIC Light" w:hAnsi="VIC Light"/>
                <w:b w:val="0"/>
                <w:sz w:val="18"/>
              </w:rPr>
              <w:t>improving waste education and waste management capability to reduce waste generation,</w:t>
            </w:r>
            <w:r>
              <w:rPr>
                <w:rFonts w:ascii="VIC Light" w:hAnsi="VIC Light"/>
                <w:b w:val="0"/>
                <w:spacing w:val="-7"/>
                <w:sz w:val="18"/>
              </w:rPr>
              <w:t> </w:t>
            </w:r>
            <w:r>
              <w:rPr>
                <w:rFonts w:ascii="VIC Light" w:hAnsi="VIC Light"/>
                <w:b w:val="0"/>
                <w:sz w:val="18"/>
              </w:rPr>
              <w:t>recover</w:t>
            </w:r>
            <w:r>
              <w:rPr>
                <w:rFonts w:ascii="VIC Light" w:hAnsi="VIC Light"/>
                <w:b w:val="0"/>
                <w:spacing w:val="-7"/>
                <w:sz w:val="18"/>
              </w:rPr>
              <w:t> </w:t>
            </w:r>
            <w:r>
              <w:rPr>
                <w:rFonts w:ascii="VIC Light" w:hAnsi="VIC Light"/>
                <w:b w:val="0"/>
                <w:sz w:val="18"/>
              </w:rPr>
              <w:t>resources,</w:t>
            </w:r>
            <w:r>
              <w:rPr>
                <w:rFonts w:ascii="VIC Light" w:hAnsi="VIC Light"/>
                <w:b w:val="0"/>
                <w:spacing w:val="-7"/>
                <w:sz w:val="18"/>
              </w:rPr>
              <w:t> </w:t>
            </w:r>
            <w:r>
              <w:rPr>
                <w:rFonts w:ascii="VIC Light" w:hAnsi="VIC Light"/>
                <w:b w:val="0"/>
                <w:sz w:val="18"/>
              </w:rPr>
              <w:t>and</w:t>
            </w:r>
            <w:r>
              <w:rPr>
                <w:rFonts w:ascii="VIC Light" w:hAnsi="VIC Light"/>
                <w:b w:val="0"/>
                <w:spacing w:val="-8"/>
                <w:sz w:val="18"/>
              </w:rPr>
              <w:t> </w:t>
            </w:r>
            <w:r>
              <w:rPr>
                <w:rFonts w:ascii="VIC Light" w:hAnsi="VIC Light"/>
                <w:b w:val="0"/>
                <w:sz w:val="18"/>
              </w:rPr>
              <w:t>prevent littering and illegal dumping; and</w:t>
            </w:r>
          </w:p>
          <w:p>
            <w:pPr>
              <w:pStyle w:val="TableParagraph"/>
              <w:numPr>
                <w:ilvl w:val="0"/>
                <w:numId w:val="7"/>
              </w:numPr>
              <w:tabs>
                <w:tab w:pos="397" w:val="left" w:leader="none"/>
              </w:tabs>
              <w:spacing w:line="218" w:lineRule="auto" w:before="108" w:after="0"/>
              <w:ind w:left="396" w:right="851" w:hanging="227"/>
              <w:jc w:val="left"/>
              <w:rPr>
                <w:rFonts w:ascii="VIC Light" w:hAnsi="VIC Light"/>
                <w:b w:val="0"/>
                <w:sz w:val="18"/>
              </w:rPr>
            </w:pPr>
            <w:r>
              <w:rPr>
                <w:rFonts w:ascii="VIC Light" w:hAnsi="VIC Light"/>
                <w:b w:val="0"/>
                <w:sz w:val="18"/>
              </w:rPr>
              <w:t>modernising</w:t>
            </w:r>
            <w:r>
              <w:rPr>
                <w:rFonts w:ascii="VIC Light" w:hAnsi="VIC Light"/>
                <w:b w:val="0"/>
                <w:spacing w:val="-5"/>
                <w:sz w:val="18"/>
              </w:rPr>
              <w:t> </w:t>
            </w:r>
            <w:r>
              <w:rPr>
                <w:rFonts w:ascii="VIC Light" w:hAnsi="VIC Light"/>
                <w:b w:val="0"/>
                <w:sz w:val="18"/>
              </w:rPr>
              <w:t>the</w:t>
            </w:r>
            <w:r>
              <w:rPr>
                <w:rFonts w:ascii="VIC Light" w:hAnsi="VIC Light"/>
                <w:b w:val="0"/>
                <w:spacing w:val="-5"/>
                <w:sz w:val="18"/>
              </w:rPr>
              <w:t> </w:t>
            </w:r>
            <w:r>
              <w:rPr>
                <w:rFonts w:ascii="VIC Light" w:hAnsi="VIC Light"/>
                <w:b w:val="0"/>
                <w:sz w:val="18"/>
              </w:rPr>
              <w:t>management</w:t>
            </w:r>
            <w:r>
              <w:rPr>
                <w:rFonts w:ascii="VIC Light" w:hAnsi="VIC Light"/>
                <w:b w:val="0"/>
                <w:spacing w:val="-5"/>
                <w:sz w:val="18"/>
              </w:rPr>
              <w:t> </w:t>
            </w:r>
            <w:r>
              <w:rPr>
                <w:rFonts w:ascii="VIC Light" w:hAnsi="VIC Light"/>
                <w:b w:val="0"/>
                <w:sz w:val="18"/>
              </w:rPr>
              <w:t>of</w:t>
            </w:r>
            <w:r>
              <w:rPr>
                <w:rFonts w:ascii="VIC Light" w:hAnsi="VIC Light"/>
                <w:b w:val="0"/>
                <w:spacing w:val="-5"/>
                <w:sz w:val="18"/>
              </w:rPr>
              <w:t> </w:t>
            </w:r>
            <w:r>
              <w:rPr>
                <w:rFonts w:ascii="VIC Light" w:hAnsi="VIC Light"/>
                <w:b w:val="0"/>
                <w:sz w:val="18"/>
              </w:rPr>
              <w:t>legacy contamination or pollution.</w:t>
            </w:r>
          </w:p>
        </w:tc>
        <w:tc>
          <w:tcPr>
            <w:tcW w:w="4816" w:type="dxa"/>
            <w:tcBorders>
              <w:left w:val="single" w:sz="24" w:space="0" w:color="FFFFFF"/>
            </w:tcBorders>
            <w:shd w:val="clear" w:color="auto" w:fill="E9F6F5"/>
          </w:tcPr>
          <w:p>
            <w:pPr>
              <w:pStyle w:val="TableParagraph"/>
              <w:spacing w:before="170"/>
              <w:ind w:left="140"/>
              <w:rPr>
                <w:b/>
                <w:sz w:val="22"/>
              </w:rPr>
            </w:pPr>
            <w:r>
              <w:rPr>
                <w:b/>
                <w:sz w:val="22"/>
              </w:rPr>
              <w:t>Strategic</w:t>
            </w:r>
            <w:r>
              <w:rPr>
                <w:b/>
                <w:spacing w:val="-7"/>
                <w:sz w:val="22"/>
              </w:rPr>
              <w:t> </w:t>
            </w:r>
            <w:r>
              <w:rPr>
                <w:b/>
                <w:spacing w:val="-2"/>
                <w:sz w:val="22"/>
              </w:rPr>
              <w:t>priorities:</w:t>
            </w:r>
          </w:p>
          <w:p>
            <w:pPr>
              <w:pStyle w:val="TableParagraph"/>
              <w:numPr>
                <w:ilvl w:val="0"/>
                <w:numId w:val="8"/>
              </w:numPr>
              <w:tabs>
                <w:tab w:pos="367" w:val="left" w:leader="none"/>
              </w:tabs>
              <w:spacing w:line="218" w:lineRule="auto" w:before="92" w:after="0"/>
              <w:ind w:left="366" w:right="269" w:hanging="227"/>
              <w:jc w:val="left"/>
              <w:rPr>
                <w:rFonts w:ascii="VIC Light" w:hAnsi="VIC Light"/>
                <w:b w:val="0"/>
                <w:sz w:val="18"/>
              </w:rPr>
            </w:pPr>
            <w:r>
              <w:rPr>
                <w:rFonts w:ascii="VIC Light" w:hAnsi="VIC Light"/>
                <w:b w:val="0"/>
                <w:sz w:val="18"/>
              </w:rPr>
              <w:t>supporting individuals, communities and industry</w:t>
            </w:r>
            <w:r>
              <w:rPr>
                <w:rFonts w:ascii="VIC Light" w:hAnsi="VIC Light"/>
                <w:b w:val="0"/>
                <w:spacing w:val="-3"/>
                <w:sz w:val="18"/>
              </w:rPr>
              <w:t> </w:t>
            </w:r>
            <w:r>
              <w:rPr>
                <w:rFonts w:ascii="VIC Light" w:hAnsi="VIC Light"/>
                <w:b w:val="0"/>
                <w:sz w:val="18"/>
              </w:rPr>
              <w:t>to</w:t>
            </w:r>
            <w:r>
              <w:rPr>
                <w:rFonts w:ascii="VIC Light" w:hAnsi="VIC Light"/>
                <w:b w:val="0"/>
                <w:spacing w:val="-3"/>
                <w:sz w:val="18"/>
              </w:rPr>
              <w:t> </w:t>
            </w:r>
            <w:r>
              <w:rPr>
                <w:rFonts w:ascii="VIC Light" w:hAnsi="VIC Light"/>
                <w:b w:val="0"/>
                <w:sz w:val="18"/>
              </w:rPr>
              <w:t>transition</w:t>
            </w:r>
            <w:r>
              <w:rPr>
                <w:rFonts w:ascii="VIC Light" w:hAnsi="VIC Light"/>
                <w:b w:val="0"/>
                <w:spacing w:val="-3"/>
                <w:sz w:val="18"/>
              </w:rPr>
              <w:t> </w:t>
            </w:r>
            <w:r>
              <w:rPr>
                <w:rFonts w:ascii="VIC Light" w:hAnsi="VIC Light"/>
                <w:b w:val="0"/>
                <w:sz w:val="18"/>
              </w:rPr>
              <w:t>to</w:t>
            </w:r>
            <w:r>
              <w:rPr>
                <w:rFonts w:ascii="VIC Light" w:hAnsi="VIC Light"/>
                <w:b w:val="0"/>
                <w:spacing w:val="-3"/>
                <w:sz w:val="18"/>
              </w:rPr>
              <w:t> </w:t>
            </w:r>
            <w:r>
              <w:rPr>
                <w:rFonts w:ascii="VIC Light" w:hAnsi="VIC Light"/>
                <w:b w:val="0"/>
                <w:sz w:val="18"/>
              </w:rPr>
              <w:t>a</w:t>
            </w:r>
            <w:r>
              <w:rPr>
                <w:rFonts w:ascii="VIC Light" w:hAnsi="VIC Light"/>
                <w:b w:val="0"/>
                <w:spacing w:val="-3"/>
                <w:sz w:val="18"/>
              </w:rPr>
              <w:t> </w:t>
            </w:r>
            <w:r>
              <w:rPr>
                <w:rFonts w:ascii="VIC Light" w:hAnsi="VIC Light"/>
                <w:b w:val="0"/>
                <w:sz w:val="18"/>
              </w:rPr>
              <w:t>low</w:t>
            </w:r>
            <w:r>
              <w:rPr>
                <w:rFonts w:ascii="VIC Light" w:hAnsi="VIC Light"/>
                <w:b w:val="0"/>
                <w:spacing w:val="-3"/>
                <w:sz w:val="18"/>
              </w:rPr>
              <w:t> </w:t>
            </w:r>
            <w:r>
              <w:rPr>
                <w:rFonts w:ascii="VIC Light" w:hAnsi="VIC Light"/>
                <w:b w:val="0"/>
                <w:sz w:val="18"/>
              </w:rPr>
              <w:t>carbon</w:t>
            </w:r>
            <w:r>
              <w:rPr>
                <w:rFonts w:ascii="VIC Light" w:hAnsi="VIC Light"/>
                <w:b w:val="0"/>
                <w:spacing w:val="-3"/>
                <w:sz w:val="18"/>
              </w:rPr>
              <w:t> </w:t>
            </w:r>
            <w:r>
              <w:rPr>
                <w:rFonts w:ascii="VIC Light" w:hAnsi="VIC Light"/>
                <w:b w:val="0"/>
                <w:sz w:val="18"/>
              </w:rPr>
              <w:t>economy;</w:t>
            </w:r>
          </w:p>
          <w:p>
            <w:pPr>
              <w:pStyle w:val="TableParagraph"/>
              <w:numPr>
                <w:ilvl w:val="0"/>
                <w:numId w:val="8"/>
              </w:numPr>
              <w:tabs>
                <w:tab w:pos="367" w:val="left" w:leader="none"/>
              </w:tabs>
              <w:spacing w:line="218" w:lineRule="auto" w:before="111" w:after="0"/>
              <w:ind w:left="366" w:right="378" w:hanging="227"/>
              <w:jc w:val="left"/>
              <w:rPr>
                <w:rFonts w:ascii="VIC Light" w:hAnsi="VIC Light"/>
                <w:b w:val="0"/>
                <w:sz w:val="18"/>
              </w:rPr>
            </w:pPr>
            <w:r>
              <w:rPr>
                <w:rFonts w:ascii="VIC Light" w:hAnsi="VIC Light"/>
                <w:b w:val="0"/>
                <w:sz w:val="18"/>
              </w:rPr>
              <w:t>supporting</w:t>
            </w:r>
            <w:r>
              <w:rPr>
                <w:rFonts w:ascii="VIC Light" w:hAnsi="VIC Light"/>
                <w:b w:val="0"/>
                <w:spacing w:val="-2"/>
                <w:sz w:val="18"/>
              </w:rPr>
              <w:t> </w:t>
            </w:r>
            <w:r>
              <w:rPr>
                <w:rFonts w:ascii="VIC Light" w:hAnsi="VIC Light"/>
                <w:b w:val="0"/>
                <w:sz w:val="18"/>
              </w:rPr>
              <w:t>Victorians</w:t>
            </w:r>
            <w:r>
              <w:rPr>
                <w:rFonts w:ascii="VIC Light" w:hAnsi="VIC Light"/>
                <w:b w:val="0"/>
                <w:spacing w:val="-2"/>
                <w:sz w:val="18"/>
              </w:rPr>
              <w:t> </w:t>
            </w:r>
            <w:r>
              <w:rPr>
                <w:rFonts w:ascii="VIC Light" w:hAnsi="VIC Light"/>
                <w:b w:val="0"/>
                <w:sz w:val="18"/>
              </w:rPr>
              <w:t>to</w:t>
            </w:r>
            <w:r>
              <w:rPr>
                <w:rFonts w:ascii="VIC Light" w:hAnsi="VIC Light"/>
                <w:b w:val="0"/>
                <w:spacing w:val="-2"/>
                <w:sz w:val="18"/>
              </w:rPr>
              <w:t> </w:t>
            </w:r>
            <w:r>
              <w:rPr>
                <w:rFonts w:ascii="VIC Light" w:hAnsi="VIC Light"/>
                <w:b w:val="0"/>
                <w:sz w:val="18"/>
              </w:rPr>
              <w:t>adapt</w:t>
            </w:r>
            <w:r>
              <w:rPr>
                <w:rFonts w:ascii="VIC Light" w:hAnsi="VIC Light"/>
                <w:b w:val="0"/>
                <w:spacing w:val="-2"/>
                <w:sz w:val="18"/>
              </w:rPr>
              <w:t> </w:t>
            </w:r>
            <w:r>
              <w:rPr>
                <w:rFonts w:ascii="VIC Light" w:hAnsi="VIC Light"/>
                <w:b w:val="0"/>
                <w:sz w:val="18"/>
              </w:rPr>
              <w:t>to</w:t>
            </w:r>
            <w:r>
              <w:rPr>
                <w:rFonts w:ascii="VIC Light" w:hAnsi="VIC Light"/>
                <w:b w:val="0"/>
                <w:spacing w:val="-2"/>
                <w:sz w:val="18"/>
              </w:rPr>
              <w:t> </w:t>
            </w:r>
            <w:r>
              <w:rPr>
                <w:rFonts w:ascii="VIC Light" w:hAnsi="VIC Light"/>
                <w:b w:val="0"/>
                <w:sz w:val="18"/>
              </w:rPr>
              <w:t>the</w:t>
            </w:r>
            <w:r>
              <w:rPr>
                <w:rFonts w:ascii="VIC Light" w:hAnsi="VIC Light"/>
                <w:b w:val="0"/>
                <w:spacing w:val="-2"/>
                <w:sz w:val="18"/>
              </w:rPr>
              <w:t> </w:t>
            </w:r>
            <w:r>
              <w:rPr>
                <w:rFonts w:ascii="VIC Light" w:hAnsi="VIC Light"/>
                <w:b w:val="0"/>
                <w:sz w:val="18"/>
              </w:rPr>
              <w:t>impacts of climate change, particularly those most vulnerable and least able to do so;</w:t>
            </w:r>
          </w:p>
          <w:p>
            <w:pPr>
              <w:pStyle w:val="TableParagraph"/>
              <w:numPr>
                <w:ilvl w:val="0"/>
                <w:numId w:val="8"/>
              </w:numPr>
              <w:tabs>
                <w:tab w:pos="367" w:val="left" w:leader="none"/>
              </w:tabs>
              <w:spacing w:line="218" w:lineRule="auto" w:before="110" w:after="0"/>
              <w:ind w:left="366" w:right="511" w:hanging="227"/>
              <w:jc w:val="left"/>
              <w:rPr>
                <w:rFonts w:ascii="VIC Light" w:hAnsi="VIC Light"/>
                <w:b w:val="0"/>
                <w:sz w:val="18"/>
              </w:rPr>
            </w:pPr>
            <w:r>
              <w:rPr>
                <w:rFonts w:ascii="VIC Light" w:hAnsi="VIC Light"/>
                <w:b w:val="0"/>
                <w:sz w:val="18"/>
              </w:rPr>
              <w:t>building Victorian communities’ capacity, capability</w:t>
            </w:r>
            <w:r>
              <w:rPr>
                <w:rFonts w:ascii="VIC Light" w:hAnsi="VIC Light"/>
                <w:b w:val="0"/>
                <w:spacing w:val="-6"/>
                <w:sz w:val="18"/>
              </w:rPr>
              <w:t> </w:t>
            </w:r>
            <w:r>
              <w:rPr>
                <w:rFonts w:ascii="VIC Light" w:hAnsi="VIC Light"/>
                <w:b w:val="0"/>
                <w:sz w:val="18"/>
              </w:rPr>
              <w:t>and</w:t>
            </w:r>
            <w:r>
              <w:rPr>
                <w:rFonts w:ascii="VIC Light" w:hAnsi="VIC Light"/>
                <w:b w:val="0"/>
                <w:spacing w:val="-6"/>
                <w:sz w:val="18"/>
              </w:rPr>
              <w:t> </w:t>
            </w:r>
            <w:r>
              <w:rPr>
                <w:rFonts w:ascii="VIC Light" w:hAnsi="VIC Light"/>
                <w:b w:val="0"/>
                <w:sz w:val="18"/>
              </w:rPr>
              <w:t>skills</w:t>
            </w:r>
            <w:r>
              <w:rPr>
                <w:rFonts w:ascii="VIC Light" w:hAnsi="VIC Light"/>
                <w:b w:val="0"/>
                <w:spacing w:val="-6"/>
                <w:sz w:val="18"/>
              </w:rPr>
              <w:t> </w:t>
            </w:r>
            <w:r>
              <w:rPr>
                <w:rFonts w:ascii="VIC Light" w:hAnsi="VIC Light"/>
                <w:b w:val="0"/>
                <w:sz w:val="18"/>
              </w:rPr>
              <w:t>in</w:t>
            </w:r>
            <w:r>
              <w:rPr>
                <w:rFonts w:ascii="VIC Light" w:hAnsi="VIC Light"/>
                <w:b w:val="0"/>
                <w:spacing w:val="-6"/>
                <w:sz w:val="18"/>
              </w:rPr>
              <w:t> </w:t>
            </w:r>
            <w:r>
              <w:rPr>
                <w:rFonts w:ascii="VIC Light" w:hAnsi="VIC Light"/>
                <w:b w:val="0"/>
                <w:sz w:val="18"/>
              </w:rPr>
              <w:t>responding</w:t>
            </w:r>
            <w:r>
              <w:rPr>
                <w:rFonts w:ascii="VIC Light" w:hAnsi="VIC Light"/>
                <w:b w:val="0"/>
                <w:spacing w:val="-7"/>
                <w:sz w:val="18"/>
              </w:rPr>
              <w:t> </w:t>
            </w:r>
            <w:r>
              <w:rPr>
                <w:rFonts w:ascii="VIC Light" w:hAnsi="VIC Light"/>
                <w:b w:val="0"/>
                <w:sz w:val="18"/>
              </w:rPr>
              <w:t>to</w:t>
            </w:r>
            <w:r>
              <w:rPr>
                <w:rFonts w:ascii="VIC Light" w:hAnsi="VIC Light"/>
                <w:b w:val="0"/>
                <w:spacing w:val="-6"/>
                <w:sz w:val="18"/>
              </w:rPr>
              <w:t> </w:t>
            </w:r>
            <w:r>
              <w:rPr>
                <w:rFonts w:ascii="VIC Light" w:hAnsi="VIC Light"/>
                <w:b w:val="0"/>
                <w:sz w:val="18"/>
              </w:rPr>
              <w:t>climate change; and</w:t>
            </w:r>
          </w:p>
          <w:p>
            <w:pPr>
              <w:pStyle w:val="TableParagraph"/>
              <w:numPr>
                <w:ilvl w:val="0"/>
                <w:numId w:val="8"/>
              </w:numPr>
              <w:tabs>
                <w:tab w:pos="367" w:val="left" w:leader="none"/>
              </w:tabs>
              <w:spacing w:line="218" w:lineRule="auto" w:before="110" w:after="0"/>
              <w:ind w:left="366" w:right="387" w:hanging="227"/>
              <w:jc w:val="left"/>
              <w:rPr>
                <w:rFonts w:ascii="VIC Light" w:hAnsi="VIC Light"/>
                <w:b w:val="0"/>
                <w:sz w:val="18"/>
              </w:rPr>
            </w:pPr>
            <w:r>
              <w:rPr>
                <w:rFonts w:ascii="VIC Light" w:hAnsi="VIC Light"/>
                <w:b w:val="0"/>
                <w:sz w:val="18"/>
              </w:rPr>
              <w:t>assisting Victoria’s ecosystems and native species</w:t>
            </w:r>
            <w:r>
              <w:rPr>
                <w:rFonts w:ascii="VIC Light" w:hAnsi="VIC Light"/>
                <w:b w:val="0"/>
                <w:spacing w:val="-5"/>
                <w:sz w:val="18"/>
              </w:rPr>
              <w:t> </w:t>
            </w:r>
            <w:r>
              <w:rPr>
                <w:rFonts w:ascii="VIC Light" w:hAnsi="VIC Light"/>
                <w:b w:val="0"/>
                <w:sz w:val="18"/>
              </w:rPr>
              <w:t>to</w:t>
            </w:r>
            <w:r>
              <w:rPr>
                <w:rFonts w:ascii="VIC Light" w:hAnsi="VIC Light"/>
                <w:b w:val="0"/>
                <w:spacing w:val="-5"/>
                <w:sz w:val="18"/>
              </w:rPr>
              <w:t> </w:t>
            </w:r>
            <w:r>
              <w:rPr>
                <w:rFonts w:ascii="VIC Light" w:hAnsi="VIC Light"/>
                <w:b w:val="0"/>
                <w:sz w:val="18"/>
              </w:rPr>
              <w:t>be</w:t>
            </w:r>
            <w:r>
              <w:rPr>
                <w:rFonts w:ascii="VIC Light" w:hAnsi="VIC Light"/>
                <w:b w:val="0"/>
                <w:spacing w:val="-5"/>
                <w:sz w:val="18"/>
              </w:rPr>
              <w:t> </w:t>
            </w:r>
            <w:r>
              <w:rPr>
                <w:rFonts w:ascii="VIC Light" w:hAnsi="VIC Light"/>
                <w:b w:val="0"/>
                <w:sz w:val="18"/>
              </w:rPr>
              <w:t>more</w:t>
            </w:r>
            <w:r>
              <w:rPr>
                <w:rFonts w:ascii="VIC Light" w:hAnsi="VIC Light"/>
                <w:b w:val="0"/>
                <w:spacing w:val="-5"/>
                <w:sz w:val="18"/>
              </w:rPr>
              <w:t> </w:t>
            </w:r>
            <w:r>
              <w:rPr>
                <w:rFonts w:ascii="VIC Light" w:hAnsi="VIC Light"/>
                <w:b w:val="0"/>
                <w:sz w:val="18"/>
              </w:rPr>
              <w:t>resilient</w:t>
            </w:r>
            <w:r>
              <w:rPr>
                <w:rFonts w:ascii="VIC Light" w:hAnsi="VIC Light"/>
                <w:b w:val="0"/>
                <w:spacing w:val="-5"/>
                <w:sz w:val="18"/>
              </w:rPr>
              <w:t> </w:t>
            </w:r>
            <w:r>
              <w:rPr>
                <w:rFonts w:ascii="VIC Light" w:hAnsi="VIC Light"/>
                <w:b w:val="0"/>
                <w:sz w:val="18"/>
              </w:rPr>
              <w:t>to</w:t>
            </w:r>
            <w:r>
              <w:rPr>
                <w:rFonts w:ascii="VIC Light" w:hAnsi="VIC Light"/>
                <w:b w:val="0"/>
                <w:spacing w:val="-5"/>
                <w:sz w:val="18"/>
              </w:rPr>
              <w:t> </w:t>
            </w:r>
            <w:r>
              <w:rPr>
                <w:rFonts w:ascii="VIC Light" w:hAnsi="VIC Light"/>
                <w:b w:val="0"/>
                <w:sz w:val="18"/>
              </w:rPr>
              <w:t>climate</w:t>
            </w:r>
            <w:r>
              <w:rPr>
                <w:rFonts w:ascii="VIC Light" w:hAnsi="VIC Light"/>
                <w:b w:val="0"/>
                <w:spacing w:val="-5"/>
                <w:sz w:val="18"/>
              </w:rPr>
              <w:t> </w:t>
            </w:r>
            <w:r>
              <w:rPr>
                <w:rFonts w:ascii="VIC Light" w:hAnsi="VIC Light"/>
                <w:b w:val="0"/>
                <w:sz w:val="18"/>
              </w:rPr>
              <w:t>change and/or support mitigation outcomes.</w:t>
            </w:r>
          </w:p>
        </w:tc>
      </w:tr>
    </w:tbl>
    <w:p>
      <w:pPr>
        <w:spacing w:after="0" w:line="218" w:lineRule="auto"/>
        <w:jc w:val="left"/>
        <w:rPr>
          <w:rFonts w:ascii="VIC Light" w:hAnsi="VIC Light"/>
          <w:sz w:val="18"/>
        </w:rPr>
        <w:sectPr>
          <w:headerReference w:type="even" r:id="rId35"/>
          <w:headerReference w:type="default" r:id="rId36"/>
          <w:pgSz w:w="11910" w:h="16840"/>
          <w:pgMar w:header="843" w:footer="795" w:top="1040" w:bottom="980" w:left="0" w:right="74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sz w:val="26"/>
        </w:rPr>
      </w:pPr>
    </w:p>
    <w:p>
      <w:pPr>
        <w:pStyle w:val="BodyText"/>
        <w:spacing w:line="218" w:lineRule="auto" w:before="105"/>
        <w:ind w:left="2666" w:right="6891" w:hanging="175"/>
        <w:rPr>
          <w:rFonts w:ascii="VIC Medium"/>
          <w:b w:val="0"/>
        </w:rPr>
      </w:pPr>
      <w:r>
        <w:rPr/>
        <w:pict>
          <v:group style="position:absolute;margin-left:48.661201pt;margin-top:-21.913824pt;width:237.65pt;height:230.6pt;mso-position-horizontal-relative:page;mso-position-vertical-relative:paragraph;z-index:-23480320" id="docshapegroup91" coordorigin="973,-438" coordsize="4753,4612">
            <v:shape style="position:absolute;left:973;top:-439;width:4753;height:4007" id="docshape92" coordorigin="973,-438" coordsize="4753,4007" path="m2976,2566l2974,2492,2966,2418,2952,2347,2934,2277,2911,2210,2883,2144,2851,2081,2815,2021,2775,1964,2731,1909,2683,1858,2632,1811,2578,1766,2520,1726,2460,1690,2397,1658,2332,1630,2264,1607,2194,1589,2123,1576,2050,1568,1975,1565,1900,1568,1827,1576,1755,1589,1686,1607,1618,1630,1553,1658,1490,1690,1429,1726,1372,1766,1318,1811,1267,1858,1219,1909,1175,1964,1135,2021,1098,2081,1066,2144,1039,2210,1016,2277,997,2347,984,2418,976,2492,973,2566,976,2641,984,2714,997,2786,1016,2856,1039,2923,1066,2989,1098,3052,1135,3112,1175,3169,1219,3224,1267,3275,1318,3322,1372,3366,1429,3407,1490,3443,1553,3475,1618,3503,1686,3526,1755,3544,1827,3557,1900,3565,1975,3568,2050,3565,2123,3557,2194,3544,2264,3526,2332,3503,2397,3475,2460,3443,2520,3407,2578,3366,2632,3322,2683,3275,2731,3224,2775,3169,2815,3112,2851,3052,2883,2989,2911,2923,2934,2856,2952,2786,2966,2714,2974,2641,2976,2566xm4327,563l4325,489,4316,415,4303,344,4285,274,4262,206,4234,141,4202,78,4166,18,4126,-39,4082,-94,4034,-145,3983,-193,3928,-237,3871,-277,3811,-313,3748,-345,3683,-373,3615,-396,3545,-414,3474,-427,3400,-436,3326,-438,3251,-436,3178,-427,3106,-414,3036,-396,2969,-373,2903,-345,2841,-313,2780,-277,2723,-237,2669,-193,2617,-145,2570,-94,2526,-39,2485,18,2449,78,2417,141,2390,206,2367,274,2348,344,2335,415,2327,489,2324,563,2327,638,2335,711,2348,783,2367,853,2390,920,2417,986,2449,1048,2485,1109,2526,1166,2570,1220,2617,1272,2669,1319,2723,1363,2780,1404,2841,1440,2903,1472,2969,1499,3036,1522,3106,1541,3178,1554,3251,1562,3326,1565,3400,1562,3474,1554,3545,1541,3615,1522,3683,1499,3748,1472,3811,1440,3871,1404,3928,1363,3983,1319,4034,1272,4082,1220,4126,1166,4166,1109,4202,1048,4234,986,4262,920,4285,853,4303,783,4316,711,4325,638,4327,563xm5726,2566l5723,2492,5715,2418,5702,2347,5684,2277,5661,2210,5633,2144,5601,2081,5565,2021,5524,1964,5480,1909,5433,1858,5382,1811,5327,1766,5270,1726,5210,1690,5147,1658,5081,1630,5014,1607,4944,1589,4872,1576,4799,1568,4724,1565,4650,1568,4576,1576,4505,1589,4435,1607,4368,1630,4302,1658,4239,1690,4179,1726,4122,1766,4067,1811,4016,1858,3968,1909,3924,1964,3884,2021,3848,2081,3816,2144,3788,2210,3765,2277,3747,2347,3734,2418,3726,2492,3723,2566,3726,2641,3734,2714,3747,2786,3765,2856,3788,2923,3816,2989,3848,3052,3884,3112,3924,3169,3968,3224,4016,3275,4067,3322,4122,3366,4179,3407,4239,3443,4302,3475,4368,3503,4435,3526,4505,3544,4576,3557,4650,3565,4724,3568,4799,3565,4872,3557,4944,3544,5014,3526,5081,3503,5147,3475,5210,3443,5270,3407,5327,3366,5382,3322,5433,3275,5480,3224,5524,3169,5565,3112,5601,3052,5633,2989,5661,2923,5684,2856,5702,2786,5715,2714,5723,2641,5726,2566xe" filled="true" fillcolor="#c3e7e8" stroked="false">
              <v:path arrowok="t"/>
              <v:fill type="solid"/>
            </v:shape>
            <v:line style="position:absolute" from="3326,1716" to="3326,4173" stroked="true" strokeweight="1pt" strokecolor="#00bac0">
              <v:stroke dashstyle="solid"/>
            </v:line>
            <v:line style="position:absolute" from="1975,3710" to="1975,4173" stroked="true" strokeweight="1pt" strokecolor="#00bac0">
              <v:stroke dashstyle="solid"/>
            </v:line>
            <v:line style="position:absolute" from="4716,3710" to="4716,4173" stroked="true" strokeweight="1pt" strokecolor="#00bac0">
              <v:stroke dashstyle="solid"/>
            </v:line>
            <w10:wrap type="none"/>
          </v:group>
        </w:pict>
      </w:r>
      <w:r>
        <w:rPr>
          <w:rFonts w:ascii="VIC Medium"/>
          <w:b w:val="0"/>
          <w:color w:val="100249"/>
        </w:rPr>
        <w:t>1.2</w:t>
      </w:r>
      <w:r>
        <w:rPr>
          <w:rFonts w:ascii="VIC Medium"/>
          <w:b w:val="0"/>
          <w:color w:val="100249"/>
          <w:spacing w:val="-1"/>
        </w:rPr>
        <w:t> </w:t>
      </w:r>
      <w:r>
        <w:rPr>
          <w:rFonts w:ascii="VIC Medium"/>
          <w:b w:val="0"/>
          <w:color w:val="100249"/>
        </w:rPr>
        <w:t>Network</w:t>
      </w:r>
      <w:r>
        <w:rPr>
          <w:rFonts w:ascii="VIC Medium"/>
          <w:b w:val="0"/>
          <w:color w:val="100249"/>
          <w:spacing w:val="-1"/>
        </w:rPr>
        <w:t> </w:t>
      </w:r>
      <w:r>
        <w:rPr>
          <w:rFonts w:ascii="VIC Medium"/>
          <w:b w:val="0"/>
          <w:color w:val="100249"/>
        </w:rPr>
        <w:t>of</w:t>
      </w:r>
      <w:r>
        <w:rPr>
          <w:rFonts w:ascii="VIC Medium"/>
          <w:b w:val="0"/>
          <w:color w:val="100249"/>
          <w:spacing w:val="-1"/>
        </w:rPr>
        <w:t> </w:t>
      </w:r>
      <w:r>
        <w:rPr>
          <w:rFonts w:ascii="VIC Medium"/>
          <w:b w:val="0"/>
          <w:color w:val="100249"/>
        </w:rPr>
        <w:t>best practice waste and recovery </w:t>
      </w:r>
      <w:r>
        <w:rPr>
          <w:rFonts w:ascii="VIC Medium"/>
          <w:b w:val="0"/>
          <w:color w:val="100249"/>
          <w:spacing w:val="-2"/>
        </w:rPr>
        <w:t>infrastructure</w:t>
      </w:r>
    </w:p>
    <w:p>
      <w:pPr>
        <w:pStyle w:val="BodyText"/>
        <w:rPr>
          <w:rFonts w:ascii="VIC Medium"/>
          <w:b w:val="0"/>
          <w:sz w:val="20"/>
        </w:rPr>
      </w:pPr>
    </w:p>
    <w:p>
      <w:pPr>
        <w:pStyle w:val="BodyText"/>
        <w:rPr>
          <w:rFonts w:ascii="VIC Medium"/>
          <w:b w:val="0"/>
          <w:sz w:val="20"/>
        </w:rPr>
      </w:pPr>
    </w:p>
    <w:p>
      <w:pPr>
        <w:spacing w:after="0"/>
        <w:rPr>
          <w:rFonts w:ascii="VIC Medium"/>
          <w:sz w:val="20"/>
        </w:rPr>
        <w:sectPr>
          <w:pgSz w:w="11910" w:h="16840"/>
          <w:pgMar w:header="843" w:footer="795" w:top="1040" w:bottom="980" w:left="0" w:right="740"/>
        </w:sectPr>
      </w:pPr>
    </w:p>
    <w:p>
      <w:pPr>
        <w:pStyle w:val="BodyText"/>
        <w:rPr>
          <w:rFonts w:ascii="VIC Medium"/>
          <w:b w:val="0"/>
          <w:sz w:val="20"/>
        </w:rPr>
      </w:pPr>
    </w:p>
    <w:p>
      <w:pPr>
        <w:pStyle w:val="BodyText"/>
        <w:rPr>
          <w:rFonts w:ascii="VIC Medium"/>
          <w:b w:val="0"/>
          <w:sz w:val="20"/>
        </w:rPr>
      </w:pPr>
    </w:p>
    <w:p>
      <w:pPr>
        <w:pStyle w:val="BodyText"/>
        <w:spacing w:line="218" w:lineRule="auto" w:before="178"/>
        <w:ind w:left="1390" w:hanging="198"/>
        <w:rPr>
          <w:rFonts w:ascii="VIC Medium"/>
          <w:b w:val="0"/>
        </w:rPr>
      </w:pPr>
      <w:r>
        <w:rPr>
          <w:rFonts w:ascii="VIC Medium"/>
          <w:b w:val="0"/>
          <w:color w:val="100249"/>
        </w:rPr>
        <w:t>1.1</w:t>
      </w:r>
      <w:r>
        <w:rPr>
          <w:rFonts w:ascii="VIC Medium"/>
          <w:b w:val="0"/>
          <w:color w:val="100249"/>
          <w:spacing w:val="-12"/>
        </w:rPr>
        <w:t> </w:t>
      </w:r>
      <w:r>
        <w:rPr>
          <w:rFonts w:ascii="VIC Medium"/>
          <w:b w:val="0"/>
          <w:color w:val="100249"/>
        </w:rPr>
        <w:t>Viable</w:t>
      </w:r>
      <w:r>
        <w:rPr>
          <w:rFonts w:ascii="VIC Medium"/>
          <w:b w:val="0"/>
          <w:color w:val="100249"/>
          <w:spacing w:val="-11"/>
        </w:rPr>
        <w:t> </w:t>
      </w:r>
      <w:r>
        <w:rPr>
          <w:rFonts w:ascii="VIC Medium"/>
          <w:b w:val="0"/>
          <w:color w:val="100249"/>
        </w:rPr>
        <w:t>markets for recycling and recovery</w:t>
      </w:r>
    </w:p>
    <w:p>
      <w:pPr>
        <w:spacing w:line="240" w:lineRule="auto" w:before="8"/>
        <w:rPr>
          <w:rFonts w:ascii="VIC Medium"/>
          <w:b w:val="0"/>
          <w:sz w:val="20"/>
        </w:rPr>
      </w:pPr>
      <w:r>
        <w:rPr/>
        <w:br w:type="column"/>
      </w:r>
      <w:r>
        <w:rPr>
          <w:rFonts w:ascii="VIC Medium"/>
          <w:b w:val="0"/>
          <w:sz w:val="20"/>
        </w:rPr>
      </w:r>
    </w:p>
    <w:p>
      <w:pPr>
        <w:pStyle w:val="BodyText"/>
        <w:spacing w:line="218" w:lineRule="auto" w:before="1"/>
        <w:ind w:left="1097" w:right="5315" w:firstLine="272"/>
        <w:rPr>
          <w:rFonts w:ascii="VIC Medium"/>
          <w:b w:val="0"/>
        </w:rPr>
      </w:pPr>
      <w:r>
        <w:rPr>
          <w:rFonts w:ascii="VIC Medium"/>
          <w:b w:val="0"/>
          <w:color w:val="100249"/>
        </w:rPr>
        <w:t>1.3 Equitable access</w:t>
      </w:r>
      <w:r>
        <w:rPr>
          <w:rFonts w:ascii="VIC Medium"/>
          <w:b w:val="0"/>
          <w:color w:val="100249"/>
          <w:spacing w:val="-12"/>
        </w:rPr>
        <w:t> </w:t>
      </w:r>
      <w:r>
        <w:rPr>
          <w:rFonts w:ascii="VIC Medium"/>
          <w:b w:val="0"/>
          <w:color w:val="100249"/>
        </w:rPr>
        <w:t>and</w:t>
      </w:r>
      <w:r>
        <w:rPr>
          <w:rFonts w:ascii="VIC Medium"/>
          <w:b w:val="0"/>
          <w:color w:val="100249"/>
          <w:spacing w:val="-11"/>
        </w:rPr>
        <w:t> </w:t>
      </w:r>
      <w:r>
        <w:rPr>
          <w:rFonts w:ascii="VIC Medium"/>
          <w:b w:val="0"/>
          <w:color w:val="100249"/>
        </w:rPr>
        <w:t>reduce</w:t>
      </w:r>
    </w:p>
    <w:p>
      <w:pPr>
        <w:pStyle w:val="BodyText"/>
        <w:spacing w:line="218" w:lineRule="auto"/>
        <w:ind w:left="1358" w:right="5870" w:hanging="1"/>
        <w:jc w:val="center"/>
        <w:rPr>
          <w:rFonts w:ascii="VIC Medium"/>
          <w:b w:val="0"/>
        </w:rPr>
      </w:pPr>
      <w:r>
        <w:rPr/>
        <w:pict>
          <v:group style="position:absolute;margin-left:322.621796pt;margin-top:-34.175713pt;width:100.2pt;height:100.2pt;mso-position-horizontal-relative:page;mso-position-vertical-relative:paragraph;z-index:15745024" id="docshapegroup93" coordorigin="6452,-684" coordsize="2004,2004">
            <v:shape style="position:absolute;left:6452;top:-684;width:2004;height:2004" id="docshape94" coordorigin="6452,-684" coordsize="2004,2004" path="m7454,-684l7379,-681,7306,-673,7234,-659,7165,-641,7097,-618,7032,-590,6969,-558,6909,-522,6851,-482,6797,-438,6746,-390,6698,-339,6654,-285,6614,-227,6578,-167,6546,-104,6518,-39,6495,29,6477,98,6463,170,6455,243,6452,318,6455,393,6463,466,6477,538,6495,607,6518,675,6546,740,6578,803,6614,863,6654,921,6698,975,6746,1026,6797,1074,6851,1118,6909,1158,6969,1195,7032,1227,7097,1254,7165,1277,7234,1295,7306,1309,7379,1317,7454,1320,7529,1317,7602,1309,7674,1295,7743,1277,7811,1254,7876,1227,7939,1195,7999,1158,8057,1118,8111,1074,8162,1026,8210,975,8254,921,8294,863,8330,803,8363,740,8390,675,8413,607,8431,538,8445,466,8453,393,8456,318,8453,243,8445,170,8431,98,8413,29,8390,-39,8363,-104,8330,-167,8294,-227,8254,-285,8210,-339,8162,-390,8111,-438,8057,-482,7999,-522,7939,-558,7876,-590,7811,-618,7743,-641,7674,-659,7602,-673,7529,-681,7454,-684xe" filled="true" fillcolor="#c3c1d4" stroked="false">
              <v:path arrowok="t"/>
              <v:fill type="solid"/>
            </v:shape>
            <v:shape style="position:absolute;left:6452;top:-684;width:2004;height:2004" type="#_x0000_t202" id="docshape95" filled="false" stroked="false">
              <v:textbox inset="0,0,0,0">
                <w:txbxContent>
                  <w:p>
                    <w:pPr>
                      <w:spacing w:line="240" w:lineRule="auto" w:before="0"/>
                      <w:rPr>
                        <w:rFonts w:ascii="VIC Medium"/>
                        <w:b w:val="0"/>
                        <w:sz w:val="20"/>
                      </w:rPr>
                    </w:pPr>
                  </w:p>
                  <w:p>
                    <w:pPr>
                      <w:spacing w:line="240" w:lineRule="auto" w:before="0"/>
                      <w:rPr>
                        <w:rFonts w:ascii="VIC Medium"/>
                        <w:b w:val="0"/>
                        <w:sz w:val="20"/>
                      </w:rPr>
                    </w:pPr>
                  </w:p>
                  <w:p>
                    <w:pPr>
                      <w:spacing w:line="218" w:lineRule="auto" w:before="143"/>
                      <w:ind w:left="204" w:right="0" w:firstLine="139"/>
                      <w:jc w:val="left"/>
                      <w:rPr>
                        <w:rFonts w:ascii="VIC Medium"/>
                        <w:b w:val="0"/>
                        <w:sz w:val="18"/>
                      </w:rPr>
                    </w:pPr>
                    <w:r>
                      <w:rPr>
                        <w:rFonts w:ascii="VIC Medium"/>
                        <w:b w:val="0"/>
                        <w:color w:val="100249"/>
                        <w:sz w:val="18"/>
                      </w:rPr>
                      <w:t>2.1 Support the transition</w:t>
                    </w:r>
                    <w:r>
                      <w:rPr>
                        <w:rFonts w:ascii="VIC Medium"/>
                        <w:b w:val="0"/>
                        <w:color w:val="100249"/>
                        <w:spacing w:val="-12"/>
                        <w:sz w:val="18"/>
                      </w:rPr>
                      <w:t> </w:t>
                    </w:r>
                    <w:r>
                      <w:rPr>
                        <w:rFonts w:ascii="VIC Medium"/>
                        <w:b w:val="0"/>
                        <w:color w:val="100249"/>
                        <w:sz w:val="18"/>
                      </w:rPr>
                      <w:t>to</w:t>
                    </w:r>
                    <w:r>
                      <w:rPr>
                        <w:rFonts w:ascii="VIC Medium"/>
                        <w:b w:val="0"/>
                        <w:color w:val="100249"/>
                        <w:spacing w:val="-11"/>
                        <w:sz w:val="18"/>
                      </w:rPr>
                      <w:t> </w:t>
                    </w:r>
                    <w:r>
                      <w:rPr>
                        <w:rFonts w:ascii="VIC Medium"/>
                        <w:b w:val="0"/>
                        <w:color w:val="100249"/>
                        <w:sz w:val="18"/>
                      </w:rPr>
                      <w:t>a</w:t>
                    </w:r>
                    <w:r>
                      <w:rPr>
                        <w:rFonts w:ascii="VIC Medium"/>
                        <w:b w:val="0"/>
                        <w:color w:val="100249"/>
                        <w:spacing w:val="-11"/>
                        <w:sz w:val="18"/>
                      </w:rPr>
                      <w:t> </w:t>
                    </w:r>
                    <w:r>
                      <w:rPr>
                        <w:rFonts w:ascii="VIC Medium"/>
                        <w:b w:val="0"/>
                        <w:color w:val="100249"/>
                        <w:sz w:val="18"/>
                      </w:rPr>
                      <w:t>lo</w:t>
                    </w:r>
                    <w:r>
                      <w:rPr>
                        <w:rFonts w:ascii="VIC Medium"/>
                        <w:b w:val="0"/>
                        <w:color w:val="100249"/>
                        <w:sz w:val="18"/>
                      </w:rPr>
                      <w:t>w carbon economy</w:t>
                    </w:r>
                  </w:p>
                </w:txbxContent>
              </v:textbox>
              <w10:wrap type="none"/>
            </v:shape>
            <w10:wrap type="none"/>
          </v:group>
        </w:pict>
      </w:r>
      <w:r>
        <w:rPr/>
        <w:pict>
          <v:group style="position:absolute;margin-left:444.239105pt;margin-top:-34.175713pt;width:100.2pt;height:100.2pt;mso-position-horizontal-relative:page;mso-position-vertical-relative:paragraph;z-index:15745536" id="docshapegroup96" coordorigin="8885,-684" coordsize="2004,2004">
            <v:shape style="position:absolute;left:8884;top:-684;width:2004;height:2004" id="docshape97" coordorigin="8885,-684" coordsize="2004,2004" path="m9886,-684l9812,-681,9738,-673,9667,-659,9597,-641,9529,-618,9464,-590,9401,-558,9341,-522,9284,-482,9229,-438,9178,-390,9130,-339,9086,-285,9046,-227,9010,-167,8978,-104,8950,-39,8927,29,8909,98,8896,170,8888,243,8885,318,8888,393,8896,466,8909,538,8927,607,8950,675,8978,740,9010,803,9046,863,9086,921,9130,975,9178,1026,9229,1074,9284,1118,9341,1158,9401,1195,9464,1227,9529,1254,9597,1277,9667,1295,9738,1309,9812,1317,9886,1320,9961,1317,10034,1309,10106,1295,10176,1277,10243,1254,10309,1227,10371,1195,10432,1158,10489,1118,10543,1074,10595,1026,10642,975,10686,921,10727,863,10763,803,10795,740,10822,675,10846,607,10864,538,10877,466,10885,393,10888,318,10885,243,10877,170,10864,98,10846,29,10822,-39,10795,-104,10763,-167,10727,-227,10686,-285,10642,-339,10595,-390,10543,-438,10489,-482,10432,-522,10371,-558,10309,-590,10243,-618,10176,-641,10106,-659,10034,-673,9961,-681,9886,-684xe" filled="true" fillcolor="#c3c1d4" stroked="false">
              <v:path arrowok="t"/>
              <v:fill type="solid"/>
            </v:shape>
            <v:shape style="position:absolute;left:8884;top:-684;width:2004;height:2004" type="#_x0000_t202" id="docshape98" filled="false" stroked="false">
              <v:textbox inset="0,0,0,0">
                <w:txbxContent>
                  <w:p>
                    <w:pPr>
                      <w:spacing w:line="240" w:lineRule="auto" w:before="0"/>
                      <w:rPr>
                        <w:rFonts w:ascii="VIC Medium"/>
                        <w:b w:val="0"/>
                        <w:sz w:val="20"/>
                      </w:rPr>
                    </w:pPr>
                  </w:p>
                  <w:p>
                    <w:pPr>
                      <w:spacing w:line="240" w:lineRule="auto" w:before="3"/>
                      <w:rPr>
                        <w:rFonts w:ascii="VIC Medium"/>
                        <w:b w:val="0"/>
                        <w:sz w:val="20"/>
                      </w:rPr>
                    </w:pPr>
                  </w:p>
                  <w:p>
                    <w:pPr>
                      <w:spacing w:line="218" w:lineRule="auto" w:before="0"/>
                      <w:ind w:left="358" w:right="287" w:hanging="69"/>
                      <w:jc w:val="left"/>
                      <w:rPr>
                        <w:rFonts w:ascii="VIC Medium"/>
                        <w:b w:val="0"/>
                        <w:sz w:val="18"/>
                      </w:rPr>
                    </w:pPr>
                    <w:r>
                      <w:rPr>
                        <w:rFonts w:ascii="VIC Medium"/>
                        <w:b w:val="0"/>
                        <w:color w:val="100249"/>
                        <w:sz w:val="18"/>
                      </w:rPr>
                      <w:t>2.2</w:t>
                    </w:r>
                    <w:r>
                      <w:rPr>
                        <w:rFonts w:ascii="VIC Medium"/>
                        <w:b w:val="0"/>
                        <w:color w:val="100249"/>
                        <w:spacing w:val="-3"/>
                        <w:sz w:val="18"/>
                      </w:rPr>
                      <w:t> </w:t>
                    </w:r>
                    <w:r>
                      <w:rPr>
                        <w:rFonts w:ascii="VIC Medium"/>
                        <w:b w:val="0"/>
                        <w:color w:val="100249"/>
                        <w:sz w:val="18"/>
                      </w:rPr>
                      <w:t>Support</w:t>
                    </w:r>
                    <w:r>
                      <w:rPr>
                        <w:rFonts w:ascii="VIC Medium"/>
                        <w:b w:val="0"/>
                        <w:color w:val="100249"/>
                        <w:spacing w:val="-3"/>
                        <w:sz w:val="18"/>
                      </w:rPr>
                      <w:t> </w:t>
                    </w:r>
                    <w:r>
                      <w:rPr>
                        <w:rFonts w:ascii="VIC Medium"/>
                        <w:b w:val="0"/>
                        <w:color w:val="100249"/>
                        <w:sz w:val="18"/>
                      </w:rPr>
                      <w:t>ho</w:t>
                    </w:r>
                    <w:r>
                      <w:rPr>
                        <w:rFonts w:ascii="VIC Medium"/>
                        <w:b w:val="0"/>
                        <w:color w:val="100249"/>
                        <w:sz w:val="18"/>
                      </w:rPr>
                      <w:t>w we adapt to</w:t>
                    </w:r>
                    <w:r>
                      <w:rPr>
                        <w:rFonts w:ascii="VIC Medium"/>
                        <w:b w:val="0"/>
                        <w:color w:val="100249"/>
                        <w:spacing w:val="40"/>
                        <w:sz w:val="18"/>
                      </w:rPr>
                      <w:t> </w:t>
                    </w:r>
                    <w:r>
                      <w:rPr>
                        <w:rFonts w:ascii="VIC Medium"/>
                        <w:b w:val="0"/>
                        <w:color w:val="100249"/>
                        <w:sz w:val="18"/>
                      </w:rPr>
                      <w:t>the impacts of</w:t>
                    </w:r>
                  </w:p>
                  <w:p>
                    <w:pPr>
                      <w:spacing w:line="223" w:lineRule="exact" w:before="0"/>
                      <w:ind w:left="316" w:right="0" w:firstLine="0"/>
                      <w:jc w:val="left"/>
                      <w:rPr>
                        <w:rFonts w:ascii="VIC Medium"/>
                        <w:b w:val="0"/>
                        <w:sz w:val="18"/>
                      </w:rPr>
                    </w:pPr>
                    <w:r>
                      <w:rPr>
                        <w:rFonts w:ascii="VIC Medium"/>
                        <w:b w:val="0"/>
                        <w:color w:val="100249"/>
                        <w:sz w:val="18"/>
                      </w:rPr>
                      <w:t>climate</w:t>
                    </w:r>
                    <w:r>
                      <w:rPr>
                        <w:rFonts w:ascii="VIC Medium"/>
                        <w:b w:val="0"/>
                        <w:color w:val="100249"/>
                        <w:spacing w:val="-2"/>
                        <w:sz w:val="18"/>
                      </w:rPr>
                      <w:t> change</w:t>
                    </w:r>
                  </w:p>
                </w:txbxContent>
              </v:textbox>
              <w10:wrap type="none"/>
            </v:shape>
            <w10:wrap type="none"/>
          </v:group>
        </w:pict>
      </w:r>
      <w:r>
        <w:rPr>
          <w:rFonts w:ascii="VIC Medium"/>
          <w:b w:val="0"/>
          <w:color w:val="100249"/>
        </w:rPr>
        <w:t>the impacts of waste</w:t>
      </w:r>
      <w:r>
        <w:rPr>
          <w:rFonts w:ascii="VIC Medium"/>
          <w:b w:val="0"/>
          <w:color w:val="100249"/>
          <w:spacing w:val="1"/>
        </w:rPr>
        <w:t> </w:t>
      </w:r>
      <w:r>
        <w:rPr>
          <w:rFonts w:ascii="VIC Medium"/>
          <w:b w:val="0"/>
          <w:color w:val="100249"/>
          <w:spacing w:val="-5"/>
        </w:rPr>
        <w:t>and</w:t>
      </w:r>
    </w:p>
    <w:p>
      <w:pPr>
        <w:pStyle w:val="BodyText"/>
        <w:spacing w:line="218" w:lineRule="auto"/>
        <w:ind w:left="1127" w:right="5639"/>
        <w:jc w:val="center"/>
        <w:rPr>
          <w:rFonts w:ascii="VIC Medium"/>
          <w:b w:val="0"/>
        </w:rPr>
      </w:pPr>
      <w:r>
        <w:rPr>
          <w:rFonts w:ascii="VIC Medium"/>
          <w:b w:val="0"/>
          <w:color w:val="100249"/>
        </w:rPr>
        <w:t>resource</w:t>
      </w:r>
      <w:r>
        <w:rPr>
          <w:rFonts w:ascii="VIC Medium"/>
          <w:b w:val="0"/>
          <w:color w:val="100249"/>
          <w:spacing w:val="-12"/>
        </w:rPr>
        <w:t> </w:t>
      </w:r>
      <w:r>
        <w:rPr>
          <w:rFonts w:ascii="VIC Medium"/>
          <w:b w:val="0"/>
          <w:color w:val="100249"/>
        </w:rPr>
        <w:t>recovery services on </w:t>
      </w:r>
      <w:r>
        <w:rPr>
          <w:rFonts w:ascii="VIC Medium"/>
          <w:b w:val="0"/>
          <w:color w:val="100249"/>
          <w:spacing w:val="-2"/>
        </w:rPr>
        <w:t>communities</w:t>
      </w:r>
    </w:p>
    <w:p>
      <w:pPr>
        <w:spacing w:after="0" w:line="218" w:lineRule="auto"/>
        <w:jc w:val="center"/>
        <w:rPr>
          <w:rFonts w:ascii="VIC Medium"/>
        </w:rPr>
        <w:sectPr>
          <w:type w:val="continuous"/>
          <w:pgSz w:w="11910" w:h="16840"/>
          <w:pgMar w:header="843" w:footer="795" w:top="440" w:bottom="280" w:left="0" w:right="740"/>
          <w:cols w:num="2" w:equalWidth="0">
            <w:col w:w="2758" w:space="40"/>
            <w:col w:w="8372"/>
          </w:cols>
        </w:sectPr>
      </w:pPr>
    </w:p>
    <w:p>
      <w:pPr>
        <w:pStyle w:val="BodyText"/>
        <w:spacing w:before="10"/>
        <w:rPr>
          <w:rFonts w:ascii="VIC Medium"/>
          <w:b w:val="0"/>
          <w:sz w:val="13"/>
        </w:rPr>
      </w:pPr>
    </w:p>
    <w:p>
      <w:pPr>
        <w:spacing w:line="2442" w:lineRule="exact" w:before="0"/>
        <w:ind w:left="879" w:right="0" w:firstLine="0"/>
        <w:jc w:val="center"/>
        <w:rPr>
          <w:rFonts w:ascii="VIC Medium"/>
          <w:b w:val="0"/>
          <w:sz w:val="182"/>
        </w:rPr>
      </w:pPr>
      <w:r>
        <w:rPr/>
        <w:pict>
          <v:group style="position:absolute;margin-left:76.152pt;margin-top:40.8354pt;width:180.3pt;height:212.3pt;mso-position-horizontal-relative:page;mso-position-vertical-relative:paragraph;z-index:15743488" id="docshapegroup99" coordorigin="1523,817" coordsize="3606,4246">
            <v:shape style="position:absolute;left:1523;top:816;width:3606;height:3863" id="docshape100" coordorigin="1523,817" coordsize="3606,3863" path="m5128,817l1523,817,3321,4680,5128,817xe" filled="true" fillcolor="#00bac0" stroked="false">
              <v:path arrowok="t"/>
              <v:fill type="solid"/>
            </v:shape>
            <v:line style="position:absolute" from="1975,2124" to="1975,5062" stroked="true" strokeweight="1pt" strokecolor="#00bac0">
              <v:stroke dashstyle="solid"/>
            </v:line>
            <v:line style="position:absolute" from="4716,2124" to="4716,5062" stroked="true" strokeweight="1pt" strokecolor="#00bac0">
              <v:stroke dashstyle="solid"/>
            </v:line>
            <v:shape style="position:absolute;left:1523;top:816;width:3606;height:4246" type="#_x0000_t202" id="docshape101" filled="false" stroked="false">
              <v:textbox inset="0,0,0,0">
                <w:txbxContent>
                  <w:p>
                    <w:pPr>
                      <w:spacing w:line="240" w:lineRule="auto" w:before="5"/>
                      <w:rPr>
                        <w:rFonts w:ascii="VIC Medium"/>
                        <w:b w:val="0"/>
                        <w:sz w:val="20"/>
                      </w:rPr>
                    </w:pPr>
                  </w:p>
                  <w:p>
                    <w:pPr>
                      <w:spacing w:line="216" w:lineRule="auto" w:before="0"/>
                      <w:ind w:left="814" w:right="0" w:firstLine="398"/>
                      <w:jc w:val="left"/>
                      <w:rPr>
                        <w:rFonts w:ascii="VIC Medium"/>
                        <w:b w:val="0"/>
                        <w:sz w:val="27"/>
                      </w:rPr>
                    </w:pPr>
                    <w:r>
                      <w:rPr>
                        <w:rFonts w:ascii="VIC Medium"/>
                        <w:b w:val="0"/>
                        <w:color w:val="FFFFFF"/>
                        <w:sz w:val="27"/>
                      </w:rPr>
                      <w:t>1. WASTE </w:t>
                    </w:r>
                    <w:r>
                      <w:rPr>
                        <w:rFonts w:ascii="VIC Medium"/>
                        <w:b w:val="0"/>
                        <w:color w:val="FFFFFF"/>
                        <w:spacing w:val="-2"/>
                        <w:sz w:val="27"/>
                      </w:rPr>
                      <w:t>MANAGEMENT</w:t>
                    </w:r>
                  </w:p>
                  <w:p>
                    <w:pPr>
                      <w:spacing w:line="216" w:lineRule="auto" w:before="231"/>
                      <w:ind w:left="797" w:right="797" w:firstLine="0"/>
                      <w:jc w:val="center"/>
                      <w:rPr>
                        <w:rFonts w:ascii="VIC Medium"/>
                        <w:b w:val="0"/>
                        <w:sz w:val="27"/>
                      </w:rPr>
                    </w:pPr>
                    <w:r>
                      <w:rPr>
                        <w:rFonts w:ascii="VIC Medium"/>
                        <w:b w:val="0"/>
                        <w:color w:val="FFFFFF"/>
                        <w:sz w:val="27"/>
                      </w:rPr>
                      <w:t>Better</w:t>
                    </w:r>
                    <w:r>
                      <w:rPr>
                        <w:rFonts w:ascii="VIC Medium"/>
                        <w:b w:val="0"/>
                        <w:color w:val="FFFFFF"/>
                        <w:spacing w:val="-17"/>
                        <w:sz w:val="27"/>
                      </w:rPr>
                      <w:t> </w:t>
                    </w:r>
                    <w:r>
                      <w:rPr>
                        <w:rFonts w:ascii="VIC Medium"/>
                        <w:b w:val="0"/>
                        <w:color w:val="FFFFFF"/>
                        <w:sz w:val="27"/>
                      </w:rPr>
                      <w:t>practice and use of </w:t>
                    </w:r>
                    <w:r>
                      <w:rPr>
                        <w:rFonts w:ascii="VIC Medium"/>
                        <w:b w:val="0"/>
                        <w:color w:val="FFFFFF"/>
                        <w:spacing w:val="-2"/>
                        <w:sz w:val="27"/>
                      </w:rPr>
                      <w:t>resources</w:t>
                    </w:r>
                  </w:p>
                </w:txbxContent>
              </v:textbox>
              <w10:wrap type="none"/>
            </v:shape>
            <w10:wrap type="none"/>
          </v:group>
        </w:pict>
      </w:r>
      <w:r>
        <w:rPr/>
        <w:pict>
          <v:group style="position:absolute;margin-left:343.93689pt;margin-top:40.8354pt;width:180.3pt;height:212.3pt;mso-position-horizontal-relative:page;mso-position-vertical-relative:paragraph;z-index:15744000" id="docshapegroup102" coordorigin="6879,817" coordsize="3606,4246">
            <v:shape style="position:absolute;left:6878;top:816;width:3606;height:3863" id="docshape103" coordorigin="6879,817" coordsize="3606,3863" path="m10484,817l6879,817,8676,4680,10484,817xe" filled="true" fillcolor="#100249" stroked="false">
              <v:path arrowok="t"/>
              <v:fill type="solid"/>
            </v:shape>
            <v:line style="position:absolute" from="7449,2306" to="7449,5062" stroked="true" strokeweight="1pt" strokecolor="#100249">
              <v:stroke dashstyle="solid"/>
            </v:line>
            <v:line style="position:absolute" from="9894,2306" to="9894,5062" stroked="true" strokeweight="1pt" strokecolor="#100249">
              <v:stroke dashstyle="solid"/>
            </v:line>
            <v:shape style="position:absolute;left:6878;top:816;width:3606;height:4246" type="#_x0000_t202" id="docshape104" filled="false" stroked="false">
              <v:textbox inset="0,0,0,0">
                <w:txbxContent>
                  <w:p>
                    <w:pPr>
                      <w:spacing w:before="248"/>
                      <w:ind w:left="487" w:right="0" w:firstLine="0"/>
                      <w:jc w:val="left"/>
                      <w:rPr>
                        <w:rFonts w:ascii="VIC Medium"/>
                        <w:b w:val="0"/>
                        <w:sz w:val="27"/>
                      </w:rPr>
                    </w:pPr>
                    <w:r>
                      <w:rPr>
                        <w:rFonts w:ascii="VIC Medium"/>
                        <w:b w:val="0"/>
                        <w:color w:val="FFFFFF"/>
                        <w:sz w:val="27"/>
                      </w:rPr>
                      <w:t>2.</w:t>
                    </w:r>
                    <w:r>
                      <w:rPr>
                        <w:rFonts w:ascii="VIC Medium"/>
                        <w:b w:val="0"/>
                        <w:color w:val="FFFFFF"/>
                        <w:spacing w:val="-4"/>
                        <w:sz w:val="27"/>
                      </w:rPr>
                      <w:t> </w:t>
                    </w:r>
                    <w:r>
                      <w:rPr>
                        <w:rFonts w:ascii="VIC Medium"/>
                        <w:b w:val="0"/>
                        <w:color w:val="FFFFFF"/>
                        <w:sz w:val="27"/>
                      </w:rPr>
                      <w:t>CLIMATE</w:t>
                    </w:r>
                    <w:r>
                      <w:rPr>
                        <w:rFonts w:ascii="VIC Medium"/>
                        <w:b w:val="0"/>
                        <w:color w:val="FFFFFF"/>
                        <w:spacing w:val="-3"/>
                        <w:sz w:val="27"/>
                      </w:rPr>
                      <w:t> </w:t>
                    </w:r>
                    <w:r>
                      <w:rPr>
                        <w:rFonts w:ascii="VIC Medium"/>
                        <w:b w:val="0"/>
                        <w:color w:val="FFFFFF"/>
                        <w:spacing w:val="-2"/>
                        <w:sz w:val="27"/>
                      </w:rPr>
                      <w:t>CHANGE</w:t>
                    </w:r>
                  </w:p>
                  <w:p>
                    <w:pPr>
                      <w:spacing w:line="216" w:lineRule="auto" w:before="222"/>
                      <w:ind w:left="936" w:right="872" w:firstLine="0"/>
                      <w:jc w:val="center"/>
                      <w:rPr>
                        <w:rFonts w:ascii="VIC Medium"/>
                        <w:b w:val="0"/>
                        <w:sz w:val="27"/>
                      </w:rPr>
                    </w:pPr>
                    <w:r>
                      <w:rPr>
                        <w:rFonts w:ascii="VIC Medium"/>
                        <w:b w:val="0"/>
                        <w:color w:val="FFFFFF"/>
                        <w:spacing w:val="-2"/>
                        <w:sz w:val="27"/>
                      </w:rPr>
                      <w:t>Taking</w:t>
                    </w:r>
                    <w:r>
                      <w:rPr>
                        <w:rFonts w:ascii="VIC Medium"/>
                        <w:b w:val="0"/>
                        <w:color w:val="FFFFFF"/>
                        <w:spacing w:val="-15"/>
                        <w:sz w:val="27"/>
                      </w:rPr>
                      <w:t> </w:t>
                    </w:r>
                    <w:r>
                      <w:rPr>
                        <w:rFonts w:ascii="VIC Medium"/>
                        <w:b w:val="0"/>
                        <w:color w:val="FFFFFF"/>
                        <w:spacing w:val="-2"/>
                        <w:sz w:val="27"/>
                      </w:rPr>
                      <w:t>action </w:t>
                    </w:r>
                    <w:r>
                      <w:rPr>
                        <w:rFonts w:ascii="VIC Medium"/>
                        <w:b w:val="0"/>
                        <w:color w:val="FFFFFF"/>
                        <w:spacing w:val="-4"/>
                        <w:sz w:val="27"/>
                      </w:rPr>
                      <w:t>and </w:t>
                    </w:r>
                    <w:r>
                      <w:rPr>
                        <w:rFonts w:ascii="VIC Medium"/>
                        <w:b w:val="0"/>
                        <w:color w:val="FFFFFF"/>
                        <w:spacing w:val="-2"/>
                        <w:sz w:val="27"/>
                      </w:rPr>
                      <w:t>adaptation</w:t>
                    </w:r>
                  </w:p>
                </w:txbxContent>
              </v:textbox>
              <w10:wrap type="none"/>
            </v:shape>
            <w10:wrap type="none"/>
          </v:group>
        </w:pict>
      </w:r>
      <w:r>
        <w:rPr/>
        <w:pict>
          <v:line style="position:absolute;mso-position-horizontal-relative:page;mso-position-vertical-relative:paragraph;z-index:15746048" from="372.447205pt,8.3867pt" to="372.447205pt,31.5367pt" stroked="true" strokeweight="1pt" strokecolor="#100249">
            <v:stroke dashstyle="solid"/>
            <w10:wrap type="none"/>
          </v:line>
        </w:pict>
      </w:r>
      <w:r>
        <w:rPr/>
        <w:pict>
          <v:line style="position:absolute;mso-position-horizontal-relative:page;mso-position-vertical-relative:paragraph;z-index:15746560" from="493.918091pt,8.3867pt" to="493.918091pt,31.5367pt" stroked="true" strokeweight="1pt" strokecolor="#100249">
            <v:stroke dashstyle="solid"/>
            <w10:wrap type="none"/>
          </v:line>
        </w:pict>
      </w:r>
      <w:r>
        <w:rPr>
          <w:rFonts w:ascii="VIC Medium"/>
          <w:b w:val="0"/>
          <w:color w:val="100249"/>
          <w:w w:val="99"/>
          <w:sz w:val="182"/>
        </w:rPr>
        <w:t>+</w:t>
      </w: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spacing w:before="10"/>
        <w:rPr>
          <w:rFonts w:ascii="VIC Medium"/>
          <w:b w:val="0"/>
          <w:sz w:val="22"/>
        </w:rPr>
      </w:pPr>
      <w:r>
        <w:rPr/>
        <w:pict>
          <v:group style="position:absolute;margin-left:48.065498pt;margin-top:16.549999pt;width:100.2pt;height:100.2pt;mso-position-horizontal-relative:page;mso-position-vertical-relative:paragraph;z-index:-15715840;mso-wrap-distance-left:0;mso-wrap-distance-right:0" id="docshapegroup105" coordorigin="961,331" coordsize="2004,2004">
            <v:shape style="position:absolute;left:961;top:331;width:2004;height:2004" id="docshape106" coordorigin="961,331" coordsize="2004,2004" path="m1963,331l1888,334,1815,342,1743,355,1674,373,1606,396,1541,424,1478,456,1418,492,1360,533,1306,577,1255,624,1207,675,1163,730,1123,787,1086,847,1054,910,1027,976,1004,1043,985,1113,972,1185,964,1258,961,1333,964,1407,972,1481,985,1552,1004,1622,1027,1689,1054,1755,1086,1818,1123,1878,1163,1935,1207,1990,1255,2041,1306,2088,1360,2133,1418,2173,1478,2209,1541,2241,1606,2269,1674,2292,1743,2310,1815,2323,1888,2331,1963,2334,2038,2331,2111,2323,2182,2310,2252,2292,2320,2269,2385,2241,2448,2209,2508,2173,2566,2133,2620,2088,2671,2041,2719,1990,2763,1935,2803,1878,2839,1818,2871,1755,2899,1689,2922,1622,2940,1552,2954,1481,2962,1407,2964,1333,2962,1258,2954,1185,2940,1113,2922,1043,2899,976,2871,910,2839,847,2803,787,2763,730,2719,675,2671,624,2620,577,2566,533,2508,492,2448,456,2385,424,2320,396,2252,373,2182,355,2111,342,2038,334,1963,331xe" filled="true" fillcolor="#c3e7e8" stroked="false">
              <v:path arrowok="t"/>
              <v:fill type="solid"/>
            </v:shape>
            <v:shape style="position:absolute;left:961;top:331;width:2004;height:2004" type="#_x0000_t202" id="docshape107" filled="false" stroked="false">
              <v:textbox inset="0,0,0,0">
                <w:txbxContent>
                  <w:p>
                    <w:pPr>
                      <w:spacing w:line="240" w:lineRule="auto" w:before="0"/>
                      <w:rPr>
                        <w:rFonts w:ascii="VIC Medium"/>
                        <w:b w:val="0"/>
                        <w:sz w:val="20"/>
                      </w:rPr>
                    </w:pPr>
                  </w:p>
                  <w:p>
                    <w:pPr>
                      <w:spacing w:line="218" w:lineRule="auto" w:before="176"/>
                      <w:ind w:left="406" w:right="92" w:hanging="109"/>
                      <w:jc w:val="left"/>
                      <w:rPr>
                        <w:rFonts w:ascii="VIC Medium"/>
                        <w:b w:val="0"/>
                        <w:sz w:val="18"/>
                      </w:rPr>
                    </w:pPr>
                    <w:r>
                      <w:rPr>
                        <w:rFonts w:ascii="VIC Medium"/>
                        <w:b w:val="0"/>
                        <w:color w:val="100249"/>
                        <w:sz w:val="18"/>
                      </w:rPr>
                      <w:t>1.4</w:t>
                    </w:r>
                    <w:r>
                      <w:rPr>
                        <w:rFonts w:ascii="VIC Medium"/>
                        <w:b w:val="0"/>
                        <w:color w:val="100249"/>
                        <w:spacing w:val="-11"/>
                        <w:sz w:val="18"/>
                      </w:rPr>
                      <w:t> </w:t>
                    </w:r>
                    <w:r>
                      <w:rPr>
                        <w:rFonts w:ascii="VIC Medium"/>
                        <w:b w:val="0"/>
                        <w:color w:val="100249"/>
                        <w:sz w:val="18"/>
                      </w:rPr>
                      <w:t>Education</w:t>
                    </w:r>
                    <w:r>
                      <w:rPr>
                        <w:rFonts w:ascii="VIC Medium"/>
                        <w:b w:val="0"/>
                        <w:color w:val="100249"/>
                        <w:spacing w:val="-11"/>
                        <w:sz w:val="18"/>
                      </w:rPr>
                      <w:t> </w:t>
                    </w:r>
                    <w:r>
                      <w:rPr>
                        <w:rFonts w:ascii="VIC Medium"/>
                        <w:b w:val="0"/>
                        <w:color w:val="100249"/>
                        <w:sz w:val="18"/>
                      </w:rPr>
                      <w:t>to reduce waste and prevent</w:t>
                    </w:r>
                  </w:p>
                  <w:p>
                    <w:pPr>
                      <w:spacing w:line="218" w:lineRule="auto" w:before="0"/>
                      <w:ind w:left="606" w:right="0" w:hanging="439"/>
                      <w:jc w:val="left"/>
                      <w:rPr>
                        <w:rFonts w:ascii="VIC Medium"/>
                        <w:b w:val="0"/>
                        <w:sz w:val="18"/>
                      </w:rPr>
                    </w:pPr>
                    <w:r>
                      <w:rPr>
                        <w:rFonts w:ascii="VIC Medium"/>
                        <w:b w:val="0"/>
                        <w:color w:val="100249"/>
                        <w:sz w:val="18"/>
                      </w:rPr>
                      <w:t>littering</w:t>
                    </w:r>
                    <w:r>
                      <w:rPr>
                        <w:rFonts w:ascii="VIC Medium"/>
                        <w:b w:val="0"/>
                        <w:color w:val="100249"/>
                        <w:spacing w:val="-12"/>
                        <w:sz w:val="18"/>
                      </w:rPr>
                      <w:t> </w:t>
                    </w:r>
                    <w:r>
                      <w:rPr>
                        <w:rFonts w:ascii="VIC Medium"/>
                        <w:b w:val="0"/>
                        <w:color w:val="100249"/>
                        <w:sz w:val="18"/>
                      </w:rPr>
                      <w:t>and</w:t>
                    </w:r>
                    <w:r>
                      <w:rPr>
                        <w:rFonts w:ascii="VIC Medium"/>
                        <w:b w:val="0"/>
                        <w:color w:val="100249"/>
                        <w:spacing w:val="-11"/>
                        <w:sz w:val="18"/>
                      </w:rPr>
                      <w:t> </w:t>
                    </w:r>
                    <w:r>
                      <w:rPr>
                        <w:rFonts w:ascii="VIC Medium"/>
                        <w:b w:val="0"/>
                        <w:color w:val="100249"/>
                        <w:sz w:val="18"/>
                      </w:rPr>
                      <w:t>illegal </w:t>
                    </w:r>
                    <w:r>
                      <w:rPr>
                        <w:rFonts w:ascii="VIC Medium"/>
                        <w:b w:val="0"/>
                        <w:color w:val="100249"/>
                        <w:spacing w:val="-2"/>
                        <w:sz w:val="18"/>
                      </w:rPr>
                      <w:t>dumping</w:t>
                    </w:r>
                  </w:p>
                </w:txbxContent>
              </v:textbox>
              <w10:wrap type="none"/>
            </v:shape>
            <w10:wrap type="topAndBottom"/>
          </v:group>
        </w:pict>
      </w:r>
      <w:r>
        <w:rPr/>
        <w:pict>
          <v:group style="position:absolute;margin-left:185.545807pt;margin-top:16.549999pt;width:100.2pt;height:100.2pt;mso-position-horizontal-relative:page;mso-position-vertical-relative:paragraph;z-index:-15715328;mso-wrap-distance-left:0;mso-wrap-distance-right:0" id="docshapegroup108" coordorigin="3711,331" coordsize="2004,2004">
            <v:shape style="position:absolute;left:3710;top:331;width:2004;height:2004" id="docshape109" coordorigin="3711,331" coordsize="2004,2004" path="m4712,331l4638,334,4564,342,4493,355,4423,373,4356,396,4290,424,4227,456,4167,492,4110,533,4055,577,4004,624,3957,675,3913,730,3872,787,3836,847,3804,910,3776,976,3753,1043,3735,1113,3722,1185,3714,1258,3711,1333,3714,1407,3722,1481,3735,1552,3753,1622,3776,1689,3804,1755,3836,1818,3872,1878,3913,1935,3957,1990,4004,2041,4055,2088,4110,2133,4167,2173,4227,2209,4290,2241,4356,2269,4423,2292,4493,2310,4564,2323,4638,2331,4712,2334,4787,2331,4861,2323,4932,2310,5002,2292,5069,2269,5135,2241,5198,2209,5258,2173,5315,2133,5370,2088,5421,2041,5468,1990,5512,1935,5553,1878,5589,1818,5621,1755,5649,1689,5672,1622,5690,1552,5703,1481,5711,1407,5714,1333,5711,1258,5703,1185,5690,1113,5672,1043,5649,976,5621,910,5589,847,5553,787,5512,730,5468,675,5421,624,5370,577,5315,533,5258,492,5198,456,5135,424,5069,396,5002,373,4932,355,4861,342,4787,334,4712,331xe" filled="true" fillcolor="#c3e7e8" stroked="false">
              <v:path arrowok="t"/>
              <v:fill type="solid"/>
            </v:shape>
            <v:shape style="position:absolute;left:3710;top:331;width:2004;height:2004" type="#_x0000_t202" id="docshape110" filled="false" stroked="false">
              <v:textbox inset="0,0,0,0">
                <w:txbxContent>
                  <w:p>
                    <w:pPr>
                      <w:spacing w:line="240" w:lineRule="auto" w:before="0"/>
                      <w:rPr>
                        <w:rFonts w:ascii="VIC Medium"/>
                        <w:b w:val="0"/>
                        <w:sz w:val="20"/>
                      </w:rPr>
                    </w:pPr>
                  </w:p>
                  <w:p>
                    <w:pPr>
                      <w:spacing w:line="218" w:lineRule="auto" w:before="176"/>
                      <w:ind w:left="183" w:right="180" w:firstLine="227"/>
                      <w:jc w:val="left"/>
                      <w:rPr>
                        <w:rFonts w:ascii="VIC Medium"/>
                        <w:b w:val="0"/>
                        <w:sz w:val="18"/>
                      </w:rPr>
                    </w:pPr>
                    <w:r>
                      <w:rPr>
                        <w:rFonts w:ascii="VIC Medium"/>
                        <w:b w:val="0"/>
                        <w:color w:val="100249"/>
                        <w:sz w:val="18"/>
                      </w:rPr>
                      <w:t>1.5 Modernise how we manage </w:t>
                    </w:r>
                    <w:r>
                      <w:rPr>
                        <w:rFonts w:ascii="VIC Medium"/>
                        <w:b w:val="0"/>
                        <w:color w:val="100249"/>
                        <w:spacing w:val="-2"/>
                        <w:sz w:val="18"/>
                      </w:rPr>
                      <w:t>contamination</w:t>
                    </w:r>
                    <w:r>
                      <w:rPr>
                        <w:rFonts w:ascii="VIC Medium"/>
                        <w:b w:val="0"/>
                        <w:color w:val="100249"/>
                        <w:spacing w:val="40"/>
                        <w:sz w:val="18"/>
                      </w:rPr>
                      <w:t> </w:t>
                    </w:r>
                    <w:r>
                      <w:rPr>
                        <w:rFonts w:ascii="VIC Medium"/>
                        <w:b w:val="0"/>
                        <w:color w:val="100249"/>
                        <w:sz w:val="18"/>
                      </w:rPr>
                      <w:t>and</w:t>
                    </w:r>
                    <w:r>
                      <w:rPr>
                        <w:rFonts w:ascii="VIC Medium"/>
                        <w:b w:val="0"/>
                        <w:color w:val="100249"/>
                        <w:spacing w:val="-12"/>
                        <w:sz w:val="18"/>
                      </w:rPr>
                      <w:t> </w:t>
                    </w:r>
                    <w:r>
                      <w:rPr>
                        <w:rFonts w:ascii="VIC Medium"/>
                        <w:b w:val="0"/>
                        <w:color w:val="100249"/>
                        <w:sz w:val="18"/>
                      </w:rPr>
                      <w:t>pollution</w:t>
                    </w:r>
                    <w:r>
                      <w:rPr>
                        <w:rFonts w:ascii="VIC Medium"/>
                        <w:b w:val="0"/>
                        <w:color w:val="100249"/>
                        <w:spacing w:val="-11"/>
                        <w:sz w:val="18"/>
                      </w:rPr>
                      <w:t> </w:t>
                    </w:r>
                    <w:r>
                      <w:rPr>
                        <w:rFonts w:ascii="VIC Medium"/>
                        <w:b w:val="0"/>
                        <w:color w:val="100249"/>
                        <w:sz w:val="18"/>
                      </w:rPr>
                      <w:t>from</w:t>
                    </w:r>
                  </w:p>
                  <w:p>
                    <w:pPr>
                      <w:spacing w:line="222" w:lineRule="exact" w:before="0"/>
                      <w:ind w:left="631" w:right="0" w:firstLine="0"/>
                      <w:jc w:val="left"/>
                      <w:rPr>
                        <w:rFonts w:ascii="VIC Medium"/>
                        <w:b w:val="0"/>
                        <w:sz w:val="18"/>
                      </w:rPr>
                    </w:pPr>
                    <w:r>
                      <w:rPr>
                        <w:rFonts w:ascii="VIC Medium"/>
                        <w:b w:val="0"/>
                        <w:color w:val="100249"/>
                        <w:sz w:val="18"/>
                      </w:rPr>
                      <w:t>the</w:t>
                    </w:r>
                    <w:r>
                      <w:rPr>
                        <w:rFonts w:ascii="VIC Medium"/>
                        <w:b w:val="0"/>
                        <w:color w:val="100249"/>
                        <w:spacing w:val="2"/>
                        <w:sz w:val="18"/>
                      </w:rPr>
                      <w:t> </w:t>
                    </w:r>
                    <w:r>
                      <w:rPr>
                        <w:rFonts w:ascii="VIC Medium"/>
                        <w:b w:val="0"/>
                        <w:color w:val="100249"/>
                        <w:spacing w:val="-4"/>
                        <w:sz w:val="18"/>
                      </w:rPr>
                      <w:t>past</w:t>
                    </w:r>
                  </w:p>
                </w:txbxContent>
              </v:textbox>
              <w10:wrap type="none"/>
            </v:shape>
            <w10:wrap type="topAndBottom"/>
          </v:group>
        </w:pict>
      </w:r>
      <w:r>
        <w:rPr/>
        <w:pict>
          <v:group style="position:absolute;margin-left:322.511505pt;margin-top:16.549999pt;width:100.2pt;height:100.2pt;mso-position-horizontal-relative:page;mso-position-vertical-relative:paragraph;z-index:-15714816;mso-wrap-distance-left:0;mso-wrap-distance-right:0" id="docshapegroup111" coordorigin="6450,331" coordsize="2004,2004">
            <v:shape style="position:absolute;left:6450;top:331;width:2004;height:2004" id="docshape112" coordorigin="6450,331" coordsize="2004,2004" path="m7452,331l7377,334,7304,342,7232,355,7163,373,7095,396,7030,424,6967,456,6906,492,6849,533,6795,577,6744,624,6696,675,6652,730,6612,787,6575,847,6543,910,6516,976,6493,1043,6474,1113,6461,1185,6453,1258,6450,1333,6453,1407,6461,1481,6474,1552,6493,1622,6516,1689,6543,1755,6575,1818,6612,1878,6652,1935,6696,1990,6744,2041,6795,2088,6849,2133,6906,2173,6967,2209,7030,2241,7095,2269,7163,2292,7232,2310,7304,2323,7377,2331,7452,2334,7527,2331,7600,2323,7671,2310,7741,2292,7809,2269,7874,2241,7937,2209,7997,2173,8055,2133,8109,2088,8160,2041,8208,1990,8252,1935,8292,1878,8328,1818,8360,1755,8388,1689,8411,1622,8429,1552,8443,1481,8451,1407,8453,1333,8451,1258,8443,1185,8429,1113,8411,1043,8388,976,8360,910,8328,847,8292,787,8252,730,8208,675,8160,624,8109,577,8055,533,7997,492,7937,456,7874,424,7809,396,7741,373,7671,355,7600,342,7527,334,7452,331xe" filled="true" fillcolor="#c3c1d4" stroked="false">
              <v:path arrowok="t"/>
              <v:fill type="solid"/>
            </v:shape>
            <v:shape style="position:absolute;left:6450;top:331;width:2004;height:2004" type="#_x0000_t202" id="docshape113" filled="false" stroked="false">
              <v:textbox inset="0,0,0,0">
                <w:txbxContent>
                  <w:p>
                    <w:pPr>
                      <w:spacing w:line="240" w:lineRule="auto" w:before="0"/>
                      <w:rPr>
                        <w:rFonts w:ascii="VIC Medium"/>
                        <w:b w:val="0"/>
                        <w:sz w:val="20"/>
                      </w:rPr>
                    </w:pPr>
                  </w:p>
                  <w:p>
                    <w:pPr>
                      <w:spacing w:line="218" w:lineRule="auto" w:before="153"/>
                      <w:ind w:left="315" w:right="314" w:firstLine="144"/>
                      <w:jc w:val="left"/>
                      <w:rPr>
                        <w:rFonts w:ascii="VIC Medium"/>
                        <w:b w:val="0"/>
                        <w:sz w:val="18"/>
                      </w:rPr>
                    </w:pPr>
                    <w:r>
                      <w:rPr>
                        <w:rFonts w:ascii="VIC Medium"/>
                        <w:b w:val="0"/>
                        <w:color w:val="100249"/>
                        <w:sz w:val="18"/>
                      </w:rPr>
                      <w:t>2.3 Build our capacity and capability to respond to climate</w:t>
                    </w:r>
                    <w:r>
                      <w:rPr>
                        <w:rFonts w:ascii="VIC Medium"/>
                        <w:b w:val="0"/>
                        <w:color w:val="100249"/>
                        <w:spacing w:val="-12"/>
                        <w:sz w:val="18"/>
                      </w:rPr>
                      <w:t> </w:t>
                    </w:r>
                    <w:r>
                      <w:rPr>
                        <w:rFonts w:ascii="VIC Medium"/>
                        <w:b w:val="0"/>
                        <w:color w:val="100249"/>
                        <w:sz w:val="18"/>
                      </w:rPr>
                      <w:t>chang</w:t>
                    </w:r>
                    <w:r>
                      <w:rPr>
                        <w:rFonts w:ascii="VIC Medium"/>
                        <w:b w:val="0"/>
                        <w:color w:val="100249"/>
                        <w:sz w:val="18"/>
                      </w:rPr>
                      <w:t>e</w:t>
                    </w:r>
                  </w:p>
                </w:txbxContent>
              </v:textbox>
              <w10:wrap type="none"/>
            </v:shape>
            <w10:wrap type="topAndBottom"/>
          </v:group>
        </w:pict>
      </w:r>
      <w:r>
        <w:rPr/>
        <w:pict>
          <v:group style="position:absolute;margin-left:445.039093pt;margin-top:16.549999pt;width:100.2pt;height:100.2pt;mso-position-horizontal-relative:page;mso-position-vertical-relative:paragraph;z-index:-15714304;mso-wrap-distance-left:0;mso-wrap-distance-right:0" id="docshapegroup114" coordorigin="8901,331" coordsize="2004,2004">
            <v:shape style="position:absolute;left:8900;top:331;width:2004;height:2004" id="docshape115" coordorigin="8901,331" coordsize="2004,2004" path="m9902,331l9828,334,9754,342,9683,355,9613,373,9545,396,9480,424,9417,456,9357,492,9300,533,9245,577,9194,624,9146,675,9102,730,9062,787,9026,847,8994,910,8966,976,8943,1043,8925,1113,8912,1185,8904,1258,8901,1333,8904,1407,8912,1481,8925,1552,8943,1622,8966,1689,8994,1755,9026,1818,9062,1878,9102,1935,9146,1990,9194,2041,9245,2088,9300,2133,9357,2173,9417,2209,9480,2241,9545,2269,9613,2292,9683,2310,9754,2323,9828,2331,9902,2334,9977,2331,10050,2323,10122,2310,10192,2292,10259,2269,10325,2241,10387,2209,10448,2173,10505,2133,10559,2088,10611,2041,10658,1990,10702,1935,10743,1878,10779,1818,10811,1755,10838,1689,10862,1622,10880,1552,10893,1481,10901,1407,10904,1333,10901,1258,10893,1185,10880,1113,10862,1043,10838,976,10811,910,10779,847,10743,787,10702,730,10658,675,10611,624,10559,577,10505,533,10448,492,10387,456,10325,424,10259,396,10192,373,10122,355,10050,342,9977,334,9902,331xe" filled="true" fillcolor="#c3c1d4" stroked="false">
              <v:path arrowok="t"/>
              <v:fill type="solid"/>
            </v:shape>
            <v:shape style="position:absolute;left:8900;top:331;width:2004;height:2004" type="#_x0000_t202" id="docshape116" filled="false" stroked="false">
              <v:textbox inset="0,0,0,0">
                <w:txbxContent>
                  <w:p>
                    <w:pPr>
                      <w:spacing w:line="240" w:lineRule="auto" w:before="8"/>
                      <w:rPr>
                        <w:rFonts w:ascii="VIC Medium"/>
                        <w:b w:val="0"/>
                        <w:sz w:val="28"/>
                      </w:rPr>
                    </w:pPr>
                  </w:p>
                  <w:p>
                    <w:pPr>
                      <w:spacing w:line="218" w:lineRule="auto" w:before="0"/>
                      <w:ind w:left="202" w:right="163" w:firstLine="386"/>
                      <w:jc w:val="left"/>
                      <w:rPr>
                        <w:rFonts w:ascii="VIC Medium"/>
                        <w:b w:val="0"/>
                        <w:sz w:val="18"/>
                      </w:rPr>
                    </w:pPr>
                    <w:r>
                      <w:rPr>
                        <w:rFonts w:ascii="VIC Medium"/>
                        <w:b w:val="0"/>
                        <w:color w:val="100249"/>
                        <w:sz w:val="18"/>
                      </w:rPr>
                      <w:t>2.4 Assist ecosystems and native species to be more resilient to</w:t>
                    </w:r>
                    <w:r>
                      <w:rPr>
                        <w:rFonts w:ascii="VIC Medium"/>
                        <w:b w:val="0"/>
                        <w:color w:val="100249"/>
                        <w:spacing w:val="-12"/>
                        <w:sz w:val="18"/>
                      </w:rPr>
                      <w:t> </w:t>
                    </w:r>
                    <w:r>
                      <w:rPr>
                        <w:rFonts w:ascii="VIC Medium"/>
                        <w:b w:val="0"/>
                        <w:color w:val="100249"/>
                        <w:sz w:val="18"/>
                      </w:rPr>
                      <w:t>climate</w:t>
                    </w:r>
                    <w:r>
                      <w:rPr>
                        <w:rFonts w:ascii="VIC Medium"/>
                        <w:b w:val="0"/>
                        <w:color w:val="100249"/>
                        <w:spacing w:val="-11"/>
                        <w:sz w:val="18"/>
                      </w:rPr>
                      <w:t> </w:t>
                    </w:r>
                    <w:r>
                      <w:rPr>
                        <w:rFonts w:ascii="VIC Medium"/>
                        <w:b w:val="0"/>
                        <w:color w:val="100249"/>
                        <w:sz w:val="18"/>
                      </w:rPr>
                      <w:t>chang</w:t>
                    </w:r>
                    <w:r>
                      <w:rPr>
                        <w:rFonts w:ascii="VIC Medium"/>
                        <w:b w:val="0"/>
                        <w:color w:val="100249"/>
                        <w:sz w:val="18"/>
                      </w:rPr>
                      <w:t>e</w:t>
                    </w:r>
                  </w:p>
                </w:txbxContent>
              </v:textbox>
              <w10:wrap type="none"/>
            </v:shape>
            <w10:wrap type="topAndBottom"/>
          </v:group>
        </w:pict>
      </w:r>
    </w:p>
    <w:p>
      <w:pPr>
        <w:spacing w:after="0"/>
        <w:rPr>
          <w:rFonts w:ascii="VIC Medium"/>
          <w:sz w:val="22"/>
        </w:rPr>
        <w:sectPr>
          <w:type w:val="continuous"/>
          <w:pgSz w:w="11910" w:h="16840"/>
          <w:pgMar w:header="843" w:footer="795" w:top="440" w:bottom="280" w:left="0" w:right="740"/>
        </w:sect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Heading2"/>
      </w:pPr>
      <w:bookmarkStart w:name="_TOC_250004" w:id="6"/>
      <w:r>
        <w:rPr>
          <w:color w:val="100249"/>
        </w:rPr>
        <w:t>Supporting</w:t>
      </w:r>
      <w:r>
        <w:rPr>
          <w:color w:val="100249"/>
          <w:spacing w:val="-17"/>
        </w:rPr>
        <w:t> </w:t>
      </w:r>
      <w:r>
        <w:rPr>
          <w:color w:val="100249"/>
        </w:rPr>
        <w:t>the</w:t>
      </w:r>
      <w:r>
        <w:rPr>
          <w:color w:val="100249"/>
          <w:spacing w:val="-17"/>
        </w:rPr>
        <w:t> </w:t>
      </w:r>
      <w:r>
        <w:rPr>
          <w:color w:val="100249"/>
        </w:rPr>
        <w:t>Priority</w:t>
      </w:r>
      <w:r>
        <w:rPr>
          <w:color w:val="100249"/>
          <w:spacing w:val="-16"/>
        </w:rPr>
        <w:t> </w:t>
      </w:r>
      <w:bookmarkEnd w:id="6"/>
      <w:r>
        <w:rPr>
          <w:color w:val="100249"/>
          <w:spacing w:val="-2"/>
        </w:rPr>
        <w:t>Statement</w:t>
      </w:r>
    </w:p>
    <w:p>
      <w:pPr>
        <w:spacing w:line="240" w:lineRule="auto" w:before="4"/>
        <w:rPr>
          <w:b/>
          <w:sz w:val="33"/>
        </w:rPr>
      </w:pPr>
    </w:p>
    <w:p>
      <w:pPr>
        <w:pStyle w:val="BodyText"/>
        <w:spacing w:line="218" w:lineRule="auto"/>
        <w:ind w:left="1133" w:right="3018"/>
        <w:rPr>
          <w:b w:val="0"/>
        </w:rPr>
      </w:pPr>
      <w:r>
        <w:rPr>
          <w:b w:val="0"/>
        </w:rPr>
        <w:t>The</w:t>
      </w:r>
      <w:r>
        <w:rPr>
          <w:b w:val="0"/>
          <w:spacing w:val="-12"/>
        </w:rPr>
        <w:t> </w:t>
      </w:r>
      <w:r>
        <w:rPr>
          <w:b w:val="0"/>
        </w:rPr>
        <w:t>Priority</w:t>
      </w:r>
      <w:r>
        <w:rPr>
          <w:b w:val="0"/>
          <w:spacing w:val="-12"/>
        </w:rPr>
        <w:t> </w:t>
      </w:r>
      <w:r>
        <w:rPr>
          <w:b w:val="0"/>
        </w:rPr>
        <w:t>Statement</w:t>
      </w:r>
      <w:r>
        <w:rPr>
          <w:b w:val="0"/>
          <w:spacing w:val="-11"/>
        </w:rPr>
        <w:t> </w:t>
      </w:r>
      <w:r>
        <w:rPr>
          <w:b w:val="0"/>
        </w:rPr>
        <w:t>sets</w:t>
      </w:r>
      <w:r>
        <w:rPr>
          <w:b w:val="0"/>
          <w:spacing w:val="-12"/>
        </w:rPr>
        <w:t> </w:t>
      </w:r>
      <w:r>
        <w:rPr>
          <w:b w:val="0"/>
        </w:rPr>
        <w:t>out</w:t>
      </w:r>
      <w:r>
        <w:rPr>
          <w:b w:val="0"/>
          <w:spacing w:val="-11"/>
        </w:rPr>
        <w:t> </w:t>
      </w:r>
      <w:r>
        <w:rPr>
          <w:b w:val="0"/>
        </w:rPr>
        <w:t>the</w:t>
      </w:r>
      <w:r>
        <w:rPr>
          <w:b w:val="0"/>
          <w:spacing w:val="-12"/>
        </w:rPr>
        <w:t> </w:t>
      </w:r>
      <w:r>
        <w:rPr>
          <w:b w:val="0"/>
        </w:rPr>
        <w:t>strategic</w:t>
      </w:r>
      <w:r>
        <w:rPr>
          <w:b w:val="0"/>
          <w:spacing w:val="-11"/>
        </w:rPr>
        <w:t> </w:t>
      </w:r>
      <w:r>
        <w:rPr>
          <w:b w:val="0"/>
        </w:rPr>
        <w:t>priorities</w:t>
      </w:r>
      <w:r>
        <w:rPr>
          <w:b w:val="0"/>
          <w:spacing w:val="-12"/>
        </w:rPr>
        <w:t> </w:t>
      </w:r>
      <w:r>
        <w:rPr>
          <w:b w:val="0"/>
        </w:rPr>
        <w:t>of</w:t>
      </w:r>
      <w:r>
        <w:rPr>
          <w:b w:val="0"/>
          <w:spacing w:val="-11"/>
        </w:rPr>
        <w:t> </w:t>
      </w:r>
      <w:r>
        <w:rPr>
          <w:b w:val="0"/>
        </w:rPr>
        <w:t>the</w:t>
      </w:r>
      <w:r>
        <w:rPr>
          <w:b w:val="0"/>
          <w:spacing w:val="-12"/>
        </w:rPr>
        <w:t> </w:t>
      </w:r>
      <w:r>
        <w:rPr>
          <w:b w:val="0"/>
        </w:rPr>
        <w:t>Sustainability</w:t>
      </w:r>
      <w:r>
        <w:rPr>
          <w:b w:val="0"/>
          <w:spacing w:val="-11"/>
        </w:rPr>
        <w:t> </w:t>
      </w:r>
      <w:r>
        <w:rPr>
          <w:b w:val="0"/>
        </w:rPr>
        <w:t>Fund within its legislated purpose (refer page 8). The following charts illustrate how the</w:t>
      </w:r>
      <w:r>
        <w:rPr>
          <w:b w:val="0"/>
          <w:spacing w:val="-3"/>
        </w:rPr>
        <w:t> </w:t>
      </w:r>
      <w:r>
        <w:rPr>
          <w:b w:val="0"/>
        </w:rPr>
        <w:t>Sustainability</w:t>
      </w:r>
      <w:r>
        <w:rPr>
          <w:b w:val="0"/>
          <w:spacing w:val="-3"/>
        </w:rPr>
        <w:t> </w:t>
      </w:r>
      <w:r>
        <w:rPr>
          <w:b w:val="0"/>
        </w:rPr>
        <w:t>Fund</w:t>
      </w:r>
      <w:r>
        <w:rPr>
          <w:b w:val="0"/>
          <w:spacing w:val="-3"/>
        </w:rPr>
        <w:t> </w:t>
      </w:r>
      <w:r>
        <w:rPr>
          <w:b w:val="0"/>
        </w:rPr>
        <w:t>investments</w:t>
      </w:r>
      <w:r>
        <w:rPr>
          <w:b w:val="0"/>
          <w:spacing w:val="-3"/>
        </w:rPr>
        <w:t> </w:t>
      </w:r>
      <w:r>
        <w:rPr>
          <w:b w:val="0"/>
        </w:rPr>
        <w:t>in</w:t>
      </w:r>
      <w:r>
        <w:rPr>
          <w:b w:val="0"/>
          <w:spacing w:val="-3"/>
        </w:rPr>
        <w:t> </w:t>
      </w:r>
      <w:r>
        <w:rPr>
          <w:b w:val="0"/>
        </w:rPr>
        <w:t>2015/16</w:t>
      </w:r>
      <w:r>
        <w:rPr>
          <w:b w:val="0"/>
          <w:spacing w:val="-3"/>
        </w:rPr>
        <w:t> </w:t>
      </w:r>
      <w:r>
        <w:rPr>
          <w:b w:val="0"/>
        </w:rPr>
        <w:t>and</w:t>
      </w:r>
      <w:r>
        <w:rPr>
          <w:b w:val="0"/>
          <w:spacing w:val="-3"/>
        </w:rPr>
        <w:t> </w:t>
      </w:r>
      <w:r>
        <w:rPr>
          <w:b w:val="0"/>
        </w:rPr>
        <w:t>2016/17</w:t>
      </w:r>
      <w:r>
        <w:rPr>
          <w:b w:val="0"/>
          <w:spacing w:val="-3"/>
        </w:rPr>
        <w:t> </w:t>
      </w:r>
      <w:r>
        <w:rPr>
          <w:b w:val="0"/>
        </w:rPr>
        <w:t>align</w:t>
      </w:r>
      <w:r>
        <w:rPr>
          <w:b w:val="0"/>
          <w:spacing w:val="-3"/>
        </w:rPr>
        <w:t> </w:t>
      </w:r>
      <w:r>
        <w:rPr>
          <w:b w:val="0"/>
        </w:rPr>
        <w:t>with</w:t>
      </w:r>
      <w:r>
        <w:rPr>
          <w:b w:val="0"/>
          <w:spacing w:val="-3"/>
        </w:rPr>
        <w:t> </w:t>
      </w:r>
      <w:r>
        <w:rPr>
          <w:b w:val="0"/>
        </w:rPr>
        <w:t>the</w:t>
      </w:r>
      <w:r>
        <w:rPr>
          <w:b w:val="0"/>
          <w:spacing w:val="-3"/>
        </w:rPr>
        <w:t> </w:t>
      </w:r>
      <w:r>
        <w:rPr>
          <w:b w:val="0"/>
        </w:rPr>
        <w:t>Fund’s strategic</w:t>
      </w:r>
      <w:r>
        <w:rPr>
          <w:b w:val="0"/>
          <w:spacing w:val="-3"/>
        </w:rPr>
        <w:t> </w:t>
      </w:r>
      <w:r>
        <w:rPr>
          <w:b w:val="0"/>
        </w:rPr>
        <w:t>priorities.</w:t>
      </w:r>
    </w:p>
    <w:p>
      <w:pPr>
        <w:pStyle w:val="BodyText"/>
        <w:spacing w:line="218" w:lineRule="auto" w:before="166"/>
        <w:ind w:left="1133" w:right="3018"/>
        <w:rPr>
          <w:b w:val="0"/>
        </w:rPr>
      </w:pPr>
      <w:r>
        <w:rPr>
          <w:b w:val="0"/>
        </w:rPr>
        <w:t>The first charts show how the Sustainability Fund was allocated against the waste management and climate change action priority themes, noting that some</w:t>
      </w:r>
      <w:r>
        <w:rPr>
          <w:b w:val="0"/>
          <w:spacing w:val="-2"/>
        </w:rPr>
        <w:t> </w:t>
      </w:r>
      <w:r>
        <w:rPr>
          <w:b w:val="0"/>
        </w:rPr>
        <w:t>funding</w:t>
      </w:r>
      <w:r>
        <w:rPr>
          <w:b w:val="0"/>
          <w:spacing w:val="-2"/>
        </w:rPr>
        <w:t> </w:t>
      </w:r>
      <w:r>
        <w:rPr>
          <w:b w:val="0"/>
        </w:rPr>
        <w:t>addresses</w:t>
      </w:r>
      <w:r>
        <w:rPr>
          <w:b w:val="0"/>
          <w:spacing w:val="-2"/>
        </w:rPr>
        <w:t> </w:t>
      </w:r>
      <w:r>
        <w:rPr>
          <w:b w:val="0"/>
        </w:rPr>
        <w:t>all</w:t>
      </w:r>
      <w:r>
        <w:rPr>
          <w:b w:val="0"/>
          <w:spacing w:val="-2"/>
        </w:rPr>
        <w:t> </w:t>
      </w:r>
      <w:r>
        <w:rPr>
          <w:b w:val="0"/>
        </w:rPr>
        <w:t>strategic</w:t>
      </w:r>
      <w:r>
        <w:rPr>
          <w:b w:val="0"/>
          <w:spacing w:val="-2"/>
        </w:rPr>
        <w:t> </w:t>
      </w:r>
      <w:r>
        <w:rPr>
          <w:b w:val="0"/>
        </w:rPr>
        <w:t>priorities</w:t>
      </w:r>
      <w:r>
        <w:rPr>
          <w:b w:val="0"/>
          <w:spacing w:val="-2"/>
        </w:rPr>
        <w:t> </w:t>
      </w:r>
      <w:r>
        <w:rPr>
          <w:b w:val="0"/>
        </w:rPr>
        <w:t>and</w:t>
      </w:r>
      <w:r>
        <w:rPr>
          <w:b w:val="0"/>
          <w:spacing w:val="-2"/>
        </w:rPr>
        <w:t> </w:t>
      </w:r>
      <w:r>
        <w:rPr>
          <w:b w:val="0"/>
        </w:rPr>
        <w:t>a</w:t>
      </w:r>
      <w:r>
        <w:rPr>
          <w:b w:val="0"/>
          <w:spacing w:val="-2"/>
        </w:rPr>
        <w:t> </w:t>
      </w:r>
      <w:r>
        <w:rPr>
          <w:b w:val="0"/>
        </w:rPr>
        <w:t>small</w:t>
      </w:r>
      <w:r>
        <w:rPr>
          <w:b w:val="0"/>
          <w:spacing w:val="-2"/>
        </w:rPr>
        <w:t> </w:t>
      </w:r>
      <w:r>
        <w:rPr>
          <w:b w:val="0"/>
        </w:rPr>
        <w:t>amount</w:t>
      </w:r>
      <w:r>
        <w:rPr>
          <w:b w:val="0"/>
          <w:spacing w:val="-2"/>
        </w:rPr>
        <w:t> </w:t>
      </w:r>
      <w:r>
        <w:rPr>
          <w:b w:val="0"/>
        </w:rPr>
        <w:t>is</w:t>
      </w:r>
      <w:r>
        <w:rPr>
          <w:b w:val="0"/>
          <w:spacing w:val="-2"/>
        </w:rPr>
        <w:t> </w:t>
      </w:r>
      <w:r>
        <w:rPr>
          <w:b w:val="0"/>
        </w:rPr>
        <w:t>used</w:t>
      </w:r>
      <w:r>
        <w:rPr>
          <w:b w:val="0"/>
          <w:spacing w:val="-2"/>
        </w:rPr>
        <w:t> </w:t>
      </w:r>
      <w:r>
        <w:rPr>
          <w:b w:val="0"/>
        </w:rPr>
        <w:t>for the operation of the Fund.</w:t>
      </w:r>
    </w:p>
    <w:p>
      <w:pPr>
        <w:pStyle w:val="BodyText"/>
        <w:spacing w:line="218" w:lineRule="auto" w:before="165"/>
        <w:ind w:left="1133" w:right="2925"/>
        <w:rPr>
          <w:b w:val="0"/>
        </w:rPr>
      </w:pPr>
      <w:r>
        <w:rPr>
          <w:b w:val="0"/>
        </w:rPr>
        <w:t>Following the Ministerial Advisory Committee report on Waste and Resource Recovery Governance Reform and the community consultation that established new clear strategic priorities for the Fund, there is a notable increase in funding to act on climate change. By targeting funding, the government can reduce greenhouse gas emissions from waste, while preparing our communities, businesses and industry for the changes in the climate that have already been locked in.</w:t>
      </w:r>
    </w:p>
    <w:p>
      <w:pPr>
        <w:pStyle w:val="BodyText"/>
        <w:spacing w:line="218" w:lineRule="auto" w:before="162"/>
        <w:ind w:left="1133" w:right="2925"/>
        <w:rPr>
          <w:b w:val="0"/>
        </w:rPr>
      </w:pPr>
      <w:r>
        <w:rPr>
          <w:b w:val="0"/>
        </w:rPr>
        <w:t>Following the review and refinement of the Priority Statement in 2015/16 considerable</w:t>
      </w:r>
      <w:r>
        <w:rPr>
          <w:b w:val="0"/>
          <w:spacing w:val="-3"/>
        </w:rPr>
        <w:t> </w:t>
      </w:r>
      <w:r>
        <w:rPr>
          <w:b w:val="0"/>
        </w:rPr>
        <w:t>funds</w:t>
      </w:r>
      <w:r>
        <w:rPr>
          <w:b w:val="0"/>
          <w:spacing w:val="-3"/>
        </w:rPr>
        <w:t> </w:t>
      </w:r>
      <w:r>
        <w:rPr>
          <w:b w:val="0"/>
        </w:rPr>
        <w:t>were</w:t>
      </w:r>
      <w:r>
        <w:rPr>
          <w:b w:val="0"/>
          <w:spacing w:val="-3"/>
        </w:rPr>
        <w:t> </w:t>
      </w:r>
      <w:r>
        <w:rPr>
          <w:b w:val="0"/>
        </w:rPr>
        <w:t>allocated</w:t>
      </w:r>
      <w:r>
        <w:rPr>
          <w:b w:val="0"/>
          <w:spacing w:val="-3"/>
        </w:rPr>
        <w:t> </w:t>
      </w:r>
      <w:r>
        <w:rPr>
          <w:b w:val="0"/>
        </w:rPr>
        <w:t>to</w:t>
      </w:r>
      <w:r>
        <w:rPr>
          <w:b w:val="0"/>
          <w:spacing w:val="-3"/>
        </w:rPr>
        <w:t> </w:t>
      </w:r>
      <w:r>
        <w:rPr>
          <w:b w:val="0"/>
        </w:rPr>
        <w:t>climate</w:t>
      </w:r>
      <w:r>
        <w:rPr>
          <w:b w:val="0"/>
          <w:spacing w:val="-3"/>
        </w:rPr>
        <w:t> </w:t>
      </w:r>
      <w:r>
        <w:rPr>
          <w:b w:val="0"/>
        </w:rPr>
        <w:t>change</w:t>
      </w:r>
      <w:r>
        <w:rPr>
          <w:b w:val="0"/>
          <w:spacing w:val="-3"/>
        </w:rPr>
        <w:t> </w:t>
      </w:r>
      <w:r>
        <w:rPr>
          <w:b w:val="0"/>
        </w:rPr>
        <w:t>action</w:t>
      </w:r>
      <w:r>
        <w:rPr>
          <w:b w:val="0"/>
          <w:spacing w:val="-3"/>
        </w:rPr>
        <w:t> </w:t>
      </w:r>
      <w:r>
        <w:rPr>
          <w:b w:val="0"/>
        </w:rPr>
        <w:t>in</w:t>
      </w:r>
      <w:r>
        <w:rPr>
          <w:b w:val="0"/>
          <w:spacing w:val="-3"/>
        </w:rPr>
        <w:t> </w:t>
      </w:r>
      <w:r>
        <w:rPr>
          <w:b w:val="0"/>
        </w:rPr>
        <w:t>the</w:t>
      </w:r>
      <w:r>
        <w:rPr>
          <w:b w:val="0"/>
          <w:spacing w:val="-3"/>
        </w:rPr>
        <w:t> </w:t>
      </w:r>
      <w:r>
        <w:rPr>
          <w:b w:val="0"/>
        </w:rPr>
        <w:t>following</w:t>
      </w:r>
      <w:r>
        <w:rPr>
          <w:b w:val="0"/>
          <w:spacing w:val="-3"/>
        </w:rPr>
        <w:t> </w:t>
      </w:r>
      <w:r>
        <w:rPr>
          <w:b w:val="0"/>
        </w:rPr>
        <w:t>year.</w:t>
      </w:r>
    </w:p>
    <w:p>
      <w:pPr>
        <w:pStyle w:val="BodyText"/>
        <w:rPr>
          <w:b w:val="0"/>
          <w:sz w:val="20"/>
        </w:rPr>
      </w:pPr>
    </w:p>
    <w:p>
      <w:pPr>
        <w:pStyle w:val="BodyText"/>
        <w:rPr>
          <w:b w:val="0"/>
          <w:sz w:val="20"/>
        </w:rPr>
      </w:pPr>
    </w:p>
    <w:p>
      <w:pPr>
        <w:pStyle w:val="BodyText"/>
        <w:spacing w:before="10"/>
        <w:rPr>
          <w:b w:val="0"/>
          <w:sz w:val="13"/>
        </w:rPr>
      </w:pPr>
      <w:r>
        <w:rPr/>
        <w:pict>
          <v:shape style="position:absolute;margin-left:56.692902pt;margin-top:10.4774pt;width:475.55pt;height:.1pt;mso-position-horizontal-relative:page;mso-position-vertical-relative:paragraph;z-index:-15710208;mso-wrap-distance-left:0;mso-wrap-distance-right:0" id="docshape123" coordorigin="1134,210" coordsize="9511,0" path="m1134,210l10644,210e" filled="false" stroked="true" strokeweight="1pt" strokecolor="#100249">
            <v:path arrowok="t"/>
            <v:stroke dashstyle="solid"/>
            <w10:wrap type="topAndBottom"/>
          </v:shape>
        </w:pict>
      </w:r>
    </w:p>
    <w:p>
      <w:pPr>
        <w:pStyle w:val="BodyText"/>
        <w:spacing w:before="8"/>
        <w:rPr>
          <w:b w:val="0"/>
          <w:sz w:val="28"/>
        </w:rPr>
      </w:pPr>
    </w:p>
    <w:p>
      <w:pPr>
        <w:pStyle w:val="Heading7"/>
        <w:spacing w:line="230" w:lineRule="auto" w:before="0"/>
        <w:ind w:right="7135"/>
      </w:pPr>
      <w:r>
        <w:rPr>
          <w:color w:val="100249"/>
        </w:rPr>
        <w:t>Sustainability Fund </w:t>
      </w:r>
      <w:r>
        <w:rPr>
          <w:color w:val="00BAC0"/>
        </w:rPr>
        <w:t>Allocation</w:t>
      </w:r>
      <w:r>
        <w:rPr>
          <w:color w:val="00BAC0"/>
          <w:spacing w:val="-8"/>
        </w:rPr>
        <w:t> </w:t>
      </w:r>
      <w:r>
        <w:rPr>
          <w:color w:val="00BAC0"/>
        </w:rPr>
        <w:t>by</w:t>
      </w:r>
      <w:r>
        <w:rPr>
          <w:color w:val="00BAC0"/>
          <w:spacing w:val="-8"/>
        </w:rPr>
        <w:t> </w:t>
      </w:r>
      <w:r>
        <w:rPr>
          <w:color w:val="00BAC0"/>
        </w:rPr>
        <w:t>priority</w:t>
      </w:r>
      <w:r>
        <w:rPr>
          <w:color w:val="00BAC0"/>
          <w:spacing w:val="-8"/>
        </w:rPr>
        <w:t> </w:t>
      </w:r>
      <w:r>
        <w:rPr>
          <w:color w:val="00BAC0"/>
        </w:rPr>
        <w:t>theme</w:t>
      </w:r>
    </w:p>
    <w:p>
      <w:pPr>
        <w:spacing w:line="240" w:lineRule="auto" w:before="9" w:after="1"/>
        <w:rPr>
          <w:b/>
          <w:sz w:val="13"/>
        </w:rPr>
      </w:pPr>
    </w:p>
    <w:tbl>
      <w:tblPr>
        <w:tblW w:w="0" w:type="auto"/>
        <w:jc w:val="left"/>
        <w:tblInd w:w="11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3618"/>
        <w:gridCol w:w="2839"/>
        <w:gridCol w:w="3032"/>
      </w:tblGrid>
      <w:tr>
        <w:trPr>
          <w:trHeight w:val="433" w:hRule="atLeast"/>
        </w:trPr>
        <w:tc>
          <w:tcPr>
            <w:tcW w:w="3618" w:type="dxa"/>
            <w:shd w:val="clear" w:color="auto" w:fill="100249"/>
          </w:tcPr>
          <w:p>
            <w:pPr>
              <w:pStyle w:val="TableParagraph"/>
              <w:spacing w:before="102"/>
              <w:ind w:left="113"/>
              <w:rPr>
                <w:b/>
                <w:sz w:val="20"/>
              </w:rPr>
            </w:pPr>
            <w:r>
              <w:rPr>
                <w:b/>
                <w:color w:val="FFFFFF"/>
                <w:sz w:val="20"/>
              </w:rPr>
              <w:t>Fund</w:t>
            </w:r>
            <w:r>
              <w:rPr>
                <w:b/>
                <w:color w:val="FFFFFF"/>
                <w:spacing w:val="-2"/>
                <w:sz w:val="20"/>
              </w:rPr>
              <w:t> objectives</w:t>
            </w:r>
          </w:p>
        </w:tc>
        <w:tc>
          <w:tcPr>
            <w:tcW w:w="2839" w:type="dxa"/>
            <w:shd w:val="clear" w:color="auto" w:fill="67C8CD"/>
          </w:tcPr>
          <w:p>
            <w:pPr>
              <w:pStyle w:val="TableParagraph"/>
              <w:spacing w:before="102"/>
              <w:ind w:left="113"/>
              <w:rPr>
                <w:b/>
                <w:sz w:val="20"/>
              </w:rPr>
            </w:pPr>
            <w:r>
              <w:rPr>
                <w:b/>
                <w:color w:val="FFFFFF"/>
                <w:spacing w:val="-2"/>
                <w:sz w:val="20"/>
              </w:rPr>
              <w:t>2015-</w:t>
            </w:r>
            <w:r>
              <w:rPr>
                <w:b/>
                <w:color w:val="FFFFFF"/>
                <w:spacing w:val="-5"/>
                <w:sz w:val="20"/>
              </w:rPr>
              <w:t>16</w:t>
            </w:r>
          </w:p>
        </w:tc>
        <w:tc>
          <w:tcPr>
            <w:tcW w:w="3032" w:type="dxa"/>
            <w:shd w:val="clear" w:color="auto" w:fill="00BAC0"/>
          </w:tcPr>
          <w:p>
            <w:pPr>
              <w:pStyle w:val="TableParagraph"/>
              <w:spacing w:before="102"/>
              <w:ind w:left="114"/>
              <w:rPr>
                <w:b/>
                <w:sz w:val="20"/>
              </w:rPr>
            </w:pPr>
            <w:r>
              <w:rPr>
                <w:b/>
                <w:color w:val="FFFFFF"/>
                <w:spacing w:val="-2"/>
                <w:sz w:val="20"/>
              </w:rPr>
              <w:t>2016-</w:t>
            </w:r>
            <w:r>
              <w:rPr>
                <w:b/>
                <w:color w:val="FFFFFF"/>
                <w:spacing w:val="-5"/>
                <w:sz w:val="20"/>
              </w:rPr>
              <w:t>17</w:t>
            </w:r>
          </w:p>
        </w:tc>
      </w:tr>
    </w:tbl>
    <w:p>
      <w:pPr>
        <w:spacing w:line="240" w:lineRule="auto" w:before="3" w:after="0"/>
        <w:rPr>
          <w:b/>
          <w:sz w:val="9"/>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70"/>
        <w:gridCol w:w="2406"/>
        <w:gridCol w:w="3834"/>
      </w:tblGrid>
      <w:tr>
        <w:trPr>
          <w:trHeight w:val="309" w:hRule="atLeast"/>
        </w:trPr>
        <w:tc>
          <w:tcPr>
            <w:tcW w:w="3270" w:type="dxa"/>
            <w:tcBorders>
              <w:bottom w:val="single" w:sz="8" w:space="0" w:color="00BAC0"/>
            </w:tcBorders>
          </w:tcPr>
          <w:p>
            <w:pPr>
              <w:pStyle w:val="TableParagraph"/>
              <w:spacing w:line="231" w:lineRule="exact"/>
              <w:ind w:left="123"/>
              <w:rPr>
                <w:rFonts w:ascii="VIC ExtraLight"/>
                <w:b w:val="0"/>
                <w:sz w:val="18"/>
              </w:rPr>
            </w:pPr>
            <w:r>
              <w:rPr>
                <w:rFonts w:ascii="VIC ExtraLight"/>
                <w:b w:val="0"/>
                <w:color w:val="100249"/>
                <w:sz w:val="18"/>
              </w:rPr>
              <w:t>Address</w:t>
            </w:r>
            <w:r>
              <w:rPr>
                <w:rFonts w:ascii="VIC ExtraLight"/>
                <w:b w:val="0"/>
                <w:color w:val="100249"/>
                <w:spacing w:val="-4"/>
                <w:sz w:val="18"/>
              </w:rPr>
              <w:t> </w:t>
            </w:r>
            <w:r>
              <w:rPr>
                <w:rFonts w:ascii="VIC ExtraLight"/>
                <w:b w:val="0"/>
                <w:color w:val="100249"/>
                <w:sz w:val="18"/>
              </w:rPr>
              <w:t>both</w:t>
            </w:r>
            <w:r>
              <w:rPr>
                <w:rFonts w:ascii="VIC ExtraLight"/>
                <w:b w:val="0"/>
                <w:color w:val="100249"/>
                <w:spacing w:val="-4"/>
                <w:sz w:val="18"/>
              </w:rPr>
              <w:t> </w:t>
            </w:r>
            <w:r>
              <w:rPr>
                <w:rFonts w:ascii="VIC ExtraLight"/>
                <w:b w:val="0"/>
                <w:color w:val="100249"/>
                <w:spacing w:val="-2"/>
                <w:sz w:val="18"/>
              </w:rPr>
              <w:t>objectives</w:t>
            </w:r>
          </w:p>
        </w:tc>
        <w:tc>
          <w:tcPr>
            <w:tcW w:w="2406" w:type="dxa"/>
            <w:tcBorders>
              <w:bottom w:val="single" w:sz="8" w:space="0" w:color="00BAC0"/>
            </w:tcBorders>
          </w:tcPr>
          <w:p>
            <w:pPr>
              <w:pStyle w:val="TableParagraph"/>
              <w:spacing w:line="231" w:lineRule="exact"/>
              <w:ind w:left="471"/>
              <w:rPr>
                <w:rFonts w:ascii="VIC ExtraLight"/>
                <w:b w:val="0"/>
                <w:sz w:val="18"/>
              </w:rPr>
            </w:pPr>
            <w:r>
              <w:rPr>
                <w:rFonts w:ascii="VIC ExtraLight"/>
                <w:b w:val="0"/>
                <w:color w:val="100249"/>
                <w:spacing w:val="-2"/>
                <w:sz w:val="18"/>
              </w:rPr>
              <w:t>$1,250,000</w:t>
            </w:r>
          </w:p>
        </w:tc>
        <w:tc>
          <w:tcPr>
            <w:tcW w:w="3834" w:type="dxa"/>
            <w:tcBorders>
              <w:bottom w:val="single" w:sz="8" w:space="0" w:color="00BAC0"/>
            </w:tcBorders>
          </w:tcPr>
          <w:p>
            <w:pPr>
              <w:pStyle w:val="TableParagraph"/>
              <w:spacing w:line="231" w:lineRule="exact"/>
              <w:ind w:left="905"/>
              <w:rPr>
                <w:rFonts w:ascii="VIC ExtraLight"/>
                <w:b w:val="0"/>
                <w:sz w:val="18"/>
              </w:rPr>
            </w:pPr>
            <w:r>
              <w:rPr>
                <w:rFonts w:ascii="VIC ExtraLight"/>
                <w:b w:val="0"/>
                <w:color w:val="100249"/>
                <w:spacing w:val="-2"/>
                <w:sz w:val="18"/>
              </w:rPr>
              <w:t>$550,000</w:t>
            </w:r>
          </w:p>
        </w:tc>
      </w:tr>
      <w:tr>
        <w:trPr>
          <w:trHeight w:val="433" w:hRule="atLeast"/>
        </w:trPr>
        <w:tc>
          <w:tcPr>
            <w:tcW w:w="3270" w:type="dxa"/>
            <w:tcBorders>
              <w:top w:val="single" w:sz="8" w:space="0" w:color="00BAC0"/>
              <w:bottom w:val="single" w:sz="8" w:space="0" w:color="00BAC0"/>
            </w:tcBorders>
          </w:tcPr>
          <w:p>
            <w:pPr>
              <w:pStyle w:val="TableParagraph"/>
              <w:spacing w:before="112"/>
              <w:ind w:left="123"/>
              <w:rPr>
                <w:rFonts w:ascii="VIC ExtraLight"/>
                <w:b w:val="0"/>
                <w:sz w:val="18"/>
              </w:rPr>
            </w:pPr>
            <w:r>
              <w:rPr>
                <w:rFonts w:ascii="VIC ExtraLight"/>
                <w:b w:val="0"/>
                <w:color w:val="100249"/>
                <w:spacing w:val="-4"/>
                <w:sz w:val="18"/>
              </w:rPr>
              <w:t>Waste</w:t>
            </w:r>
          </w:p>
        </w:tc>
        <w:tc>
          <w:tcPr>
            <w:tcW w:w="2406" w:type="dxa"/>
            <w:tcBorders>
              <w:top w:val="single" w:sz="8" w:space="0" w:color="00BAC0"/>
              <w:bottom w:val="single" w:sz="8" w:space="0" w:color="00BAC0"/>
            </w:tcBorders>
          </w:tcPr>
          <w:p>
            <w:pPr>
              <w:pStyle w:val="TableParagraph"/>
              <w:spacing w:before="112"/>
              <w:ind w:left="471"/>
              <w:rPr>
                <w:rFonts w:ascii="VIC ExtraLight"/>
                <w:b w:val="0"/>
                <w:sz w:val="18"/>
              </w:rPr>
            </w:pPr>
            <w:r>
              <w:rPr>
                <w:rFonts w:ascii="VIC ExtraLight"/>
                <w:b w:val="0"/>
                <w:color w:val="100249"/>
                <w:spacing w:val="-2"/>
                <w:sz w:val="18"/>
              </w:rPr>
              <w:t>$11,020,000</w:t>
            </w:r>
          </w:p>
        </w:tc>
        <w:tc>
          <w:tcPr>
            <w:tcW w:w="3834" w:type="dxa"/>
            <w:tcBorders>
              <w:top w:val="single" w:sz="8" w:space="0" w:color="00BAC0"/>
              <w:bottom w:val="single" w:sz="8" w:space="0" w:color="00BAC0"/>
            </w:tcBorders>
          </w:tcPr>
          <w:p>
            <w:pPr>
              <w:pStyle w:val="TableParagraph"/>
              <w:spacing w:before="112"/>
              <w:ind w:left="905"/>
              <w:rPr>
                <w:rFonts w:ascii="VIC ExtraLight"/>
                <w:b w:val="0"/>
                <w:sz w:val="18"/>
              </w:rPr>
            </w:pPr>
            <w:r>
              <w:rPr>
                <w:rFonts w:ascii="VIC ExtraLight"/>
                <w:b w:val="0"/>
                <w:color w:val="100249"/>
                <w:spacing w:val="-2"/>
                <w:sz w:val="18"/>
              </w:rPr>
              <w:t>$19,430,000</w:t>
            </w:r>
          </w:p>
        </w:tc>
      </w:tr>
      <w:tr>
        <w:trPr>
          <w:trHeight w:val="433" w:hRule="atLeast"/>
        </w:trPr>
        <w:tc>
          <w:tcPr>
            <w:tcW w:w="3270" w:type="dxa"/>
            <w:tcBorders>
              <w:top w:val="single" w:sz="8" w:space="0" w:color="00BAC0"/>
              <w:bottom w:val="single" w:sz="8" w:space="0" w:color="00BAC0"/>
            </w:tcBorders>
          </w:tcPr>
          <w:p>
            <w:pPr>
              <w:pStyle w:val="TableParagraph"/>
              <w:spacing w:before="112"/>
              <w:ind w:left="123"/>
              <w:rPr>
                <w:rFonts w:ascii="VIC Light"/>
                <w:b w:val="0"/>
                <w:sz w:val="18"/>
              </w:rPr>
            </w:pPr>
            <w:r>
              <w:rPr>
                <w:rFonts w:ascii="VIC Light"/>
                <w:b w:val="0"/>
                <w:color w:val="100249"/>
                <w:sz w:val="18"/>
              </w:rPr>
              <w:t>Climate</w:t>
            </w:r>
            <w:r>
              <w:rPr>
                <w:rFonts w:ascii="VIC Light"/>
                <w:b w:val="0"/>
                <w:color w:val="100249"/>
                <w:spacing w:val="-4"/>
                <w:sz w:val="18"/>
              </w:rPr>
              <w:t> </w:t>
            </w:r>
            <w:r>
              <w:rPr>
                <w:rFonts w:ascii="VIC Light"/>
                <w:b w:val="0"/>
                <w:color w:val="100249"/>
                <w:spacing w:val="-2"/>
                <w:sz w:val="18"/>
              </w:rPr>
              <w:t>change</w:t>
            </w:r>
          </w:p>
        </w:tc>
        <w:tc>
          <w:tcPr>
            <w:tcW w:w="2406" w:type="dxa"/>
            <w:tcBorders>
              <w:top w:val="single" w:sz="8" w:space="0" w:color="00BAC0"/>
              <w:bottom w:val="single" w:sz="8" w:space="0" w:color="00BAC0"/>
            </w:tcBorders>
          </w:tcPr>
          <w:p>
            <w:pPr>
              <w:pStyle w:val="TableParagraph"/>
              <w:spacing w:before="112"/>
              <w:ind w:left="471"/>
              <w:rPr>
                <w:rFonts w:ascii="VIC ExtraLight"/>
                <w:b w:val="0"/>
                <w:sz w:val="18"/>
              </w:rPr>
            </w:pPr>
            <w:r>
              <w:rPr>
                <w:rFonts w:ascii="VIC ExtraLight"/>
                <w:b w:val="0"/>
                <w:color w:val="100249"/>
                <w:spacing w:val="-2"/>
                <w:sz w:val="18"/>
              </w:rPr>
              <w:t>$10,460,000</w:t>
            </w:r>
          </w:p>
        </w:tc>
        <w:tc>
          <w:tcPr>
            <w:tcW w:w="3834" w:type="dxa"/>
            <w:tcBorders>
              <w:top w:val="single" w:sz="8" w:space="0" w:color="00BAC0"/>
              <w:bottom w:val="single" w:sz="8" w:space="0" w:color="00BAC0"/>
            </w:tcBorders>
          </w:tcPr>
          <w:p>
            <w:pPr>
              <w:pStyle w:val="TableParagraph"/>
              <w:spacing w:before="112"/>
              <w:ind w:left="905"/>
              <w:rPr>
                <w:rFonts w:ascii="VIC ExtraLight"/>
                <w:b w:val="0"/>
                <w:sz w:val="18"/>
              </w:rPr>
            </w:pPr>
            <w:r>
              <w:rPr>
                <w:rFonts w:ascii="VIC ExtraLight"/>
                <w:b w:val="0"/>
                <w:color w:val="100249"/>
                <w:spacing w:val="-2"/>
                <w:sz w:val="18"/>
              </w:rPr>
              <w:t>$38,000,000</w:t>
            </w:r>
          </w:p>
        </w:tc>
      </w:tr>
      <w:tr>
        <w:trPr>
          <w:trHeight w:val="433" w:hRule="atLeast"/>
        </w:trPr>
        <w:tc>
          <w:tcPr>
            <w:tcW w:w="3270" w:type="dxa"/>
            <w:tcBorders>
              <w:top w:val="single" w:sz="8" w:space="0" w:color="00BAC0"/>
              <w:bottom w:val="single" w:sz="8" w:space="0" w:color="00BAC0"/>
            </w:tcBorders>
          </w:tcPr>
          <w:p>
            <w:pPr>
              <w:pStyle w:val="TableParagraph"/>
              <w:spacing w:before="112"/>
              <w:ind w:left="123"/>
              <w:rPr>
                <w:rFonts w:ascii="VIC Light"/>
                <w:b w:val="0"/>
                <w:sz w:val="18"/>
              </w:rPr>
            </w:pPr>
            <w:r>
              <w:rPr>
                <w:rFonts w:ascii="VIC Light"/>
                <w:b w:val="0"/>
                <w:color w:val="100249"/>
                <w:sz w:val="18"/>
              </w:rPr>
              <w:t>Sustainability</w:t>
            </w:r>
            <w:r>
              <w:rPr>
                <w:rFonts w:ascii="VIC Light"/>
                <w:b w:val="0"/>
                <w:color w:val="100249"/>
                <w:spacing w:val="-7"/>
                <w:sz w:val="18"/>
              </w:rPr>
              <w:t> </w:t>
            </w:r>
            <w:r>
              <w:rPr>
                <w:rFonts w:ascii="VIC Light"/>
                <w:b w:val="0"/>
                <w:color w:val="100249"/>
                <w:sz w:val="18"/>
              </w:rPr>
              <w:t>Fund</w:t>
            </w:r>
            <w:r>
              <w:rPr>
                <w:rFonts w:ascii="VIC Light"/>
                <w:b w:val="0"/>
                <w:color w:val="100249"/>
                <w:spacing w:val="-5"/>
                <w:sz w:val="18"/>
              </w:rPr>
              <w:t> </w:t>
            </w:r>
            <w:r>
              <w:rPr>
                <w:rFonts w:ascii="VIC Light"/>
                <w:b w:val="0"/>
                <w:color w:val="100249"/>
                <w:spacing w:val="-2"/>
                <w:sz w:val="18"/>
              </w:rPr>
              <w:t>operations</w:t>
            </w:r>
          </w:p>
        </w:tc>
        <w:tc>
          <w:tcPr>
            <w:tcW w:w="2406" w:type="dxa"/>
            <w:tcBorders>
              <w:top w:val="single" w:sz="8" w:space="0" w:color="00BAC0"/>
              <w:bottom w:val="single" w:sz="8" w:space="0" w:color="00BAC0"/>
            </w:tcBorders>
          </w:tcPr>
          <w:p>
            <w:pPr>
              <w:pStyle w:val="TableParagraph"/>
              <w:spacing w:before="112"/>
              <w:ind w:left="471"/>
              <w:rPr>
                <w:rFonts w:ascii="VIC ExtraLight"/>
                <w:b w:val="0"/>
                <w:sz w:val="18"/>
              </w:rPr>
            </w:pPr>
            <w:r>
              <w:rPr>
                <w:rFonts w:ascii="VIC ExtraLight"/>
                <w:b w:val="0"/>
                <w:color w:val="100249"/>
                <w:spacing w:val="-2"/>
                <w:sz w:val="18"/>
              </w:rPr>
              <w:t>$500,000</w:t>
            </w:r>
          </w:p>
        </w:tc>
        <w:tc>
          <w:tcPr>
            <w:tcW w:w="3834" w:type="dxa"/>
            <w:tcBorders>
              <w:top w:val="single" w:sz="8" w:space="0" w:color="00BAC0"/>
              <w:bottom w:val="single" w:sz="8" w:space="0" w:color="00BAC0"/>
            </w:tcBorders>
          </w:tcPr>
          <w:p>
            <w:pPr>
              <w:pStyle w:val="TableParagraph"/>
              <w:spacing w:before="112"/>
              <w:ind w:left="905"/>
              <w:rPr>
                <w:rFonts w:ascii="VIC ExtraLight"/>
                <w:b w:val="0"/>
                <w:sz w:val="18"/>
              </w:rPr>
            </w:pPr>
            <w:r>
              <w:rPr>
                <w:rFonts w:ascii="VIC ExtraLight"/>
                <w:b w:val="0"/>
                <w:color w:val="100249"/>
                <w:spacing w:val="-2"/>
                <w:sz w:val="18"/>
              </w:rPr>
              <w:t>$740,000</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2"/>
        <w:rPr>
          <w:b/>
          <w:sz w:val="23"/>
        </w:rPr>
      </w:pPr>
      <w:r>
        <w:rPr/>
        <w:pict>
          <v:shape style="position:absolute;margin-left:56.692902pt;margin-top:17.325001pt;width:475.55pt;height:.1pt;mso-position-horizontal-relative:page;mso-position-vertical-relative:paragraph;z-index:-15709696;mso-wrap-distance-left:0;mso-wrap-distance-right:0" id="docshape124" coordorigin="1134,347" coordsize="9511,0" path="m1134,347l10644,347e" filled="false" stroked="true" strokeweight="1pt" strokecolor="#100249">
            <v:path arrowok="t"/>
            <v:stroke dashstyle="solid"/>
            <w10:wrap type="topAndBottom"/>
          </v:shape>
        </w:pict>
      </w:r>
    </w:p>
    <w:p>
      <w:pPr>
        <w:spacing w:after="0" w:line="240" w:lineRule="auto"/>
        <w:rPr>
          <w:sz w:val="23"/>
        </w:rPr>
        <w:sectPr>
          <w:headerReference w:type="even" r:id="rId37"/>
          <w:headerReference w:type="default" r:id="rId38"/>
          <w:footerReference w:type="even" r:id="rId39"/>
          <w:footerReference w:type="default" r:id="rId40"/>
          <w:pgSz w:w="11910" w:h="16840"/>
          <w:pgMar w:header="843" w:footer="795" w:top="1040" w:bottom="980" w:left="0" w:right="740"/>
          <w:pgNumType w:start="10"/>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2" w:after="1"/>
        <w:rPr>
          <w:b/>
          <w:sz w:val="15"/>
        </w:rPr>
      </w:pPr>
    </w:p>
    <w:p>
      <w:pPr>
        <w:spacing w:line="20" w:lineRule="exact"/>
        <w:ind w:left="1150" w:right="0" w:firstLine="0"/>
        <w:rPr>
          <w:sz w:val="2"/>
        </w:rPr>
      </w:pPr>
      <w:r>
        <w:rPr>
          <w:sz w:val="2"/>
        </w:rPr>
        <w:pict>
          <v:group style="width:481.1pt;height:1pt;mso-position-horizontal-relative:char;mso-position-vertical-relative:line" id="docshapegroup125" coordorigin="0,0" coordsize="9622,20">
            <v:line style="position:absolute" from="0,10" to="9622,10" stroked="true" strokeweight="1pt" strokecolor="#100249">
              <v:stroke dashstyle="solid"/>
            </v:line>
          </v:group>
        </w:pict>
      </w:r>
      <w:r>
        <w:rPr>
          <w:sz w:val="2"/>
        </w:rPr>
      </w:r>
    </w:p>
    <w:p>
      <w:pPr>
        <w:spacing w:line="240" w:lineRule="auto" w:before="6"/>
        <w:rPr>
          <w:b/>
          <w:sz w:val="11"/>
        </w:rPr>
      </w:pPr>
    </w:p>
    <w:p>
      <w:pPr>
        <w:spacing w:line="230" w:lineRule="auto" w:before="100"/>
        <w:ind w:left="1133" w:right="6820" w:firstLine="0"/>
        <w:jc w:val="left"/>
        <w:rPr>
          <w:b/>
          <w:sz w:val="20"/>
        </w:rPr>
      </w:pPr>
      <w:r>
        <w:rPr>
          <w:b/>
          <w:color w:val="100249"/>
          <w:sz w:val="20"/>
        </w:rPr>
        <w:t>Investment</w:t>
      </w:r>
      <w:r>
        <w:rPr>
          <w:b/>
          <w:color w:val="100249"/>
          <w:spacing w:val="-9"/>
          <w:sz w:val="20"/>
        </w:rPr>
        <w:t> </w:t>
      </w:r>
      <w:r>
        <w:rPr>
          <w:b/>
          <w:color w:val="100249"/>
          <w:sz w:val="20"/>
        </w:rPr>
        <w:t>by</w:t>
      </w:r>
      <w:r>
        <w:rPr>
          <w:b/>
          <w:color w:val="100249"/>
          <w:spacing w:val="-9"/>
          <w:sz w:val="20"/>
        </w:rPr>
        <w:t> </w:t>
      </w:r>
      <w:r>
        <w:rPr>
          <w:b/>
          <w:color w:val="100249"/>
          <w:sz w:val="20"/>
        </w:rPr>
        <w:t>strategic</w:t>
      </w:r>
      <w:r>
        <w:rPr>
          <w:b/>
          <w:color w:val="100249"/>
          <w:spacing w:val="-9"/>
          <w:sz w:val="20"/>
        </w:rPr>
        <w:t> </w:t>
      </w:r>
      <w:r>
        <w:rPr>
          <w:b/>
          <w:color w:val="100249"/>
          <w:sz w:val="20"/>
        </w:rPr>
        <w:t>priority </w:t>
      </w:r>
      <w:r>
        <w:rPr>
          <w:b/>
          <w:color w:val="00BAC0"/>
          <w:sz w:val="20"/>
        </w:rPr>
        <w:t>in 2015/16*</w:t>
      </w:r>
    </w:p>
    <w:p>
      <w:pPr>
        <w:spacing w:line="240" w:lineRule="auto" w:before="5"/>
        <w:rPr>
          <w:b/>
          <w:sz w:val="18"/>
        </w:rPr>
      </w:pPr>
    </w:p>
    <w:p>
      <w:pPr>
        <w:spacing w:before="100"/>
        <w:ind w:left="2723" w:right="0" w:firstLine="0"/>
        <w:jc w:val="left"/>
        <w:rPr>
          <w:sz w:val="10"/>
        </w:rPr>
      </w:pPr>
      <w:r>
        <w:rPr/>
        <w:pict>
          <v:group style="position:absolute;margin-left:161.608795pt;margin-top:8.986885pt;width:202.5pt;height:189.05pt;mso-position-horizontal-relative:page;mso-position-vertical-relative:paragraph;z-index:-23475200" id="docshapegroup126" coordorigin="3232,180" coordsize="4050,3781">
            <v:shape style="position:absolute;left:3385;top:183;width:3893;height:3627" id="docshape127" coordorigin="3386,184" coordsize="3893,3627" path="m4333,3463l3944,3810,3850,3810m6656,2894l6958,3403,7052,3403m6789,1782l7184,1538,7278,1538m4800,972l4541,447,4447,447m4468,1136l4070,732,3976,732m5180,774l5100,184,5007,184m3936,1697l3480,1323,3386,1323m6387,1180l6712,770,6806,770m6122,973l6424,464,6518,464e" filled="false" stroked="true" strokeweight=".38pt" strokecolor="#000000">
              <v:path arrowok="t"/>
              <v:stroke dashstyle="solid"/>
            </v:shape>
            <v:shape style="position:absolute;left:3651;top:623;width:3337;height:3337" id="docshape128" coordorigin="3651,624" coordsize="3337,3337" path="m5319,624l5243,626,5167,631,5093,639,5019,651,4947,665,4876,683,4806,704,4737,728,4670,755,4604,784,4540,817,4477,852,4416,889,4357,929,4300,971,4245,1016,4191,1063,4140,1112,4091,1164,4043,1217,3999,1273,3956,1330,3916,1389,3879,1450,3844,1513,3812,1577,3782,1643,3756,1710,3732,1778,3711,1848,3693,1920,3678,1992,3666,2065,3658,2140,3653,2215,3651,2292,3653,2368,3658,2444,3666,2518,3678,2592,3693,2664,3711,2735,3732,2805,3756,2874,3782,2941,3812,3007,3844,3071,3879,3134,3916,3195,3956,3254,3999,3311,4043,3367,4091,3420,4140,3471,4191,3521,4245,3568,4300,3612,4357,3655,4416,3695,4477,3732,4540,3767,4604,3799,4670,3829,4737,3856,4806,3879,4876,3900,4947,3918,5019,3933,5093,3945,5167,3953,5243,3958,5319,3960,5396,3958,5471,3953,5546,3945,5619,3933,5691,3918,5763,3900,5833,3879,5901,3856,5969,3829,6034,3799,6099,3767,6161,3732,6222,3695,6281,3655,6339,3612,6394,3568,6447,3521,6499,3471,6548,3420,6595,3367,6640,3311,6682,3254,6722,3195,6760,3134,6794,3071,6827,3007,6856,2941,6883,2874,6907,2805,6928,2735,6946,2664,6960,2592,6972,2518,6981,2444,6986,2368,6987,2292,6986,2215,6981,2140,6972,2065,6960,1992,6946,1920,6928,1848,6907,1778,6883,1710,6856,1643,6827,1577,6794,1513,6760,1450,6722,1389,6682,1330,6640,1273,6595,1217,6548,1164,6499,1112,6447,1063,6394,1016,6339,971,6281,929,6222,889,6161,852,6099,817,6034,784,5969,755,5901,728,5833,704,5763,683,5691,665,5619,651,5546,639,5471,631,5396,626,5319,624xe" filled="true" fillcolor="#ffffff" stroked="false">
              <v:path arrowok="t"/>
              <v:fill type="solid"/>
            </v:shape>
            <v:rect style="position:absolute;left:5284;top:679;width:59;height:1680" id="docshape129" filled="true" fillcolor="#cdeaeb" stroked="false">
              <v:fill type="solid"/>
            </v:rect>
            <v:shape style="position:absolute;left:4821;top:680;width:498;height:1612" id="docshape130" coordorigin="4821,681" coordsize="498,1612" path="m5319,681l5234,683,5150,689,5067,700,4985,716,4903,735,4821,760,5319,2292,5319,681xe" filled="true" fillcolor="#939598" stroked="false">
              <v:path arrowok="t"/>
              <v:fill type="solid"/>
            </v:shape>
            <v:shape style="position:absolute;left:4395;top:759;width:925;height:1533" id="docshape131" coordorigin="4395,760" coordsize="925,1533" path="m4821,760l4743,787,4669,816,4600,849,4532,885,4464,926,4395,972,5319,2292,4821,760xe" filled="true" fillcolor="#e1e2e3" stroked="false">
              <v:path arrowok="t"/>
              <v:fill type="solid"/>
            </v:shape>
            <v:shape style="position:absolute;left:4305;top:972;width:1014;height:1320" id="docshape132" coordorigin="4305,972" coordsize="1014,1320" path="m4395,972l4373,988,4350,1005,4327,1023,4305,1040,5319,2292,4395,972xe" filled="true" fillcolor="#22205f" stroked="false">
              <v:path arrowok="t"/>
              <v:fill type="solid"/>
            </v:shape>
            <v:shape style="position:absolute;left:3707;top:1039;width:1612;height:1393" id="docshape133" coordorigin="3708,1040" coordsize="1612,1393" path="m4305,1040l4246,1091,4189,1143,4135,1198,4084,1254,4037,1312,3992,1372,3951,1433,3912,1496,3877,1561,3846,1627,3817,1694,3792,1763,3770,1833,3751,1904,3735,1976,3723,2050,3715,2124,3709,2200,3708,2277,3709,2354,3714,2432,5319,2292,4305,1040xe" filled="true" fillcolor="#797299" stroked="false">
              <v:path arrowok="t"/>
              <v:fill type="solid"/>
            </v:shape>
            <v:shape style="position:absolute;left:3714;top:2291;width:1605;height:335" id="docshape134" coordorigin="3714,2292" coordsize="1605,335" path="m5319,2292l3714,2432,3719,2482,3726,2530,3734,2578,3743,2627,5319,2292xe" filled="true" fillcolor="#544f7f" stroked="false">
              <v:path arrowok="t"/>
              <v:fill type="solid"/>
            </v:shape>
            <v:shape style="position:absolute;left:3743;top:2291;width:1939;height:1612" id="docshape135" coordorigin="3743,2292" coordsize="1939,1612" path="m5319,2292l3743,2627,3748,2646,3768,2728,3790,2800,3815,2870,3843,2938,3874,3005,3908,3069,3944,3132,3983,3193,4025,3251,4068,3308,4115,3362,4163,3414,4214,3464,4266,3511,4321,3556,4378,3599,4436,3639,4496,3676,4557,3711,4620,3743,4685,3773,4750,3799,4817,3823,4885,3844,4955,3861,5025,3876,5095,3888,5167,3896,5239,3901,5312,3903,5386,3902,5459,3897,5533,3889,5607,3877,5682,3862,5319,2292xe" filled="true" fillcolor="#cac7d7" stroked="false">
              <v:path arrowok="t"/>
              <v:fill type="solid"/>
            </v:shape>
            <v:shape style="position:absolute;left:5319;top:2291;width:1612;height:1570" id="docshape136" coordorigin="5319,2292" coordsize="1612,1570" path="m6930,2292l5319,2292,5682,3862,5757,3842,5831,3820,5904,3794,5974,3765,6042,3733,6109,3698,6173,3661,6236,3621,6296,3578,6353,3532,6409,3484,6462,3434,6513,3381,6561,3326,6606,3269,6649,3210,6689,3148,6726,3085,6760,3021,6792,2954,6820,2886,6845,2816,6867,2745,6886,2672,6902,2598,6914,2523,6923,2447,6928,2370,6930,2292xe" filled="true" fillcolor="#00bac0" stroked="false">
              <v:path arrowok="t"/>
              <v:fill type="solid"/>
            </v:shape>
            <v:shape style="position:absolute;left:5319;top:1300;width:1612;height:992" id="docshape137" coordorigin="5319,1300" coordsize="1612,992" path="m6589,1300l5319,2292,6930,2292,6929,2211,6924,2133,6915,2056,6903,1981,6888,1908,6870,1836,6847,1766,6821,1696,6792,1628,6759,1561,6722,1495,6681,1429,6637,1364,6589,1300xe" filled="true" fillcolor="#9dd8dc" stroked="false">
              <v:path arrowok="t"/>
              <v:fill type="solid"/>
            </v:shape>
            <v:shape style="position:absolute;left:5319;top:1022;width:1270;height:1270" id="docshape138" coordorigin="5319,1022" coordsize="1270,1270" path="m6311,1022l5319,2292,6589,1300,6538,1238,6486,1180,6431,1125,6374,1073,6311,1022xe" filled="true" fillcolor="#cdeaeb" stroked="false">
              <v:path arrowok="t"/>
              <v:fill type="solid"/>
            </v:shape>
            <v:shape style="position:absolute;left:5319;top:680;width:992;height:1612" id="docshape139" coordorigin="5319,681" coordsize="992,1612" path="m5319,681l5319,2292,6311,1022,6247,974,6182,930,6116,889,6050,852,5983,819,5915,790,5845,764,5775,742,5703,723,5630,708,5555,696,5478,687,5400,682,5319,681xe" filled="true" fillcolor="#67c8cd" stroked="false">
              <v:path arrowok="t"/>
              <v:fill type="solid"/>
            </v:shape>
            <v:shape style="position:absolute;left:4535;top:1508;width:1567;height:1567" id="docshape140" coordorigin="4536,1508" coordsize="1567,1567" path="m5319,1508l5244,1512,5170,1523,5099,1540,5031,1563,4966,1593,4904,1628,4845,1668,4791,1713,4741,1763,4696,1818,4655,1876,4620,1938,4591,2004,4567,2072,4550,2143,4540,2216,4536,2292,4540,2367,4550,2441,4567,2512,4591,2580,4620,2645,4655,2708,4696,2766,4741,2820,4791,2870,4845,2916,4904,2956,4966,2991,5031,3020,5099,3044,5170,3061,5244,3072,5319,3075,5395,3072,5468,3061,5539,3044,5608,3020,5673,2991,5735,2956,5793,2916,5848,2870,5898,2820,5943,2766,5983,2708,6018,2645,6048,2580,6071,2512,6089,2441,6099,2367,6103,2292,6099,2216,6089,2143,6071,2072,6048,2004,6018,1938,5983,1876,5943,1818,5898,1763,5848,1713,5793,1668,5735,1628,5673,1593,5608,1563,5539,1540,5468,1523,5395,1512,5319,1508xe" filled="true" fillcolor="#ffffff" stroked="false">
              <v:path arrowok="t"/>
              <v:fill type="solid"/>
            </v:shape>
            <v:shape style="position:absolute;left:3235;top:2546;width:598;height:112" id="docshape141" coordorigin="3236,2546" coordsize="598,112" path="m3833,2546l3330,2658,3236,2658e" filled="false" stroked="true" strokeweight=".38pt" strokecolor="#000000">
              <v:path arrowok="t"/>
              <v:stroke dashstyle="solid"/>
            </v:shape>
            <w10:wrap type="none"/>
          </v:group>
        </w:pict>
      </w:r>
      <w:r>
        <w:rPr>
          <w:w w:val="105"/>
          <w:sz w:val="10"/>
        </w:rPr>
        <w:t>Sustainability</w:t>
      </w:r>
      <w:r>
        <w:rPr>
          <w:spacing w:val="3"/>
          <w:w w:val="105"/>
          <w:sz w:val="10"/>
        </w:rPr>
        <w:t> </w:t>
      </w:r>
      <w:r>
        <w:rPr>
          <w:w w:val="105"/>
          <w:sz w:val="10"/>
        </w:rPr>
        <w:t>Fund</w:t>
      </w:r>
      <w:r>
        <w:rPr>
          <w:spacing w:val="3"/>
          <w:w w:val="105"/>
          <w:sz w:val="10"/>
        </w:rPr>
        <w:t> </w:t>
      </w:r>
      <w:r>
        <w:rPr>
          <w:w w:val="105"/>
          <w:sz w:val="10"/>
        </w:rPr>
        <w:t>operations</w:t>
      </w:r>
      <w:r>
        <w:rPr>
          <w:spacing w:val="3"/>
          <w:w w:val="105"/>
          <w:sz w:val="10"/>
        </w:rPr>
        <w:t> </w:t>
      </w:r>
      <w:r>
        <w:rPr>
          <w:w w:val="105"/>
          <w:sz w:val="10"/>
        </w:rPr>
        <w:t>-</w:t>
      </w:r>
      <w:r>
        <w:rPr>
          <w:spacing w:val="4"/>
          <w:w w:val="105"/>
          <w:sz w:val="10"/>
        </w:rPr>
        <w:t> </w:t>
      </w:r>
      <w:r>
        <w:rPr>
          <w:w w:val="105"/>
          <w:sz w:val="10"/>
        </w:rPr>
        <w:t>$0.5m</w:t>
      </w:r>
      <w:r>
        <w:rPr>
          <w:spacing w:val="3"/>
          <w:w w:val="105"/>
          <w:sz w:val="10"/>
        </w:rPr>
        <w:t> </w:t>
      </w:r>
      <w:r>
        <w:rPr>
          <w:spacing w:val="-4"/>
          <w:w w:val="105"/>
          <w:sz w:val="10"/>
        </w:rPr>
        <w:t>(5%)</w:t>
      </w:r>
    </w:p>
    <w:p>
      <w:pPr>
        <w:spacing w:after="0"/>
        <w:jc w:val="left"/>
        <w:rPr>
          <w:sz w:val="10"/>
        </w:rPr>
        <w:sectPr>
          <w:pgSz w:w="11910" w:h="16840"/>
          <w:pgMar w:header="843" w:footer="795" w:top="1040" w:bottom="980" w:left="0" w:right="740"/>
        </w:sectPr>
      </w:pPr>
    </w:p>
    <w:p>
      <w:pPr>
        <w:spacing w:line="240" w:lineRule="auto" w:before="1"/>
        <w:rPr>
          <w:sz w:val="10"/>
        </w:rPr>
      </w:pPr>
    </w:p>
    <w:p>
      <w:pPr>
        <w:spacing w:before="0"/>
        <w:ind w:left="2502" w:right="0" w:firstLine="0"/>
        <w:jc w:val="left"/>
        <w:rPr>
          <w:sz w:val="10"/>
        </w:rPr>
      </w:pPr>
      <w:r>
        <w:rPr>
          <w:w w:val="105"/>
          <w:sz w:val="10"/>
        </w:rPr>
        <w:t>Supporting</w:t>
      </w:r>
      <w:r>
        <w:rPr>
          <w:spacing w:val="2"/>
          <w:w w:val="105"/>
          <w:sz w:val="10"/>
        </w:rPr>
        <w:t> </w:t>
      </w:r>
      <w:r>
        <w:rPr>
          <w:w w:val="105"/>
          <w:sz w:val="10"/>
        </w:rPr>
        <w:t>all</w:t>
      </w:r>
      <w:r>
        <w:rPr>
          <w:spacing w:val="3"/>
          <w:w w:val="105"/>
          <w:sz w:val="10"/>
        </w:rPr>
        <w:t> </w:t>
      </w:r>
      <w:r>
        <w:rPr>
          <w:w w:val="105"/>
          <w:sz w:val="10"/>
        </w:rPr>
        <w:t>priorities</w:t>
      </w:r>
      <w:r>
        <w:rPr>
          <w:spacing w:val="3"/>
          <w:w w:val="105"/>
          <w:sz w:val="10"/>
        </w:rPr>
        <w:t> </w:t>
      </w:r>
      <w:r>
        <w:rPr>
          <w:w w:val="105"/>
          <w:sz w:val="10"/>
        </w:rPr>
        <w:t>-</w:t>
      </w:r>
      <w:r>
        <w:rPr>
          <w:spacing w:val="2"/>
          <w:w w:val="105"/>
          <w:sz w:val="10"/>
        </w:rPr>
        <w:t> </w:t>
      </w:r>
      <w:r>
        <w:rPr>
          <w:w w:val="105"/>
          <w:sz w:val="10"/>
        </w:rPr>
        <w:t>$1.25m</w:t>
      </w:r>
      <w:r>
        <w:rPr>
          <w:spacing w:val="3"/>
          <w:w w:val="105"/>
          <w:sz w:val="10"/>
        </w:rPr>
        <w:t> </w:t>
      </w:r>
      <w:r>
        <w:rPr>
          <w:spacing w:val="-4"/>
          <w:w w:val="105"/>
          <w:sz w:val="10"/>
        </w:rPr>
        <w:t>(5%)</w:t>
      </w:r>
    </w:p>
    <w:p>
      <w:pPr>
        <w:spacing w:line="240" w:lineRule="auto" w:before="5"/>
        <w:rPr>
          <w:sz w:val="10"/>
        </w:rPr>
      </w:pPr>
    </w:p>
    <w:p>
      <w:pPr>
        <w:pStyle w:val="ListParagraph"/>
        <w:numPr>
          <w:ilvl w:val="1"/>
          <w:numId w:val="1"/>
        </w:numPr>
        <w:tabs>
          <w:tab w:pos="2156" w:val="left" w:leader="none"/>
        </w:tabs>
        <w:spacing w:line="118" w:lineRule="exact" w:before="0" w:after="0"/>
        <w:ind w:left="2155" w:right="0" w:hanging="148"/>
        <w:jc w:val="left"/>
        <w:rPr>
          <w:sz w:val="10"/>
        </w:rPr>
      </w:pPr>
      <w:r>
        <w:rPr>
          <w:w w:val="105"/>
          <w:sz w:val="10"/>
        </w:rPr>
        <w:t>Support</w:t>
      </w:r>
      <w:r>
        <w:rPr>
          <w:spacing w:val="1"/>
          <w:w w:val="105"/>
          <w:sz w:val="10"/>
        </w:rPr>
        <w:t> </w:t>
      </w:r>
      <w:r>
        <w:rPr>
          <w:w w:val="105"/>
          <w:sz w:val="10"/>
        </w:rPr>
        <w:t>the</w:t>
      </w:r>
      <w:r>
        <w:rPr>
          <w:spacing w:val="2"/>
          <w:w w:val="105"/>
          <w:sz w:val="10"/>
        </w:rPr>
        <w:t> </w:t>
      </w:r>
      <w:r>
        <w:rPr>
          <w:w w:val="105"/>
          <w:sz w:val="10"/>
        </w:rPr>
        <w:t>transition</w:t>
      </w:r>
      <w:r>
        <w:rPr>
          <w:spacing w:val="1"/>
          <w:w w:val="105"/>
          <w:sz w:val="10"/>
        </w:rPr>
        <w:t> </w:t>
      </w:r>
      <w:r>
        <w:rPr>
          <w:w w:val="105"/>
          <w:sz w:val="10"/>
        </w:rPr>
        <w:t>to</w:t>
      </w:r>
      <w:r>
        <w:rPr>
          <w:spacing w:val="2"/>
          <w:w w:val="105"/>
          <w:sz w:val="10"/>
        </w:rPr>
        <w:t> </w:t>
      </w:r>
      <w:r>
        <w:rPr>
          <w:spacing w:val="-10"/>
          <w:w w:val="105"/>
          <w:sz w:val="10"/>
        </w:rPr>
        <w:t>a</w:t>
      </w:r>
    </w:p>
    <w:p>
      <w:pPr>
        <w:spacing w:line="118" w:lineRule="exact" w:before="0"/>
        <w:ind w:left="2142" w:right="0" w:firstLine="0"/>
        <w:jc w:val="left"/>
        <w:rPr>
          <w:sz w:val="10"/>
        </w:rPr>
      </w:pPr>
      <w:r>
        <w:rPr>
          <w:w w:val="105"/>
          <w:sz w:val="10"/>
        </w:rPr>
        <w:t>low</w:t>
      </w:r>
      <w:r>
        <w:rPr>
          <w:spacing w:val="2"/>
          <w:w w:val="105"/>
          <w:sz w:val="10"/>
        </w:rPr>
        <w:t> </w:t>
      </w:r>
      <w:r>
        <w:rPr>
          <w:w w:val="105"/>
          <w:sz w:val="10"/>
        </w:rPr>
        <w:t>carbon</w:t>
      </w:r>
      <w:r>
        <w:rPr>
          <w:spacing w:val="2"/>
          <w:w w:val="105"/>
          <w:sz w:val="10"/>
        </w:rPr>
        <w:t> </w:t>
      </w:r>
      <w:r>
        <w:rPr>
          <w:w w:val="105"/>
          <w:sz w:val="10"/>
        </w:rPr>
        <w:t>economy</w:t>
      </w:r>
      <w:r>
        <w:rPr>
          <w:spacing w:val="2"/>
          <w:w w:val="105"/>
          <w:sz w:val="10"/>
        </w:rPr>
        <w:t> </w:t>
      </w:r>
      <w:r>
        <w:rPr>
          <w:w w:val="105"/>
          <w:sz w:val="10"/>
        </w:rPr>
        <w:t>-</w:t>
      </w:r>
      <w:r>
        <w:rPr>
          <w:spacing w:val="2"/>
          <w:w w:val="105"/>
          <w:sz w:val="10"/>
        </w:rPr>
        <w:t> </w:t>
      </w:r>
      <w:r>
        <w:rPr>
          <w:w w:val="105"/>
          <w:sz w:val="10"/>
        </w:rPr>
        <w:t>$0.23m</w:t>
      </w:r>
      <w:r>
        <w:rPr>
          <w:spacing w:val="2"/>
          <w:w w:val="105"/>
          <w:sz w:val="10"/>
        </w:rPr>
        <w:t> </w:t>
      </w:r>
      <w:r>
        <w:rPr>
          <w:spacing w:val="-4"/>
          <w:w w:val="105"/>
          <w:sz w:val="10"/>
        </w:rPr>
        <w:t>(1%)</w:t>
      </w:r>
    </w:p>
    <w:p>
      <w:pPr>
        <w:spacing w:line="240" w:lineRule="auto" w:before="0"/>
        <w:rPr>
          <w:sz w:val="12"/>
        </w:rPr>
      </w:pPr>
    </w:p>
    <w:p>
      <w:pPr>
        <w:spacing w:line="240" w:lineRule="auto" w:before="2"/>
        <w:rPr>
          <w:sz w:val="8"/>
        </w:rPr>
      </w:pPr>
    </w:p>
    <w:p>
      <w:pPr>
        <w:pStyle w:val="ListParagraph"/>
        <w:numPr>
          <w:ilvl w:val="1"/>
          <w:numId w:val="1"/>
        </w:numPr>
        <w:tabs>
          <w:tab w:pos="1603" w:val="left" w:leader="none"/>
        </w:tabs>
        <w:spacing w:line="180" w:lineRule="auto" w:before="0" w:after="0"/>
        <w:ind w:left="1591" w:right="898" w:hanging="161"/>
        <w:jc w:val="left"/>
        <w:rPr>
          <w:sz w:val="10"/>
        </w:rPr>
      </w:pPr>
      <w:r>
        <w:rPr>
          <w:w w:val="105"/>
          <w:sz w:val="10"/>
        </w:rPr>
        <w:t>Support how we adapt to the </w:t>
      </w:r>
      <w:r>
        <w:rPr>
          <w:w w:val="105"/>
          <w:sz w:val="10"/>
        </w:rPr>
        <w:t>impacts</w:t>
      </w:r>
      <w:r>
        <w:rPr>
          <w:spacing w:val="40"/>
          <w:w w:val="105"/>
          <w:sz w:val="10"/>
        </w:rPr>
        <w:t> </w:t>
      </w:r>
      <w:r>
        <w:rPr>
          <w:w w:val="105"/>
          <w:sz w:val="10"/>
        </w:rPr>
        <w:t>of climate change - $3.83m (16%)</w:t>
      </w:r>
    </w:p>
    <w:p>
      <w:pPr>
        <w:spacing w:line="240" w:lineRule="auto" w:before="11"/>
        <w:rPr>
          <w:sz w:val="10"/>
        </w:rPr>
      </w:pPr>
      <w:r>
        <w:rPr/>
        <w:br w:type="column"/>
      </w:r>
      <w:r>
        <w:rPr>
          <w:sz w:val="10"/>
        </w:rPr>
      </w:r>
    </w:p>
    <w:p>
      <w:pPr>
        <w:pStyle w:val="ListParagraph"/>
        <w:numPr>
          <w:ilvl w:val="1"/>
          <w:numId w:val="9"/>
        </w:numPr>
        <w:tabs>
          <w:tab w:pos="1559" w:val="left" w:leader="none"/>
        </w:tabs>
        <w:spacing w:line="118" w:lineRule="exact" w:before="0" w:after="0"/>
        <w:ind w:left="1558" w:right="0" w:hanging="129"/>
        <w:jc w:val="left"/>
        <w:rPr>
          <w:sz w:val="10"/>
        </w:rPr>
      </w:pPr>
      <w:r>
        <w:rPr>
          <w:w w:val="105"/>
          <w:sz w:val="10"/>
        </w:rPr>
        <w:t>Viable markets</w:t>
      </w:r>
      <w:r>
        <w:rPr>
          <w:spacing w:val="1"/>
          <w:w w:val="105"/>
          <w:sz w:val="10"/>
        </w:rPr>
        <w:t> </w:t>
      </w:r>
      <w:r>
        <w:rPr>
          <w:w w:val="105"/>
          <w:sz w:val="10"/>
        </w:rPr>
        <w:t>for recycling</w:t>
      </w:r>
      <w:r>
        <w:rPr>
          <w:spacing w:val="1"/>
          <w:w w:val="105"/>
          <w:sz w:val="10"/>
        </w:rPr>
        <w:t> </w:t>
      </w:r>
      <w:r>
        <w:rPr>
          <w:w w:val="105"/>
          <w:sz w:val="10"/>
        </w:rPr>
        <w:t>and </w:t>
      </w:r>
      <w:r>
        <w:rPr>
          <w:spacing w:val="-2"/>
          <w:w w:val="105"/>
          <w:sz w:val="10"/>
        </w:rPr>
        <w:t>recovery</w:t>
      </w:r>
    </w:p>
    <w:p>
      <w:pPr>
        <w:spacing w:line="118" w:lineRule="exact" w:before="0"/>
        <w:ind w:left="1565" w:right="0" w:firstLine="0"/>
        <w:jc w:val="left"/>
        <w:rPr>
          <w:sz w:val="10"/>
        </w:rPr>
      </w:pPr>
      <w:r>
        <w:rPr>
          <w:w w:val="105"/>
          <w:sz w:val="10"/>
        </w:rPr>
        <w:t>-</w:t>
      </w:r>
      <w:r>
        <w:rPr>
          <w:spacing w:val="2"/>
          <w:w w:val="105"/>
          <w:sz w:val="10"/>
        </w:rPr>
        <w:t> </w:t>
      </w:r>
      <w:r>
        <w:rPr>
          <w:w w:val="105"/>
          <w:sz w:val="10"/>
        </w:rPr>
        <w:t>$2.51m</w:t>
      </w:r>
      <w:r>
        <w:rPr>
          <w:spacing w:val="3"/>
          <w:w w:val="105"/>
          <w:sz w:val="10"/>
        </w:rPr>
        <w:t> </w:t>
      </w:r>
      <w:r>
        <w:rPr>
          <w:spacing w:val="-4"/>
          <w:w w:val="105"/>
          <w:sz w:val="10"/>
        </w:rPr>
        <w:t>(11%)</w:t>
      </w:r>
    </w:p>
    <w:p>
      <w:pPr>
        <w:pStyle w:val="ListParagraph"/>
        <w:numPr>
          <w:ilvl w:val="1"/>
          <w:numId w:val="9"/>
        </w:numPr>
        <w:tabs>
          <w:tab w:pos="1877" w:val="left" w:leader="none"/>
        </w:tabs>
        <w:spacing w:line="118" w:lineRule="exact" w:before="71" w:after="0"/>
        <w:ind w:left="1876" w:right="0" w:hanging="153"/>
        <w:jc w:val="left"/>
        <w:rPr>
          <w:sz w:val="10"/>
        </w:rPr>
      </w:pPr>
      <w:r>
        <w:rPr>
          <w:w w:val="105"/>
          <w:sz w:val="10"/>
        </w:rPr>
        <w:t>Network</w:t>
      </w:r>
      <w:r>
        <w:rPr>
          <w:spacing w:val="-1"/>
          <w:w w:val="105"/>
          <w:sz w:val="10"/>
        </w:rPr>
        <w:t> </w:t>
      </w:r>
      <w:r>
        <w:rPr>
          <w:w w:val="105"/>
          <w:sz w:val="10"/>
        </w:rPr>
        <w:t>of best</w:t>
      </w:r>
      <w:r>
        <w:rPr>
          <w:spacing w:val="-1"/>
          <w:w w:val="105"/>
          <w:sz w:val="10"/>
        </w:rPr>
        <w:t> </w:t>
      </w:r>
      <w:r>
        <w:rPr>
          <w:w w:val="105"/>
          <w:sz w:val="10"/>
        </w:rPr>
        <w:t>practice </w:t>
      </w:r>
      <w:r>
        <w:rPr>
          <w:spacing w:val="-2"/>
          <w:w w:val="105"/>
          <w:sz w:val="10"/>
        </w:rPr>
        <w:t>waste</w:t>
      </w:r>
    </w:p>
    <w:p>
      <w:pPr>
        <w:spacing w:line="118" w:lineRule="exact" w:before="0"/>
        <w:ind w:left="1859" w:right="0" w:firstLine="0"/>
        <w:jc w:val="left"/>
        <w:rPr>
          <w:sz w:val="10"/>
        </w:rPr>
      </w:pPr>
      <w:r>
        <w:rPr>
          <w:w w:val="105"/>
          <w:sz w:val="10"/>
        </w:rPr>
        <w:t>and recovery</w:t>
      </w:r>
      <w:r>
        <w:rPr>
          <w:spacing w:val="1"/>
          <w:w w:val="105"/>
          <w:sz w:val="10"/>
        </w:rPr>
        <w:t> </w:t>
      </w:r>
      <w:r>
        <w:rPr>
          <w:w w:val="105"/>
          <w:sz w:val="10"/>
        </w:rPr>
        <w:t>infrastructure</w:t>
      </w:r>
      <w:r>
        <w:rPr>
          <w:spacing w:val="1"/>
          <w:w w:val="105"/>
          <w:sz w:val="10"/>
        </w:rPr>
        <w:t> </w:t>
      </w:r>
      <w:r>
        <w:rPr>
          <w:w w:val="105"/>
          <w:sz w:val="10"/>
        </w:rPr>
        <w:t>-</w:t>
      </w:r>
      <w:r>
        <w:rPr>
          <w:spacing w:val="1"/>
          <w:w w:val="105"/>
          <w:sz w:val="10"/>
        </w:rPr>
        <w:t> </w:t>
      </w:r>
      <w:r>
        <w:rPr>
          <w:w w:val="105"/>
          <w:sz w:val="10"/>
        </w:rPr>
        <w:t>$0.82m</w:t>
      </w:r>
      <w:r>
        <w:rPr>
          <w:spacing w:val="1"/>
          <w:w w:val="105"/>
          <w:sz w:val="10"/>
        </w:rPr>
        <w:t> </w:t>
      </w:r>
      <w:r>
        <w:rPr>
          <w:spacing w:val="-4"/>
          <w:w w:val="105"/>
          <w:sz w:val="10"/>
        </w:rPr>
        <w:t>(4%)</w:t>
      </w:r>
    </w:p>
    <w:p>
      <w:pPr>
        <w:spacing w:line="240" w:lineRule="auto" w:before="0"/>
        <w:rPr>
          <w:sz w:val="12"/>
        </w:rPr>
      </w:pPr>
    </w:p>
    <w:p>
      <w:pPr>
        <w:spacing w:line="240" w:lineRule="auto" w:before="0"/>
        <w:rPr>
          <w:sz w:val="12"/>
        </w:rPr>
      </w:pPr>
    </w:p>
    <w:p>
      <w:pPr>
        <w:spacing w:line="240" w:lineRule="auto" w:before="11"/>
        <w:rPr>
          <w:sz w:val="17"/>
        </w:rPr>
      </w:pPr>
    </w:p>
    <w:p>
      <w:pPr>
        <w:pStyle w:val="ListParagraph"/>
        <w:numPr>
          <w:ilvl w:val="1"/>
          <w:numId w:val="9"/>
        </w:numPr>
        <w:tabs>
          <w:tab w:pos="2343" w:val="left" w:leader="none"/>
        </w:tabs>
        <w:spacing w:line="180" w:lineRule="auto" w:before="0" w:after="0"/>
        <w:ind w:left="2322" w:right="1417" w:hanging="134"/>
        <w:jc w:val="left"/>
        <w:rPr>
          <w:sz w:val="10"/>
        </w:rPr>
      </w:pPr>
      <w:r>
        <w:rPr>
          <w:w w:val="105"/>
          <w:sz w:val="10"/>
        </w:rPr>
        <w:t>Equitable access and reducing the impacts</w:t>
      </w:r>
      <w:r>
        <w:rPr>
          <w:spacing w:val="40"/>
          <w:w w:val="105"/>
          <w:sz w:val="10"/>
        </w:rPr>
        <w:t> </w:t>
      </w:r>
      <w:r>
        <w:rPr>
          <w:w w:val="105"/>
          <w:sz w:val="10"/>
        </w:rPr>
        <w:t>of waste and resource recovery services</w:t>
      </w:r>
    </w:p>
    <w:p>
      <w:pPr>
        <w:spacing w:line="110" w:lineRule="exact" w:before="0"/>
        <w:ind w:left="2323" w:right="0" w:firstLine="0"/>
        <w:jc w:val="left"/>
        <w:rPr>
          <w:sz w:val="10"/>
        </w:rPr>
      </w:pPr>
      <w:r>
        <w:rPr>
          <w:w w:val="105"/>
          <w:sz w:val="10"/>
        </w:rPr>
        <w:t>on</w:t>
      </w:r>
      <w:r>
        <w:rPr>
          <w:spacing w:val="2"/>
          <w:w w:val="105"/>
          <w:sz w:val="10"/>
        </w:rPr>
        <w:t> </w:t>
      </w:r>
      <w:r>
        <w:rPr>
          <w:w w:val="105"/>
          <w:sz w:val="10"/>
        </w:rPr>
        <w:t>communities</w:t>
      </w:r>
      <w:r>
        <w:rPr>
          <w:spacing w:val="3"/>
          <w:w w:val="105"/>
          <w:sz w:val="10"/>
        </w:rPr>
        <w:t> </w:t>
      </w:r>
      <w:r>
        <w:rPr>
          <w:w w:val="105"/>
          <w:sz w:val="10"/>
        </w:rPr>
        <w:t>-</w:t>
      </w:r>
      <w:r>
        <w:rPr>
          <w:spacing w:val="2"/>
          <w:w w:val="105"/>
          <w:sz w:val="10"/>
        </w:rPr>
        <w:t> </w:t>
      </w:r>
      <w:r>
        <w:rPr>
          <w:w w:val="105"/>
          <w:sz w:val="10"/>
        </w:rPr>
        <w:t>$2.65m</w:t>
      </w:r>
      <w:r>
        <w:rPr>
          <w:spacing w:val="3"/>
          <w:w w:val="105"/>
          <w:sz w:val="10"/>
        </w:rPr>
        <w:t> </w:t>
      </w:r>
      <w:r>
        <w:rPr>
          <w:spacing w:val="-2"/>
          <w:w w:val="105"/>
          <w:sz w:val="10"/>
        </w:rPr>
        <w:t>(11%)</w:t>
      </w:r>
    </w:p>
    <w:p>
      <w:pPr>
        <w:spacing w:after="0" w:line="110" w:lineRule="exact"/>
        <w:jc w:val="left"/>
        <w:rPr>
          <w:sz w:val="10"/>
        </w:rPr>
        <w:sectPr>
          <w:type w:val="continuous"/>
          <w:pgSz w:w="11910" w:h="16840"/>
          <w:pgMar w:header="843" w:footer="795" w:top="440" w:bottom="280" w:left="0" w:right="740"/>
          <w:cols w:num="2" w:equalWidth="0">
            <w:col w:w="4460" w:space="693"/>
            <w:col w:w="6017"/>
          </w:cols>
        </w:sectPr>
      </w:pPr>
    </w:p>
    <w:p>
      <w:pPr>
        <w:spacing w:line="240" w:lineRule="auto" w:before="0"/>
        <w:rPr>
          <w:sz w:val="20"/>
        </w:rPr>
      </w:pPr>
    </w:p>
    <w:p>
      <w:pPr>
        <w:spacing w:line="240" w:lineRule="auto" w:before="0"/>
        <w:rPr>
          <w:sz w:val="20"/>
        </w:rPr>
      </w:pPr>
    </w:p>
    <w:p>
      <w:pPr>
        <w:spacing w:line="240" w:lineRule="auto" w:before="0"/>
        <w:rPr>
          <w:sz w:val="12"/>
        </w:rPr>
      </w:pPr>
    </w:p>
    <w:p>
      <w:pPr>
        <w:pStyle w:val="ListParagraph"/>
        <w:numPr>
          <w:ilvl w:val="1"/>
          <w:numId w:val="1"/>
        </w:numPr>
        <w:tabs>
          <w:tab w:pos="1401" w:val="left" w:leader="none"/>
        </w:tabs>
        <w:spacing w:line="118" w:lineRule="exact" w:before="90" w:after="0"/>
        <w:ind w:left="1400" w:right="0" w:hanging="172"/>
        <w:jc w:val="left"/>
        <w:rPr>
          <w:sz w:val="10"/>
        </w:rPr>
      </w:pPr>
      <w:r>
        <w:rPr>
          <w:w w:val="105"/>
          <w:sz w:val="10"/>
        </w:rPr>
        <w:t>Build</w:t>
      </w:r>
      <w:r>
        <w:rPr>
          <w:spacing w:val="2"/>
          <w:w w:val="105"/>
          <w:sz w:val="10"/>
        </w:rPr>
        <w:t> </w:t>
      </w:r>
      <w:r>
        <w:rPr>
          <w:w w:val="105"/>
          <w:sz w:val="10"/>
        </w:rPr>
        <w:t>our</w:t>
      </w:r>
      <w:r>
        <w:rPr>
          <w:spacing w:val="2"/>
          <w:w w:val="105"/>
          <w:sz w:val="10"/>
        </w:rPr>
        <w:t> </w:t>
      </w:r>
      <w:r>
        <w:rPr>
          <w:w w:val="105"/>
          <w:sz w:val="10"/>
        </w:rPr>
        <w:t>capacity</w:t>
      </w:r>
      <w:r>
        <w:rPr>
          <w:spacing w:val="2"/>
          <w:w w:val="105"/>
          <w:sz w:val="10"/>
        </w:rPr>
        <w:t> </w:t>
      </w:r>
      <w:r>
        <w:rPr>
          <w:w w:val="105"/>
          <w:sz w:val="10"/>
        </w:rPr>
        <w:t>and</w:t>
      </w:r>
      <w:r>
        <w:rPr>
          <w:spacing w:val="3"/>
          <w:w w:val="105"/>
          <w:sz w:val="10"/>
        </w:rPr>
        <w:t> </w:t>
      </w:r>
      <w:r>
        <w:rPr>
          <w:spacing w:val="-2"/>
          <w:w w:val="105"/>
          <w:sz w:val="10"/>
        </w:rPr>
        <w:t>capability</w:t>
      </w:r>
    </w:p>
    <w:p>
      <w:pPr>
        <w:spacing w:line="118" w:lineRule="exact" w:before="0"/>
        <w:ind w:left="1390" w:right="0" w:firstLine="0"/>
        <w:jc w:val="left"/>
        <w:rPr>
          <w:sz w:val="10"/>
        </w:rPr>
      </w:pPr>
      <w:r>
        <w:rPr>
          <w:w w:val="105"/>
          <w:sz w:val="10"/>
        </w:rPr>
        <w:t>to</w:t>
      </w:r>
      <w:r>
        <w:rPr>
          <w:spacing w:val="1"/>
          <w:w w:val="105"/>
          <w:sz w:val="10"/>
        </w:rPr>
        <w:t> </w:t>
      </w:r>
      <w:r>
        <w:rPr>
          <w:w w:val="105"/>
          <w:sz w:val="10"/>
        </w:rPr>
        <w:t>respond</w:t>
      </w:r>
      <w:r>
        <w:rPr>
          <w:spacing w:val="1"/>
          <w:w w:val="105"/>
          <w:sz w:val="10"/>
        </w:rPr>
        <w:t> </w:t>
      </w:r>
      <w:r>
        <w:rPr>
          <w:w w:val="105"/>
          <w:sz w:val="10"/>
        </w:rPr>
        <w:t>to</w:t>
      </w:r>
      <w:r>
        <w:rPr>
          <w:spacing w:val="1"/>
          <w:w w:val="105"/>
          <w:sz w:val="10"/>
        </w:rPr>
        <w:t> </w:t>
      </w:r>
      <w:r>
        <w:rPr>
          <w:w w:val="105"/>
          <w:sz w:val="10"/>
        </w:rPr>
        <w:t>climate</w:t>
      </w:r>
      <w:r>
        <w:rPr>
          <w:spacing w:val="1"/>
          <w:w w:val="105"/>
          <w:sz w:val="10"/>
        </w:rPr>
        <w:t> </w:t>
      </w:r>
      <w:r>
        <w:rPr>
          <w:w w:val="105"/>
          <w:sz w:val="10"/>
        </w:rPr>
        <w:t>change</w:t>
      </w:r>
      <w:r>
        <w:rPr>
          <w:spacing w:val="1"/>
          <w:w w:val="105"/>
          <w:sz w:val="10"/>
        </w:rPr>
        <w:t> </w:t>
      </w:r>
      <w:r>
        <w:rPr>
          <w:w w:val="105"/>
          <w:sz w:val="10"/>
        </w:rPr>
        <w:t>-</w:t>
      </w:r>
      <w:r>
        <w:rPr>
          <w:spacing w:val="1"/>
          <w:w w:val="105"/>
          <w:sz w:val="10"/>
        </w:rPr>
        <w:t> </w:t>
      </w:r>
      <w:r>
        <w:rPr>
          <w:w w:val="105"/>
          <w:sz w:val="10"/>
        </w:rPr>
        <w:t>$0.4m</w:t>
      </w:r>
      <w:r>
        <w:rPr>
          <w:spacing w:val="1"/>
          <w:w w:val="105"/>
          <w:sz w:val="10"/>
        </w:rPr>
        <w:t> </w:t>
      </w:r>
      <w:r>
        <w:rPr>
          <w:spacing w:val="-4"/>
          <w:w w:val="105"/>
          <w:sz w:val="10"/>
        </w:rPr>
        <w:t>(2%)</w:t>
      </w:r>
    </w:p>
    <w:p>
      <w:pPr>
        <w:spacing w:line="240" w:lineRule="auto" w:before="1"/>
        <w:rPr>
          <w:sz w:val="14"/>
        </w:rPr>
      </w:pPr>
    </w:p>
    <w:p>
      <w:pPr>
        <w:spacing w:line="240" w:lineRule="auto" w:before="6"/>
        <w:rPr>
          <w:sz w:val="9"/>
        </w:rPr>
      </w:pPr>
    </w:p>
    <w:p>
      <w:pPr>
        <w:pStyle w:val="ListParagraph"/>
        <w:numPr>
          <w:ilvl w:val="1"/>
          <w:numId w:val="9"/>
        </w:numPr>
        <w:tabs>
          <w:tab w:pos="7197" w:val="left" w:leader="none"/>
        </w:tabs>
        <w:spacing w:line="180" w:lineRule="auto" w:before="0" w:after="0"/>
        <w:ind w:left="7198" w:right="1487" w:hanging="162"/>
        <w:jc w:val="left"/>
        <w:rPr>
          <w:sz w:val="10"/>
        </w:rPr>
      </w:pPr>
      <w:r>
        <w:rPr>
          <w:w w:val="105"/>
          <w:sz w:val="10"/>
        </w:rPr>
        <w:t>Education</w:t>
      </w:r>
      <w:r>
        <w:rPr>
          <w:spacing w:val="-2"/>
          <w:w w:val="105"/>
          <w:sz w:val="10"/>
        </w:rPr>
        <w:t> </w:t>
      </w:r>
      <w:r>
        <w:rPr>
          <w:w w:val="105"/>
          <w:sz w:val="10"/>
        </w:rPr>
        <w:t>to</w:t>
      </w:r>
      <w:r>
        <w:rPr>
          <w:spacing w:val="-2"/>
          <w:w w:val="105"/>
          <w:sz w:val="10"/>
        </w:rPr>
        <w:t> </w:t>
      </w:r>
      <w:r>
        <w:rPr>
          <w:w w:val="105"/>
          <w:sz w:val="10"/>
        </w:rPr>
        <w:t>reduce</w:t>
      </w:r>
      <w:r>
        <w:rPr>
          <w:spacing w:val="-2"/>
          <w:w w:val="105"/>
          <w:sz w:val="10"/>
        </w:rPr>
        <w:t> </w:t>
      </w:r>
      <w:r>
        <w:rPr>
          <w:w w:val="105"/>
          <w:sz w:val="10"/>
        </w:rPr>
        <w:t>waste</w:t>
      </w:r>
      <w:r>
        <w:rPr>
          <w:spacing w:val="-2"/>
          <w:w w:val="105"/>
          <w:sz w:val="10"/>
        </w:rPr>
        <w:t> </w:t>
      </w:r>
      <w:r>
        <w:rPr>
          <w:w w:val="105"/>
          <w:sz w:val="10"/>
        </w:rPr>
        <w:t>and</w:t>
      </w:r>
      <w:r>
        <w:rPr>
          <w:spacing w:val="-2"/>
          <w:w w:val="105"/>
          <w:sz w:val="10"/>
        </w:rPr>
        <w:t> </w:t>
      </w:r>
      <w:r>
        <w:rPr>
          <w:w w:val="105"/>
          <w:sz w:val="10"/>
        </w:rPr>
        <w:t>prevent</w:t>
      </w:r>
      <w:r>
        <w:rPr>
          <w:spacing w:val="-2"/>
          <w:w w:val="105"/>
          <w:sz w:val="10"/>
        </w:rPr>
        <w:t> </w:t>
      </w:r>
      <w:r>
        <w:rPr>
          <w:w w:val="105"/>
          <w:sz w:val="10"/>
        </w:rPr>
        <w:t>littering</w:t>
      </w:r>
      <w:r>
        <w:rPr>
          <w:spacing w:val="40"/>
          <w:w w:val="105"/>
          <w:sz w:val="10"/>
        </w:rPr>
        <w:t> </w:t>
      </w:r>
      <w:r>
        <w:rPr>
          <w:w w:val="105"/>
          <w:sz w:val="10"/>
        </w:rPr>
        <w:t>and illegal dumping - $5.04m (22%)</w:t>
      </w:r>
    </w:p>
    <w:p>
      <w:pPr>
        <w:spacing w:line="240" w:lineRule="auto" w:before="10"/>
        <w:rPr>
          <w:sz w:val="14"/>
        </w:rPr>
      </w:pPr>
    </w:p>
    <w:p>
      <w:pPr>
        <w:spacing w:after="0" w:line="240" w:lineRule="auto"/>
        <w:rPr>
          <w:sz w:val="14"/>
        </w:rPr>
        <w:sectPr>
          <w:type w:val="continuous"/>
          <w:pgSz w:w="11910" w:h="16840"/>
          <w:pgMar w:header="843" w:footer="795" w:top="440" w:bottom="280" w:left="0" w:right="740"/>
        </w:sectPr>
      </w:pPr>
    </w:p>
    <w:p>
      <w:pPr>
        <w:spacing w:line="240" w:lineRule="auto" w:before="6"/>
        <w:rPr>
          <w:sz w:val="9"/>
        </w:rPr>
      </w:pPr>
    </w:p>
    <w:p>
      <w:pPr>
        <w:pStyle w:val="ListParagraph"/>
        <w:numPr>
          <w:ilvl w:val="1"/>
          <w:numId w:val="1"/>
        </w:numPr>
        <w:tabs>
          <w:tab w:pos="1782" w:val="left" w:leader="none"/>
        </w:tabs>
        <w:spacing w:line="180" w:lineRule="auto" w:before="0" w:after="0"/>
        <w:ind w:left="1765" w:right="38" w:hanging="162"/>
        <w:jc w:val="left"/>
        <w:rPr>
          <w:sz w:val="10"/>
        </w:rPr>
      </w:pPr>
      <w:r>
        <w:rPr>
          <w:w w:val="105"/>
          <w:sz w:val="10"/>
        </w:rPr>
        <w:t>Assist ecosystems and native species</w:t>
      </w:r>
      <w:r>
        <w:rPr>
          <w:spacing w:val="40"/>
          <w:w w:val="105"/>
          <w:sz w:val="10"/>
        </w:rPr>
        <w:t> </w:t>
      </w:r>
      <w:r>
        <w:rPr>
          <w:w w:val="105"/>
          <w:sz w:val="10"/>
        </w:rPr>
        <w:t>to be more resilient</w:t>
      </w:r>
      <w:r>
        <w:rPr>
          <w:spacing w:val="1"/>
          <w:w w:val="105"/>
          <w:sz w:val="10"/>
        </w:rPr>
        <w:t> </w:t>
      </w:r>
      <w:r>
        <w:rPr>
          <w:w w:val="105"/>
          <w:sz w:val="10"/>
        </w:rPr>
        <w:t>to climate </w:t>
      </w:r>
      <w:r>
        <w:rPr>
          <w:spacing w:val="-2"/>
          <w:w w:val="105"/>
          <w:sz w:val="10"/>
        </w:rPr>
        <w:t>chang</w:t>
      </w:r>
      <w:r>
        <w:rPr>
          <w:spacing w:val="-2"/>
          <w:w w:val="105"/>
          <w:sz w:val="10"/>
        </w:rPr>
        <w:t>e</w:t>
      </w:r>
    </w:p>
    <w:p>
      <w:pPr>
        <w:spacing w:line="110" w:lineRule="exact" w:before="0"/>
        <w:ind w:left="1792" w:right="0" w:firstLine="0"/>
        <w:jc w:val="left"/>
        <w:rPr>
          <w:sz w:val="10"/>
        </w:rPr>
      </w:pPr>
      <w:r>
        <w:rPr>
          <w:w w:val="105"/>
          <w:sz w:val="10"/>
        </w:rPr>
        <w:t>-</w:t>
      </w:r>
      <w:r>
        <w:rPr>
          <w:spacing w:val="1"/>
          <w:w w:val="105"/>
          <w:sz w:val="10"/>
        </w:rPr>
        <w:t> </w:t>
      </w:r>
      <w:r>
        <w:rPr>
          <w:w w:val="105"/>
          <w:sz w:val="10"/>
        </w:rPr>
        <w:t>$6m</w:t>
      </w:r>
      <w:r>
        <w:rPr>
          <w:spacing w:val="1"/>
          <w:w w:val="105"/>
          <w:sz w:val="10"/>
        </w:rPr>
        <w:t> </w:t>
      </w:r>
      <w:r>
        <w:rPr>
          <w:spacing w:val="-2"/>
          <w:w w:val="105"/>
          <w:sz w:val="10"/>
        </w:rPr>
        <w:t>(26%)</w:t>
      </w:r>
    </w:p>
    <w:p>
      <w:pPr>
        <w:spacing w:line="240" w:lineRule="auto" w:before="7"/>
        <w:rPr>
          <w:sz w:val="15"/>
        </w:rPr>
      </w:pPr>
      <w:r>
        <w:rPr/>
        <w:br w:type="column"/>
      </w:r>
      <w:r>
        <w:rPr>
          <w:sz w:val="15"/>
        </w:rPr>
      </w:r>
    </w:p>
    <w:p>
      <w:pPr>
        <w:pStyle w:val="ListParagraph"/>
        <w:numPr>
          <w:ilvl w:val="1"/>
          <w:numId w:val="9"/>
        </w:numPr>
        <w:tabs>
          <w:tab w:pos="1758" w:val="left" w:leader="none"/>
        </w:tabs>
        <w:spacing w:line="180" w:lineRule="auto" w:before="1" w:after="0"/>
        <w:ind w:left="1765" w:right="1770" w:hanging="162"/>
        <w:jc w:val="left"/>
        <w:rPr>
          <w:sz w:val="10"/>
        </w:rPr>
      </w:pPr>
      <w:r>
        <w:rPr>
          <w:w w:val="105"/>
          <w:sz w:val="10"/>
        </w:rPr>
        <w:t>Modernise</w:t>
      </w:r>
      <w:r>
        <w:rPr>
          <w:spacing w:val="-1"/>
          <w:w w:val="105"/>
          <w:sz w:val="10"/>
        </w:rPr>
        <w:t> </w:t>
      </w:r>
      <w:r>
        <w:rPr>
          <w:w w:val="105"/>
          <w:sz w:val="10"/>
        </w:rPr>
        <w:t>how</w:t>
      </w:r>
      <w:r>
        <w:rPr>
          <w:spacing w:val="-1"/>
          <w:w w:val="105"/>
          <w:sz w:val="10"/>
        </w:rPr>
        <w:t> </w:t>
      </w:r>
      <w:r>
        <w:rPr>
          <w:w w:val="105"/>
          <w:sz w:val="10"/>
        </w:rPr>
        <w:t>we</w:t>
      </w:r>
      <w:r>
        <w:rPr>
          <w:spacing w:val="-1"/>
          <w:w w:val="105"/>
          <w:sz w:val="10"/>
        </w:rPr>
        <w:t> </w:t>
      </w:r>
      <w:r>
        <w:rPr>
          <w:w w:val="105"/>
          <w:sz w:val="10"/>
        </w:rPr>
        <w:t>manage</w:t>
      </w:r>
      <w:r>
        <w:rPr>
          <w:spacing w:val="-1"/>
          <w:w w:val="105"/>
          <w:sz w:val="10"/>
        </w:rPr>
        <w:t> </w:t>
      </w:r>
      <w:r>
        <w:rPr>
          <w:w w:val="105"/>
          <w:sz w:val="10"/>
        </w:rPr>
        <w:t>contamination</w:t>
      </w:r>
      <w:r>
        <w:rPr>
          <w:spacing w:val="40"/>
          <w:w w:val="105"/>
          <w:sz w:val="10"/>
        </w:rPr>
        <w:t> </w:t>
      </w:r>
      <w:r>
        <w:rPr>
          <w:w w:val="105"/>
          <w:sz w:val="10"/>
        </w:rPr>
        <w:t>and pollution from the past - $0m (0%)</w:t>
      </w:r>
    </w:p>
    <w:p>
      <w:pPr>
        <w:spacing w:after="0" w:line="180" w:lineRule="auto"/>
        <w:jc w:val="left"/>
        <w:rPr>
          <w:sz w:val="10"/>
        </w:rPr>
        <w:sectPr>
          <w:type w:val="continuous"/>
          <w:pgSz w:w="11910" w:h="16840"/>
          <w:pgMar w:header="843" w:footer="795" w:top="440" w:bottom="280" w:left="0" w:right="740"/>
          <w:cols w:num="2" w:equalWidth="0">
            <w:col w:w="3771" w:space="1658"/>
            <w:col w:w="5741"/>
          </w:cols>
        </w:sectPr>
      </w:pPr>
    </w:p>
    <w:p>
      <w:pPr>
        <w:spacing w:line="240" w:lineRule="auto" w:before="9"/>
        <w:rPr>
          <w:sz w:val="12"/>
        </w:rPr>
      </w:pPr>
    </w:p>
    <w:p>
      <w:pPr>
        <w:spacing w:before="91"/>
        <w:ind w:left="1150" w:right="0" w:firstLine="0"/>
        <w:jc w:val="left"/>
        <w:rPr>
          <w:rFonts w:ascii="VIC Light"/>
          <w:b w:val="0"/>
          <w:sz w:val="14"/>
        </w:rPr>
      </w:pPr>
      <w:r>
        <w:rPr>
          <w:rFonts w:ascii="VIC Light"/>
          <w:b w:val="0"/>
          <w:color w:val="58595B"/>
          <w:sz w:val="14"/>
        </w:rPr>
        <w:t>*</w:t>
      </w:r>
      <w:r>
        <w:rPr>
          <w:rFonts w:ascii="VIC Light"/>
          <w:b w:val="0"/>
          <w:color w:val="58595B"/>
          <w:spacing w:val="-2"/>
          <w:sz w:val="14"/>
        </w:rPr>
        <w:t> </w:t>
      </w:r>
      <w:r>
        <w:rPr>
          <w:rFonts w:ascii="VIC Light"/>
          <w:b w:val="0"/>
          <w:color w:val="58595B"/>
          <w:sz w:val="14"/>
        </w:rPr>
        <w:t>Data</w:t>
      </w:r>
      <w:r>
        <w:rPr>
          <w:rFonts w:ascii="VIC Light"/>
          <w:b w:val="0"/>
          <w:color w:val="58595B"/>
          <w:spacing w:val="-2"/>
          <w:sz w:val="14"/>
        </w:rPr>
        <w:t> </w:t>
      </w:r>
      <w:r>
        <w:rPr>
          <w:rFonts w:ascii="VIC Light"/>
          <w:b w:val="0"/>
          <w:color w:val="58595B"/>
          <w:sz w:val="14"/>
        </w:rPr>
        <w:t>sourced</w:t>
      </w:r>
      <w:r>
        <w:rPr>
          <w:rFonts w:ascii="VIC Light"/>
          <w:b w:val="0"/>
          <w:color w:val="58595B"/>
          <w:spacing w:val="-2"/>
          <w:sz w:val="14"/>
        </w:rPr>
        <w:t> </w:t>
      </w:r>
      <w:r>
        <w:rPr>
          <w:rFonts w:ascii="VIC Light"/>
          <w:b w:val="0"/>
          <w:color w:val="58595B"/>
          <w:sz w:val="14"/>
        </w:rPr>
        <w:t>from</w:t>
      </w:r>
      <w:r>
        <w:rPr>
          <w:rFonts w:ascii="VIC Light"/>
          <w:b w:val="0"/>
          <w:color w:val="58595B"/>
          <w:spacing w:val="-2"/>
          <w:sz w:val="14"/>
        </w:rPr>
        <w:t> </w:t>
      </w:r>
      <w:r>
        <w:rPr>
          <w:rFonts w:ascii="VIC Light"/>
          <w:b w:val="0"/>
          <w:color w:val="58595B"/>
          <w:sz w:val="14"/>
        </w:rPr>
        <w:t>pages</w:t>
      </w:r>
      <w:r>
        <w:rPr>
          <w:rFonts w:ascii="VIC Light"/>
          <w:b w:val="0"/>
          <w:color w:val="58595B"/>
          <w:spacing w:val="-2"/>
          <w:sz w:val="14"/>
        </w:rPr>
        <w:t> </w:t>
      </w:r>
      <w:r>
        <w:rPr>
          <w:rFonts w:ascii="VIC Light"/>
          <w:b w:val="0"/>
          <w:color w:val="58595B"/>
          <w:sz w:val="14"/>
        </w:rPr>
        <w:t>269-270</w:t>
      </w:r>
      <w:r>
        <w:rPr>
          <w:rFonts w:ascii="VIC Light"/>
          <w:b w:val="0"/>
          <w:color w:val="58595B"/>
          <w:spacing w:val="-1"/>
          <w:sz w:val="14"/>
        </w:rPr>
        <w:t> </w:t>
      </w:r>
      <w:r>
        <w:rPr>
          <w:rFonts w:ascii="VIC Light"/>
          <w:b w:val="0"/>
          <w:color w:val="58595B"/>
          <w:sz w:val="14"/>
        </w:rPr>
        <w:t>of</w:t>
      </w:r>
      <w:r>
        <w:rPr>
          <w:rFonts w:ascii="VIC Light"/>
          <w:b w:val="0"/>
          <w:color w:val="58595B"/>
          <w:spacing w:val="-2"/>
          <w:sz w:val="14"/>
        </w:rPr>
        <w:t> </w:t>
      </w:r>
      <w:r>
        <w:rPr>
          <w:rFonts w:ascii="VIC Light"/>
          <w:b w:val="0"/>
          <w:color w:val="58595B"/>
          <w:sz w:val="14"/>
        </w:rPr>
        <w:t>the</w:t>
      </w:r>
      <w:r>
        <w:rPr>
          <w:rFonts w:ascii="VIC Light"/>
          <w:b w:val="0"/>
          <w:color w:val="58595B"/>
          <w:spacing w:val="-2"/>
          <w:sz w:val="14"/>
        </w:rPr>
        <w:t> </w:t>
      </w:r>
      <w:r>
        <w:rPr>
          <w:rFonts w:ascii="VIC Light"/>
          <w:b w:val="0"/>
          <w:color w:val="58595B"/>
          <w:sz w:val="14"/>
        </w:rPr>
        <w:t>DELWP</w:t>
      </w:r>
      <w:r>
        <w:rPr>
          <w:rFonts w:ascii="VIC Light"/>
          <w:b w:val="0"/>
          <w:color w:val="58595B"/>
          <w:spacing w:val="-2"/>
          <w:sz w:val="14"/>
        </w:rPr>
        <w:t> </w:t>
      </w:r>
      <w:r>
        <w:rPr>
          <w:rFonts w:ascii="VIC Light"/>
          <w:b w:val="0"/>
          <w:color w:val="58595B"/>
          <w:sz w:val="14"/>
        </w:rPr>
        <w:t>2016</w:t>
      </w:r>
      <w:r>
        <w:rPr>
          <w:rFonts w:ascii="VIC Light"/>
          <w:b w:val="0"/>
          <w:color w:val="58595B"/>
          <w:spacing w:val="-2"/>
          <w:sz w:val="14"/>
        </w:rPr>
        <w:t> </w:t>
      </w:r>
      <w:r>
        <w:rPr>
          <w:rFonts w:ascii="VIC Light"/>
          <w:b w:val="0"/>
          <w:color w:val="58595B"/>
          <w:sz w:val="14"/>
        </w:rPr>
        <w:t>Annual</w:t>
      </w:r>
      <w:r>
        <w:rPr>
          <w:rFonts w:ascii="VIC Light"/>
          <w:b w:val="0"/>
          <w:color w:val="58595B"/>
          <w:spacing w:val="-1"/>
          <w:sz w:val="14"/>
        </w:rPr>
        <w:t> </w:t>
      </w:r>
      <w:r>
        <w:rPr>
          <w:rFonts w:ascii="VIC Light"/>
          <w:b w:val="0"/>
          <w:color w:val="58595B"/>
          <w:spacing w:val="-2"/>
          <w:sz w:val="14"/>
        </w:rPr>
        <w:t>Report</w:t>
      </w:r>
    </w:p>
    <w:p>
      <w:pPr>
        <w:pStyle w:val="BodyText"/>
        <w:spacing w:before="2"/>
        <w:rPr>
          <w:b w:val="0"/>
          <w:sz w:val="14"/>
        </w:rPr>
      </w:pPr>
    </w:p>
    <w:p>
      <w:pPr>
        <w:pStyle w:val="BodyText"/>
        <w:spacing w:before="89"/>
        <w:ind w:left="1133"/>
        <w:rPr>
          <w:b w:val="0"/>
        </w:rPr>
      </w:pPr>
      <w:r>
        <w:rPr>
          <w:b w:val="0"/>
          <w:color w:val="00BAC0"/>
        </w:rPr>
        <w:t>Figure</w:t>
      </w:r>
      <w:r>
        <w:rPr>
          <w:b w:val="0"/>
          <w:color w:val="00BAC0"/>
          <w:spacing w:val="-1"/>
        </w:rPr>
        <w:t> </w:t>
      </w:r>
      <w:r>
        <w:rPr>
          <w:b w:val="0"/>
          <w:color w:val="00BAC0"/>
        </w:rPr>
        <w:t>4: Sustainability Fund expenditure in 2015/16 against each area of focus in the Priority </w:t>
      </w:r>
      <w:r>
        <w:rPr>
          <w:b w:val="0"/>
          <w:color w:val="00BAC0"/>
          <w:spacing w:val="-2"/>
        </w:rPr>
        <w:t>Statement.</w:t>
      </w:r>
    </w:p>
    <w:p>
      <w:pPr>
        <w:pStyle w:val="BodyText"/>
        <w:spacing w:before="8"/>
        <w:rPr>
          <w:b w:val="0"/>
          <w:sz w:val="5"/>
        </w:rPr>
      </w:pPr>
      <w:r>
        <w:rPr/>
        <w:pict>
          <v:shape style="position:absolute;margin-left:57.503899pt;margin-top:5.001044pt;width:481.1pt;height:.1pt;mso-position-horizontal-relative:page;mso-position-vertical-relative:paragraph;z-index:-15708672;mso-wrap-distance-left:0;mso-wrap-distance-right:0" id="docshape142" coordorigin="1150,100" coordsize="9622,0" path="m1150,100l10772,100e" filled="false" stroked="true" strokeweight="1pt" strokecolor="#100249">
            <v:path arrowok="t"/>
            <v:stroke dashstyle="solid"/>
            <w10:wrap type="topAndBottom"/>
          </v:shape>
        </w:pict>
      </w:r>
    </w:p>
    <w:p>
      <w:pPr>
        <w:pStyle w:val="BodyText"/>
        <w:spacing w:before="8"/>
        <w:rPr>
          <w:b w:val="0"/>
          <w:sz w:val="16"/>
        </w:rPr>
      </w:pPr>
    </w:p>
    <w:p>
      <w:pPr>
        <w:pStyle w:val="Heading7"/>
        <w:spacing w:line="230" w:lineRule="auto"/>
        <w:ind w:right="6820"/>
      </w:pPr>
      <w:r>
        <w:rPr>
          <w:color w:val="100249"/>
        </w:rPr>
        <w:t>Investment</w:t>
      </w:r>
      <w:r>
        <w:rPr>
          <w:color w:val="100249"/>
          <w:spacing w:val="-9"/>
        </w:rPr>
        <w:t> </w:t>
      </w:r>
      <w:r>
        <w:rPr>
          <w:color w:val="100249"/>
        </w:rPr>
        <w:t>by</w:t>
      </w:r>
      <w:r>
        <w:rPr>
          <w:color w:val="100249"/>
          <w:spacing w:val="-9"/>
        </w:rPr>
        <w:t> </w:t>
      </w:r>
      <w:r>
        <w:rPr>
          <w:color w:val="100249"/>
        </w:rPr>
        <w:t>strategic</w:t>
      </w:r>
      <w:r>
        <w:rPr>
          <w:color w:val="100249"/>
          <w:spacing w:val="-9"/>
        </w:rPr>
        <w:t> </w:t>
      </w:r>
      <w:r>
        <w:rPr>
          <w:color w:val="100249"/>
        </w:rPr>
        <w:t>priority </w:t>
      </w:r>
      <w:r>
        <w:rPr>
          <w:color w:val="00BAC0"/>
        </w:rPr>
        <w:t>in 2016/17*</w:t>
      </w:r>
    </w:p>
    <w:p>
      <w:pPr>
        <w:spacing w:line="240" w:lineRule="auto" w:before="5"/>
        <w:rPr>
          <w:b/>
          <w:sz w:val="15"/>
        </w:rPr>
      </w:pPr>
    </w:p>
    <w:p>
      <w:pPr>
        <w:spacing w:after="0" w:line="240" w:lineRule="auto"/>
        <w:rPr>
          <w:sz w:val="15"/>
        </w:rPr>
        <w:sectPr>
          <w:type w:val="continuous"/>
          <w:pgSz w:w="11910" w:h="16840"/>
          <w:pgMar w:header="843" w:footer="795" w:top="440" w:bottom="280" w:left="0" w:right="740"/>
        </w:sectPr>
      </w:pPr>
    </w:p>
    <w:p>
      <w:pPr>
        <w:spacing w:line="240" w:lineRule="auto" w:before="3"/>
        <w:rPr>
          <w:b/>
          <w:sz w:val="12"/>
        </w:rPr>
      </w:pPr>
    </w:p>
    <w:p>
      <w:pPr>
        <w:spacing w:line="319" w:lineRule="auto" w:before="0"/>
        <w:ind w:left="2824" w:right="0" w:firstLine="6"/>
        <w:jc w:val="left"/>
        <w:rPr>
          <w:sz w:val="10"/>
        </w:rPr>
      </w:pPr>
      <w:r>
        <w:rPr>
          <w:w w:val="105"/>
          <w:sz w:val="10"/>
        </w:rPr>
        <w:t>Sustainability</w:t>
      </w:r>
      <w:r>
        <w:rPr>
          <w:spacing w:val="-4"/>
          <w:w w:val="105"/>
          <w:sz w:val="10"/>
        </w:rPr>
        <w:t> </w:t>
      </w:r>
      <w:r>
        <w:rPr>
          <w:w w:val="105"/>
          <w:sz w:val="10"/>
        </w:rPr>
        <w:t>Fund</w:t>
      </w:r>
      <w:r>
        <w:rPr>
          <w:spacing w:val="-4"/>
          <w:w w:val="105"/>
          <w:sz w:val="10"/>
        </w:rPr>
        <w:t> </w:t>
      </w:r>
      <w:r>
        <w:rPr>
          <w:w w:val="105"/>
          <w:sz w:val="10"/>
        </w:rPr>
        <w:t>operations</w:t>
      </w:r>
      <w:r>
        <w:rPr>
          <w:spacing w:val="-4"/>
          <w:w w:val="105"/>
          <w:sz w:val="10"/>
        </w:rPr>
        <w:t> </w:t>
      </w:r>
      <w:r>
        <w:rPr>
          <w:w w:val="105"/>
          <w:sz w:val="10"/>
        </w:rPr>
        <w:t>-</w:t>
      </w:r>
      <w:r>
        <w:rPr>
          <w:spacing w:val="-4"/>
          <w:w w:val="105"/>
          <w:sz w:val="10"/>
        </w:rPr>
        <w:t> </w:t>
      </w:r>
      <w:r>
        <w:rPr>
          <w:w w:val="105"/>
          <w:sz w:val="10"/>
        </w:rPr>
        <w:t>0.74m</w:t>
      </w:r>
      <w:r>
        <w:rPr>
          <w:spacing w:val="-4"/>
          <w:w w:val="105"/>
          <w:sz w:val="10"/>
        </w:rPr>
        <w:t> </w:t>
      </w:r>
      <w:r>
        <w:rPr>
          <w:w w:val="105"/>
          <w:sz w:val="10"/>
        </w:rPr>
        <w:t>(1%)</w:t>
      </w:r>
      <w:r>
        <w:rPr>
          <w:spacing w:val="40"/>
          <w:w w:val="105"/>
          <w:sz w:val="10"/>
        </w:rPr>
        <w:t> </w:t>
      </w:r>
      <w:r>
        <w:rPr>
          <w:w w:val="105"/>
          <w:sz w:val="10"/>
        </w:rPr>
        <w:t>Supporting all priorities - $0.55m (1%)</w:t>
      </w:r>
    </w:p>
    <w:p>
      <w:pPr>
        <w:spacing w:line="118" w:lineRule="exact" w:before="102"/>
        <w:ind w:left="589" w:right="0" w:firstLine="0"/>
        <w:jc w:val="left"/>
        <w:rPr>
          <w:sz w:val="10"/>
        </w:rPr>
      </w:pPr>
      <w:r>
        <w:rPr/>
        <w:br w:type="column"/>
      </w:r>
      <w:r>
        <w:rPr>
          <w:b/>
          <w:color w:val="00BAC0"/>
          <w:w w:val="105"/>
          <w:sz w:val="10"/>
        </w:rPr>
        <w:t>1.1</w:t>
      </w:r>
      <w:r>
        <w:rPr>
          <w:b/>
          <w:color w:val="00BAC0"/>
          <w:spacing w:val="-1"/>
          <w:w w:val="105"/>
          <w:sz w:val="10"/>
        </w:rPr>
        <w:t> </w:t>
      </w:r>
      <w:r>
        <w:rPr>
          <w:w w:val="105"/>
          <w:sz w:val="10"/>
        </w:rPr>
        <w:t>Viable</w:t>
      </w:r>
      <w:r>
        <w:rPr>
          <w:spacing w:val="-1"/>
          <w:w w:val="105"/>
          <w:sz w:val="10"/>
        </w:rPr>
        <w:t> </w:t>
      </w:r>
      <w:r>
        <w:rPr>
          <w:w w:val="105"/>
          <w:sz w:val="10"/>
        </w:rPr>
        <w:t>markets for</w:t>
      </w:r>
      <w:r>
        <w:rPr>
          <w:spacing w:val="-1"/>
          <w:w w:val="105"/>
          <w:sz w:val="10"/>
        </w:rPr>
        <w:t> </w:t>
      </w:r>
      <w:r>
        <w:rPr>
          <w:w w:val="105"/>
          <w:sz w:val="10"/>
        </w:rPr>
        <w:t>recycling and</w:t>
      </w:r>
      <w:r>
        <w:rPr>
          <w:spacing w:val="-1"/>
          <w:w w:val="105"/>
          <w:sz w:val="10"/>
        </w:rPr>
        <w:t> </w:t>
      </w:r>
      <w:r>
        <w:rPr>
          <w:spacing w:val="-2"/>
          <w:w w:val="105"/>
          <w:sz w:val="10"/>
        </w:rPr>
        <w:t>recovery</w:t>
      </w:r>
    </w:p>
    <w:p>
      <w:pPr>
        <w:spacing w:line="118" w:lineRule="exact" w:before="0"/>
        <w:ind w:left="723" w:right="0" w:firstLine="0"/>
        <w:jc w:val="left"/>
        <w:rPr>
          <w:sz w:val="10"/>
        </w:rPr>
      </w:pPr>
      <w:r>
        <w:rPr/>
        <w:pict>
          <v:group style="position:absolute;margin-left:168.460999pt;margin-top:1.244492pt;width:199.8pt;height:188.1pt;mso-position-horizontal-relative:page;mso-position-vertical-relative:paragraph;z-index:-23474688" id="docshapegroup143" coordorigin="3369,25" coordsize="3996,3762">
            <v:shape style="position:absolute;left:3373;top:28;width:3989;height:3735" id="docshape144" coordorigin="3373,29" coordsize="3989,3735" path="m6110,3254l6411,3763,6505,3763m6821,1831l7267,1712,7361,1712m5157,598l4920,200,4826,200m5249,609l5206,29,5112,29m4016,1416l3467,1167,3373,1167m4032,2875l3483,3103,3389,3103m6594,1271l6998,1061,7092,1061m5873,854l6175,345,6269,345m5480,603l5658,108,5752,108e" filled="false" stroked="true" strokeweight=".38pt" strokecolor="#000000">
              <v:path arrowok="t"/>
              <v:stroke dashstyle="solid"/>
            </v:shape>
            <v:shape style="position:absolute;left:3638;top:452;width:3334;height:3334" id="docshape145" coordorigin="3638,452" coordsize="3334,3334" path="m5305,452l5229,454,5154,459,5079,468,5006,479,4933,494,4862,512,4792,533,4724,557,4656,583,4591,613,4527,645,4464,680,4403,717,4344,757,4287,800,4231,844,4178,891,4127,941,4077,992,4030,1045,3986,1101,3943,1158,3903,1217,3866,1278,3831,1341,3799,1405,3769,1470,3743,1538,3719,1606,3698,1676,3680,1747,3665,1820,3654,1893,3645,1968,3640,2043,3638,2119,3640,2196,3645,2271,3654,2345,3665,2419,3680,2491,3698,2562,3719,2632,3743,2701,3769,2768,3799,2834,3831,2898,3866,2960,3903,3021,3943,3080,3986,3138,4030,3193,4077,3247,4127,3298,4178,3347,4231,3394,4287,3439,4344,3481,4403,3521,4464,3558,4527,3593,4591,3626,4656,3655,4724,3682,4792,3706,4862,3726,4933,3744,5006,3759,5079,3771,5154,3779,5229,3784,5305,3786,5382,3784,5457,3779,5531,3771,5605,3759,5677,3744,5748,3726,5818,3706,5887,3682,5954,3655,6020,3626,6084,3593,6146,3558,6207,3521,6266,3481,6324,3439,6379,3394,6433,3347,6484,3298,6533,3247,6580,3193,6625,3138,6667,3080,6707,3021,6744,2960,6779,2898,6812,2834,6841,2768,6868,2701,6892,2632,6912,2562,6930,2491,6945,2419,6957,2345,6965,2271,6970,2196,6972,2119,6970,2043,6965,1968,6957,1893,6945,1820,6930,1747,6912,1676,6892,1606,6868,1538,6841,1470,6812,1405,6779,1341,6744,1278,6707,1217,6667,1158,6625,1101,6580,1045,6533,992,6484,941,6433,891,6379,844,6324,800,6266,757,6207,717,6146,680,6084,645,6020,613,5954,583,5887,557,5818,533,5748,512,5677,494,5605,479,5531,468,5457,459,5382,454,5305,452xe" filled="true" fillcolor="#ffffff" stroked="false">
              <v:path arrowok="t"/>
              <v:fill type="solid"/>
            </v:shape>
            <v:shape style="position:absolute;left:5192;top:525;width:113;height:1610" id="docshape146" coordorigin="5193,526" coordsize="113,1610" path="m5305,526l5277,526,5249,527,5221,528,5193,530,5305,2135,5305,526xe" filled="true" fillcolor="#939598" stroked="false">
              <v:path arrowok="t"/>
              <v:fill type="solid"/>
            </v:shape>
            <v:shape style="position:absolute;left:5081;top:529;width:225;height:1606" id="docshape147" coordorigin="5081,530" coordsize="225,1606" path="m5193,530l5165,532,5137,534,5109,538,5081,541,5305,2135,5193,530xe" filled="true" fillcolor="#e1e2e3" stroked="false">
              <v:path arrowok="t"/>
              <v:fill type="solid"/>
            </v:shape>
            <v:shape style="position:absolute;left:3695;top:541;width:1611;height:2092" id="docshape148" coordorigin="3695,541" coordsize="1611,2092" path="m5081,541l5010,553,4943,566,4877,583,4808,604,4736,629,4667,658,4599,689,4533,722,4470,759,4408,798,4349,840,4292,884,4237,930,4185,979,4135,1030,4087,1082,4042,1137,4000,1194,3960,1252,3922,1312,3887,1373,3855,1436,3826,1500,3799,1566,3776,1633,3755,1700,3737,1769,3723,1839,3711,1909,3703,1980,3697,2052,3695,2124,3696,2196,3701,2269,3708,2342,3720,2414,3734,2487,3753,2560,3774,2633,5305,2135,5081,541xe" filled="true" fillcolor="#22205f" stroked="false">
              <v:path arrowok="t"/>
              <v:fill type="solid"/>
            </v:shape>
            <v:shape style="position:absolute;left:3774;top:2135;width:1531;height:1435" id="docshape149" coordorigin="3774,2135" coordsize="1531,1435" path="m5305,2135l3774,2633,3801,2710,3832,2785,3865,2857,3901,2927,3941,2995,3984,3060,4030,3123,4078,3183,4130,3241,4185,3296,4243,3348,4303,3398,4367,3445,4433,3489,4502,3531,4574,3570,5305,2135xe" filled="true" fillcolor="#797299" stroked="false">
              <v:path arrowok="t"/>
              <v:fill type="solid"/>
            </v:shape>
            <v:shape style="position:absolute;left:4577;top:1999;width:2341;height:1752" id="docshape150" coordorigin="4578,2000" coordsize="2341,1752" path="m6912,2000l5308,2140,4578,3574,4655,3612,4732,3644,4808,3673,4885,3696,4962,3716,5039,3731,5118,3742,5198,3748,5279,3751,5363,3749,5449,3744,5524,3735,5598,3724,5671,3709,5743,3690,5813,3669,5881,3645,5948,3618,6014,3587,6078,3555,6140,3519,6200,3481,6258,3440,6314,3397,6369,3351,6421,3304,6471,3254,6518,3202,6564,3147,6607,3091,6647,3034,6685,2974,6721,2913,6754,2850,6784,2785,6811,2719,6835,2652,6856,2583,6875,2514,6890,2443,6902,2371,6911,2298,6916,2225,6918,2150,6917,2075,6912,2000xe" filled="true" fillcolor="#cac7d7" stroked="false">
              <v:path arrowok="t"/>
              <v:fill type="solid"/>
            </v:shape>
            <v:shape style="position:absolute;left:5305;top:1306;width:1604;height:830" id="docshape151" coordorigin="5305,1306" coordsize="1604,830" path="m6685,1306l5305,2135,6909,1995,6900,1911,6887,1831,6870,1752,6850,1675,6825,1600,6797,1526,6764,1452,6727,1379,6685,1306xe" filled="true" fillcolor="#00bac0" stroked="false">
              <v:path arrowok="t"/>
              <v:fill type="solid"/>
            </v:shape>
            <v:shape style="position:absolute;left:5305;top:785;width:1380;height:1351" id="docshape152" coordorigin="5305,785" coordsize="1380,1351" path="m6182,785l5305,2135,6685,1306,6640,1235,6593,1168,6544,1105,6492,1045,6437,988,6379,934,6317,882,6251,833,6182,785xe" filled="true" fillcolor="#9dd8dc" stroked="false">
              <v:path arrowok="t"/>
              <v:fill type="solid"/>
            </v:shape>
            <v:shape style="position:absolute;left:5305;top:573;width:877;height:1562" id="docshape153" coordorigin="5305,573" coordsize="877,1562" path="m5695,573l5305,2135,6182,785,6116,744,6049,707,5982,674,5913,644,5842,617,5770,594,5695,573xe" filled="true" fillcolor="#cdeaeb" stroked="false">
              <v:path arrowok="t"/>
              <v:fill type="solid"/>
            </v:shape>
            <v:shape style="position:absolute;left:5305;top:525;width:390;height:1610" id="docshape154" coordorigin="5305,526" coordsize="390,1610" path="m5305,526l5305,2135,5695,573,5614,555,5538,541,5465,532,5388,527,5305,526xe" filled="true" fillcolor="#67c8cd" stroked="false">
              <v:path arrowok="t"/>
              <v:fill type="solid"/>
            </v:shape>
            <v:shape style="position:absolute;left:4522;top:1352;width:1566;height:1566" id="docshape155" coordorigin="4522,1353" coordsize="1566,1566" path="m5305,1353l5230,1356,5156,1367,5085,1384,5017,1407,4952,1437,4890,1472,4832,1512,4777,1557,4727,1607,4682,1662,4642,1720,4607,1782,4577,1847,4554,1916,4537,1987,4526,2060,4522,2135,4526,2211,4537,2284,4554,2355,4577,2423,4607,2489,4642,2551,4682,2609,4727,2663,4777,2713,4832,2759,4890,2799,4952,2834,5017,2863,5085,2887,5156,2904,5230,2915,5305,2918,5381,2915,5454,2904,5525,2887,5593,2863,5659,2834,5721,2799,5779,2759,5833,2713,5883,2663,5929,2609,5969,2551,6004,2489,6033,2423,6057,2355,6074,2284,6084,2211,6088,2135,6084,2060,6074,1987,6057,1916,6033,1847,6004,1782,5969,1720,5929,1662,5883,1607,5833,1557,5779,1512,5721,1472,5659,1437,5593,1407,5525,1384,5454,1367,5381,1356,5305,1353xe" filled="true" fillcolor="#ffffff" stroked="false">
              <v:path arrowok="t"/>
              <v:fill type="solid"/>
            </v:shape>
            <w10:wrap type="none"/>
          </v:group>
        </w:pict>
      </w:r>
      <w:r>
        <w:rPr>
          <w:w w:val="105"/>
          <w:sz w:val="10"/>
        </w:rPr>
        <w:t>- $1.91m </w:t>
      </w:r>
      <w:r>
        <w:rPr>
          <w:spacing w:val="-4"/>
          <w:w w:val="105"/>
          <w:sz w:val="10"/>
        </w:rPr>
        <w:t>(4%)</w:t>
      </w:r>
    </w:p>
    <w:p>
      <w:pPr>
        <w:pStyle w:val="ListParagraph"/>
        <w:numPr>
          <w:ilvl w:val="1"/>
          <w:numId w:val="10"/>
        </w:numPr>
        <w:tabs>
          <w:tab w:pos="1272" w:val="left" w:leader="none"/>
        </w:tabs>
        <w:spacing w:line="118" w:lineRule="exact" w:before="65" w:after="0"/>
        <w:ind w:left="1271" w:right="0" w:hanging="152"/>
        <w:jc w:val="left"/>
        <w:rPr>
          <w:sz w:val="10"/>
        </w:rPr>
      </w:pPr>
      <w:r>
        <w:rPr>
          <w:w w:val="105"/>
          <w:sz w:val="10"/>
        </w:rPr>
        <w:t>Network</w:t>
      </w:r>
      <w:r>
        <w:rPr>
          <w:spacing w:val="-2"/>
          <w:w w:val="105"/>
          <w:sz w:val="10"/>
        </w:rPr>
        <w:t> </w:t>
      </w:r>
      <w:r>
        <w:rPr>
          <w:w w:val="105"/>
          <w:sz w:val="10"/>
        </w:rPr>
        <w:t>of</w:t>
      </w:r>
      <w:r>
        <w:rPr>
          <w:spacing w:val="-2"/>
          <w:w w:val="105"/>
          <w:sz w:val="10"/>
        </w:rPr>
        <w:t> </w:t>
      </w:r>
      <w:r>
        <w:rPr>
          <w:w w:val="105"/>
          <w:sz w:val="10"/>
        </w:rPr>
        <w:t>best</w:t>
      </w:r>
      <w:r>
        <w:rPr>
          <w:spacing w:val="-2"/>
          <w:w w:val="105"/>
          <w:sz w:val="10"/>
        </w:rPr>
        <w:t> </w:t>
      </w:r>
      <w:r>
        <w:rPr>
          <w:w w:val="105"/>
          <w:sz w:val="10"/>
        </w:rPr>
        <w:t>practice</w:t>
      </w:r>
      <w:r>
        <w:rPr>
          <w:spacing w:val="-1"/>
          <w:w w:val="105"/>
          <w:sz w:val="10"/>
        </w:rPr>
        <w:t> </w:t>
      </w:r>
      <w:r>
        <w:rPr>
          <w:spacing w:val="-2"/>
          <w:w w:val="105"/>
          <w:sz w:val="10"/>
        </w:rPr>
        <w:t>waste</w:t>
      </w:r>
    </w:p>
    <w:p>
      <w:pPr>
        <w:spacing w:line="118" w:lineRule="exact" w:before="0"/>
        <w:ind w:left="1254" w:right="0" w:firstLine="0"/>
        <w:jc w:val="left"/>
        <w:rPr>
          <w:sz w:val="10"/>
        </w:rPr>
      </w:pPr>
      <w:r>
        <w:rPr>
          <w:w w:val="105"/>
          <w:sz w:val="10"/>
        </w:rPr>
        <w:t>and</w:t>
      </w:r>
      <w:r>
        <w:rPr>
          <w:spacing w:val="1"/>
          <w:w w:val="105"/>
          <w:sz w:val="10"/>
        </w:rPr>
        <w:t> </w:t>
      </w:r>
      <w:r>
        <w:rPr>
          <w:w w:val="105"/>
          <w:sz w:val="10"/>
        </w:rPr>
        <w:t>recovery</w:t>
      </w:r>
      <w:r>
        <w:rPr>
          <w:spacing w:val="1"/>
          <w:w w:val="105"/>
          <w:sz w:val="10"/>
        </w:rPr>
        <w:t> </w:t>
      </w:r>
      <w:r>
        <w:rPr>
          <w:w w:val="105"/>
          <w:sz w:val="10"/>
        </w:rPr>
        <w:t>infrastructure</w:t>
      </w:r>
      <w:r>
        <w:rPr>
          <w:spacing w:val="1"/>
          <w:w w:val="105"/>
          <w:sz w:val="10"/>
        </w:rPr>
        <w:t> </w:t>
      </w:r>
      <w:r>
        <w:rPr>
          <w:w w:val="105"/>
          <w:sz w:val="10"/>
        </w:rPr>
        <w:t>-</w:t>
      </w:r>
      <w:r>
        <w:rPr>
          <w:spacing w:val="2"/>
          <w:w w:val="105"/>
          <w:sz w:val="10"/>
        </w:rPr>
        <w:t> </w:t>
      </w:r>
      <w:r>
        <w:rPr>
          <w:w w:val="105"/>
          <w:sz w:val="10"/>
        </w:rPr>
        <w:t>$2.49m</w:t>
      </w:r>
      <w:r>
        <w:rPr>
          <w:spacing w:val="1"/>
          <w:w w:val="105"/>
          <w:sz w:val="10"/>
        </w:rPr>
        <w:t> </w:t>
      </w:r>
      <w:r>
        <w:rPr>
          <w:spacing w:val="-4"/>
          <w:w w:val="105"/>
          <w:sz w:val="10"/>
        </w:rPr>
        <w:t>(5%)</w:t>
      </w:r>
    </w:p>
    <w:p>
      <w:pPr>
        <w:spacing w:after="0" w:line="118" w:lineRule="exact"/>
        <w:jc w:val="left"/>
        <w:rPr>
          <w:sz w:val="10"/>
        </w:rPr>
        <w:sectPr>
          <w:type w:val="continuous"/>
          <w:pgSz w:w="11910" w:h="16840"/>
          <w:pgMar w:header="843" w:footer="795" w:top="440" w:bottom="280" w:left="0" w:right="740"/>
          <w:cols w:num="2" w:equalWidth="0">
            <w:col w:w="5062" w:space="40"/>
            <w:col w:w="6068"/>
          </w:cols>
        </w:sectPr>
      </w:pPr>
    </w:p>
    <w:p>
      <w:pPr>
        <w:spacing w:line="240" w:lineRule="auto" w:before="4"/>
        <w:rPr>
          <w:sz w:val="12"/>
        </w:rPr>
      </w:pPr>
    </w:p>
    <w:p>
      <w:pPr>
        <w:pStyle w:val="ListParagraph"/>
        <w:numPr>
          <w:ilvl w:val="1"/>
          <w:numId w:val="10"/>
        </w:numPr>
        <w:tabs>
          <w:tab w:pos="7191" w:val="left" w:leader="none"/>
        </w:tabs>
        <w:spacing w:line="180" w:lineRule="auto" w:before="0" w:after="0"/>
        <w:ind w:left="7169" w:right="1723" w:hanging="134"/>
        <w:jc w:val="left"/>
        <w:rPr>
          <w:sz w:val="10"/>
        </w:rPr>
      </w:pPr>
      <w:r>
        <w:rPr>
          <w:w w:val="105"/>
          <w:sz w:val="10"/>
        </w:rPr>
        <w:t>Equitable access and reducing the impacts</w:t>
      </w:r>
      <w:r>
        <w:rPr>
          <w:spacing w:val="40"/>
          <w:w w:val="105"/>
          <w:sz w:val="10"/>
        </w:rPr>
        <w:t> </w:t>
      </w:r>
      <w:r>
        <w:rPr>
          <w:w w:val="105"/>
          <w:sz w:val="10"/>
        </w:rPr>
        <w:t>of waste and resource recovery services</w:t>
      </w:r>
    </w:p>
    <w:p>
      <w:pPr>
        <w:spacing w:line="110" w:lineRule="exact" w:before="0"/>
        <w:ind w:left="7170" w:right="0" w:firstLine="0"/>
        <w:jc w:val="left"/>
        <w:rPr>
          <w:sz w:val="10"/>
        </w:rPr>
      </w:pPr>
      <w:r>
        <w:rPr>
          <w:w w:val="105"/>
          <w:sz w:val="10"/>
        </w:rPr>
        <w:t>on</w:t>
      </w:r>
      <w:r>
        <w:rPr>
          <w:spacing w:val="2"/>
          <w:w w:val="105"/>
          <w:sz w:val="10"/>
        </w:rPr>
        <w:t> </w:t>
      </w:r>
      <w:r>
        <w:rPr>
          <w:w w:val="105"/>
          <w:sz w:val="10"/>
        </w:rPr>
        <w:t>communities</w:t>
      </w:r>
      <w:r>
        <w:rPr>
          <w:spacing w:val="2"/>
          <w:w w:val="105"/>
          <w:sz w:val="10"/>
        </w:rPr>
        <w:t> </w:t>
      </w:r>
      <w:r>
        <w:rPr>
          <w:w w:val="105"/>
          <w:sz w:val="10"/>
        </w:rPr>
        <w:t>-</w:t>
      </w:r>
      <w:r>
        <w:rPr>
          <w:spacing w:val="2"/>
          <w:w w:val="105"/>
          <w:sz w:val="10"/>
        </w:rPr>
        <w:t> </w:t>
      </w:r>
      <w:r>
        <w:rPr>
          <w:w w:val="105"/>
          <w:sz w:val="10"/>
        </w:rPr>
        <w:t>0m</w:t>
      </w:r>
      <w:r>
        <w:rPr>
          <w:spacing w:val="2"/>
          <w:w w:val="105"/>
          <w:sz w:val="10"/>
        </w:rPr>
        <w:t> </w:t>
      </w:r>
      <w:r>
        <w:rPr>
          <w:spacing w:val="-4"/>
          <w:w w:val="105"/>
          <w:sz w:val="10"/>
        </w:rPr>
        <w:t>(0%)</w:t>
      </w:r>
    </w:p>
    <w:p>
      <w:pPr>
        <w:spacing w:line="240" w:lineRule="auto" w:before="0"/>
        <w:rPr>
          <w:sz w:val="9"/>
        </w:rPr>
      </w:pPr>
    </w:p>
    <w:p>
      <w:pPr>
        <w:spacing w:after="0" w:line="240" w:lineRule="auto"/>
        <w:rPr>
          <w:sz w:val="9"/>
        </w:rPr>
        <w:sectPr>
          <w:type w:val="continuous"/>
          <w:pgSz w:w="11910" w:h="16840"/>
          <w:pgMar w:header="843" w:footer="795" w:top="440" w:bottom="280" w:left="0" w:right="740"/>
        </w:sectPr>
      </w:pPr>
    </w:p>
    <w:p>
      <w:pPr>
        <w:spacing w:line="240" w:lineRule="auto" w:before="1"/>
        <w:rPr>
          <w:sz w:val="8"/>
        </w:rPr>
      </w:pPr>
    </w:p>
    <w:p>
      <w:pPr>
        <w:pStyle w:val="ListParagraph"/>
        <w:numPr>
          <w:ilvl w:val="1"/>
          <w:numId w:val="11"/>
        </w:numPr>
        <w:tabs>
          <w:tab w:pos="1537" w:val="left" w:leader="none"/>
        </w:tabs>
        <w:spacing w:line="118" w:lineRule="exact" w:before="1" w:after="0"/>
        <w:ind w:left="1536" w:right="0" w:hanging="148"/>
        <w:jc w:val="left"/>
        <w:rPr>
          <w:sz w:val="10"/>
        </w:rPr>
      </w:pPr>
      <w:r>
        <w:rPr>
          <w:w w:val="105"/>
          <w:sz w:val="10"/>
        </w:rPr>
        <w:t>Support</w:t>
      </w:r>
      <w:r>
        <w:rPr>
          <w:spacing w:val="1"/>
          <w:w w:val="105"/>
          <w:sz w:val="10"/>
        </w:rPr>
        <w:t> </w:t>
      </w:r>
      <w:r>
        <w:rPr>
          <w:w w:val="105"/>
          <w:sz w:val="10"/>
        </w:rPr>
        <w:t>the</w:t>
      </w:r>
      <w:r>
        <w:rPr>
          <w:spacing w:val="2"/>
          <w:w w:val="105"/>
          <w:sz w:val="10"/>
        </w:rPr>
        <w:t> </w:t>
      </w:r>
      <w:r>
        <w:rPr>
          <w:w w:val="105"/>
          <w:sz w:val="10"/>
        </w:rPr>
        <w:t>transition</w:t>
      </w:r>
      <w:r>
        <w:rPr>
          <w:spacing w:val="1"/>
          <w:w w:val="105"/>
          <w:sz w:val="10"/>
        </w:rPr>
        <w:t> </w:t>
      </w:r>
      <w:r>
        <w:rPr>
          <w:w w:val="105"/>
          <w:sz w:val="10"/>
        </w:rPr>
        <w:t>to</w:t>
      </w:r>
      <w:r>
        <w:rPr>
          <w:spacing w:val="2"/>
          <w:w w:val="105"/>
          <w:sz w:val="10"/>
        </w:rPr>
        <w:t> </w:t>
      </w:r>
      <w:r>
        <w:rPr>
          <w:spacing w:val="-10"/>
          <w:w w:val="105"/>
          <w:sz w:val="10"/>
        </w:rPr>
        <w:t>a</w:t>
      </w:r>
    </w:p>
    <w:p>
      <w:pPr>
        <w:spacing w:line="118" w:lineRule="exact" w:before="0"/>
        <w:ind w:left="1523" w:right="0" w:firstLine="0"/>
        <w:jc w:val="left"/>
        <w:rPr>
          <w:sz w:val="10"/>
        </w:rPr>
      </w:pPr>
      <w:r>
        <w:rPr>
          <w:w w:val="105"/>
          <w:sz w:val="10"/>
        </w:rPr>
        <w:t>low carbon</w:t>
      </w:r>
      <w:r>
        <w:rPr>
          <w:spacing w:val="1"/>
          <w:w w:val="105"/>
          <w:sz w:val="10"/>
        </w:rPr>
        <w:t> </w:t>
      </w:r>
      <w:r>
        <w:rPr>
          <w:w w:val="105"/>
          <w:sz w:val="10"/>
        </w:rPr>
        <w:t>economy</w:t>
      </w:r>
      <w:r>
        <w:rPr>
          <w:spacing w:val="1"/>
          <w:w w:val="105"/>
          <w:sz w:val="10"/>
        </w:rPr>
        <w:t> </w:t>
      </w:r>
      <w:r>
        <w:rPr>
          <w:w w:val="105"/>
          <w:sz w:val="10"/>
        </w:rPr>
        <w:t>- $14.15m</w:t>
      </w:r>
      <w:r>
        <w:rPr>
          <w:spacing w:val="1"/>
          <w:w w:val="105"/>
          <w:sz w:val="10"/>
        </w:rPr>
        <w:t> </w:t>
      </w:r>
      <w:r>
        <w:rPr>
          <w:spacing w:val="-2"/>
          <w:w w:val="105"/>
          <w:sz w:val="10"/>
        </w:rPr>
        <w:t>(27%)</w:t>
      </w: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5"/>
        <w:rPr>
          <w:sz w:val="13"/>
        </w:rPr>
      </w:pPr>
    </w:p>
    <w:p>
      <w:pPr>
        <w:pStyle w:val="ListParagraph"/>
        <w:numPr>
          <w:ilvl w:val="1"/>
          <w:numId w:val="11"/>
        </w:numPr>
        <w:tabs>
          <w:tab w:pos="1638" w:val="left" w:leader="none"/>
        </w:tabs>
        <w:spacing w:line="180" w:lineRule="auto" w:before="0" w:after="0"/>
        <w:ind w:left="1626" w:right="278" w:hanging="161"/>
        <w:jc w:val="left"/>
        <w:rPr>
          <w:sz w:val="10"/>
        </w:rPr>
      </w:pPr>
      <w:r>
        <w:rPr>
          <w:w w:val="105"/>
          <w:sz w:val="10"/>
        </w:rPr>
        <w:t>Support</w:t>
      </w:r>
      <w:r>
        <w:rPr>
          <w:spacing w:val="-1"/>
          <w:w w:val="105"/>
          <w:sz w:val="10"/>
        </w:rPr>
        <w:t> </w:t>
      </w:r>
      <w:r>
        <w:rPr>
          <w:w w:val="105"/>
          <w:sz w:val="10"/>
        </w:rPr>
        <w:t>how</w:t>
      </w:r>
      <w:r>
        <w:rPr>
          <w:spacing w:val="-1"/>
          <w:w w:val="105"/>
          <w:sz w:val="10"/>
        </w:rPr>
        <w:t> </w:t>
      </w:r>
      <w:r>
        <w:rPr>
          <w:w w:val="105"/>
          <w:sz w:val="10"/>
        </w:rPr>
        <w:t>we</w:t>
      </w:r>
      <w:r>
        <w:rPr>
          <w:spacing w:val="-1"/>
          <w:w w:val="105"/>
          <w:sz w:val="10"/>
        </w:rPr>
        <w:t> </w:t>
      </w:r>
      <w:r>
        <w:rPr>
          <w:w w:val="105"/>
          <w:sz w:val="10"/>
        </w:rPr>
        <w:t>adapt</w:t>
      </w:r>
      <w:r>
        <w:rPr>
          <w:spacing w:val="-2"/>
          <w:w w:val="105"/>
          <w:sz w:val="10"/>
        </w:rPr>
        <w:t> </w:t>
      </w:r>
      <w:r>
        <w:rPr>
          <w:w w:val="105"/>
          <w:sz w:val="10"/>
        </w:rPr>
        <w:t>to</w:t>
      </w:r>
      <w:r>
        <w:rPr>
          <w:spacing w:val="-1"/>
          <w:w w:val="105"/>
          <w:sz w:val="10"/>
        </w:rPr>
        <w:t> </w:t>
      </w:r>
      <w:r>
        <w:rPr>
          <w:w w:val="105"/>
          <w:sz w:val="10"/>
        </w:rPr>
        <w:t>the</w:t>
      </w:r>
      <w:r>
        <w:rPr>
          <w:spacing w:val="-1"/>
          <w:w w:val="105"/>
          <w:sz w:val="10"/>
        </w:rPr>
        <w:t> </w:t>
      </w:r>
      <w:r>
        <w:rPr>
          <w:w w:val="105"/>
          <w:sz w:val="10"/>
        </w:rPr>
        <w:t>impacts</w:t>
      </w:r>
      <w:r>
        <w:rPr>
          <w:spacing w:val="40"/>
          <w:w w:val="105"/>
          <w:sz w:val="10"/>
        </w:rPr>
        <w:t> </w:t>
      </w:r>
      <w:r>
        <w:rPr>
          <w:w w:val="105"/>
          <w:sz w:val="10"/>
        </w:rPr>
        <w:t>of climate change - $6.37m (12%)</w:t>
      </w:r>
    </w:p>
    <w:p>
      <w:pPr>
        <w:spacing w:line="240" w:lineRule="auto" w:before="7"/>
        <w:rPr>
          <w:sz w:val="13"/>
        </w:rPr>
      </w:pPr>
    </w:p>
    <w:p>
      <w:pPr>
        <w:pStyle w:val="ListParagraph"/>
        <w:numPr>
          <w:ilvl w:val="1"/>
          <w:numId w:val="11"/>
        </w:numPr>
        <w:tabs>
          <w:tab w:pos="1633" w:val="left" w:leader="none"/>
        </w:tabs>
        <w:spacing w:line="118" w:lineRule="exact" w:before="1" w:after="0"/>
        <w:ind w:left="1632" w:right="0" w:hanging="173"/>
        <w:jc w:val="left"/>
        <w:rPr>
          <w:sz w:val="10"/>
        </w:rPr>
      </w:pPr>
      <w:r>
        <w:rPr>
          <w:w w:val="105"/>
          <w:sz w:val="10"/>
        </w:rPr>
        <w:t>Build</w:t>
      </w:r>
      <w:r>
        <w:rPr>
          <w:spacing w:val="2"/>
          <w:w w:val="105"/>
          <w:sz w:val="10"/>
        </w:rPr>
        <w:t> </w:t>
      </w:r>
      <w:r>
        <w:rPr>
          <w:w w:val="105"/>
          <w:sz w:val="10"/>
        </w:rPr>
        <w:t>our</w:t>
      </w:r>
      <w:r>
        <w:rPr>
          <w:spacing w:val="2"/>
          <w:w w:val="105"/>
          <w:sz w:val="10"/>
        </w:rPr>
        <w:t> </w:t>
      </w:r>
      <w:r>
        <w:rPr>
          <w:w w:val="105"/>
          <w:sz w:val="10"/>
        </w:rPr>
        <w:t>capacity</w:t>
      </w:r>
      <w:r>
        <w:rPr>
          <w:spacing w:val="2"/>
          <w:w w:val="105"/>
          <w:sz w:val="10"/>
        </w:rPr>
        <w:t> </w:t>
      </w:r>
      <w:r>
        <w:rPr>
          <w:w w:val="105"/>
          <w:sz w:val="10"/>
        </w:rPr>
        <w:t>and</w:t>
      </w:r>
      <w:r>
        <w:rPr>
          <w:spacing w:val="3"/>
          <w:w w:val="105"/>
          <w:sz w:val="10"/>
        </w:rPr>
        <w:t> </w:t>
      </w:r>
      <w:r>
        <w:rPr>
          <w:spacing w:val="-2"/>
          <w:w w:val="105"/>
          <w:sz w:val="10"/>
        </w:rPr>
        <w:t>capability</w:t>
      </w:r>
    </w:p>
    <w:p>
      <w:pPr>
        <w:spacing w:line="118" w:lineRule="exact" w:before="0"/>
        <w:ind w:left="1621" w:right="0" w:firstLine="0"/>
        <w:jc w:val="left"/>
        <w:rPr>
          <w:sz w:val="10"/>
        </w:rPr>
      </w:pPr>
      <w:r>
        <w:rPr>
          <w:w w:val="105"/>
          <w:sz w:val="10"/>
        </w:rPr>
        <w:t>to respond</w:t>
      </w:r>
      <w:r>
        <w:rPr>
          <w:spacing w:val="1"/>
          <w:w w:val="105"/>
          <w:sz w:val="10"/>
        </w:rPr>
        <w:t> </w:t>
      </w:r>
      <w:r>
        <w:rPr>
          <w:w w:val="105"/>
          <w:sz w:val="10"/>
        </w:rPr>
        <w:t>to</w:t>
      </w:r>
      <w:r>
        <w:rPr>
          <w:spacing w:val="1"/>
          <w:w w:val="105"/>
          <w:sz w:val="10"/>
        </w:rPr>
        <w:t> </w:t>
      </w:r>
      <w:r>
        <w:rPr>
          <w:w w:val="105"/>
          <w:sz w:val="10"/>
        </w:rPr>
        <w:t>climate</w:t>
      </w:r>
      <w:r>
        <w:rPr>
          <w:spacing w:val="1"/>
          <w:w w:val="105"/>
          <w:sz w:val="10"/>
        </w:rPr>
        <w:t> </w:t>
      </w:r>
      <w:r>
        <w:rPr>
          <w:w w:val="105"/>
          <w:sz w:val="10"/>
        </w:rPr>
        <w:t>change</w:t>
      </w:r>
      <w:r>
        <w:rPr>
          <w:spacing w:val="1"/>
          <w:w w:val="105"/>
          <w:sz w:val="10"/>
        </w:rPr>
        <w:t> </w:t>
      </w:r>
      <w:r>
        <w:rPr>
          <w:w w:val="105"/>
          <w:sz w:val="10"/>
        </w:rPr>
        <w:t>-</w:t>
      </w:r>
      <w:r>
        <w:rPr>
          <w:spacing w:val="1"/>
          <w:w w:val="105"/>
          <w:sz w:val="10"/>
        </w:rPr>
        <w:t> </w:t>
      </w:r>
      <w:r>
        <w:rPr>
          <w:w w:val="105"/>
          <w:sz w:val="10"/>
        </w:rPr>
        <w:t>$0.2m</w:t>
      </w:r>
      <w:r>
        <w:rPr>
          <w:spacing w:val="1"/>
          <w:w w:val="105"/>
          <w:sz w:val="10"/>
        </w:rPr>
        <w:t> </w:t>
      </w:r>
      <w:r>
        <w:rPr>
          <w:spacing w:val="-2"/>
          <w:w w:val="105"/>
          <w:sz w:val="10"/>
        </w:rPr>
        <w:t>(&lt;1%)</w:t>
      </w:r>
    </w:p>
    <w:p>
      <w:pPr>
        <w:spacing w:line="240" w:lineRule="auto" w:before="5"/>
        <w:rPr>
          <w:sz w:val="9"/>
        </w:rPr>
      </w:pPr>
      <w:r>
        <w:rPr/>
        <w:br w:type="column"/>
      </w:r>
      <w:r>
        <w:rPr>
          <w:sz w:val="9"/>
        </w:rPr>
      </w:r>
    </w:p>
    <w:p>
      <w:pPr>
        <w:pStyle w:val="ListParagraph"/>
        <w:numPr>
          <w:ilvl w:val="1"/>
          <w:numId w:val="12"/>
        </w:numPr>
        <w:tabs>
          <w:tab w:pos="2048" w:val="left" w:leader="none"/>
        </w:tabs>
        <w:spacing w:line="180" w:lineRule="auto" w:before="1" w:after="0"/>
        <w:ind w:left="2049" w:right="1487" w:hanging="161"/>
        <w:jc w:val="left"/>
        <w:rPr>
          <w:sz w:val="10"/>
        </w:rPr>
      </w:pPr>
      <w:r>
        <w:rPr>
          <w:w w:val="105"/>
          <w:sz w:val="10"/>
        </w:rPr>
        <w:t>Education</w:t>
      </w:r>
      <w:r>
        <w:rPr>
          <w:spacing w:val="-2"/>
          <w:w w:val="105"/>
          <w:sz w:val="10"/>
        </w:rPr>
        <w:t> </w:t>
      </w:r>
      <w:r>
        <w:rPr>
          <w:w w:val="105"/>
          <w:sz w:val="10"/>
        </w:rPr>
        <w:t>to</w:t>
      </w:r>
      <w:r>
        <w:rPr>
          <w:spacing w:val="-2"/>
          <w:w w:val="105"/>
          <w:sz w:val="10"/>
        </w:rPr>
        <w:t> </w:t>
      </w:r>
      <w:r>
        <w:rPr>
          <w:w w:val="105"/>
          <w:sz w:val="10"/>
        </w:rPr>
        <w:t>reduce</w:t>
      </w:r>
      <w:r>
        <w:rPr>
          <w:spacing w:val="-2"/>
          <w:w w:val="105"/>
          <w:sz w:val="10"/>
        </w:rPr>
        <w:t> </w:t>
      </w:r>
      <w:r>
        <w:rPr>
          <w:w w:val="105"/>
          <w:sz w:val="10"/>
        </w:rPr>
        <w:t>waste</w:t>
      </w:r>
      <w:r>
        <w:rPr>
          <w:spacing w:val="-2"/>
          <w:w w:val="105"/>
          <w:sz w:val="10"/>
        </w:rPr>
        <w:t> </w:t>
      </w:r>
      <w:r>
        <w:rPr>
          <w:w w:val="105"/>
          <w:sz w:val="10"/>
        </w:rPr>
        <w:t>and</w:t>
      </w:r>
      <w:r>
        <w:rPr>
          <w:spacing w:val="-2"/>
          <w:w w:val="105"/>
          <w:sz w:val="10"/>
        </w:rPr>
        <w:t> </w:t>
      </w:r>
      <w:r>
        <w:rPr>
          <w:w w:val="105"/>
          <w:sz w:val="10"/>
        </w:rPr>
        <w:t>prevent</w:t>
      </w:r>
      <w:r>
        <w:rPr>
          <w:spacing w:val="-2"/>
          <w:w w:val="105"/>
          <w:sz w:val="10"/>
        </w:rPr>
        <w:t> </w:t>
      </w:r>
      <w:r>
        <w:rPr>
          <w:w w:val="105"/>
          <w:sz w:val="10"/>
        </w:rPr>
        <w:t>littering</w:t>
      </w:r>
      <w:r>
        <w:rPr>
          <w:spacing w:val="40"/>
          <w:w w:val="105"/>
          <w:sz w:val="10"/>
        </w:rPr>
        <w:t> </w:t>
      </w:r>
      <w:r>
        <w:rPr>
          <w:w w:val="105"/>
          <w:sz w:val="10"/>
        </w:rPr>
        <w:t>and illegal dumping - $5.12m (10%)</w:t>
      </w:r>
    </w:p>
    <w:p>
      <w:pPr>
        <w:spacing w:line="240" w:lineRule="auto" w:before="0"/>
        <w:rPr>
          <w:sz w:val="12"/>
        </w:rPr>
      </w:pPr>
    </w:p>
    <w:p>
      <w:pPr>
        <w:spacing w:line="240" w:lineRule="auto" w:before="0"/>
        <w:rPr>
          <w:sz w:val="12"/>
        </w:rPr>
      </w:pPr>
    </w:p>
    <w:p>
      <w:pPr>
        <w:spacing w:line="240" w:lineRule="auto" w:before="6"/>
        <w:rPr>
          <w:sz w:val="10"/>
        </w:rPr>
      </w:pPr>
    </w:p>
    <w:p>
      <w:pPr>
        <w:pStyle w:val="ListParagraph"/>
        <w:numPr>
          <w:ilvl w:val="1"/>
          <w:numId w:val="12"/>
        </w:numPr>
        <w:tabs>
          <w:tab w:pos="2291" w:val="left" w:leader="none"/>
        </w:tabs>
        <w:spacing w:line="180" w:lineRule="auto" w:before="0" w:after="0"/>
        <w:ind w:left="2298" w:right="1518" w:hanging="161"/>
        <w:jc w:val="left"/>
        <w:rPr>
          <w:sz w:val="10"/>
        </w:rPr>
      </w:pPr>
      <w:r>
        <w:rPr>
          <w:w w:val="105"/>
          <w:sz w:val="10"/>
        </w:rPr>
        <w:t>Modernise</w:t>
      </w:r>
      <w:r>
        <w:rPr>
          <w:spacing w:val="-2"/>
          <w:w w:val="105"/>
          <w:sz w:val="10"/>
        </w:rPr>
        <w:t> </w:t>
      </w:r>
      <w:r>
        <w:rPr>
          <w:w w:val="105"/>
          <w:sz w:val="10"/>
        </w:rPr>
        <w:t>how</w:t>
      </w:r>
      <w:r>
        <w:rPr>
          <w:spacing w:val="-2"/>
          <w:w w:val="105"/>
          <w:sz w:val="10"/>
        </w:rPr>
        <w:t> </w:t>
      </w:r>
      <w:r>
        <w:rPr>
          <w:w w:val="105"/>
          <w:sz w:val="10"/>
        </w:rPr>
        <w:t>we</w:t>
      </w:r>
      <w:r>
        <w:rPr>
          <w:spacing w:val="-2"/>
          <w:w w:val="105"/>
          <w:sz w:val="10"/>
        </w:rPr>
        <w:t> </w:t>
      </w:r>
      <w:r>
        <w:rPr>
          <w:w w:val="105"/>
          <w:sz w:val="10"/>
        </w:rPr>
        <w:t>manage</w:t>
      </w:r>
      <w:r>
        <w:rPr>
          <w:spacing w:val="-2"/>
          <w:w w:val="105"/>
          <w:sz w:val="10"/>
        </w:rPr>
        <w:t> </w:t>
      </w:r>
      <w:r>
        <w:rPr>
          <w:w w:val="105"/>
          <w:sz w:val="10"/>
        </w:rPr>
        <w:t>contamination</w:t>
      </w:r>
      <w:r>
        <w:rPr>
          <w:spacing w:val="40"/>
          <w:w w:val="105"/>
          <w:sz w:val="10"/>
        </w:rPr>
        <w:t> </w:t>
      </w:r>
      <w:r>
        <w:rPr>
          <w:w w:val="105"/>
          <w:sz w:val="10"/>
        </w:rPr>
        <w:t>and pollution from the past - $3.91m (7%)</w:t>
      </w: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12"/>
        <w:rPr>
          <w:sz w:val="12"/>
        </w:rPr>
      </w:pPr>
    </w:p>
    <w:p>
      <w:pPr>
        <w:pStyle w:val="ListParagraph"/>
        <w:numPr>
          <w:ilvl w:val="1"/>
          <w:numId w:val="11"/>
        </w:numPr>
        <w:tabs>
          <w:tab w:pos="1567" w:val="left" w:leader="none"/>
        </w:tabs>
        <w:spacing w:line="180" w:lineRule="auto" w:before="0" w:after="0"/>
        <w:ind w:left="1550" w:right="2499" w:hanging="161"/>
        <w:jc w:val="left"/>
        <w:rPr>
          <w:sz w:val="10"/>
        </w:rPr>
      </w:pPr>
      <w:r>
        <w:rPr>
          <w:w w:val="105"/>
          <w:sz w:val="10"/>
        </w:rPr>
        <w:t>Assist ecosystems and native species</w:t>
      </w:r>
      <w:r>
        <w:rPr>
          <w:spacing w:val="40"/>
          <w:w w:val="105"/>
          <w:sz w:val="10"/>
        </w:rPr>
        <w:t> </w:t>
      </w:r>
      <w:r>
        <w:rPr>
          <w:w w:val="105"/>
          <w:sz w:val="10"/>
        </w:rPr>
        <w:t>to</w:t>
      </w:r>
      <w:r>
        <w:rPr>
          <w:spacing w:val="-3"/>
          <w:w w:val="105"/>
          <w:sz w:val="10"/>
        </w:rPr>
        <w:t> </w:t>
      </w:r>
      <w:r>
        <w:rPr>
          <w:w w:val="105"/>
          <w:sz w:val="10"/>
        </w:rPr>
        <w:t>be</w:t>
      </w:r>
      <w:r>
        <w:rPr>
          <w:spacing w:val="-3"/>
          <w:w w:val="105"/>
          <w:sz w:val="10"/>
        </w:rPr>
        <w:t> </w:t>
      </w:r>
      <w:r>
        <w:rPr>
          <w:w w:val="105"/>
          <w:sz w:val="10"/>
        </w:rPr>
        <w:t>more</w:t>
      </w:r>
      <w:r>
        <w:rPr>
          <w:spacing w:val="-3"/>
          <w:w w:val="105"/>
          <w:sz w:val="10"/>
        </w:rPr>
        <w:t> </w:t>
      </w:r>
      <w:r>
        <w:rPr>
          <w:w w:val="105"/>
          <w:sz w:val="10"/>
        </w:rPr>
        <w:t>resilient</w:t>
      </w:r>
      <w:r>
        <w:rPr>
          <w:spacing w:val="-3"/>
          <w:w w:val="105"/>
          <w:sz w:val="10"/>
        </w:rPr>
        <w:t> </w:t>
      </w:r>
      <w:r>
        <w:rPr>
          <w:w w:val="105"/>
          <w:sz w:val="10"/>
        </w:rPr>
        <w:t>to</w:t>
      </w:r>
      <w:r>
        <w:rPr>
          <w:spacing w:val="-3"/>
          <w:w w:val="105"/>
          <w:sz w:val="10"/>
        </w:rPr>
        <w:t> </w:t>
      </w:r>
      <w:r>
        <w:rPr>
          <w:w w:val="105"/>
          <w:sz w:val="10"/>
        </w:rPr>
        <w:t>climate</w:t>
      </w:r>
      <w:r>
        <w:rPr>
          <w:spacing w:val="-3"/>
          <w:w w:val="105"/>
          <w:sz w:val="10"/>
        </w:rPr>
        <w:t> </w:t>
      </w:r>
      <w:r>
        <w:rPr>
          <w:w w:val="105"/>
          <w:sz w:val="10"/>
        </w:rPr>
        <w:t>change</w:t>
      </w:r>
    </w:p>
    <w:p>
      <w:pPr>
        <w:spacing w:line="110" w:lineRule="exact" w:before="0"/>
        <w:ind w:left="1577" w:right="0" w:firstLine="0"/>
        <w:jc w:val="left"/>
        <w:rPr>
          <w:sz w:val="10"/>
        </w:rPr>
      </w:pPr>
      <w:r>
        <w:rPr>
          <w:w w:val="105"/>
          <w:sz w:val="10"/>
        </w:rPr>
        <w:t>-</w:t>
      </w:r>
      <w:r>
        <w:rPr>
          <w:spacing w:val="-4"/>
          <w:w w:val="105"/>
          <w:sz w:val="10"/>
        </w:rPr>
        <w:t> </w:t>
      </w:r>
      <w:r>
        <w:rPr>
          <w:w w:val="105"/>
          <w:sz w:val="10"/>
        </w:rPr>
        <w:t>$17.46m</w:t>
      </w:r>
      <w:r>
        <w:rPr>
          <w:spacing w:val="-3"/>
          <w:w w:val="105"/>
          <w:sz w:val="10"/>
        </w:rPr>
        <w:t> </w:t>
      </w:r>
      <w:r>
        <w:rPr>
          <w:spacing w:val="-4"/>
          <w:w w:val="105"/>
          <w:sz w:val="10"/>
        </w:rPr>
        <w:t>(33%)</w:t>
      </w:r>
    </w:p>
    <w:p>
      <w:pPr>
        <w:spacing w:after="0" w:line="110" w:lineRule="exact"/>
        <w:jc w:val="left"/>
        <w:rPr>
          <w:sz w:val="10"/>
        </w:rPr>
        <w:sectPr>
          <w:type w:val="continuous"/>
          <w:pgSz w:w="11910" w:h="16840"/>
          <w:pgMar w:header="843" w:footer="795" w:top="440" w:bottom="280" w:left="0" w:right="740"/>
          <w:cols w:num="2" w:equalWidth="0">
            <w:col w:w="3873" w:space="1277"/>
            <w:col w:w="6020"/>
          </w:cols>
        </w:sectPr>
      </w:pPr>
    </w:p>
    <w:p>
      <w:pPr>
        <w:spacing w:line="240" w:lineRule="auto" w:before="4"/>
        <w:rPr>
          <w:sz w:val="23"/>
        </w:rPr>
      </w:pPr>
    </w:p>
    <w:p>
      <w:pPr>
        <w:spacing w:before="91"/>
        <w:ind w:left="1150" w:right="0" w:firstLine="0"/>
        <w:jc w:val="left"/>
        <w:rPr>
          <w:rFonts w:ascii="VIC Light"/>
          <w:b w:val="0"/>
          <w:sz w:val="14"/>
        </w:rPr>
      </w:pPr>
      <w:r>
        <w:rPr>
          <w:rFonts w:ascii="VIC Light"/>
          <w:b w:val="0"/>
          <w:color w:val="58595B"/>
          <w:sz w:val="14"/>
        </w:rPr>
        <w:t>*</w:t>
      </w:r>
      <w:r>
        <w:rPr>
          <w:rFonts w:ascii="VIC Light"/>
          <w:b w:val="0"/>
          <w:color w:val="58595B"/>
          <w:spacing w:val="-2"/>
          <w:sz w:val="14"/>
        </w:rPr>
        <w:t> </w:t>
      </w:r>
      <w:r>
        <w:rPr>
          <w:rFonts w:ascii="VIC Light"/>
          <w:b w:val="0"/>
          <w:color w:val="58595B"/>
          <w:sz w:val="14"/>
        </w:rPr>
        <w:t>Data</w:t>
      </w:r>
      <w:r>
        <w:rPr>
          <w:rFonts w:ascii="VIC Light"/>
          <w:b w:val="0"/>
          <w:color w:val="58595B"/>
          <w:spacing w:val="-1"/>
          <w:sz w:val="14"/>
        </w:rPr>
        <w:t> </w:t>
      </w:r>
      <w:r>
        <w:rPr>
          <w:rFonts w:ascii="VIC Light"/>
          <w:b w:val="0"/>
          <w:color w:val="58595B"/>
          <w:sz w:val="14"/>
        </w:rPr>
        <w:t>sourced</w:t>
      </w:r>
      <w:r>
        <w:rPr>
          <w:rFonts w:ascii="VIC Light"/>
          <w:b w:val="0"/>
          <w:color w:val="58595B"/>
          <w:spacing w:val="-1"/>
          <w:sz w:val="14"/>
        </w:rPr>
        <w:t> </w:t>
      </w:r>
      <w:r>
        <w:rPr>
          <w:rFonts w:ascii="VIC Light"/>
          <w:b w:val="0"/>
          <w:color w:val="58595B"/>
          <w:sz w:val="14"/>
        </w:rPr>
        <w:t>from</w:t>
      </w:r>
      <w:r>
        <w:rPr>
          <w:rFonts w:ascii="VIC Light"/>
          <w:b w:val="0"/>
          <w:color w:val="58595B"/>
          <w:spacing w:val="-1"/>
          <w:sz w:val="14"/>
        </w:rPr>
        <w:t> </w:t>
      </w:r>
      <w:r>
        <w:rPr>
          <w:rFonts w:ascii="VIC Light"/>
          <w:b w:val="0"/>
          <w:color w:val="58595B"/>
          <w:sz w:val="14"/>
        </w:rPr>
        <w:t>pages</w:t>
      </w:r>
      <w:r>
        <w:rPr>
          <w:rFonts w:ascii="VIC Light"/>
          <w:b w:val="0"/>
          <w:color w:val="58595B"/>
          <w:spacing w:val="-1"/>
          <w:sz w:val="14"/>
        </w:rPr>
        <w:t> </w:t>
      </w:r>
      <w:r>
        <w:rPr>
          <w:rFonts w:ascii="VIC Light"/>
          <w:b w:val="0"/>
          <w:color w:val="58595B"/>
          <w:sz w:val="14"/>
        </w:rPr>
        <w:t>285-286</w:t>
      </w:r>
      <w:r>
        <w:rPr>
          <w:rFonts w:ascii="VIC Light"/>
          <w:b w:val="0"/>
          <w:color w:val="58595B"/>
          <w:spacing w:val="-2"/>
          <w:sz w:val="14"/>
        </w:rPr>
        <w:t> </w:t>
      </w:r>
      <w:r>
        <w:rPr>
          <w:rFonts w:ascii="VIC Light"/>
          <w:b w:val="0"/>
          <w:color w:val="58595B"/>
          <w:sz w:val="14"/>
        </w:rPr>
        <w:t>of</w:t>
      </w:r>
      <w:r>
        <w:rPr>
          <w:rFonts w:ascii="VIC Light"/>
          <w:b w:val="0"/>
          <w:color w:val="58595B"/>
          <w:spacing w:val="-1"/>
          <w:sz w:val="14"/>
        </w:rPr>
        <w:t> </w:t>
      </w:r>
      <w:r>
        <w:rPr>
          <w:rFonts w:ascii="VIC Light"/>
          <w:b w:val="0"/>
          <w:color w:val="58595B"/>
          <w:sz w:val="14"/>
        </w:rPr>
        <w:t>the</w:t>
      </w:r>
      <w:r>
        <w:rPr>
          <w:rFonts w:ascii="VIC Light"/>
          <w:b w:val="0"/>
          <w:color w:val="58595B"/>
          <w:spacing w:val="-1"/>
          <w:sz w:val="14"/>
        </w:rPr>
        <w:t> </w:t>
      </w:r>
      <w:r>
        <w:rPr>
          <w:rFonts w:ascii="VIC Light"/>
          <w:b w:val="0"/>
          <w:color w:val="58595B"/>
          <w:sz w:val="14"/>
        </w:rPr>
        <w:t>2017</w:t>
      </w:r>
      <w:r>
        <w:rPr>
          <w:rFonts w:ascii="VIC Light"/>
          <w:b w:val="0"/>
          <w:color w:val="58595B"/>
          <w:spacing w:val="-1"/>
          <w:sz w:val="14"/>
        </w:rPr>
        <w:t> </w:t>
      </w:r>
      <w:r>
        <w:rPr>
          <w:rFonts w:ascii="VIC Light"/>
          <w:b w:val="0"/>
          <w:color w:val="58595B"/>
          <w:sz w:val="14"/>
        </w:rPr>
        <w:t>DELWP</w:t>
      </w:r>
      <w:r>
        <w:rPr>
          <w:rFonts w:ascii="VIC Light"/>
          <w:b w:val="0"/>
          <w:color w:val="58595B"/>
          <w:spacing w:val="-1"/>
          <w:sz w:val="14"/>
        </w:rPr>
        <w:t> </w:t>
      </w:r>
      <w:r>
        <w:rPr>
          <w:rFonts w:ascii="VIC Light"/>
          <w:b w:val="0"/>
          <w:color w:val="58595B"/>
          <w:sz w:val="14"/>
        </w:rPr>
        <w:t>Annual</w:t>
      </w:r>
      <w:r>
        <w:rPr>
          <w:rFonts w:ascii="VIC Light"/>
          <w:b w:val="0"/>
          <w:color w:val="58595B"/>
          <w:spacing w:val="-1"/>
          <w:sz w:val="14"/>
        </w:rPr>
        <w:t> </w:t>
      </w:r>
      <w:r>
        <w:rPr>
          <w:rFonts w:ascii="VIC Light"/>
          <w:b w:val="0"/>
          <w:color w:val="58595B"/>
          <w:spacing w:val="-2"/>
          <w:sz w:val="14"/>
        </w:rPr>
        <w:t>Report</w:t>
      </w:r>
    </w:p>
    <w:p>
      <w:pPr>
        <w:pStyle w:val="BodyText"/>
        <w:spacing w:before="122"/>
        <w:ind w:left="1133"/>
        <w:rPr>
          <w:b w:val="0"/>
        </w:rPr>
      </w:pPr>
      <w:r>
        <w:rPr>
          <w:b w:val="0"/>
          <w:color w:val="00BAC0"/>
        </w:rPr>
        <w:t>Figure</w:t>
      </w:r>
      <w:r>
        <w:rPr>
          <w:b w:val="0"/>
          <w:color w:val="00BAC0"/>
          <w:spacing w:val="-2"/>
        </w:rPr>
        <w:t> </w:t>
      </w:r>
      <w:r>
        <w:rPr>
          <w:b w:val="0"/>
          <w:color w:val="00BAC0"/>
        </w:rPr>
        <w:t>5:</w:t>
      </w:r>
      <w:r>
        <w:rPr>
          <w:b w:val="0"/>
          <w:color w:val="00BAC0"/>
          <w:spacing w:val="1"/>
        </w:rPr>
        <w:t> </w:t>
      </w:r>
      <w:r>
        <w:rPr>
          <w:b w:val="0"/>
          <w:color w:val="00BAC0"/>
        </w:rPr>
        <w:t>Sustainability</w:t>
      </w:r>
      <w:r>
        <w:rPr>
          <w:b w:val="0"/>
          <w:color w:val="00BAC0"/>
          <w:spacing w:val="1"/>
        </w:rPr>
        <w:t> </w:t>
      </w:r>
      <w:r>
        <w:rPr>
          <w:b w:val="0"/>
          <w:color w:val="00BAC0"/>
        </w:rPr>
        <w:t>Fund expenditure</w:t>
      </w:r>
      <w:r>
        <w:rPr>
          <w:b w:val="0"/>
          <w:color w:val="00BAC0"/>
          <w:spacing w:val="1"/>
        </w:rPr>
        <w:t> </w:t>
      </w:r>
      <w:r>
        <w:rPr>
          <w:b w:val="0"/>
          <w:color w:val="00BAC0"/>
        </w:rPr>
        <w:t>in</w:t>
      </w:r>
      <w:r>
        <w:rPr>
          <w:b w:val="0"/>
          <w:color w:val="00BAC0"/>
          <w:spacing w:val="1"/>
        </w:rPr>
        <w:t> </w:t>
      </w:r>
      <w:r>
        <w:rPr>
          <w:b w:val="0"/>
          <w:color w:val="00BAC0"/>
        </w:rPr>
        <w:t>2016/17</w:t>
      </w:r>
      <w:r>
        <w:rPr>
          <w:b w:val="0"/>
          <w:color w:val="00BAC0"/>
          <w:spacing w:val="1"/>
        </w:rPr>
        <w:t> </w:t>
      </w:r>
      <w:r>
        <w:rPr>
          <w:b w:val="0"/>
          <w:color w:val="00BAC0"/>
        </w:rPr>
        <w:t>against each</w:t>
      </w:r>
      <w:r>
        <w:rPr>
          <w:b w:val="0"/>
          <w:color w:val="00BAC0"/>
          <w:spacing w:val="1"/>
        </w:rPr>
        <w:t> </w:t>
      </w:r>
      <w:r>
        <w:rPr>
          <w:b w:val="0"/>
          <w:color w:val="00BAC0"/>
        </w:rPr>
        <w:t>area</w:t>
      </w:r>
      <w:r>
        <w:rPr>
          <w:b w:val="0"/>
          <w:color w:val="00BAC0"/>
          <w:spacing w:val="1"/>
        </w:rPr>
        <w:t> </w:t>
      </w:r>
      <w:r>
        <w:rPr>
          <w:b w:val="0"/>
          <w:color w:val="00BAC0"/>
        </w:rPr>
        <w:t>of</w:t>
      </w:r>
      <w:r>
        <w:rPr>
          <w:b w:val="0"/>
          <w:color w:val="00BAC0"/>
          <w:spacing w:val="1"/>
        </w:rPr>
        <w:t> </w:t>
      </w:r>
      <w:r>
        <w:rPr>
          <w:b w:val="0"/>
          <w:color w:val="00BAC0"/>
        </w:rPr>
        <w:t>focus in</w:t>
      </w:r>
      <w:r>
        <w:rPr>
          <w:b w:val="0"/>
          <w:color w:val="00BAC0"/>
          <w:spacing w:val="1"/>
        </w:rPr>
        <w:t> </w:t>
      </w:r>
      <w:r>
        <w:rPr>
          <w:b w:val="0"/>
          <w:color w:val="00BAC0"/>
        </w:rPr>
        <w:t>the</w:t>
      </w:r>
      <w:r>
        <w:rPr>
          <w:b w:val="0"/>
          <w:color w:val="00BAC0"/>
          <w:spacing w:val="1"/>
        </w:rPr>
        <w:t> </w:t>
      </w:r>
      <w:r>
        <w:rPr>
          <w:b w:val="0"/>
          <w:color w:val="00BAC0"/>
        </w:rPr>
        <w:t>Priority</w:t>
      </w:r>
      <w:r>
        <w:rPr>
          <w:b w:val="0"/>
          <w:color w:val="00BAC0"/>
          <w:spacing w:val="1"/>
        </w:rPr>
        <w:t> </w:t>
      </w:r>
      <w:r>
        <w:rPr>
          <w:b w:val="0"/>
          <w:color w:val="00BAC0"/>
          <w:spacing w:val="-2"/>
        </w:rPr>
        <w:t>Statement.</w:t>
      </w:r>
    </w:p>
    <w:p>
      <w:pPr>
        <w:pStyle w:val="BodyText"/>
        <w:spacing w:before="11"/>
        <w:rPr>
          <w:b w:val="0"/>
          <w:sz w:val="5"/>
        </w:rPr>
      </w:pPr>
      <w:r>
        <w:rPr/>
        <w:pict>
          <v:shape style="position:absolute;margin-left:57.503899pt;margin-top:5.125pt;width:481.1pt;height:.1pt;mso-position-horizontal-relative:page;mso-position-vertical-relative:paragraph;z-index:-15708160;mso-wrap-distance-left:0;mso-wrap-distance-right:0" id="docshape156" coordorigin="1150,103" coordsize="9622,0" path="m1150,102l10772,102e" filled="false" stroked="true" strokeweight="1pt" strokecolor="#100249">
            <v:path arrowok="t"/>
            <v:stroke dashstyle="solid"/>
            <w10:wrap type="topAndBottom"/>
          </v:shape>
        </w:pict>
      </w:r>
    </w:p>
    <w:p>
      <w:pPr>
        <w:spacing w:after="0"/>
        <w:rPr>
          <w:sz w:val="5"/>
        </w:rPr>
        <w:sectPr>
          <w:type w:val="continuous"/>
          <w:pgSz w:w="11910" w:h="16840"/>
          <w:pgMar w:header="843" w:footer="795" w:top="440" w:bottom="280" w:left="0" w:right="74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2"/>
        <w:ind w:left="1119"/>
      </w:pPr>
      <w:bookmarkStart w:name="_TOC_250003" w:id="7"/>
      <w:r>
        <w:rPr>
          <w:color w:val="100249"/>
        </w:rPr>
        <w:t>Supporting</w:t>
      </w:r>
      <w:r>
        <w:rPr>
          <w:color w:val="100249"/>
          <w:spacing w:val="-12"/>
        </w:rPr>
        <w:t> </w:t>
      </w:r>
      <w:r>
        <w:rPr>
          <w:color w:val="100249"/>
        </w:rPr>
        <w:t>different</w:t>
      </w:r>
      <w:r>
        <w:rPr>
          <w:color w:val="100249"/>
          <w:spacing w:val="-9"/>
        </w:rPr>
        <w:t> </w:t>
      </w:r>
      <w:r>
        <w:rPr>
          <w:color w:val="100249"/>
        </w:rPr>
        <w:t>types</w:t>
      </w:r>
      <w:r>
        <w:rPr>
          <w:color w:val="100249"/>
          <w:spacing w:val="-9"/>
        </w:rPr>
        <w:t> </w:t>
      </w:r>
      <w:r>
        <w:rPr>
          <w:color w:val="100249"/>
        </w:rPr>
        <w:t>of</w:t>
      </w:r>
      <w:r>
        <w:rPr>
          <w:color w:val="100249"/>
          <w:spacing w:val="-9"/>
        </w:rPr>
        <w:t> </w:t>
      </w:r>
      <w:bookmarkEnd w:id="7"/>
      <w:r>
        <w:rPr>
          <w:color w:val="100249"/>
          <w:spacing w:val="-2"/>
        </w:rPr>
        <w:t>organisations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rPr>
          <w:b/>
          <w:sz w:val="27"/>
        </w:rPr>
      </w:pPr>
    </w:p>
    <w:p>
      <w:pPr>
        <w:spacing w:after="0" w:line="240" w:lineRule="auto"/>
        <w:rPr>
          <w:sz w:val="27"/>
        </w:rPr>
        <w:sectPr>
          <w:pgSz w:w="11910" w:h="16840"/>
          <w:pgMar w:header="843" w:footer="795" w:top="1040" w:bottom="980" w:left="0" w:right="740"/>
        </w:sectPr>
      </w:pPr>
    </w:p>
    <w:p>
      <w:pPr>
        <w:spacing w:line="204" w:lineRule="auto" w:before="124"/>
        <w:ind w:left="1133" w:right="519" w:firstLine="0"/>
        <w:jc w:val="left"/>
        <w:rPr>
          <w:rFonts w:ascii="VIC Light"/>
          <w:b w:val="0"/>
          <w:sz w:val="28"/>
        </w:rPr>
      </w:pPr>
      <w:r>
        <w:rPr>
          <w:rFonts w:ascii="VIC Light"/>
          <w:b w:val="0"/>
          <w:color w:val="00BAC0"/>
          <w:sz w:val="28"/>
        </w:rPr>
        <w:t>In the past two</w:t>
      </w:r>
      <w:r>
        <w:rPr>
          <w:rFonts w:ascii="VIC Light"/>
          <w:b w:val="0"/>
          <w:color w:val="00BAC0"/>
          <w:spacing w:val="-18"/>
          <w:sz w:val="28"/>
        </w:rPr>
        <w:t> </w:t>
      </w:r>
      <w:r>
        <w:rPr>
          <w:rFonts w:ascii="VIC Light"/>
          <w:b w:val="0"/>
          <w:color w:val="00BAC0"/>
          <w:sz w:val="28"/>
        </w:rPr>
        <w:t>years,</w:t>
      </w:r>
      <w:r>
        <w:rPr>
          <w:rFonts w:ascii="VIC Light"/>
          <w:b w:val="0"/>
          <w:color w:val="00BAC0"/>
          <w:spacing w:val="-18"/>
          <w:sz w:val="28"/>
        </w:rPr>
        <w:t> </w:t>
      </w:r>
      <w:r>
        <w:rPr>
          <w:rFonts w:ascii="VIC Light"/>
          <w:b w:val="0"/>
          <w:color w:val="00BAC0"/>
          <w:sz w:val="28"/>
        </w:rPr>
        <w:t>the </w:t>
      </w:r>
      <w:r>
        <w:rPr>
          <w:rFonts w:ascii="VIC Light"/>
          <w:b w:val="0"/>
          <w:color w:val="00BAC0"/>
          <w:spacing w:val="-2"/>
          <w:sz w:val="28"/>
        </w:rPr>
        <w:t>Sustainability</w:t>
      </w:r>
    </w:p>
    <w:p>
      <w:pPr>
        <w:spacing w:line="204" w:lineRule="auto" w:before="0"/>
        <w:ind w:left="1133" w:right="0" w:firstLine="0"/>
        <w:jc w:val="left"/>
        <w:rPr>
          <w:rFonts w:ascii="VIC Light"/>
          <w:b w:val="0"/>
          <w:sz w:val="28"/>
        </w:rPr>
      </w:pPr>
      <w:r>
        <w:rPr>
          <w:rFonts w:ascii="VIC Light"/>
          <w:b w:val="0"/>
          <w:color w:val="00BAC0"/>
          <w:spacing w:val="-2"/>
          <w:sz w:val="28"/>
        </w:rPr>
        <w:t>Fund</w:t>
      </w:r>
      <w:r>
        <w:rPr>
          <w:rFonts w:ascii="VIC Light"/>
          <w:b w:val="0"/>
          <w:color w:val="00BAC0"/>
          <w:spacing w:val="-16"/>
          <w:sz w:val="28"/>
        </w:rPr>
        <w:t> </w:t>
      </w:r>
      <w:r>
        <w:rPr>
          <w:rFonts w:ascii="VIC Light"/>
          <w:b w:val="0"/>
          <w:color w:val="00BAC0"/>
          <w:spacing w:val="-2"/>
          <w:sz w:val="28"/>
        </w:rPr>
        <w:t>has</w:t>
      </w:r>
      <w:r>
        <w:rPr>
          <w:rFonts w:ascii="VIC Light"/>
          <w:b w:val="0"/>
          <w:color w:val="00BAC0"/>
          <w:spacing w:val="-16"/>
          <w:sz w:val="28"/>
        </w:rPr>
        <w:t> </w:t>
      </w:r>
      <w:r>
        <w:rPr>
          <w:rFonts w:ascii="VIC Light"/>
          <w:b w:val="0"/>
          <w:color w:val="00BAC0"/>
          <w:spacing w:val="-2"/>
          <w:sz w:val="28"/>
        </w:rPr>
        <w:t>assisted </w:t>
      </w:r>
      <w:r>
        <w:rPr>
          <w:rFonts w:ascii="VIC Light"/>
          <w:b w:val="0"/>
          <w:color w:val="00BAC0"/>
          <w:sz w:val="28"/>
        </w:rPr>
        <w:t>587</w:t>
      </w:r>
      <w:r>
        <w:rPr>
          <w:rFonts w:ascii="VIC Light"/>
          <w:b w:val="0"/>
          <w:color w:val="00BAC0"/>
          <w:spacing w:val="-18"/>
          <w:sz w:val="28"/>
        </w:rPr>
        <w:t> </w:t>
      </w:r>
      <w:r>
        <w:rPr>
          <w:rFonts w:ascii="VIC Light"/>
          <w:b w:val="0"/>
          <w:color w:val="00BAC0"/>
          <w:sz w:val="28"/>
        </w:rPr>
        <w:t>organisations to undertake initiatives that deliver better </w:t>
      </w:r>
      <w:r>
        <w:rPr>
          <w:rFonts w:ascii="VIC Light"/>
          <w:b w:val="0"/>
          <w:color w:val="00BAC0"/>
          <w:spacing w:val="-2"/>
          <w:sz w:val="28"/>
        </w:rPr>
        <w:t>environmental outcomes</w:t>
      </w:r>
    </w:p>
    <w:p>
      <w:pPr>
        <w:spacing w:line="204" w:lineRule="auto" w:before="0"/>
        <w:ind w:left="1133" w:right="757" w:firstLine="0"/>
        <w:jc w:val="left"/>
        <w:rPr>
          <w:rFonts w:ascii="VIC Light"/>
          <w:b w:val="0"/>
          <w:sz w:val="28"/>
        </w:rPr>
      </w:pPr>
      <w:r>
        <w:rPr>
          <w:rFonts w:ascii="VIC Light"/>
          <w:b w:val="0"/>
          <w:color w:val="00BAC0"/>
          <w:sz w:val="28"/>
        </w:rPr>
        <w:t>for Victoria, </w:t>
      </w:r>
      <w:r>
        <w:rPr>
          <w:rFonts w:ascii="VIC Light"/>
          <w:b w:val="0"/>
          <w:color w:val="00BAC0"/>
          <w:spacing w:val="-4"/>
          <w:sz w:val="28"/>
        </w:rPr>
        <w:t>by</w:t>
      </w:r>
      <w:r>
        <w:rPr>
          <w:rFonts w:ascii="VIC Light"/>
          <w:b w:val="0"/>
          <w:color w:val="00BAC0"/>
          <w:spacing w:val="-14"/>
          <w:sz w:val="28"/>
        </w:rPr>
        <w:t> </w:t>
      </w:r>
      <w:r>
        <w:rPr>
          <w:rFonts w:ascii="VIC Light"/>
          <w:b w:val="0"/>
          <w:color w:val="00BAC0"/>
          <w:spacing w:val="-4"/>
          <w:sz w:val="28"/>
        </w:rPr>
        <w:t>providing </w:t>
      </w:r>
      <w:r>
        <w:rPr>
          <w:rFonts w:ascii="VIC Light"/>
          <w:b w:val="0"/>
          <w:color w:val="00BAC0"/>
          <w:sz w:val="28"/>
        </w:rPr>
        <w:t>funding for</w:t>
      </w:r>
    </w:p>
    <w:p>
      <w:pPr>
        <w:spacing w:line="204" w:lineRule="auto" w:before="0"/>
        <w:ind w:left="1133" w:right="0" w:firstLine="0"/>
        <w:jc w:val="left"/>
        <w:rPr>
          <w:rFonts w:ascii="VIC Light"/>
          <w:b w:val="0"/>
          <w:sz w:val="28"/>
        </w:rPr>
      </w:pPr>
      <w:r>
        <w:rPr>
          <w:rFonts w:ascii="VIC Light"/>
          <w:b w:val="0"/>
          <w:color w:val="00BAC0"/>
          <w:spacing w:val="-4"/>
          <w:sz w:val="28"/>
        </w:rPr>
        <w:t>delivery</w:t>
      </w:r>
      <w:r>
        <w:rPr>
          <w:rFonts w:ascii="VIC Light"/>
          <w:b w:val="0"/>
          <w:color w:val="00BAC0"/>
          <w:spacing w:val="-14"/>
          <w:sz w:val="28"/>
        </w:rPr>
        <w:t> </w:t>
      </w:r>
      <w:r>
        <w:rPr>
          <w:rFonts w:ascii="VIC Light"/>
          <w:b w:val="0"/>
          <w:color w:val="00BAC0"/>
          <w:spacing w:val="-4"/>
          <w:sz w:val="28"/>
        </w:rPr>
        <w:t>agencies </w:t>
      </w:r>
      <w:r>
        <w:rPr>
          <w:rFonts w:ascii="VIC Light"/>
          <w:b w:val="0"/>
          <w:color w:val="00BAC0"/>
          <w:sz w:val="28"/>
        </w:rPr>
        <w:t>to run targeted grant programs.</w:t>
      </w:r>
    </w:p>
    <w:p>
      <w:pPr>
        <w:pStyle w:val="BodyText"/>
        <w:spacing w:line="218" w:lineRule="auto" w:before="150"/>
        <w:ind w:left="829" w:right="175"/>
        <w:rPr>
          <w:b w:val="0"/>
        </w:rPr>
      </w:pPr>
      <w:r>
        <w:rPr/>
        <w:br w:type="column"/>
      </w:r>
      <w:r>
        <w:rPr>
          <w:b w:val="0"/>
        </w:rPr>
        <w:t>Organisations that receive funding via grants programs, include local councils and community groups, universities and research institutions, charities and corporations, government agencies and volunteer groups. This diversity of organisations supported is one of the great strengths of the Fund, ensuring that it reaches across many Victorian communities.</w:t>
      </w:r>
    </w:p>
    <w:p>
      <w:pPr>
        <w:pStyle w:val="BodyText"/>
        <w:spacing w:line="218" w:lineRule="auto" w:before="165"/>
        <w:ind w:left="829" w:right="175"/>
        <w:rPr>
          <w:b w:val="0"/>
        </w:rPr>
      </w:pPr>
      <w:r>
        <w:rPr>
          <w:b w:val="0"/>
        </w:rPr>
        <w:t>Figure 6 illustrates how the Fund has supported projects led by different sectors in 2015/16 and 2016/17 and how the mix of organisations supported through the Sustainability Fund varies from year to year.</w:t>
      </w:r>
    </w:p>
    <w:p>
      <w:pPr>
        <w:pStyle w:val="BodyText"/>
        <w:spacing w:line="218" w:lineRule="auto" w:before="166"/>
        <w:ind w:left="829"/>
        <w:rPr>
          <w:b w:val="0"/>
        </w:rPr>
      </w:pPr>
      <w:r>
        <w:rPr>
          <w:b w:val="0"/>
        </w:rPr>
        <w:t>In both years more projects delivered by non-government and community </w:t>
      </w:r>
      <w:r>
        <w:rPr>
          <w:b w:val="0"/>
          <w:spacing w:val="-2"/>
        </w:rPr>
        <w:t>organisations were funded than any other sector. This reflects the significant </w:t>
      </w:r>
      <w:r>
        <w:rPr>
          <w:b w:val="0"/>
        </w:rPr>
        <w:t>impact</w:t>
      </w:r>
      <w:r>
        <w:rPr>
          <w:b w:val="0"/>
          <w:spacing w:val="-5"/>
        </w:rPr>
        <w:t> </w:t>
      </w:r>
      <w:r>
        <w:rPr>
          <w:b w:val="0"/>
        </w:rPr>
        <w:t>of</w:t>
      </w:r>
      <w:r>
        <w:rPr>
          <w:b w:val="0"/>
          <w:spacing w:val="-5"/>
        </w:rPr>
        <w:t> </w:t>
      </w:r>
      <w:r>
        <w:rPr>
          <w:b w:val="0"/>
        </w:rPr>
        <w:t>the</w:t>
      </w:r>
      <w:r>
        <w:rPr>
          <w:b w:val="0"/>
          <w:spacing w:val="-5"/>
        </w:rPr>
        <w:t> </w:t>
      </w:r>
      <w:r>
        <w:rPr>
          <w:b w:val="0"/>
        </w:rPr>
        <w:t>community</w:t>
      </w:r>
      <w:r>
        <w:rPr>
          <w:b w:val="0"/>
          <w:spacing w:val="-5"/>
        </w:rPr>
        <w:t> </w:t>
      </w:r>
      <w:r>
        <w:rPr>
          <w:b w:val="0"/>
        </w:rPr>
        <w:t>sector</w:t>
      </w:r>
      <w:r>
        <w:rPr>
          <w:b w:val="0"/>
          <w:spacing w:val="-5"/>
        </w:rPr>
        <w:t> </w:t>
      </w:r>
      <w:r>
        <w:rPr>
          <w:b w:val="0"/>
        </w:rPr>
        <w:t>through</w:t>
      </w:r>
      <w:r>
        <w:rPr>
          <w:b w:val="0"/>
          <w:spacing w:val="-5"/>
        </w:rPr>
        <w:t> </w:t>
      </w:r>
      <w:r>
        <w:rPr>
          <w:b w:val="0"/>
        </w:rPr>
        <w:t>leadership,</w:t>
      </w:r>
      <w:r>
        <w:rPr>
          <w:b w:val="0"/>
          <w:spacing w:val="-5"/>
        </w:rPr>
        <w:t> </w:t>
      </w:r>
      <w:r>
        <w:rPr>
          <w:b w:val="0"/>
        </w:rPr>
        <w:t>collaboration</w:t>
      </w:r>
      <w:r>
        <w:rPr>
          <w:b w:val="0"/>
          <w:spacing w:val="-5"/>
        </w:rPr>
        <w:t> </w:t>
      </w:r>
      <w:r>
        <w:rPr>
          <w:b w:val="0"/>
        </w:rPr>
        <w:t>and</w:t>
      </w:r>
      <w:r>
        <w:rPr>
          <w:b w:val="0"/>
          <w:spacing w:val="-5"/>
        </w:rPr>
        <w:t> </w:t>
      </w:r>
      <w:r>
        <w:rPr>
          <w:b w:val="0"/>
        </w:rPr>
        <w:t>their encouragement of local participation and involvement.</w:t>
      </w:r>
    </w:p>
    <w:p>
      <w:pPr>
        <w:pStyle w:val="BodyText"/>
        <w:spacing w:line="218" w:lineRule="auto" w:before="166"/>
        <w:ind w:left="829" w:right="175"/>
        <w:rPr>
          <w:b w:val="0"/>
        </w:rPr>
      </w:pPr>
      <w:r>
        <w:rPr>
          <w:b w:val="0"/>
        </w:rPr>
        <w:t>In 2015/16, 27 per cent of projects supported were led by councils, and they comprised ten per cent of the project mix in 2016/17. Local governments tackled</w:t>
      </w:r>
      <w:r>
        <w:rPr>
          <w:b w:val="0"/>
          <w:spacing w:val="-1"/>
        </w:rPr>
        <w:t> </w:t>
      </w:r>
      <w:r>
        <w:rPr>
          <w:b w:val="0"/>
        </w:rPr>
        <w:t>the</w:t>
      </w:r>
      <w:r>
        <w:rPr>
          <w:b w:val="0"/>
          <w:spacing w:val="-1"/>
        </w:rPr>
        <w:t> </w:t>
      </w:r>
      <w:r>
        <w:rPr>
          <w:b w:val="0"/>
        </w:rPr>
        <w:t>impacts</w:t>
      </w:r>
      <w:r>
        <w:rPr>
          <w:b w:val="0"/>
          <w:spacing w:val="-1"/>
        </w:rPr>
        <w:t> </w:t>
      </w:r>
      <w:r>
        <w:rPr>
          <w:b w:val="0"/>
        </w:rPr>
        <w:t>of</w:t>
      </w:r>
      <w:r>
        <w:rPr>
          <w:b w:val="0"/>
          <w:spacing w:val="-1"/>
        </w:rPr>
        <w:t> </w:t>
      </w:r>
      <w:r>
        <w:rPr>
          <w:b w:val="0"/>
        </w:rPr>
        <w:t>climate</w:t>
      </w:r>
      <w:r>
        <w:rPr>
          <w:b w:val="0"/>
          <w:spacing w:val="-1"/>
        </w:rPr>
        <w:t> </w:t>
      </w:r>
      <w:r>
        <w:rPr>
          <w:b w:val="0"/>
        </w:rPr>
        <w:t>change</w:t>
      </w:r>
      <w:r>
        <w:rPr>
          <w:b w:val="0"/>
          <w:spacing w:val="-1"/>
        </w:rPr>
        <w:t> </w:t>
      </w:r>
      <w:r>
        <w:rPr>
          <w:b w:val="0"/>
        </w:rPr>
        <w:t>with</w:t>
      </w:r>
      <w:r>
        <w:rPr>
          <w:b w:val="0"/>
          <w:spacing w:val="-1"/>
        </w:rPr>
        <w:t> </w:t>
      </w:r>
      <w:r>
        <w:rPr>
          <w:b w:val="0"/>
        </w:rPr>
        <w:t>projects</w:t>
      </w:r>
      <w:r>
        <w:rPr>
          <w:b w:val="0"/>
          <w:spacing w:val="-1"/>
        </w:rPr>
        <w:t> </w:t>
      </w:r>
      <w:r>
        <w:rPr>
          <w:b w:val="0"/>
        </w:rPr>
        <w:t>such</w:t>
      </w:r>
      <w:r>
        <w:rPr>
          <w:b w:val="0"/>
          <w:spacing w:val="-1"/>
        </w:rPr>
        <w:t> </w:t>
      </w:r>
      <w:r>
        <w:rPr>
          <w:b w:val="0"/>
        </w:rPr>
        <w:t>as</w:t>
      </w:r>
      <w:r>
        <w:rPr>
          <w:b w:val="0"/>
          <w:spacing w:val="-1"/>
        </w:rPr>
        <w:t> </w:t>
      </w:r>
      <w:r>
        <w:rPr>
          <w:b w:val="0"/>
        </w:rPr>
        <w:t>shellfish</w:t>
      </w:r>
      <w:r>
        <w:rPr>
          <w:b w:val="0"/>
          <w:spacing w:val="-1"/>
        </w:rPr>
        <w:t> </w:t>
      </w:r>
      <w:r>
        <w:rPr>
          <w:b w:val="0"/>
        </w:rPr>
        <w:t>reefs for shoreline protection of highly erodible coasts (Greater Geelong) and renewable energy feasibility (East Gippsland). Other initiatives included</w:t>
      </w:r>
    </w:p>
    <w:p>
      <w:pPr>
        <w:pStyle w:val="BodyText"/>
        <w:spacing w:line="218" w:lineRule="auto"/>
        <w:ind w:left="829" w:right="175"/>
        <w:rPr>
          <w:b w:val="0"/>
        </w:rPr>
      </w:pPr>
      <w:r>
        <w:rPr>
          <w:b w:val="0"/>
        </w:rPr>
        <w:t>a community facility sustainable audit (Buloke), cooling canopies for community</w:t>
      </w:r>
      <w:r>
        <w:rPr>
          <w:b w:val="0"/>
          <w:spacing w:val="-2"/>
        </w:rPr>
        <w:t> </w:t>
      </w:r>
      <w:r>
        <w:rPr>
          <w:b w:val="0"/>
        </w:rPr>
        <w:t>resilience</w:t>
      </w:r>
      <w:r>
        <w:rPr>
          <w:b w:val="0"/>
          <w:spacing w:val="-2"/>
        </w:rPr>
        <w:t> </w:t>
      </w:r>
      <w:r>
        <w:rPr>
          <w:b w:val="0"/>
        </w:rPr>
        <w:t>(Towong</w:t>
      </w:r>
      <w:r>
        <w:rPr>
          <w:b w:val="0"/>
          <w:spacing w:val="-2"/>
        </w:rPr>
        <w:t> </w:t>
      </w:r>
      <w:r>
        <w:rPr>
          <w:b w:val="0"/>
        </w:rPr>
        <w:t>Shire)</w:t>
      </w:r>
      <w:r>
        <w:rPr>
          <w:b w:val="0"/>
          <w:spacing w:val="-2"/>
        </w:rPr>
        <w:t> </w:t>
      </w:r>
      <w:r>
        <w:rPr>
          <w:b w:val="0"/>
        </w:rPr>
        <w:t>and</w:t>
      </w:r>
      <w:r>
        <w:rPr>
          <w:b w:val="0"/>
          <w:spacing w:val="-2"/>
        </w:rPr>
        <w:t> </w:t>
      </w:r>
      <w:r>
        <w:rPr>
          <w:b w:val="0"/>
        </w:rPr>
        <w:t>a</w:t>
      </w:r>
      <w:r>
        <w:rPr>
          <w:b w:val="0"/>
          <w:spacing w:val="-2"/>
        </w:rPr>
        <w:t> </w:t>
      </w:r>
      <w:r>
        <w:rPr>
          <w:b w:val="0"/>
        </w:rPr>
        <w:t>cigarette</w:t>
      </w:r>
      <w:r>
        <w:rPr>
          <w:b w:val="0"/>
          <w:spacing w:val="-2"/>
        </w:rPr>
        <w:t> </w:t>
      </w:r>
      <w:r>
        <w:rPr>
          <w:b w:val="0"/>
        </w:rPr>
        <w:t>butt</w:t>
      </w:r>
      <w:r>
        <w:rPr>
          <w:b w:val="0"/>
          <w:spacing w:val="-2"/>
        </w:rPr>
        <w:t> </w:t>
      </w:r>
      <w:r>
        <w:rPr>
          <w:b w:val="0"/>
        </w:rPr>
        <w:t>litter</w:t>
      </w:r>
      <w:r>
        <w:rPr>
          <w:b w:val="0"/>
          <w:spacing w:val="-2"/>
        </w:rPr>
        <w:t> </w:t>
      </w:r>
      <w:r>
        <w:rPr>
          <w:b w:val="0"/>
        </w:rPr>
        <w:t>education and enforcement project (South Gippsland). This is in addition to the funding and resources developed and provided each year to local government</w:t>
      </w:r>
      <w:r>
        <w:rPr>
          <w:b w:val="0"/>
          <w:spacing w:val="-1"/>
        </w:rPr>
        <w:t> </w:t>
      </w:r>
      <w:r>
        <w:rPr>
          <w:b w:val="0"/>
        </w:rPr>
        <w:t>by</w:t>
      </w:r>
      <w:r>
        <w:rPr>
          <w:b w:val="0"/>
          <w:spacing w:val="-1"/>
        </w:rPr>
        <w:t> </w:t>
      </w:r>
      <w:r>
        <w:rPr>
          <w:b w:val="0"/>
        </w:rPr>
        <w:t>Sustainability</w:t>
      </w:r>
      <w:r>
        <w:rPr>
          <w:b w:val="0"/>
          <w:spacing w:val="-1"/>
        </w:rPr>
        <w:t> </w:t>
      </w:r>
      <w:r>
        <w:rPr>
          <w:b w:val="0"/>
        </w:rPr>
        <w:t>Victoria</w:t>
      </w:r>
      <w:r>
        <w:rPr>
          <w:b w:val="0"/>
          <w:spacing w:val="-1"/>
        </w:rPr>
        <w:t> </w:t>
      </w:r>
      <w:r>
        <w:rPr>
          <w:b w:val="0"/>
        </w:rPr>
        <w:t>and</w:t>
      </w:r>
      <w:r>
        <w:rPr>
          <w:b w:val="0"/>
          <w:spacing w:val="-1"/>
        </w:rPr>
        <w:t> </w:t>
      </w:r>
      <w:r>
        <w:rPr>
          <w:b w:val="0"/>
        </w:rPr>
        <w:t>the</w:t>
      </w:r>
      <w:r>
        <w:rPr>
          <w:b w:val="0"/>
          <w:spacing w:val="-1"/>
        </w:rPr>
        <w:t> </w:t>
      </w:r>
      <w:r>
        <w:rPr>
          <w:b w:val="0"/>
        </w:rPr>
        <w:t>EPA</w:t>
      </w:r>
      <w:r>
        <w:rPr>
          <w:b w:val="0"/>
          <w:spacing w:val="-1"/>
        </w:rPr>
        <w:t> </w:t>
      </w:r>
      <w:r>
        <w:rPr>
          <w:b w:val="0"/>
        </w:rPr>
        <w:t>to</w:t>
      </w:r>
      <w:r>
        <w:rPr>
          <w:b w:val="0"/>
          <w:spacing w:val="-1"/>
        </w:rPr>
        <w:t> </w:t>
      </w:r>
      <w:r>
        <w:rPr>
          <w:b w:val="0"/>
        </w:rPr>
        <w:t>reduce</w:t>
      </w:r>
      <w:r>
        <w:rPr>
          <w:b w:val="0"/>
          <w:spacing w:val="-1"/>
        </w:rPr>
        <w:t> </w:t>
      </w:r>
      <w:r>
        <w:rPr>
          <w:b w:val="0"/>
        </w:rPr>
        <w:t>waste</w:t>
      </w:r>
      <w:r>
        <w:rPr>
          <w:b w:val="0"/>
          <w:spacing w:val="-1"/>
        </w:rPr>
        <w:t> </w:t>
      </w:r>
      <w:r>
        <w:rPr>
          <w:b w:val="0"/>
        </w:rPr>
        <w:t>going to landfill and help local councils improve resource recovery.</w:t>
      </w:r>
    </w:p>
    <w:p>
      <w:pPr>
        <w:pStyle w:val="BodyText"/>
        <w:spacing w:line="218" w:lineRule="auto" w:before="157"/>
        <w:ind w:left="829" w:right="853"/>
        <w:rPr>
          <w:b w:val="0"/>
        </w:rPr>
      </w:pPr>
      <w:r>
        <w:rPr>
          <w:b w:val="0"/>
        </w:rPr>
        <w:t>Around one quarter of the projects funded in both years were led by</w:t>
      </w:r>
      <w:r>
        <w:rPr>
          <w:b w:val="0"/>
          <w:spacing w:val="2"/>
        </w:rPr>
        <w:t> </w:t>
      </w:r>
      <w:r>
        <w:rPr>
          <w:b w:val="0"/>
        </w:rPr>
        <w:t>Victorian</w:t>
      </w:r>
      <w:r>
        <w:rPr>
          <w:b w:val="0"/>
          <w:spacing w:val="3"/>
        </w:rPr>
        <w:t> </w:t>
      </w:r>
      <w:r>
        <w:rPr>
          <w:b w:val="0"/>
        </w:rPr>
        <w:t>Government</w:t>
      </w:r>
      <w:r>
        <w:rPr>
          <w:b w:val="0"/>
          <w:spacing w:val="3"/>
        </w:rPr>
        <w:t> </w:t>
      </w:r>
      <w:r>
        <w:rPr>
          <w:b w:val="0"/>
        </w:rPr>
        <w:t>departments</w:t>
      </w:r>
      <w:r>
        <w:rPr>
          <w:b w:val="0"/>
          <w:spacing w:val="2"/>
        </w:rPr>
        <w:t> </w:t>
      </w:r>
      <w:r>
        <w:rPr>
          <w:b w:val="0"/>
        </w:rPr>
        <w:t>or</w:t>
      </w:r>
      <w:r>
        <w:rPr>
          <w:b w:val="0"/>
          <w:spacing w:val="3"/>
        </w:rPr>
        <w:t> </w:t>
      </w:r>
      <w:r>
        <w:rPr>
          <w:b w:val="0"/>
        </w:rPr>
        <w:t>agencies.</w:t>
      </w:r>
      <w:r>
        <w:rPr>
          <w:b w:val="0"/>
          <w:spacing w:val="3"/>
        </w:rPr>
        <w:t> </w:t>
      </w:r>
      <w:r>
        <w:rPr>
          <w:b w:val="0"/>
          <w:spacing w:val="-2"/>
        </w:rPr>
        <w:t>Departments</w:t>
      </w:r>
    </w:p>
    <w:p>
      <w:pPr>
        <w:pStyle w:val="BodyText"/>
        <w:spacing w:line="218" w:lineRule="auto"/>
        <w:ind w:left="829"/>
        <w:rPr>
          <w:b w:val="0"/>
        </w:rPr>
      </w:pPr>
      <w:r>
        <w:rPr>
          <w:b w:val="0"/>
        </w:rPr>
        <w:t>piloted initiatives such as retrofitting public housing to reduce energy consumption</w:t>
      </w:r>
      <w:r>
        <w:rPr>
          <w:b w:val="0"/>
          <w:spacing w:val="-2"/>
        </w:rPr>
        <w:t> </w:t>
      </w:r>
      <w:r>
        <w:rPr>
          <w:b w:val="0"/>
        </w:rPr>
        <w:t>and</w:t>
      </w:r>
      <w:r>
        <w:rPr>
          <w:b w:val="0"/>
          <w:spacing w:val="-2"/>
        </w:rPr>
        <w:t> </w:t>
      </w:r>
      <w:r>
        <w:rPr>
          <w:b w:val="0"/>
        </w:rPr>
        <w:t>improve</w:t>
      </w:r>
      <w:r>
        <w:rPr>
          <w:b w:val="0"/>
          <w:spacing w:val="-2"/>
        </w:rPr>
        <w:t> </w:t>
      </w:r>
      <w:r>
        <w:rPr>
          <w:b w:val="0"/>
        </w:rPr>
        <w:t>thermal</w:t>
      </w:r>
      <w:r>
        <w:rPr>
          <w:b w:val="0"/>
          <w:spacing w:val="-2"/>
        </w:rPr>
        <w:t> </w:t>
      </w:r>
      <w:r>
        <w:rPr>
          <w:b w:val="0"/>
        </w:rPr>
        <w:t>comfort</w:t>
      </w:r>
      <w:r>
        <w:rPr>
          <w:b w:val="0"/>
          <w:spacing w:val="-2"/>
        </w:rPr>
        <w:t> </w:t>
      </w:r>
      <w:r>
        <w:rPr>
          <w:b w:val="0"/>
        </w:rPr>
        <w:t>for</w:t>
      </w:r>
      <w:r>
        <w:rPr>
          <w:b w:val="0"/>
          <w:spacing w:val="-2"/>
        </w:rPr>
        <w:t> </w:t>
      </w:r>
      <w:r>
        <w:rPr>
          <w:b w:val="0"/>
        </w:rPr>
        <w:t>vulnerable</w:t>
      </w:r>
      <w:r>
        <w:rPr>
          <w:b w:val="0"/>
          <w:spacing w:val="-2"/>
        </w:rPr>
        <w:t> </w:t>
      </w:r>
      <w:r>
        <w:rPr>
          <w:b w:val="0"/>
        </w:rPr>
        <w:t>residents,</w:t>
      </w:r>
      <w:r>
        <w:rPr>
          <w:b w:val="0"/>
          <w:spacing w:val="-2"/>
        </w:rPr>
        <w:t> </w:t>
      </w:r>
      <w:r>
        <w:rPr>
          <w:b w:val="0"/>
        </w:rPr>
        <w:t>and managing other threats to biodiversity of flora and fauna.</w:t>
      </w:r>
    </w:p>
    <w:p>
      <w:pPr>
        <w:pStyle w:val="BodyText"/>
        <w:spacing w:line="218" w:lineRule="auto" w:before="164"/>
        <w:ind w:left="829" w:right="787"/>
        <w:jc w:val="both"/>
        <w:rPr>
          <w:b w:val="0"/>
        </w:rPr>
      </w:pPr>
      <w:r>
        <w:rPr>
          <w:b w:val="0"/>
        </w:rPr>
        <w:t>The</w:t>
      </w:r>
      <w:r>
        <w:rPr>
          <w:b w:val="0"/>
          <w:spacing w:val="-1"/>
        </w:rPr>
        <w:t> </w:t>
      </w:r>
      <w:r>
        <w:rPr>
          <w:b w:val="0"/>
        </w:rPr>
        <w:t>role</w:t>
      </w:r>
      <w:r>
        <w:rPr>
          <w:b w:val="0"/>
          <w:spacing w:val="-1"/>
        </w:rPr>
        <w:t> </w:t>
      </w:r>
      <w:r>
        <w:rPr>
          <w:b w:val="0"/>
        </w:rPr>
        <w:t>of</w:t>
      </w:r>
      <w:r>
        <w:rPr>
          <w:b w:val="0"/>
          <w:spacing w:val="-1"/>
        </w:rPr>
        <w:t> </w:t>
      </w:r>
      <w:r>
        <w:rPr>
          <w:b w:val="0"/>
        </w:rPr>
        <w:t>corporations</w:t>
      </w:r>
      <w:r>
        <w:rPr>
          <w:b w:val="0"/>
          <w:spacing w:val="-1"/>
        </w:rPr>
        <w:t> </w:t>
      </w:r>
      <w:r>
        <w:rPr>
          <w:b w:val="0"/>
        </w:rPr>
        <w:t>in</w:t>
      </w:r>
      <w:r>
        <w:rPr>
          <w:b w:val="0"/>
          <w:spacing w:val="-1"/>
        </w:rPr>
        <w:t> </w:t>
      </w:r>
      <w:r>
        <w:rPr>
          <w:b w:val="0"/>
        </w:rPr>
        <w:t>driving</w:t>
      </w:r>
      <w:r>
        <w:rPr>
          <w:b w:val="0"/>
          <w:spacing w:val="-1"/>
        </w:rPr>
        <w:t> </w:t>
      </w:r>
      <w:r>
        <w:rPr>
          <w:b w:val="0"/>
        </w:rPr>
        <w:t>change</w:t>
      </w:r>
      <w:r>
        <w:rPr>
          <w:b w:val="0"/>
          <w:spacing w:val="-1"/>
        </w:rPr>
        <w:t> </w:t>
      </w:r>
      <w:r>
        <w:rPr>
          <w:b w:val="0"/>
        </w:rPr>
        <w:t>has</w:t>
      </w:r>
      <w:r>
        <w:rPr>
          <w:b w:val="0"/>
          <w:spacing w:val="-1"/>
        </w:rPr>
        <w:t> </w:t>
      </w:r>
      <w:r>
        <w:rPr>
          <w:b w:val="0"/>
        </w:rPr>
        <w:t>not</w:t>
      </w:r>
      <w:r>
        <w:rPr>
          <w:b w:val="0"/>
          <w:spacing w:val="-1"/>
        </w:rPr>
        <w:t> </w:t>
      </w:r>
      <w:r>
        <w:rPr>
          <w:b w:val="0"/>
        </w:rPr>
        <w:t>been</w:t>
      </w:r>
      <w:r>
        <w:rPr>
          <w:b w:val="0"/>
          <w:spacing w:val="-1"/>
        </w:rPr>
        <w:t> </w:t>
      </w:r>
      <w:r>
        <w:rPr>
          <w:b w:val="0"/>
        </w:rPr>
        <w:t>overlooked, with business and industry-led projects being 8% and 5% of funded projects in each year.</w:t>
      </w:r>
    </w:p>
    <w:p>
      <w:pPr>
        <w:spacing w:after="0" w:line="218" w:lineRule="auto"/>
        <w:jc w:val="both"/>
        <w:sectPr>
          <w:type w:val="continuous"/>
          <w:pgSz w:w="11910" w:h="16840"/>
          <w:pgMar w:header="843" w:footer="795" w:top="440" w:bottom="280" w:left="0" w:right="740"/>
          <w:cols w:num="2" w:equalWidth="0">
            <w:col w:w="3562" w:space="40"/>
            <w:col w:w="7568"/>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6"/>
        <w:rPr>
          <w:b w:val="0"/>
          <w:sz w:val="19"/>
        </w:rPr>
      </w:pPr>
    </w:p>
    <w:p>
      <w:pPr>
        <w:pStyle w:val="BodyText"/>
        <w:spacing w:line="20" w:lineRule="exact"/>
        <w:ind w:left="1133"/>
        <w:rPr>
          <w:sz w:val="2"/>
        </w:rPr>
      </w:pPr>
      <w:r>
        <w:rPr>
          <w:sz w:val="2"/>
        </w:rPr>
        <w:pict>
          <v:group style="width:331.2pt;height:1pt;mso-position-horizontal-relative:char;mso-position-vertical-relative:line" id="docshapegroup159" coordorigin="0,0" coordsize="6624,20">
            <v:line style="position:absolute" from="0,10" to="6624,10" stroked="true" strokeweight="1pt" strokecolor="#100249">
              <v:stroke dashstyle="solid"/>
            </v:line>
          </v:group>
        </w:pict>
      </w:r>
      <w:r>
        <w:rPr>
          <w:sz w:val="2"/>
        </w:rPr>
      </w:r>
    </w:p>
    <w:p>
      <w:pPr>
        <w:pStyle w:val="BodyText"/>
        <w:spacing w:before="1"/>
        <w:rPr>
          <w:b w:val="0"/>
          <w:sz w:val="19"/>
        </w:rPr>
      </w:pPr>
    </w:p>
    <w:p>
      <w:pPr>
        <w:pStyle w:val="Heading7"/>
        <w:spacing w:before="92"/>
      </w:pPr>
      <w:r>
        <w:rPr>
          <w:color w:val="100249"/>
          <w:spacing w:val="-2"/>
        </w:rPr>
        <w:t>2015/16*</w:t>
      </w:r>
    </w:p>
    <w:p>
      <w:pPr>
        <w:spacing w:line="240" w:lineRule="auto" w:before="0"/>
        <w:rPr>
          <w:b/>
          <w:sz w:val="8"/>
        </w:rPr>
      </w:pPr>
    </w:p>
    <w:p>
      <w:pPr>
        <w:spacing w:after="0" w:line="240" w:lineRule="auto"/>
        <w:rPr>
          <w:sz w:val="8"/>
        </w:rPr>
        <w:sectPr>
          <w:headerReference w:type="default" r:id="rId41"/>
          <w:headerReference w:type="even" r:id="rId42"/>
          <w:footerReference w:type="default" r:id="rId43"/>
          <w:pgSz w:w="11910" w:h="16840"/>
          <w:pgMar w:header="843" w:footer="0" w:top="1040" w:bottom="0" w:left="0" w:right="740"/>
        </w:sectPr>
      </w:pPr>
    </w:p>
    <w:p>
      <w:pPr>
        <w:spacing w:line="240" w:lineRule="auto" w:before="0"/>
        <w:rPr>
          <w:b/>
          <w:sz w:val="14"/>
        </w:rPr>
      </w:pPr>
    </w:p>
    <w:p>
      <w:pPr>
        <w:spacing w:line="240" w:lineRule="auto" w:before="0"/>
        <w:rPr>
          <w:b/>
          <w:sz w:val="14"/>
        </w:rPr>
      </w:pPr>
    </w:p>
    <w:p>
      <w:pPr>
        <w:spacing w:line="240" w:lineRule="auto" w:before="10"/>
        <w:rPr>
          <w:b/>
          <w:sz w:val="19"/>
        </w:rPr>
      </w:pPr>
    </w:p>
    <w:p>
      <w:pPr>
        <w:spacing w:line="170" w:lineRule="auto" w:before="0"/>
        <w:ind w:left="1173" w:right="195" w:firstLine="0"/>
        <w:jc w:val="left"/>
        <w:rPr>
          <w:sz w:val="13"/>
        </w:rPr>
      </w:pPr>
      <w:r>
        <w:rPr>
          <w:sz w:val="13"/>
        </w:rPr>
        <w:t>Victorian</w:t>
      </w:r>
      <w:r>
        <w:rPr>
          <w:spacing w:val="-9"/>
          <w:sz w:val="13"/>
        </w:rPr>
        <w:t> </w:t>
      </w:r>
      <w:r>
        <w:rPr>
          <w:sz w:val="13"/>
        </w:rPr>
        <w:t>Government</w:t>
      </w:r>
      <w:r>
        <w:rPr>
          <w:spacing w:val="40"/>
          <w:sz w:val="13"/>
        </w:rPr>
        <w:t> </w:t>
      </w:r>
      <w:r>
        <w:rPr>
          <w:sz w:val="13"/>
        </w:rPr>
        <w:t>Department</w:t>
      </w:r>
      <w:r>
        <w:rPr>
          <w:spacing w:val="-9"/>
          <w:sz w:val="13"/>
        </w:rPr>
        <w:t> </w:t>
      </w:r>
      <w:r>
        <w:rPr>
          <w:sz w:val="13"/>
        </w:rPr>
        <w:t>&amp;</w:t>
      </w:r>
      <w:r>
        <w:rPr>
          <w:spacing w:val="-8"/>
          <w:sz w:val="13"/>
        </w:rPr>
        <w:t> </w:t>
      </w:r>
      <w:r>
        <w:rPr>
          <w:sz w:val="13"/>
        </w:rPr>
        <w:t>Authorities</w:t>
      </w:r>
      <w:r>
        <w:rPr>
          <w:spacing w:val="-8"/>
          <w:sz w:val="13"/>
        </w:rPr>
        <w:t> </w:t>
      </w:r>
      <w:r>
        <w:rPr>
          <w:sz w:val="13"/>
        </w:rPr>
        <w:t>-</w:t>
      </w:r>
      <w:r>
        <w:rPr>
          <w:spacing w:val="-8"/>
          <w:sz w:val="13"/>
        </w:rPr>
        <w:t> </w:t>
      </w:r>
      <w:r>
        <w:rPr>
          <w:sz w:val="13"/>
        </w:rPr>
        <w:t>24%</w:t>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5"/>
        <w:rPr>
          <w:sz w:val="20"/>
        </w:rPr>
      </w:pPr>
    </w:p>
    <w:p>
      <w:pPr>
        <w:spacing w:line="150" w:lineRule="exact" w:before="0"/>
        <w:ind w:left="1422" w:right="0" w:firstLine="0"/>
        <w:jc w:val="left"/>
        <w:rPr>
          <w:sz w:val="13"/>
        </w:rPr>
      </w:pPr>
      <w:r>
        <w:rPr>
          <w:sz w:val="13"/>
        </w:rPr>
        <w:t>NGO's</w:t>
      </w:r>
      <w:r>
        <w:rPr>
          <w:spacing w:val="-5"/>
          <w:sz w:val="13"/>
        </w:rPr>
        <w:t> </w:t>
      </w:r>
      <w:r>
        <w:rPr>
          <w:spacing w:val="-10"/>
          <w:sz w:val="13"/>
        </w:rPr>
        <w:t>&amp;</w:t>
      </w:r>
    </w:p>
    <w:p>
      <w:pPr>
        <w:spacing w:line="150" w:lineRule="exact" w:before="0"/>
        <w:ind w:left="1422" w:right="0" w:firstLine="0"/>
        <w:jc w:val="left"/>
        <w:rPr>
          <w:sz w:val="13"/>
        </w:rPr>
      </w:pPr>
      <w:r>
        <w:rPr>
          <w:sz w:val="13"/>
        </w:rPr>
        <w:t>Community</w:t>
      </w:r>
      <w:r>
        <w:rPr>
          <w:spacing w:val="-8"/>
          <w:sz w:val="13"/>
        </w:rPr>
        <w:t> </w:t>
      </w:r>
      <w:r>
        <w:rPr>
          <w:sz w:val="13"/>
        </w:rPr>
        <w:t>Organisations</w:t>
      </w:r>
      <w:r>
        <w:rPr>
          <w:spacing w:val="-7"/>
          <w:sz w:val="13"/>
        </w:rPr>
        <w:t> </w:t>
      </w:r>
      <w:r>
        <w:rPr>
          <w:sz w:val="13"/>
        </w:rPr>
        <w:t>-</w:t>
      </w:r>
      <w:r>
        <w:rPr>
          <w:spacing w:val="-8"/>
          <w:sz w:val="13"/>
        </w:rPr>
        <w:t> </w:t>
      </w:r>
      <w:r>
        <w:rPr>
          <w:spacing w:val="-5"/>
          <w:sz w:val="13"/>
        </w:rPr>
        <w:t>39%</w:t>
      </w:r>
    </w:p>
    <w:p>
      <w:pPr>
        <w:spacing w:line="312" w:lineRule="auto" w:before="92"/>
        <w:ind w:left="1570" w:right="3853" w:hanging="398"/>
        <w:jc w:val="left"/>
        <w:rPr>
          <w:sz w:val="13"/>
        </w:rPr>
      </w:pPr>
      <w:r>
        <w:rPr/>
        <w:br w:type="column"/>
      </w:r>
      <w:r>
        <w:rPr>
          <w:sz w:val="13"/>
        </w:rPr>
        <w:t>Business &amp; industry - 8%</w:t>
      </w:r>
      <w:r>
        <w:rPr>
          <w:spacing w:val="40"/>
          <w:sz w:val="13"/>
        </w:rPr>
        <w:t> </w:t>
      </w:r>
      <w:r>
        <w:rPr>
          <w:sz w:val="13"/>
        </w:rPr>
        <w:t>Education</w:t>
      </w:r>
      <w:r>
        <w:rPr>
          <w:spacing w:val="-9"/>
          <w:sz w:val="13"/>
        </w:rPr>
        <w:t> </w:t>
      </w:r>
      <w:r>
        <w:rPr>
          <w:sz w:val="13"/>
        </w:rPr>
        <w:t>&amp;</w:t>
      </w:r>
      <w:r>
        <w:rPr>
          <w:spacing w:val="-8"/>
          <w:sz w:val="13"/>
        </w:rPr>
        <w:t> </w:t>
      </w:r>
      <w:r>
        <w:rPr>
          <w:sz w:val="13"/>
        </w:rPr>
        <w:t>Research</w:t>
      </w:r>
      <w:r>
        <w:rPr>
          <w:spacing w:val="-8"/>
          <w:sz w:val="13"/>
        </w:rPr>
        <w:t> </w:t>
      </w:r>
      <w:r>
        <w:rPr>
          <w:sz w:val="13"/>
        </w:rPr>
        <w:t>-</w:t>
      </w:r>
      <w:r>
        <w:rPr>
          <w:spacing w:val="-8"/>
          <w:sz w:val="13"/>
        </w:rPr>
        <w:t> </w:t>
      </w:r>
      <w:r>
        <w:rPr>
          <w:sz w:val="13"/>
        </w:rPr>
        <w:t>2%</w:t>
      </w:r>
    </w:p>
    <w:p>
      <w:pPr>
        <w:spacing w:line="240" w:lineRule="auto" w:before="0"/>
        <w:rPr>
          <w:sz w:val="14"/>
        </w:rPr>
      </w:pPr>
    </w:p>
    <w:p>
      <w:pPr>
        <w:spacing w:before="120"/>
        <w:ind w:left="2082" w:right="0" w:firstLine="0"/>
        <w:jc w:val="left"/>
        <w:rPr>
          <w:sz w:val="13"/>
        </w:rPr>
      </w:pPr>
      <w:r>
        <w:rPr/>
        <w:pict>
          <v:group style="position:absolute;margin-left:153.699615pt;margin-top:-27.379934pt;width:144.25pt;height:146.450pt;mso-position-horizontal-relative:page;mso-position-vertical-relative:paragraph;z-index:-23473664" id="docshapegroup160" coordorigin="3074,-548" coordsize="2885,2929">
            <v:shape style="position:absolute;left:3078;top:-543;width:2876;height:2558" id="docshape161" coordorigin="3079,-543" coordsize="2876,2558" path="m4741,65l4958,-543,5072,-543m5010,185l5337,-330,5452,-330m5425,576l5840,203,5954,203m3590,416l3193,-37,3079,-37m3678,1712l3193,2014,3079,2014e" filled="false" stroked="true" strokeweight=".465629pt" strokecolor="#000000">
              <v:path arrowok="t"/>
              <v:stroke dashstyle="solid"/>
            </v:shape>
            <v:shape style="position:absolute;left:3117;top:-324;width:2688;height:2705" id="docshape162" coordorigin="3118,-324" coordsize="2688,2705" path="m4461,2381l4385,2379,4310,2373,4236,2362,4164,2348,4092,2329,4023,2307,3955,2282,3889,2253,3825,2220,3763,2184,3703,2145,3645,2103,3590,2058,3537,2010,3486,1959,3439,1906,3394,1850,3352,1792,3313,1732,3278,1669,3245,1605,3216,1538,3191,1470,3169,1400,3151,1328,3137,1255,3126,1181,3120,1105,3118,1029,3120,952,3126,876,3137,802,3151,729,3169,657,3191,587,3216,519,3245,453,3278,388,3313,326,3352,265,3394,207,3439,151,3486,98,3537,47,3590,0,3645,-46,3703,-88,3763,-127,3825,-163,3889,-195,3955,-224,4023,-250,4092,-272,4164,-290,4236,-305,4310,-315,4385,-322,4461,-324,4538,-322,4613,-315,4687,-305,4759,-290,4830,-272,4900,-250,4968,-224,5034,-195,5098,-163,5160,-127,5220,-88,5278,-46,5333,0,5386,47,5436,98,5484,151,5529,207,5570,265,5609,326,5645,388,5677,453,5706,519,5732,587,5754,657,5772,729,5786,802,5796,876,5803,952,5805,1029,5803,1105,5796,1181,5786,1255,5772,1328,5754,1400,5732,1470,5706,1538,5677,1605,5645,1669,5609,1732,5570,1792,5529,1850,5484,1906,5436,1959,5386,2010,5333,2058,5278,2103,5220,2145,5160,2184,5098,2220,5034,2253,4968,2282,4900,2307,4830,2329,4759,2348,4687,2362,4613,2373,4538,2379,4461,2381xe" filled="true" fillcolor="#ffffff" stroked="false">
              <v:path arrowok="t"/>
              <v:fill type="solid"/>
            </v:shape>
            <v:shape style="position:absolute;left:3187;top:-256;width:1275;height:1285" id="docshape163" coordorigin="3187,-256" coordsize="1275,1285" path="m4461,1029l3187,961,3193,887,3203,813,3218,741,3236,670,3258,601,3284,534,3314,468,3347,405,3383,344,3422,285,3465,228,3510,174,3559,123,3610,74,3663,28,3719,-15,3778,-55,3838,-91,3901,-124,3965,-154,4032,-180,4100,-203,4170,-222,4241,-236,4313,-247,4387,-254,4461,-256,4461,1029xe" filled="true" fillcolor="#797299" stroked="false">
              <v:path arrowok="t"/>
              <v:fill type="solid"/>
            </v:shape>
            <v:shape style="position:absolute;left:3185;top:961;width:2210;height:1352" id="docshape164" coordorigin="3185,961" coordsize="2210,1352" path="m4436,2313l4366,2310,4296,2302,4227,2291,4158,2277,4090,2258,4023,2235,3957,2209,3892,2178,3828,2144,3766,2106,3706,2064,3647,2018,3591,1968,3532,1909,3477,1848,3427,1785,3381,1719,3340,1652,3304,1583,3273,1512,3247,1439,3225,1364,3208,1287,3195,1208,3188,1128,3185,1046,3187,961,4461,1029,5395,1905,5342,1958,5287,2008,5230,2055,5170,2097,5109,2136,5047,2170,4983,2202,4917,2229,4850,2252,4783,2272,4714,2288,4645,2300,4576,2308,4506,2312,4436,2313xe" filled="true" fillcolor="#00bac0" stroked="false">
              <v:path arrowok="t"/>
              <v:fill type="solid"/>
            </v:shape>
            <v:shape style="position:absolute;left:4461;top:-11;width:1277;height:1916" id="docshape165" coordorigin="4461,-10" coordsize="1277,1916" path="m5395,1905l4461,1029,5211,-10,5271,36,5327,85,5379,136,5428,190,5474,246,5516,305,5554,365,5589,427,5620,491,5648,556,5672,623,5692,690,5709,759,5722,828,5731,898,5736,968,5737,1038,5735,1109,5729,1180,5719,1250,5705,1320,5686,1389,5664,1458,5638,1525,5608,1592,5574,1657,5536,1721,5494,1784,5446,1846,5395,1905xe" filled="true" fillcolor="#67c8cd" stroked="false">
              <v:path arrowok="t"/>
              <v:fill type="solid"/>
            </v:shape>
            <v:shape style="position:absolute;left:4461;top:-106;width:751;height:1135" id="docshape166" coordorigin="4461,-105" coordsize="751,1135" path="m4461,1029l5060,-105,5099,-84,5137,-60,5176,-36,5211,-10,4461,1029xe" filled="true" fillcolor="#cac7d7" stroked="false">
              <v:path arrowok="t"/>
              <v:fill type="solid"/>
            </v:shape>
            <v:shape style="position:absolute;left:4461;top:-256;width:600;height:1285" id="docshape167" coordorigin="4461,-256" coordsize="600,1285" path="m4461,1029l4461,-256,4544,-254,4622,-247,4697,-236,4771,-220,4843,-200,4915,-174,4987,-142,5060,-105,4461,1029xe" filled="true" fillcolor="#22205f" stroked="false">
              <v:path arrowok="t"/>
              <v:fill type="solid"/>
            </v:shape>
            <v:shape style="position:absolute;left:3773;top:336;width:1377;height:1386" id="docshape168" coordorigin="3773,336" coordsize="1377,1386" path="m4461,1721l4386,1717,4314,1705,4244,1686,4177,1660,4114,1627,4055,1588,4000,1543,3951,1493,3906,1438,3867,1378,3835,1315,3808,1248,3789,1177,3777,1104,3773,1029,3777,953,3789,880,3808,810,3835,743,3867,679,3906,620,3951,565,4000,515,4055,470,4114,431,4177,398,4244,371,4314,352,4386,340,4461,336,4536,340,4609,352,4679,371,4746,398,4809,431,4868,470,4922,515,4972,565,5017,620,5055,679,5088,743,5114,810,5134,880,5145,953,5149,1029,5145,1104,5134,1177,5114,1248,5088,1315,5055,1378,5017,1438,4972,1493,4922,1543,4868,1588,4809,1627,4746,1660,4679,1686,4609,1705,4536,1717,4461,1721xe" filled="true" fillcolor="#ffffff" stroked="false">
              <v:path arrowok="t"/>
              <v:fill type="solid"/>
            </v:shape>
            <w10:wrap type="none"/>
          </v:group>
        </w:pict>
      </w:r>
      <w:r>
        <w:rPr>
          <w:sz w:val="13"/>
        </w:rPr>
        <w:t>Local</w:t>
      </w:r>
      <w:r>
        <w:rPr>
          <w:spacing w:val="-7"/>
          <w:sz w:val="13"/>
        </w:rPr>
        <w:t> </w:t>
      </w:r>
      <w:r>
        <w:rPr>
          <w:sz w:val="13"/>
        </w:rPr>
        <w:t>government</w:t>
      </w:r>
      <w:r>
        <w:rPr>
          <w:spacing w:val="-7"/>
          <w:sz w:val="13"/>
        </w:rPr>
        <w:t> </w:t>
      </w:r>
      <w:r>
        <w:rPr>
          <w:sz w:val="13"/>
        </w:rPr>
        <w:t>-</w:t>
      </w:r>
      <w:r>
        <w:rPr>
          <w:spacing w:val="-7"/>
          <w:sz w:val="13"/>
        </w:rPr>
        <w:t> </w:t>
      </w:r>
      <w:r>
        <w:rPr>
          <w:spacing w:val="-5"/>
          <w:sz w:val="13"/>
        </w:rPr>
        <w:t>27%</w:t>
      </w:r>
    </w:p>
    <w:p>
      <w:pPr>
        <w:spacing w:after="0"/>
        <w:jc w:val="left"/>
        <w:rPr>
          <w:sz w:val="13"/>
        </w:rPr>
        <w:sectPr>
          <w:type w:val="continuous"/>
          <w:pgSz w:w="11910" w:h="16840"/>
          <w:pgMar w:header="843" w:footer="0" w:top="440" w:bottom="280" w:left="0" w:right="740"/>
          <w:cols w:num="2" w:equalWidth="0">
            <w:col w:w="3526" w:space="438"/>
            <w:col w:w="7206"/>
          </w:cols>
        </w:sectPr>
      </w:pPr>
    </w:p>
    <w:p>
      <w:pPr>
        <w:spacing w:line="240" w:lineRule="auto" w:before="1"/>
        <w:rPr>
          <w:sz w:val="18"/>
        </w:rPr>
      </w:pPr>
    </w:p>
    <w:p>
      <w:pPr>
        <w:spacing w:before="91"/>
        <w:ind w:left="1150" w:right="0" w:firstLine="0"/>
        <w:jc w:val="left"/>
        <w:rPr>
          <w:rFonts w:ascii="VIC Light"/>
          <w:b w:val="0"/>
          <w:sz w:val="14"/>
        </w:rPr>
      </w:pPr>
      <w:r>
        <w:rPr>
          <w:rFonts w:ascii="VIC Light"/>
          <w:b w:val="0"/>
          <w:color w:val="58595B"/>
          <w:sz w:val="14"/>
        </w:rPr>
        <w:t>*</w:t>
      </w:r>
      <w:r>
        <w:rPr>
          <w:rFonts w:ascii="VIC Light"/>
          <w:b w:val="0"/>
          <w:color w:val="58595B"/>
          <w:spacing w:val="-2"/>
          <w:sz w:val="14"/>
        </w:rPr>
        <w:t> </w:t>
      </w:r>
      <w:r>
        <w:rPr>
          <w:rFonts w:ascii="VIC Light"/>
          <w:b w:val="0"/>
          <w:color w:val="58595B"/>
          <w:sz w:val="14"/>
        </w:rPr>
        <w:t>Data</w:t>
      </w:r>
      <w:r>
        <w:rPr>
          <w:rFonts w:ascii="VIC Light"/>
          <w:b w:val="0"/>
          <w:color w:val="58595B"/>
          <w:spacing w:val="-2"/>
          <w:sz w:val="14"/>
        </w:rPr>
        <w:t> </w:t>
      </w:r>
      <w:r>
        <w:rPr>
          <w:rFonts w:ascii="VIC Light"/>
          <w:b w:val="0"/>
          <w:color w:val="58595B"/>
          <w:sz w:val="14"/>
        </w:rPr>
        <w:t>sourced</w:t>
      </w:r>
      <w:r>
        <w:rPr>
          <w:rFonts w:ascii="VIC Light"/>
          <w:b w:val="0"/>
          <w:color w:val="58595B"/>
          <w:spacing w:val="-1"/>
          <w:sz w:val="14"/>
        </w:rPr>
        <w:t> </w:t>
      </w:r>
      <w:r>
        <w:rPr>
          <w:rFonts w:ascii="VIC Light"/>
          <w:b w:val="0"/>
          <w:color w:val="58595B"/>
          <w:sz w:val="14"/>
        </w:rPr>
        <w:t>from</w:t>
      </w:r>
      <w:r>
        <w:rPr>
          <w:rFonts w:ascii="VIC Light"/>
          <w:b w:val="0"/>
          <w:color w:val="58595B"/>
          <w:spacing w:val="-2"/>
          <w:sz w:val="14"/>
        </w:rPr>
        <w:t> </w:t>
      </w:r>
      <w:r>
        <w:rPr>
          <w:rFonts w:ascii="VIC Light"/>
          <w:b w:val="0"/>
          <w:color w:val="58595B"/>
          <w:sz w:val="14"/>
        </w:rPr>
        <w:t>pages</w:t>
      </w:r>
      <w:r>
        <w:rPr>
          <w:rFonts w:ascii="VIC Light"/>
          <w:b w:val="0"/>
          <w:color w:val="58595B"/>
          <w:spacing w:val="-2"/>
          <w:sz w:val="14"/>
        </w:rPr>
        <w:t> </w:t>
      </w:r>
      <w:r>
        <w:rPr>
          <w:rFonts w:ascii="VIC Light"/>
          <w:b w:val="0"/>
          <w:color w:val="58595B"/>
          <w:sz w:val="14"/>
        </w:rPr>
        <w:t>270-283</w:t>
      </w:r>
      <w:r>
        <w:rPr>
          <w:rFonts w:ascii="VIC Light"/>
          <w:b w:val="0"/>
          <w:color w:val="58595B"/>
          <w:spacing w:val="-1"/>
          <w:sz w:val="14"/>
        </w:rPr>
        <w:t> </w:t>
      </w:r>
      <w:r>
        <w:rPr>
          <w:rFonts w:ascii="VIC Light"/>
          <w:b w:val="0"/>
          <w:color w:val="58595B"/>
          <w:sz w:val="14"/>
        </w:rPr>
        <w:t>of</w:t>
      </w:r>
      <w:r>
        <w:rPr>
          <w:rFonts w:ascii="VIC Light"/>
          <w:b w:val="0"/>
          <w:color w:val="58595B"/>
          <w:spacing w:val="-2"/>
          <w:sz w:val="14"/>
        </w:rPr>
        <w:t> </w:t>
      </w:r>
      <w:r>
        <w:rPr>
          <w:rFonts w:ascii="VIC Light"/>
          <w:b w:val="0"/>
          <w:color w:val="58595B"/>
          <w:sz w:val="14"/>
        </w:rPr>
        <w:t>the</w:t>
      </w:r>
      <w:r>
        <w:rPr>
          <w:rFonts w:ascii="VIC Light"/>
          <w:b w:val="0"/>
          <w:color w:val="58595B"/>
          <w:spacing w:val="-2"/>
          <w:sz w:val="14"/>
        </w:rPr>
        <w:t> </w:t>
      </w:r>
      <w:r>
        <w:rPr>
          <w:rFonts w:ascii="VIC Light"/>
          <w:b w:val="0"/>
          <w:color w:val="58595B"/>
          <w:sz w:val="14"/>
        </w:rPr>
        <w:t>2016</w:t>
      </w:r>
      <w:r>
        <w:rPr>
          <w:rFonts w:ascii="VIC Light"/>
          <w:b w:val="0"/>
          <w:color w:val="58595B"/>
          <w:spacing w:val="-1"/>
          <w:sz w:val="14"/>
        </w:rPr>
        <w:t> </w:t>
      </w:r>
      <w:r>
        <w:rPr>
          <w:rFonts w:ascii="VIC Light"/>
          <w:b w:val="0"/>
          <w:color w:val="58595B"/>
          <w:sz w:val="14"/>
        </w:rPr>
        <w:t>DELWP</w:t>
      </w:r>
      <w:r>
        <w:rPr>
          <w:rFonts w:ascii="VIC Light"/>
          <w:b w:val="0"/>
          <w:color w:val="58595B"/>
          <w:spacing w:val="-2"/>
          <w:sz w:val="14"/>
        </w:rPr>
        <w:t> </w:t>
      </w:r>
      <w:r>
        <w:rPr>
          <w:rFonts w:ascii="VIC Light"/>
          <w:b w:val="0"/>
          <w:color w:val="58595B"/>
          <w:sz w:val="14"/>
        </w:rPr>
        <w:t>Annual</w:t>
      </w:r>
      <w:r>
        <w:rPr>
          <w:rFonts w:ascii="VIC Light"/>
          <w:b w:val="0"/>
          <w:color w:val="58595B"/>
          <w:spacing w:val="-1"/>
          <w:sz w:val="14"/>
        </w:rPr>
        <w:t> </w:t>
      </w:r>
      <w:r>
        <w:rPr>
          <w:rFonts w:ascii="VIC Light"/>
          <w:b w:val="0"/>
          <w:color w:val="58595B"/>
          <w:spacing w:val="-2"/>
          <w:sz w:val="14"/>
        </w:rPr>
        <w:t>Report</w:t>
      </w:r>
    </w:p>
    <w:p>
      <w:pPr>
        <w:pStyle w:val="BodyText"/>
        <w:spacing w:before="9"/>
        <w:rPr>
          <w:b w:val="0"/>
        </w:rPr>
      </w:pPr>
    </w:p>
    <w:p>
      <w:pPr>
        <w:pStyle w:val="Heading7"/>
        <w:spacing w:before="91"/>
      </w:pPr>
      <w:r>
        <w:rPr>
          <w:color w:val="100249"/>
          <w:spacing w:val="-2"/>
        </w:rPr>
        <w:t>2016/17*</w:t>
      </w:r>
    </w:p>
    <w:p>
      <w:pPr>
        <w:spacing w:line="240" w:lineRule="auto" w:before="7"/>
        <w:rPr>
          <w:b/>
          <w:sz w:val="8"/>
        </w:rPr>
      </w:pPr>
    </w:p>
    <w:p>
      <w:pPr>
        <w:spacing w:after="0" w:line="240" w:lineRule="auto"/>
        <w:rPr>
          <w:sz w:val="8"/>
        </w:rPr>
        <w:sectPr>
          <w:type w:val="continuous"/>
          <w:pgSz w:w="11910" w:h="16840"/>
          <w:pgMar w:header="843" w:footer="0" w:top="440" w:bottom="280" w:left="0" w:right="740"/>
        </w:sectPr>
      </w:pPr>
    </w:p>
    <w:p>
      <w:pPr>
        <w:spacing w:line="240" w:lineRule="auto" w:before="0"/>
        <w:rPr>
          <w:b/>
          <w:sz w:val="14"/>
        </w:rPr>
      </w:pPr>
    </w:p>
    <w:p>
      <w:pPr>
        <w:spacing w:line="240" w:lineRule="auto" w:before="0"/>
        <w:rPr>
          <w:b/>
          <w:sz w:val="14"/>
        </w:rPr>
      </w:pPr>
    </w:p>
    <w:p>
      <w:pPr>
        <w:spacing w:line="240" w:lineRule="auto" w:before="10"/>
        <w:rPr>
          <w:b/>
          <w:sz w:val="19"/>
        </w:rPr>
      </w:pPr>
    </w:p>
    <w:p>
      <w:pPr>
        <w:spacing w:line="170" w:lineRule="auto" w:before="0"/>
        <w:ind w:left="1173" w:right="176" w:firstLine="0"/>
        <w:jc w:val="left"/>
        <w:rPr>
          <w:sz w:val="13"/>
        </w:rPr>
      </w:pPr>
      <w:r>
        <w:rPr>
          <w:sz w:val="13"/>
        </w:rPr>
        <w:t>Victorian</w:t>
      </w:r>
      <w:r>
        <w:rPr>
          <w:spacing w:val="-9"/>
          <w:sz w:val="13"/>
        </w:rPr>
        <w:t> </w:t>
      </w:r>
      <w:r>
        <w:rPr>
          <w:sz w:val="13"/>
        </w:rPr>
        <w:t>Government</w:t>
      </w:r>
      <w:r>
        <w:rPr>
          <w:spacing w:val="40"/>
          <w:sz w:val="13"/>
        </w:rPr>
        <w:t> </w:t>
      </w:r>
      <w:r>
        <w:rPr>
          <w:sz w:val="13"/>
        </w:rPr>
        <w:t>Department</w:t>
      </w:r>
      <w:r>
        <w:rPr>
          <w:spacing w:val="-9"/>
          <w:sz w:val="13"/>
        </w:rPr>
        <w:t> </w:t>
      </w:r>
      <w:r>
        <w:rPr>
          <w:sz w:val="13"/>
        </w:rPr>
        <w:t>&amp;</w:t>
      </w:r>
      <w:r>
        <w:rPr>
          <w:spacing w:val="-8"/>
          <w:sz w:val="13"/>
        </w:rPr>
        <w:t> </w:t>
      </w:r>
      <w:r>
        <w:rPr>
          <w:sz w:val="13"/>
        </w:rPr>
        <w:t>Authorities</w:t>
      </w:r>
      <w:r>
        <w:rPr>
          <w:spacing w:val="-8"/>
          <w:sz w:val="13"/>
        </w:rPr>
        <w:t> </w:t>
      </w:r>
      <w:r>
        <w:rPr>
          <w:sz w:val="13"/>
        </w:rPr>
        <w:t>-</w:t>
      </w:r>
      <w:r>
        <w:rPr>
          <w:spacing w:val="-8"/>
          <w:sz w:val="13"/>
        </w:rPr>
        <w:t> </w:t>
      </w:r>
      <w:r>
        <w:rPr>
          <w:sz w:val="13"/>
        </w:rPr>
        <w:t>27%</w:t>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5"/>
        <w:rPr>
          <w:sz w:val="20"/>
        </w:rPr>
      </w:pPr>
    </w:p>
    <w:p>
      <w:pPr>
        <w:spacing w:line="150" w:lineRule="exact" w:before="0"/>
        <w:ind w:left="1422" w:right="0" w:firstLine="0"/>
        <w:jc w:val="left"/>
        <w:rPr>
          <w:sz w:val="13"/>
        </w:rPr>
      </w:pPr>
      <w:r>
        <w:rPr>
          <w:sz w:val="13"/>
        </w:rPr>
        <w:t>NGO's</w:t>
      </w:r>
      <w:r>
        <w:rPr>
          <w:spacing w:val="-5"/>
          <w:sz w:val="13"/>
        </w:rPr>
        <w:t> </w:t>
      </w:r>
      <w:r>
        <w:rPr>
          <w:spacing w:val="-10"/>
          <w:sz w:val="13"/>
        </w:rPr>
        <w:t>&amp;</w:t>
      </w:r>
    </w:p>
    <w:p>
      <w:pPr>
        <w:spacing w:line="150" w:lineRule="exact" w:before="0"/>
        <w:ind w:left="1422" w:right="0" w:firstLine="0"/>
        <w:jc w:val="left"/>
        <w:rPr>
          <w:sz w:val="13"/>
        </w:rPr>
      </w:pPr>
      <w:r>
        <w:rPr>
          <w:sz w:val="13"/>
        </w:rPr>
        <w:t>Community</w:t>
      </w:r>
      <w:r>
        <w:rPr>
          <w:spacing w:val="-8"/>
          <w:sz w:val="13"/>
        </w:rPr>
        <w:t> </w:t>
      </w:r>
      <w:r>
        <w:rPr>
          <w:sz w:val="13"/>
        </w:rPr>
        <w:t>Organisations</w:t>
      </w:r>
      <w:r>
        <w:rPr>
          <w:spacing w:val="-7"/>
          <w:sz w:val="13"/>
        </w:rPr>
        <w:t> </w:t>
      </w:r>
      <w:r>
        <w:rPr>
          <w:sz w:val="13"/>
        </w:rPr>
        <w:t>-</w:t>
      </w:r>
      <w:r>
        <w:rPr>
          <w:spacing w:val="-8"/>
          <w:sz w:val="13"/>
        </w:rPr>
        <w:t> </w:t>
      </w:r>
      <w:r>
        <w:rPr>
          <w:spacing w:val="-5"/>
          <w:sz w:val="13"/>
        </w:rPr>
        <w:t>57%</w:t>
      </w:r>
    </w:p>
    <w:p>
      <w:pPr>
        <w:spacing w:line="237" w:lineRule="auto" w:before="94"/>
        <w:ind w:left="1358" w:right="4004" w:hanging="185"/>
        <w:jc w:val="left"/>
        <w:rPr>
          <w:sz w:val="13"/>
        </w:rPr>
      </w:pPr>
      <w:r>
        <w:rPr/>
        <w:br w:type="column"/>
      </w:r>
      <w:r>
        <w:rPr>
          <w:sz w:val="13"/>
        </w:rPr>
        <w:t>Business &amp; industry - 5%</w:t>
      </w:r>
      <w:r>
        <w:rPr>
          <w:spacing w:val="40"/>
          <w:sz w:val="13"/>
        </w:rPr>
        <w:t> </w:t>
      </w:r>
      <w:r>
        <w:rPr>
          <w:sz w:val="13"/>
        </w:rPr>
        <w:t>Education</w:t>
      </w:r>
      <w:r>
        <w:rPr>
          <w:spacing w:val="-9"/>
          <w:sz w:val="13"/>
        </w:rPr>
        <w:t> </w:t>
      </w:r>
      <w:r>
        <w:rPr>
          <w:sz w:val="13"/>
        </w:rPr>
        <w:t>&amp;</w:t>
      </w:r>
      <w:r>
        <w:rPr>
          <w:spacing w:val="-8"/>
          <w:sz w:val="13"/>
        </w:rPr>
        <w:t> </w:t>
      </w:r>
      <w:r>
        <w:rPr>
          <w:sz w:val="13"/>
        </w:rPr>
        <w:t>Research</w:t>
      </w:r>
      <w:r>
        <w:rPr>
          <w:spacing w:val="-8"/>
          <w:sz w:val="13"/>
        </w:rPr>
        <w:t> </w:t>
      </w:r>
      <w:r>
        <w:rPr>
          <w:sz w:val="13"/>
        </w:rPr>
        <w:t>-</w:t>
      </w:r>
      <w:r>
        <w:rPr>
          <w:spacing w:val="-8"/>
          <w:sz w:val="13"/>
        </w:rPr>
        <w:t> </w:t>
      </w:r>
      <w:r>
        <w:rPr>
          <w:sz w:val="13"/>
        </w:rPr>
        <w:t>1%</w:t>
      </w:r>
    </w:p>
    <w:p>
      <w:pPr>
        <w:spacing w:line="240" w:lineRule="auto" w:before="0"/>
        <w:rPr>
          <w:sz w:val="18"/>
        </w:rPr>
      </w:pPr>
    </w:p>
    <w:p>
      <w:pPr>
        <w:spacing w:before="0"/>
        <w:ind w:left="2054" w:right="0" w:firstLine="0"/>
        <w:jc w:val="left"/>
        <w:rPr>
          <w:sz w:val="13"/>
        </w:rPr>
      </w:pPr>
      <w:r>
        <w:rPr/>
        <w:pict>
          <v:group style="position:absolute;margin-left:153.699615pt;margin-top:-24.739618pt;width:136.550pt;height:146.450pt;mso-position-horizontal-relative:page;mso-position-vertical-relative:paragraph;z-index:-23473152" id="docshapegroup169" coordorigin="3074,-495" coordsize="2731,2929">
            <v:shape style="position:absolute;left:3078;top:-491;width:2699;height:2558" id="docshape170" coordorigin="3079,-490" coordsize="2699,2558" path="m4621,112l4809,-490,4923,-490m4775,218l4976,-332,5090,-332m5229,371l5663,83,5777,83m3590,469l3193,16,3079,16m3678,1765l3193,2067,3079,2067e" filled="false" stroked="true" strokeweight=".465629pt" strokecolor="#000000">
              <v:path arrowok="t"/>
              <v:stroke dashstyle="solid"/>
            </v:shape>
            <v:shape style="position:absolute;left:3117;top:-271;width:2688;height:2705" id="docshape171" coordorigin="3118,-271" coordsize="2688,2705" path="m4461,2434l4385,2432,4310,2425,4236,2415,4164,2401,4092,2382,4023,2360,3955,2335,3889,2305,3825,2273,3763,2237,3703,2198,3645,2156,3590,2111,3537,2063,3486,2012,3439,1959,3394,1903,3352,1845,3313,1785,3278,1722,3245,1658,3216,1591,3191,1523,3169,1453,3151,1381,3137,1308,3126,1234,3120,1158,3118,1082,3120,1005,3126,929,3137,855,3151,782,3169,710,3191,640,3216,572,3245,505,3278,441,3313,378,3352,318,3394,260,3439,204,3486,151,3537,100,3590,52,3645,7,3703,-35,3763,-74,3825,-110,3889,-142,3955,-172,4023,-197,4092,-219,4164,-237,4236,-252,4310,-262,4385,-269,4461,-271,4538,-269,4613,-262,4687,-252,4759,-237,4830,-219,4900,-197,4968,-172,5034,-142,5098,-110,5160,-74,5220,-35,5278,7,5333,52,5386,100,5436,151,5484,204,5529,260,5570,318,5609,378,5645,441,5677,505,5706,572,5732,640,5754,710,5772,782,5786,855,5796,929,5803,1005,5805,1082,5803,1158,5796,1234,5786,1308,5772,1381,5754,1453,5732,1523,5706,1591,5677,1658,5645,1722,5609,1785,5570,1845,5529,1903,5484,1959,5436,2012,5386,2063,5333,2111,5278,2156,5220,2198,5160,2237,5098,2273,5034,2305,4968,2335,4900,2360,4830,2382,4759,2401,4687,2415,4613,2425,4538,2432,4461,2434xe" filled="true" fillcolor="#ffffff" stroked="false">
              <v:path arrowok="t"/>
              <v:fill type="solid"/>
            </v:shape>
            <v:shape style="position:absolute;left:3185;top:-203;width:1276;height:1464" id="docshape172" coordorigin="3186,-203" coordsize="1276,1464" path="m3198,1260l3189,1185,3186,1111,3186,1037,3190,964,3199,892,3212,821,3228,751,3248,683,3272,616,3299,551,3330,487,3364,426,3402,366,3442,309,3486,253,3532,201,3582,151,3634,103,3689,59,3746,18,3806,-21,3868,-56,3932,-88,3999,-116,4067,-140,4138,-161,4210,-178,4284,-190,4372,-200,4461,-203,4461,1082,3198,1260xe" filled="true" fillcolor="#797299" stroked="false">
              <v:path arrowok="t"/>
              <v:fill type="solid"/>
            </v:shape>
            <v:shape style="position:absolute;left:3197;top:382;width:2540;height:1985" id="docshape173" coordorigin="3198,382" coordsize="2540,1985" path="m4474,2366l4404,2365,4334,2360,4265,2351,4196,2338,4128,2321,4061,2301,3995,2277,3930,2250,3867,2218,3806,2184,3746,2145,3688,2104,3632,2058,3579,2010,3528,1958,3479,1902,3434,1843,3391,1781,3348,1710,3311,1639,3279,1568,3252,1495,3229,1420,3211,1342,3198,1260,4461,1082,5532,382,5571,446,5605,512,5636,579,5663,647,5685,716,5704,786,5718,856,5728,927,5735,998,5737,1068,5736,1139,5731,1209,5722,1279,5710,1349,5693,1417,5673,1485,5649,1551,5622,1616,5591,1680,5556,1742,5518,1802,5477,1860,5432,1916,5383,1970,5332,2021,5276,2070,5218,2116,5156,2159,5092,2198,5027,2233,4960,2264,4893,2291,4824,2313,4755,2332,4685,2346,4615,2357,4545,2363,4474,2366xe" filled="true" fillcolor="#00bac0" stroked="false">
              <v:path arrowok="t"/>
              <v:fill type="solid"/>
            </v:shape>
            <v:shape style="position:absolute;left:4461;top:-118;width:1071;height:1200" id="docshape174" coordorigin="4461,-118" coordsize="1071,1200" path="m4461,1082l4919,-118,4996,-85,5069,-49,5138,-10,5204,34,5266,81,5325,133,5381,188,5434,248,5484,313,5532,382,4461,1082xe" filled="true" fillcolor="#67c8cd" stroked="false">
              <v:path arrowok="t"/>
              <v:fill type="solid"/>
            </v:shape>
            <v:shape style="position:absolute;left:4461;top:-141;width:458;height:1222" id="docshape175" coordorigin="4461,-140" coordsize="458,1222" path="m4461,1082l4856,-140,4887,-129,4919,-118,4461,1082xe" filled="true" fillcolor="#cac7d7" stroked="false">
              <v:path arrowok="t"/>
              <v:fill type="solid"/>
            </v:shape>
            <v:shape style="position:absolute;left:4461;top:-203;width:395;height:1285" id="docshape176" coordorigin="4461,-203" coordsize="395,1285" path="m4461,1082l4461,-203,4544,-201,4622,-193,4700,-181,4777,-163,4856,-140,4461,1082xe" filled="true" fillcolor="#22205f" stroked="false">
              <v:path arrowok="t"/>
              <v:fill type="solid"/>
            </v:shape>
            <v:shape style="position:absolute;left:3773;top:388;width:1377;height:1386" id="docshape177" coordorigin="3773,389" coordsize="1377,1386" path="m4461,1774l4386,1770,4314,1758,4244,1739,4177,1713,4114,1680,4055,1641,4000,1596,3951,1546,3906,1491,3867,1431,3835,1368,3808,1300,3789,1230,3777,1157,3773,1082,3777,1006,3789,933,3808,863,3835,796,3867,732,3906,673,3951,618,4000,567,4055,523,4114,484,4177,451,4244,424,4314,405,4386,393,4461,389,4536,393,4609,405,4679,424,4746,451,4809,484,4868,523,4922,567,4972,618,5017,673,5055,732,5088,796,5114,863,5134,933,5145,1006,5149,1082,5145,1157,5134,1230,5114,1300,5088,1368,5055,1431,5017,1491,4972,1546,4922,1596,4868,1641,4809,1680,4746,1713,4679,1739,4609,1758,4536,1770,4461,1774xe" filled="true" fillcolor="#ffffff" stroked="false">
              <v:path arrowok="t"/>
              <v:fill type="solid"/>
            </v:shape>
            <w10:wrap type="none"/>
          </v:group>
        </w:pict>
      </w:r>
      <w:r>
        <w:rPr>
          <w:sz w:val="13"/>
        </w:rPr>
        <w:t>Local</w:t>
      </w:r>
      <w:r>
        <w:rPr>
          <w:spacing w:val="-7"/>
          <w:sz w:val="13"/>
        </w:rPr>
        <w:t> </w:t>
      </w:r>
      <w:r>
        <w:rPr>
          <w:sz w:val="13"/>
        </w:rPr>
        <w:t>government</w:t>
      </w:r>
      <w:r>
        <w:rPr>
          <w:spacing w:val="-7"/>
          <w:sz w:val="13"/>
        </w:rPr>
        <w:t> </w:t>
      </w:r>
      <w:r>
        <w:rPr>
          <w:sz w:val="13"/>
        </w:rPr>
        <w:t>-</w:t>
      </w:r>
      <w:r>
        <w:rPr>
          <w:spacing w:val="-7"/>
          <w:sz w:val="13"/>
        </w:rPr>
        <w:t> </w:t>
      </w:r>
      <w:r>
        <w:rPr>
          <w:spacing w:val="-5"/>
          <w:sz w:val="13"/>
        </w:rPr>
        <w:t>10%</w:t>
      </w:r>
    </w:p>
    <w:p>
      <w:pPr>
        <w:spacing w:after="0"/>
        <w:jc w:val="left"/>
        <w:rPr>
          <w:sz w:val="13"/>
        </w:rPr>
        <w:sectPr>
          <w:type w:val="continuous"/>
          <w:pgSz w:w="11910" w:h="16840"/>
          <w:pgMar w:header="843" w:footer="0" w:top="440" w:bottom="280" w:left="0" w:right="740"/>
          <w:cols w:num="2" w:equalWidth="0">
            <w:col w:w="3507" w:space="307"/>
            <w:col w:w="7356"/>
          </w:cols>
        </w:sectPr>
      </w:pPr>
    </w:p>
    <w:p>
      <w:pPr>
        <w:spacing w:line="240" w:lineRule="auto" w:before="3"/>
        <w:rPr>
          <w:sz w:val="27"/>
        </w:rPr>
      </w:pPr>
      <w:r>
        <w:rPr/>
        <w:pict>
          <v:group style="position:absolute;margin-left:56.692902pt;margin-top:290.179321pt;width:538.6pt;height:551.75pt;mso-position-horizontal-relative:page;mso-position-vertical-relative:page;z-index:-23472640" id="docshapegroup178" coordorigin="1134,5804" coordsize="10772,11035">
            <v:line style="position:absolute" from="1134,13753" to="7757,13753" stroked="true" strokeweight="1pt" strokecolor="#100249">
              <v:stroke dashstyle="solid"/>
            </v:line>
            <v:shape style="position:absolute;left:6770;top:5803;width:5136;height:11035" id="docshape179" coordorigin="6770,5804" coordsize="5136,11035" path="m11906,5804l11085,7568,6770,16838,11906,16838,11906,5804xe" filled="true" fillcolor="#00bac0" stroked="false">
              <v:path arrowok="t"/>
              <v:fill type="solid"/>
            </v:shape>
            <w10:wrap type="none"/>
          </v:group>
        </w:pict>
      </w:r>
    </w:p>
    <w:p>
      <w:pPr>
        <w:spacing w:before="91"/>
        <w:ind w:left="1150" w:right="0" w:firstLine="0"/>
        <w:jc w:val="left"/>
        <w:rPr>
          <w:rFonts w:ascii="VIC Light"/>
          <w:b w:val="0"/>
          <w:sz w:val="14"/>
        </w:rPr>
      </w:pPr>
      <w:r>
        <w:rPr>
          <w:rFonts w:ascii="VIC Light"/>
          <w:b w:val="0"/>
          <w:color w:val="58595B"/>
          <w:sz w:val="14"/>
        </w:rPr>
        <w:t>*</w:t>
      </w:r>
      <w:r>
        <w:rPr>
          <w:rFonts w:ascii="VIC Light"/>
          <w:b w:val="0"/>
          <w:color w:val="58595B"/>
          <w:spacing w:val="-4"/>
          <w:sz w:val="14"/>
        </w:rPr>
        <w:t> </w:t>
      </w:r>
      <w:r>
        <w:rPr>
          <w:rFonts w:ascii="VIC Light"/>
          <w:b w:val="0"/>
          <w:color w:val="58595B"/>
          <w:sz w:val="14"/>
        </w:rPr>
        <w:t>Data</w:t>
      </w:r>
      <w:r>
        <w:rPr>
          <w:rFonts w:ascii="VIC Light"/>
          <w:b w:val="0"/>
          <w:color w:val="58595B"/>
          <w:spacing w:val="-2"/>
          <w:sz w:val="14"/>
        </w:rPr>
        <w:t> </w:t>
      </w:r>
      <w:r>
        <w:rPr>
          <w:rFonts w:ascii="VIC Light"/>
          <w:b w:val="0"/>
          <w:color w:val="58595B"/>
          <w:sz w:val="14"/>
        </w:rPr>
        <w:t>sourced</w:t>
      </w:r>
      <w:r>
        <w:rPr>
          <w:rFonts w:ascii="VIC Light"/>
          <w:b w:val="0"/>
          <w:color w:val="58595B"/>
          <w:spacing w:val="-2"/>
          <w:sz w:val="14"/>
        </w:rPr>
        <w:t> </w:t>
      </w:r>
      <w:r>
        <w:rPr>
          <w:rFonts w:ascii="VIC Light"/>
          <w:b w:val="0"/>
          <w:color w:val="58595B"/>
          <w:sz w:val="14"/>
        </w:rPr>
        <w:t>from</w:t>
      </w:r>
      <w:r>
        <w:rPr>
          <w:rFonts w:ascii="VIC Light"/>
          <w:b w:val="0"/>
          <w:color w:val="58595B"/>
          <w:spacing w:val="-2"/>
          <w:sz w:val="14"/>
        </w:rPr>
        <w:t> </w:t>
      </w:r>
      <w:r>
        <w:rPr>
          <w:rFonts w:ascii="VIC Light"/>
          <w:b w:val="0"/>
          <w:color w:val="58595B"/>
          <w:sz w:val="14"/>
        </w:rPr>
        <w:t>pages</w:t>
      </w:r>
      <w:r>
        <w:rPr>
          <w:rFonts w:ascii="VIC Light"/>
          <w:b w:val="0"/>
          <w:color w:val="58595B"/>
          <w:spacing w:val="-2"/>
          <w:sz w:val="14"/>
        </w:rPr>
        <w:t> </w:t>
      </w:r>
      <w:r>
        <w:rPr>
          <w:rFonts w:ascii="VIC Light"/>
          <w:b w:val="0"/>
          <w:color w:val="58595B"/>
          <w:sz w:val="14"/>
        </w:rPr>
        <w:t>287-304</w:t>
      </w:r>
      <w:r>
        <w:rPr>
          <w:rFonts w:ascii="VIC Light"/>
          <w:b w:val="0"/>
          <w:color w:val="58595B"/>
          <w:spacing w:val="-2"/>
          <w:sz w:val="14"/>
        </w:rPr>
        <w:t> </w:t>
      </w:r>
      <w:r>
        <w:rPr>
          <w:rFonts w:ascii="VIC Light"/>
          <w:b w:val="0"/>
          <w:color w:val="58595B"/>
          <w:sz w:val="14"/>
        </w:rPr>
        <w:t>of</w:t>
      </w:r>
      <w:r>
        <w:rPr>
          <w:rFonts w:ascii="VIC Light"/>
          <w:b w:val="0"/>
          <w:color w:val="58595B"/>
          <w:spacing w:val="-2"/>
          <w:sz w:val="14"/>
        </w:rPr>
        <w:t> </w:t>
      </w:r>
      <w:r>
        <w:rPr>
          <w:rFonts w:ascii="VIC Light"/>
          <w:b w:val="0"/>
          <w:color w:val="58595B"/>
          <w:sz w:val="14"/>
        </w:rPr>
        <w:t>the</w:t>
      </w:r>
      <w:r>
        <w:rPr>
          <w:rFonts w:ascii="VIC Light"/>
          <w:b w:val="0"/>
          <w:color w:val="58595B"/>
          <w:spacing w:val="-2"/>
          <w:sz w:val="14"/>
        </w:rPr>
        <w:t> </w:t>
      </w:r>
      <w:r>
        <w:rPr>
          <w:rFonts w:ascii="VIC Light"/>
          <w:b w:val="0"/>
          <w:color w:val="58595B"/>
          <w:sz w:val="14"/>
        </w:rPr>
        <w:t>2017</w:t>
      </w:r>
      <w:r>
        <w:rPr>
          <w:rFonts w:ascii="VIC Light"/>
          <w:b w:val="0"/>
          <w:color w:val="58595B"/>
          <w:spacing w:val="-2"/>
          <w:sz w:val="14"/>
        </w:rPr>
        <w:t> </w:t>
      </w:r>
      <w:r>
        <w:rPr>
          <w:rFonts w:ascii="VIC Light"/>
          <w:b w:val="0"/>
          <w:color w:val="58595B"/>
          <w:sz w:val="14"/>
        </w:rPr>
        <w:t>DELWP</w:t>
      </w:r>
      <w:r>
        <w:rPr>
          <w:rFonts w:ascii="VIC Light"/>
          <w:b w:val="0"/>
          <w:color w:val="58595B"/>
          <w:spacing w:val="-2"/>
          <w:sz w:val="14"/>
        </w:rPr>
        <w:t> </w:t>
      </w:r>
      <w:r>
        <w:rPr>
          <w:rFonts w:ascii="VIC Light"/>
          <w:b w:val="0"/>
          <w:color w:val="58595B"/>
          <w:sz w:val="14"/>
        </w:rPr>
        <w:t>Annual</w:t>
      </w:r>
      <w:r>
        <w:rPr>
          <w:rFonts w:ascii="VIC Light"/>
          <w:b w:val="0"/>
          <w:color w:val="58595B"/>
          <w:spacing w:val="-1"/>
          <w:sz w:val="14"/>
        </w:rPr>
        <w:t> </w:t>
      </w:r>
      <w:r>
        <w:rPr>
          <w:rFonts w:ascii="VIC Light"/>
          <w:b w:val="0"/>
          <w:color w:val="58595B"/>
          <w:spacing w:val="-2"/>
          <w:sz w:val="14"/>
        </w:rPr>
        <w:t>Report</w:t>
      </w:r>
    </w:p>
    <w:p>
      <w:pPr>
        <w:pStyle w:val="BodyText"/>
        <w:spacing w:before="7"/>
        <w:rPr>
          <w:b w:val="0"/>
          <w:sz w:val="12"/>
        </w:rPr>
      </w:pPr>
    </w:p>
    <w:p>
      <w:pPr>
        <w:pStyle w:val="BodyText"/>
        <w:ind w:left="1133"/>
        <w:rPr>
          <w:b w:val="0"/>
        </w:rPr>
      </w:pPr>
      <w:r>
        <w:rPr>
          <w:b w:val="0"/>
          <w:color w:val="00BAC0"/>
        </w:rPr>
        <w:t>Figure 6:</w:t>
      </w:r>
      <w:r>
        <w:rPr>
          <w:b w:val="0"/>
          <w:color w:val="00BAC0"/>
          <w:spacing w:val="3"/>
        </w:rPr>
        <w:t> </w:t>
      </w:r>
      <w:r>
        <w:rPr>
          <w:b w:val="0"/>
          <w:color w:val="00BAC0"/>
        </w:rPr>
        <w:t>Percentage</w:t>
      </w:r>
      <w:r>
        <w:rPr>
          <w:b w:val="0"/>
          <w:color w:val="00BAC0"/>
          <w:spacing w:val="3"/>
        </w:rPr>
        <w:t> </w:t>
      </w:r>
      <w:r>
        <w:rPr>
          <w:b w:val="0"/>
          <w:color w:val="00BAC0"/>
        </w:rPr>
        <w:t>of</w:t>
      </w:r>
      <w:r>
        <w:rPr>
          <w:b w:val="0"/>
          <w:color w:val="00BAC0"/>
          <w:spacing w:val="2"/>
        </w:rPr>
        <w:t> </w:t>
      </w:r>
      <w:r>
        <w:rPr>
          <w:b w:val="0"/>
          <w:color w:val="00BAC0"/>
        </w:rPr>
        <w:t>projects</w:t>
      </w:r>
      <w:r>
        <w:rPr>
          <w:b w:val="0"/>
          <w:color w:val="00BAC0"/>
          <w:spacing w:val="3"/>
        </w:rPr>
        <w:t> </w:t>
      </w:r>
      <w:r>
        <w:rPr>
          <w:b w:val="0"/>
          <w:color w:val="00BAC0"/>
        </w:rPr>
        <w:t>supported</w:t>
      </w:r>
      <w:r>
        <w:rPr>
          <w:b w:val="0"/>
          <w:color w:val="00BAC0"/>
          <w:spacing w:val="3"/>
        </w:rPr>
        <w:t> </w:t>
      </w:r>
      <w:r>
        <w:rPr>
          <w:b w:val="0"/>
          <w:color w:val="00BAC0"/>
        </w:rPr>
        <w:t>by</w:t>
      </w:r>
      <w:r>
        <w:rPr>
          <w:b w:val="0"/>
          <w:color w:val="00BAC0"/>
          <w:spacing w:val="3"/>
        </w:rPr>
        <w:t> </w:t>
      </w:r>
      <w:r>
        <w:rPr>
          <w:b w:val="0"/>
          <w:color w:val="00BAC0"/>
        </w:rPr>
        <w:t>sector</w:t>
      </w:r>
      <w:r>
        <w:rPr>
          <w:b w:val="0"/>
          <w:color w:val="00BAC0"/>
          <w:spacing w:val="2"/>
        </w:rPr>
        <w:t> </w:t>
      </w:r>
      <w:r>
        <w:rPr>
          <w:b w:val="0"/>
          <w:color w:val="00BAC0"/>
        </w:rPr>
        <w:t>in</w:t>
      </w:r>
      <w:r>
        <w:rPr>
          <w:b w:val="0"/>
          <w:color w:val="00BAC0"/>
          <w:spacing w:val="3"/>
        </w:rPr>
        <w:t> </w:t>
      </w:r>
      <w:r>
        <w:rPr>
          <w:b w:val="0"/>
          <w:color w:val="00BAC0"/>
        </w:rPr>
        <w:t>2015/16</w:t>
      </w:r>
      <w:r>
        <w:rPr>
          <w:b w:val="0"/>
          <w:color w:val="00BAC0"/>
          <w:spacing w:val="3"/>
        </w:rPr>
        <w:t> </w:t>
      </w:r>
      <w:r>
        <w:rPr>
          <w:b w:val="0"/>
          <w:color w:val="00BAC0"/>
        </w:rPr>
        <w:t>and</w:t>
      </w:r>
      <w:r>
        <w:rPr>
          <w:b w:val="0"/>
          <w:color w:val="00BAC0"/>
          <w:spacing w:val="3"/>
        </w:rPr>
        <w:t> </w:t>
      </w:r>
      <w:r>
        <w:rPr>
          <w:b w:val="0"/>
          <w:color w:val="00BAC0"/>
          <w:spacing w:val="-2"/>
        </w:rPr>
        <w:t>2016/17</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sz w:val="21"/>
        </w:rPr>
      </w:pPr>
    </w:p>
    <w:p>
      <w:pPr>
        <w:spacing w:before="90"/>
        <w:ind w:left="0" w:right="391" w:firstLine="0"/>
        <w:jc w:val="right"/>
        <w:rPr>
          <w:sz w:val="16"/>
        </w:rPr>
      </w:pPr>
      <w:r>
        <w:rPr>
          <w:color w:val="FFFFFF"/>
          <w:sz w:val="16"/>
        </w:rPr>
        <w:t>2015-2017</w:t>
      </w:r>
      <w:r>
        <w:rPr>
          <w:color w:val="FFFFFF"/>
          <w:spacing w:val="7"/>
          <w:sz w:val="16"/>
        </w:rPr>
        <w:t> </w:t>
      </w:r>
      <w:r>
        <w:rPr>
          <w:color w:val="FFFFFF"/>
          <w:sz w:val="16"/>
        </w:rPr>
        <w:t>Activities</w:t>
      </w:r>
      <w:r>
        <w:rPr>
          <w:color w:val="FFFFFF"/>
          <w:spacing w:val="7"/>
          <w:sz w:val="16"/>
        </w:rPr>
        <w:t> </w:t>
      </w:r>
      <w:r>
        <w:rPr>
          <w:color w:val="FFFFFF"/>
          <w:sz w:val="16"/>
        </w:rPr>
        <w:t>Report</w:t>
      </w:r>
      <w:r>
        <w:rPr>
          <w:color w:val="FFFFFF"/>
          <w:spacing w:val="54"/>
          <w:sz w:val="16"/>
        </w:rPr>
        <w:t>  </w:t>
      </w:r>
      <w:r>
        <w:rPr>
          <w:color w:val="FFFFFF"/>
          <w:spacing w:val="-5"/>
          <w:sz w:val="16"/>
        </w:rPr>
        <w:t>13</w:t>
      </w:r>
    </w:p>
    <w:p>
      <w:pPr>
        <w:spacing w:after="0"/>
        <w:jc w:val="right"/>
        <w:rPr>
          <w:sz w:val="16"/>
        </w:rPr>
        <w:sectPr>
          <w:type w:val="continuous"/>
          <w:pgSz w:w="11910" w:h="16840"/>
          <w:pgMar w:header="843" w:footer="0" w:top="440" w:bottom="280" w:left="0" w:right="74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pStyle w:val="Heading2"/>
      </w:pPr>
      <w:bookmarkStart w:name="_TOC_250002" w:id="8"/>
      <w:r>
        <w:rPr>
          <w:color w:val="100249"/>
          <w:spacing w:val="-2"/>
        </w:rPr>
        <w:t>Sustainability</w:t>
      </w:r>
      <w:r>
        <w:rPr>
          <w:color w:val="100249"/>
          <w:spacing w:val="-15"/>
        </w:rPr>
        <w:t> </w:t>
      </w:r>
      <w:r>
        <w:rPr>
          <w:color w:val="100249"/>
          <w:spacing w:val="-2"/>
        </w:rPr>
        <w:t>Fund</w:t>
      </w:r>
      <w:r>
        <w:rPr>
          <w:color w:val="100249"/>
          <w:spacing w:val="-15"/>
        </w:rPr>
        <w:t> </w:t>
      </w:r>
      <w:r>
        <w:rPr>
          <w:color w:val="100249"/>
          <w:spacing w:val="-2"/>
        </w:rPr>
        <w:t>expenditure</w:t>
      </w:r>
      <w:r>
        <w:rPr>
          <w:color w:val="100249"/>
          <w:spacing w:val="-15"/>
        </w:rPr>
        <w:t> </w:t>
      </w:r>
      <w:r>
        <w:rPr>
          <w:color w:val="100249"/>
          <w:spacing w:val="-2"/>
        </w:rPr>
        <w:t>over</w:t>
      </w:r>
      <w:r>
        <w:rPr>
          <w:color w:val="100249"/>
          <w:spacing w:val="-14"/>
        </w:rPr>
        <w:t> </w:t>
      </w:r>
      <w:bookmarkEnd w:id="8"/>
      <w:r>
        <w:rPr>
          <w:color w:val="100249"/>
          <w:spacing w:val="-4"/>
        </w:rPr>
        <w:t>time</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after="0" w:line="240" w:lineRule="auto"/>
        <w:rPr>
          <w:sz w:val="20"/>
        </w:rPr>
        <w:sectPr>
          <w:headerReference w:type="even" r:id="rId44"/>
          <w:footerReference w:type="even" r:id="rId45"/>
          <w:pgSz w:w="11910" w:h="16840"/>
          <w:pgMar w:header="843" w:footer="795" w:top="1040" w:bottom="980" w:left="0" w:right="740"/>
          <w:pgNumType w:start="14"/>
        </w:sectPr>
      </w:pPr>
    </w:p>
    <w:p>
      <w:pPr>
        <w:spacing w:line="204" w:lineRule="auto" w:before="260"/>
        <w:ind w:left="1133" w:right="1016" w:firstLine="0"/>
        <w:jc w:val="left"/>
        <w:rPr>
          <w:rFonts w:ascii="VIC Light"/>
          <w:b w:val="0"/>
          <w:sz w:val="28"/>
        </w:rPr>
      </w:pPr>
      <w:r>
        <w:rPr>
          <w:rFonts w:ascii="VIC Light"/>
          <w:b w:val="0"/>
          <w:color w:val="00BAC0"/>
          <w:sz w:val="28"/>
        </w:rPr>
        <w:t>Since</w:t>
      </w:r>
      <w:r>
        <w:rPr>
          <w:rFonts w:ascii="VIC Light"/>
          <w:b w:val="0"/>
          <w:color w:val="00BAC0"/>
          <w:spacing w:val="-18"/>
          <w:sz w:val="28"/>
        </w:rPr>
        <w:t> </w:t>
      </w:r>
      <w:r>
        <w:rPr>
          <w:rFonts w:ascii="VIC Light"/>
          <w:b w:val="0"/>
          <w:color w:val="00BAC0"/>
          <w:sz w:val="28"/>
        </w:rPr>
        <w:t>it</w:t>
      </w:r>
      <w:r>
        <w:rPr>
          <w:rFonts w:ascii="VIC Light"/>
          <w:b w:val="0"/>
          <w:color w:val="00BAC0"/>
          <w:spacing w:val="-18"/>
          <w:sz w:val="28"/>
        </w:rPr>
        <w:t> </w:t>
      </w:r>
      <w:r>
        <w:rPr>
          <w:rFonts w:ascii="VIC Light"/>
          <w:b w:val="0"/>
          <w:color w:val="00BAC0"/>
          <w:sz w:val="28"/>
        </w:rPr>
        <w:t>began in 2004, the</w:t>
      </w:r>
    </w:p>
    <w:p>
      <w:pPr>
        <w:spacing w:line="204" w:lineRule="auto" w:before="0"/>
        <w:ind w:left="1133" w:right="0" w:firstLine="0"/>
        <w:jc w:val="left"/>
        <w:rPr>
          <w:rFonts w:ascii="VIC Light"/>
          <w:b w:val="0"/>
          <w:sz w:val="28"/>
        </w:rPr>
      </w:pPr>
      <w:r>
        <w:rPr>
          <w:rFonts w:ascii="VIC Light"/>
          <w:b w:val="0"/>
          <w:color w:val="00BAC0"/>
          <w:sz w:val="28"/>
        </w:rPr>
        <w:t>Sustainability Fund </w:t>
      </w:r>
      <w:r>
        <w:rPr>
          <w:rFonts w:ascii="VIC Light"/>
          <w:b w:val="0"/>
          <w:color w:val="00BAC0"/>
          <w:spacing w:val="-2"/>
          <w:sz w:val="28"/>
        </w:rPr>
        <w:t>has</w:t>
      </w:r>
      <w:r>
        <w:rPr>
          <w:rFonts w:ascii="VIC Light"/>
          <w:b w:val="0"/>
          <w:color w:val="00BAC0"/>
          <w:spacing w:val="-16"/>
          <w:sz w:val="28"/>
        </w:rPr>
        <w:t> </w:t>
      </w:r>
      <w:r>
        <w:rPr>
          <w:rFonts w:ascii="VIC Light"/>
          <w:b w:val="0"/>
          <w:color w:val="00BAC0"/>
          <w:spacing w:val="-2"/>
          <w:sz w:val="28"/>
        </w:rPr>
        <w:t>committed</w:t>
      </w:r>
      <w:r>
        <w:rPr>
          <w:rFonts w:ascii="VIC Light"/>
          <w:b w:val="0"/>
          <w:color w:val="00BAC0"/>
          <w:spacing w:val="-16"/>
          <w:sz w:val="28"/>
        </w:rPr>
        <w:t> </w:t>
      </w:r>
      <w:r>
        <w:rPr>
          <w:rFonts w:ascii="VIC Light"/>
          <w:b w:val="0"/>
          <w:color w:val="00BAC0"/>
          <w:spacing w:val="-2"/>
          <w:sz w:val="28"/>
        </w:rPr>
        <w:t>more </w:t>
      </w:r>
      <w:r>
        <w:rPr>
          <w:rFonts w:ascii="VIC Light"/>
          <w:b w:val="0"/>
          <w:color w:val="00BAC0"/>
          <w:sz w:val="28"/>
        </w:rPr>
        <w:t>than $350 million</w:t>
      </w:r>
    </w:p>
    <w:p>
      <w:pPr>
        <w:spacing w:line="204" w:lineRule="auto" w:before="0"/>
        <w:ind w:left="1133" w:right="0" w:firstLine="0"/>
        <w:jc w:val="left"/>
        <w:rPr>
          <w:rFonts w:ascii="VIC Light"/>
          <w:b w:val="0"/>
          <w:sz w:val="28"/>
        </w:rPr>
      </w:pPr>
      <w:r>
        <w:rPr>
          <w:rFonts w:ascii="VIC Light"/>
          <w:b w:val="0"/>
          <w:color w:val="00BAC0"/>
          <w:sz w:val="28"/>
        </w:rPr>
        <w:t>to a broad range of </w:t>
      </w:r>
      <w:r>
        <w:rPr>
          <w:rFonts w:ascii="VIC Light"/>
          <w:b w:val="0"/>
          <w:color w:val="00BAC0"/>
          <w:spacing w:val="-4"/>
          <w:sz w:val="28"/>
        </w:rPr>
        <w:t>sustainability</w:t>
      </w:r>
      <w:r>
        <w:rPr>
          <w:rFonts w:ascii="VIC Light"/>
          <w:b w:val="0"/>
          <w:color w:val="00BAC0"/>
          <w:spacing w:val="-14"/>
          <w:sz w:val="28"/>
        </w:rPr>
        <w:t> </w:t>
      </w:r>
      <w:r>
        <w:rPr>
          <w:rFonts w:ascii="VIC Light"/>
          <w:b w:val="0"/>
          <w:color w:val="00BAC0"/>
          <w:spacing w:val="-4"/>
          <w:sz w:val="28"/>
        </w:rPr>
        <w:t>projects </w:t>
      </w:r>
      <w:r>
        <w:rPr>
          <w:rFonts w:ascii="VIC Light"/>
          <w:b w:val="0"/>
          <w:color w:val="00BAC0"/>
          <w:sz w:val="28"/>
        </w:rPr>
        <w:t>across Victoria.</w:t>
      </w:r>
    </w:p>
    <w:p>
      <w:pPr>
        <w:spacing w:line="240" w:lineRule="auto" w:before="11"/>
        <w:rPr>
          <w:rFonts w:ascii="VIC Light"/>
          <w:b w:val="0"/>
          <w:sz w:val="18"/>
        </w:rPr>
      </w:pPr>
      <w:r>
        <w:rPr/>
        <w:br w:type="column"/>
      </w:r>
      <w:r>
        <w:rPr>
          <w:rFonts w:ascii="VIC Light"/>
          <w:b w:val="0"/>
          <w:sz w:val="18"/>
        </w:rPr>
      </w:r>
    </w:p>
    <w:p>
      <w:pPr>
        <w:pStyle w:val="BodyText"/>
        <w:spacing w:line="218" w:lineRule="auto"/>
        <w:ind w:left="312"/>
        <w:rPr>
          <w:b w:val="0"/>
        </w:rPr>
      </w:pPr>
      <w:r>
        <w:rPr>
          <w:b w:val="0"/>
        </w:rPr>
        <w:t>Projects</w:t>
      </w:r>
      <w:r>
        <w:rPr>
          <w:b w:val="0"/>
          <w:spacing w:val="-1"/>
        </w:rPr>
        <w:t> </w:t>
      </w:r>
      <w:r>
        <w:rPr>
          <w:b w:val="0"/>
        </w:rPr>
        <w:t>have</w:t>
      </w:r>
      <w:r>
        <w:rPr>
          <w:b w:val="0"/>
          <w:spacing w:val="-1"/>
        </w:rPr>
        <w:t> </w:t>
      </w:r>
      <w:r>
        <w:rPr>
          <w:b w:val="0"/>
        </w:rPr>
        <w:t>ranged</w:t>
      </w:r>
      <w:r>
        <w:rPr>
          <w:b w:val="0"/>
          <w:spacing w:val="-1"/>
        </w:rPr>
        <w:t> </w:t>
      </w:r>
      <w:r>
        <w:rPr>
          <w:b w:val="0"/>
        </w:rPr>
        <w:t>from</w:t>
      </w:r>
      <w:r>
        <w:rPr>
          <w:b w:val="0"/>
          <w:spacing w:val="-1"/>
        </w:rPr>
        <w:t> </w:t>
      </w:r>
      <w:r>
        <w:rPr>
          <w:b w:val="0"/>
        </w:rPr>
        <w:t>small</w:t>
      </w:r>
      <w:r>
        <w:rPr>
          <w:b w:val="0"/>
          <w:spacing w:val="-1"/>
        </w:rPr>
        <w:t> </w:t>
      </w:r>
      <w:r>
        <w:rPr>
          <w:b w:val="0"/>
        </w:rPr>
        <w:t>local</w:t>
      </w:r>
      <w:r>
        <w:rPr>
          <w:b w:val="0"/>
          <w:spacing w:val="-1"/>
        </w:rPr>
        <w:t> </w:t>
      </w:r>
      <w:r>
        <w:rPr>
          <w:b w:val="0"/>
        </w:rPr>
        <w:t>community</w:t>
      </w:r>
      <w:r>
        <w:rPr>
          <w:b w:val="0"/>
          <w:spacing w:val="-1"/>
        </w:rPr>
        <w:t> </w:t>
      </w:r>
      <w:r>
        <w:rPr>
          <w:b w:val="0"/>
        </w:rPr>
        <w:t>initiatives</w:t>
      </w:r>
      <w:r>
        <w:rPr>
          <w:b w:val="0"/>
          <w:spacing w:val="-1"/>
        </w:rPr>
        <w:t> </w:t>
      </w:r>
      <w:r>
        <w:rPr>
          <w:b w:val="0"/>
        </w:rPr>
        <w:t>to</w:t>
      </w:r>
      <w:r>
        <w:rPr>
          <w:b w:val="0"/>
          <w:spacing w:val="-1"/>
        </w:rPr>
        <w:t> </w:t>
      </w:r>
      <w:r>
        <w:rPr>
          <w:b w:val="0"/>
        </w:rPr>
        <w:t>large</w:t>
      </w:r>
      <w:r>
        <w:rPr>
          <w:b w:val="0"/>
          <w:spacing w:val="-1"/>
        </w:rPr>
        <w:t> </w:t>
      </w:r>
      <w:r>
        <w:rPr>
          <w:b w:val="0"/>
        </w:rPr>
        <w:t>scale resource recovery investments. The Fund is wholly focussed on delivering better environmental outcomes for Victoria.</w:t>
      </w:r>
    </w:p>
    <w:p>
      <w:pPr>
        <w:pStyle w:val="BodyText"/>
        <w:spacing w:line="218" w:lineRule="auto" w:before="166"/>
        <w:ind w:left="312" w:right="602"/>
        <w:rPr>
          <w:b w:val="0"/>
        </w:rPr>
      </w:pPr>
      <w:r>
        <w:rPr>
          <w:b w:val="0"/>
        </w:rPr>
        <w:t>As Figure 7 illustrates, between 2010 and 2016 annual expenditure</w:t>
      </w:r>
      <w:r>
        <w:rPr>
          <w:b w:val="0"/>
          <w:spacing w:val="80"/>
        </w:rPr>
        <w:t> </w:t>
      </w:r>
      <w:r>
        <w:rPr>
          <w:b w:val="0"/>
        </w:rPr>
        <w:t>from the Sustainability Fund ranged from $14.5 million to $41 million.</w:t>
      </w:r>
    </w:p>
    <w:p>
      <w:pPr>
        <w:pStyle w:val="BodyText"/>
        <w:spacing w:line="218" w:lineRule="auto"/>
        <w:ind w:left="312" w:right="271"/>
        <w:rPr>
          <w:b w:val="0"/>
        </w:rPr>
      </w:pPr>
      <w:r>
        <w:rPr>
          <w:b w:val="0"/>
        </w:rPr>
        <w:t>The amount of funding jumped in 2016/17 to $52.7 million, reflecting the refreshed Priority Statement, and renewed focus on positioning Victoria as</w:t>
      </w:r>
      <w:r>
        <w:rPr>
          <w:b w:val="0"/>
          <w:spacing w:val="-2"/>
        </w:rPr>
        <w:t> </w:t>
      </w:r>
      <w:r>
        <w:rPr>
          <w:b w:val="0"/>
        </w:rPr>
        <w:t>a</w:t>
      </w:r>
      <w:r>
        <w:rPr>
          <w:b w:val="0"/>
          <w:spacing w:val="-3"/>
        </w:rPr>
        <w:t> </w:t>
      </w:r>
      <w:r>
        <w:rPr>
          <w:b w:val="0"/>
        </w:rPr>
        <w:t>leader</w:t>
      </w:r>
      <w:r>
        <w:rPr>
          <w:b w:val="0"/>
          <w:spacing w:val="-2"/>
        </w:rPr>
        <w:t> </w:t>
      </w:r>
      <w:r>
        <w:rPr>
          <w:b w:val="0"/>
        </w:rPr>
        <w:t>in</w:t>
      </w:r>
      <w:r>
        <w:rPr>
          <w:b w:val="0"/>
          <w:spacing w:val="-3"/>
        </w:rPr>
        <w:t> </w:t>
      </w:r>
      <w:r>
        <w:rPr>
          <w:b w:val="0"/>
        </w:rPr>
        <w:t>resource</w:t>
      </w:r>
      <w:r>
        <w:rPr>
          <w:b w:val="0"/>
          <w:spacing w:val="-2"/>
        </w:rPr>
        <w:t> </w:t>
      </w:r>
      <w:r>
        <w:rPr>
          <w:b w:val="0"/>
        </w:rPr>
        <w:t>recovery,</w:t>
      </w:r>
      <w:r>
        <w:rPr>
          <w:b w:val="0"/>
          <w:spacing w:val="-3"/>
        </w:rPr>
        <w:t> </w:t>
      </w:r>
      <w:r>
        <w:rPr>
          <w:b w:val="0"/>
        </w:rPr>
        <w:t>waste</w:t>
      </w:r>
      <w:r>
        <w:rPr>
          <w:b w:val="0"/>
          <w:spacing w:val="-2"/>
        </w:rPr>
        <w:t> </w:t>
      </w:r>
      <w:r>
        <w:rPr>
          <w:b w:val="0"/>
        </w:rPr>
        <w:t>management</w:t>
      </w:r>
      <w:r>
        <w:rPr>
          <w:b w:val="0"/>
          <w:spacing w:val="-3"/>
        </w:rPr>
        <w:t> </w:t>
      </w:r>
      <w:r>
        <w:rPr>
          <w:b w:val="0"/>
        </w:rPr>
        <w:t>and</w:t>
      </w:r>
      <w:r>
        <w:rPr>
          <w:b w:val="0"/>
          <w:spacing w:val="-2"/>
        </w:rPr>
        <w:t> </w:t>
      </w:r>
      <w:r>
        <w:rPr>
          <w:b w:val="0"/>
        </w:rPr>
        <w:t>climate</w:t>
      </w:r>
      <w:r>
        <w:rPr>
          <w:b w:val="0"/>
          <w:spacing w:val="-3"/>
        </w:rPr>
        <w:t> </w:t>
      </w:r>
      <w:r>
        <w:rPr>
          <w:b w:val="0"/>
        </w:rPr>
        <w:t>change mitigation and adaptation.</w:t>
      </w:r>
    </w:p>
    <w:p>
      <w:pPr>
        <w:pStyle w:val="BodyText"/>
        <w:spacing w:line="218" w:lineRule="auto" w:before="163"/>
        <w:ind w:left="312"/>
        <w:rPr>
          <w:b w:val="0"/>
        </w:rPr>
      </w:pPr>
      <w:r>
        <w:rPr>
          <w:b w:val="0"/>
        </w:rPr>
        <w:t>This</w:t>
      </w:r>
      <w:r>
        <w:rPr>
          <w:b w:val="0"/>
          <w:spacing w:val="-1"/>
        </w:rPr>
        <w:t> </w:t>
      </w:r>
      <w:r>
        <w:rPr>
          <w:b w:val="0"/>
        </w:rPr>
        <w:t>increase</w:t>
      </w:r>
      <w:r>
        <w:rPr>
          <w:b w:val="0"/>
          <w:spacing w:val="-1"/>
        </w:rPr>
        <w:t> </w:t>
      </w:r>
      <w:r>
        <w:rPr>
          <w:b w:val="0"/>
        </w:rPr>
        <w:t>is</w:t>
      </w:r>
      <w:r>
        <w:rPr>
          <w:b w:val="0"/>
          <w:spacing w:val="-1"/>
        </w:rPr>
        <w:t> </w:t>
      </w:r>
      <w:r>
        <w:rPr>
          <w:b w:val="0"/>
        </w:rPr>
        <w:t>set</w:t>
      </w:r>
      <w:r>
        <w:rPr>
          <w:b w:val="0"/>
          <w:spacing w:val="-1"/>
        </w:rPr>
        <w:t> </w:t>
      </w:r>
      <w:r>
        <w:rPr>
          <w:b w:val="0"/>
        </w:rPr>
        <w:t>to</w:t>
      </w:r>
      <w:r>
        <w:rPr>
          <w:b w:val="0"/>
          <w:spacing w:val="-1"/>
        </w:rPr>
        <w:t> </w:t>
      </w:r>
      <w:r>
        <w:rPr>
          <w:b w:val="0"/>
        </w:rPr>
        <w:t>continue,</w:t>
      </w:r>
      <w:r>
        <w:rPr>
          <w:b w:val="0"/>
          <w:spacing w:val="-1"/>
        </w:rPr>
        <w:t> </w:t>
      </w:r>
      <w:r>
        <w:rPr>
          <w:b w:val="0"/>
        </w:rPr>
        <w:t>with</w:t>
      </w:r>
      <w:r>
        <w:rPr>
          <w:b w:val="0"/>
          <w:spacing w:val="-1"/>
        </w:rPr>
        <w:t> </w:t>
      </w:r>
      <w:r>
        <w:rPr>
          <w:b w:val="0"/>
        </w:rPr>
        <w:t>the</w:t>
      </w:r>
      <w:r>
        <w:rPr>
          <w:b w:val="0"/>
          <w:spacing w:val="-1"/>
        </w:rPr>
        <w:t> </w:t>
      </w:r>
      <w:r>
        <w:rPr>
          <w:b w:val="0"/>
        </w:rPr>
        <w:t>Victorian</w:t>
      </w:r>
      <w:r>
        <w:rPr>
          <w:b w:val="0"/>
          <w:spacing w:val="-1"/>
        </w:rPr>
        <w:t> </w:t>
      </w:r>
      <w:r>
        <w:rPr>
          <w:b w:val="0"/>
        </w:rPr>
        <w:t>Government</w:t>
      </w:r>
      <w:r>
        <w:rPr>
          <w:b w:val="0"/>
          <w:spacing w:val="-1"/>
        </w:rPr>
        <w:t> </w:t>
      </w:r>
      <w:r>
        <w:rPr>
          <w:b w:val="0"/>
        </w:rPr>
        <w:t>committing substantial funding to innovative environmental initiatives in the 2016-</w:t>
      </w:r>
    </w:p>
    <w:p>
      <w:pPr>
        <w:pStyle w:val="BodyText"/>
        <w:spacing w:line="218" w:lineRule="auto"/>
        <w:ind w:left="312" w:right="602"/>
        <w:rPr>
          <w:b w:val="0"/>
        </w:rPr>
      </w:pPr>
      <w:r>
        <w:rPr>
          <w:b w:val="0"/>
        </w:rPr>
        <w:t>17 Victorian State Budget with substantial commitments to address the</w:t>
      </w:r>
      <w:r>
        <w:rPr>
          <w:b w:val="0"/>
          <w:spacing w:val="-1"/>
        </w:rPr>
        <w:t> </w:t>
      </w:r>
      <w:r>
        <w:rPr>
          <w:b w:val="0"/>
        </w:rPr>
        <w:t>areas</w:t>
      </w:r>
      <w:r>
        <w:rPr>
          <w:b w:val="0"/>
          <w:spacing w:val="-1"/>
        </w:rPr>
        <w:t> </w:t>
      </w:r>
      <w:r>
        <w:rPr>
          <w:b w:val="0"/>
        </w:rPr>
        <w:t>of</w:t>
      </w:r>
      <w:r>
        <w:rPr>
          <w:b w:val="0"/>
          <w:spacing w:val="-1"/>
        </w:rPr>
        <w:t> </w:t>
      </w:r>
      <w:r>
        <w:rPr>
          <w:b w:val="0"/>
        </w:rPr>
        <w:t>focus</w:t>
      </w:r>
      <w:r>
        <w:rPr>
          <w:b w:val="0"/>
          <w:spacing w:val="-1"/>
        </w:rPr>
        <w:t> </w:t>
      </w:r>
      <w:r>
        <w:rPr>
          <w:b w:val="0"/>
        </w:rPr>
        <w:t>identified</w:t>
      </w:r>
      <w:r>
        <w:rPr>
          <w:b w:val="0"/>
          <w:spacing w:val="-1"/>
        </w:rPr>
        <w:t> </w:t>
      </w:r>
      <w:r>
        <w:rPr>
          <w:b w:val="0"/>
        </w:rPr>
        <w:t>in</w:t>
      </w:r>
      <w:r>
        <w:rPr>
          <w:b w:val="0"/>
          <w:spacing w:val="-1"/>
        </w:rPr>
        <w:t> </w:t>
      </w:r>
      <w:r>
        <w:rPr>
          <w:b w:val="0"/>
        </w:rPr>
        <w:t>the</w:t>
      </w:r>
      <w:r>
        <w:rPr>
          <w:b w:val="0"/>
          <w:spacing w:val="-1"/>
        </w:rPr>
        <w:t> </w:t>
      </w:r>
      <w:r>
        <w:rPr>
          <w:b w:val="0"/>
        </w:rPr>
        <w:t>Priority</w:t>
      </w:r>
      <w:r>
        <w:rPr>
          <w:b w:val="0"/>
          <w:spacing w:val="-1"/>
        </w:rPr>
        <w:t> </w:t>
      </w:r>
      <w:r>
        <w:rPr>
          <w:b w:val="0"/>
        </w:rPr>
        <w:t>Statement.</w:t>
      </w:r>
      <w:r>
        <w:rPr>
          <w:b w:val="0"/>
          <w:spacing w:val="-1"/>
        </w:rPr>
        <w:t> </w:t>
      </w:r>
      <w:r>
        <w:rPr>
          <w:b w:val="0"/>
        </w:rPr>
        <w:t>The</w:t>
      </w:r>
      <w:r>
        <w:rPr>
          <w:b w:val="0"/>
          <w:spacing w:val="-1"/>
        </w:rPr>
        <w:t> </w:t>
      </w:r>
      <w:r>
        <w:rPr>
          <w:b w:val="0"/>
        </w:rPr>
        <w:t>significant</w:t>
      </w:r>
    </w:p>
    <w:p>
      <w:pPr>
        <w:pStyle w:val="BodyText"/>
        <w:spacing w:line="218" w:lineRule="auto"/>
        <w:ind w:left="312" w:right="344"/>
        <w:jc w:val="both"/>
        <w:rPr>
          <w:b w:val="0"/>
        </w:rPr>
      </w:pPr>
      <w:r>
        <w:rPr>
          <w:b w:val="0"/>
        </w:rPr>
        <w:t>increase</w:t>
      </w:r>
      <w:r>
        <w:rPr>
          <w:b w:val="0"/>
          <w:spacing w:val="-1"/>
        </w:rPr>
        <w:t> </w:t>
      </w:r>
      <w:r>
        <w:rPr>
          <w:b w:val="0"/>
        </w:rPr>
        <w:t>is</w:t>
      </w:r>
      <w:r>
        <w:rPr>
          <w:b w:val="0"/>
          <w:spacing w:val="-1"/>
        </w:rPr>
        <w:t> </w:t>
      </w:r>
      <w:r>
        <w:rPr>
          <w:b w:val="0"/>
        </w:rPr>
        <w:t>reflected</w:t>
      </w:r>
      <w:r>
        <w:rPr>
          <w:b w:val="0"/>
          <w:spacing w:val="-1"/>
        </w:rPr>
        <w:t> </w:t>
      </w:r>
      <w:r>
        <w:rPr>
          <w:b w:val="0"/>
        </w:rPr>
        <w:t>in</w:t>
      </w:r>
      <w:r>
        <w:rPr>
          <w:b w:val="0"/>
          <w:spacing w:val="-1"/>
        </w:rPr>
        <w:t> </w:t>
      </w:r>
      <w:r>
        <w:rPr>
          <w:b w:val="0"/>
        </w:rPr>
        <w:t>the</w:t>
      </w:r>
      <w:r>
        <w:rPr>
          <w:b w:val="0"/>
          <w:spacing w:val="-1"/>
        </w:rPr>
        <w:t> </w:t>
      </w:r>
      <w:r>
        <w:rPr>
          <w:b w:val="0"/>
        </w:rPr>
        <w:t>forecast</w:t>
      </w:r>
      <w:r>
        <w:rPr>
          <w:b w:val="0"/>
          <w:spacing w:val="-1"/>
        </w:rPr>
        <w:t> </w:t>
      </w:r>
      <w:r>
        <w:rPr>
          <w:b w:val="0"/>
        </w:rPr>
        <w:t>expenditure</w:t>
      </w:r>
      <w:r>
        <w:rPr>
          <w:b w:val="0"/>
          <w:spacing w:val="-1"/>
        </w:rPr>
        <w:t> </w:t>
      </w:r>
      <w:r>
        <w:rPr>
          <w:b w:val="0"/>
        </w:rPr>
        <w:t>in</w:t>
      </w:r>
      <w:r>
        <w:rPr>
          <w:b w:val="0"/>
          <w:spacing w:val="-1"/>
        </w:rPr>
        <w:t> </w:t>
      </w:r>
      <w:r>
        <w:rPr>
          <w:b w:val="0"/>
        </w:rPr>
        <w:t>the</w:t>
      </w:r>
      <w:r>
        <w:rPr>
          <w:b w:val="0"/>
          <w:spacing w:val="-1"/>
        </w:rPr>
        <w:t> </w:t>
      </w:r>
      <w:r>
        <w:rPr>
          <w:b w:val="0"/>
        </w:rPr>
        <w:t>chart</w:t>
      </w:r>
      <w:r>
        <w:rPr>
          <w:b w:val="0"/>
          <w:spacing w:val="-1"/>
        </w:rPr>
        <w:t> </w:t>
      </w:r>
      <w:r>
        <w:rPr>
          <w:b w:val="0"/>
        </w:rPr>
        <w:t>below</w:t>
      </w:r>
      <w:r>
        <w:rPr>
          <w:b w:val="0"/>
          <w:spacing w:val="-1"/>
        </w:rPr>
        <w:t> </w:t>
      </w:r>
      <w:r>
        <w:rPr>
          <w:b w:val="0"/>
        </w:rPr>
        <w:t>which shows committed expenditure in the Forward Estimates from the 2017-18 Victorian State Budget.</w:t>
      </w:r>
    </w:p>
    <w:p>
      <w:pPr>
        <w:spacing w:after="0" w:line="218" w:lineRule="auto"/>
        <w:jc w:val="both"/>
        <w:sectPr>
          <w:type w:val="continuous"/>
          <w:pgSz w:w="11910" w:h="16840"/>
          <w:pgMar w:header="843" w:footer="0" w:top="440" w:bottom="280" w:left="0" w:right="740"/>
          <w:cols w:num="2" w:equalWidth="0">
            <w:col w:w="4080" w:space="40"/>
            <w:col w:w="7050"/>
          </w:cols>
        </w:sectPr>
      </w:pPr>
    </w:p>
    <w:p>
      <w:pPr>
        <w:pStyle w:val="BodyText"/>
        <w:spacing w:before="3"/>
        <w:rPr>
          <w:b w:val="0"/>
          <w:sz w:val="12"/>
        </w:rPr>
      </w:pPr>
    </w:p>
    <w:p>
      <w:pPr>
        <w:pStyle w:val="BodyText"/>
        <w:spacing w:line="20" w:lineRule="exact"/>
        <w:ind w:left="1133"/>
        <w:rPr>
          <w:sz w:val="2"/>
        </w:rPr>
      </w:pPr>
      <w:r>
        <w:rPr>
          <w:sz w:val="2"/>
        </w:rPr>
        <w:pict>
          <v:group style="width:481.9pt;height:1pt;mso-position-horizontal-relative:char;mso-position-vertical-relative:line" id="docshapegroup183" coordorigin="0,0" coordsize="9638,20">
            <v:line style="position:absolute" from="0,10" to="9638,10" stroked="true" strokeweight="1pt" strokecolor="#100249">
              <v:stroke dashstyle="solid"/>
            </v:line>
          </v:group>
        </w:pict>
      </w:r>
      <w:r>
        <w:rPr>
          <w:sz w:val="2"/>
        </w:rPr>
      </w:r>
    </w:p>
    <w:p>
      <w:pPr>
        <w:pStyle w:val="BodyText"/>
        <w:spacing w:before="6"/>
        <w:rPr>
          <w:b w:val="0"/>
          <w:sz w:val="13"/>
        </w:rPr>
      </w:pPr>
    </w:p>
    <w:p>
      <w:pPr>
        <w:spacing w:line="168" w:lineRule="exact" w:before="93"/>
        <w:ind w:left="0" w:right="559" w:firstLine="0"/>
        <w:jc w:val="right"/>
        <w:rPr>
          <w:rFonts w:ascii="VIC SemiBold"/>
          <w:b/>
          <w:sz w:val="14"/>
        </w:rPr>
      </w:pPr>
      <w:r>
        <w:rPr>
          <w:rFonts w:ascii="VIC SemiBold"/>
          <w:b/>
          <w:color w:val="00BAC0"/>
          <w:sz w:val="14"/>
        </w:rPr>
        <w:t>Approved</w:t>
      </w:r>
      <w:r>
        <w:rPr>
          <w:rFonts w:ascii="VIC SemiBold"/>
          <w:b/>
          <w:color w:val="00BAC0"/>
          <w:spacing w:val="-10"/>
          <w:sz w:val="14"/>
        </w:rPr>
        <w:t> </w:t>
      </w:r>
      <w:r>
        <w:rPr>
          <w:rFonts w:ascii="VIC SemiBold"/>
          <w:b/>
          <w:color w:val="00BAC0"/>
          <w:sz w:val="14"/>
        </w:rPr>
        <w:t>expenditure</w:t>
      </w:r>
      <w:r>
        <w:rPr>
          <w:rFonts w:ascii="VIC SemiBold"/>
          <w:b/>
          <w:color w:val="00BAC0"/>
          <w:spacing w:val="-8"/>
          <w:sz w:val="14"/>
        </w:rPr>
        <w:t> </w:t>
      </w:r>
      <w:r>
        <w:rPr>
          <w:rFonts w:ascii="VIC SemiBold"/>
          <w:b/>
          <w:color w:val="00BAC0"/>
          <w:sz w:val="14"/>
        </w:rPr>
        <w:t>from</w:t>
      </w:r>
      <w:r>
        <w:rPr>
          <w:rFonts w:ascii="VIC SemiBold"/>
          <w:b/>
          <w:color w:val="00BAC0"/>
          <w:spacing w:val="-7"/>
          <w:sz w:val="14"/>
        </w:rPr>
        <w:t> </w:t>
      </w:r>
      <w:r>
        <w:rPr>
          <w:rFonts w:ascii="VIC SemiBold"/>
          <w:b/>
          <w:color w:val="00BAC0"/>
          <w:sz w:val="14"/>
        </w:rPr>
        <w:t>2017-</w:t>
      </w:r>
      <w:r>
        <w:rPr>
          <w:rFonts w:ascii="VIC SemiBold"/>
          <w:b/>
          <w:color w:val="00BAC0"/>
          <w:spacing w:val="-5"/>
          <w:sz w:val="14"/>
        </w:rPr>
        <w:t>18</w:t>
      </w:r>
    </w:p>
    <w:p>
      <w:pPr>
        <w:spacing w:after="0" w:line="168" w:lineRule="exact"/>
        <w:jc w:val="right"/>
        <w:rPr>
          <w:rFonts w:ascii="VIC SemiBold"/>
          <w:sz w:val="14"/>
        </w:rPr>
        <w:sectPr>
          <w:type w:val="continuous"/>
          <w:pgSz w:w="11910" w:h="16840"/>
          <w:pgMar w:header="843" w:footer="0" w:top="440" w:bottom="280" w:left="0" w:right="740"/>
        </w:sectPr>
      </w:pPr>
    </w:p>
    <w:p>
      <w:pPr>
        <w:spacing w:before="144"/>
        <w:ind w:left="0" w:right="38" w:firstLine="0"/>
        <w:jc w:val="right"/>
        <w:rPr>
          <w:sz w:val="16"/>
        </w:rPr>
      </w:pPr>
      <w:r>
        <w:rPr/>
        <w:pict>
          <v:line style="position:absolute;mso-position-horizontal-relative:page;mso-position-vertical-relative:paragraph;z-index:15754240" from="93.31060pt,14.008985pt" to="539.643pt,14.008985pt" stroked="true" strokeweight=".6pt" strokecolor="#544f7f">
            <v:stroke dashstyle="solid"/>
            <w10:wrap type="none"/>
          </v:line>
        </w:pict>
      </w:r>
      <w:r>
        <w:rPr>
          <w:color w:val="544F7F"/>
          <w:spacing w:val="-5"/>
          <w:sz w:val="16"/>
        </w:rPr>
        <w:t>180</w:t>
      </w:r>
    </w:p>
    <w:p>
      <w:pPr>
        <w:spacing w:before="94"/>
        <w:ind w:left="0" w:right="0" w:firstLine="0"/>
        <w:jc w:val="right"/>
        <w:rPr>
          <w:sz w:val="14"/>
        </w:rPr>
      </w:pPr>
      <w:r>
        <w:rPr/>
        <w:br w:type="column"/>
      </w:r>
      <w:r>
        <w:rPr>
          <w:color w:val="544F7F"/>
          <w:spacing w:val="-2"/>
          <w:sz w:val="14"/>
        </w:rPr>
        <w:t>$175.9m</w:t>
      </w:r>
    </w:p>
    <w:p>
      <w:pPr>
        <w:spacing w:line="182" w:lineRule="exact" w:before="0"/>
        <w:ind w:left="770" w:right="0" w:firstLine="0"/>
        <w:jc w:val="left"/>
        <w:rPr>
          <w:rFonts w:ascii="VIC SemiBold"/>
          <w:b/>
          <w:sz w:val="14"/>
        </w:rPr>
      </w:pPr>
      <w:r>
        <w:rPr/>
        <w:br w:type="column"/>
      </w:r>
      <w:r>
        <w:rPr>
          <w:rFonts w:ascii="VIC SemiBold"/>
          <w:b/>
          <w:color w:val="00BAC0"/>
          <w:sz w:val="14"/>
        </w:rPr>
        <w:t>Victorian</w:t>
      </w:r>
      <w:r>
        <w:rPr>
          <w:rFonts w:ascii="VIC SemiBold"/>
          <w:b/>
          <w:color w:val="00BAC0"/>
          <w:spacing w:val="-7"/>
          <w:sz w:val="14"/>
        </w:rPr>
        <w:t> </w:t>
      </w:r>
      <w:r>
        <w:rPr>
          <w:rFonts w:ascii="VIC SemiBold"/>
          <w:b/>
          <w:color w:val="00BAC0"/>
          <w:sz w:val="14"/>
        </w:rPr>
        <w:t>State</w:t>
      </w:r>
      <w:r>
        <w:rPr>
          <w:rFonts w:ascii="VIC SemiBold"/>
          <w:b/>
          <w:color w:val="00BAC0"/>
          <w:spacing w:val="-7"/>
          <w:sz w:val="14"/>
        </w:rPr>
        <w:t> </w:t>
      </w:r>
      <w:r>
        <w:rPr>
          <w:rFonts w:ascii="VIC SemiBold"/>
          <w:b/>
          <w:color w:val="00BAC0"/>
          <w:spacing w:val="-2"/>
          <w:sz w:val="14"/>
        </w:rPr>
        <w:t>Budget</w:t>
      </w:r>
    </w:p>
    <w:p>
      <w:pPr>
        <w:spacing w:after="0" w:line="182" w:lineRule="exact"/>
        <w:jc w:val="left"/>
        <w:rPr>
          <w:rFonts w:ascii="VIC SemiBold"/>
          <w:sz w:val="14"/>
        </w:rPr>
        <w:sectPr>
          <w:type w:val="continuous"/>
          <w:pgSz w:w="11910" w:h="16840"/>
          <w:pgMar w:header="843" w:footer="0" w:top="440" w:bottom="280" w:left="0" w:right="740"/>
          <w:cols w:num="3" w:equalWidth="0">
            <w:col w:w="1767" w:space="4451"/>
            <w:col w:w="1995" w:space="40"/>
            <w:col w:w="2917"/>
          </w:cols>
        </w:sectPr>
      </w:pPr>
    </w:p>
    <w:p>
      <w:pPr>
        <w:pStyle w:val="BodyText"/>
        <w:spacing w:before="3"/>
        <w:rPr>
          <w:rFonts w:ascii="VIC SemiBold"/>
          <w:b/>
          <w:sz w:val="16"/>
        </w:rPr>
      </w:pPr>
    </w:p>
    <w:p>
      <w:pPr>
        <w:spacing w:before="90"/>
        <w:ind w:left="1466" w:right="0" w:firstLine="0"/>
        <w:jc w:val="left"/>
        <w:rPr>
          <w:sz w:val="16"/>
        </w:rPr>
      </w:pPr>
      <w:r>
        <w:rPr/>
        <w:pict>
          <v:group style="position:absolute;margin-left:93.31060pt;margin-top:-9.544809pt;width:446.35pt;height:231.05pt;mso-position-horizontal-relative:page;mso-position-vertical-relative:paragraph;z-index:15753728" id="docshapegroup184" coordorigin="1866,-191" coordsize="8927,4621">
            <v:shape style="position:absolute;left:1866;top:4420;width:8927;height:6" id="docshape185" coordorigin="1866,4421" coordsize="8927,6" path="m1866,4421l2921,4421m3246,4421l3733,4421m4057,4421l4544,4421m4869,4421l5356,4421m5680,4421l6167,4421m6492,4421l6979,4421m7303,4421l7790,4421m8115,4421l8602,4421m8926,4421l9413,4421m9738,4421l10225,4421m10549,4421l10793,4421m1866,4427l10793,4427m1866,4421l2921,4421m3246,4421l3733,4421m4057,4421l4544,4421m4869,4421l5356,4421m5680,4421l6167,4421m6492,4421l6979,4421m7303,4421l7790,4421m8115,4421l8602,4421m8926,4421l9413,4421m9738,4421l10225,4421m10549,4421l10793,4421m1866,4427l10793,4427e" filled="false" stroked="true" strokeweight=".3002pt" strokecolor="#544f7f">
              <v:path arrowok="t"/>
              <v:stroke dashstyle="solid"/>
            </v:shape>
            <v:rect style="position:absolute;left:2109;top:4043;width:325;height:381" id="docshape186" filled="true" fillcolor="#22205f" stroked="false">
              <v:fill type="solid"/>
            </v:rect>
            <v:line style="position:absolute" from="3246,3899" to="3733,3899" stroked="true" strokeweight=".6pt" strokecolor="#544f7f">
              <v:stroke dashstyle="solid"/>
            </v:line>
            <v:rect style="position:absolute;left:2921;top:3807;width:325;height:617" id="docshape187" filled="true" fillcolor="#22205f" stroked="false">
              <v:fill type="solid"/>
            </v:rect>
            <v:line style="position:absolute" from="4057,3899" to="4544,3899" stroked="true" strokeweight=".6pt" strokecolor="#544f7f">
              <v:stroke dashstyle="solid"/>
            </v:line>
            <v:rect style="position:absolute;left:3732;top:3489;width:325;height:934" id="docshape188" filled="true" fillcolor="#22205f" stroked="false">
              <v:fill type="solid"/>
            </v:rect>
            <v:shape style="position:absolute;left:4868;top:3374;width:2110;height:525" id="docshape189" coordorigin="4869,3374" coordsize="2110,525" path="m4869,3899l5356,3899m4869,3374l6979,3374e" filled="false" stroked="true" strokeweight=".6pt" strokecolor="#544f7f">
              <v:path arrowok="t"/>
              <v:stroke dashstyle="solid"/>
            </v:shape>
            <v:rect style="position:absolute;left:4544;top:3345;width:325;height:1079" id="docshape190" filled="true" fillcolor="#22205f" stroked="false">
              <v:fill type="solid"/>
            </v:rect>
            <v:line style="position:absolute" from="5680,3899" to="6167,3899" stroked="true" strokeweight=".6pt" strokecolor="#544f7f">
              <v:stroke dashstyle="solid"/>
            </v:line>
            <v:rect style="position:absolute;left:5355;top:3647;width:325;height:777" id="docshape191" filled="true" fillcolor="#22205f" stroked="false">
              <v:fill type="solid"/>
            </v:rect>
            <v:line style="position:absolute" from="6492,3899" to="6979,3899" stroked="true" strokeweight=".6pt" strokecolor="#544f7f">
              <v:stroke dashstyle="solid"/>
            </v:line>
            <v:rect style="position:absolute;left:6167;top:3807;width:325;height:617" id="docshape192" filled="true" fillcolor="#22205f" stroked="false">
              <v:fill type="solid"/>
            </v:rect>
            <v:shape style="position:absolute;left:7303;top:3374;width:487;height:525" id="docshape193" coordorigin="7303,3374" coordsize="487,525" path="m7303,3899l7790,3899m7303,3374l7790,3374e" filled="false" stroked="true" strokeweight=".6pt" strokecolor="#544f7f">
              <v:path arrowok="t"/>
              <v:stroke dashstyle="solid"/>
            </v:shape>
            <v:rect style="position:absolute;left:6978;top:3041;width:325;height:1383" id="docshape194" filled="true" fillcolor="#22205f" stroked="false">
              <v:fill type="solid"/>
            </v:rect>
            <v:shape style="position:absolute;left:8114;top:226;width:487;height:3673" id="docshape195" coordorigin="8115,226" coordsize="487,3673" path="m8115,3899l8602,3899m8115,3374l8602,3374m8115,2850l8602,2850m8115,2325l8602,2325m8115,1800l8602,1800m8115,1276l8602,1276m8115,751l8602,751m8115,226l8602,226e" filled="false" stroked="true" strokeweight=".6pt" strokecolor="#544f7f">
              <v:path arrowok="t"/>
              <v:stroke dashstyle="solid"/>
            </v:shape>
            <v:rect style="position:absolute;left:7790;top:-191;width:325;height:4615" id="docshape196" filled="true" fillcolor="#00bac0" stroked="false">
              <v:fill type="solid"/>
            </v:rect>
            <v:shape style="position:absolute;left:8926;top:226;width:1867;height:3673" id="docshape197" coordorigin="8926,226" coordsize="1867,3673" path="m8926,3899l9413,3899m8926,3374l9413,3374m8926,2850l9413,2850m8926,2325l9413,2325m8926,1800l9413,1800m8926,1276l9413,1276m8926,751l10793,751m8926,226l10793,226e" filled="false" stroked="true" strokeweight=".6pt" strokecolor="#544f7f">
              <v:path arrowok="t"/>
              <v:stroke dashstyle="solid"/>
            </v:shape>
            <v:rect style="position:absolute;left:8601;top:110;width:325;height:4313" id="docshape198" filled="true" fillcolor="#00bac0" stroked="false">
              <v:fill type="solid"/>
            </v:rect>
            <v:shape style="position:absolute;left:9737;top:1275;width:1055;height:2624" id="docshape199" coordorigin="9738,1276" coordsize="1055,2624" path="m9738,3899l10225,3899m9738,3374l10225,3374m9738,2850l10225,2850m9738,2325l10225,2325m9738,1800l10793,1800m9738,1276l10793,1276e" filled="false" stroked="true" strokeweight=".6pt" strokecolor="#544f7f">
              <v:path arrowok="t"/>
              <v:stroke dashstyle="solid"/>
            </v:shape>
            <v:rect style="position:absolute;left:9413;top:1013;width:325;height:3411" id="docshape200" filled="true" fillcolor="#00bac0" stroked="false">
              <v:fill type="solid"/>
            </v:rect>
            <v:shape style="position:absolute;left:10549;top:2324;width:244;height:1574" id="docshape201" coordorigin="10549,2325" coordsize="244,1574" path="m10549,3899l10793,3899m10549,3374l10793,3374m10549,2850l10793,2850m10549,2325l10793,2325e" filled="false" stroked="true" strokeweight=".6pt" strokecolor="#544f7f">
              <v:path arrowok="t"/>
              <v:stroke dashstyle="solid"/>
            </v:shape>
            <v:rect style="position:absolute;left:10224;top:2196;width:325;height:2228" id="docshape202" filled="true" fillcolor="#00bac0" stroked="false">
              <v:fill type="solid"/>
            </v:rect>
            <v:line style="position:absolute" from="1869,4424" to="10769,4424" stroked="true" strokeweight=".6pt" strokecolor="#544f7f">
              <v:stroke dashstyle="solid"/>
            </v:line>
            <v:shape style="position:absolute;left:8475;top:-142;width:573;height:160" type="#_x0000_t202" id="docshape203" filled="false" stroked="false">
              <v:textbox inset="0,0,0,0">
                <w:txbxContent>
                  <w:p>
                    <w:pPr>
                      <w:spacing w:line="159" w:lineRule="exact" w:before="0"/>
                      <w:ind w:left="0" w:right="0" w:firstLine="0"/>
                      <w:jc w:val="left"/>
                      <w:rPr>
                        <w:sz w:val="14"/>
                      </w:rPr>
                    </w:pPr>
                    <w:r>
                      <w:rPr>
                        <w:color w:val="544F7F"/>
                        <w:spacing w:val="-2"/>
                        <w:sz w:val="14"/>
                      </w:rPr>
                      <w:t>$164.4m</w:t>
                    </w:r>
                  </w:p>
                </w:txbxContent>
              </v:textbox>
              <w10:wrap type="none"/>
            </v:shape>
            <v:shape style="position:absolute;left:1866;top:100;width:5945;height:707" type="#_x0000_t202" id="docshape204" filled="false" stroked="false">
              <v:textbox inset="0,0,0,0">
                <w:txbxContent>
                  <w:p>
                    <w:pPr>
                      <w:tabs>
                        <w:tab w:pos="5923" w:val="left" w:leader="none"/>
                      </w:tabs>
                      <w:spacing w:line="206" w:lineRule="exact" w:before="0"/>
                      <w:ind w:left="0" w:right="0" w:firstLine="0"/>
                      <w:jc w:val="left"/>
                      <w:rPr>
                        <w:sz w:val="16"/>
                      </w:rPr>
                    </w:pPr>
                    <w:r>
                      <w:rPr>
                        <w:color w:val="544F7F"/>
                        <w:sz w:val="16"/>
                        <w:u w:val="single" w:color="544F7F"/>
                      </w:rPr>
                      <w:t> </w:t>
                      <w:tab/>
                    </w:r>
                  </w:p>
                  <w:p>
                    <w:pPr>
                      <w:spacing w:line="240" w:lineRule="auto" w:before="11"/>
                      <w:rPr>
                        <w:sz w:val="22"/>
                      </w:rPr>
                    </w:pPr>
                  </w:p>
                  <w:p>
                    <w:pPr>
                      <w:tabs>
                        <w:tab w:pos="5923" w:val="left" w:leader="none"/>
                      </w:tabs>
                      <w:spacing w:line="192" w:lineRule="exact" w:before="0"/>
                      <w:ind w:left="0" w:right="0" w:firstLine="0"/>
                      <w:jc w:val="left"/>
                      <w:rPr>
                        <w:sz w:val="16"/>
                      </w:rPr>
                    </w:pPr>
                    <w:r>
                      <w:rPr>
                        <w:color w:val="544F7F"/>
                        <w:sz w:val="16"/>
                        <w:u w:val="single" w:color="544F7F"/>
                      </w:rPr>
                      <w:t> </w:t>
                      <w:tab/>
                    </w:r>
                  </w:p>
                </w:txbxContent>
              </v:textbox>
              <w10:wrap type="none"/>
            </v:shape>
            <v:shape style="position:absolute;left:9344;top:771;width:460;height:160" type="#_x0000_t202" id="docshape205" filled="false" stroked="false">
              <v:textbox inset="0,0,0,0">
                <w:txbxContent>
                  <w:p>
                    <w:pPr>
                      <w:spacing w:line="159" w:lineRule="exact" w:before="0"/>
                      <w:ind w:left="0" w:right="0" w:firstLine="0"/>
                      <w:jc w:val="left"/>
                      <w:rPr>
                        <w:sz w:val="14"/>
                      </w:rPr>
                    </w:pPr>
                    <w:r>
                      <w:rPr>
                        <w:color w:val="544F7F"/>
                        <w:spacing w:val="-4"/>
                        <w:sz w:val="14"/>
                      </w:rPr>
                      <w:t>$130m</w:t>
                    </w:r>
                  </w:p>
                </w:txbxContent>
              </v:textbox>
              <w10:wrap type="none"/>
            </v:shape>
            <v:shape style="position:absolute;left:1866;top:1149;width:5945;height:707" type="#_x0000_t202" id="docshape206" filled="false" stroked="false">
              <v:textbox inset="0,0,0,0">
                <w:txbxContent>
                  <w:p>
                    <w:pPr>
                      <w:tabs>
                        <w:tab w:pos="5923" w:val="left" w:leader="none"/>
                      </w:tabs>
                      <w:spacing w:line="206" w:lineRule="exact" w:before="0"/>
                      <w:ind w:left="0" w:right="0" w:firstLine="0"/>
                      <w:jc w:val="left"/>
                      <w:rPr>
                        <w:sz w:val="16"/>
                      </w:rPr>
                    </w:pPr>
                    <w:r>
                      <w:rPr>
                        <w:color w:val="544F7F"/>
                        <w:sz w:val="16"/>
                        <w:u w:val="single" w:color="544F7F"/>
                      </w:rPr>
                      <w:t> </w:t>
                      <w:tab/>
                    </w:r>
                  </w:p>
                  <w:p>
                    <w:pPr>
                      <w:spacing w:line="240" w:lineRule="auto" w:before="11"/>
                      <w:rPr>
                        <w:sz w:val="22"/>
                      </w:rPr>
                    </w:pPr>
                  </w:p>
                  <w:p>
                    <w:pPr>
                      <w:tabs>
                        <w:tab w:pos="5923" w:val="left" w:leader="none"/>
                      </w:tabs>
                      <w:spacing w:line="192" w:lineRule="exact" w:before="0"/>
                      <w:ind w:left="0" w:right="0" w:firstLine="0"/>
                      <w:jc w:val="left"/>
                      <w:rPr>
                        <w:sz w:val="16"/>
                      </w:rPr>
                    </w:pPr>
                    <w:r>
                      <w:rPr>
                        <w:color w:val="544F7F"/>
                        <w:sz w:val="16"/>
                        <w:u w:val="single" w:color="544F7F"/>
                      </w:rPr>
                      <w:t> </w:t>
                      <w:tab/>
                    </w:r>
                  </w:p>
                </w:txbxContent>
              </v:textbox>
              <w10:wrap type="none"/>
            </v:shape>
            <v:shape style="position:absolute;left:10137;top:1924;width:515;height:160" type="#_x0000_t202" id="docshape207" filled="false" stroked="false">
              <v:textbox inset="0,0,0,0">
                <w:txbxContent>
                  <w:p>
                    <w:pPr>
                      <w:spacing w:line="159" w:lineRule="exact" w:before="0"/>
                      <w:ind w:left="0" w:right="0" w:firstLine="0"/>
                      <w:jc w:val="left"/>
                      <w:rPr>
                        <w:sz w:val="14"/>
                      </w:rPr>
                    </w:pPr>
                    <w:r>
                      <w:rPr>
                        <w:color w:val="544F7F"/>
                        <w:spacing w:val="-2"/>
                        <w:sz w:val="14"/>
                      </w:rPr>
                      <w:t>$84.9m</w:t>
                    </w:r>
                  </w:p>
                </w:txbxContent>
              </v:textbox>
              <w10:wrap type="none"/>
            </v:shape>
            <v:shape style="position:absolute;left:1866;top:2198;width:5945;height:488" type="#_x0000_t202" id="docshape208" filled="false" stroked="false">
              <v:textbox inset="0,0,0,0">
                <w:txbxContent>
                  <w:p>
                    <w:pPr>
                      <w:tabs>
                        <w:tab w:pos="5923" w:val="left" w:leader="none"/>
                      </w:tabs>
                      <w:spacing w:line="206" w:lineRule="exact" w:before="0"/>
                      <w:ind w:left="0" w:right="0" w:firstLine="0"/>
                      <w:jc w:val="left"/>
                      <w:rPr>
                        <w:sz w:val="16"/>
                      </w:rPr>
                    </w:pPr>
                    <w:r>
                      <w:rPr>
                        <w:color w:val="544F7F"/>
                        <w:sz w:val="16"/>
                        <w:u w:val="single" w:color="544F7F"/>
                      </w:rPr>
                      <w:t> </w:t>
                      <w:tab/>
                    </w:r>
                  </w:p>
                  <w:p>
                    <w:pPr>
                      <w:spacing w:line="170" w:lineRule="exact" w:before="112"/>
                      <w:ind w:left="1905" w:right="0" w:firstLine="0"/>
                      <w:jc w:val="left"/>
                      <w:rPr>
                        <w:rFonts w:ascii="VIC SemiBold"/>
                        <w:b/>
                        <w:sz w:val="14"/>
                      </w:rPr>
                    </w:pPr>
                    <w:r>
                      <w:rPr>
                        <w:rFonts w:ascii="VIC SemiBold"/>
                        <w:b/>
                        <w:color w:val="22205F"/>
                        <w:spacing w:val="-2"/>
                        <w:sz w:val="14"/>
                      </w:rPr>
                      <w:t>Actual</w:t>
                    </w:r>
                    <w:r>
                      <w:rPr>
                        <w:rFonts w:ascii="VIC SemiBold"/>
                        <w:b/>
                        <w:color w:val="22205F"/>
                        <w:spacing w:val="8"/>
                        <w:sz w:val="14"/>
                      </w:rPr>
                      <w:t> </w:t>
                    </w:r>
                    <w:r>
                      <w:rPr>
                        <w:rFonts w:ascii="VIC SemiBold"/>
                        <w:b/>
                        <w:color w:val="22205F"/>
                        <w:spacing w:val="-2"/>
                        <w:sz w:val="14"/>
                      </w:rPr>
                      <w:t>expenditure</w:t>
                    </w:r>
                    <w:r>
                      <w:rPr>
                        <w:rFonts w:ascii="VIC SemiBold"/>
                        <w:b/>
                        <w:color w:val="22205F"/>
                        <w:spacing w:val="9"/>
                        <w:sz w:val="14"/>
                      </w:rPr>
                      <w:t> </w:t>
                    </w:r>
                    <w:r>
                      <w:rPr>
                        <w:rFonts w:ascii="VIC SemiBold"/>
                        <w:b/>
                        <w:color w:val="22205F"/>
                        <w:spacing w:val="-2"/>
                        <w:sz w:val="14"/>
                      </w:rPr>
                      <w:t>2010-</w:t>
                    </w:r>
                    <w:r>
                      <w:rPr>
                        <w:rFonts w:ascii="VIC SemiBold"/>
                        <w:b/>
                        <w:color w:val="22205F"/>
                        <w:spacing w:val="-5"/>
                        <w:sz w:val="14"/>
                      </w:rPr>
                      <w:t>17</w:t>
                    </w:r>
                  </w:p>
                </w:txbxContent>
              </v:textbox>
              <w10:wrap type="none"/>
            </v:shape>
            <v:shape style="position:absolute;left:1866;top:2723;width:5945;height:182" type="#_x0000_t202" id="docshape209" filled="false" stroked="false">
              <v:textbox inset="0,0,0,0">
                <w:txbxContent>
                  <w:p>
                    <w:pPr>
                      <w:tabs>
                        <w:tab w:pos="5923" w:val="left" w:leader="none"/>
                      </w:tabs>
                      <w:spacing w:line="182" w:lineRule="exact" w:before="0"/>
                      <w:ind w:left="0" w:right="0" w:firstLine="0"/>
                      <w:jc w:val="left"/>
                      <w:rPr>
                        <w:sz w:val="16"/>
                      </w:rPr>
                    </w:pPr>
                    <w:r>
                      <w:rPr>
                        <w:color w:val="544F7F"/>
                        <w:sz w:val="16"/>
                        <w:u w:val="single" w:color="544F7F"/>
                      </w:rPr>
                      <w:t> </w:t>
                      <w:tab/>
                    </w:r>
                  </w:p>
                </w:txbxContent>
              </v:textbox>
              <w10:wrap type="none"/>
            </v:shape>
            <v:shape style="position:absolute;left:6885;top:2851;width:485;height:160" type="#_x0000_t202" id="docshape210" filled="false" stroked="false">
              <v:textbox inset="0,0,0,0">
                <w:txbxContent>
                  <w:p>
                    <w:pPr>
                      <w:spacing w:line="159" w:lineRule="exact" w:before="0"/>
                      <w:ind w:left="0" w:right="0" w:firstLine="0"/>
                      <w:jc w:val="left"/>
                      <w:rPr>
                        <w:sz w:val="14"/>
                      </w:rPr>
                    </w:pPr>
                    <w:r>
                      <w:rPr>
                        <w:color w:val="544F7F"/>
                        <w:spacing w:val="-2"/>
                        <w:sz w:val="14"/>
                      </w:rPr>
                      <w:t>$52.7m</w:t>
                    </w:r>
                  </w:p>
                </w:txbxContent>
              </v:textbox>
              <w10:wrap type="none"/>
            </v:shape>
            <v:shape style="position:absolute;left:1866;top:3078;width:3055;height:810" type="#_x0000_t202" id="docshape211" filled="false" stroked="false">
              <v:textbox inset="0,0,0,0">
                <w:txbxContent>
                  <w:p>
                    <w:pPr>
                      <w:spacing w:line="152" w:lineRule="exact" w:before="0"/>
                      <w:ind w:left="2615" w:right="0" w:firstLine="0"/>
                      <w:jc w:val="left"/>
                      <w:rPr>
                        <w:sz w:val="14"/>
                      </w:rPr>
                    </w:pPr>
                    <w:r>
                      <w:rPr>
                        <w:color w:val="544F7F"/>
                        <w:spacing w:val="-2"/>
                        <w:sz w:val="14"/>
                      </w:rPr>
                      <w:t>$41.1m</w:t>
                    </w:r>
                  </w:p>
                  <w:p>
                    <w:pPr>
                      <w:tabs>
                        <w:tab w:pos="1754" w:val="left" w:leader="none"/>
                        <w:tab w:pos="2677" w:val="left" w:leader="none"/>
                      </w:tabs>
                      <w:spacing w:line="161" w:lineRule="exact" w:before="0"/>
                      <w:ind w:left="0" w:right="0" w:firstLine="0"/>
                      <w:jc w:val="left"/>
                      <w:rPr>
                        <w:sz w:val="14"/>
                      </w:rPr>
                    </w:pPr>
                    <w:r>
                      <w:rPr>
                        <w:color w:val="544F7F"/>
                        <w:sz w:val="14"/>
                        <w:u w:val="single" w:color="544F7F"/>
                      </w:rPr>
                      <w:tab/>
                    </w:r>
                    <w:r>
                      <w:rPr>
                        <w:color w:val="544F7F"/>
                        <w:spacing w:val="-2"/>
                        <w:sz w:val="14"/>
                        <w:u w:val="single" w:color="544F7F"/>
                      </w:rPr>
                      <w:t>$35.6m</w:t>
                    </w:r>
                    <w:r>
                      <w:rPr>
                        <w:color w:val="544F7F"/>
                        <w:sz w:val="14"/>
                        <w:u w:val="single" w:color="544F7F"/>
                      </w:rPr>
                      <w:tab/>
                    </w:r>
                  </w:p>
                  <w:p>
                    <w:pPr>
                      <w:spacing w:line="240" w:lineRule="auto" w:before="9"/>
                      <w:rPr>
                        <w:sz w:val="11"/>
                      </w:rPr>
                    </w:pPr>
                  </w:p>
                  <w:p>
                    <w:pPr>
                      <w:spacing w:line="180" w:lineRule="exact" w:before="0"/>
                      <w:ind w:left="967" w:right="0" w:firstLine="0"/>
                      <w:jc w:val="left"/>
                      <w:rPr>
                        <w:sz w:val="14"/>
                      </w:rPr>
                    </w:pPr>
                    <w:r>
                      <w:rPr>
                        <w:color w:val="544F7F"/>
                        <w:spacing w:val="-2"/>
                        <w:sz w:val="14"/>
                      </w:rPr>
                      <w:t>$23.5m</w:t>
                    </w:r>
                  </w:p>
                  <w:p>
                    <w:pPr>
                      <w:tabs>
                        <w:tab w:pos="1054" w:val="left" w:leader="none"/>
                      </w:tabs>
                      <w:spacing w:line="159" w:lineRule="exact" w:before="0"/>
                      <w:ind w:left="0" w:right="0" w:firstLine="0"/>
                      <w:jc w:val="left"/>
                      <w:rPr>
                        <w:sz w:val="14"/>
                      </w:rPr>
                    </w:pPr>
                    <w:r>
                      <w:rPr>
                        <w:color w:val="544F7F"/>
                        <w:spacing w:val="52"/>
                        <w:sz w:val="14"/>
                        <w:u w:val="single" w:color="544F7F"/>
                      </w:rPr>
                      <w:t>  </w:t>
                    </w:r>
                    <w:r>
                      <w:rPr>
                        <w:color w:val="544F7F"/>
                        <w:spacing w:val="-2"/>
                        <w:sz w:val="14"/>
                        <w:u w:val="single" w:color="544F7F"/>
                      </w:rPr>
                      <w:t>$14.5m</w:t>
                    </w:r>
                    <w:r>
                      <w:rPr>
                        <w:color w:val="544F7F"/>
                        <w:sz w:val="14"/>
                        <w:u w:val="single" w:color="544F7F"/>
                      </w:rPr>
                      <w:tab/>
                    </w:r>
                  </w:p>
                </w:txbxContent>
              </v:textbox>
              <w10:wrap type="none"/>
            </v:shape>
            <v:shape style="position:absolute;left:6066;top:3531;width:497;height:160" type="#_x0000_t202" id="docshape212" filled="false" stroked="false">
              <v:textbox inset="0,0,0,0">
                <w:txbxContent>
                  <w:p>
                    <w:pPr>
                      <w:spacing w:line="159" w:lineRule="exact" w:before="0"/>
                      <w:ind w:left="0" w:right="0" w:firstLine="0"/>
                      <w:jc w:val="left"/>
                      <w:rPr>
                        <w:sz w:val="14"/>
                      </w:rPr>
                    </w:pPr>
                    <w:r>
                      <w:rPr>
                        <w:color w:val="544F7F"/>
                        <w:spacing w:val="-2"/>
                        <w:sz w:val="14"/>
                      </w:rPr>
                      <w:t>$23.5m</w:t>
                    </w:r>
                  </w:p>
                </w:txbxContent>
              </v:textbox>
              <w10:wrap type="none"/>
            </v:shape>
            <v:shape style="position:absolute;left:5269;top:3398;width:504;height:160" type="#_x0000_t202" id="docshape213" filled="false" stroked="false">
              <v:textbox inset="0,0,0,0">
                <w:txbxContent>
                  <w:p>
                    <w:pPr>
                      <w:spacing w:line="159" w:lineRule="exact" w:before="0"/>
                      <w:ind w:left="0" w:right="0" w:firstLine="0"/>
                      <w:jc w:val="left"/>
                      <w:rPr>
                        <w:sz w:val="14"/>
                      </w:rPr>
                    </w:pPr>
                    <w:r>
                      <w:rPr>
                        <w:color w:val="544F7F"/>
                        <w:spacing w:val="-2"/>
                        <w:sz w:val="14"/>
                      </w:rPr>
                      <w:t>$29.6m</w:t>
                    </w:r>
                  </w:p>
                </w:txbxContent>
              </v:textbox>
              <w10:wrap type="none"/>
            </v:shape>
            <w10:wrap type="none"/>
          </v:group>
        </w:pict>
      </w:r>
      <w:r>
        <w:rPr>
          <w:color w:val="544F7F"/>
          <w:spacing w:val="-5"/>
          <w:sz w:val="16"/>
        </w:rPr>
        <w:t>160</w:t>
      </w:r>
    </w:p>
    <w:p>
      <w:pPr>
        <w:spacing w:line="240" w:lineRule="auto" w:before="3"/>
        <w:rPr>
          <w:sz w:val="16"/>
        </w:rPr>
      </w:pPr>
    </w:p>
    <w:p>
      <w:pPr>
        <w:spacing w:before="89"/>
        <w:ind w:left="1464" w:right="0" w:firstLine="0"/>
        <w:jc w:val="left"/>
        <w:rPr>
          <w:sz w:val="16"/>
        </w:rPr>
      </w:pPr>
      <w:r>
        <w:rPr>
          <w:color w:val="544F7F"/>
          <w:spacing w:val="-5"/>
          <w:sz w:val="16"/>
        </w:rPr>
        <w:t>140</w:t>
      </w:r>
    </w:p>
    <w:p>
      <w:pPr>
        <w:spacing w:line="240" w:lineRule="auto" w:before="3"/>
        <w:rPr>
          <w:sz w:val="16"/>
        </w:rPr>
      </w:pPr>
    </w:p>
    <w:p>
      <w:pPr>
        <w:spacing w:before="90"/>
        <w:ind w:left="1481" w:right="0" w:firstLine="0"/>
        <w:jc w:val="left"/>
        <w:rPr>
          <w:sz w:val="16"/>
        </w:rPr>
      </w:pPr>
      <w:r>
        <w:rPr/>
        <w:pict>
          <v:shape style="position:absolute;margin-left:56.042301pt;margin-top:9.039999pt;width:10.1pt;height:51pt;mso-position-horizontal-relative:page;mso-position-vertical-relative:paragraph;z-index:15754752" type="#_x0000_t202" id="docshape214" filled="false" stroked="false">
            <v:textbox inset="0,0,0,0" style="layout-flow:vertical;mso-layout-flow-alt:bottom-to-top">
              <w:txbxContent>
                <w:p>
                  <w:pPr>
                    <w:spacing w:before="12"/>
                    <w:ind w:left="20" w:right="0" w:firstLine="0"/>
                    <w:jc w:val="left"/>
                    <w:rPr>
                      <w:rFonts w:ascii="VIC SemiBold"/>
                      <w:b/>
                      <w:sz w:val="14"/>
                    </w:rPr>
                  </w:pPr>
                  <w:r>
                    <w:rPr>
                      <w:rFonts w:ascii="VIC SemiBold"/>
                      <w:b/>
                      <w:color w:val="22205F"/>
                      <w:spacing w:val="-2"/>
                      <w:sz w:val="14"/>
                    </w:rPr>
                    <w:t>EXPENDITURE</w:t>
                  </w:r>
                </w:p>
              </w:txbxContent>
            </v:textbox>
            <w10:wrap type="none"/>
          </v:shape>
        </w:pict>
      </w:r>
      <w:r>
        <w:rPr>
          <w:color w:val="544F7F"/>
          <w:spacing w:val="-5"/>
          <w:sz w:val="16"/>
        </w:rPr>
        <w:t>120</w:t>
      </w:r>
    </w:p>
    <w:p>
      <w:pPr>
        <w:spacing w:line="240" w:lineRule="auto" w:before="3"/>
        <w:rPr>
          <w:sz w:val="16"/>
        </w:rPr>
      </w:pPr>
    </w:p>
    <w:p>
      <w:pPr>
        <w:spacing w:before="90"/>
        <w:ind w:left="1457" w:right="0" w:firstLine="0"/>
        <w:jc w:val="left"/>
        <w:rPr>
          <w:sz w:val="16"/>
        </w:rPr>
      </w:pPr>
      <w:r>
        <w:rPr>
          <w:color w:val="544F7F"/>
          <w:spacing w:val="-5"/>
          <w:sz w:val="16"/>
        </w:rPr>
        <w:t>100</w:t>
      </w:r>
    </w:p>
    <w:p>
      <w:pPr>
        <w:spacing w:line="240" w:lineRule="auto" w:before="2"/>
        <w:rPr>
          <w:sz w:val="16"/>
        </w:rPr>
      </w:pPr>
    </w:p>
    <w:p>
      <w:pPr>
        <w:spacing w:before="90"/>
        <w:ind w:left="1527" w:right="0" w:firstLine="0"/>
        <w:jc w:val="left"/>
        <w:rPr>
          <w:sz w:val="16"/>
        </w:rPr>
      </w:pPr>
      <w:r>
        <w:rPr>
          <w:color w:val="544F7F"/>
          <w:spacing w:val="-5"/>
          <w:sz w:val="16"/>
        </w:rPr>
        <w:t>80</w:t>
      </w:r>
    </w:p>
    <w:p>
      <w:pPr>
        <w:spacing w:line="240" w:lineRule="auto" w:before="3"/>
        <w:rPr>
          <w:sz w:val="16"/>
        </w:rPr>
      </w:pPr>
    </w:p>
    <w:p>
      <w:pPr>
        <w:spacing w:before="90"/>
        <w:ind w:left="1522" w:right="0" w:firstLine="0"/>
        <w:jc w:val="left"/>
        <w:rPr>
          <w:sz w:val="16"/>
        </w:rPr>
      </w:pPr>
      <w:r>
        <w:rPr>
          <w:color w:val="544F7F"/>
          <w:spacing w:val="-5"/>
          <w:sz w:val="16"/>
        </w:rPr>
        <w:t>60</w:t>
      </w:r>
    </w:p>
    <w:p>
      <w:pPr>
        <w:spacing w:line="240" w:lineRule="auto" w:before="3"/>
        <w:rPr>
          <w:sz w:val="16"/>
        </w:rPr>
      </w:pPr>
    </w:p>
    <w:p>
      <w:pPr>
        <w:spacing w:before="89"/>
        <w:ind w:left="1521" w:right="0" w:firstLine="0"/>
        <w:jc w:val="left"/>
        <w:rPr>
          <w:sz w:val="16"/>
        </w:rPr>
      </w:pPr>
      <w:r>
        <w:rPr>
          <w:color w:val="544F7F"/>
          <w:spacing w:val="-5"/>
          <w:sz w:val="16"/>
        </w:rPr>
        <w:t>40</w:t>
      </w:r>
    </w:p>
    <w:p>
      <w:pPr>
        <w:spacing w:line="240" w:lineRule="auto" w:before="3"/>
        <w:rPr>
          <w:sz w:val="16"/>
        </w:rPr>
      </w:pPr>
    </w:p>
    <w:p>
      <w:pPr>
        <w:spacing w:before="90"/>
        <w:ind w:left="1538" w:right="0" w:firstLine="0"/>
        <w:jc w:val="left"/>
        <w:rPr>
          <w:sz w:val="16"/>
        </w:rPr>
      </w:pPr>
      <w:r>
        <w:rPr>
          <w:color w:val="544F7F"/>
          <w:spacing w:val="-5"/>
          <w:sz w:val="16"/>
        </w:rPr>
        <w:t>20</w:t>
      </w:r>
    </w:p>
    <w:p>
      <w:pPr>
        <w:spacing w:line="240" w:lineRule="auto" w:before="3"/>
        <w:rPr>
          <w:sz w:val="16"/>
        </w:rPr>
      </w:pPr>
    </w:p>
    <w:p>
      <w:pPr>
        <w:spacing w:after="0" w:line="240" w:lineRule="auto"/>
        <w:rPr>
          <w:sz w:val="16"/>
        </w:rPr>
        <w:sectPr>
          <w:type w:val="continuous"/>
          <w:pgSz w:w="11910" w:h="16840"/>
          <w:pgMar w:header="843" w:footer="0" w:top="440" w:bottom="280" w:left="0" w:right="740"/>
        </w:sectPr>
      </w:pPr>
    </w:p>
    <w:p>
      <w:pPr>
        <w:spacing w:before="90"/>
        <w:ind w:left="1620" w:right="0" w:firstLine="0"/>
        <w:jc w:val="left"/>
        <w:rPr>
          <w:sz w:val="16"/>
        </w:rPr>
      </w:pPr>
      <w:r>
        <w:rPr>
          <w:color w:val="544F7F"/>
          <w:sz w:val="16"/>
        </w:rPr>
        <w:t>0</w:t>
      </w:r>
    </w:p>
    <w:p>
      <w:pPr>
        <w:spacing w:before="69"/>
        <w:ind w:left="2043" w:right="0" w:firstLine="0"/>
        <w:jc w:val="left"/>
        <w:rPr>
          <w:sz w:val="14"/>
        </w:rPr>
      </w:pPr>
      <w:r>
        <w:rPr>
          <w:color w:val="544F7F"/>
          <w:spacing w:val="-2"/>
          <w:sz w:val="14"/>
        </w:rPr>
        <w:t>2010/11</w:t>
      </w:r>
    </w:p>
    <w:p>
      <w:pPr>
        <w:spacing w:line="240" w:lineRule="auto" w:before="0"/>
        <w:rPr>
          <w:sz w:val="16"/>
        </w:rPr>
      </w:pPr>
      <w:r>
        <w:rPr/>
        <w:br w:type="column"/>
      </w:r>
      <w:r>
        <w:rPr>
          <w:sz w:val="16"/>
        </w:rPr>
      </w:r>
    </w:p>
    <w:p>
      <w:pPr>
        <w:spacing w:line="240" w:lineRule="auto" w:before="11"/>
        <w:rPr>
          <w:sz w:val="11"/>
        </w:rPr>
      </w:pPr>
    </w:p>
    <w:p>
      <w:pPr>
        <w:spacing w:before="0"/>
        <w:ind w:left="324" w:right="0" w:firstLine="0"/>
        <w:jc w:val="left"/>
        <w:rPr>
          <w:sz w:val="14"/>
        </w:rPr>
      </w:pPr>
      <w:r>
        <w:rPr>
          <w:color w:val="544F7F"/>
          <w:spacing w:val="-2"/>
          <w:sz w:val="14"/>
        </w:rPr>
        <w:t>2011/12</w:t>
      </w:r>
    </w:p>
    <w:p>
      <w:pPr>
        <w:spacing w:line="240" w:lineRule="auto" w:before="0"/>
        <w:rPr>
          <w:sz w:val="16"/>
        </w:rPr>
      </w:pPr>
      <w:r>
        <w:rPr/>
        <w:br w:type="column"/>
      </w:r>
      <w:r>
        <w:rPr>
          <w:sz w:val="16"/>
        </w:rPr>
      </w:r>
    </w:p>
    <w:p>
      <w:pPr>
        <w:spacing w:line="240" w:lineRule="auto" w:before="11"/>
        <w:rPr>
          <w:sz w:val="11"/>
        </w:rPr>
      </w:pPr>
    </w:p>
    <w:p>
      <w:pPr>
        <w:spacing w:before="0"/>
        <w:ind w:left="317" w:right="0" w:firstLine="0"/>
        <w:jc w:val="left"/>
        <w:rPr>
          <w:sz w:val="14"/>
        </w:rPr>
      </w:pPr>
      <w:r>
        <w:rPr>
          <w:color w:val="544F7F"/>
          <w:spacing w:val="-2"/>
          <w:sz w:val="14"/>
        </w:rPr>
        <w:t>2012/13</w:t>
      </w:r>
    </w:p>
    <w:p>
      <w:pPr>
        <w:spacing w:line="240" w:lineRule="auto" w:before="0"/>
        <w:rPr>
          <w:sz w:val="16"/>
        </w:rPr>
      </w:pPr>
      <w:r>
        <w:rPr/>
        <w:br w:type="column"/>
      </w:r>
      <w:r>
        <w:rPr>
          <w:sz w:val="16"/>
        </w:rPr>
      </w:r>
    </w:p>
    <w:p>
      <w:pPr>
        <w:spacing w:line="240" w:lineRule="auto" w:before="11"/>
        <w:rPr>
          <w:sz w:val="11"/>
        </w:rPr>
      </w:pPr>
    </w:p>
    <w:p>
      <w:pPr>
        <w:spacing w:before="0"/>
        <w:ind w:left="293" w:right="0" w:firstLine="0"/>
        <w:jc w:val="left"/>
        <w:rPr>
          <w:sz w:val="14"/>
        </w:rPr>
      </w:pPr>
      <w:r>
        <w:rPr>
          <w:color w:val="544F7F"/>
          <w:spacing w:val="-2"/>
          <w:sz w:val="14"/>
        </w:rPr>
        <w:t>2013/14</w:t>
      </w:r>
    </w:p>
    <w:p>
      <w:pPr>
        <w:spacing w:line="240" w:lineRule="auto" w:before="0"/>
        <w:rPr>
          <w:sz w:val="16"/>
        </w:rPr>
      </w:pPr>
      <w:r>
        <w:rPr/>
        <w:br w:type="column"/>
      </w:r>
      <w:r>
        <w:rPr>
          <w:sz w:val="16"/>
        </w:rPr>
      </w:r>
    </w:p>
    <w:p>
      <w:pPr>
        <w:spacing w:line="240" w:lineRule="auto" w:before="11"/>
        <w:rPr>
          <w:sz w:val="11"/>
        </w:rPr>
      </w:pPr>
    </w:p>
    <w:p>
      <w:pPr>
        <w:spacing w:before="0"/>
        <w:ind w:left="288" w:right="0" w:firstLine="0"/>
        <w:jc w:val="left"/>
        <w:rPr>
          <w:sz w:val="14"/>
        </w:rPr>
      </w:pPr>
      <w:r>
        <w:rPr>
          <w:color w:val="544F7F"/>
          <w:spacing w:val="-2"/>
          <w:sz w:val="14"/>
        </w:rPr>
        <w:t>2014/15</w:t>
      </w:r>
    </w:p>
    <w:p>
      <w:pPr>
        <w:spacing w:line="240" w:lineRule="auto" w:before="0"/>
        <w:rPr>
          <w:sz w:val="16"/>
        </w:rPr>
      </w:pPr>
      <w:r>
        <w:rPr/>
        <w:br w:type="column"/>
      </w:r>
      <w:r>
        <w:rPr>
          <w:sz w:val="16"/>
        </w:rPr>
      </w:r>
    </w:p>
    <w:p>
      <w:pPr>
        <w:spacing w:line="240" w:lineRule="auto" w:before="11"/>
        <w:rPr>
          <w:sz w:val="11"/>
        </w:rPr>
      </w:pPr>
    </w:p>
    <w:p>
      <w:pPr>
        <w:spacing w:before="0"/>
        <w:ind w:left="290" w:right="0" w:firstLine="0"/>
        <w:jc w:val="left"/>
        <w:rPr>
          <w:sz w:val="14"/>
        </w:rPr>
      </w:pPr>
      <w:r>
        <w:rPr>
          <w:color w:val="544F7F"/>
          <w:spacing w:val="-2"/>
          <w:sz w:val="14"/>
        </w:rPr>
        <w:t>2015/16</w:t>
      </w:r>
    </w:p>
    <w:p>
      <w:pPr>
        <w:spacing w:line="240" w:lineRule="auto" w:before="0"/>
        <w:rPr>
          <w:sz w:val="16"/>
        </w:rPr>
      </w:pPr>
      <w:r>
        <w:rPr/>
        <w:br w:type="column"/>
      </w:r>
      <w:r>
        <w:rPr>
          <w:sz w:val="16"/>
        </w:rPr>
      </w:r>
    </w:p>
    <w:p>
      <w:pPr>
        <w:spacing w:line="240" w:lineRule="auto" w:before="11"/>
        <w:rPr>
          <w:sz w:val="11"/>
        </w:rPr>
      </w:pPr>
    </w:p>
    <w:p>
      <w:pPr>
        <w:spacing w:before="0"/>
        <w:ind w:left="297" w:right="0" w:firstLine="0"/>
        <w:jc w:val="left"/>
        <w:rPr>
          <w:sz w:val="14"/>
        </w:rPr>
      </w:pPr>
      <w:r>
        <w:rPr>
          <w:color w:val="544F7F"/>
          <w:spacing w:val="-2"/>
          <w:sz w:val="14"/>
        </w:rPr>
        <w:t>2016/17</w:t>
      </w:r>
    </w:p>
    <w:p>
      <w:pPr>
        <w:spacing w:line="240" w:lineRule="auto" w:before="0"/>
        <w:rPr>
          <w:sz w:val="16"/>
        </w:rPr>
      </w:pPr>
      <w:r>
        <w:rPr/>
        <w:br w:type="column"/>
      </w:r>
      <w:r>
        <w:rPr>
          <w:sz w:val="16"/>
        </w:rPr>
      </w:r>
    </w:p>
    <w:p>
      <w:pPr>
        <w:spacing w:line="240" w:lineRule="auto" w:before="11"/>
        <w:rPr>
          <w:sz w:val="11"/>
        </w:rPr>
      </w:pPr>
    </w:p>
    <w:p>
      <w:pPr>
        <w:spacing w:before="0"/>
        <w:ind w:left="308" w:right="0" w:firstLine="0"/>
        <w:jc w:val="left"/>
        <w:rPr>
          <w:sz w:val="14"/>
        </w:rPr>
      </w:pPr>
      <w:r>
        <w:rPr>
          <w:color w:val="544F7F"/>
          <w:spacing w:val="-4"/>
          <w:sz w:val="14"/>
        </w:rPr>
        <w:t>2017/18</w:t>
      </w:r>
    </w:p>
    <w:p>
      <w:pPr>
        <w:spacing w:line="240" w:lineRule="auto" w:before="0"/>
        <w:rPr>
          <w:sz w:val="16"/>
        </w:rPr>
      </w:pPr>
      <w:r>
        <w:rPr/>
        <w:br w:type="column"/>
      </w:r>
      <w:r>
        <w:rPr>
          <w:sz w:val="16"/>
        </w:rPr>
      </w:r>
    </w:p>
    <w:p>
      <w:pPr>
        <w:spacing w:line="240" w:lineRule="auto" w:before="11"/>
        <w:rPr>
          <w:sz w:val="11"/>
        </w:rPr>
      </w:pPr>
    </w:p>
    <w:p>
      <w:pPr>
        <w:spacing w:before="0"/>
        <w:ind w:left="301" w:right="0" w:firstLine="0"/>
        <w:jc w:val="left"/>
        <w:rPr>
          <w:sz w:val="14"/>
        </w:rPr>
      </w:pPr>
      <w:r>
        <w:rPr>
          <w:color w:val="544F7F"/>
          <w:spacing w:val="-2"/>
          <w:sz w:val="14"/>
        </w:rPr>
        <w:t>2018/19</w:t>
      </w:r>
    </w:p>
    <w:p>
      <w:pPr>
        <w:spacing w:line="240" w:lineRule="auto" w:before="0"/>
        <w:rPr>
          <w:sz w:val="16"/>
        </w:rPr>
      </w:pPr>
      <w:r>
        <w:rPr/>
        <w:br w:type="column"/>
      </w:r>
      <w:r>
        <w:rPr>
          <w:sz w:val="16"/>
        </w:rPr>
      </w:r>
    </w:p>
    <w:p>
      <w:pPr>
        <w:spacing w:line="240" w:lineRule="auto" w:before="11"/>
        <w:rPr>
          <w:sz w:val="11"/>
        </w:rPr>
      </w:pPr>
    </w:p>
    <w:p>
      <w:pPr>
        <w:spacing w:before="0"/>
        <w:ind w:left="274" w:right="0" w:firstLine="0"/>
        <w:jc w:val="left"/>
        <w:rPr>
          <w:sz w:val="14"/>
        </w:rPr>
      </w:pPr>
      <w:r>
        <w:rPr>
          <w:color w:val="544F7F"/>
          <w:spacing w:val="-2"/>
          <w:sz w:val="14"/>
        </w:rPr>
        <w:t>2019/20</w:t>
      </w:r>
    </w:p>
    <w:p>
      <w:pPr>
        <w:spacing w:line="240" w:lineRule="auto" w:before="0"/>
        <w:rPr>
          <w:sz w:val="16"/>
        </w:rPr>
      </w:pPr>
      <w:r>
        <w:rPr/>
        <w:br w:type="column"/>
      </w:r>
      <w:r>
        <w:rPr>
          <w:sz w:val="16"/>
        </w:rPr>
      </w:r>
    </w:p>
    <w:p>
      <w:pPr>
        <w:spacing w:line="240" w:lineRule="auto" w:before="11"/>
        <w:rPr>
          <w:sz w:val="11"/>
        </w:rPr>
      </w:pPr>
    </w:p>
    <w:p>
      <w:pPr>
        <w:spacing w:before="0"/>
        <w:ind w:left="263" w:right="0" w:firstLine="0"/>
        <w:jc w:val="left"/>
        <w:rPr>
          <w:sz w:val="14"/>
        </w:rPr>
      </w:pPr>
      <w:r>
        <w:rPr>
          <w:color w:val="544F7F"/>
          <w:spacing w:val="-2"/>
          <w:sz w:val="14"/>
        </w:rPr>
        <w:t>2020/21</w:t>
      </w:r>
    </w:p>
    <w:p>
      <w:pPr>
        <w:spacing w:after="0"/>
        <w:jc w:val="left"/>
        <w:rPr>
          <w:sz w:val="14"/>
        </w:rPr>
        <w:sectPr>
          <w:type w:val="continuous"/>
          <w:pgSz w:w="11910" w:h="16840"/>
          <w:pgMar w:header="843" w:footer="0" w:top="440" w:bottom="280" w:left="0" w:right="740"/>
          <w:cols w:num="11" w:equalWidth="0">
            <w:col w:w="2501" w:space="40"/>
            <w:col w:w="763" w:space="39"/>
            <w:col w:w="788" w:space="39"/>
            <w:col w:w="779" w:space="40"/>
            <w:col w:w="770" w:space="39"/>
            <w:col w:w="771" w:space="40"/>
            <w:col w:w="766" w:space="40"/>
            <w:col w:w="767" w:space="40"/>
            <w:col w:w="783" w:space="39"/>
            <w:col w:w="789" w:space="40"/>
            <w:col w:w="1297"/>
          </w:cols>
        </w:sectPr>
      </w:pPr>
    </w:p>
    <w:p>
      <w:pPr>
        <w:spacing w:line="240" w:lineRule="auto" w:before="5"/>
        <w:rPr>
          <w:sz w:val="10"/>
        </w:rPr>
      </w:pPr>
      <w:r>
        <w:rPr/>
        <w:pict>
          <v:shape style="position:absolute;margin-left:457.830811pt;margin-top:.000315pt;width:137.450pt;height:293.650pt;mso-position-horizontal-relative:page;mso-position-vertical-relative:page;z-index:15755264" id="docshape215" coordorigin="9157,0" coordsize="2749,5873" path="m11905,0l9157,0,11905,5873,11905,5871,11905,0xe" filled="true" fillcolor="#ffffff" stroked="false">
            <v:path arrowok="t"/>
            <v:fill type="solid"/>
            <w10:wrap type="none"/>
          </v:shape>
        </w:pict>
      </w:r>
    </w:p>
    <w:p>
      <w:pPr>
        <w:spacing w:before="0"/>
        <w:ind w:left="6144" w:right="4543" w:firstLine="0"/>
        <w:jc w:val="center"/>
        <w:rPr>
          <w:rFonts w:ascii="VIC SemiBold"/>
          <w:b/>
          <w:sz w:val="13"/>
        </w:rPr>
      </w:pPr>
      <w:r>
        <w:rPr>
          <w:rFonts w:ascii="VIC SemiBold"/>
          <w:b/>
          <w:color w:val="22205F"/>
          <w:spacing w:val="-2"/>
          <w:w w:val="105"/>
          <w:sz w:val="13"/>
        </w:rPr>
        <w:t>YEARS</w:t>
      </w:r>
    </w:p>
    <w:p>
      <w:pPr>
        <w:pStyle w:val="BodyText"/>
        <w:spacing w:before="4"/>
        <w:rPr>
          <w:rFonts w:ascii="VIC SemiBold"/>
          <w:b/>
          <w:sz w:val="13"/>
        </w:rPr>
      </w:pPr>
    </w:p>
    <w:p>
      <w:pPr>
        <w:pStyle w:val="BodyText"/>
        <w:spacing w:line="218" w:lineRule="auto"/>
        <w:ind w:left="1133" w:right="1417"/>
        <w:rPr>
          <w:b w:val="0"/>
        </w:rPr>
      </w:pPr>
      <w:r>
        <w:rPr>
          <w:b w:val="0"/>
          <w:color w:val="00BAC0"/>
        </w:rPr>
        <w:t>Figure</w:t>
      </w:r>
      <w:r>
        <w:rPr>
          <w:b w:val="0"/>
          <w:color w:val="00BAC0"/>
          <w:spacing w:val="-2"/>
        </w:rPr>
        <w:t> </w:t>
      </w:r>
      <w:r>
        <w:rPr>
          <w:b w:val="0"/>
          <w:color w:val="00BAC0"/>
        </w:rPr>
        <w:t>7:</w:t>
      </w:r>
      <w:r>
        <w:rPr>
          <w:b w:val="0"/>
          <w:color w:val="00BAC0"/>
          <w:spacing w:val="-2"/>
        </w:rPr>
        <w:t> </w:t>
      </w:r>
      <w:r>
        <w:rPr>
          <w:b w:val="0"/>
          <w:color w:val="00BAC0"/>
        </w:rPr>
        <w:t>Illustrates</w:t>
      </w:r>
      <w:r>
        <w:rPr>
          <w:b w:val="0"/>
          <w:color w:val="00BAC0"/>
          <w:spacing w:val="-2"/>
        </w:rPr>
        <w:t> </w:t>
      </w:r>
      <w:r>
        <w:rPr>
          <w:b w:val="0"/>
          <w:color w:val="00BAC0"/>
        </w:rPr>
        <w:t>the</w:t>
      </w:r>
      <w:r>
        <w:rPr>
          <w:b w:val="0"/>
          <w:color w:val="00BAC0"/>
          <w:spacing w:val="-2"/>
        </w:rPr>
        <w:t> </w:t>
      </w:r>
      <w:r>
        <w:rPr>
          <w:b w:val="0"/>
          <w:color w:val="00BAC0"/>
        </w:rPr>
        <w:t>Sustainability</w:t>
      </w:r>
      <w:r>
        <w:rPr>
          <w:b w:val="0"/>
          <w:color w:val="00BAC0"/>
          <w:spacing w:val="-2"/>
        </w:rPr>
        <w:t> </w:t>
      </w:r>
      <w:r>
        <w:rPr>
          <w:b w:val="0"/>
          <w:color w:val="00BAC0"/>
        </w:rPr>
        <w:t>Fund</w:t>
      </w:r>
      <w:r>
        <w:rPr>
          <w:b w:val="0"/>
          <w:color w:val="00BAC0"/>
          <w:spacing w:val="-2"/>
        </w:rPr>
        <w:t> </w:t>
      </w:r>
      <w:r>
        <w:rPr>
          <w:b w:val="0"/>
          <w:color w:val="00BAC0"/>
        </w:rPr>
        <w:t>expenditure</w:t>
      </w:r>
      <w:r>
        <w:rPr>
          <w:b w:val="0"/>
          <w:color w:val="00BAC0"/>
          <w:spacing w:val="-2"/>
        </w:rPr>
        <w:t> </w:t>
      </w:r>
      <w:r>
        <w:rPr>
          <w:b w:val="0"/>
          <w:color w:val="00BAC0"/>
        </w:rPr>
        <w:t>over</w:t>
      </w:r>
      <w:r>
        <w:rPr>
          <w:b w:val="0"/>
          <w:color w:val="00BAC0"/>
          <w:spacing w:val="-2"/>
        </w:rPr>
        <w:t> </w:t>
      </w:r>
      <w:r>
        <w:rPr>
          <w:b w:val="0"/>
          <w:color w:val="00BAC0"/>
        </w:rPr>
        <w:t>time,</w:t>
      </w:r>
      <w:r>
        <w:rPr>
          <w:b w:val="0"/>
          <w:color w:val="00BAC0"/>
          <w:spacing w:val="-2"/>
        </w:rPr>
        <w:t> </w:t>
      </w:r>
      <w:r>
        <w:rPr>
          <w:b w:val="0"/>
          <w:color w:val="00BAC0"/>
        </w:rPr>
        <w:t>with</w:t>
      </w:r>
      <w:r>
        <w:rPr>
          <w:b w:val="0"/>
          <w:color w:val="00BAC0"/>
          <w:spacing w:val="-2"/>
        </w:rPr>
        <w:t> </w:t>
      </w:r>
      <w:r>
        <w:rPr>
          <w:b w:val="0"/>
          <w:color w:val="00BAC0"/>
        </w:rPr>
        <w:t>actual</w:t>
      </w:r>
      <w:r>
        <w:rPr>
          <w:b w:val="0"/>
          <w:color w:val="00BAC0"/>
          <w:spacing w:val="-2"/>
        </w:rPr>
        <w:t> </w:t>
      </w:r>
      <w:r>
        <w:rPr>
          <w:b w:val="0"/>
          <w:color w:val="00BAC0"/>
        </w:rPr>
        <w:t>expenditure</w:t>
      </w:r>
      <w:r>
        <w:rPr>
          <w:b w:val="0"/>
          <w:color w:val="00BAC0"/>
          <w:spacing w:val="-2"/>
        </w:rPr>
        <w:t> </w:t>
      </w:r>
      <w:r>
        <w:rPr>
          <w:b w:val="0"/>
          <w:color w:val="00BAC0"/>
        </w:rPr>
        <w:t>from July 2010 to June 2017, and forecast expenditure from the 2017-18 Victorian State Budget.</w:t>
      </w:r>
    </w:p>
    <w:p>
      <w:pPr>
        <w:pStyle w:val="BodyText"/>
        <w:spacing w:before="11"/>
        <w:rPr>
          <w:b w:val="0"/>
          <w:sz w:val="11"/>
        </w:rPr>
      </w:pPr>
      <w:r>
        <w:rPr/>
        <w:pict>
          <v:shape style="position:absolute;margin-left:56.692902pt;margin-top:9.175pt;width:481.9pt;height:.1pt;mso-position-horizontal-relative:page;mso-position-vertical-relative:paragraph;z-index:-15704064;mso-wrap-distance-left:0;mso-wrap-distance-right:0" id="docshape216" coordorigin="1134,184" coordsize="9638,0" path="m1134,184l10772,184e" filled="false" stroked="true" strokeweight="1pt" strokecolor="#100249">
            <v:path arrowok="t"/>
            <v:stroke dashstyle="solid"/>
            <w10:wrap type="topAndBottom"/>
          </v:shape>
        </w:pict>
      </w:r>
    </w:p>
    <w:p>
      <w:pPr>
        <w:spacing w:after="0"/>
        <w:rPr>
          <w:sz w:val="11"/>
        </w:rPr>
        <w:sectPr>
          <w:type w:val="continuous"/>
          <w:pgSz w:w="11910" w:h="16840"/>
          <w:pgMar w:header="843" w:footer="0" w:top="440" w:bottom="280" w:left="0" w:right="740"/>
        </w:sectPr>
      </w:pPr>
    </w:p>
    <w:p>
      <w:pPr>
        <w:spacing w:before="72"/>
        <w:ind w:left="0" w:right="392" w:firstLine="0"/>
        <w:jc w:val="right"/>
        <w:rPr>
          <w:sz w:val="16"/>
        </w:rPr>
      </w:pPr>
      <w:r>
        <w:rPr/>
        <w:pict>
          <v:group style="position:absolute;margin-left:0pt;margin-top:.000015pt;width:595.3pt;height:841.9pt;mso-position-horizontal-relative:page;mso-position-vertical-relative:page;z-index:15755776" id="docshapegroup217" coordorigin="0,0" coordsize="11906,16838">
            <v:shape style="position:absolute;left:0;top:0;width:11906;height:16838" type="#_x0000_t75" id="docshape218" stroked="false">
              <v:imagedata r:id="rId48" o:title=""/>
            </v:shape>
            <v:shape style="position:absolute;left:0;top:0;width:2733;height:5872" id="docshape219" coordorigin="0,0" coordsize="2733,5872" path="m2732,0l0,0,0,5871,2732,0xe" filled="true" fillcolor="#ffffff" stroked="false">
              <v:path arrowok="t"/>
              <v:fill type="solid"/>
            </v:shape>
            <w10:wrap type="none"/>
          </v:group>
        </w:pict>
      </w: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0"/>
        <w:rPr>
          <w:sz w:val="13"/>
        </w:rPr>
      </w:pPr>
    </w:p>
    <w:p>
      <w:pPr>
        <w:tabs>
          <w:tab w:pos="2393" w:val="left" w:leader="none"/>
        </w:tabs>
        <w:spacing w:before="1"/>
        <w:ind w:left="0" w:right="391" w:firstLine="0"/>
        <w:jc w:val="righ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r>
        <w:rPr>
          <w:color w:val="100249"/>
          <w:sz w:val="16"/>
        </w:rPr>
        <w:tab/>
      </w:r>
      <w:r>
        <w:rPr>
          <w:color w:val="100249"/>
          <w:spacing w:val="-5"/>
          <w:sz w:val="16"/>
        </w:rPr>
        <w:t>15</w:t>
      </w:r>
    </w:p>
    <w:p>
      <w:pPr>
        <w:spacing w:after="0"/>
        <w:jc w:val="right"/>
        <w:rPr>
          <w:sz w:val="16"/>
        </w:rPr>
        <w:sectPr>
          <w:headerReference w:type="default" r:id="rId46"/>
          <w:footerReference w:type="default" r:id="rId47"/>
          <w:pgSz w:w="11910" w:h="16840"/>
          <w:pgMar w:header="0" w:footer="0" w:top="760" w:bottom="280" w:left="0" w:right="74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pStyle w:val="Heading2"/>
      </w:pPr>
      <w:bookmarkStart w:name="_TOC_250001" w:id="9"/>
      <w:r>
        <w:rPr>
          <w:color w:val="100249"/>
        </w:rPr>
        <w:t>Case</w:t>
      </w:r>
      <w:r>
        <w:rPr>
          <w:color w:val="100249"/>
          <w:spacing w:val="-15"/>
        </w:rPr>
        <w:t> </w:t>
      </w:r>
      <w:r>
        <w:rPr>
          <w:color w:val="100249"/>
        </w:rPr>
        <w:t>study:</w:t>
      </w:r>
      <w:r>
        <w:rPr>
          <w:color w:val="100249"/>
          <w:spacing w:val="-13"/>
        </w:rPr>
        <w:t> </w:t>
      </w:r>
      <w:r>
        <w:rPr>
          <w:color w:val="100249"/>
        </w:rPr>
        <w:t>Love</w:t>
      </w:r>
      <w:r>
        <w:rPr>
          <w:color w:val="100249"/>
          <w:spacing w:val="-13"/>
        </w:rPr>
        <w:t> </w:t>
      </w:r>
      <w:r>
        <w:rPr>
          <w:color w:val="100249"/>
        </w:rPr>
        <w:t>Food</w:t>
      </w:r>
      <w:r>
        <w:rPr>
          <w:color w:val="100249"/>
          <w:spacing w:val="-13"/>
        </w:rPr>
        <w:t> </w:t>
      </w:r>
      <w:r>
        <w:rPr>
          <w:color w:val="100249"/>
        </w:rPr>
        <w:t>Hate</w:t>
      </w:r>
      <w:r>
        <w:rPr>
          <w:color w:val="100249"/>
          <w:spacing w:val="-12"/>
        </w:rPr>
        <w:t> </w:t>
      </w:r>
      <w:bookmarkEnd w:id="9"/>
      <w:r>
        <w:rPr>
          <w:color w:val="100249"/>
          <w:spacing w:val="-2"/>
        </w:rPr>
        <w:t>Waste</w:t>
      </w:r>
    </w:p>
    <w:p>
      <w:pPr>
        <w:spacing w:before="63"/>
        <w:ind w:left="1133" w:right="0" w:firstLine="0"/>
        <w:jc w:val="left"/>
        <w:rPr>
          <w:rFonts w:ascii="VIC Light" w:hAnsi="VIC Light"/>
          <w:b w:val="0"/>
          <w:sz w:val="28"/>
        </w:rPr>
      </w:pPr>
      <w:r>
        <w:rPr>
          <w:rFonts w:ascii="VIC Light" w:hAnsi="VIC Light"/>
          <w:b w:val="0"/>
          <w:color w:val="00BAC0"/>
          <w:sz w:val="28"/>
        </w:rPr>
        <w:t>What’s</w:t>
      </w:r>
      <w:r>
        <w:rPr>
          <w:rFonts w:ascii="VIC Light" w:hAnsi="VIC Light"/>
          <w:b w:val="0"/>
          <w:color w:val="00BAC0"/>
          <w:spacing w:val="-8"/>
          <w:sz w:val="28"/>
        </w:rPr>
        <w:t> </w:t>
      </w:r>
      <w:r>
        <w:rPr>
          <w:rFonts w:ascii="VIC Light" w:hAnsi="VIC Light"/>
          <w:b w:val="0"/>
          <w:color w:val="00BAC0"/>
          <w:sz w:val="28"/>
        </w:rPr>
        <w:t>in</w:t>
      </w:r>
      <w:r>
        <w:rPr>
          <w:rFonts w:ascii="VIC Light" w:hAnsi="VIC Light"/>
          <w:b w:val="0"/>
          <w:color w:val="00BAC0"/>
          <w:spacing w:val="-7"/>
          <w:sz w:val="28"/>
        </w:rPr>
        <w:t> </w:t>
      </w:r>
      <w:r>
        <w:rPr>
          <w:rFonts w:ascii="VIC Light" w:hAnsi="VIC Light"/>
          <w:b w:val="0"/>
          <w:color w:val="00BAC0"/>
          <w:sz w:val="28"/>
        </w:rPr>
        <w:t>the</w:t>
      </w:r>
      <w:r>
        <w:rPr>
          <w:rFonts w:ascii="VIC Light" w:hAnsi="VIC Light"/>
          <w:b w:val="0"/>
          <w:color w:val="00BAC0"/>
          <w:spacing w:val="-7"/>
          <w:sz w:val="28"/>
        </w:rPr>
        <w:t> </w:t>
      </w:r>
      <w:r>
        <w:rPr>
          <w:rFonts w:ascii="VIC Light" w:hAnsi="VIC Light"/>
          <w:b w:val="0"/>
          <w:color w:val="00BAC0"/>
          <w:spacing w:val="-4"/>
          <w:sz w:val="28"/>
        </w:rPr>
        <w:t>bin?</w:t>
      </w:r>
    </w:p>
    <w:p>
      <w:pPr>
        <w:pStyle w:val="BodyText"/>
        <w:rPr>
          <w:b w:val="0"/>
          <w:sz w:val="32"/>
        </w:rPr>
      </w:pPr>
    </w:p>
    <w:p>
      <w:pPr>
        <w:pStyle w:val="BodyText"/>
        <w:rPr>
          <w:b w:val="0"/>
          <w:sz w:val="32"/>
        </w:rPr>
      </w:pPr>
    </w:p>
    <w:p>
      <w:pPr>
        <w:pStyle w:val="Heading4"/>
        <w:spacing w:before="283"/>
        <w:ind w:left="4431"/>
      </w:pPr>
      <w:r>
        <w:rPr/>
        <w:t>Helping</w:t>
      </w:r>
      <w:r>
        <w:rPr>
          <w:spacing w:val="-3"/>
        </w:rPr>
        <w:t> </w:t>
      </w:r>
      <w:r>
        <w:rPr/>
        <w:t>households</w:t>
      </w:r>
      <w:r>
        <w:rPr>
          <w:spacing w:val="-3"/>
        </w:rPr>
        <w:t> </w:t>
      </w:r>
      <w:r>
        <w:rPr/>
        <w:t>change</w:t>
      </w:r>
      <w:r>
        <w:rPr>
          <w:spacing w:val="-3"/>
        </w:rPr>
        <w:t> </w:t>
      </w:r>
      <w:r>
        <w:rPr/>
        <w:t>wasteful</w:t>
      </w:r>
      <w:r>
        <w:rPr>
          <w:spacing w:val="-3"/>
        </w:rPr>
        <w:t> </w:t>
      </w:r>
      <w:r>
        <w:rPr>
          <w:spacing w:val="-2"/>
        </w:rPr>
        <w:t>behaviour</w:t>
      </w:r>
    </w:p>
    <w:p>
      <w:pPr>
        <w:spacing w:line="240" w:lineRule="auto" w:before="4"/>
        <w:rPr>
          <w:b/>
          <w:sz w:val="11"/>
        </w:rPr>
      </w:pPr>
    </w:p>
    <w:p>
      <w:pPr>
        <w:spacing w:after="0" w:line="240" w:lineRule="auto"/>
        <w:rPr>
          <w:sz w:val="11"/>
        </w:rPr>
        <w:sectPr>
          <w:headerReference w:type="even" r:id="rId49"/>
          <w:footerReference w:type="even" r:id="rId50"/>
          <w:footerReference w:type="default" r:id="rId51"/>
          <w:pgSz w:w="11910" w:h="16840"/>
          <w:pgMar w:header="843" w:footer="795" w:top="1040" w:bottom="980" w:left="0" w:right="740"/>
          <w:pgNumType w:start="16"/>
        </w:sect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12"/>
        <w:rPr>
          <w:b/>
          <w:sz w:val="25"/>
        </w:rPr>
      </w:pPr>
    </w:p>
    <w:p>
      <w:pPr>
        <w:pStyle w:val="Heading6"/>
        <w:spacing w:line="211" w:lineRule="auto"/>
        <w:ind w:left="1133"/>
      </w:pPr>
      <w:r>
        <w:rPr>
          <w:color w:val="00BAC0"/>
        </w:rPr>
        <w:t>Each year, Victorian households throw away 400,000 tonnes of food waste, an amount that </w:t>
      </w:r>
      <w:r>
        <w:rPr>
          <w:color w:val="00BAC0"/>
          <w:spacing w:val="-2"/>
        </w:rPr>
        <w:t>would</w:t>
      </w:r>
      <w:r>
        <w:rPr>
          <w:color w:val="00BAC0"/>
          <w:spacing w:val="-13"/>
        </w:rPr>
        <w:t> </w:t>
      </w:r>
      <w:r>
        <w:rPr>
          <w:color w:val="00BAC0"/>
          <w:spacing w:val="-2"/>
        </w:rPr>
        <w:t>fill</w:t>
      </w:r>
      <w:r>
        <w:rPr>
          <w:color w:val="00BAC0"/>
          <w:spacing w:val="-12"/>
        </w:rPr>
        <w:t> </w:t>
      </w:r>
      <w:r>
        <w:rPr>
          <w:color w:val="00BAC0"/>
          <w:spacing w:val="-2"/>
        </w:rPr>
        <w:t>the</w:t>
      </w:r>
      <w:r>
        <w:rPr>
          <w:color w:val="00BAC0"/>
          <w:spacing w:val="-12"/>
        </w:rPr>
        <w:t> </w:t>
      </w:r>
      <w:r>
        <w:rPr>
          <w:color w:val="00BAC0"/>
          <w:spacing w:val="-2"/>
        </w:rPr>
        <w:t>Eureka</w:t>
      </w:r>
      <w:r>
        <w:rPr>
          <w:color w:val="00BAC0"/>
          <w:spacing w:val="-12"/>
        </w:rPr>
        <w:t> </w:t>
      </w:r>
      <w:r>
        <w:rPr>
          <w:color w:val="00BAC0"/>
          <w:spacing w:val="-2"/>
        </w:rPr>
        <w:t>Tower.</w:t>
      </w:r>
    </w:p>
    <w:p>
      <w:pPr>
        <w:pStyle w:val="BodyText"/>
        <w:spacing w:line="218" w:lineRule="auto" w:before="105"/>
        <w:ind w:left="415" w:right="114"/>
        <w:rPr>
          <w:b w:val="0"/>
        </w:rPr>
      </w:pPr>
      <w:r>
        <w:rPr/>
        <w:br w:type="column"/>
      </w:r>
      <w:r>
        <w:rPr>
          <w:b w:val="0"/>
        </w:rPr>
        <w:t>The</w:t>
      </w:r>
      <w:r>
        <w:rPr>
          <w:b w:val="0"/>
          <w:spacing w:val="-2"/>
        </w:rPr>
        <w:t> </w:t>
      </w:r>
      <w:r>
        <w:rPr>
          <w:rFonts w:ascii="VIC Light Italic"/>
          <w:i/>
        </w:rPr>
        <w:t>Love</w:t>
      </w:r>
      <w:r>
        <w:rPr>
          <w:rFonts w:ascii="VIC Light Italic"/>
          <w:i/>
          <w:spacing w:val="-2"/>
        </w:rPr>
        <w:t> </w:t>
      </w:r>
      <w:r>
        <w:rPr>
          <w:rFonts w:ascii="VIC Light Italic"/>
          <w:i/>
        </w:rPr>
        <w:t>Food</w:t>
      </w:r>
      <w:r>
        <w:rPr>
          <w:rFonts w:ascii="VIC Light Italic"/>
          <w:i/>
          <w:spacing w:val="-2"/>
        </w:rPr>
        <w:t> </w:t>
      </w:r>
      <w:r>
        <w:rPr>
          <w:rFonts w:ascii="VIC Light Italic"/>
          <w:i/>
        </w:rPr>
        <w:t>Hate</w:t>
      </w:r>
      <w:r>
        <w:rPr>
          <w:rFonts w:ascii="VIC Light Italic"/>
          <w:i/>
          <w:spacing w:val="-2"/>
        </w:rPr>
        <w:t> </w:t>
      </w:r>
      <w:r>
        <w:rPr>
          <w:rFonts w:ascii="VIC Light Italic"/>
          <w:i/>
        </w:rPr>
        <w:t>Waste</w:t>
      </w:r>
      <w:r>
        <w:rPr>
          <w:rFonts w:ascii="VIC Light Italic"/>
          <w:i/>
          <w:spacing w:val="-2"/>
        </w:rPr>
        <w:t> </w:t>
      </w:r>
      <w:r>
        <w:rPr>
          <w:b w:val="0"/>
        </w:rPr>
        <w:t>campaign</w:t>
      </w:r>
      <w:r>
        <w:rPr>
          <w:b w:val="0"/>
          <w:spacing w:val="-2"/>
        </w:rPr>
        <w:t> </w:t>
      </w:r>
      <w:r>
        <w:rPr>
          <w:b w:val="0"/>
        </w:rPr>
        <w:t>ran</w:t>
      </w:r>
      <w:r>
        <w:rPr>
          <w:b w:val="0"/>
          <w:spacing w:val="-2"/>
        </w:rPr>
        <w:t> </w:t>
      </w:r>
      <w:r>
        <w:rPr>
          <w:b w:val="0"/>
        </w:rPr>
        <w:t>from</w:t>
      </w:r>
      <w:r>
        <w:rPr>
          <w:b w:val="0"/>
          <w:spacing w:val="-2"/>
        </w:rPr>
        <w:t> </w:t>
      </w:r>
      <w:r>
        <w:rPr>
          <w:b w:val="0"/>
        </w:rPr>
        <w:t>June</w:t>
      </w:r>
      <w:r>
        <w:rPr>
          <w:b w:val="0"/>
          <w:spacing w:val="-2"/>
        </w:rPr>
        <w:t> </w:t>
      </w:r>
      <w:r>
        <w:rPr>
          <w:b w:val="0"/>
        </w:rPr>
        <w:t>2015</w:t>
      </w:r>
      <w:r>
        <w:rPr>
          <w:b w:val="0"/>
          <w:spacing w:val="-2"/>
        </w:rPr>
        <w:t> </w:t>
      </w:r>
      <w:r>
        <w:rPr>
          <w:b w:val="0"/>
        </w:rPr>
        <w:t>to</w:t>
      </w:r>
      <w:r>
        <w:rPr>
          <w:b w:val="0"/>
          <w:spacing w:val="-2"/>
        </w:rPr>
        <w:t> </w:t>
      </w:r>
      <w:r>
        <w:rPr>
          <w:b w:val="0"/>
        </w:rPr>
        <w:t>August</w:t>
      </w:r>
      <w:r>
        <w:rPr>
          <w:b w:val="0"/>
          <w:spacing w:val="-2"/>
        </w:rPr>
        <w:t> </w:t>
      </w:r>
      <w:r>
        <w:rPr>
          <w:b w:val="0"/>
        </w:rPr>
        <w:t>2016, and focused on the issue of food waste, which forms a surprisingly large component of household waste in Victoria.</w:t>
      </w:r>
    </w:p>
    <w:p>
      <w:pPr>
        <w:pStyle w:val="BodyText"/>
        <w:spacing w:line="218" w:lineRule="auto" w:before="166"/>
        <w:ind w:left="415" w:right="65"/>
        <w:rPr>
          <w:b w:val="0"/>
        </w:rPr>
      </w:pPr>
      <w:r>
        <w:rPr>
          <w:b w:val="0"/>
        </w:rPr>
        <w:t>Supported by the Sustainability Fund since 2015, the success and recognition</w:t>
      </w:r>
      <w:r>
        <w:rPr>
          <w:b w:val="0"/>
          <w:spacing w:val="-3"/>
        </w:rPr>
        <w:t> </w:t>
      </w:r>
      <w:r>
        <w:rPr>
          <w:b w:val="0"/>
        </w:rPr>
        <w:t>of</w:t>
      </w:r>
      <w:r>
        <w:rPr>
          <w:b w:val="0"/>
          <w:spacing w:val="-3"/>
        </w:rPr>
        <w:t> </w:t>
      </w:r>
      <w:r>
        <w:rPr>
          <w:b w:val="0"/>
        </w:rPr>
        <w:t>the</w:t>
      </w:r>
      <w:r>
        <w:rPr>
          <w:b w:val="0"/>
          <w:spacing w:val="-3"/>
        </w:rPr>
        <w:t> </w:t>
      </w:r>
      <w:r>
        <w:rPr>
          <w:rFonts w:ascii="VIC Light Italic"/>
          <w:i/>
        </w:rPr>
        <w:t>Love</w:t>
      </w:r>
      <w:r>
        <w:rPr>
          <w:rFonts w:ascii="VIC Light Italic"/>
          <w:i/>
          <w:spacing w:val="-3"/>
        </w:rPr>
        <w:t> </w:t>
      </w:r>
      <w:r>
        <w:rPr>
          <w:rFonts w:ascii="VIC Light Italic"/>
          <w:i/>
        </w:rPr>
        <w:t>Food</w:t>
      </w:r>
      <w:r>
        <w:rPr>
          <w:rFonts w:ascii="VIC Light Italic"/>
          <w:i/>
          <w:spacing w:val="-3"/>
        </w:rPr>
        <w:t> </w:t>
      </w:r>
      <w:r>
        <w:rPr>
          <w:rFonts w:ascii="VIC Light Italic"/>
          <w:i/>
        </w:rPr>
        <w:t>Hate</w:t>
      </w:r>
      <w:r>
        <w:rPr>
          <w:rFonts w:ascii="VIC Light Italic"/>
          <w:i/>
          <w:spacing w:val="-3"/>
        </w:rPr>
        <w:t> </w:t>
      </w:r>
      <w:r>
        <w:rPr>
          <w:rFonts w:ascii="VIC Light Italic"/>
          <w:i/>
        </w:rPr>
        <w:t>Waste</w:t>
      </w:r>
      <w:r>
        <w:rPr>
          <w:rFonts w:ascii="VIC Light Italic"/>
          <w:i/>
          <w:spacing w:val="-3"/>
        </w:rPr>
        <w:t> </w:t>
      </w:r>
      <w:r>
        <w:rPr>
          <w:b w:val="0"/>
        </w:rPr>
        <w:t>campaign</w:t>
      </w:r>
      <w:r>
        <w:rPr>
          <w:b w:val="0"/>
          <w:spacing w:val="-3"/>
        </w:rPr>
        <w:t> </w:t>
      </w:r>
      <w:r>
        <w:rPr>
          <w:b w:val="0"/>
        </w:rPr>
        <w:t>has</w:t>
      </w:r>
      <w:r>
        <w:rPr>
          <w:b w:val="0"/>
          <w:spacing w:val="-3"/>
        </w:rPr>
        <w:t> </w:t>
      </w:r>
      <w:r>
        <w:rPr>
          <w:b w:val="0"/>
        </w:rPr>
        <w:t>helped</w:t>
      </w:r>
      <w:r>
        <w:rPr>
          <w:b w:val="0"/>
          <w:spacing w:val="-3"/>
        </w:rPr>
        <w:t> </w:t>
      </w:r>
      <w:r>
        <w:rPr>
          <w:b w:val="0"/>
        </w:rPr>
        <w:t>to</w:t>
      </w:r>
      <w:r>
        <w:rPr>
          <w:b w:val="0"/>
          <w:spacing w:val="-3"/>
        </w:rPr>
        <w:t> </w:t>
      </w:r>
      <w:r>
        <w:rPr>
          <w:b w:val="0"/>
        </w:rPr>
        <w:t>position Victoria as being amongst the global leaders in work on food waste.</w:t>
      </w:r>
    </w:p>
    <w:p>
      <w:pPr>
        <w:pStyle w:val="BodyText"/>
        <w:spacing w:line="218" w:lineRule="auto" w:before="167"/>
        <w:ind w:left="415" w:right="114"/>
        <w:rPr>
          <w:b w:val="0"/>
        </w:rPr>
      </w:pPr>
      <w:r>
        <w:rPr>
          <w:b w:val="0"/>
        </w:rPr>
        <w:t>25% of the contents of an average household’s garbage bin is avoidable food</w:t>
      </w:r>
      <w:r>
        <w:rPr>
          <w:b w:val="0"/>
          <w:spacing w:val="-1"/>
        </w:rPr>
        <w:t> </w:t>
      </w:r>
      <w:r>
        <w:rPr>
          <w:b w:val="0"/>
        </w:rPr>
        <w:t>waste</w:t>
      </w:r>
      <w:r>
        <w:rPr>
          <w:b w:val="0"/>
          <w:spacing w:val="-1"/>
        </w:rPr>
        <w:t> </w:t>
      </w:r>
      <w:r>
        <w:rPr>
          <w:b w:val="0"/>
        </w:rPr>
        <w:t>–</w:t>
      </w:r>
      <w:r>
        <w:rPr>
          <w:b w:val="0"/>
          <w:spacing w:val="-1"/>
        </w:rPr>
        <w:t> </w:t>
      </w:r>
      <w:r>
        <w:rPr>
          <w:b w:val="0"/>
        </w:rPr>
        <w:t>food</w:t>
      </w:r>
      <w:r>
        <w:rPr>
          <w:b w:val="0"/>
          <w:spacing w:val="-1"/>
        </w:rPr>
        <w:t> </w:t>
      </w:r>
      <w:r>
        <w:rPr>
          <w:b w:val="0"/>
        </w:rPr>
        <w:t>that</w:t>
      </w:r>
      <w:r>
        <w:rPr>
          <w:b w:val="0"/>
          <w:spacing w:val="-1"/>
        </w:rPr>
        <w:t> </w:t>
      </w:r>
      <w:r>
        <w:rPr>
          <w:b w:val="0"/>
        </w:rPr>
        <w:t>was</w:t>
      </w:r>
      <w:r>
        <w:rPr>
          <w:b w:val="0"/>
          <w:spacing w:val="-1"/>
        </w:rPr>
        <w:t> </w:t>
      </w:r>
      <w:r>
        <w:rPr>
          <w:b w:val="0"/>
        </w:rPr>
        <w:t>purchased</w:t>
      </w:r>
      <w:r>
        <w:rPr>
          <w:b w:val="0"/>
          <w:spacing w:val="-1"/>
        </w:rPr>
        <w:t> </w:t>
      </w:r>
      <w:r>
        <w:rPr>
          <w:b w:val="0"/>
        </w:rPr>
        <w:t>with</w:t>
      </w:r>
      <w:r>
        <w:rPr>
          <w:b w:val="0"/>
          <w:spacing w:val="-1"/>
        </w:rPr>
        <w:t> </w:t>
      </w:r>
      <w:r>
        <w:rPr>
          <w:b w:val="0"/>
        </w:rPr>
        <w:t>the</w:t>
      </w:r>
      <w:r>
        <w:rPr>
          <w:b w:val="0"/>
          <w:spacing w:val="-1"/>
        </w:rPr>
        <w:t> </w:t>
      </w:r>
      <w:r>
        <w:rPr>
          <w:b w:val="0"/>
        </w:rPr>
        <w:t>intention</w:t>
      </w:r>
      <w:r>
        <w:rPr>
          <w:b w:val="0"/>
          <w:spacing w:val="-1"/>
        </w:rPr>
        <w:t> </w:t>
      </w:r>
      <w:r>
        <w:rPr>
          <w:b w:val="0"/>
        </w:rPr>
        <w:t>of</w:t>
      </w:r>
      <w:r>
        <w:rPr>
          <w:b w:val="0"/>
          <w:spacing w:val="-1"/>
        </w:rPr>
        <w:t> </w:t>
      </w:r>
      <w:r>
        <w:rPr>
          <w:b w:val="0"/>
        </w:rPr>
        <w:t>being</w:t>
      </w:r>
      <w:r>
        <w:rPr>
          <w:b w:val="0"/>
          <w:spacing w:val="-1"/>
        </w:rPr>
        <w:t> </w:t>
      </w:r>
      <w:r>
        <w:rPr>
          <w:b w:val="0"/>
        </w:rPr>
        <w:t>eaten</w:t>
      </w:r>
      <w:r>
        <w:rPr>
          <w:b w:val="0"/>
          <w:spacing w:val="-1"/>
        </w:rPr>
        <w:t> </w:t>
      </w:r>
      <w:r>
        <w:rPr>
          <w:b w:val="0"/>
        </w:rPr>
        <w:t>but was instead discarded.</w:t>
      </w:r>
    </w:p>
    <w:p>
      <w:pPr>
        <w:pStyle w:val="BodyText"/>
        <w:spacing w:line="218" w:lineRule="auto" w:before="167"/>
        <w:ind w:left="415" w:right="114"/>
        <w:rPr>
          <w:b w:val="0"/>
        </w:rPr>
      </w:pPr>
      <w:r>
        <w:rPr>
          <w:b w:val="0"/>
        </w:rPr>
        <w:t>Each</w:t>
      </w:r>
      <w:r>
        <w:rPr>
          <w:b w:val="0"/>
          <w:spacing w:val="-1"/>
        </w:rPr>
        <w:t> </w:t>
      </w:r>
      <w:r>
        <w:rPr>
          <w:b w:val="0"/>
        </w:rPr>
        <w:t>year,</w:t>
      </w:r>
      <w:r>
        <w:rPr>
          <w:b w:val="0"/>
          <w:spacing w:val="-1"/>
        </w:rPr>
        <w:t> </w:t>
      </w:r>
      <w:r>
        <w:rPr>
          <w:b w:val="0"/>
        </w:rPr>
        <w:t>Victorian</w:t>
      </w:r>
      <w:r>
        <w:rPr>
          <w:b w:val="0"/>
          <w:spacing w:val="-1"/>
        </w:rPr>
        <w:t> </w:t>
      </w:r>
      <w:r>
        <w:rPr>
          <w:b w:val="0"/>
        </w:rPr>
        <w:t>households</w:t>
      </w:r>
      <w:r>
        <w:rPr>
          <w:b w:val="0"/>
          <w:spacing w:val="-1"/>
        </w:rPr>
        <w:t> </w:t>
      </w:r>
      <w:r>
        <w:rPr>
          <w:b w:val="0"/>
        </w:rPr>
        <w:t>throw</w:t>
      </w:r>
      <w:r>
        <w:rPr>
          <w:b w:val="0"/>
          <w:spacing w:val="-1"/>
        </w:rPr>
        <w:t> </w:t>
      </w:r>
      <w:r>
        <w:rPr>
          <w:b w:val="0"/>
        </w:rPr>
        <w:t>away</w:t>
      </w:r>
      <w:r>
        <w:rPr>
          <w:b w:val="0"/>
          <w:spacing w:val="-1"/>
        </w:rPr>
        <w:t> </w:t>
      </w:r>
      <w:r>
        <w:rPr>
          <w:b w:val="0"/>
        </w:rPr>
        <w:t>400,000</w:t>
      </w:r>
      <w:r>
        <w:rPr>
          <w:b w:val="0"/>
          <w:spacing w:val="-1"/>
        </w:rPr>
        <w:t> </w:t>
      </w:r>
      <w:r>
        <w:rPr>
          <w:b w:val="0"/>
        </w:rPr>
        <w:t>tonnes</w:t>
      </w:r>
      <w:r>
        <w:rPr>
          <w:b w:val="0"/>
          <w:spacing w:val="-1"/>
        </w:rPr>
        <w:t> </w:t>
      </w:r>
      <w:r>
        <w:rPr>
          <w:b w:val="0"/>
        </w:rPr>
        <w:t>of</w:t>
      </w:r>
      <w:r>
        <w:rPr>
          <w:b w:val="0"/>
          <w:spacing w:val="-1"/>
        </w:rPr>
        <w:t> </w:t>
      </w:r>
      <w:r>
        <w:rPr>
          <w:b w:val="0"/>
        </w:rPr>
        <w:t>food</w:t>
      </w:r>
      <w:r>
        <w:rPr>
          <w:b w:val="0"/>
          <w:spacing w:val="-1"/>
        </w:rPr>
        <w:t> </w:t>
      </w:r>
      <w:r>
        <w:rPr>
          <w:b w:val="0"/>
        </w:rPr>
        <w:t>waste, an amount that would fill the Eureka Tower.</w:t>
      </w:r>
    </w:p>
    <w:p>
      <w:pPr>
        <w:pStyle w:val="BodyText"/>
        <w:spacing w:line="218" w:lineRule="auto" w:before="167"/>
        <w:ind w:left="415" w:right="114"/>
        <w:rPr>
          <w:b w:val="0"/>
        </w:rPr>
      </w:pPr>
      <w:r>
        <w:rPr>
          <w:b w:val="0"/>
        </w:rPr>
        <w:t>Households estimate that this thrown-away food is worth more than $2000 a year and, if the costs of growing, producing, transporting, retailing and landfill are also included, the real environmental and financial costs are even higher.</w:t>
      </w:r>
    </w:p>
    <w:p>
      <w:pPr>
        <w:pStyle w:val="BodyText"/>
        <w:spacing w:line="218" w:lineRule="auto" w:before="166"/>
        <w:ind w:left="415" w:right="114"/>
        <w:rPr>
          <w:b w:val="0"/>
        </w:rPr>
      </w:pPr>
      <w:r>
        <w:rPr>
          <w:b w:val="0"/>
        </w:rPr>
        <w:t>Reducing food waste could save households money, potentially decrease CO2</w:t>
      </w:r>
      <w:r>
        <w:rPr>
          <w:b w:val="0"/>
          <w:spacing w:val="-3"/>
        </w:rPr>
        <w:t> </w:t>
      </w:r>
      <w:r>
        <w:rPr>
          <w:b w:val="0"/>
        </w:rPr>
        <w:t>emissions</w:t>
      </w:r>
      <w:r>
        <w:rPr>
          <w:b w:val="0"/>
          <w:spacing w:val="-3"/>
        </w:rPr>
        <w:t> </w:t>
      </w:r>
      <w:r>
        <w:rPr>
          <w:b w:val="0"/>
        </w:rPr>
        <w:t>and</w:t>
      </w:r>
      <w:r>
        <w:rPr>
          <w:b w:val="0"/>
          <w:spacing w:val="-3"/>
        </w:rPr>
        <w:t> </w:t>
      </w:r>
      <w:r>
        <w:rPr>
          <w:b w:val="0"/>
        </w:rPr>
        <w:t>substantially</w:t>
      </w:r>
      <w:r>
        <w:rPr>
          <w:b w:val="0"/>
          <w:spacing w:val="-3"/>
        </w:rPr>
        <w:t> </w:t>
      </w:r>
      <w:r>
        <w:rPr>
          <w:b w:val="0"/>
        </w:rPr>
        <w:t>reduce</w:t>
      </w:r>
      <w:r>
        <w:rPr>
          <w:b w:val="0"/>
          <w:spacing w:val="-3"/>
        </w:rPr>
        <w:t> </w:t>
      </w:r>
      <w:r>
        <w:rPr>
          <w:b w:val="0"/>
        </w:rPr>
        <w:t>pressure</w:t>
      </w:r>
      <w:r>
        <w:rPr>
          <w:b w:val="0"/>
          <w:spacing w:val="-3"/>
        </w:rPr>
        <w:t> </w:t>
      </w:r>
      <w:r>
        <w:rPr>
          <w:b w:val="0"/>
        </w:rPr>
        <w:t>on</w:t>
      </w:r>
      <w:r>
        <w:rPr>
          <w:b w:val="0"/>
          <w:spacing w:val="-3"/>
        </w:rPr>
        <w:t> </w:t>
      </w:r>
      <w:r>
        <w:rPr>
          <w:b w:val="0"/>
        </w:rPr>
        <w:t>landfill</w:t>
      </w:r>
      <w:r>
        <w:rPr>
          <w:b w:val="0"/>
          <w:spacing w:val="-3"/>
        </w:rPr>
        <w:t> </w:t>
      </w:r>
      <w:r>
        <w:rPr>
          <w:b w:val="0"/>
        </w:rPr>
        <w:t>sites.</w:t>
      </w:r>
      <w:r>
        <w:rPr>
          <w:b w:val="0"/>
          <w:spacing w:val="-3"/>
        </w:rPr>
        <w:t> </w:t>
      </w:r>
      <w:r>
        <w:rPr>
          <w:b w:val="0"/>
        </w:rPr>
        <w:t>Research shows that families with children, young people aged 18-24, and higher income families waste the most food.</w:t>
      </w:r>
    </w:p>
    <w:p>
      <w:pPr>
        <w:pStyle w:val="BodyText"/>
        <w:spacing w:line="218" w:lineRule="auto" w:before="165"/>
        <w:ind w:left="415" w:right="114"/>
        <w:rPr>
          <w:b w:val="0"/>
        </w:rPr>
      </w:pPr>
      <w:r>
        <w:rPr>
          <w:b w:val="0"/>
        </w:rPr>
        <w:t>It’s clear that householders don’t want to waste food, but over-buy or cook more</w:t>
      </w:r>
      <w:r>
        <w:rPr>
          <w:b w:val="0"/>
          <w:spacing w:val="-3"/>
        </w:rPr>
        <w:t> </w:t>
      </w:r>
      <w:r>
        <w:rPr>
          <w:b w:val="0"/>
        </w:rPr>
        <w:t>because</w:t>
      </w:r>
      <w:r>
        <w:rPr>
          <w:b w:val="0"/>
          <w:spacing w:val="-3"/>
        </w:rPr>
        <w:t> </w:t>
      </w:r>
      <w:r>
        <w:rPr>
          <w:b w:val="0"/>
        </w:rPr>
        <w:t>people</w:t>
      </w:r>
      <w:r>
        <w:rPr>
          <w:b w:val="0"/>
          <w:spacing w:val="-3"/>
        </w:rPr>
        <w:t> </w:t>
      </w:r>
      <w:r>
        <w:rPr>
          <w:b w:val="0"/>
        </w:rPr>
        <w:t>want</w:t>
      </w:r>
      <w:r>
        <w:rPr>
          <w:b w:val="0"/>
          <w:spacing w:val="-3"/>
        </w:rPr>
        <w:t> </w:t>
      </w:r>
      <w:r>
        <w:rPr>
          <w:b w:val="0"/>
        </w:rPr>
        <w:t>to</w:t>
      </w:r>
      <w:r>
        <w:rPr>
          <w:b w:val="0"/>
          <w:spacing w:val="-3"/>
        </w:rPr>
        <w:t> </w:t>
      </w:r>
      <w:r>
        <w:rPr>
          <w:b w:val="0"/>
        </w:rPr>
        <w:t>make</w:t>
      </w:r>
      <w:r>
        <w:rPr>
          <w:b w:val="0"/>
          <w:spacing w:val="-3"/>
        </w:rPr>
        <w:t> </w:t>
      </w:r>
      <w:r>
        <w:rPr>
          <w:b w:val="0"/>
        </w:rPr>
        <w:t>sure</w:t>
      </w:r>
      <w:r>
        <w:rPr>
          <w:b w:val="0"/>
          <w:spacing w:val="-3"/>
        </w:rPr>
        <w:t> </w:t>
      </w:r>
      <w:r>
        <w:rPr>
          <w:b w:val="0"/>
        </w:rPr>
        <w:t>that</w:t>
      </w:r>
      <w:r>
        <w:rPr>
          <w:b w:val="0"/>
          <w:spacing w:val="-3"/>
        </w:rPr>
        <w:t> </w:t>
      </w:r>
      <w:r>
        <w:rPr>
          <w:b w:val="0"/>
        </w:rPr>
        <w:t>they</w:t>
      </w:r>
      <w:r>
        <w:rPr>
          <w:b w:val="0"/>
          <w:spacing w:val="-3"/>
        </w:rPr>
        <w:t> </w:t>
      </w:r>
      <w:r>
        <w:rPr>
          <w:b w:val="0"/>
        </w:rPr>
        <w:t>provide</w:t>
      </w:r>
      <w:r>
        <w:rPr>
          <w:b w:val="0"/>
          <w:spacing w:val="-3"/>
        </w:rPr>
        <w:t> </w:t>
      </w:r>
      <w:r>
        <w:rPr>
          <w:b w:val="0"/>
        </w:rPr>
        <w:t>for</w:t>
      </w:r>
      <w:r>
        <w:rPr>
          <w:b w:val="0"/>
          <w:spacing w:val="-3"/>
        </w:rPr>
        <w:t> </w:t>
      </w:r>
      <w:r>
        <w:rPr>
          <w:b w:val="0"/>
        </w:rPr>
        <w:t>their</w:t>
      </w:r>
      <w:r>
        <w:rPr>
          <w:b w:val="0"/>
          <w:spacing w:val="-3"/>
        </w:rPr>
        <w:t> </w:t>
      </w:r>
      <w:r>
        <w:rPr>
          <w:b w:val="0"/>
        </w:rPr>
        <w:t>families and have enough food, especially with fresh fruit and vegetables.</w:t>
      </w:r>
    </w:p>
    <w:p>
      <w:pPr>
        <w:pStyle w:val="BodyText"/>
        <w:spacing w:line="218" w:lineRule="auto" w:before="167"/>
        <w:ind w:left="415" w:right="114"/>
        <w:rPr>
          <w:b w:val="0"/>
        </w:rPr>
      </w:pPr>
      <w:r>
        <w:rPr>
          <w:b w:val="0"/>
        </w:rPr>
        <w:t>The</w:t>
      </w:r>
      <w:r>
        <w:rPr>
          <w:b w:val="0"/>
          <w:spacing w:val="-4"/>
        </w:rPr>
        <w:t> </w:t>
      </w:r>
      <w:r>
        <w:rPr>
          <w:rFonts w:ascii="VIC Light Italic"/>
          <w:i/>
        </w:rPr>
        <w:t>Love</w:t>
      </w:r>
      <w:r>
        <w:rPr>
          <w:rFonts w:ascii="VIC Light Italic"/>
          <w:i/>
          <w:spacing w:val="-4"/>
        </w:rPr>
        <w:t> </w:t>
      </w:r>
      <w:r>
        <w:rPr>
          <w:rFonts w:ascii="VIC Light Italic"/>
          <w:i/>
        </w:rPr>
        <w:t>Food</w:t>
      </w:r>
      <w:r>
        <w:rPr>
          <w:rFonts w:ascii="VIC Light Italic"/>
          <w:i/>
          <w:spacing w:val="-4"/>
        </w:rPr>
        <w:t> </w:t>
      </w:r>
      <w:r>
        <w:rPr>
          <w:rFonts w:ascii="VIC Light Italic"/>
          <w:i/>
        </w:rPr>
        <w:t>Hate</w:t>
      </w:r>
      <w:r>
        <w:rPr>
          <w:rFonts w:ascii="VIC Light Italic"/>
          <w:i/>
          <w:spacing w:val="-4"/>
        </w:rPr>
        <w:t> </w:t>
      </w:r>
      <w:r>
        <w:rPr>
          <w:rFonts w:ascii="VIC Light Italic"/>
          <w:i/>
        </w:rPr>
        <w:t>Waste</w:t>
      </w:r>
      <w:r>
        <w:rPr>
          <w:rFonts w:ascii="VIC Light Italic"/>
          <w:i/>
          <w:spacing w:val="-4"/>
        </w:rPr>
        <w:t> </w:t>
      </w:r>
      <w:r>
        <w:rPr>
          <w:b w:val="0"/>
        </w:rPr>
        <w:t>campaign,</w:t>
      </w:r>
      <w:r>
        <w:rPr>
          <w:b w:val="0"/>
          <w:spacing w:val="-4"/>
        </w:rPr>
        <w:t> </w:t>
      </w:r>
      <w:r>
        <w:rPr>
          <w:b w:val="0"/>
        </w:rPr>
        <w:t>delivered</w:t>
      </w:r>
      <w:r>
        <w:rPr>
          <w:b w:val="0"/>
          <w:spacing w:val="-4"/>
        </w:rPr>
        <w:t> </w:t>
      </w:r>
      <w:r>
        <w:rPr>
          <w:b w:val="0"/>
        </w:rPr>
        <w:t>by</w:t>
      </w:r>
      <w:r>
        <w:rPr>
          <w:b w:val="0"/>
          <w:spacing w:val="-4"/>
        </w:rPr>
        <w:t> </w:t>
      </w:r>
      <w:r>
        <w:rPr>
          <w:b w:val="0"/>
        </w:rPr>
        <w:t>Sustainability</w:t>
      </w:r>
      <w:r>
        <w:rPr>
          <w:b w:val="0"/>
          <w:spacing w:val="-4"/>
        </w:rPr>
        <w:t> </w:t>
      </w:r>
      <w:r>
        <w:rPr>
          <w:b w:val="0"/>
        </w:rPr>
        <w:t>Victoria, used the combination of a digital media campaign to help families find practical ways to reduce their weekly food waste, and a support program for</w:t>
      </w:r>
      <w:r>
        <w:rPr>
          <w:b w:val="0"/>
          <w:spacing w:val="-3"/>
        </w:rPr>
        <w:t> </w:t>
      </w:r>
      <w:r>
        <w:rPr>
          <w:b w:val="0"/>
        </w:rPr>
        <w:t>local councils</w:t>
      </w:r>
      <w:r>
        <w:rPr>
          <w:b w:val="0"/>
          <w:spacing w:val="-1"/>
        </w:rPr>
        <w:t> </w:t>
      </w:r>
      <w:r>
        <w:rPr>
          <w:b w:val="0"/>
        </w:rPr>
        <w:t>to help</w:t>
      </w:r>
      <w:r>
        <w:rPr>
          <w:b w:val="0"/>
          <w:spacing w:val="-1"/>
        </w:rPr>
        <w:t> </w:t>
      </w:r>
      <w:r>
        <w:rPr>
          <w:b w:val="0"/>
        </w:rPr>
        <w:t>them deliver</w:t>
      </w:r>
      <w:r>
        <w:rPr>
          <w:b w:val="0"/>
          <w:spacing w:val="-1"/>
        </w:rPr>
        <w:t> </w:t>
      </w:r>
      <w:r>
        <w:rPr>
          <w:b w:val="0"/>
        </w:rPr>
        <w:t>events and</w:t>
      </w:r>
      <w:r>
        <w:rPr>
          <w:b w:val="0"/>
          <w:spacing w:val="-1"/>
        </w:rPr>
        <w:t> </w:t>
      </w:r>
      <w:r>
        <w:rPr>
          <w:b w:val="0"/>
        </w:rPr>
        <w:t>activities at</w:t>
      </w:r>
      <w:r>
        <w:rPr>
          <w:b w:val="0"/>
          <w:spacing w:val="-1"/>
        </w:rPr>
        <w:t> </w:t>
      </w:r>
      <w:r>
        <w:rPr>
          <w:b w:val="0"/>
        </w:rPr>
        <w:t>a local </w:t>
      </w:r>
      <w:r>
        <w:rPr>
          <w:b w:val="0"/>
          <w:spacing w:val="-2"/>
        </w:rPr>
        <w:t>level.</w:t>
      </w:r>
    </w:p>
    <w:p>
      <w:pPr>
        <w:pStyle w:val="BodyText"/>
        <w:spacing w:line="218" w:lineRule="auto" w:before="165"/>
        <w:ind w:left="415" w:right="65"/>
        <w:rPr>
          <w:b w:val="0"/>
        </w:rPr>
      </w:pPr>
      <w:r>
        <w:rPr>
          <w:b w:val="0"/>
        </w:rPr>
        <w:t>Using the simple focus of </w:t>
      </w:r>
      <w:r>
        <w:rPr>
          <w:rFonts w:ascii="VIC Light Italic" w:hAnsi="VIC Light Italic"/>
          <w:i/>
        </w:rPr>
        <w:t>I love leftovers</w:t>
      </w:r>
      <w:r>
        <w:rPr>
          <w:b w:val="0"/>
        </w:rPr>
        <w:t>, the digital media campaign reached over one million Victorians – 700,000 via Facebook and 300,000 through videos developed for the campaign.</w:t>
      </w:r>
    </w:p>
    <w:p>
      <w:pPr>
        <w:pStyle w:val="BodyText"/>
        <w:spacing w:line="218" w:lineRule="auto" w:before="167"/>
        <w:ind w:left="415" w:right="133"/>
        <w:jc w:val="both"/>
        <w:rPr>
          <w:b w:val="0"/>
        </w:rPr>
      </w:pPr>
      <w:r>
        <w:rPr>
          <w:b w:val="0"/>
        </w:rPr>
        <w:t>Evaluation</w:t>
      </w:r>
      <w:r>
        <w:rPr>
          <w:b w:val="0"/>
          <w:spacing w:val="-1"/>
        </w:rPr>
        <w:t> </w:t>
      </w:r>
      <w:r>
        <w:rPr>
          <w:b w:val="0"/>
        </w:rPr>
        <w:t>showed</w:t>
      </w:r>
      <w:r>
        <w:rPr>
          <w:b w:val="0"/>
          <w:spacing w:val="-1"/>
        </w:rPr>
        <w:t> </w:t>
      </w:r>
      <w:r>
        <w:rPr>
          <w:b w:val="0"/>
        </w:rPr>
        <w:t>that</w:t>
      </w:r>
      <w:r>
        <w:rPr>
          <w:b w:val="0"/>
          <w:spacing w:val="-1"/>
        </w:rPr>
        <w:t> </w:t>
      </w:r>
      <w:r>
        <w:rPr>
          <w:b w:val="0"/>
        </w:rPr>
        <w:t>people</w:t>
      </w:r>
      <w:r>
        <w:rPr>
          <w:b w:val="0"/>
          <w:spacing w:val="-1"/>
        </w:rPr>
        <w:t> </w:t>
      </w:r>
      <w:r>
        <w:rPr>
          <w:b w:val="0"/>
        </w:rPr>
        <w:t>exposed</w:t>
      </w:r>
      <w:r>
        <w:rPr>
          <w:b w:val="0"/>
          <w:spacing w:val="-1"/>
        </w:rPr>
        <w:t> </w:t>
      </w:r>
      <w:r>
        <w:rPr>
          <w:b w:val="0"/>
        </w:rPr>
        <w:t>to</w:t>
      </w:r>
      <w:r>
        <w:rPr>
          <w:b w:val="0"/>
          <w:spacing w:val="-1"/>
        </w:rPr>
        <w:t> </w:t>
      </w:r>
      <w:r>
        <w:rPr>
          <w:b w:val="0"/>
        </w:rPr>
        <w:t>the</w:t>
      </w:r>
      <w:r>
        <w:rPr>
          <w:b w:val="0"/>
          <w:spacing w:val="-1"/>
        </w:rPr>
        <w:t> </w:t>
      </w:r>
      <w:r>
        <w:rPr>
          <w:b w:val="0"/>
        </w:rPr>
        <w:t>digital</w:t>
      </w:r>
      <w:r>
        <w:rPr>
          <w:b w:val="0"/>
          <w:spacing w:val="-1"/>
        </w:rPr>
        <w:t> </w:t>
      </w:r>
      <w:r>
        <w:rPr>
          <w:b w:val="0"/>
        </w:rPr>
        <w:t>messages</w:t>
      </w:r>
      <w:r>
        <w:rPr>
          <w:b w:val="0"/>
          <w:spacing w:val="-1"/>
        </w:rPr>
        <w:t> </w:t>
      </w:r>
      <w:r>
        <w:rPr>
          <w:b w:val="0"/>
        </w:rPr>
        <w:t>were</w:t>
      </w:r>
      <w:r>
        <w:rPr>
          <w:b w:val="0"/>
          <w:spacing w:val="-1"/>
        </w:rPr>
        <w:t> </w:t>
      </w:r>
      <w:r>
        <w:rPr>
          <w:b w:val="0"/>
        </w:rPr>
        <w:t>more aware</w:t>
      </w:r>
      <w:r>
        <w:rPr>
          <w:b w:val="0"/>
          <w:spacing w:val="-2"/>
        </w:rPr>
        <w:t> </w:t>
      </w:r>
      <w:r>
        <w:rPr>
          <w:b w:val="0"/>
        </w:rPr>
        <w:t>of</w:t>
      </w:r>
      <w:r>
        <w:rPr>
          <w:b w:val="0"/>
          <w:spacing w:val="-2"/>
        </w:rPr>
        <w:t> </w:t>
      </w:r>
      <w:r>
        <w:rPr>
          <w:b w:val="0"/>
        </w:rPr>
        <w:t>the</w:t>
      </w:r>
      <w:r>
        <w:rPr>
          <w:b w:val="0"/>
          <w:spacing w:val="-2"/>
        </w:rPr>
        <w:t> </w:t>
      </w:r>
      <w:r>
        <w:rPr>
          <w:b w:val="0"/>
        </w:rPr>
        <w:t>amount</w:t>
      </w:r>
      <w:r>
        <w:rPr>
          <w:b w:val="0"/>
          <w:spacing w:val="-2"/>
        </w:rPr>
        <w:t> </w:t>
      </w:r>
      <w:r>
        <w:rPr>
          <w:b w:val="0"/>
        </w:rPr>
        <w:t>of</w:t>
      </w:r>
      <w:r>
        <w:rPr>
          <w:b w:val="0"/>
          <w:spacing w:val="-2"/>
        </w:rPr>
        <w:t> </w:t>
      </w:r>
      <w:r>
        <w:rPr>
          <w:b w:val="0"/>
        </w:rPr>
        <w:t>food</w:t>
      </w:r>
      <w:r>
        <w:rPr>
          <w:b w:val="0"/>
          <w:spacing w:val="-2"/>
        </w:rPr>
        <w:t> </w:t>
      </w:r>
      <w:r>
        <w:rPr>
          <w:b w:val="0"/>
        </w:rPr>
        <w:t>they</w:t>
      </w:r>
      <w:r>
        <w:rPr>
          <w:b w:val="0"/>
          <w:spacing w:val="-2"/>
        </w:rPr>
        <w:t> </w:t>
      </w:r>
      <w:r>
        <w:rPr>
          <w:b w:val="0"/>
        </w:rPr>
        <w:t>waste</w:t>
      </w:r>
      <w:r>
        <w:rPr>
          <w:b w:val="0"/>
          <w:spacing w:val="-2"/>
        </w:rPr>
        <w:t> </w:t>
      </w:r>
      <w:r>
        <w:rPr>
          <w:b w:val="0"/>
        </w:rPr>
        <w:t>and</w:t>
      </w:r>
      <w:r>
        <w:rPr>
          <w:b w:val="0"/>
          <w:spacing w:val="-2"/>
        </w:rPr>
        <w:t> </w:t>
      </w:r>
      <w:r>
        <w:rPr>
          <w:b w:val="0"/>
        </w:rPr>
        <w:t>the</w:t>
      </w:r>
      <w:r>
        <w:rPr>
          <w:b w:val="0"/>
          <w:spacing w:val="-2"/>
        </w:rPr>
        <w:t> </w:t>
      </w:r>
      <w:r>
        <w:rPr>
          <w:b w:val="0"/>
        </w:rPr>
        <w:t>impact</w:t>
      </w:r>
      <w:r>
        <w:rPr>
          <w:b w:val="0"/>
          <w:spacing w:val="-2"/>
        </w:rPr>
        <w:t> </w:t>
      </w:r>
      <w:r>
        <w:rPr>
          <w:b w:val="0"/>
        </w:rPr>
        <w:t>this</w:t>
      </w:r>
      <w:r>
        <w:rPr>
          <w:b w:val="0"/>
          <w:spacing w:val="-2"/>
        </w:rPr>
        <w:t> </w:t>
      </w:r>
      <w:r>
        <w:rPr>
          <w:b w:val="0"/>
        </w:rPr>
        <w:t>has</w:t>
      </w:r>
      <w:r>
        <w:rPr>
          <w:b w:val="0"/>
          <w:spacing w:val="-2"/>
        </w:rPr>
        <w:t> </w:t>
      </w:r>
      <w:r>
        <w:rPr>
          <w:b w:val="0"/>
        </w:rPr>
        <w:t>on</w:t>
      </w:r>
      <w:r>
        <w:rPr>
          <w:b w:val="0"/>
          <w:spacing w:val="-2"/>
        </w:rPr>
        <w:t> </w:t>
      </w:r>
      <w:r>
        <w:rPr>
          <w:b w:val="0"/>
        </w:rPr>
        <w:t>climate change, compared to those who hadn’t seen the campaign.</w:t>
      </w:r>
    </w:p>
    <w:p>
      <w:pPr>
        <w:pStyle w:val="BodyText"/>
        <w:spacing w:line="231" w:lineRule="exact" w:before="150"/>
        <w:ind w:left="415"/>
        <w:jc w:val="both"/>
        <w:rPr>
          <w:b w:val="0"/>
        </w:rPr>
      </w:pPr>
      <w:r>
        <w:rPr>
          <w:b w:val="0"/>
        </w:rPr>
        <w:t>Sustainability</w:t>
      </w:r>
      <w:r>
        <w:rPr>
          <w:b w:val="0"/>
          <w:spacing w:val="-1"/>
        </w:rPr>
        <w:t> </w:t>
      </w:r>
      <w:r>
        <w:rPr>
          <w:b w:val="0"/>
        </w:rPr>
        <w:t>Victoria</w:t>
      </w:r>
      <w:r>
        <w:rPr>
          <w:b w:val="0"/>
          <w:spacing w:val="1"/>
        </w:rPr>
        <w:t> </w:t>
      </w:r>
      <w:r>
        <w:rPr>
          <w:b w:val="0"/>
        </w:rPr>
        <w:t>also</w:t>
      </w:r>
      <w:r>
        <w:rPr>
          <w:b w:val="0"/>
          <w:spacing w:val="1"/>
        </w:rPr>
        <w:t> </w:t>
      </w:r>
      <w:r>
        <w:rPr>
          <w:b w:val="0"/>
        </w:rPr>
        <w:t>worked</w:t>
      </w:r>
      <w:r>
        <w:rPr>
          <w:b w:val="0"/>
          <w:spacing w:val="1"/>
        </w:rPr>
        <w:t> </w:t>
      </w:r>
      <w:r>
        <w:rPr>
          <w:b w:val="0"/>
        </w:rPr>
        <w:t>with</w:t>
      </w:r>
      <w:r>
        <w:rPr>
          <w:b w:val="0"/>
          <w:spacing w:val="1"/>
        </w:rPr>
        <w:t> </w:t>
      </w:r>
      <w:r>
        <w:rPr>
          <w:b w:val="0"/>
        </w:rPr>
        <w:t>11</w:t>
      </w:r>
      <w:r>
        <w:rPr>
          <w:b w:val="0"/>
          <w:spacing w:val="1"/>
        </w:rPr>
        <w:t> </w:t>
      </w:r>
      <w:r>
        <w:rPr>
          <w:b w:val="0"/>
        </w:rPr>
        <w:t>local</w:t>
      </w:r>
      <w:r>
        <w:rPr>
          <w:b w:val="0"/>
          <w:spacing w:val="1"/>
        </w:rPr>
        <w:t> </w:t>
      </w:r>
      <w:r>
        <w:rPr>
          <w:b w:val="0"/>
        </w:rPr>
        <w:t>governments</w:t>
      </w:r>
      <w:r>
        <w:rPr>
          <w:b w:val="0"/>
          <w:spacing w:val="1"/>
        </w:rPr>
        <w:t> </w:t>
      </w:r>
      <w:r>
        <w:rPr>
          <w:b w:val="0"/>
        </w:rPr>
        <w:t>on</w:t>
      </w:r>
      <w:r>
        <w:rPr>
          <w:b w:val="0"/>
          <w:spacing w:val="2"/>
        </w:rPr>
        <w:t> </w:t>
      </w:r>
      <w:r>
        <w:rPr>
          <w:b w:val="0"/>
          <w:spacing w:val="-4"/>
        </w:rPr>
        <w:t>local</w:t>
      </w:r>
    </w:p>
    <w:p>
      <w:pPr>
        <w:pStyle w:val="BodyText"/>
        <w:spacing w:line="218" w:lineRule="auto" w:before="5"/>
        <w:ind w:left="415" w:right="174"/>
        <w:jc w:val="both"/>
        <w:rPr>
          <w:b w:val="0"/>
        </w:rPr>
      </w:pPr>
      <w:r>
        <w:rPr>
          <w:rFonts w:ascii="VIC Light Italic"/>
          <w:i/>
        </w:rPr>
        <w:t>Love</w:t>
      </w:r>
      <w:r>
        <w:rPr>
          <w:rFonts w:ascii="VIC Light Italic"/>
          <w:i/>
          <w:spacing w:val="-4"/>
        </w:rPr>
        <w:t> </w:t>
      </w:r>
      <w:r>
        <w:rPr>
          <w:rFonts w:ascii="VIC Light Italic"/>
          <w:i/>
        </w:rPr>
        <w:t>Food</w:t>
      </w:r>
      <w:r>
        <w:rPr>
          <w:rFonts w:ascii="VIC Light Italic"/>
          <w:i/>
          <w:spacing w:val="-4"/>
        </w:rPr>
        <w:t> </w:t>
      </w:r>
      <w:r>
        <w:rPr>
          <w:rFonts w:ascii="VIC Light Italic"/>
          <w:i/>
        </w:rPr>
        <w:t>Hate</w:t>
      </w:r>
      <w:r>
        <w:rPr>
          <w:rFonts w:ascii="VIC Light Italic"/>
          <w:i/>
          <w:spacing w:val="-4"/>
        </w:rPr>
        <w:t> </w:t>
      </w:r>
      <w:r>
        <w:rPr>
          <w:rFonts w:ascii="VIC Light Italic"/>
          <w:i/>
        </w:rPr>
        <w:t>Waste</w:t>
      </w:r>
      <w:r>
        <w:rPr>
          <w:rFonts w:ascii="VIC Light Italic"/>
          <w:i/>
          <w:spacing w:val="-4"/>
        </w:rPr>
        <w:t> </w:t>
      </w:r>
      <w:r>
        <w:rPr>
          <w:b w:val="0"/>
        </w:rPr>
        <w:t>events</w:t>
      </w:r>
      <w:r>
        <w:rPr>
          <w:b w:val="0"/>
          <w:spacing w:val="-4"/>
        </w:rPr>
        <w:t> </w:t>
      </w:r>
      <w:r>
        <w:rPr>
          <w:b w:val="0"/>
        </w:rPr>
        <w:t>and</w:t>
      </w:r>
      <w:r>
        <w:rPr>
          <w:b w:val="0"/>
          <w:spacing w:val="-4"/>
        </w:rPr>
        <w:t> </w:t>
      </w:r>
      <w:r>
        <w:rPr>
          <w:b w:val="0"/>
        </w:rPr>
        <w:t>workshops,</w:t>
      </w:r>
      <w:r>
        <w:rPr>
          <w:b w:val="0"/>
          <w:spacing w:val="-4"/>
        </w:rPr>
        <w:t> </w:t>
      </w:r>
      <w:r>
        <w:rPr>
          <w:b w:val="0"/>
        </w:rPr>
        <w:t>as</w:t>
      </w:r>
      <w:r>
        <w:rPr>
          <w:b w:val="0"/>
          <w:spacing w:val="-4"/>
        </w:rPr>
        <w:t> </w:t>
      </w:r>
      <w:r>
        <w:rPr>
          <w:b w:val="0"/>
        </w:rPr>
        <w:t>well</w:t>
      </w:r>
      <w:r>
        <w:rPr>
          <w:b w:val="0"/>
          <w:spacing w:val="-4"/>
        </w:rPr>
        <w:t> </w:t>
      </w:r>
      <w:r>
        <w:rPr>
          <w:b w:val="0"/>
        </w:rPr>
        <w:t>as</w:t>
      </w:r>
      <w:r>
        <w:rPr>
          <w:b w:val="0"/>
          <w:spacing w:val="-4"/>
        </w:rPr>
        <w:t> </w:t>
      </w:r>
      <w:r>
        <w:rPr>
          <w:b w:val="0"/>
        </w:rPr>
        <w:t>providing</w:t>
      </w:r>
      <w:r>
        <w:rPr>
          <w:b w:val="0"/>
          <w:spacing w:val="-4"/>
        </w:rPr>
        <w:t> </w:t>
      </w:r>
      <w:r>
        <w:rPr>
          <w:b w:val="0"/>
        </w:rPr>
        <w:t>material and training to all Councils to support the delivery of local projects.</w:t>
      </w:r>
    </w:p>
    <w:p>
      <w:pPr>
        <w:pStyle w:val="BodyText"/>
        <w:spacing w:line="218" w:lineRule="auto" w:before="168"/>
        <w:ind w:left="415" w:right="288"/>
        <w:rPr>
          <w:b w:val="0"/>
        </w:rPr>
      </w:pPr>
      <w:r>
        <w:rPr>
          <w:b w:val="0"/>
        </w:rPr>
        <w:t>The campaign was awarded with two Public Relations Institute of Australia National Awards and further endorsement has come through the</w:t>
      </w:r>
      <w:r>
        <w:rPr>
          <w:b w:val="0"/>
          <w:spacing w:val="-3"/>
        </w:rPr>
        <w:t> </w:t>
      </w:r>
      <w:r>
        <w:rPr>
          <w:b w:val="0"/>
        </w:rPr>
        <w:t>campaign’s</w:t>
      </w:r>
      <w:r>
        <w:rPr>
          <w:b w:val="0"/>
          <w:spacing w:val="-3"/>
        </w:rPr>
        <w:t> </w:t>
      </w:r>
      <w:r>
        <w:rPr>
          <w:b w:val="0"/>
        </w:rPr>
        <w:t>strategy</w:t>
      </w:r>
      <w:r>
        <w:rPr>
          <w:b w:val="0"/>
          <w:spacing w:val="-3"/>
        </w:rPr>
        <w:t> </w:t>
      </w:r>
      <w:r>
        <w:rPr>
          <w:b w:val="0"/>
        </w:rPr>
        <w:t>and</w:t>
      </w:r>
      <w:r>
        <w:rPr>
          <w:b w:val="0"/>
          <w:spacing w:val="-3"/>
        </w:rPr>
        <w:t> </w:t>
      </w:r>
      <w:r>
        <w:rPr>
          <w:b w:val="0"/>
        </w:rPr>
        <w:t>tools</w:t>
      </w:r>
      <w:r>
        <w:rPr>
          <w:b w:val="0"/>
          <w:spacing w:val="-3"/>
        </w:rPr>
        <w:t> </w:t>
      </w:r>
      <w:r>
        <w:rPr>
          <w:b w:val="0"/>
        </w:rPr>
        <w:t>being</w:t>
      </w:r>
      <w:r>
        <w:rPr>
          <w:b w:val="0"/>
          <w:spacing w:val="-3"/>
        </w:rPr>
        <w:t> </w:t>
      </w:r>
      <w:r>
        <w:rPr>
          <w:b w:val="0"/>
        </w:rPr>
        <w:t>adopted</w:t>
      </w:r>
      <w:r>
        <w:rPr>
          <w:b w:val="0"/>
          <w:spacing w:val="-3"/>
        </w:rPr>
        <w:t> </w:t>
      </w:r>
      <w:r>
        <w:rPr>
          <w:b w:val="0"/>
        </w:rPr>
        <w:t>by</w:t>
      </w:r>
      <w:r>
        <w:rPr>
          <w:b w:val="0"/>
          <w:spacing w:val="-3"/>
        </w:rPr>
        <w:t> </w:t>
      </w:r>
      <w:r>
        <w:rPr>
          <w:b w:val="0"/>
        </w:rPr>
        <w:t>similar</w:t>
      </w:r>
      <w:r>
        <w:rPr>
          <w:b w:val="0"/>
          <w:spacing w:val="-3"/>
        </w:rPr>
        <w:t> </w:t>
      </w:r>
      <w:r>
        <w:rPr>
          <w:b w:val="0"/>
        </w:rPr>
        <w:t>programs</w:t>
      </w:r>
      <w:r>
        <w:rPr>
          <w:b w:val="0"/>
          <w:spacing w:val="-3"/>
        </w:rPr>
        <w:t> </w:t>
      </w:r>
      <w:r>
        <w:rPr>
          <w:b w:val="0"/>
        </w:rPr>
        <w:t>in New South Wales and New Zealand.</w:t>
      </w:r>
    </w:p>
    <w:p>
      <w:pPr>
        <w:spacing w:after="0" w:line="218" w:lineRule="auto"/>
        <w:sectPr>
          <w:type w:val="continuous"/>
          <w:pgSz w:w="11910" w:h="16840"/>
          <w:pgMar w:header="0" w:footer="795" w:top="440" w:bottom="280" w:left="0" w:right="740"/>
          <w:cols w:num="2" w:equalWidth="0">
            <w:col w:w="3977" w:space="40"/>
            <w:col w:w="7153"/>
          </w:cols>
        </w:sectPr>
      </w:pPr>
    </w:p>
    <w:p>
      <w:pPr>
        <w:pStyle w:val="BodyText"/>
        <w:rPr>
          <w:b w:val="0"/>
          <w:sz w:val="20"/>
        </w:rPr>
      </w:pPr>
      <w:r>
        <w:rPr/>
        <w:pict>
          <v:shape style="position:absolute;margin-left:96.294601pt;margin-top:382.276764pt;width:22.85pt;height:11.75pt;mso-position-horizontal-relative:page;mso-position-vertical-relative:page;z-index:-23468544" type="#_x0000_t202" id="docshape225" filled="false" stroked="false">
            <v:textbox inset="0,0,0,0">
              <w:txbxContent>
                <w:p>
                  <w:pPr>
                    <w:spacing w:line="234" w:lineRule="exact" w:before="0"/>
                    <w:ind w:left="0" w:right="0" w:firstLine="0"/>
                    <w:jc w:val="left"/>
                    <w:rPr>
                      <w:rFonts w:ascii="Calibri"/>
                      <w:sz w:val="23"/>
                    </w:rPr>
                  </w:pPr>
                  <w:r>
                    <w:rPr>
                      <w:rFonts w:ascii="Calibri"/>
                      <w:spacing w:val="-4"/>
                      <w:w w:val="90"/>
                      <w:sz w:val="23"/>
                    </w:rPr>
                    <w:t>Find</w:t>
                  </w:r>
                  <w:r>
                    <w:rPr>
                      <w:rFonts w:ascii="Calibri"/>
                      <w:spacing w:val="-6"/>
                      <w:w w:val="90"/>
                      <w:sz w:val="23"/>
                    </w:rPr>
                    <w:t> </w:t>
                  </w:r>
                  <w:r>
                    <w:rPr>
                      <w:rFonts w:ascii="Calibri"/>
                      <w:spacing w:val="-27"/>
                      <w:w w:val="75"/>
                      <w:sz w:val="23"/>
                    </w:rPr>
                    <w:t>1</w:t>
                  </w:r>
                </w:p>
              </w:txbxContent>
            </v:textbox>
            <w10:wrap type="none"/>
          </v:shape>
        </w:pict>
      </w:r>
      <w:r>
        <w:rPr/>
        <w:pict>
          <v:shape style="position:absolute;margin-left:118.805237pt;margin-top:382.276764pt;width:9.85pt;height:11.75pt;mso-position-horizontal-relative:page;mso-position-vertical-relative:page;z-index:-23468032" type="#_x0000_t202" id="docshape226" filled="false" stroked="false">
            <v:textbox inset="0,0,0,0">
              <w:txbxContent>
                <w:p>
                  <w:pPr>
                    <w:spacing w:line="234" w:lineRule="exact" w:before="0"/>
                    <w:ind w:left="0" w:right="0" w:firstLine="0"/>
                    <w:jc w:val="left"/>
                    <w:rPr>
                      <w:rFonts w:ascii="Gill Sans MT"/>
                      <w:sz w:val="23"/>
                    </w:rPr>
                  </w:pPr>
                  <w:r>
                    <w:rPr>
                      <w:rFonts w:ascii="Gill Sans MT"/>
                      <w:spacing w:val="-5"/>
                      <w:w w:val="85"/>
                      <w:sz w:val="23"/>
                    </w:rPr>
                    <w:t>00</w:t>
                  </w:r>
                </w:p>
              </w:txbxContent>
            </v:textbox>
            <w10:wrap type="none"/>
          </v:shape>
        </w:pict>
      </w:r>
      <w:r>
        <w:rPr/>
        <w:pict>
          <v:shape style="position:absolute;margin-left:128.473999pt;margin-top:385.835358pt;width:3.15pt;height:7.2pt;mso-position-horizontal-relative:page;mso-position-vertical-relative:page;z-index:-23467520" type="#_x0000_t202" id="docshape227" filled="false" stroked="false">
            <v:textbox inset="0,0,0,0">
              <w:txbxContent>
                <w:p>
                  <w:pPr>
                    <w:spacing w:line="144" w:lineRule="exact" w:before="0"/>
                    <w:ind w:left="0" w:right="0" w:firstLine="0"/>
                    <w:jc w:val="left"/>
                    <w:rPr>
                      <w:rFonts w:ascii="Calibri"/>
                      <w:sz w:val="14"/>
                    </w:rPr>
                  </w:pPr>
                  <w:r>
                    <w:rPr>
                      <w:rFonts w:ascii="Calibri"/>
                      <w:w w:val="113"/>
                      <w:sz w:val="14"/>
                    </w:rPr>
                    <w:t>s</w:t>
                  </w:r>
                </w:p>
              </w:txbxContent>
            </v:textbox>
            <w10:wrap type="none"/>
          </v:shape>
        </w:pict>
      </w:r>
      <w:r>
        <w:rPr/>
        <w:pict>
          <v:group style="position:absolute;margin-left:377.459991pt;margin-top:119.055016pt;width:217.85pt;height:508.1pt;mso-position-horizontal-relative:page;mso-position-vertical-relative:page;z-index:-23466496" id="docshapegroup228" coordorigin="7549,2381" coordsize="4357,10162">
            <v:shape style="position:absolute;left:7549;top:2381;width:4357;height:9361" id="docshape229" coordorigin="7549,2381" coordsize="4357,9361" path="m11905,2381l7549,2381,11905,11742,11905,2381xe" filled="true" fillcolor="#100249" stroked="false">
              <v:path arrowok="t"/>
              <v:fill type="solid"/>
            </v:shape>
            <v:shape style="position:absolute;left:9167;top:11741;width:802;height:802" id="docshape230" coordorigin="9167,11741" coordsize="802,802" path="m9568,11741l9496,11748,9428,11766,9366,11796,9310,11835,9261,11884,9222,11940,9192,12002,9174,12070,9167,12142,9174,12214,9192,12282,9222,12344,9261,12400,9310,12449,9366,12488,9428,12518,9496,12536,9568,12543,9640,12536,9708,12518,9770,12488,9826,12449,9875,12400,9914,12344,9944,12282,9962,12214,9969,12142,9962,12070,9944,12002,9914,11940,9875,11884,9826,11835,9770,11796,9708,11766,9640,11748,9568,11741xe" filled="true" fillcolor="#100249" stroked="false">
              <v:path arrowok="t"/>
              <v:fill type="solid"/>
            </v:shape>
            <w10:wrap type="none"/>
          </v:group>
        </w:pict>
      </w:r>
      <w:r>
        <w:rPr/>
        <w:pict>
          <v:shape style="position:absolute;margin-left:157.082306pt;margin-top:293.870789pt;width:3.45pt;height:6.2pt;mso-position-horizontal-relative:page;mso-position-vertical-relative:page;z-index:15761920;rotation:1" type="#_x0000_t136" fillcolor="#82c341" stroked="f">
            <o:extrusion v:ext="view" autorotationcenter="t"/>
            <v:textpath style="font-family:&quot;Lucida Sans&quot;;font-size:6pt;v-text-kern:t;mso-text-shadow:auto" string="n"/>
            <w10:wrap type="none"/>
          </v:shape>
        </w:pict>
      </w:r>
      <w:r>
        <w:rPr/>
        <w:pict>
          <v:shape style="position:absolute;margin-left:192.923203pt;margin-top:299.141052pt;width:2.9pt;height:6.2pt;mso-position-horizontal-relative:page;mso-position-vertical-relative:page;z-index:15762432;rotation:3" type="#_x0000_t136" fillcolor="#82c341" stroked="f">
            <o:extrusion v:ext="view" autorotationcenter="t"/>
            <v:textpath style="font-family:&quot;Lucida Sans&quot;;font-size:6pt;v-text-kern:t;mso-text-shadow:auto" string="•"/>
            <w10:wrap type="none"/>
          </v:shape>
        </w:pict>
      </w:r>
      <w:r>
        <w:rPr/>
        <w:pict>
          <v:shape style="position:absolute;margin-left:161.818314pt;margin-top:294.138306pt;width:2.9pt;height:6.2pt;mso-position-horizontal-relative:page;mso-position-vertical-relative:page;z-index:15762944;rotation:5" type="#_x0000_t136" fillcolor="#82c341" stroked="f">
            <o:extrusion v:ext="view" autorotationcenter="t"/>
            <v:textpath style="font-family:&quot;Lucida Sans&quot;;font-size:6pt;v-text-kern:t;mso-text-shadow:auto" string="•"/>
            <w10:wrap type="none"/>
          </v:shape>
        </w:pict>
      </w:r>
      <w:r>
        <w:rPr/>
        <w:pict>
          <v:shape style="position:absolute;margin-left:189.678238pt;margin-top:298.842407pt;width:2.1pt;height:6.2pt;mso-position-horizontal-relative:page;mso-position-vertical-relative:page;z-index:15763456;rotation:5" type="#_x0000_t136" fillcolor="#82c341" stroked="f">
            <o:extrusion v:ext="view" autorotationcenter="t"/>
            <v:textpath style="font-family:&quot;Lucida Sans&quot;;font-size:6pt;v-text-kern:t;mso-text-shadow:auto" string="t"/>
            <w10:wrap type="none"/>
          </v:shape>
        </w:pict>
      </w:r>
      <w:r>
        <w:rPr/>
        <w:pict>
          <v:shape style="position:absolute;margin-left:165.207718pt;margin-top:294.576385pt;width:3.65pt;height:6.2pt;mso-position-horizontal-relative:page;mso-position-vertical-relative:page;z-index:15763968;rotation:7" type="#_x0000_t136" fillcolor="#82c341" stroked="f">
            <o:extrusion v:ext="view" autorotationcenter="t"/>
            <v:textpath style="font-family:&quot;Lucida Sans&quot;;font-size:6pt;v-text-kern:t;mso-text-shadow:auto" string="S"/>
            <w10:wrap type="none"/>
          </v:shape>
        </w:pict>
      </w:r>
      <w:r>
        <w:rPr/>
        <w:pict>
          <v:shape style="position:absolute;margin-left:186.366348pt;margin-top:298.546448pt;width:3.7pt;height:6.2pt;mso-position-horizontal-relative:page;mso-position-vertical-relative:page;z-index:15764480;rotation:7" type="#_x0000_t136" fillcolor="#82c341" stroked="f">
            <o:extrusion v:ext="view" autorotationcenter="t"/>
            <v:textpath style="font-family:&quot;Lucida Sans&quot;;font-size:6pt;v-text-kern:t;mso-text-shadow:auto" string="a"/>
            <w10:wrap type="none"/>
          </v:shape>
        </w:pict>
      </w:r>
      <w:r>
        <w:rPr/>
        <w:pict>
          <v:shape style="position:absolute;margin-left:168.532928pt;margin-top:294.941315pt;width:2pt;height:6.2pt;mso-position-horizontal-relative:page;mso-position-vertical-relative:page;z-index:15764992;rotation:9" type="#_x0000_t136" fillcolor="#82c341" stroked="f">
            <o:extrusion v:ext="view" autorotationcenter="t"/>
            <v:textpath style="font-family:&quot;Lucida Sans&quot;;font-size:6pt;v-text-kern:t;mso-text-shadow:auto" string="t"/>
            <w10:wrap type="none"/>
          </v:shape>
        </w:pict>
      </w:r>
      <w:r>
        <w:rPr/>
        <w:pict>
          <v:shape style="position:absolute;margin-left:183.139053pt;margin-top:298.040405pt;width:3.35pt;height:6.2pt;mso-position-horizontal-relative:page;mso-position-vertical-relative:page;z-index:15765504;rotation:9" type="#_x0000_t136" fillcolor="#82c341" stroked="f">
            <o:extrusion v:ext="view" autorotationcenter="t"/>
            <v:textpath style="font-family:&quot;Lucida Sans&quot;;font-size:6pt;v-text-kern:t;mso-text-shadow:auto" string="E"/>
            <w10:wrap type="none"/>
          </v:shape>
        </w:pict>
      </w:r>
      <w:r>
        <w:rPr/>
        <w:pict>
          <v:shape style="position:absolute;margin-left:170.304123pt;margin-top:295.387054pt;width:3.5pt;height:6.2pt;mso-position-horizontal-relative:page;mso-position-vertical-relative:page;z-index:15766016;rotation:10" type="#_x0000_t136" fillcolor="#82c341" stroked="f">
            <o:extrusion v:ext="view" autorotationcenter="t"/>
            <v:textpath style="font-family:&quot;Lucida Sans&quot;;font-size:6pt;v-text-kern:t;mso-text-shadow:auto" string="o"/>
            <w10:wrap type="none"/>
          </v:shape>
        </w:pict>
      </w:r>
      <w:r>
        <w:rPr/>
        <w:pict>
          <v:shape style="position:absolute;margin-left:179.813339pt;margin-top:297.382507pt;width:2.9pt;height:6.2pt;mso-position-horizontal-relative:page;mso-position-vertical-relative:page;z-index:15766528;rotation:11" type="#_x0000_t136" fillcolor="#82c341" stroked="f">
            <o:extrusion v:ext="view" autorotationcenter="t"/>
            <v:textpath style="font-family:&quot;Lucida Sans&quot;;font-size:6pt;v-text-kern:t;mso-text-shadow:auto" string="•"/>
            <w10:wrap type="none"/>
          </v:shape>
        </w:pict>
      </w:r>
      <w:r>
        <w:rPr/>
        <w:pict>
          <v:shape style="position:absolute;margin-left:173.459061pt;margin-top:295.95401pt;width:2.9pt;height:6.2pt;mso-position-horizontal-relative:page;mso-position-vertical-relative:page;z-index:15767040;rotation:12" type="#_x0000_t136" fillcolor="#82c341" stroked="f">
            <o:extrusion v:ext="view" autorotationcenter="t"/>
            <v:textpath style="font-family:&quot;Lucida Sans&quot;;font-size:6pt;v-text-kern:t;mso-text-shadow:auto" string="r"/>
            <w10:wrap type="none"/>
          </v:shape>
        </w:pict>
      </w:r>
      <w:r>
        <w:rPr/>
        <w:pict>
          <v:shape style="position:absolute;margin-left:176.08522pt;margin-top:296.521881pt;width:2.65pt;height:6.2pt;mso-position-horizontal-relative:page;mso-position-vertical-relative:page;z-index:15767552;rotation:13" type="#_x0000_t136" fillcolor="#82c341" stroked="f">
            <o:extrusion v:ext="view" autorotationcenter="t"/>
            <v:textpath style="font-family:&quot;Lucida Sans&quot;;font-size:6pt;v-text-kern:t;mso-text-shadow:auto" string="e"/>
            <w10:wrap type="none"/>
          </v:shape>
        </w:pict>
      </w:r>
      <w:r>
        <w:rPr/>
        <w:pict>
          <v:shape style="position:absolute;margin-left:206.110794pt;margin-top:298.717712pt;width:2.7pt;height:6.2pt;mso-position-horizontal-relative:page;mso-position-vertical-relative:page;z-index:15768064;rotation:352" type="#_x0000_t136" fillcolor="#82c341" stroked="f">
            <o:extrusion v:ext="view" autorotationcenter="t"/>
            <v:textpath style="font-family:&quot;Lucida Sans&quot;;font-size:6pt;v-text-kern:t;mso-text-shadow:auto" string="e"/>
            <w10:wrap type="none"/>
          </v:shape>
        </w:pict>
      </w:r>
      <w:r>
        <w:rPr/>
        <w:pict>
          <v:shape style="position:absolute;margin-left:147.86821pt;margin-top:294.274109pt;width:3.95pt;height:6.2pt;mso-position-horizontal-relative:page;mso-position-vertical-relative:page;z-index:15768576;rotation:353" type="#_x0000_t136" fillcolor="#82c341" stroked="f">
            <o:extrusion v:ext="view" autorotationcenter="t"/>
            <v:textpath style="font-family:&quot;Lucida Sans&quot;;font-size:6pt;v-text-kern:t;mso-text-shadow:auto" string="P"/>
            <w10:wrap type="none"/>
          </v:shape>
        </w:pict>
      </w:r>
      <w:r>
        <w:rPr/>
        <w:pict>
          <v:shape style="position:absolute;margin-left:203.173721pt;margin-top:299.037994pt;width:3.2pt;height:6.2pt;mso-position-horizontal-relative:page;mso-position-vertical-relative:page;z-index:15769088;rotation:355" type="#_x0000_t136" fillcolor="#82c341" stroked="f">
            <o:extrusion v:ext="view" autorotationcenter="t"/>
            <v:textpath style="font-family:&quot;Lucida Sans&quot;;font-size:6pt;v-text-kern:t;mso-text-shadow:auto" string="v"/>
            <w10:wrap type="none"/>
          </v:shape>
        </w:pict>
      </w:r>
      <w:r>
        <w:rPr/>
        <w:pict>
          <v:shape style="position:absolute;margin-left:151.424377pt;margin-top:293.970581pt;width:2.4pt;height:6.2pt;mso-position-horizontal-relative:page;mso-position-vertical-relative:page;z-index:15769600;rotation:356" type="#_x0000_t136" fillcolor="#82c341" stroked="f">
            <o:extrusion v:ext="view" autorotationcenter="t"/>
            <v:textpath style="font-family:&quot;Lucida Sans&quot;;font-size:6pt;v-text-kern:t;mso-text-shadow:auto" string="l"/>
            <w10:wrap type="none"/>
          </v:shape>
        </w:pict>
      </w:r>
      <w:r>
        <w:rPr/>
        <w:pict>
          <v:shape style="position:absolute;margin-left:199.770966pt;margin-top:299.236816pt;width:3.65pt;height:6.2pt;mso-position-horizontal-relative:page;mso-position-vertical-relative:page;z-index:15770112;rotation:358" type="#_x0000_t136" fillcolor="#82c341" stroked="f">
            <o:extrusion v:ext="view" autorotationcenter="t"/>
            <v:textpath style="font-family:&quot;Lucida Sans&quot;;font-size:6pt;v-text-kern:t;mso-text-shadow:auto" string="a"/>
            <w10:wrap type="none"/>
          </v:shape>
        </w:pict>
      </w:r>
      <w:r>
        <w:rPr/>
        <w:pict>
          <v:shape style="position:absolute;margin-left:153.679489pt;margin-top:293.839142pt;width:3.65pt;height:6.2pt;mso-position-horizontal-relative:page;mso-position-vertical-relative:page;z-index:15770624;rotation:359" type="#_x0000_t136" fillcolor="#82c341" stroked="f">
            <o:extrusion v:ext="view" autorotationcenter="t"/>
            <v:textpath style="font-family:&quot;Lucida Sans&quot;;font-size:6pt;v-text-kern:t;mso-text-shadow:auto" string="a"/>
            <w10:wrap type="none"/>
          </v:shape>
        </w:pict>
      </w:r>
    </w:p>
    <w:p>
      <w:pPr>
        <w:pStyle w:val="BodyText"/>
        <w:rPr>
          <w:b w:val="0"/>
          <w:sz w:val="20"/>
        </w:rPr>
      </w:pPr>
    </w:p>
    <w:p>
      <w:pPr>
        <w:pStyle w:val="BodyText"/>
        <w:rPr>
          <w:b w:val="0"/>
          <w:sz w:val="15"/>
        </w:rPr>
      </w:pPr>
    </w:p>
    <w:p>
      <w:pPr>
        <w:spacing w:before="90"/>
        <w:ind w:left="0" w:right="392" w:firstLine="0"/>
        <w:jc w:val="right"/>
        <w:rPr>
          <w:sz w:val="16"/>
        </w:rPr>
      </w:pPr>
      <w:r>
        <w:rPr/>
        <w:pict>
          <v:shape style="position:absolute;margin-left:0pt;margin-top:-38.019585pt;width:94.1pt;height:100.9pt;mso-position-horizontal-relative:page;mso-position-vertical-relative:paragraph;z-index:15761408" id="docshape231" coordorigin="0,-760" coordsize="1882,2018" path="m1881,-760l0,-760,0,-757,943,1257,1881,-760xe" filled="true" fillcolor="#c3e7e8" stroked="false">
            <v:path arrowok="t"/>
            <v:fill type="solid"/>
            <w10:wrap type="none"/>
          </v:shape>
        </w:pict>
      </w: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15"/>
        </w:rPr>
      </w:pPr>
    </w:p>
    <w:p>
      <w:pPr>
        <w:spacing w:before="91"/>
        <w:ind w:left="1133" w:right="0" w:firstLine="0"/>
        <w:jc w:val="left"/>
        <w:rPr>
          <w:b/>
          <w:sz w:val="22"/>
        </w:rPr>
      </w:pPr>
      <w:r>
        <w:rPr/>
        <w:pict>
          <v:shape style="position:absolute;margin-left:117.757919pt;margin-top:-101.56105pt;width:18.55pt;height:11.75pt;mso-position-horizontal-relative:page;mso-position-vertical-relative:paragraph;z-index:-23467008" type="#_x0000_t202" id="docshape232" filled="false" stroked="false">
            <v:textbox inset="0,0,0,0">
              <w:txbxContent>
                <w:p>
                  <w:pPr>
                    <w:spacing w:line="234" w:lineRule="exact" w:before="0"/>
                    <w:ind w:left="0" w:right="0" w:firstLine="0"/>
                    <w:jc w:val="left"/>
                    <w:rPr>
                      <w:rFonts w:ascii="Gill Sans MT"/>
                      <w:sz w:val="23"/>
                    </w:rPr>
                  </w:pPr>
                  <w:r>
                    <w:rPr>
                      <w:rFonts w:ascii="Gill Sans MT"/>
                      <w:spacing w:val="-8"/>
                      <w:sz w:val="23"/>
                    </w:rPr>
                    <w:t>love</w:t>
                  </w:r>
                </w:p>
              </w:txbxContent>
            </v:textbox>
            <w10:wrap type="none"/>
          </v:shape>
        </w:pict>
      </w:r>
      <w:r>
        <w:rPr/>
        <w:pict>
          <v:group style="position:absolute;margin-left:56.4925pt;margin-top:-376.48819pt;width:248.25pt;height:350.9pt;mso-position-horizontal-relative:page;mso-position-vertical-relative:paragraph;z-index:15758848" id="docshapegroup233" coordorigin="1130,-7530" coordsize="4965,7018">
            <v:shape style="position:absolute;left:1134;top:-1687;width:611;height:539" type="#_x0000_t75" id="docshape234" stroked="false">
              <v:imagedata r:id="rId53" o:title=""/>
            </v:shape>
            <v:shape style="position:absolute;left:3591;top:-1148;width:987;height:47" type="#_x0000_t75" id="docshape235" stroked="false">
              <v:imagedata r:id="rId54" o:title=""/>
            </v:shape>
            <v:shape style="position:absolute;left:3744;top:-1687;width:1380;height:134" type="#_x0000_t75" id="docshape236" stroked="false">
              <v:imagedata r:id="rId55" o:title=""/>
            </v:shape>
            <v:shape style="position:absolute;left:3744;top:-1553;width:258;height:303" type="#_x0000_t75" id="docshape237" stroked="false">
              <v:imagedata r:id="rId56" o:title=""/>
            </v:shape>
            <v:shape style="position:absolute;left:3939;top:-1553;width:343;height:237" type="#_x0000_t75" id="docshape238" stroked="false">
              <v:imagedata r:id="rId57" o:title=""/>
            </v:shape>
            <v:shape style="position:absolute;left:4239;top:-1553;width:254;height:400" type="#_x0000_t75" id="docshape239" stroked="false">
              <v:imagedata r:id="rId58" o:title=""/>
            </v:shape>
            <v:shape style="position:absolute;left:3744;top:-1553;width:795;height:405" type="#_x0000_t75" id="docshape240" stroked="false">
              <v:imagedata r:id="rId59" o:title=""/>
            </v:shape>
            <v:shape style="position:absolute;left:5651;top:-1207;width:439;height:59" type="#_x0000_t75" id="docshape241" stroked="false">
              <v:imagedata r:id="rId60" o:title=""/>
            </v:shape>
            <v:shape style="position:absolute;left:2369;top:-1687;width:437;height:267" type="#_x0000_t75" id="docshape242" stroked="false">
              <v:imagedata r:id="rId61" o:title=""/>
            </v:shape>
            <v:shape style="position:absolute;left:2804;top:-1687;width:291;height:401" type="#_x0000_t75" id="docshape243" stroked="false">
              <v:imagedata r:id="rId62" o:title=""/>
            </v:shape>
            <v:shape style="position:absolute;left:2369;top:-1421;width:437;height:267" type="#_x0000_t75" id="docshape244" stroked="false">
              <v:imagedata r:id="rId63" o:title=""/>
            </v:shape>
            <v:shape style="position:absolute;left:2369;top:-1287;width:727;height:139" type="#_x0000_t75" id="docshape245" stroked="false">
              <v:imagedata r:id="rId64" o:title=""/>
            </v:shape>
            <v:shape style="position:absolute;left:1744;top:-1687;width:501;height:268" type="#_x0000_t75" id="docshape246" stroked="false">
              <v:imagedata r:id="rId65" o:title=""/>
            </v:shape>
            <v:shape style="position:absolute;left:2244;top:-1687;width:126;height:533" type="#_x0000_t75" id="docshape247" stroked="false">
              <v:imagedata r:id="rId66" o:title=""/>
            </v:shape>
            <v:shape style="position:absolute;left:1744;top:-1420;width:625;height:272" type="#_x0000_t75" id="docshape248" stroked="false">
              <v:imagedata r:id="rId67" o:title=""/>
            </v:shape>
            <v:shape style="position:absolute;left:3095;top:-1421;width:450;height:267" type="#_x0000_t75" id="docshape249" stroked="false">
              <v:imagedata r:id="rId68" o:title=""/>
            </v:shape>
            <v:shape style="position:absolute;left:3095;top:-1687;width:520;height:268" type="#_x0000_t75" id="docshape250" stroked="false">
              <v:imagedata r:id="rId69" o:title=""/>
            </v:shape>
            <v:shape style="position:absolute;left:3613;top:-1687;width:131;height:134" type="#_x0000_t75" id="docshape251" stroked="false">
              <v:imagedata r:id="rId70" o:title=""/>
            </v:shape>
            <v:shape style="position:absolute;left:3095;top:-1154;width:450;height:6" type="#_x0000_t75" id="docshape252" stroked="false">
              <v:imagedata r:id="rId71" o:title=""/>
            </v:shape>
            <v:shape style="position:absolute;left:3545;top:-1553;width:199;height:405" type="#_x0000_t75" id="docshape253" stroked="false">
              <v:imagedata r:id="rId72" o:title=""/>
            </v:shape>
            <v:shape style="position:absolute;left:5041;top:-1687;width:188;height:539" type="#_x0000_t75" id="docshape254" stroked="false">
              <v:imagedata r:id="rId73" o:title=""/>
            </v:shape>
            <v:shape style="position:absolute;left:4658;top:-1408;width:384;height:255" type="#_x0000_t75" id="docshape255" stroked="false">
              <v:imagedata r:id="rId74" o:title=""/>
            </v:shape>
            <v:shape style="position:absolute;left:4538;top:-1662;width:503;height:255" type="#_x0000_t75" id="docshape256" stroked="false">
              <v:imagedata r:id="rId75" o:title=""/>
            </v:shape>
            <v:shape style="position:absolute;left:4658;top:-1154;width:384;height:6" type="#_x0000_t75" id="docshape257" stroked="false">
              <v:imagedata r:id="rId76" o:title=""/>
            </v:shape>
            <v:shape style="position:absolute;left:4538;top:-1553;width:120;height:405" type="#_x0000_t75" id="docshape258" stroked="false">
              <v:imagedata r:id="rId77" o:title=""/>
            </v:shape>
            <v:shape style="position:absolute;left:5123;top:-1408;width:562;height:255" type="#_x0000_t75" id="docshape259" stroked="false">
              <v:imagedata r:id="rId78" o:title=""/>
            </v:shape>
            <v:shape style="position:absolute;left:5123;top:-1687;width:376;height:280" type="#_x0000_t75" id="docshape260" stroked="false">
              <v:imagedata r:id="rId79" o:title=""/>
            </v:shape>
            <v:shape style="position:absolute;left:5123;top:-1154;width:532;height:6" type="#_x0000_t75" id="docshape261" stroked="false">
              <v:imagedata r:id="rId80" o:title=""/>
            </v:shape>
            <v:shape style="position:absolute;left:5685;top:-1328;width:406;height:121" type="#_x0000_t75" id="docshape262" stroked="false">
              <v:imagedata r:id="rId81" o:title=""/>
            </v:shape>
            <v:shape style="position:absolute;left:5753;top:-1487;width:337;height:160" type="#_x0000_t75" id="docshape263" stroked="false">
              <v:imagedata r:id="rId82" o:title=""/>
            </v:shape>
            <v:shape style="position:absolute;left:5474;top:-1435;width:248;height:228" type="#_x0000_t75" id="docshape264" stroked="false">
              <v:imagedata r:id="rId83" o:title=""/>
            </v:shape>
            <v:shape style="position:absolute;left:5720;top:-1487;width:124;height:217" type="#_x0000_t75" id="docshape265" stroked="false">
              <v:imagedata r:id="rId84" o:title=""/>
            </v:shape>
            <v:shape style="position:absolute;left:5351;top:-1662;width:125;height:270" type="#_x0000_t75" id="docshape266" stroked="false">
              <v:imagedata r:id="rId85" o:title=""/>
            </v:shape>
            <v:shape style="position:absolute;left:5474;top:-1687;width:248;height:253" type="#_x0000_t75" id="docshape267" stroked="false">
              <v:imagedata r:id="rId86" o:title=""/>
            </v:shape>
            <v:shape style="position:absolute;left:5844;top:-1490;width:246;height:3" type="#_x0000_t75" id="docshape268" stroked="false">
              <v:imagedata r:id="rId87" o:title=""/>
            </v:shape>
            <v:shape style="position:absolute;left:5499;top:-1687;width:357;height:200" type="#_x0000_t75" id="docshape269" stroked="false">
              <v:imagedata r:id="rId88" o:title=""/>
            </v:shape>
            <v:shape style="position:absolute;left:5780;top:-1687;width:200;height:198" type="#_x0000_t75" id="docshape270" stroked="false">
              <v:imagedata r:id="rId89" o:title=""/>
            </v:shape>
            <v:shape style="position:absolute;left:5903;top:-1687;width:188;height:198" type="#_x0000_t75" id="docshape271" stroked="false">
              <v:imagedata r:id="rId90" o:title=""/>
            </v:shape>
            <v:shape style="position:absolute;left:2179;top:-2019;width:2862;height:209" id="docshape272" coordorigin="2179,-2019" coordsize="2862,209" path="m2201,-1815l2179,-1815,2179,-1810,2196,-1811,2201,-1815xm2202,-2014l2198,-2019,2179,-2019,2179,-2014,2202,-2014xm2214,-1828l2179,-1828,2179,-1823,2209,-1823,2214,-1828xm2215,-2002l2211,-2006,2179,-2006,2179,-2001,2215,-2002xm2227,-1840l2179,-1841,2179,-1836,2223,-1836,2227,-1840xm2228,-1989l2224,-1993,2179,-1993,2179,-1989,2228,-1989xm2240,-1853l2179,-1853,2179,-1849,2236,-1849,2240,-1853xm2242,-1976l2237,-1980,2179,-1981,2179,-1976,2242,-1976xm2253,-1866l2179,-1866,2179,-1861,2249,-1862,2253,-1866xm2255,-1964l2251,-1968,2179,-1968,2179,-1963,2254,-1964,2255,-1964xm2266,-1878l2179,-1879,2179,-1874,2254,-1874,2262,-1875,2266,-1878xm2268,-1951l2264,-1955,2179,-1955,2179,-1951,2254,-1951,2268,-1951xm2279,-1891l2179,-1891,2179,-1887,2254,-1887,2275,-1887,2279,-1891xm2281,-1938l2277,-1942,2179,-1942,2179,-1938,2254,-1938,2281,-1938xm2292,-1904l2179,-1904,2179,-1900,2254,-1900,2289,-1900,2292,-1904xm2294,-1926l2290,-1929,2179,-1930,2179,-1925,2254,-1925,2294,-1926xm2304,-1915l2304,-1916,2179,-1917,2179,-1912,2254,-1913,2302,-1913,2304,-1915xm5041,-1815l5019,-1815,5024,-1811,5041,-1810,5041,-1815xm5041,-1841l4993,-1840,4998,-1836,5041,-1836,5041,-1841xm5041,-1853l4980,-1853,4984,-1849,5041,-1849,5041,-1853xm5041,-1879l4954,-1878,4958,-1875,4966,-1874,5041,-1874,5041,-1879xm5041,-1891l4941,-1891,4945,-1887,4966,-1887,5041,-1887,5041,-1891xm5041,-1904l4928,-1904,4931,-1900,4966,-1900,5041,-1900,5041,-1904xm5041,-1917l4916,-1916,4916,-1915,4918,-1913,4966,-1913,5041,-1912,5041,-1917xm5041,-1930l4930,-1929,4926,-1926,4966,-1925,5041,-1925,5041,-1930xm5041,-1942l4943,-1942,4939,-1938,4966,-1938,5041,-1938,5041,-1942xm5041,-1955l4956,-1955,4952,-1951,4966,-1951,5041,-1951,5041,-1955xm5041,-1968l4969,-1968,4965,-1964,4966,-1964,5041,-1963,5041,-1968xm5041,-1981l4983,-1980,4979,-1976,5041,-1976,5041,-1981xm5041,-1993l4996,-1993,4992,-1989,5041,-1989,5041,-1993xm5041,-1828l5006,-1828,5011,-1823,5041,-1823,5041,-1828xm5041,-1866l4967,-1866,4971,-1862,5041,-1861,5041,-1866xm5041,-2006l5009,-2006,5005,-2002,5041,-2001,5041,-2006xm5041,-2019l5022,-2019,5018,-2014,5041,-2014,5041,-2019xe" filled="true" fillcolor="#000000" stroked="false">
              <v:path arrowok="t"/>
              <v:fill type="solid"/>
            </v:shape>
            <v:shape style="position:absolute;left:5123;top:-1751;width:229;height:224" type="#_x0000_t75" id="docshape273" stroked="false">
              <v:imagedata r:id="rId91" o:title=""/>
            </v:shape>
            <v:shape style="position:absolute;left:4939;top:-1000;width:907;height:310" type="#_x0000_t75" id="docshape274" stroked="false">
              <v:imagedata r:id="rId92" o:title=""/>
            </v:shape>
            <v:shape style="position:absolute;left:1370;top:-1008;width:334;height:304" type="#_x0000_t75" id="docshape275" stroked="false">
              <v:imagedata r:id="rId93" o:title=""/>
            </v:shape>
            <v:shape style="position:absolute;left:3694;top:-6827;width:1166;height:882" type="#_x0000_t75" id="docshape276" stroked="false">
              <v:imagedata r:id="rId94" o:title=""/>
            </v:shape>
            <v:shape style="position:absolute;left:4858;top:-6779;width:294;height:3478" type="#_x0000_t75" id="docshape277" stroked="false">
              <v:imagedata r:id="rId95" o:title=""/>
            </v:shape>
            <v:shape style="position:absolute;left:5149;top:-6621;width:291;height:3467" type="#_x0000_t75" id="docshape278" stroked="false">
              <v:imagedata r:id="rId96" o:title=""/>
            </v:shape>
            <v:shape style="position:absolute;left:2208;top:-6530;width:1052;height:878" type="#_x0000_t75" id="docshape279" stroked="false">
              <v:imagedata r:id="rId97" o:title=""/>
            </v:shape>
            <v:shape style="position:absolute;left:3257;top:-6530;width:439;height:2348" type="#_x0000_t75" id="docshape280" stroked="false">
              <v:imagedata r:id="rId98" o:title=""/>
            </v:shape>
            <v:shape style="position:absolute;left:3694;top:-5948;width:1166;height:1766" type="#_x0000_t75" id="docshape281" stroked="false">
              <v:imagedata r:id="rId99" o:title=""/>
            </v:shape>
            <v:shape style="position:absolute;left:2092;top:-5654;width:1167;height:1766" type="#_x0000_t75" id="docshape282" stroked="false">
              <v:imagedata r:id="rId100" o:title=""/>
            </v:shape>
            <v:shape style="position:absolute;left:3257;top:-4184;width:1166;height:884" type="#_x0000_t75" id="docshape283" stroked="false">
              <v:imagedata r:id="rId101" o:title=""/>
            </v:shape>
            <v:shape style="position:absolute;left:1859;top:-4064;width:235;height:1352" type="#_x0000_t75" id="docshape284" stroked="false">
              <v:imagedata r:id="rId102" o:title=""/>
            </v:shape>
            <v:shape style="position:absolute;left:4421;top:-4184;width:439;height:1931" type="#_x0000_t75" id="docshape285" stroked="false">
              <v:imagedata r:id="rId103" o:title=""/>
            </v:shape>
            <v:shape style="position:absolute;left:4421;top:-2068;width:439;height:90" type="#_x0000_t75" id="docshape286" stroked="false">
              <v:imagedata r:id="rId104" o:title=""/>
            </v:shape>
            <v:shape style="position:absolute;left:2092;top:-3891;width:1167;height:884" type="#_x0000_t75" id="docshape287" stroked="false">
              <v:imagedata r:id="rId105" o:title=""/>
            </v:shape>
            <v:shape style="position:absolute;left:3257;top:-3303;width:1166;height:885" type="#_x0000_t75" id="docshape288" stroked="false">
              <v:imagedata r:id="rId106" o:title=""/>
            </v:shape>
            <v:shape style="position:absolute;left:4858;top:-3303;width:294;height:1050" type="#_x0000_t75" id="docshape289" stroked="false">
              <v:imagedata r:id="rId107" o:title=""/>
            </v:shape>
            <v:shape style="position:absolute;left:5041;top:-1866;width:32;height:35" type="#_x0000_t75" id="docshape290" stroked="false">
              <v:imagedata r:id="rId108" o:title=""/>
            </v:shape>
            <v:shape style="position:absolute;left:4853;top:-2068;width:243;height:111" type="#_x0000_t75" id="docshape291" stroked="false">
              <v:imagedata r:id="rId109" o:title=""/>
            </v:shape>
            <v:shape style="position:absolute;left:5149;top:-3156;width:288;height:913" type="#_x0000_t75" id="docshape292" stroked="false">
              <v:imagedata r:id="rId110" o:title=""/>
            </v:shape>
            <v:shape style="position:absolute;left:2092;top:-3009;width:1167;height:444" type="#_x0000_t75" id="docshape293" stroked="false">
              <v:imagedata r:id="rId111" o:title=""/>
            </v:shape>
            <v:shape style="position:absolute;left:2369;top:-2568;width:891;height:590" type="#_x0000_t75" id="docshape294" stroked="false">
              <v:imagedata r:id="rId112" o:title=""/>
            </v:shape>
            <v:shape style="position:absolute;left:3257;top:-2421;width:1166;height:168" type="#_x0000_t75" id="docshape295" stroked="false">
              <v:imagedata r:id="rId113" o:title=""/>
            </v:shape>
            <v:shape style="position:absolute;left:3257;top:-2068;width:1166;height:111" type="#_x0000_t75" id="docshape296" stroked="false">
              <v:imagedata r:id="rId114" o:title=""/>
            </v:shape>
            <v:shape style="position:absolute;left:2733;top:-1980;width:6;height:88" type="#_x0000_t75" id="docshape297" stroked="false">
              <v:imagedata r:id="rId115" o:title=""/>
            </v:shape>
            <v:shape style="position:absolute;left:5041;top:-1833;width:106;height:147" type="#_x0000_t75" id="docshape298" stroked="false">
              <v:imagedata r:id="rId116" o:title=""/>
            </v:shape>
            <v:shape style="position:absolute;left:1975;top:-6530;width:233;height:1528" type="#_x0000_t75" id="docshape299" stroked="false">
              <v:imagedata r:id="rId117" o:title=""/>
            </v:shape>
            <v:shape style="position:absolute;left:1134;top:-6825;width:559;height:58" type="#_x0000_t75" id="docshape300" stroked="false">
              <v:imagedata r:id="rId118" o:title=""/>
            </v:shape>
            <v:shape style="position:absolute;left:1628;top:-6623;width:557;height:1457" type="#_x0000_t75" id="docshape301" stroked="false">
              <v:imagedata r:id="rId119" o:title=""/>
            </v:shape>
            <v:shape style="position:absolute;left:1134;top:-6767;width:559;height:1379" type="#_x0000_t75" id="docshape302" stroked="false">
              <v:imagedata r:id="rId120" o:title=""/>
            </v:shape>
            <v:shape style="position:absolute;left:3126;top:-1980;width:5;height:88" type="#_x0000_t75" id="docshape303" stroked="false">
              <v:imagedata r:id="rId121" o:title=""/>
            </v:shape>
            <v:shape style="position:absolute;left:1913;top:-2712;width:456;height:587" type="#_x0000_t75" id="docshape304" stroked="false">
              <v:imagedata r:id="rId122" o:title=""/>
            </v:shape>
            <v:shape style="position:absolute;left:1793;top:-2127;width:576;height:234" type="#_x0000_t75" id="docshape305" stroked="false">
              <v:imagedata r:id="rId123" o:title=""/>
            </v:shape>
            <v:shape style="position:absolute;left:1134;top:-1951;width:661;height:265" type="#_x0000_t75" id="docshape306" stroked="false">
              <v:imagedata r:id="rId124" o:title=""/>
            </v:shape>
            <v:shape style="position:absolute;left:3744;top:-1958;width:315;height:271" type="#_x0000_t75" id="docshape307" stroked="false">
              <v:imagedata r:id="rId125" o:title=""/>
            </v:shape>
            <v:shape style="position:absolute;left:3744;top:-1803;width:31;height:117" type="#_x0000_t75" id="docshape308" stroked="false">
              <v:imagedata r:id="rId126" o:title=""/>
            </v:shape>
            <v:shape style="position:absolute;left:3855;top:-1834;width:960;height:148" type="#_x0000_t75" id="docshape309" stroked="false">
              <v:imagedata r:id="rId127" o:title=""/>
            </v:shape>
            <v:shape style="position:absolute;left:4776;top:-1958;width:266;height:183" type="#_x0000_t75" id="docshape310" stroked="false">
              <v:imagedata r:id="rId128" o:title=""/>
            </v:shape>
            <v:shape style="position:absolute;left:4791;top:-1840;width:251;height:154" type="#_x0000_t75" id="docshape311" stroked="false">
              <v:imagedata r:id="rId129" o:title=""/>
            </v:shape>
            <v:shape style="position:absolute;left:5276;top:-5993;width:165;height:323" type="#_x0000_t75" id="docshape312" stroked="false">
              <v:imagedata r:id="rId130" o:title=""/>
            </v:shape>
            <v:shape style="position:absolute;left:5312;top:-5715;width:163;height:517" type="#_x0000_t75" id="docshape313" stroked="false">
              <v:imagedata r:id="rId131" o:title=""/>
            </v:shape>
            <v:shape style="position:absolute;left:5440;top:-5993;width:141;height:294" type="#_x0000_t75" id="docshape314" stroked="false">
              <v:imagedata r:id="rId132" o:title=""/>
            </v:shape>
            <v:shape style="position:absolute;left:5440;top:-5851;width:317;height:304" type="#_x0000_t75" id="docshape315" stroked="false">
              <v:imagedata r:id="rId133" o:title=""/>
            </v:shape>
            <v:shape style="position:absolute;left:5857;top:-5805;width:233;height:103" type="#_x0000_t75" id="docshape316" stroked="false">
              <v:imagedata r:id="rId134" o:title=""/>
            </v:shape>
            <v:shape style="position:absolute;left:5580;top:-5805;width:310;height:194" type="#_x0000_t75" id="docshape317" stroked="false">
              <v:imagedata r:id="rId135" o:title=""/>
            </v:shape>
            <v:shape style="position:absolute;left:5449;top:-5745;width:224;height:312" type="#_x0000_t75" id="docshape318" stroked="false">
              <v:imagedata r:id="rId136" o:title=""/>
            </v:shape>
            <v:shape style="position:absolute;left:5889;top:-5772;width:201;height:202" type="#_x0000_t75" id="docshape319" stroked="false">
              <v:imagedata r:id="rId137" o:title=""/>
            </v:shape>
            <v:shape style="position:absolute;left:5626;top:-5703;width:310;height:224" type="#_x0000_t75" id="docshape320" stroked="false">
              <v:imagedata r:id="rId138" o:title=""/>
            </v:shape>
            <v:shape style="position:absolute;left:5440;top:-5567;width:146;height:311" type="#_x0000_t75" id="docshape321" stroked="false">
              <v:imagedata r:id="rId139" o:title=""/>
            </v:shape>
            <v:shape style="position:absolute;left:5935;top:-5623;width:155;height:187" type="#_x0000_t75" id="docshape322" stroked="false">
              <v:imagedata r:id="rId140" o:title=""/>
            </v:shape>
            <v:shape style="position:absolute;left:5672;top:-5570;width:310;height:224" type="#_x0000_t75" id="docshape323" stroked="false">
              <v:imagedata r:id="rId141" o:title=""/>
            </v:shape>
            <v:shape style="position:absolute;left:5540;top:-5480;width:224;height:282" type="#_x0000_t75" id="docshape324" stroked="false">
              <v:imagedata r:id="rId142" o:title=""/>
            </v:shape>
            <v:shape style="position:absolute;left:5981;top:-5475;width:110;height:171" type="#_x0000_t75" id="docshape325" stroked="false">
              <v:imagedata r:id="rId143" o:title=""/>
            </v:shape>
            <v:shape style="position:absolute;left:5717;top:-5437;width:310;height:224" type="#_x0000_t75" id="docshape326" stroked="false">
              <v:imagedata r:id="rId144" o:title=""/>
            </v:shape>
            <v:shape style="position:absolute;left:1677;top:-3700;width:237;height:283" type="#_x0000_t75" id="docshape327" stroked="false">
              <v:imagedata r:id="rId145" o:title=""/>
            </v:shape>
            <v:shape style="position:absolute;left:1494;top:-3418;width:281;height:284" type="#_x0000_t75" id="docshape328" stroked="false">
              <v:imagedata r:id="rId146" o:title=""/>
            </v:shape>
            <v:shape style="position:absolute;left:1774;top:-3418;width:140;height:566" type="#_x0000_t75" id="docshape329" stroked="false">
              <v:imagedata r:id="rId147" o:title=""/>
            </v:shape>
            <v:shape style="position:absolute;left:1134;top:-3276;width:221;height:283" type="#_x0000_t75" id="docshape330" stroked="false">
              <v:imagedata r:id="rId148" o:title=""/>
            </v:shape>
            <v:shape style="position:absolute;left:1354;top:-3276;width:141;height:565" type="#_x0000_t75" id="docshape331" stroked="false">
              <v:imagedata r:id="rId149" o:title=""/>
            </v:shape>
            <v:shape style="position:absolute;left:1494;top:-3136;width:281;height:284" type="#_x0000_t75" id="docshape332" stroked="false">
              <v:imagedata r:id="rId150" o:title=""/>
            </v:shape>
            <v:shape style="position:absolute;left:1134;top:-2994;width:221;height:537" type="#_x0000_t75" id="docshape333" stroked="false">
              <v:imagedata r:id="rId151" o:title=""/>
            </v:shape>
            <v:shape style="position:absolute;left:1494;top:-2853;width:420;height:142" type="#_x0000_t75" id="docshape334" stroked="false">
              <v:imagedata r:id="rId152" o:title=""/>
            </v:shape>
            <v:shape style="position:absolute;left:1354;top:-2712;width:560;height:255" type="#_x0000_t75" id="docshape335" stroked="false">
              <v:imagedata r:id="rId153" o:title=""/>
            </v:shape>
            <v:shape style="position:absolute;left:1134;top:-2458;width:780;height:255" type="#_x0000_t75" id="docshape336" stroked="false">
              <v:imagedata r:id="rId154" o:title=""/>
            </v:shape>
            <v:shape style="position:absolute;left:1134;top:-2205;width:780;height:254" type="#_x0000_t75" id="docshape337" stroked="false">
              <v:imagedata r:id="rId155" o:title=""/>
            </v:shape>
            <v:shape style="position:absolute;left:3838;top:-7526;width:400;height:194" type="#_x0000_t75" id="docshape338" stroked="false">
              <v:imagedata r:id="rId156" o:title=""/>
            </v:shape>
            <v:shape style="position:absolute;left:4236;top:-7526;width:261;height:321" type="#_x0000_t75" id="docshape339" stroked="false">
              <v:imagedata r:id="rId157" o:title=""/>
            </v:shape>
            <v:shape style="position:absolute;left:3838;top:-7333;width:400;height:254" type="#_x0000_t75" id="docshape340" stroked="false">
              <v:imagedata r:id="rId158" o:title=""/>
            </v:shape>
            <v:shape style="position:absolute;left:4236;top:-7206;width:267;height:380" type="#_x0000_t75" id="docshape341" stroked="false">
              <v:imagedata r:id="rId159" o:title=""/>
            </v:shape>
            <v:shape style="position:absolute;left:3838;top:-7080;width:400;height:253" type="#_x0000_t75" id="docshape342" stroked="false">
              <v:imagedata r:id="rId160" o:title=""/>
            </v:shape>
            <v:shape style="position:absolute;left:4502;top:-6972;width:267;height:145" type="#_x0000_t75" id="docshape343" stroked="false">
              <v:imagedata r:id="rId161" o:title=""/>
            </v:shape>
            <v:shape style="position:absolute;left:5437;top:-3157;width:366;height:141" type="#_x0000_t75" id="docshape344" stroked="false">
              <v:imagedata r:id="rId162" o:title=""/>
            </v:shape>
            <v:shape style="position:absolute;left:5437;top:-3297;width:428;height:141" type="#_x0000_t75" id="docshape345" stroked="false">
              <v:imagedata r:id="rId163" o:title=""/>
            </v:shape>
            <v:shape style="position:absolute;left:5864;top:-3297;width:226;height:117" type="#_x0000_t75" id="docshape346" stroked="false">
              <v:imagedata r:id="rId164" o:title=""/>
            </v:shape>
            <v:shape style="position:absolute;left:5437;top:-3437;width:653;height:141" type="#_x0000_t75" id="docshape347" stroked="false">
              <v:imagedata r:id="rId165" o:title=""/>
            </v:shape>
            <v:shape style="position:absolute;left:5437;top:-3577;width:653;height:141" type="#_x0000_t75" id="docshape348" stroked="false">
              <v:imagedata r:id="rId166" o:title=""/>
            </v:shape>
            <v:shape style="position:absolute;left:5437;top:-3716;width:653;height:141" type="#_x0000_t75" id="docshape349" stroked="false">
              <v:imagedata r:id="rId167" o:title=""/>
            </v:shape>
            <v:shape style="position:absolute;left:5437;top:-3856;width:653;height:141" type="#_x0000_t75" id="docshape350" stroked="false">
              <v:imagedata r:id="rId168" o:title=""/>
            </v:shape>
            <v:shape style="position:absolute;left:5437;top:-3969;width:653;height:114" type="#_x0000_t75" id="docshape351" stroked="false">
              <v:imagedata r:id="rId169" o:title=""/>
            </v:shape>
            <v:shape style="position:absolute;left:1134;top:-3990;width:528;height:290" type="#_x0000_t75" id="docshape352" stroked="false">
              <v:imagedata r:id="rId170" o:title=""/>
            </v:shape>
            <v:shape style="position:absolute;left:1660;top:-4279;width:295;height:579" type="#_x0000_t75" id="docshape353" stroked="false">
              <v:imagedata r:id="rId171" o:title=""/>
            </v:shape>
            <v:shape style="position:absolute;left:5440;top:-5327;width:650;height:477" type="#_x0000_t75" id="docshape354" stroked="false">
              <v:imagedata r:id="rId172" o:title=""/>
            </v:shape>
            <v:shape style="position:absolute;left:1953;top:-5002;width:148;height:1156" type="#_x0000_t75" id="docshape355" stroked="false">
              <v:imagedata r:id="rId173" o:title=""/>
            </v:shape>
            <v:shape style="position:absolute;left:1134;top:-4568;width:528;height:580" type="#_x0000_t75" id="docshape356" stroked="false">
              <v:imagedata r:id="rId174" o:title=""/>
            </v:shape>
            <v:shape style="position:absolute;left:1660;top:-4858;width:295;height:580" type="#_x0000_t75" id="docshape357" stroked="false">
              <v:imagedata r:id="rId175" o:title=""/>
            </v:shape>
            <v:shape style="position:absolute;left:1134;top:-4858;width:528;height:291" type="#_x0000_t75" id="docshape358" stroked="false">
              <v:imagedata r:id="rId176" o:title=""/>
            </v:shape>
            <v:shape style="position:absolute;left:1134;top:-5002;width:821;height:146" type="#_x0000_t75" id="docshape359" stroked="false">
              <v:imagedata r:id="rId177" o:title=""/>
            </v:shape>
            <v:shape style="position:absolute;left:1134;top:-5166;width:968;height:165" type="#_x0000_t75" id="docshape360" stroked="false">
              <v:imagedata r:id="rId178" o:title=""/>
            </v:shape>
            <v:shape style="position:absolute;left:1134;top:-5405;width:586;height:239" type="#_x0000_t75" id="docshape361" stroked="false">
              <v:imagedata r:id="rId179" o:title=""/>
            </v:shape>
            <v:shape style="position:absolute;left:1717;top:-5333;width:258;height:167" type="#_x0000_t75" id="docshape362" stroked="false">
              <v:imagedata r:id="rId180" o:title=""/>
            </v:shape>
            <v:shape style="position:absolute;left:5402;top:-2446;width:481;height:957" type="#_x0000_t75" id="docshape363" stroked="false">
              <v:imagedata r:id="rId181" o:title=""/>
            </v:shape>
            <v:shape style="position:absolute;left:1134;top:-3559;width:465;height:284" type="#_x0000_t75" id="docshape364" stroked="false">
              <v:imagedata r:id="rId182" o:title=""/>
            </v:shape>
            <v:shape style="position:absolute;left:1597;top:-3700;width:132;height:406" type="#_x0000_t75" id="docshape365" stroked="false">
              <v:imagedata r:id="rId183" o:title=""/>
            </v:shape>
            <v:shape style="position:absolute;left:1728;top:-3700;width:132;height:204" type="#_x0000_t75" id="docshape366" stroked="false">
              <v:imagedata r:id="rId184" o:title=""/>
            </v:shape>
            <v:shape style="position:absolute;left:1134;top:-3700;width:465;height:142" type="#_x0000_t75" id="docshape367" stroked="false">
              <v:imagedata r:id="rId185" o:title=""/>
            </v:shape>
            <v:shape style="position:absolute;left:5437;top:-5301;width:185;height:1027" type="#_x0000_t75" id="docshape368" stroked="false">
              <v:imagedata r:id="rId186" o:title=""/>
            </v:shape>
            <v:shape style="position:absolute;left:2369;top:-1893;width:582;height:207" type="#_x0000_t75" id="docshape369" stroked="false">
              <v:imagedata r:id="rId187" o:title=""/>
            </v:shape>
            <v:shape style="position:absolute;left:2950;top:-1834;width:146;height:148" type="#_x0000_t75" id="docshape370" stroked="false">
              <v:imagedata r:id="rId188" o:title=""/>
            </v:shape>
            <v:shape style="position:absolute;left:1744;top:-1893;width:625;height:207" type="#_x0000_t75" id="docshape371" stroked="false">
              <v:imagedata r:id="rId189" o:title=""/>
            </v:shape>
            <v:shape style="position:absolute;left:3095;top:-1893;width:390;height:207" type="#_x0000_t75" id="docshape372" stroked="false">
              <v:imagedata r:id="rId190" o:title=""/>
            </v:shape>
            <v:shape style="position:absolute;left:5474;top:-5199;width:199;height:249" type="#_x0000_t75" id="docshape373" stroked="false">
              <v:imagedata r:id="rId191" o:title=""/>
            </v:shape>
            <v:shape style="position:absolute;left:5879;top:-5199;width:212;height:125" type="#_x0000_t75" id="docshape374" stroked="false">
              <v:imagedata r:id="rId192" o:title=""/>
            </v:shape>
            <v:shape style="position:absolute;left:5637;top:-5199;width:285;height:185" type="#_x0000_t75" id="docshape375" stroked="false">
              <v:imagedata r:id="rId193" o:title=""/>
            </v:shape>
            <v:shape style="position:absolute;left:5560;top:-4962;width:35;height:19" type="#_x0000_t75" id="docshape376" stroked="false">
              <v:imagedata r:id="rId194" o:title=""/>
            </v:shape>
            <v:shape style="position:absolute;left:5437;top:-4283;width:157;height:210" type="#_x0000_t75" id="docshape377" stroked="false">
              <v:imagedata r:id="rId195" o:title=""/>
            </v:shape>
            <v:shape style="position:absolute;left:5437;top:-4074;width:653;height:105" type="#_x0000_t75" id="docshape378" stroked="false">
              <v:imagedata r:id="rId196" o:title=""/>
            </v:shape>
            <v:shape style="position:absolute;left:5594;top:-4850;width:139;height:284" type="#_x0000_t75" id="docshape379" stroked="false">
              <v:imagedata r:id="rId197" o:title=""/>
            </v:shape>
            <v:shape style="position:absolute;left:5926;top:-4764;width:164;height:57" type="#_x0000_t75" id="docshape380" stroked="false">
              <v:imagedata r:id="rId198" o:title=""/>
            </v:shape>
            <v:shape style="position:absolute;left:5732;top:-4709;width:358;height:285" type="#_x0000_t75" id="docshape381" stroked="false">
              <v:imagedata r:id="rId199" o:title=""/>
            </v:shape>
            <v:shape style="position:absolute;left:5594;top:-4567;width:278;height:143" type="#_x0000_t75" id="docshape382" stroked="false">
              <v:imagedata r:id="rId200" o:title=""/>
            </v:shape>
            <v:shape style="position:absolute;left:5871;top:-4567;width:140;height:271" type="#_x0000_t75" id="docshape383" stroked="false">
              <v:imagedata r:id="rId201" o:title=""/>
            </v:shape>
            <v:shape style="position:absolute;left:5594;top:-5133;width:496;height:190" type="#_x0000_t75" id="docshape384" stroked="false">
              <v:imagedata r:id="rId202" o:title=""/>
            </v:shape>
            <v:shape style="position:absolute;left:6010;top:-4425;width:80;height:123" type="#_x0000_t75" id="docshape385" stroked="false">
              <v:imagedata r:id="rId203" o:title=""/>
            </v:shape>
            <v:shape style="position:absolute;left:5709;top:-4943;width:225;height:70" type="#_x0000_t75" id="docshape386" stroked="false">
              <v:imagedata r:id="rId204" o:title=""/>
            </v:shape>
            <v:shape style="position:absolute;left:5594;top:-4943;width:175;height:219" type="#_x0000_t75" id="docshape387" stroked="false">
              <v:imagedata r:id="rId205" o:title=""/>
            </v:shape>
            <v:shape style="position:absolute;left:5863;top:-4943;width:227;height:129" type="#_x0000_t75" id="docshape388" stroked="false">
              <v:imagedata r:id="rId206" o:title=""/>
            </v:shape>
            <v:shape style="position:absolute;left:5732;top:-4920;width:204;height:254" type="#_x0000_t75" id="docshape389" stroked="false">
              <v:imagedata r:id="rId207" o:title=""/>
            </v:shape>
            <v:shape style="position:absolute;left:5594;top:-4425;width:278;height:239" type="#_x0000_t75" id="docshape390" stroked="false">
              <v:imagedata r:id="rId208" o:title=""/>
            </v:shape>
            <v:shape style="position:absolute;left:5899;top:-4881;width:191;height:170" type="#_x0000_t75" id="docshape391" stroked="false">
              <v:imagedata r:id="rId209" o:title=""/>
            </v:shape>
            <v:shape style="position:absolute;left:5637;top:-4770;width:168;height:124" type="#_x0000_t75" id="docshape392" stroked="false">
              <v:imagedata r:id="rId210" o:title=""/>
            </v:shape>
            <v:shape style="position:absolute;left:5871;top:-4307;width:219;height:121" type="#_x0000_t75" id="docshape393" stroked="false">
              <v:imagedata r:id="rId211" o:title=""/>
            </v:shape>
            <v:shape style="position:absolute;left:5594;top:-4187;width:496;height:123" type="#_x0000_t75" id="docshape394" stroked="false">
              <v:imagedata r:id="rId212" o:title=""/>
            </v:shape>
            <v:shape style="position:absolute;left:5257;top:-2349;width:242;height:388" type="#_x0000_t75" id="docshape395" stroked="false">
              <v:imagedata r:id="rId213" o:title=""/>
            </v:shape>
            <v:shape style="position:absolute;left:5041;top:-2068;width:315;height:307" type="#_x0000_t75" id="docshape396" stroked="false">
              <v:imagedata r:id="rId214" o:title=""/>
            </v:shape>
            <v:shape style="position:absolute;left:5136;top:-2094;width:363;height:344" type="#_x0000_t75" id="docshape397" stroked="false">
              <v:imagedata r:id="rId215" o:title=""/>
            </v:shape>
            <v:shape style="position:absolute;left:5146;top:-1922;width:353;height:236" type="#_x0000_t75" id="docshape398" stroked="false">
              <v:imagedata r:id="rId216" o:title=""/>
            </v:shape>
            <v:shape style="position:absolute;left:2184;top:-6804;width:1241;height:275" type="#_x0000_t75" id="docshape399" stroked="false">
              <v:imagedata r:id="rId217" o:title=""/>
            </v:shape>
            <v:shape style="position:absolute;left:3256;top:-6827;width:582;height:298" type="#_x0000_t75" id="docshape400" stroked="false">
              <v:imagedata r:id="rId218" o:title=""/>
            </v:shape>
            <v:shape style="position:absolute;left:1868;top:-7526;width:1250;height:202" type="#_x0000_t75" id="docshape401" stroked="false">
              <v:imagedata r:id="rId219" o:title=""/>
            </v:shape>
            <v:shape style="position:absolute;left:3117;top:-7526;width:140;height:722" type="#_x0000_t75" id="docshape402" stroked="false">
              <v:imagedata r:id="rId220" o:title=""/>
            </v:shape>
            <v:shape style="position:absolute;left:1868;top:-7325;width:972;height:132" type="#_x0000_t75" id="docshape403" stroked="false">
              <v:imagedata r:id="rId221" o:title=""/>
            </v:shape>
            <v:shape style="position:absolute;left:2839;top:-7325;width:279;height:392" type="#_x0000_t75" id="docshape404" stroked="false">
              <v:imagedata r:id="rId222" o:title=""/>
            </v:shape>
            <v:shape style="position:absolute;left:2184;top:-7195;width:379;height:262" type="#_x0000_t75" id="docshape405" stroked="false">
              <v:imagedata r:id="rId223" o:title=""/>
            </v:shape>
            <v:shape style="position:absolute;left:2562;top:-7195;width:279;height:391" type="#_x0000_t75" id="docshape406" stroked="false">
              <v:imagedata r:id="rId224" o:title=""/>
            </v:shape>
            <v:shape style="position:absolute;left:2839;top:-6935;width:279;height:131" type="#_x0000_t75" id="docshape407" stroked="false">
              <v:imagedata r:id="rId225" o:title=""/>
            </v:shape>
            <v:shape style="position:absolute;left:1692;top:-6935;width:871;height:405" type="#_x0000_t75" id="docshape408" stroked="false">
              <v:imagedata r:id="rId226" o:title=""/>
            </v:shape>
            <v:shape style="position:absolute;left:1745;top:-7083;width:439;height:279" type="#_x0000_t75" id="docshape409" stroked="false">
              <v:imagedata r:id="rId227" o:title=""/>
            </v:shape>
            <v:shape style="position:absolute;left:3672;top:-7526;width:166;height:699" type="#_x0000_t75" id="docshape410" stroked="false">
              <v:imagedata r:id="rId228" o:title=""/>
            </v:shape>
            <v:shape style="position:absolute;left:3177;top:-7526;width:372;height:194" type="#_x0000_t75" id="docshape411" stroked="false">
              <v:imagedata r:id="rId229" o:title=""/>
            </v:shape>
            <v:shape style="position:absolute;left:3548;top:-7526;width:125;height:699" type="#_x0000_t75" id="docshape412" stroked="false">
              <v:imagedata r:id="rId230" o:title=""/>
            </v:shape>
            <v:shape style="position:absolute;left:3177;top:-7333;width:372;height:506" type="#_x0000_t75" id="docshape413" stroked="false">
              <v:imagedata r:id="rId231" o:title=""/>
            </v:shape>
            <v:shape style="position:absolute;left:5358;top:-2803;width:114;height:340" type="#_x0000_t75" id="docshape414" stroked="false">
              <v:imagedata r:id="rId232" o:title=""/>
            </v:shape>
            <v:shape style="position:absolute;left:5359;top:-2517;width:141;height:168" type="#_x0000_t75" id="docshape415" stroked="false">
              <v:imagedata r:id="rId233" o:title=""/>
            </v:shape>
            <v:shape style="position:absolute;left:5358;top:-3006;width:183;height:386" type="#_x0000_t75" id="docshape416" stroked="false">
              <v:imagedata r:id="rId234" o:title=""/>
            </v:shape>
            <v:shape style="position:absolute;left:5427;top:-2700;width:359;height:195" type="#_x0000_t75" id="docshape417" stroked="false">
              <v:imagedata r:id="rId235" o:title=""/>
            </v:shape>
            <v:shape style="position:absolute;left:5409;top:-3017;width:29;height:85" type="#_x0000_t75" id="docshape418" stroked="false">
              <v:imagedata r:id="rId236" o:title=""/>
            </v:shape>
            <v:shape style="position:absolute;left:5437;top:-3027;width:113;height:268" type="#_x0000_t75" id="docshape419" stroked="false">
              <v:imagedata r:id="rId237" o:title=""/>
            </v:shape>
            <v:shape style="position:absolute;left:5437;top:-2854;width:288;height:154" type="#_x0000_t75" id="docshape420" stroked="false">
              <v:imagedata r:id="rId238" o:title=""/>
            </v:shape>
            <v:shape style="position:absolute;left:5463;top:-3078;width:402;height:378" type="#_x0000_t75" id="docshape421" stroked="false">
              <v:imagedata r:id="rId239" o:title=""/>
            </v:shape>
            <v:shape style="position:absolute;left:5595;top:-3128;width:219;height:276" type="#_x0000_t75" id="docshape422" stroked="false">
              <v:imagedata r:id="rId240" o:title=""/>
            </v:shape>
            <v:shape style="position:absolute;left:5681;top:-2955;width:308;height:215" type="#_x0000_t75" id="docshape423" stroked="false">
              <v:imagedata r:id="rId241" o:title=""/>
            </v:shape>
            <v:shape style="position:absolute;left:5727;top:-3179;width:219;height:276" type="#_x0000_t75" id="docshape424" stroked="false">
              <v:imagedata r:id="rId242" o:title=""/>
            </v:shape>
            <v:shape style="position:absolute;left:5856;top:-2881;width:234;height:110" type="#_x0000_t75" id="docshape425" stroked="false">
              <v:imagedata r:id="rId243" o:title=""/>
            </v:shape>
            <v:shape style="position:absolute;left:5859;top:-3214;width:219;height:260" type="#_x0000_t75" id="docshape426" stroked="false">
              <v:imagedata r:id="rId244" o:title=""/>
            </v:shape>
            <v:shape style="position:absolute;left:1824;top:-7526;width:360;height:445" type="#_x0000_t75" id="docshape427" stroked="false">
              <v:imagedata r:id="rId245" o:title=""/>
            </v:shape>
            <v:shape style="position:absolute;left:5945;top:-3214;width:145;height:372" type="#_x0000_t75" id="docshape428" stroked="false">
              <v:imagedata r:id="rId246" o:title=""/>
            </v:shape>
            <v:shape style="position:absolute;left:1442;top:-6959;width:743;height:430" type="#_x0000_t75" id="docshape429" stroked="false">
              <v:imagedata r:id="rId247" o:title=""/>
            </v:shape>
            <v:shape style="position:absolute;left:5499;top:-2638;width:110;height:201" type="#_x0000_t75" id="docshape430" stroked="false">
              <v:imagedata r:id="rId248" o:title=""/>
            </v:shape>
            <v:shape style="position:absolute;left:5569;top:-2775;width:521;height:238" type="#_x0000_t75" id="docshape431" stroked="false">
              <v:imagedata r:id="rId249" o:title=""/>
            </v:shape>
            <v:shape style="position:absolute;left:5499;top:-2282;width:174;height:311" type="#_x0000_t75" id="docshape432" stroked="false">
              <v:imagedata r:id="rId250" o:title=""/>
            </v:shape>
            <v:shape style="position:absolute;left:5548;top:-2019;width:371;height:269" type="#_x0000_t75" id="docshape433" stroked="false">
              <v:imagedata r:id="rId251" o:title=""/>
            </v:shape>
            <v:shape style="position:absolute;left:5508;top:-2543;width:189;height:263" type="#_x0000_t75" id="docshape434" stroked="false">
              <v:imagedata r:id="rId252" o:title=""/>
            </v:shape>
            <v:shape style="position:absolute;left:5571;top:-2329;width:226;height:311" type="#_x0000_t75" id="docshape435" stroked="false">
              <v:imagedata r:id="rId253" o:title=""/>
            </v:shape>
            <v:shape style="position:absolute;left:5672;top:-2067;width:226;height:311" type="#_x0000_t75" id="docshape436" stroked="false">
              <v:imagedata r:id="rId254" o:title=""/>
            </v:shape>
            <v:shape style="position:absolute;left:5614;top:-2638;width:208;height:309" type="#_x0000_t75" id="docshape437" stroked="false">
              <v:imagedata r:id="rId255" o:title=""/>
            </v:shape>
            <v:shape style="position:absolute;left:5696;top:-2377;width:226;height:311" type="#_x0000_t75" id="docshape438" stroked="false">
              <v:imagedata r:id="rId256" o:title=""/>
            </v:shape>
            <v:shape style="position:absolute;left:5796;top:-2115;width:226;height:311" type="#_x0000_t75" id="docshape439" stroked="false">
              <v:imagedata r:id="rId257" o:title=""/>
            </v:shape>
            <v:shape style="position:absolute;left:5897;top:-1878;width:193;height:128" type="#_x0000_t75" id="docshape440" stroked="false">
              <v:imagedata r:id="rId258" o:title=""/>
            </v:shape>
            <v:shape style="position:absolute;left:5720;top:-2638;width:226;height:262" type="#_x0000_t75" id="docshape441" stroked="false">
              <v:imagedata r:id="rId259" o:title=""/>
            </v:shape>
            <v:shape style="position:absolute;left:5820;top:-2425;width:226;height:311" type="#_x0000_t75" id="docshape442" stroked="false">
              <v:imagedata r:id="rId260" o:title=""/>
            </v:shape>
            <v:shape style="position:absolute;left:5921;top:-2163;width:169;height:311" type="#_x0000_t75" id="docshape443" stroked="false">
              <v:imagedata r:id="rId261" o:title=""/>
            </v:shape>
            <v:shape style="position:absolute;left:5863;top:-2638;width:207;height:214" type="#_x0000_t75" id="docshape444" stroked="false">
              <v:imagedata r:id="rId262" o:title=""/>
            </v:shape>
            <v:shape style="position:absolute;left:5945;top:-2638;width:146;height:591" type="#_x0000_t75" id="docshape445" stroked="false">
              <v:imagedata r:id="rId263" o:title=""/>
            </v:shape>
            <v:shape style="position:absolute;left:5632;top:-1751;width:458;height:64" type="#_x0000_t75" id="docshape446" stroked="false">
              <v:imagedata r:id="rId264" o:title=""/>
            </v:shape>
            <v:shape style="position:absolute;left:4769;top:-6884;width:566;height:364" type="#_x0000_t75" id="docshape447" stroked="false">
              <v:imagedata r:id="rId265" o:title=""/>
            </v:shape>
            <v:shape style="position:absolute;left:4497;top:-7080;width:376;height:253" type="#_x0000_t75" id="docshape448" stroked="false">
              <v:imagedata r:id="rId266" o:title=""/>
            </v:shape>
            <v:shape style="position:absolute;left:4871;top:-7526;width:376;height:699" type="#_x0000_t75" id="docshape449" stroked="false">
              <v:imagedata r:id="rId267" o:title=""/>
            </v:shape>
            <v:shape style="position:absolute;left:4497;top:-7526;width:376;height:447" type="#_x0000_t75" id="docshape450" stroked="false">
              <v:imagedata r:id="rId268" o:title=""/>
            </v:shape>
            <v:shape style="position:absolute;left:5247;top:-7526;width:441;height:425" type="#_x0000_t75" id="docshape451" stroked="false">
              <v:imagedata r:id="rId269" o:title=""/>
            </v:shape>
            <v:shape style="position:absolute;left:5247;top:-7225;width:306;height:341" type="#_x0000_t75" id="docshape452" stroked="false">
              <v:imagedata r:id="rId270" o:title=""/>
            </v:shape>
            <v:shape style="position:absolute;left:5631;top:-7526;width:460;height:250" type="#_x0000_t75" id="docshape453" stroked="false">
              <v:imagedata r:id="rId271" o:title=""/>
            </v:shape>
            <v:shape style="position:absolute;left:5472;top:-7526;width:619;height:469" type="#_x0000_t75" id="docshape454" stroked="false">
              <v:imagedata r:id="rId272" o:title=""/>
            </v:shape>
            <v:shape style="position:absolute;left:4898;top:-7526;width:349;height:642" type="#_x0000_t75" id="docshape455" stroked="false">
              <v:imagedata r:id="rId273" o:title=""/>
            </v:shape>
            <v:shape style="position:absolute;left:5619;top:-7360;width:471;height:254" type="#_x0000_t75" id="docshape456" stroked="false">
              <v:imagedata r:id="rId274" o:title=""/>
            </v:shape>
            <v:shape style="position:absolute;left:5334;top:-6520;width:286;height:528" type="#_x0000_t75" id="docshape457" stroked="false">
              <v:imagedata r:id="rId275" o:title=""/>
            </v:shape>
            <v:shape style="position:absolute;left:5575;top:-6007;width:185;height:101" type="#_x0000_t75" id="docshape458" stroked="false">
              <v:imagedata r:id="rId276" o:title=""/>
            </v:shape>
            <v:shape style="position:absolute;left:5441;top:-6007;width:205;height:203" type="#_x0000_t75" id="docshape459" stroked="false">
              <v:imagedata r:id="rId277" o:title=""/>
            </v:shape>
            <v:shape style="position:absolute;left:5870;top:-5958;width:220;height:95" type="#_x0000_t75" id="docshape460" stroked="false">
              <v:imagedata r:id="rId278" o:title=""/>
            </v:shape>
            <v:shape style="position:absolute;left:5609;top:-5958;width:294;height:154" type="#_x0000_t75" id="docshape461" stroked="false">
              <v:imagedata r:id="rId279" o:title=""/>
            </v:shape>
            <v:shape style="position:absolute;left:5334;top:-7107;width:286;height:742" type="#_x0000_t75" id="docshape462" stroked="false">
              <v:imagedata r:id="rId280" o:title=""/>
            </v:shape>
            <v:shape style="position:absolute;left:5779;top:-6648;width:311;height:505" type="#_x0000_t75" id="docshape463" stroked="false">
              <v:imagedata r:id="rId281" o:title=""/>
            </v:shape>
            <v:shape style="position:absolute;left:5619;top:-6365;width:260;height:312" type="#_x0000_t75" id="docshape464" stroked="false">
              <v:imagedata r:id="rId282" o:title=""/>
            </v:shape>
            <v:shape style="position:absolute;left:5988;top:-6826;width:102;height:307" type="#_x0000_t75" id="docshape465" stroked="false">
              <v:imagedata r:id="rId283" o:title=""/>
            </v:shape>
            <v:shape style="position:absolute;left:5619;top:-6139;width:471;height:335" type="#_x0000_t75" id="docshape466" stroked="false">
              <v:imagedata r:id="rId284" o:title=""/>
            </v:shape>
            <v:shape style="position:absolute;left:5865;top:-6163;width:225;height:127" type="#_x0000_t75" id="docshape467" stroked="false">
              <v:imagedata r:id="rId285" o:title=""/>
            </v:shape>
            <v:shape style="position:absolute;left:5619;top:-6884;width:252;height:612" type="#_x0000_t75" id="docshape468" stroked="false">
              <v:imagedata r:id="rId286" o:title=""/>
            </v:shape>
            <v:shape style="position:absolute;left:5870;top:-6884;width:221;height:464" type="#_x0000_t75" id="docshape469" stroked="false">
              <v:imagedata r:id="rId287" o:title=""/>
            </v:shape>
            <v:shape style="position:absolute;left:5619;top:-7125;width:471;height:241" type="#_x0000_t75" id="docshape470" stroked="false">
              <v:imagedata r:id="rId288" o:title=""/>
            </v:shape>
            <v:shape style="position:absolute;left:1134;top:-6825;width:308;height:48" type="#_x0000_t75" id="docshape471" stroked="false">
              <v:imagedata r:id="rId289" o:title=""/>
            </v:shape>
            <v:shape style="position:absolute;left:1406;top:-7526;width:286;height:228" type="#_x0000_t75" id="docshape472" stroked="false">
              <v:imagedata r:id="rId290" o:title=""/>
            </v:shape>
            <v:shape style="position:absolute;left:1331;top:-7380;width:361;height:160" type="#_x0000_t75" id="docshape473" stroked="false">
              <v:imagedata r:id="rId291" o:title=""/>
            </v:shape>
            <v:shape style="position:absolute;left:1134;top:-7526;width:169;height:75" type="#_x0000_t75" id="docshape474" stroked="false">
              <v:imagedata r:id="rId292" o:title=""/>
            </v:shape>
            <v:shape style="position:absolute;left:1134;top:-7526;width:374;height:305" type="#_x0000_t75" id="docshape475" stroked="false">
              <v:imagedata r:id="rId293" o:title=""/>
            </v:shape>
            <v:shape style="position:absolute;left:1377;top:-7221;width:315;height:241" type="#_x0000_t75" id="docshape476" stroked="false">
              <v:imagedata r:id="rId294" o:title=""/>
            </v:shape>
            <v:shape style="position:absolute;left:1134;top:-7075;width:559;height:251" type="#_x0000_t75" id="docshape477" stroked="false">
              <v:imagedata r:id="rId295" o:title=""/>
            </v:shape>
            <v:shape style="position:absolute;left:1692;top:-7526;width:177;height:702" type="#_x0000_t75" id="docshape478" stroked="false">
              <v:imagedata r:id="rId296" o:title=""/>
            </v:shape>
            <v:shape style="position:absolute;left:1134;top:-7221;width:258;height:114" type="#_x0000_t75" id="docshape479" stroked="false">
              <v:imagedata r:id="rId297" o:title=""/>
            </v:shape>
            <v:shape style="position:absolute;left:1134;top:-7216;width:348;height:388" type="#_x0000_t75" id="docshape480" stroked="false">
              <v:imagedata r:id="rId298" o:title=""/>
            </v:shape>
            <v:shape style="position:absolute;left:4915;top:-2019;width:126;height:171" id="docshape481" coordorigin="4916,-2019" coordsize="126,171" path="m5041,-1853l4980,-1853,4984,-1849,5041,-1849,5041,-1853xm5041,-1981l4983,-1980,4979,-1976,5041,-1976,5041,-1981xm5041,-1866l4967,-1866,4971,-1862,5041,-1861,5041,-1866xm5041,-1879l4954,-1878,4958,-1875,5041,-1874,5041,-1879xm5041,-1891l4941,-1891,4945,-1887,5041,-1887,5041,-1891xm5041,-1904l4928,-1904,4931,-1900,5041,-1900,5041,-1904xm5041,-1917l4917,-1916,4916,-1915,4918,-1913,5041,-1912,5041,-1917xm5041,-1930l4930,-1929,4926,-1926,5041,-1925,5041,-1930xm5041,-1942l4943,-1942,4939,-1938,5041,-1938,5041,-1942xm5041,-1955l4959,-1955,4956,-1955,4952,-1951,5039,-1951,5041,-1951,5041,-1955xm5041,-1968l4969,-1968,4965,-1964,5041,-1963,5041,-1968xm5041,-1993l4996,-1993,4992,-1989,5041,-1989,5041,-1993xm5041,-2006l5009,-2006,5005,-2002,5041,-2001,5041,-2006xm5041,-2019l5022,-2019,5018,-2014,5041,-2014,5041,-2019xe" filled="true" fillcolor="#030303" stroked="false">
              <v:path arrowok="t"/>
              <v:fill type="solid"/>
            </v:shape>
            <v:shape style="position:absolute;left:4993;top:-1841;width:48;height:5" type="#_x0000_t75" id="docshape482" stroked="false">
              <v:imagedata r:id="rId299" o:title=""/>
            </v:shape>
            <v:shape style="position:absolute;left:5006;top:-1828;width:35;height:18" id="docshape483" coordorigin="5006,-1828" coordsize="35,18" path="m5041,-1815l5019,-1815,5024,-1811,5041,-1810,5041,-1815xm5041,-1828l5006,-1828,5011,-1823,5041,-1823,5041,-1828xe" filled="true" fillcolor="#000000" stroked="false">
              <v:path arrowok="t"/>
              <v:fill type="solid"/>
            </v:shape>
            <v:shape style="position:absolute;left:2179;top:-2019;width:50;height:31" id="docshape484" coordorigin="2179,-2019" coordsize="50,31" path="m2202,-2014l2198,-2019,2180,-2019,2179,-2019,2179,-2014,2202,-2014xm2215,-2002l2211,-2006,2181,-2006,2179,-2006,2179,-2001,2215,-2002xm2228,-1989l2224,-1993,2179,-1993,2179,-1989,2228,-1989xe" filled="true" fillcolor="#030303" stroked="false">
              <v:path arrowok="t"/>
              <v:fill type="solid"/>
            </v:shape>
            <v:shape style="position:absolute;left:2739;top:-2020;width:1266;height:333" type="#_x0000_t75" id="docshape485" stroked="false">
              <v:imagedata r:id="rId300" o:title=""/>
            </v:shape>
            <v:shape style="position:absolute;left:2179;top:-1981;width:126;height:171" id="docshape486" coordorigin="2179,-1981" coordsize="126,171" path="m2201,-1815l2179,-1815,2179,-1810,2196,-1811,2201,-1815xm2214,-1828l2181,-1828,2179,-1828,2179,-1823,2209,-1823,2214,-1828xm2227,-1840l2181,-1841,2179,-1841,2179,-1836,2223,-1836,2227,-1840xm2240,-1853l2180,-1853,2179,-1853,2179,-1849,2236,-1849,2240,-1853xm2242,-1976l2237,-1980,2181,-1981,2179,-1981,2179,-1976,2242,-1976xm2253,-1866l2181,-1866,2179,-1866,2179,-1861,2249,-1862,2253,-1866xm2255,-1964l2251,-1968,2181,-1968,2179,-1968,2179,-1963,2255,-1964xm2266,-1878l2181,-1879,2179,-1879,2179,-1874,2262,-1875,2266,-1878xm2268,-1951l2264,-1955,2181,-1955,2179,-1955,2179,-1951,2268,-1951xm2279,-1891l2181,-1891,2179,-1891,2179,-1887,2275,-1887,2279,-1891xm2281,-1938l2277,-1942,2181,-1942,2179,-1942,2179,-1938,2281,-1938xm2292,-1904l2181,-1904,2179,-1904,2179,-1900,2289,-1900,2292,-1904xm2294,-1926l2290,-1929,2180,-1930,2179,-1930,2179,-1925,2294,-1926xm2304,-1915l2304,-1916,2181,-1917,2179,-1917,2179,-1912,2302,-1913,2304,-1915xe" filled="true" fillcolor="#030303" stroked="false">
              <v:path arrowok="t"/>
              <v:fill type="solid"/>
            </v:shape>
            <v:shape style="position:absolute;left:1940;top:-2252;width:440;height:182" type="#_x0000_t75" id="docshape487" stroked="false">
              <v:imagedata r:id="rId301" o:title=""/>
            </v:shape>
            <v:shape style="position:absolute;left:2384;top:-2254;width:190;height:186" type="#_x0000_t75" id="docshape488" stroked="false">
              <v:imagedata r:id="rId302" o:title=""/>
            </v:shape>
            <v:shape style="position:absolute;left:2576;top:-2187;width:52;height:114" type="#_x0000_t75" id="docshape489" stroked="false">
              <v:imagedata r:id="rId303" o:title=""/>
            </v:shape>
            <v:shape style="position:absolute;left:2627;top:-2254;width:2660;height:186" type="#_x0000_t75" id="docshape490" stroked="false">
              <v:imagedata r:id="rId304" o:title=""/>
            </v:shape>
            <v:shape style="position:absolute;left:5096;top:-2243;width:192;height:176" type="#_x0000_t75" id="docshape491" stroked="false">
              <v:imagedata r:id="rId305" o:title=""/>
            </v:shape>
            <v:shape style="position:absolute;left:2627;top:-2187;width:7;height:114" type="#_x0000_t75" id="docshape492" stroked="false">
              <v:imagedata r:id="rId306" o:title=""/>
            </v:shape>
            <v:shape style="position:absolute;left:2369;top:-2020;width:365;height:127" type="#_x0000_t75" id="docshape493" stroked="false">
              <v:imagedata r:id="rId307" o:title=""/>
            </v:shape>
            <v:shape style="position:absolute;left:2369;top:-2020;width:365;height:186" type="#_x0000_t75" id="docshape494" stroked="false">
              <v:imagedata r:id="rId308" o:title=""/>
            </v:shape>
            <v:shape style="position:absolute;left:2739;top:-2020;width:387;height:127" type="#_x0000_t75" id="docshape495" stroked="false">
              <v:imagedata r:id="rId309" o:title=""/>
            </v:shape>
            <v:shape style="position:absolute;left:3739;top:-1958;width:266;height:123" type="#_x0000_t75" id="docshape496" stroked="false">
              <v:imagedata r:id="rId310" o:title=""/>
            </v:shape>
            <v:shape style="position:absolute;left:3497;top:-2017;width:247;height:183" type="#_x0000_t75" id="docshape497" stroked="false">
              <v:imagedata r:id="rId311" o:title=""/>
            </v:shape>
            <v:shape style="position:absolute;left:4008;top:-2020;width:846;height:62" type="#_x0000_t75" id="docshape498" stroked="false">
              <v:imagedata r:id="rId312" o:title=""/>
            </v:shape>
            <v:shape style="position:absolute;left:4008;top:-1958;width:846;height:124" type="#_x0000_t75" id="docshape499" stroked="false">
              <v:imagedata r:id="rId313" o:title=""/>
            </v:shape>
            <v:shape style="position:absolute;left:3342;top:-3458;width:515;height:265" id="docshape500" coordorigin="3343,-3458" coordsize="515,265" path="m3424,-3424l3414,-3437,3417,-3448,3416,-3450,3415,-3451,3402,-3451,3402,-3431,3395,-3422,3392,-3411,3390,-3400,3388,-3389,3385,-3380,3382,-3370,3375,-3351,3382,-3339,3368,-3334,3365,-3317,3360,-3300,3355,-3284,3354,-3266,3354,-3261,3354,-3254,3345,-3254,3345,-3254,3343,-3249,3348,-3243,3349,-3240,3346,-3233,3343,-3223,3343,-3212,3347,-3203,3355,-3194,3355,-3193,3365,-3193,3365,-3194,3368,-3195,3371,-3195,3388,-3200,3392,-3208,3389,-3232,3392,-3241,3394,-3251,3397,-3261,3399,-3272,3400,-3283,3399,-3294,3399,-3298,3398,-3303,3408,-3313,3403,-3323,3404,-3344,3412,-3353,3408,-3364,3416,-3373,3413,-3384,3413,-3389,3413,-3411,3413,-3415,3424,-3424xm3858,-3215l3857,-3218,3857,-3220,3857,-3232,3856,-3243,3852,-3253,3848,-3263,3845,-3270,3853,-3281,3841,-3284,3837,-3295,3833,-3305,3829,-3316,3826,-3326,3822,-3341,3817,-3354,3813,-3368,3812,-3371,3808,-3381,3808,-3391,3805,-3401,3797,-3419,3794,-3429,3792,-3440,3789,-3449,3783,-3458,3773,-3455,3771,-3449,3774,-3407,3776,-3391,3778,-3374,3778,-3368,3784,-3371,3788,-3370,3788,-3345,3783,-3341,3789,-3334,3789,-3330,3788,-3323,3800,-3310,3799,-3298,3800,-3253,3802,-3242,3805,-3232,3806,-3208,3811,-3201,3824,-3196,3836,-3193,3837,-3193,3847,-3195,3854,-3201,3857,-3213,3858,-3215xe" filled="true" fillcolor="#82c341" stroked="false">
              <v:path arrowok="t"/>
              <v:fill type="solid"/>
            </v:shape>
            <v:shape style="position:absolute;left:2067;top:-6900;width:3018;height:3560" type="#_x0000_t75" id="docshape501" stroked="false">
              <v:imagedata r:id="rId314" o:title=""/>
            </v:shape>
            <v:shape style="position:absolute;left:2010;top:-2941;width:1150;height:420" id="docshape502" coordorigin="2010,-2941" coordsize="1150,420" path="m2055,-2676l2054,-2678,2054,-2680,2050,-2680,2052,-2676,2055,-2676xm2058,-2686l2056,-2690,2050,-2690,2050,-2688,2051,-2688,2053,-2686,2055,-2686,2057,-2684,2058,-2686xm2060,-2694l2059,-2696,2057,-2696,2057,-2694,2060,-2694xm2061,-2684l2061,-2686,2058,-2686,2058,-2684,2061,-2684xm2065,-2662l2064,-2664,2063,-2666,2058,-2668,2056,-2668,2055,-2670,2053,-2668,2054,-2666,2055,-2666,2056,-2664,2059,-2664,2061,-2662,2065,-2662xm2069,-2650l2069,-2652,2068,-2652,2067,-2654,2064,-2654,2064,-2656,2061,-2656,2060,-2658,2058,-2658,2057,-2656,2057,-2656,2058,-2654,2059,-2654,2061,-2652,2064,-2652,2065,-2650,2069,-2650xm2069,-2632l2068,-2632,2068,-2634,2064,-2634,2065,-2632,2066,-2630,2068,-2630,2069,-2632xm2071,-2640l2071,-2642,2069,-2642,2065,-2644,2063,-2646,2063,-2646,2061,-2644,2061,-2642,2067,-2640,2069,-2638,2071,-2640xm2076,-2618l2076,-2620,2073,-2620,2071,-2622,2069,-2622,2068,-2620,2069,-2618,2073,-2616,2074,-2616,2076,-2618xm2078,-2608l2078,-2608,2075,-2610,2072,-2610,2072,-2608,2075,-2606,2078,-2606,2078,-2608xm2087,-2592l2087,-2594,2085,-2596,2080,-2598,2076,-2598,2076,-2596,2077,-2596,2079,-2594,2081,-2592,2084,-2592,2086,-2590,2087,-2592xm2089,-2530l2088,-2532,2086,-2532,2086,-2530,2089,-2530xm2091,-2580l2090,-2582,2089,-2584,2084,-2586,2082,-2586,2082,-2588,2082,-2586,2081,-2588,2080,-2588,2080,-2586,2080,-2584,2080,-2584,2081,-2582,2083,-2582,2085,-2580,2091,-2580xm2094,-2622l2093,-2622,2094,-2620,2094,-2622xm2095,-2568l2094,-2570,2093,-2572,2090,-2572,2088,-2574,2084,-2574,2084,-2572,2086,-2570,2088,-2568,2095,-2568xm2103,-2521l2103,-2523,2102,-2524,2101,-2524,2099,-2524,2099,-2525,2098,-2525,2098,-2525,2097,-2526,2096,-2527,2095,-2527,2093,-2527,2093,-2527,2091,-2526,2090,-2526,2091,-2526,2092,-2525,2096,-2523,2097,-2522,2100,-2521,2101,-2521,2103,-2521xm2105,-2600l2103,-2606,2095,-2606,2095,-2604,2096,-2604,2097,-2602,2100,-2602,2101,-2600,2105,-2600xm2106,-2658l2106,-2658,2105,-2660,2101,-2662,2100,-2662,2097,-2664,2096,-2662,2094,-2662,2095,-2660,2097,-2660,2102,-2658,2105,-2656,2106,-2658xm2114,-2712l2114,-2714,2112,-2716,2110,-2718,2106,-2718,2104,-2720,2105,-2714,2109,-2712,2114,-2712xm2115,-2662l2115,-2664,2115,-2664,2114,-2666,2108,-2666,2109,-2664,2113,-2662,2115,-2662xm2117,-2524l2117,-2525,2116,-2526,2113,-2527,2113,-2527,2112,-2528,2112,-2528,2111,-2528,2110,-2529,2109,-2529,2107,-2529,2106,-2529,2104,-2529,2104,-2528,2105,-2527,2106,-2526,2106,-2526,2108,-2526,2113,-2523,2115,-2523,2117,-2524xm2121,-2530l2121,-2532,2116,-2532,2116,-2530,2121,-2530xm2123,-2698l2123,-2700,2121,-2702,2118,-2702,2117,-2704,2112,-2704,2114,-2702,2117,-2700,2118,-2700,2120,-2698,2123,-2698xm2128,-2686l2128,-2688,2126,-2690,2121,-2692,2119,-2694,2117,-2694,2117,-2690,2118,-2690,2120,-2688,2124,-2686,2128,-2686xm2129,-2666l2129,-2668,2128,-2668,2124,-2670,2121,-2672,2119,-2672,2117,-2670,2118,-2670,2119,-2668,2123,-2668,2125,-2664,2127,-2664,2129,-2666xm2131,-2674l2131,-2676,2130,-2676,2127,-2678,2124,-2680,2122,-2682,2121,-2682,2121,-2678,2121,-2678,2124,-2676,2127,-2674,2131,-2674xm2135,-2534l2135,-2534,2134,-2536,2132,-2536,2131,-2538,2124,-2538,2124,-2536,2126,-2536,2127,-2534,2130,-2534,2132,-2532,2135,-2532,2135,-2534xm2143,-2638l2143,-2640,2141,-2642,2138,-2644,2136,-2644,2134,-2642,2135,-2640,2137,-2640,2140,-2638,2143,-2638xm2147,-2626l2147,-2628,2147,-2628,2146,-2630,2144,-2630,2141,-2632,2140,-2632,2139,-2634,2137,-2634,2137,-2632,2137,-2630,2140,-2628,2143,-2628,2143,-2626,2147,-2626xm2149,-2596l2148,-2598,2148,-2598,2148,-2596,2149,-2596xm2155,-2604l2153,-2606,2150,-2608,2147,-2610,2146,-2610,2144,-2608,2144,-2608,2145,-2606,2146,-2606,2149,-2604,2152,-2602,2155,-2602,2155,-2604xm2156,-2552l2156,-2558,2156,-2560,2155,-2560,2153,-2564,2153,-2564,2152,-2566,2151,-2570,2147,-2586,2145,-2590,2144,-2594,2144,-2594,2142,-2596,2142,-2598,2141,-2600,2141,-2602,2140,-2608,2140,-2608,2140,-2610,2139,-2612,2138,-2614,2136,-2618,2136,-2618,2135,-2622,2134,-2626,2134,-2628,2133,-2634,2132,-2638,2131,-2642,2129,-2642,2129,-2632,2129,-2630,2128,-2630,2127,-2632,2127,-2634,2128,-2634,2129,-2632,2129,-2632,2129,-2642,2128,-2642,2127,-2644,2127,-2644,2126,-2646,2120,-2644,2115,-2643,2115,-2616,2114,-2616,2114,-2614,2112,-2614,2111,-2618,2111,-2618,2110,-2620,2109,-2620,2109,-2622,2110,-2622,2111,-2620,2112,-2620,2112,-2618,2114,-2618,2115,-2616,2115,-2643,2106,-2640,2106,-2624,2105,-2622,2105,-2622,2105,-2620,2102,-2620,2101,-2622,2099,-2622,2096,-2620,2094,-2620,2093,-2620,2090,-2622,2090,-2622,2090,-2624,2089,-2624,2089,-2626,2087,-2626,2088,-2628,2090,-2628,2090,-2630,2093,-2630,2094,-2628,2094,-2630,2096,-2630,2096,-2628,2096,-2626,2094,-2626,2096,-2624,2097,-2624,2097,-2622,2097,-2624,2098,-2626,2099,-2626,2099,-2628,2101,-2628,2102,-2626,2105,-2626,2106,-2624,2106,-2640,2098,-2638,2092,-2636,2090,-2634,2090,-2634,2091,-2632,2089,-2632,2089,-2634,2086,-2634,2085,-2632,2082,-2630,2080,-2630,2080,-2628,2080,-2624,2081,-2620,2081,-2618,2082,-2618,2084,-2612,2085,-2610,2086,-2610,2087,-2608,2088,-2608,2089,-2610,2089,-2610,2090,-2608,2096,-2608,2098,-2610,2101,-2612,2102,-2612,2102,-2610,2105,-2610,2105,-2608,2106,-2608,2106,-2606,2106,-2606,2107,-2604,2107,-2602,2108,-2596,2109,-2594,2112,-2588,2113,-2584,2113,-2582,2113,-2582,2113,-2580,2113,-2580,2113,-2578,2114,-2578,2114,-2576,2114,-2574,2114,-2574,2113,-2572,2113,-2570,2113,-2570,2111,-2568,2108,-2566,2107,-2564,2104,-2562,2103,-2562,2101,-2560,2094,-2560,2092,-2562,2088,-2562,2088,-2560,2087,-2562,2086,-2562,2086,-2564,2084,-2564,2084,-2566,2083,-2566,2083,-2568,2080,-2570,2079,-2572,2078,-2576,2077,-2578,2076,-2582,2074,-2590,2074,-2592,2073,-2594,2070,-2602,2069,-2604,2068,-2606,2068,-2606,2068,-2608,2067,-2614,2066,-2616,2066,-2618,2066,-2618,2065,-2620,2064,-2620,2063,-2622,2063,-2624,2063,-2626,2062,-2628,2061,-2632,2057,-2642,2055,-2646,2055,-2648,2054,-2651,2054,-2630,2053,-2628,2053,-2628,2053,-2622,2051,-2622,2052,-2624,2052,-2624,2053,-2622,2053,-2628,2051,-2630,2054,-2630,2054,-2651,2052,-2658,2050,-2664,2049,-2666,2049,-2668,2049,-2668,2049,-2670,2049,-2672,2048,-2674,2047,-2674,2047,-2628,2047,-2628,2046,-2626,2045,-2626,2045,-2628,2045,-2628,2042,-2630,2042,-2630,2041,-2632,2041,-2632,2042,-2636,2043,-2636,2043,-2638,2044,-2638,2043,-2636,2044,-2636,2044,-2634,2046,-2630,2046,-2630,2047,-2628,2047,-2674,2047,-2674,2046,-2672,2045,-2670,2044,-2672,2045,-2672,2044,-2674,2045,-2674,2045,-2676,2046,-2676,2045,-2678,2045,-2680,2046,-2684,2046,-2684,2045,-2686,2046,-2690,2046,-2690,2047,-2692,2048,-2694,2050,-2696,2052,-2698,2059,-2700,2061,-2702,2063,-2702,2065,-2700,2070,-2700,2071,-2698,2074,-2696,2077,-2692,2079,-2688,2080,-2684,2080,-2682,2081,-2680,2081,-2678,2083,-2674,2084,-2672,2086,-2670,2086,-2668,2087,-2668,2089,-2666,2101,-2668,2109,-2670,2115,-2674,2115,-2674,2115,-2676,2115,-2676,2115,-2678,2114,-2680,2114,-2680,2114,-2682,2114,-2682,2115,-2684,2114,-2686,2114,-2686,2112,-2690,2111,-2692,2110,-2694,2110,-2694,2110,-2696,2109,-2700,2109,-2700,2108,-2702,2107,-2704,2105,-2704,2105,-2706,2104,-2708,2104,-2708,2104,-2710,2104,-2710,2104,-2712,2103,-2712,2102,-2716,2101,-2716,2100,-2717,2100,-2696,2098,-2696,2097,-2698,2098,-2698,2100,-2696,2100,-2717,2099,-2718,2098,-2718,2097,-2720,2097,-2700,2097,-2698,2096,-2698,2096,-2700,2095,-2700,2097,-2702,2097,-2700,2097,-2720,2097,-2720,2096,-2720,2095,-2722,2094,-2722,2094,-2720,2094,-2720,2094,-2712,2094,-2710,2092,-2710,2094,-2708,2093,-2706,2093,-2706,2094,-2704,2094,-2702,2093,-2702,2093,-2704,2087,-2704,2087,-2706,2083,-2706,2081,-2708,2078,-2706,2078,-2706,2078,-2708,2078,-2708,2078,-2710,2086,-2710,2088,-2706,2090,-2706,2089,-2708,2089,-2708,2091,-2710,2092,-2710,2091,-2712,2094,-2712,2094,-2720,2094,-2718,2094,-2718,2093,-2716,2093,-2714,2091,-2714,2091,-2716,2092,-2718,2093,-2718,2094,-2720,2094,-2722,2092,-2722,2092,-2724,2087,-2724,2087,-2726,2083,-2726,2081,-2728,2081,-2728,2074,-2730,2072,-2730,2071,-2728,2071,-2730,2067,-2730,2067,-2720,2066,-2720,2065,-2718,2063,-2716,2062,-2714,2061,-2714,2061,-2712,2063,-2710,2064,-2710,2063,-2708,2063,-2706,2063,-2706,2063,-2704,2062,-2704,2061,-2708,2063,-2708,2061,-2710,2060,-2710,2059,-2712,2059,-2710,2058,-2710,2058,-2712,2057,-2716,2055,-2720,2060,-2720,2060,-2722,2059,-2722,2059,-2724,2060,-2724,2062,-2726,2063,-2724,2063,-2722,2065,-2722,2065,-2724,2066,-2724,2066,-2722,2066,-2722,2067,-2720,2067,-2730,2066,-2730,2065,-2732,2063,-2732,2059,-2730,2055,-2728,2055,-2726,2054,-2724,2054,-2724,2053,-2722,2052,-2722,2051,-2724,2050,-2724,2051,-2726,2055,-2726,2055,-2728,2053,-2728,2050,-2728,2049,-2728,2049,-2724,2048,-2724,2048,-2726,2049,-2724,2049,-2728,2045,-2726,2045,-2726,2045,-2710,2044,-2710,2043,-2709,2043,-2674,2043,-2672,2043,-2672,2043,-2646,2043,-2644,2040,-2644,2041,-2646,2043,-2646,2043,-2672,2043,-2672,2042,-2674,2042,-2672,2041,-2672,2041,-2670,2039,-2670,2038,-2668,2038,-2668,2038,-2666,2042,-2666,2041,-2664,2040,-2664,2039,-2664,2039,-2650,2039,-2648,2037,-2648,2037,-2602,2037,-2604,2037,-2604,2037,-2602,2037,-2648,2036,-2648,2036,-2604,2035,-2602,2036,-2604,2035,-2604,2034,-2606,2035,-2606,2036,-2604,2036,-2604,2036,-2648,2035,-2648,2035,-2650,2035,-2650,2036,-2652,2035,-2652,2034,-2654,2033,-2654,2033,-2640,2033,-2638,2031,-2638,2031,-2640,2030,-2640,2030,-2642,2030,-2642,2030,-2644,2031,-2644,2031,-2642,2031,-2642,2033,-2640,2033,-2640,2033,-2654,2033,-2654,2034,-2656,2035,-2658,2038,-2658,2038,-2652,2037,-2652,2037,-2650,2039,-2650,2039,-2664,2037,-2666,2035,-2666,2034,-2668,2033,-2670,2032,-2670,2032,-2672,2033,-2674,2035,-2674,2035,-2672,2036,-2674,2037,-2674,2038,-2672,2040,-2674,2042,-2674,2043,-2674,2043,-2709,2043,-2708,2042,-2708,2040,-2706,2038,-2706,2037,-2704,2037,-2704,2037,-2706,2035,-2706,2035,-2704,2036,-2704,2036,-2702,2037,-2702,2036,-2700,2036,-2700,2036,-2694,2035,-2692,2033,-2692,2033,-2694,2032,-2694,2031,-2692,2030,-2692,2030,-2694,2031,-2696,2033,-2696,2034,-2694,2036,-2694,2036,-2700,2035,-2700,2035,-2698,2032,-2698,2032,-2700,2033,-2702,2029,-2702,2030,-2704,2030,-2704,2029,-2706,2029,-2706,2030,-2708,2032,-2708,2032,-2710,2035,-2710,2036,-2712,2040,-2712,2040,-2710,2041,-2710,2043,-2712,2044,-2712,2045,-2710,2045,-2726,2039,-2724,2031,-2720,2023,-2712,2022,-2712,2022,-2712,2022,-2694,2022,-2694,2021,-2696,2022,-2696,2022,-2694,2022,-2712,2022,-2710,2021,-2708,2020,-2708,2019,-2706,2019,-2706,2019,-2704,2016,-2702,2014,-2700,2014,-2696,2013,-2696,2012,-2694,2012,-2694,2012,-2692,2013,-2692,2012,-2690,2012,-2690,2011,-2688,2011,-2686,2011,-2684,2010,-2682,2011,-2682,2010,-2680,2011,-2680,2012,-2678,2011,-2678,2012,-2674,2013,-2668,2014,-2666,2014,-2664,2015,-2662,2016,-2658,2019,-2652,2019,-2650,2020,-2650,2021,-2644,2021,-2642,2022,-2640,2025,-2632,2026,-2630,2028,-2620,2029,-2616,2030,-2616,2030,-2614,2031,-2614,2032,-2612,2032,-2610,2034,-2602,2034,-2600,2035,-2600,2036,-2596,2037,-2596,2037,-2594,2037,-2592,2037,-2592,2037,-2590,2038,-2590,2039,-2588,2043,-2576,2043,-2576,2045,-2572,2046,-2570,2046,-2570,2047,-2568,2048,-2566,2049,-2558,2051,-2554,2053,-2554,2054,-2552,2055,-2550,2058,-2546,2059,-2544,2059,-2542,2061,-2542,2062,-2540,2062,-2540,2063,-2538,2065,-2538,2066,-2536,2067,-2536,2071,-2534,2074,-2534,2075,-2532,2081,-2532,2080,-2534,2082,-2534,2082,-2532,2081,-2532,2081,-2530,2084,-2530,2084,-2532,2085,-2532,2085,-2534,2088,-2534,2090,-2532,2089,-2532,2089,-2530,2096,-2530,2097,-2532,2098,-2532,2100,-2530,2101,-2530,2102,-2532,2103,-2532,2105,-2534,2109,-2534,2109,-2536,2111,-2536,2110,-2534,2112,-2534,2114,-2536,2115,-2536,2119,-2540,2120,-2540,2122,-2542,2124,-2544,2127,-2548,2128,-2548,2129,-2550,2130,-2550,2131,-2552,2132,-2552,2132,-2554,2137,-2554,2139,-2550,2141,-2550,2141,-2548,2142,-2548,2143,-2550,2145,-2550,2146,-2548,2148,-2548,2154,-2550,2156,-2552xm2159,-2590l2158,-2592,2157,-2594,2154,-2596,2153,-2594,2152,-2594,2154,-2592,2156,-2590,2159,-2590xm2162,-2578l2162,-2580,2162,-2580,2161,-2582,2160,-2582,2158,-2584,2157,-2584,2154,-2586,2151,-2586,2151,-2584,2153,-2582,2154,-2582,2156,-2580,2159,-2580,2161,-2578,2162,-2578xm2163,-2540l2162,-2542,2160,-2544,2156,-2544,2155,-2546,2152,-2546,2152,-2544,2154,-2544,2156,-2542,2158,-2540,2163,-2540xm2164,-2568l2164,-2570,2163,-2572,2158,-2574,2157,-2574,2156,-2576,2154,-2574,2155,-2572,2159,-2568,2164,-2568xm2169,-2556l2169,-2558,2167,-2558,2162,-2562,2160,-2562,2159,-2564,2159,-2562,2159,-2562,2159,-2560,2159,-2560,2161,-2558,2163,-2556,2166,-2556,2168,-2554,2169,-2556xm2170,-2548l2167,-2550,2165,-2550,2163,-2552,2159,-2552,2159,-2550,2159,-2550,2161,-2548,2165,-2548,2166,-2546,2166,-2546,2167,-2544,2168,-2546,2169,-2546,2169,-2548,2170,-2548xm2181,-2723l2179,-2727,2176,-2729,2172,-2729,2172,-2727,2171,-2727,2171,-2725,2172,-2725,2174,-2723,2181,-2723xm2184,-2709l2184,-2713,2183,-2713,2180,-2715,2178,-2717,2174,-2717,2173,-2715,2174,-2715,2177,-2713,2180,-2711,2182,-2709,2184,-2709xm2185,-2679l2185,-2681,2184,-2681,2184,-2679,2185,-2679xm2188,-2699l2187,-2701,2186,-2703,2180,-2705,2179,-2705,2178,-2707,2176,-2705,2177,-2703,2178,-2703,2179,-2701,2183,-2699,2185,-2697,2186,-2697,2188,-2699xm2191,-2687l2191,-2689,2189,-2691,2184,-2693,2182,-2693,2182,-2695,2180,-2693,2180,-2691,2181,-2691,2183,-2689,2186,-2689,2186,-2687,2189,-2687,2190,-2685,2191,-2687,2191,-2687xm2195,-2727l2194,-2729,2192,-2729,2190,-2731,2188,-2731,2186,-2733,2184,-2733,2183,-2731,2182,-2731,2183,-2729,2185,-2729,2188,-2727,2189,-2727,2192,-2725,2193,-2725,2195,-2727,2195,-2727xm2199,-2551l2199,-2553,2196,-2553,2195,-2555,2194,-2555,2192,-2557,2189,-2557,2187,-2555,2188,-2555,2188,-2553,2190,-2553,2195,-2551,2199,-2551xm2203,-2627l2202,-2629,2199,-2629,2200,-2627,2203,-2627xm2204,-2639l2203,-2641,2200,-2641,2200,-2639,2201,-2637,2204,-2637,2204,-2639,2204,-2639xm2209,-2625l2209,-2627,2207,-2629,2204,-2629,2203,-2627,2204,-2625,2206,-2625,2207,-2623,2208,-2623,2209,-2625xm2211,-2711l2211,-2713,2209,-2713,2209,-2711,2209,-2709,2210,-2709,2210,-2707,2211,-2707,2211,-2711xm2212,-2613l2212,-2615,2210,-2617,2205,-2619,2204,-2619,2203,-2621,2202,-2621,2201,-2619,2202,-2617,2202,-2617,2204,-2615,2207,-2615,2207,-2613,2210,-2613,2212,-2611,2212,-2613,2212,-2613xm2212,-2555l2212,-2555,2211,-2557,2207,-2557,2205,-2561,2202,-2561,2201,-2559,2200,-2559,2201,-2557,2203,-2557,2208,-2555,2210,-2553,2212,-2555xm2213,-2701l2212,-2701,2212,-2703,2210,-2703,2209,-2701,2208,-2701,2208,-2699,2210,-2699,2210,-2697,2211,-2697,2211,-2699,2213,-2699,2213,-2701xm2216,-2601l2215,-2603,2214,-2605,2209,-2607,2207,-2607,2206,-2609,2205,-2607,2205,-2605,2206,-2605,2208,-2603,2211,-2603,2211,-2601,2213,-2601,2214,-2599,2214,-2599,2215,-2601,2216,-2601xm2219,-2589l2218,-2591,2217,-2591,2216,-2593,2214,-2593,2210,-2597,2208,-2595,2209,-2593,2211,-2591,2212,-2591,2214,-2589,2219,-2589xm2222,-2559l2222,-2559,2222,-2561,2220,-2561,2217,-2563,2217,-2563,2215,-2565,2212,-2565,2210,-2563,2211,-2563,2211,-2561,2215,-2561,2215,-2559,2218,-2559,2220,-2557,2221,-2557,2222,-2559xm2223,-2577l2223,-2579,2222,-2579,2221,-2581,2218,-2581,2214,-2585,2212,-2585,2212,-2583,2212,-2583,2213,-2581,2215,-2581,2216,-2579,2219,-2577,2223,-2577xm2225,-2567l2225,-2567,2224,-2569,2223,-2569,2221,-2571,2219,-2571,2216,-2573,2214,-2573,2215,-2571,2215,-2569,2218,-2569,2219,-2567,2220,-2567,2223,-2565,2224,-2565,2225,-2567xm2241,-2743l2240,-2747,2237,-2749,2232,-2753,2229,-2753,2229,-2751,2229,-2751,2230,-2749,2231,-2749,2232,-2747,2236,-2747,2238,-2745,2240,-2743,2241,-2743xm2244,-2697l2243,-2697,2243,-2699,2243,-2699,2243,-2701,2243,-2701,2243,-2703,2243,-2703,2242,-2707,2240,-2713,2240,-2715,2240,-2715,2240,-2717,2239,-2717,2239,-2719,2240,-2719,2238,-2721,2237,-2723,2237,-2725,2236,-2725,2237,-2727,2236,-2727,2236,-2729,2234,-2729,2234,-2731,2235,-2731,2235,-2733,2234,-2733,2233,-2735,2233,-2735,2233,-2737,2233,-2737,2232,-2739,2232,-2739,2230,-2743,2228,-2743,2227,-2747,2226,-2749,2225,-2749,2224,-2751,2223,-2751,2223,-2753,2221,-2755,2220,-2757,2219,-2757,2218,-2759,2214,-2759,2213,-2761,2212,-2759,2211,-2759,2211,-2761,2210,-2761,2208,-2763,2198,-2763,2197,-2765,2183,-2765,2180,-2763,2178,-2763,2171,-2761,2165,-2759,2161,-2758,2161,-2687,2161,-2687,2160,-2686,2160,-2663,2160,-2661,2160,-2659,2158,-2659,2159,-2661,2159,-2663,2160,-2663,2160,-2686,2159,-2685,2158,-2683,2157,-2683,2157,-2679,2156,-2679,2156,-2681,2157,-2681,2157,-2679,2157,-2683,2156,-2683,2156,-2685,2154,-2685,2153,-2687,2153,-2687,2153,-2689,2156,-2689,2156,-2691,2153,-2691,2153,-2693,2154,-2693,2154,-2695,2153,-2695,2152,-2697,2152,-2699,2154,-2697,2155,-2695,2155,-2695,2158,-2693,2159,-2691,2160,-2689,2161,-2689,2161,-2687,2161,-2758,2159,-2757,2158,-2757,2155,-2755,2148,-2755,2136,-2751,2130,-2749,2127,-2747,2127,-2747,2126,-2743,2125,-2743,2129,-2729,2132,-2721,2133,-2717,2133,-2715,2133,-2715,2133,-2713,2133,-2713,2134,-2711,2136,-2709,2136,-2709,2141,-2693,2141,-2691,2142,-2689,2143,-2689,2143,-2687,2143,-2687,2143,-2685,2143,-2685,2143,-2683,2147,-2675,2147,-2673,2148,-2671,2148,-2669,2148,-2667,2148,-2667,2148,-2665,2149,-2663,2150,-2659,2151,-2659,2151,-2657,2152,-2653,2152,-2653,2152,-2649,2155,-2643,2156,-2639,2156,-2639,2157,-2633,2157,-2633,2158,-2631,2158,-2631,2159,-2629,2161,-2625,2162,-2623,2162,-2623,2163,-2621,2164,-2617,2166,-2605,2167,-2603,2168,-2599,2169,-2599,2169,-2597,2171,-2595,2172,-2593,2172,-2591,2172,-2589,2172,-2589,2172,-2585,2173,-2583,2174,-2577,2175,-2575,2175,-2575,2175,-2573,2175,-2573,2175,-2571,2176,-2571,2176,-2569,2178,-2567,2178,-2567,2180,-2563,2181,-2561,2182,-2561,2184,-2559,2190,-2561,2200,-2563,2206,-2565,2210,-2567,2211,-2569,2210,-2569,2210,-2571,2210,-2571,2210,-2573,2210,-2573,2210,-2575,2209,-2577,2208,-2581,2207,-2581,2207,-2583,2206,-2589,2206,-2589,2205,-2593,2197,-2623,2196,-2625,2195,-2627,2195,-2627,2195,-2629,2194,-2629,2194,-2631,2193,-2635,2191,-2641,2191,-2643,2191,-2643,2191,-2645,2193,-2645,2194,-2647,2197,-2647,2196,-2649,2194,-2649,2192,-2653,2191,-2655,2192,-2655,2193,-2657,2193,-2659,2192,-2659,2191,-2661,2187,-2661,2187,-2662,2187,-2591,2185,-2591,2184,-2589,2182,-2589,2181,-2591,2180,-2591,2180,-2593,2187,-2593,2187,-2591,2187,-2662,2187,-2663,2185,-2663,2184,-2665,2183,-2667,2182,-2667,2182,-2669,2179,-2669,2180,-2671,2180,-2671,2177,-2673,2177,-2675,2178,-2677,2179,-2677,2181,-2675,2182,-2675,2181,-2677,2179,-2679,2178,-2679,2179,-2681,2179,-2683,2174,-2683,2173,-2685,2173,-2687,2172,-2687,2172,-2689,2174,-2689,2174,-2691,2175,-2689,2175,-2689,2176,-2687,2177,-2687,2177,-2689,2177,-2691,2177,-2693,2176,-2695,2173,-2699,2172,-2701,2172,-2703,2172,-2703,2172,-2705,2172,-2707,2168,-2719,2167,-2721,2167,-2723,2168,-2727,2167,-2729,2168,-2729,2170,-2731,2171,-2733,2174,-2733,2177,-2735,2189,-2735,2190,-2737,2191,-2737,2193,-2733,2195,-2733,2196,-2731,2197,-2729,2198,-2727,2200,-2727,2200,-2725,2202,-2721,2203,-2719,2203,-2719,2204,-2717,2205,-2713,2205,-2713,2206,-2711,2206,-2711,2207,-2709,2207,-2711,2208,-2713,2210,-2715,2210,-2715,2210,-2717,2209,-2717,2209,-2721,2210,-2721,2211,-2719,2213,-2717,2214,-2715,2214,-2715,2215,-2713,2214,-2713,2214,-2711,2214,-2711,2215,-2709,2218,-2709,2219,-2707,2219,-2705,2219,-2705,2218,-2703,2218,-2703,2218,-2701,2215,-2701,2213,-2699,2212,-2697,2215,-2695,2216,-2697,2216,-2697,2216,-2699,2222,-2699,2221,-2697,2223,-2693,2223,-2693,2223,-2691,2223,-2691,2222,-2689,2223,-2689,2226,-2685,2227,-2685,2228,-2683,2227,-2683,2226,-2681,2225,-2681,2225,-2683,2224,-2683,2224,-2681,2223,-2681,2223,-2679,2223,-2679,2223,-2677,2224,-2677,2224,-2679,2227,-2679,2228,-2677,2229,-2675,2233,-2667,2235,-2667,2238,-2671,2240,-2677,2241,-2679,2241,-2679,2242,-2681,2243,-2683,2244,-2685,2244,-2687,2243,-2693,2243,-2695,2244,-2695,2244,-2697xm2246,-2594l2246,-2595,2246,-2595,2246,-2594xm2247,-2593l2246,-2594,2246,-2593,2247,-2593xm2248,-2649l2248,-2651,2246,-2653,2241,-2657,2237,-2657,2237,-2655,2239,-2655,2239,-2653,2241,-2653,2242,-2651,2246,-2651,2247,-2649,2248,-2649xm2249,-2731l2247,-2733,2246,-2733,2244,-2735,2241,-2735,2240,-2737,2237,-2737,2238,-2735,2239,-2733,2242,-2731,2244,-2731,2246,-2729,2249,-2729,2249,-2731xm2249,-2661l2248,-2663,2244,-2665,2241,-2667,2239,-2667,2237,-2665,2238,-2665,2238,-2663,2241,-2663,2242,-2661,2244,-2661,2246,-2659,2248,-2659,2249,-2661xm2249,-2723l2247,-2723,2246,-2725,2244,-2725,2243,-2723,2243,-2723,2245,-2721,2249,-2721,2249,-2723xm2253,-2721l2253,-2722,2251,-2721,2251,-2720,2251,-2719,2252,-2719,2253,-2721xm2254,-2667l2254,-2669,2252,-2671,2249,-2671,2246,-2675,2244,-2675,2242,-2673,2243,-2671,2244,-2671,2250,-2667,2254,-2667xm2256,-2707l2254,-2709,2251,-2711,2248,-2713,2244,-2713,2247,-2711,2247,-2709,2250,-2709,2252,-2707,2253,-2707,2254,-2705,2254,-2707,2256,-2707xm2257,-2677l2256,-2679,2253,-2679,2253,-2681,2251,-2681,2250,-2683,2249,-2683,2246,-2681,2246,-2681,2246,-2679,2248,-2679,2251,-2677,2253,-2675,2254,-2675,2255,-2677,2257,-2677xm2257,-2635l2257,-2637,2256,-2639,2253,-2641,2250,-2643,2246,-2643,2247,-2641,2248,-2639,2251,-2637,2253,-2637,2255,-2635,2257,-2635xm2258,-2695l2258,-2697,2256,-2699,2253,-2699,2251,-2701,2250,-2701,2249,-2703,2248,-2703,2247,-2701,2247,-2699,2249,-2699,2252,-2697,2252,-2697,2255,-2695,2258,-2695xm2259,-2685l2258,-2687,2255,-2689,2252,-2691,2249,-2693,2248,-2691,2247,-2691,2248,-2689,2249,-2689,2251,-2687,2251,-2687,2255,-2685,2259,-2685xm2265,-2623l2265,-2625,2264,-2627,2259,-2629,2257,-2629,2256,-2631,2256,-2629,2255,-2629,2256,-2627,2260,-2623,2265,-2623xm2267,-2571l2266,-2573,2265,-2573,2262,-2575,2259,-2577,2257,-2577,2255,-2575,2255,-2575,2257,-2573,2260,-2571,2263,-2571,2263,-2569,2266,-2569,2267,-2571xm2274,-2609l2273,-2611,2272,-2613,2270,-2615,2268,-2615,2266,-2613,2267,-2611,2270,-2609,2274,-2609xm2275,-2589l2275,-2589,2274,-2591,2272,-2591,2272,-2593,2272,-2593,2271,-2595,2271,-2595,2271,-2597,2269,-2597,2268,-2599,2268,-2601,2268,-2601,2265,-2605,2264,-2607,2263,-2607,2260,-2613,2258,-2617,2257,-2617,2257,-2618,2257,-2597,2256,-2597,2253,-2595,2253,-2597,2251,-2597,2251,-2599,2250,-2599,2250,-2593,2249,-2591,2247,-2591,2246,-2589,2246,-2591,2245,-2591,2244,-2589,2243,-2589,2242,-2591,2242,-2591,2243,-2593,2245,-2595,2245,-2595,2245,-2597,2248,-2597,2249,-2595,2250,-2593,2250,-2599,2248,-2599,2249,-2601,2249,-2601,2249,-2603,2248,-2603,2247,-2601,2246,-2599,2245,-2599,2244,-2597,2242,-2597,2242,-2595,2240,-2595,2240,-2597,2241,-2597,2241,-2599,2241,-2599,2242,-2601,2241,-2601,2241,-2603,2243,-2603,2242,-2601,2245,-2601,2244,-2603,2244,-2603,2243,-2605,2243,-2607,2244,-2607,2244,-2609,2243,-2611,2239,-2615,2238,-2615,2238,-2617,2239,-2617,2238,-2621,2238,-2621,2239,-2623,2240,-2623,2240,-2621,2242,-2621,2241,-2619,2242,-2619,2242,-2617,2242,-2617,2243,-2615,2244,-2613,2245,-2613,2245,-2611,2246,-2609,2246,-2609,2247,-2607,2249,-2607,2248,-2605,2249,-2605,2250,-2603,2253,-2601,2254,-2599,2255,-2599,2257,-2597,2257,-2618,2256,-2619,2255,-2621,2252,-2625,2251,-2627,2249,-2629,2249,-2633,2247,-2633,2247,-2635,2246,-2635,2245,-2637,2244,-2639,2243,-2641,2243,-2641,2242,-2643,2242,-2643,2241,-2645,2240,-2645,2239,-2649,2238,-2649,2236,-2651,2236,-2651,2236,-2633,2234,-2633,2234,-2635,2236,-2635,2236,-2633,2236,-2651,2235,-2651,2235,-2653,2234,-2654,2234,-2639,2232,-2639,2232,-2641,2228,-2641,2228,-2643,2230,-2643,2231,-2647,2232,-2647,2232,-2645,2234,-2645,2234,-2643,2233,-2643,2233,-2641,2234,-2639,2234,-2654,2233,-2655,2232,-2659,2231,-2661,2230,-2661,2229,-2663,2229,-2663,2229,-2657,2228,-2655,2228,-2657,2228,-2657,2228,-2659,2229,-2657,2229,-2657,2229,-2663,2228,-2663,2229,-2665,2229,-2667,2230,-2667,2230,-2669,2228,-2669,2228,-2671,2228,-2671,2228,-2673,2228,-2673,2225,-2675,2224,-2675,2224,-2661,2222,-2661,2221,-2663,2223,-2663,2224,-2661,2224,-2675,2222,-2675,2219,-2673,2219,-2673,2217,-2677,2220,-2677,2220,-2679,2219,-2679,2219,-2681,2219,-2683,2220,-2685,2216,-2683,2214,-2683,2213,-2685,2213,-2687,2214,-2687,2214,-2689,2218,-2689,2218,-2691,2217,-2693,2215,-2693,2213,-2691,2211,-2691,2212,-2693,2213,-2693,2214,-2695,2210,-2695,2210,-2693,2211,-2691,2211,-2689,2211,-2689,2210,-2687,2210,-2687,2211,-2685,2210,-2685,2209,-2683,2207,-2681,2206,-2679,2205,-2679,2204,-2677,2201,-2677,2197,-2675,2190,-2673,2183,-2673,2184,-2671,2187,-2669,2188,-2669,2188,-2667,2187,-2667,2188,-2665,2189,-2665,2189,-2663,2192,-2663,2193,-2661,2196,-2661,2197,-2657,2197,-2655,2195,-2655,2196,-2653,2197,-2653,2198,-2649,2199,-2649,2200,-2647,2203,-2647,2204,-2645,2205,-2643,2210,-2637,2212,-2633,2212,-2633,2213,-2631,2214,-2631,2214,-2629,2214,-2629,2215,-2627,2216,-2627,2216,-2625,2216,-2625,2217,-2623,2218,-2623,2219,-2621,2220,-2621,2220,-2619,2222,-2619,2224,-2617,2224,-2617,2224,-2615,2225,-2613,2226,-2613,2226,-2611,2233,-2601,2234,-2599,2235,-2599,2236,-2597,2238,-2591,2241,-2585,2246,-2581,2248,-2579,2251,-2579,2260,-2581,2263,-2581,2266,-2583,2268,-2583,2271,-2585,2274,-2585,2275,-2589xm2278,-2573l2277,-2575,2276,-2575,2273,-2577,2271,-2577,2270,-2579,2266,-2579,2266,-2577,2268,-2575,2271,-2575,2273,-2573,2278,-2573xm2281,-2597l2281,-2599,2280,-2599,2276,-2601,2275,-2603,2272,-2603,2273,-2601,2273,-2601,2274,-2599,2276,-2597,2281,-2597xm2287,-2577l2286,-2579,2284,-2581,2282,-2581,2279,-2583,2277,-2583,2276,-2581,2276,-2581,2277,-2579,2280,-2579,2281,-2577,2282,-2577,2285,-2575,2286,-2577,2287,-2577xm2290,-2583l2289,-2585,2287,-2587,2285,-2587,2284,-2589,2282,-2589,2282,-2591,2279,-2591,2278,-2589,2278,-2589,2280,-2587,2281,-2587,2283,-2585,2284,-2585,2285,-2583,2290,-2583xm2299,-2751l2298,-2751,2293,-2755,2289,-2755,2290,-2753,2291,-2753,2291,-2751,2294,-2749,2299,-2749,2299,-2751xm2303,-2735l2303,-2739,2301,-2739,2296,-2743,2293,-2743,2293,-2745,2292,-2743,2293,-2741,2294,-2739,2300,-2737,2302,-2735,2303,-2735xm2303,-2717l2303,-2719,2301,-2719,2300,-2721,2299,-2721,2299,-2719,2299,-2719,2301,-2717,2302,-2715,2303,-2717,2303,-2717xm2306,-2725l2306,-2727,2304,-2729,2302,-2729,2299,-2731,2298,-2731,2297,-2733,2295,-2731,2295,-2731,2295,-2729,2297,-2729,2300,-2727,2301,-2725,2305,-2725,2306,-2723,2306,-2725xm2306,-2757l2305,-2757,2304,-2759,2300,-2761,2299,-2761,2298,-2763,2298,-2761,2297,-2761,2296,-2763,2295,-2761,2295,-2761,2296,-2759,2297,-2759,2299,-2757,2301,-2755,2305,-2755,2306,-2757xm2313,-2583l2312,-2585,2311,-2585,2310,-2587,2307,-2587,2305,-2589,2301,-2589,2301,-2587,2301,-2587,2302,-2585,2306,-2585,2307,-2583,2313,-2583xm2319,-2759l2319,-2761,2317,-2761,2314,-2763,2312,-2765,2306,-2765,2306,-2763,2308,-2763,2309,-2761,2312,-2759,2319,-2759xm2321,-2677l2320,-2679,2319,-2679,2316,-2681,2314,-2681,2312,-2683,2311,-2683,2310,-2681,2310,-2681,2310,-2679,2312,-2679,2314,-2677,2315,-2677,2316,-2675,2318,-2675,2321,-2677xm2321,-2665l2320,-2667,2319,-2667,2319,-2669,2317,-2669,2314,-2671,2312,-2673,2310,-2671,2311,-2671,2311,-2669,2313,-2669,2315,-2667,2318,-2665,2321,-2665xm2325,-2585l2325,-2587,2324,-2587,2324,-2589,2323,-2589,2320,-2591,2316,-2591,2315,-2593,2314,-2593,2313,-2591,2313,-2591,2314,-2589,2316,-2589,2318,-2587,2321,-2585,2325,-2585xm2325,-2653l2325,-2653,2324,-2655,2323,-2655,2321,-2657,2320,-2657,2319,-2659,2314,-2659,2316,-2657,2316,-2655,2319,-2655,2322,-2653,2324,-2651,2325,-2653xm2326,-2633l2325,-2635,2324,-2637,2321,-2637,2321,-2635,2321,-2633,2323,-2631,2324,-2633,2326,-2633xm2329,-2641l2328,-2641,2328,-2643,2326,-2643,2324,-2645,2323,-2645,2321,-2647,2318,-2647,2319,-2645,2320,-2645,2320,-2643,2322,-2643,2325,-2641,2327,-2639,2329,-2641xm2332,-2763l2331,-2763,2330,-2765,2324,-2769,2319,-2769,2319,-2767,2321,-2767,2321,-2765,2322,-2765,2326,-2761,2329,-2761,2332,-2763xm2333,-2679l2333,-2681,2331,-2681,2328,-2683,2326,-2685,2320,-2685,2321,-2683,2322,-2683,2324,-2681,2329,-2679,2333,-2679xm2337,-2589l2337,-2591,2334,-2591,2333,-2593,2330,-2595,2326,-2595,2325,-2593,2327,-2593,2328,-2591,2333,-2589,2337,-2589xm2337,-2799l2337,-2799,2336,-2801,2335,-2801,2335,-2799,2336,-2799,2336,-2797,2337,-2799xm2339,-2799l2338,-2801,2338,-2799,2339,-2799xm2343,-2683l2342,-2687,2340,-2689,2335,-2689,2334,-2687,2336,-2685,2339,-2683,2343,-2683xm2344,-2767l2343,-2769,2341,-2769,2335,-2773,2333,-2773,2331,-2771,2332,-2769,2334,-2769,2337,-2767,2339,-2765,2343,-2765,2343,-2767,2344,-2767xm2344,-2795l2343,-2799,2341,-2799,2340,-2797,2340,-2797,2340,-2795,2344,-2795xm2349,-2593l2347,-2595,2346,-2595,2345,-2597,2344,-2597,2341,-2599,2338,-2599,2337,-2597,2338,-2597,2340,-2595,2341,-2595,2341,-2593,2345,-2593,2346,-2591,2347,-2591,2348,-2593,2349,-2593xm2349,-2783l2349,-2785,2348,-2785,2346,-2787,2342,-2787,2341,-2789,2341,-2789,2340,-2791,2338,-2791,2338,-2789,2338,-2789,2338,-2787,2338,-2787,2340,-2785,2343,-2785,2344,-2783,2346,-2783,2347,-2781,2348,-2783,2349,-2783xm2350,-2773l2349,-2775,2348,-2775,2343,-2779,2339,-2779,2339,-2777,2340,-2777,2340,-2775,2344,-2775,2344,-2773,2350,-2773xm2352,-2709l2352,-2711,2350,-2713,2348,-2713,2345,-2715,2344,-2715,2343,-2717,2341,-2717,2341,-2715,2341,-2715,2343,-2713,2343,-2711,2347,-2711,2348,-2709,2350,-2707,2352,-2709,2352,-2709xm2355,-2687l2354,-2689,2352,-2691,2348,-2693,2347,-2693,2346,-2695,2344,-2693,2343,-2693,2343,-2691,2347,-2691,2350,-2687,2352,-2685,2355,-2687xm2355,-2697l2355,-2697,2354,-2699,2352,-2701,2350,-2703,2347,-2703,2347,-2701,2347,-2699,2348,-2699,2349,-2697,2354,-2695,2355,-2695,2355,-2697xm2360,-2597l2358,-2599,2356,-2601,2353,-2601,2351,-2603,2349,-2601,2350,-2599,2351,-2599,2354,-2597,2356,-2595,2360,-2595,2360,-2597xm2374,-2599l2373,-2601,2371,-2601,2369,-2603,2367,-2603,2366,-2605,2361,-2605,2362,-2603,2362,-2603,2363,-2601,2365,-2601,2370,-2599,2372,-2597,2374,-2599xm2379,-2623l2377,-2627,2377,-2629,2376,-2633,2375,-2635,2374,-2635,2374,-2625,2372,-2625,2372,-2621,2371,-2621,2370,-2623,2372,-2623,2372,-2621,2372,-2625,2370,-2625,2370,-2627,2373,-2627,2374,-2625,2374,-2635,2374,-2635,2373,-2637,2372,-2639,2364,-2639,2364,-2621,2363,-2619,2360,-2619,2356,-2617,2355,-2619,2356,-2619,2356,-2621,2355,-2621,2355,-2623,2355,-2625,2358,-2625,2361,-2621,2364,-2621,2364,-2639,2362,-2639,2360,-2637,2358,-2637,2357,-2639,2357,-2637,2357,-2637,2357,-2635,2351,-2635,2344,-2633,2328,-2629,2324,-2629,2324,-2617,2323,-2615,2321,-2617,2316,-2617,2316,-2615,2314,-2615,2313,-2617,2313,-2617,2313,-2619,2315,-2621,2315,-2623,2316,-2625,2317,-2625,2318,-2623,2318,-2621,2318,-2621,2319,-2619,2320,-2619,2322,-2621,2322,-2619,2322,-2619,2323,-2617,2324,-2617,2324,-2629,2318,-2629,2318,-2631,2316,-2631,2316,-2633,2316,-2633,2316,-2635,2316,-2639,2316,-2641,2316,-2641,2315,-2643,2315,-2645,2312,-2653,2311,-2655,2311,-2655,2311,-2607,2308,-2607,2309,-2609,2311,-2609,2311,-2607,2311,-2655,2310,-2655,2310,-2657,2310,-2659,2309,-2663,2309,-2663,2308,-2665,2308,-2669,2305,-2673,2304,-2677,2305,-2683,2313,-2687,2317,-2689,2326,-2689,2331,-2691,2335,-2693,2338,-2693,2339,-2695,2340,-2699,2340,-2703,2338,-2709,2338,-2711,2338,-2713,2338,-2713,2337,-2715,2335,-2715,2335,-2717,2335,-2717,2334,-2719,2333,-2719,2332,-2721,2331,-2719,2327,-2719,2326,-2717,2326,-2719,2323,-2719,2319,-2717,2318,-2717,2316,-2715,2313,-2715,2304,-2713,2300,-2711,2300,-2713,2299,-2713,2298,-2711,2296,-2713,2294,-2717,2294,-2721,2293,-2723,2292,-2729,2290,-2735,2290,-2741,2289,-2743,2289,-2743,2289,-2745,2288,-2745,2287,-2747,2286,-2747,2286,-2749,2285,-2753,2284,-2761,2286,-2763,2289,-2763,2296,-2767,2300,-2767,2307,-2769,2311,-2769,2315,-2771,2326,-2773,2327,-2773,2330,-2775,2332,-2775,2332,-2777,2334,-2777,2334,-2779,2334,-2779,2334,-2781,2336,-2781,2336,-2783,2335,-2783,2334,-2785,2334,-2785,2334,-2787,2334,-2787,2334,-2789,2332,-2795,2331,-2799,2329,-2799,2328,-2801,2328,-2801,2328,-2803,2324,-2803,2323,-2801,2323,-2803,2323,-2803,2321,-2801,2316,-2801,2313,-2799,2310,-2799,2304,-2797,2289,-2793,2284,-2791,2280,-2791,2282,-2789,2282,-2787,2280,-2787,2278,-2789,2277,-2791,2276,-2789,2270,-2789,2269,-2789,2269,-2721,2269,-2719,2268,-2719,2268,-2717,2267,-2717,2269,-2713,2269,-2713,2268,-2711,2266,-2713,2264,-2715,2263,-2717,2262,-2717,2263,-2719,2263,-2719,2263,-2721,2266,-2721,2265,-2719,2267,-2719,2266,-2721,2266,-2721,2266,-2723,2267,-2723,2268,-2721,2269,-2721,2269,-2789,2268,-2787,2264,-2785,2258,-2785,2252,-2783,2252,-2749,2252,-2749,2251,-2751,2252,-2751,2252,-2749,2252,-2783,2247,-2781,2246,-2781,2244,-2777,2244,-2775,2244,-2771,2244,-2769,2245,-2769,2246,-2767,2246,-2765,2246,-2765,2248,-2759,2248,-2757,2249,-2755,2252,-2755,2252,-2753,2250,-2753,2250,-2751,2251,-2751,2251,-2749,2252,-2745,2253,-2743,2253,-2741,2253,-2739,2253,-2739,2254,-2741,2257,-2741,2258,-2739,2256,-2737,2256,-2737,2256,-2735,2257,-2735,2258,-2733,2258,-2733,2257,-2729,2257,-2731,2257,-2731,2256,-2733,2256,-2735,2255,-2735,2255,-2737,2254,-2737,2257,-2725,2259,-2715,2261,-2707,2264,-2701,2266,-2691,2267,-2691,2267,-2689,2268,-2689,2268,-2687,2268,-2687,2268,-2685,2268,-2685,2269,-2681,2271,-2675,2274,-2661,2276,-2657,2276,-2651,2277,-2649,2279,-2645,2279,-2643,2280,-2643,2280,-2637,2281,-2635,2281,-2633,2284,-2633,2283,-2631,2282,-2631,2282,-2629,2285,-2619,2296,-2619,2296,-2617,2297,-2617,2296,-2615,2295,-2615,2294,-2617,2293,-2617,2293,-2615,2292,-2615,2290,-2613,2289,-2615,2288,-2615,2288,-2613,2287,-2613,2288,-2611,2288,-2609,2289,-2609,2290,-2607,2290,-2605,2290,-2605,2290,-2601,2290,-2601,2291,-2599,2291,-2599,2292,-2597,2293,-2597,2293,-2595,2295,-2595,2295,-2593,2310,-2593,2312,-2595,2319,-2597,2321,-2599,2327,-2599,2333,-2601,2334,-2601,2353,-2607,2360,-2609,2365,-2611,2366,-2609,2368,-2609,2372,-2611,2375,-2613,2378,-2613,2378,-2615,2378,-2617,2378,-2617,2378,-2619,2378,-2619,2378,-2621,2378,-2621,2379,-2623xm2386,-2603l2385,-2603,2383,-2605,2382,-2605,2381,-2607,2379,-2607,2377,-2609,2374,-2607,2375,-2605,2377,-2603,2381,-2603,2382,-2601,2385,-2601,2386,-2603xm2392,-2609l2392,-2609,2391,-2611,2390,-2611,2388,-2613,2385,-2613,2385,-2615,2382,-2615,2382,-2611,2383,-2611,2386,-2609,2388,-2607,2392,-2607,2392,-2609xm2403,-2607l2401,-2609,2399,-2611,2394,-2613,2395,-2609,2396,-2609,2400,-2607,2403,-2607xm2413,-2743l2412,-2745,2412,-2745,2412,-2743,2413,-2743xm2416,-2609l2415,-2611,2414,-2613,2411,-2613,2410,-2615,2407,-2615,2406,-2613,2407,-2611,2411,-2609,2416,-2609xm2419,-2729l2418,-2733,2416,-2735,2412,-2735,2412,-2733,2413,-2731,2416,-2729,2419,-2729xm2422,-2699l2421,-2701,2416,-2701,2416,-2699,2417,-2697,2422,-2699,2422,-2699xm2424,-2717l2423,-2719,2422,-2719,2420,-2721,2417,-2723,2415,-2725,2413,-2725,2413,-2723,2413,-2721,2414,-2721,2417,-2719,2420,-2717,2422,-2715,2423,-2715,2423,-2717,2424,-2717xm2424,-2705l2424,-2707,2424,-2707,2423,-2709,2422,-2709,2418,-2713,2414,-2713,2414,-2711,2414,-2711,2415,-2709,2417,-2709,2420,-2707,2421,-2705,2424,-2705xm2426,-2613l2426,-2615,2425,-2615,2423,-2617,2422,-2617,2421,-2619,2416,-2619,2415,-2617,2416,-2617,2418,-2615,2419,-2615,2421,-2613,2426,-2613xm2428,-2817l2427,-2821,2421,-2821,2423,-2817,2428,-2817xm2429,-2653l2428,-2653,2427,-2655,2427,-2655,2425,-2657,2423,-2657,2422,-2659,2418,-2659,2418,-2657,2419,-2657,2420,-2655,2422,-2655,2426,-2651,2427,-2651,2429,-2653xm2429,-2643l2428,-2645,2423,-2647,2421,-2649,2419,-2649,2419,-2647,2419,-2647,2419,-2645,2420,-2645,2422,-2643,2425,-2643,2427,-2641,2429,-2641,2429,-2643xm2430,-2631l2430,-2633,2429,-2633,2427,-2635,2424,-2637,2422,-2639,2420,-2639,2420,-2637,2420,-2637,2420,-2635,2421,-2635,2422,-2633,2424,-2633,2426,-2631,2428,-2629,2430,-2629,2430,-2631,2430,-2631xm2431,-2621l2431,-2621,2430,-2623,2429,-2623,2427,-2625,2424,-2627,2421,-2627,2421,-2625,2421,-2623,2424,-2623,2427,-2621,2429,-2619,2431,-2619,2431,-2621xm2437,-2801l2436,-2803,2435,-2805,2430,-2809,2428,-2809,2428,-2811,2426,-2809,2426,-2807,2427,-2805,2429,-2805,2433,-2801,2437,-2801xm2438,-2657l2438,-2659,2438,-2659,2435,-2661,2434,-2661,2433,-2663,2427,-2663,2427,-2661,2428,-2661,2431,-2659,2434,-2657,2438,-2657xm2443,-2787l2442,-2789,2441,-2791,2436,-2795,2434,-2795,2434,-2797,2431,-2795,2432,-2793,2433,-2793,2434,-2791,2436,-2789,2439,-2787,2443,-2787xm2446,-2661l2446,-2665,2444,-2667,2442,-2665,2441,-2665,2442,-2661,2446,-2661xm2449,-2773l2448,-2777,2444,-2779,2438,-2781,2438,-2779,2439,-2777,2446,-2773,2449,-2773xm2454,-2749l2454,-2751,2454,-2753,2452,-2753,2451,-2755,2450,-2753,2450,-2751,2452,-2749,2454,-2749xm2455,-2761l2454,-2763,2451,-2765,2448,-2767,2445,-2767,2445,-2763,2448,-2763,2449,-2761,2451,-2759,2455,-2759,2455,-2761xm2460,-2747l2460,-2749,2459,-2749,2457,-2751,2456,-2751,2455,-2749,2456,-2749,2458,-2747,2459,-2745,2460,-2747,2460,-2747xm2467,-2733l2467,-2733,2465,-2735,2464,-2735,2462,-2737,2459,-2739,2457,-2741,2456,-2739,2456,-2739,2457,-2737,2457,-2737,2460,-2735,2463,-2733,2464,-2733,2465,-2731,2467,-2731,2467,-2733xm2468,-2796l2467,-2796,2464,-2798,2464,-2798,2461,-2800,2460,-2802,2458,-2802,2456,-2800,2456,-2800,2457,-2798,2460,-2798,2462,-2796,2463,-2796,2465,-2794,2468,-2794,2468,-2796xm2473,-2717l2473,-2719,2471,-2721,2469,-2723,2467,-2725,2465,-2725,2463,-2727,2463,-2725,2464,-2723,2465,-2721,2466,-2721,2467,-2719,2468,-2719,2473,-2717,2473,-2717xm2474,-2802l2474,-2804,2469,-2804,2470,-2802,2471,-2800,2474,-2800,2474,-2802xm2477,-2625l2476,-2625,2475,-2627,2471,-2629,2469,-2629,2468,-2631,2468,-2631,2468,-2629,2467,-2629,2468,-2627,2474,-2625,2476,-2623,2477,-2625xm2479,-2703l2479,-2705,2478,-2707,2477,-2707,2477,-2709,2475,-2709,2472,-2711,2471,-2711,2470,-2713,2468,-2713,2468,-2711,2468,-2711,2469,-2709,2469,-2709,2471,-2707,2472,-2707,2474,-2705,2476,-2705,2477,-2703,2479,-2703xm2481,-2798l2481,-2800,2476,-2800,2477,-2798,2481,-2798xm2485,-2689l2484,-2691,2484,-2693,2482,-2695,2481,-2695,2477,-2697,2474,-2697,2474,-2695,2475,-2695,2476,-2693,2479,-2693,2480,-2691,2481,-2691,2482,-2689,2485,-2689xm2489,-2627l2488,-2629,2486,-2631,2483,-2633,2477,-2633,2479,-2631,2481,-2629,2484,-2627,2489,-2627xm2490,-2677l2490,-2679,2489,-2681,2484,-2683,2482,-2685,2480,-2685,2480,-2681,2484,-2677,2490,-2677xm2492,-2643l2492,-2645,2491,-2647,2491,-2649,2491,-2649,2490,-2651,2489,-2653,2488,-2655,2487,-2657,2487,-2657,2487,-2659,2485,-2661,2484,-2661,2484,-2663,2484,-2663,2482,-2665,2481,-2669,2479,-2675,2479,-2677,2478,-2677,2475,-2683,2475,-2685,2475,-2687,2474,-2687,2473,-2691,2471,-2691,2470,-2695,2470,-2695,2470,-2697,2469,-2699,2469,-2699,2467,-2703,2467,-2703,2467,-2705,2466,-2705,2465,-2709,2465,-2711,2464,-2711,2463,-2713,2463,-2713,2462,-2715,2460,-2715,2460,-2717,2460,-2717,2458,-2719,2458,-2721,2459,-2723,2458,-2725,2457,-2725,2456,-2727,2455,-2731,2455,-2731,2454,-2733,2453,-2733,2451,-2741,2451,-2743,2450,-2743,2449,-2745,2449,-2745,2448,-2747,2447,-2749,2446,-2751,2444,-2755,2442,-2759,2441,-2761,2437,-2773,2435,-2775,2434,-2777,2434,-2699,2433,-2697,2430,-2695,2425,-2695,2419,-2693,2414,-2693,2412,-2695,2411,-2699,2410,-2703,2410,-2703,2410,-2709,2411,-2709,2410,-2711,2410,-2713,2409,-2719,2409,-2721,2409,-2723,2409,-2725,2409,-2725,2409,-2727,2409,-2729,2408,-2733,2408,-2735,2407,-2739,2408,-2741,2408,-2741,2407,-2745,2407,-2653,2407,-2649,2402,-2649,2402,-2651,2404,-2651,2405,-2653,2405,-2653,2406,-2655,2407,-2653,2407,-2745,2407,-2747,2406,-2747,2406,-2749,2406,-2751,2407,-2751,2407,-2753,2407,-2753,2407,-2755,2408,-2755,2408,-2757,2408,-2757,2408,-2759,2408,-2759,2408,-2761,2410,-2761,2411,-2759,2411,-2759,2414,-2753,2416,-2745,2417,-2743,2421,-2739,2422,-2737,2422,-2733,2422,-2733,2423,-2731,2427,-2723,2427,-2721,2430,-2715,2431,-2711,2431,-2711,2431,-2709,2432,-2709,2432,-2707,2432,-2703,2432,-2703,2433,-2701,2434,-2701,2434,-2699,2434,-2777,2431,-2783,2431,-2785,2430,-2785,2429,-2791,2428,-2791,2428,-2793,2427,-2795,2426,-2797,2425,-2797,2424,-2801,2420,-2811,2420,-2813,2418,-2815,2417,-2815,2416,-2817,2415,-2819,2414,-2819,2413,-2821,2412,-2823,2412,-2785,2411,-2783,2411,-2785,2412,-2785,2412,-2823,2412,-2823,2412,-2795,2412,-2793,2411,-2791,2410,-2791,2410,-2793,2411,-2793,2411,-2795,2412,-2795,2412,-2823,2412,-2823,2410,-2823,2410,-2813,2409,-2811,2408,-2811,2408,-2813,2410,-2813,2410,-2823,2408,-2823,2403,-2821,2395,-2821,2394,-2820,2394,-2717,2392,-2717,2392,-2719,2394,-2719,2394,-2717,2394,-2820,2394,-2819,2392,-2819,2392,-2723,2391,-2721,2390,-2721,2390,-2723,2389,-2725,2391,-2723,2392,-2723,2392,-2819,2389,-2819,2384,-2817,2384,-2739,2384,-2739,2383,-2741,2383,-2741,2384,-2739,2384,-2817,2380,-2815,2377,-2815,2374,-2807,2374,-2805,2374,-2805,2375,-2803,2375,-2803,2375,-2801,2375,-2801,2375,-2797,2376,-2793,2376,-2791,2376,-2791,2376,-2787,2376,-2783,2376,-2783,2376,-2781,2377,-2781,2377,-2779,2376,-2779,2376,-2777,2376,-2775,2377,-2773,2378,-2773,2378,-2771,2378,-2765,2378,-2765,2378,-2763,2377,-2763,2378,-2761,2379,-2757,2379,-2755,2379,-2753,2382,-2753,2381,-2751,2380,-2751,2379,-2749,2379,-2749,2379,-2747,2380,-2749,2382,-2749,2382,-2751,2383,-2749,2383,-2749,2383,-2747,2382,-2745,2382,-2743,2378,-2743,2379,-2741,2378,-2741,2378,-2739,2380,-2739,2380,-2737,2379,-2737,2380,-2735,2380,-2735,2379,-2733,2379,-2731,2378,-2727,2379,-2725,2379,-2723,2380,-2717,2380,-2717,2380,-2713,2380,-2707,2380,-2705,2381,-2701,2381,-2701,2382,-2695,2382,-2695,2382,-2693,2382,-2693,2381,-2689,2382,-2689,2382,-2687,2382,-2687,2383,-2681,2384,-2677,2384,-2677,2383,-2675,2384,-2675,2384,-2673,2382,-2673,2383,-2671,2382,-2671,2383,-2669,2384,-2667,2384,-2665,2385,-2665,2384,-2663,2385,-2659,2384,-2659,2384,-2657,2384,-2657,2384,-2655,2384,-2653,2384,-2649,2384,-2649,2384,-2645,2386,-2637,2386,-2637,2387,-2635,2387,-2635,2387,-2633,2385,-2633,2384,-2635,2382,-2635,2382,-2637,2378,-2637,2378,-2635,2379,-2633,2383,-2631,2385,-2631,2385,-2629,2387,-2629,2387,-2629,2387,-2627,2387,-2622,2385,-2623,2384,-2625,2381,-2625,2381,-2623,2382,-2623,2382,-2621,2383,-2621,2385,-2619,2390,-2619,2390,-2619,2390,-2619,2392,-2617,2404,-2619,2410,-2621,2414,-2621,2416,-2623,2416,-2627,2416,-2635,2416,-2635,2416,-2637,2416,-2639,2414,-2643,2414,-2645,2414,-2647,2415,-2649,2415,-2649,2415,-2651,2415,-2653,2415,-2653,2415,-2655,2414,-2655,2414,-2657,2414,-2657,2414,-2659,2414,-2659,2415,-2661,2415,-2661,2415,-2663,2416,-2665,2419,-2665,2422,-2667,2428,-2667,2434,-2669,2436,-2671,2442,-2671,2444,-2669,2447,-2669,2449,-2667,2450,-2663,2451,-2659,2451,-2657,2452,-2655,2453,-2655,2454,-2653,2455,-2651,2456,-2649,2457,-2643,2458,-2641,2458,-2641,2460,-2639,2460,-2639,2462,-2637,2462,-2635,2471,-2635,2472,-2637,2486,-2637,2488,-2639,2490,-2639,2492,-2643,2492,-2643xm2496,-2663l2496,-2665,2495,-2667,2489,-2669,2488,-2671,2486,-2671,2486,-2667,2487,-2667,2488,-2665,2490,-2665,2493,-2663,2495,-2661,2496,-2663xm2500,-2631l2500,-2631,2499,-2633,2496,-2633,2495,-2635,2493,-2635,2493,-2637,2491,-2637,2489,-2635,2490,-2635,2490,-2633,2492,-2633,2495,-2631,2496,-2631,2498,-2629,2499,-2629,2500,-2631xm2502,-2649l2502,-2651,2501,-2653,2495,-2655,2494,-2657,2492,-2657,2492,-2653,2493,-2653,2495,-2651,2499,-2649,2501,-2647,2502,-2649xm2506,-2637l2506,-2639,2504,-2639,2500,-2641,2499,-2643,2496,-2643,2496,-2641,2496,-2641,2497,-2639,2500,-2637,2501,-2637,2503,-2635,2505,-2635,2506,-2637xm2533,-2808l2532,-2810,2529,-2812,2527,-2814,2522,-2814,2522,-2812,2523,-2810,2526,-2808,2528,-2806,2532,-2806,2533,-2808xm2535,-2794l2534,-2796,2533,-2798,2528,-2802,2524,-2802,2525,-2800,2525,-2798,2527,-2798,2530,-2796,2530,-2796,2532,-2794,2535,-2794xm2537,-2784l2537,-2784,2537,-2786,2536,-2786,2534,-2788,2531,-2790,2527,-2790,2527,-2788,2528,-2788,2528,-2786,2531,-2786,2534,-2782,2537,-2782,2537,-2784xm2538,-2638l2537,-2640,2536,-2640,2535,-2642,2534,-2642,2531,-2644,2527,-2644,2527,-2642,2528,-2642,2531,-2640,2534,-2638,2538,-2638xm2540,-2770l2540,-2772,2538,-2774,2533,-2778,2529,-2778,2530,-2774,2532,-2774,2535,-2772,2536,-2770,2540,-2770xm2542,-2758l2541,-2762,2538,-2764,2533,-2764,2534,-2762,2534,-2762,2536,-2760,2540,-2758,2542,-2758xm2544,-2750l2543,-2750,2538,-2752,2537,-2754,2534,-2754,2535,-2752,2537,-2750,2539,-2748,2544,-2748,2544,-2750xm2545,-2812l2544,-2814,2542,-2814,2539,-2816,2537,-2818,2531,-2818,2532,-2816,2532,-2816,2533,-2814,2535,-2814,2538,-2812,2539,-2812,2542,-2810,2543,-2810,2545,-2812xm2547,-2642l2546,-2644,2544,-2646,2539,-2646,2540,-2644,2541,-2642,2547,-2642xm2548,-2734l2548,-2736,2546,-2738,2545,-2738,2543,-2740,2540,-2742,2537,-2742,2537,-2740,2538,-2740,2538,-2738,2541,-2738,2542,-2736,2545,-2734,2548,-2734xm2550,-2722l2550,-2724,2548,-2726,2546,-2728,2545,-2728,2544,-2730,2540,-2730,2540,-2728,2541,-2726,2544,-2724,2546,-2724,2547,-2722,2550,-2722xm2551,-2640l2550,-2642,2547,-2642,2548,-2640,2551,-2640xm2551,-2828l2550,-2834,2548,-2836,2547,-2838,2547,-2838,2546,-2840,2546,-2840,2546,-2842,2548,-2842,2549,-2844,2548,-2844,2548,-2848,2547,-2850,2545,-2852,2533,-2852,2529,-2850,2519,-2848,2515,-2846,2505,-2846,2504,-2844,2501,-2844,2500,-2842,2496,-2842,2488,-2840,2485,-2840,2481,-2838,2477,-2838,2477,-2820,2477,-2818,2471,-2818,2473,-2820,2473,-2822,2472,-2824,2471,-2826,2474,-2826,2475,-2824,2475,-2824,2476,-2822,2477,-2820,2477,-2820,2477,-2838,2474,-2838,2465,-2836,2460,-2836,2454,-2834,2450,-2832,2446,-2832,2445,-2830,2443,-2830,2443,-2828,2442,-2828,2443,-2826,2443,-2826,2443,-2824,2443,-2824,2442,-2822,2442,-2820,2442,-2820,2443,-2818,2444,-2814,2446,-2806,2449,-2806,2451,-2804,2459,-2804,2462,-2806,2463,-2806,2465,-2808,2472,-2808,2474,-2810,2478,-2810,2476,-2812,2477,-2814,2481,-2814,2481,-2810,2481,-2810,2480,-2808,2481,-2808,2482,-2806,2483,-2806,2483,-2804,2484,-2804,2485,-2802,2486,-2802,2487,-2796,2487,-2794,2487,-2794,2487,-2792,2487,-2790,2487,-2788,2488,-2786,2489,-2784,2489,-2784,2490,-2786,2491,-2786,2491,-2784,2491,-2784,2492,-2782,2489,-2782,2492,-2772,2494,-2762,2496,-2752,2496,-2750,2497,-2750,2497,-2748,2498,-2742,2498,-2740,2499,-2738,2500,-2734,2500,-2732,2501,-2730,2505,-2712,2506,-2712,2506,-2710,2505,-2710,2505,-2708,2506,-2708,2508,-2704,2508,-2702,2508,-2702,2509,-2702,2511,-2704,2513,-2704,2515,-2702,2515,-2702,2515,-2700,2514,-2700,2513,-2702,2512,-2702,2510,-2700,2509,-2700,2508,-2702,2508,-2700,2510,-2688,2515,-2666,2517,-2658,2517,-2652,2519,-2652,2519,-2650,2521,-2650,2521,-2648,2537,-2648,2538,-2650,2542,-2650,2544,-2652,2546,-2654,2550,-2656,2551,-2656,2549,-2662,2549,-2672,2549,-2672,2549,-2674,2547,-2678,2547,-2678,2546,-2680,2546,-2682,2545,-2686,2544,-2688,2543,-2698,2542,-2698,2541,-2700,2541,-2700,2541,-2702,2541,-2702,2541,-2704,2541,-2704,2541,-2706,2540,-2710,2537,-2722,2537,-2726,2536,-2726,2536,-2730,2536,-2732,2536,-2732,2535,-2736,2534,-2738,2534,-2742,2534,-2742,2533,-2744,2531,-2750,2531,-2752,2530,-2754,2526,-2770,2526,-2770,2525,-2772,2525,-2774,2525,-2782,2524,-2786,2523,-2788,2521,-2796,2519,-2800,2519,-2808,2519,-2810,2519,-2686,2517,-2686,2517,-2688,2518,-2688,2519,-2686,2519,-2810,2519,-2810,2518,-2812,2518,-2814,2518,-2814,2518,-2816,2519,-2816,2519,-2818,2521,-2818,2524,-2820,2528,-2820,2535,-2822,2539,-2822,2547,-2824,2550,-2826,2551,-2828xm2553,-2710l2552,-2712,2551,-2714,2546,-2718,2542,-2718,2543,-2716,2543,-2716,2545,-2714,2547,-2712,2550,-2710,2553,-2710xm2554,-2678l2553,-2682,2550,-2682,2550,-2680,2552,-2678,2554,-2678xm2555,-2700l2554,-2702,2552,-2704,2551,-2704,2549,-2706,2546,-2706,2545,-2704,2545,-2704,2546,-2702,2548,-2702,2550,-2700,2551,-2698,2555,-2698,2555,-2700xm2556,-2814l2556,-2816,2555,-2816,2552,-2818,2552,-2818,2549,-2820,2546,-2820,2545,-2818,2546,-2818,2549,-2816,2550,-2816,2550,-2814,2556,-2814xm2557,-2646l2557,-2648,2555,-2648,2552,-2650,2550,-2650,2551,-2648,2552,-2646,2557,-2646xm2558,-2688l2557,-2688,2557,-2690,2556,-2690,2551,-2694,2547,-2694,2547,-2692,2548,-2692,2549,-2690,2549,-2690,2551,-2688,2554,-2686,2558,-2686,2558,-2688xm2560,-2674l2560,-2676,2558,-2676,2558,-2674,2560,-2674xm2563,-2842l2562,-2843,2562,-2844,2559,-2845,2556,-2848,2554,-2849,2552,-2849,2552,-2848,2552,-2848,2552,-2846,2552,-2846,2553,-2845,2554,-2845,2556,-2844,2558,-2841,2560,-2840,2562,-2840,2563,-2841,2563,-2842xm2563,-2662l2563,-2664,2562,-2664,2560,-2666,2559,-2666,2558,-2668,2557,-2668,2556,-2670,2553,-2670,2553,-2666,2555,-2666,2558,-2664,2559,-2662,2563,-2662xm2564,-2820l2564,-2822,2563,-2823,2559,-2825,2557,-2825,2556,-2824,2556,-2822,2557,-2822,2558,-2822,2561,-2820,2562,-2820,2564,-2820xm2565,-2830l2565,-2831,2564,-2832,2562,-2833,2561,-2833,2561,-2834,2560,-2835,2558,-2836,2557,-2837,2556,-2838,2554,-2838,2554,-2838,2554,-2837,2554,-2836,2555,-2834,2555,-2834,2556,-2834,2559,-2832,2561,-2831,2561,-2831,2561,-2831,2562,-2830,2562,-2830,2563,-2830,2563,-2830,2564,-2830,2565,-2830xm2565,-2650l2564,-2656,2560,-2658,2556,-2656,2555,-2656,2556,-2654,2557,-2654,2559,-2652,2560,-2652,2562,-2650,2565,-2650xm2621,-2829l2620,-2829,2617,-2831,2617,-2831,2615,-2833,2615,-2833,2614,-2835,2611,-2835,2609,-2833,2610,-2833,2611,-2831,2613,-2831,2615,-2829,2616,-2829,2618,-2827,2621,-2827,2621,-2829xm2628,-2835l2627,-2835,2625,-2837,2622,-2837,2623,-2835,2624,-2833,2627,-2833,2628,-2835xm2634,-2831l2633,-2833,2630,-2833,2630,-2831,2630,-2831,2631,-2829,2633,-2829,2634,-2831,2634,-2831xm2686,-2839l2685,-2841,2683,-2843,2680,-2845,2676,-2845,2675,-2843,2676,-2841,2679,-2841,2682,-2837,2686,-2837,2686,-2839xm2687,-2669l2686,-2671,2685,-2671,2684,-2673,2683,-2673,2679,-2675,2676,-2675,2677,-2673,2680,-2671,2683,-2669,2687,-2669xm2688,-2825l2688,-2827,2686,-2829,2681,-2833,2677,-2833,2678,-2831,2678,-2831,2680,-2829,2683,-2827,2683,-2827,2685,-2825,2688,-2825xm2690,-2815l2690,-2815,2689,-2817,2687,-2819,2684,-2821,2680,-2821,2680,-2819,2681,-2819,2682,-2817,2683,-2817,2686,-2813,2690,-2813,2690,-2815xm2692,-2801l2692,-2803,2691,-2805,2686,-2809,2682,-2809,2682,-2807,2683,-2805,2684,-2805,2687,-2803,2689,-2801,2692,-2801xm2694,-2789l2693,-2793,2690,-2795,2685,-2795,2686,-2793,2686,-2793,2688,-2791,2692,-2789,2694,-2789xm2696,-2779l2694,-2781,2690,-2783,2688,-2785,2686,-2785,2687,-2783,2688,-2781,2691,-2779,2696,-2779xm2696,-2673l2695,-2673,2694,-2675,2692,-2677,2688,-2677,2689,-2675,2690,-2673,2693,-2671,2694,-2671,2696,-2673xm2698,-2843l2697,-2843,2695,-2845,2693,-2847,2690,-2849,2685,-2849,2685,-2847,2686,-2847,2686,-2845,2688,-2845,2691,-2843,2693,-2841,2697,-2841,2698,-2843xm2699,-2671l2698,-2671,2698,-2673,2696,-2673,2696,-2671,2697,-2669,2699,-2669,2699,-2671xm2699,-2765l2699,-2767,2698,-2767,2697,-2769,2695,-2769,2692,-2773,2688,-2773,2688,-2771,2689,-2771,2690,-2769,2692,-2769,2693,-2767,2696,-2765,2699,-2765xm2701,-2753l2701,-2755,2699,-2757,2696,-2757,2696,-2759,2695,-2759,2694,-2761,2691,-2761,2691,-2759,2692,-2757,2695,-2755,2697,-2755,2697,-2753,2701,-2753xm2703,-2709l2703,-2711,2702,-2713,2700,-2713,2700,-2711,2701,-2709,2703,-2709xm2703,-2741l2703,-2743,2702,-2745,2697,-2747,2695,-2749,2693,-2749,2693,-2747,2694,-2745,2695,-2745,2697,-2743,2700,-2741,2703,-2741xm2705,-2859l2704,-2865,2703,-2867,2701,-2867,2702,-2869,2701,-2869,2700,-2871,2700,-2871,2701,-2873,2703,-2873,2703,-2875,2702,-2877,2701,-2881,2700,-2883,2688,-2883,2684,-2881,2673,-2879,2669,-2877,2669,-2877,2669,-2717,2667,-2717,2667,-2719,2668,-2719,2669,-2717,2669,-2877,2665,-2877,2665,-2731,2665,-2731,2665,-2733,2663,-2733,2663,-2735,2664,-2735,2665,-2733,2665,-2733,2665,-2731,2665,-2877,2663,-2877,2663,-2735,2662,-2733,2660,-2731,2660,-2731,2659,-2733,2660,-2733,2662,-2735,2663,-2735,2663,-2877,2659,-2877,2656,-2875,2653,-2875,2651,-2873,2639,-2873,2635,-2871,2631,-2869,2631,-2853,2631,-2851,2624,-2851,2627,-2853,2627,-2855,2626,-2857,2626,-2859,2628,-2859,2629,-2857,2629,-2857,2630,-2855,2631,-2853,2631,-2853,2631,-2869,2629,-2869,2614,-2869,2608,-2867,2604,-2867,2600,-2865,2600,-2865,2599,-2863,2597,-2863,2596,-2861,2597,-2861,2597,-2859,2597,-2857,2597,-2857,2596,-2855,2596,-2851,2598,-2847,2600,-2841,2601,-2841,2602,-2839,2602,-2839,2604,-2837,2611,-2837,2612,-2839,2615,-2839,2617,-2841,2626,-2841,2627,-2843,2632,-2843,2630,-2845,2630,-2845,2633,-2847,2634,-2847,2635,-2845,2635,-2843,2634,-2841,2635,-2841,2636,-2839,2637,-2839,2637,-2837,2637,-2837,2638,-2835,2639,-2835,2639,-2833,2640,-2829,2640,-2827,2641,-2825,2640,-2825,2640,-2823,2640,-2821,2641,-2819,2641,-2817,2644,-2817,2644,-2815,2645,-2815,2645,-2813,2642,-2813,2644,-2803,2646,-2795,2648,-2783,2648,-2783,2649,-2781,2649,-2781,2649,-2779,2649,-2779,2649,-2775,2650,-2771,2651,-2769,2651,-2767,2652,-2765,2652,-2763,2656,-2743,2656,-2743,2656,-2741,2656,-2741,2656,-2739,2658,-2735,2658,-2735,2658,-2733,2658,-2733,2659,-2727,2660,-2719,2664,-2697,2666,-2685,2666,-2685,2667,-2683,2667,-2683,2668,-2685,2668,-2683,2668,-2683,2668,-2681,2671,-2681,2671,-2679,2687,-2679,2691,-2681,2693,-2683,2697,-2685,2699,-2685,2700,-2687,2698,-2693,2698,-2695,2699,-2699,2699,-2703,2699,-2703,2698,-2705,2697,-2709,2696,-2709,2695,-2713,2694,-2717,2694,-2719,2693,-2727,2693,-2729,2692,-2729,2691,-2731,2691,-2731,2691,-2733,2691,-2733,2691,-2737,2691,-2741,2688,-2753,2688,-2757,2687,-2757,2687,-2761,2687,-2763,2687,-2763,2686,-2767,2685,-2769,2685,-2773,2685,-2773,2685,-2775,2683,-2783,2682,-2785,2680,-2795,2678,-2803,2678,-2803,2678,-2805,2677,-2809,2677,-2813,2676,-2819,2672,-2831,2672,-2843,2672,-2843,2672,-2845,2672,-2847,2672,-2847,2672,-2849,2674,-2849,2678,-2851,2681,-2853,2693,-2853,2701,-2855,2704,-2857,2705,-2859xm2705,-2731l2705,-2731,2703,-2733,2701,-2735,2700,-2735,2697,-2737,2696,-2735,2696,-2735,2696,-2733,2698,-2733,2700,-2729,2705,-2729,2705,-2731xm2706,-2677l2705,-2679,2704,-2679,2701,-2681,2700,-2681,2699,-2679,2699,-2679,2700,-2677,2703,-2675,2704,-2675,2706,-2677xm2708,-2717l2707,-2719,2706,-2721,2706,-2721,2701,-2725,2697,-2725,2697,-2723,2698,-2723,2698,-2721,2699,-2721,2701,-2719,2704,-2717,2708,-2717xm2710,-2845l2709,-2845,2709,-2847,2705,-2847,2705,-2849,2702,-2851,2699,-2851,2699,-2849,2700,-2849,2700,-2847,2703,-2847,2703,-2845,2706,-2845,2706,-2843,2710,-2843,2710,-2845xm2710,-2705l2710,-2707,2708,-2707,2708,-2705,2708,-2705,2708,-2703,2709,-2703,2710,-2705,2710,-2705xm2712,-2691l2712,-2695,2711,-2695,2709,-2697,2708,-2697,2707,-2699,2705,-2699,2704,-2701,2702,-2699,2702,-2697,2704,-2697,2707,-2693,2708,-2693,2710,-2691,2712,-2691xm2714,-2681l2712,-2685,2709,-2687,2704,-2687,2704,-2685,2705,-2685,2706,-2683,2709,-2683,2711,-2681,2714,-2681xm2717,-2871l2717,-2872,2716,-2873,2713,-2875,2711,-2877,2709,-2879,2707,-2879,2707,-2878,2706,-2877,2707,-2876,2707,-2876,2707,-2875,2710,-2873,2713,-2871,2715,-2870,2716,-2870,2717,-2870,2717,-2871xm2718,-2849l2718,-2851,2717,-2853,2713,-2855,2711,-2855,2710,-2854,2710,-2852,2711,-2852,2712,-2851,2715,-2849,2716,-2849,2718,-2849xm2719,-2860l2719,-2861,2718,-2861,2718,-2861,2716,-2862,2715,-2862,2715,-2863,2715,-2864,2714,-2865,2713,-2866,2711,-2867,2710,-2867,2708,-2868,2708,-2867,2708,-2867,2708,-2866,2709,-2864,2710,-2864,2710,-2863,2713,-2861,2713,-2861,2715,-2861,2715,-2861,2716,-2860,2716,-2860,2716,-2859,2717,-2859,2717,-2859,2718,-2859,2719,-2860xm2741,-2679l2740,-2681,2737,-2683,2733,-2685,2733,-2683,2735,-2681,2738,-2679,2741,-2679xm2754,-2681l2753,-2683,2752,-2683,2749,-2685,2748,-2685,2747,-2687,2745,-2687,2745,-2685,2746,-2683,2749,-2681,2754,-2681xm2760,-2813l2760,-2815,2759,-2815,2759,-2813,2760,-2813xm2765,-2683l2765,-2685,2764,-2685,2763,-2687,2761,-2687,2761,-2689,2757,-2689,2757,-2691,2755,-2691,2754,-2689,2753,-2689,2754,-2687,2756,-2687,2757,-2685,2759,-2685,2761,-2683,2765,-2683xm2765,-2799l2765,-2803,2763,-2805,2758,-2805,2759,-2803,2762,-2801,2763,-2799,2765,-2799xm2766,-2769l2765,-2771,2764,-2771,2761,-2773,2760,-2771,2760,-2771,2761,-2769,2766,-2769xm2769,-2777l2768,-2779,2768,-2779,2767,-2781,2763,-2783,2762,-2783,2761,-2785,2759,-2785,2759,-2783,2759,-2783,2760,-2781,2761,-2779,2764,-2777,2766,-2777,2766,-2775,2769,-2775,2769,-2777,2769,-2777xm2769,-2787l2769,-2789,2768,-2789,2767,-2791,2765,-2791,2763,-2793,2761,-2795,2759,-2795,2759,-2793,2759,-2793,2759,-2791,2762,-2789,2765,-2787,2769,-2787xm2770,-2691l2769,-2691,2769,-2693,2768,-2693,2766,-2695,2764,-2697,2762,-2699,2760,-2699,2760,-2697,2760,-2695,2760,-2695,2763,-2693,2766,-2691,2768,-2689,2769,-2689,2770,-2691xm2770,-2723l2769,-2723,2768,-2725,2768,-2725,2766,-2727,2764,-2727,2763,-2729,2760,-2729,2760,-2727,2760,-2727,2761,-2725,2763,-2725,2767,-2721,2768,-2721,2770,-2723xm2770,-2713l2769,-2715,2763,-2719,2760,-2719,2759,-2717,2760,-2717,2760,-2715,2763,-2715,2763,-2713,2765,-2713,2767,-2711,2769,-2711,2770,-2713xm2770,-2701l2770,-2703,2768,-2703,2766,-2705,2764,-2707,2762,-2709,2760,-2709,2760,-2707,2760,-2707,2760,-2705,2761,-2705,2763,-2703,2763,-2703,2766,-2701,2768,-2699,2769,-2699,2770,-2701,2770,-2701xm2780,-2727l2779,-2729,2776,-2731,2774,-2731,2771,-2733,2769,-2733,2768,-2731,2770,-2731,2772,-2729,2775,-2727,2778,-2725,2780,-2727xm2780,-2887l2780,-2889,2777,-2891,2774,-2891,2775,-2887,2780,-2887xm2788,-2871l2787,-2873,2786,-2875,2781,-2879,2777,-2879,2778,-2877,2779,-2875,2780,-2875,2784,-2871,2788,-2871xm2788,-2729l2787,-2733,2786,-2735,2782,-2735,2783,-2731,2785,-2729,2788,-2729xm2793,-2857l2793,-2859,2791,-2861,2786,-2863,2785,-2865,2782,-2865,2782,-2863,2783,-2861,2785,-2861,2787,-2859,2789,-2857,2791,-2855,2793,-2857xm2798,-2841l2797,-2845,2794,-2849,2788,-2851,2787,-2849,2788,-2847,2795,-2843,2797,-2841,2798,-2841xm2802,-2817l2802,-2819,2801,-2821,2800,-2823,2799,-2823,2797,-2821,2798,-2819,2799,-2817,2802,-2817xm2803,-2829l2802,-2831,2799,-2833,2797,-2835,2793,-2835,2793,-2833,2793,-2833,2794,-2831,2797,-2831,2799,-2829,2800,-2827,2803,-2827,2803,-2829xm2808,-2815l2807,-2815,2807,-2817,2804,-2819,2803,-2817,2804,-2817,2805,-2815,2806,-2813,2807,-2813,2808,-2815xm2813,-2799l2813,-2801,2812,-2801,2811,-2803,2810,-2803,2808,-2805,2806,-2807,2803,-2807,2803,-2805,2804,-2805,2807,-2803,2809,-2799,2813,-2799xm2816,-2691l2815,-2693,2814,-2693,2810,-2695,2809,-2697,2807,-2697,2806,-2695,2807,-2693,2812,-2691,2816,-2691xm2818,-2785l2814,-2791,2812,-2791,2810,-2793,2809,-2793,2809,-2791,2811,-2789,2811,-2787,2814,-2787,2817,-2785,2818,-2785xm2823,-2769l2823,-2771,2822,-2773,2822,-2775,2821,-2775,2820,-2777,2817,-2777,2816,-2779,2813,-2779,2813,-2777,2813,-2777,2815,-2773,2817,-2773,2819,-2771,2821,-2771,2822,-2769,2823,-2769xm2827,-2693l2827,-2695,2825,-2697,2822,-2699,2816,-2699,2818,-2697,2820,-2695,2823,-2693,2827,-2693xm2828,-2755l2828,-2757,2827,-2759,2826,-2761,2825,-2761,2821,-2763,2820,-2765,2818,-2765,2818,-2763,2818,-2763,2819,-2761,2819,-2761,2820,-2759,2823,-2759,2824,-2757,2825,-2757,2826,-2755,2828,-2755xm2832,-2711l2832,-2713,2831,-2715,2831,-2717,2830,-2719,2829,-2721,2828,-2723,2828,-2723,2828,-2725,2826,-2727,2826,-2727,2826,-2729,2825,-2729,2824,-2731,2822,-2735,2822,-2739,2821,-2741,2821,-2743,2820,-2745,2818,-2749,2818,-2753,2818,-2753,2817,-2755,2817,-2755,2816,-2757,2815,-2757,2814,-2759,2814,-2761,2813,-2761,2813,-2765,2813,-2765,2813,-2767,2812,-2769,2811,-2771,2811,-2771,2810,-2777,2809,-2779,2809,-2779,2808,-2781,2807,-2781,2807,-2783,2805,-2783,2805,-2785,2804,-2787,2804,-2789,2804,-2791,2804,-2793,2803,-2793,2802,-2795,2801,-2799,2801,-2799,2800,-2801,2800,-2801,2799,-2803,2799,-2809,2798,-2809,2798,-2811,2798,-2811,2797,-2813,2796,-2815,2795,-2815,2794,-2817,2794,-2819,2793,-2821,2791,-2825,2791,-2827,2790,-2827,2789,-2831,2784,-2845,2781,-2853,2781,-2853,2781,-2855,2780,-2855,2780,-2857,2779,-2861,2779,-2861,2778,-2863,2778,-2863,2778,-2767,2777,-2767,2774,-2765,2762,-2765,2759,-2763,2758,-2765,2756,-2767,2755,-2769,2755,-2771,2755,-2777,2755,-2779,2755,-2781,2755,-2781,2755,-2785,2754,-2789,2754,-2793,2755,-2795,2755,-2795,2755,-2797,2755,-2797,2755,-2799,2755,-2799,2755,-2805,2754,-2809,2755,-2811,2755,-2813,2754,-2817,2754,-2819,2754,-2821,2754,-2823,2755,-2823,2755,-2825,2754,-2825,2755,-2827,2756,-2827,2756,-2829,2755,-2829,2755,-2831,2759,-2831,2759,-2829,2762,-2825,2763,-2815,2764,-2815,2768,-2809,2769,-2807,2768,-2803,2769,-2803,2769,-2801,2772,-2791,2772,-2791,2775,-2783,2776,-2781,2776,-2781,2775,-2779,2776,-2779,2776,-2773,2777,-2773,2778,-2771,2778,-2767,2778,-2863,2778,-2863,2776,-2865,2776,-2867,2775,-2871,2772,-2881,2771,-2883,2770,-2885,2770,-2885,2769,-2887,2768,-2889,2767,-2889,2767,-2891,2766,-2891,2764,-2893,2763,-2893,2763,-2867,2763,-2863,2762,-2863,2762,-2855,2761,-2855,2761,-2857,2762,-2857,2762,-2855,2762,-2863,2762,-2863,2760,-2861,2760,-2863,2761,-2865,2761,-2865,2761,-2867,2763,-2867,2763,-2893,2760,-2893,2760,-2881,2760,-2881,2760,-2883,2760,-2881,2760,-2893,2756,-2893,2754,-2891,2753,-2893,2753,-2891,2752,-2891,2748,-2893,2748,-2893,2748,-2725,2748,-2721,2742,-2721,2742,-2723,2745,-2723,2746,-2725,2748,-2725,2748,-2893,2747,-2893,2746,-2891,2746,-2893,2745,-2891,2741,-2891,2739,-2891,2739,-2791,2739,-2789,2738,-2789,2737,-2791,2737,-2791,2738,-2793,2738,-2791,2739,-2791,2739,-2891,2737,-2890,2737,-2795,2736,-2795,2735,-2797,2737,-2795,2737,-2890,2732,-2889,2731,-2889,2731,-2813,2730,-2813,2730,-2815,2730,-2815,2731,-2813,2731,-2889,2729,-2889,2729,-2887,2728,-2885,2727,-2883,2726,-2881,2726,-2881,2726,-2879,2726,-2879,2726,-2877,2726,-2877,2727,-2875,2726,-2875,2726,-2871,2727,-2867,2727,-2865,2727,-2865,2726,-2857,2726,-2855,2726,-2855,2727,-2853,2727,-2853,2726,-2851,2726,-2851,2726,-2849,2726,-2849,2726,-2847,2726,-2847,2727,-2845,2727,-2843,2727,-2841,2727,-2839,2727,-2837,2726,-2837,2726,-2835,2726,-2835,2727,-2829,2727,-2827,2730,-2825,2728,-2825,2727,-2823,2726,-2823,2726,-2821,2728,-2821,2729,-2823,2730,-2823,2731,-2821,2731,-2821,2729,-2819,2729,-2817,2729,-2817,2729,-2815,2728,-2815,2727,-2817,2725,-2817,2726,-2815,2726,-2815,2726,-2813,2726,-2813,2727,-2811,2727,-2811,2726,-2809,2726,-2807,2725,-2805,2725,-2803,2725,-2799,2725,-2793,2726,-2787,2725,-2787,2725,-2785,2725,-2777,2725,-2773,2725,-2773,2726,-2769,2726,-2767,2726,-2765,2726,-2765,2725,-2763,2725,-2763,2726,-2761,2725,-2761,2726,-2753,2726,-2749,2726,-2749,2726,-2747,2725,-2747,2725,-2745,2725,-2743,2726,-2739,2727,-2737,2726,-2735,2727,-2733,2725,-2733,2725,-2731,2726,-2729,2725,-2729,2725,-2725,2725,-2723,2725,-2723,2725,-2719,2725,-2719,2726,-2711,2726,-2709,2727,-2709,2727,-2705,2726,-2703,2726,-2699,2726,-2695,2726,-2695,2726,-2693,2729,-2693,2729,-2691,2729,-2691,2731,-2689,2742,-2691,2749,-2691,2753,-2693,2755,-2693,2756,-2697,2756,-2701,2756,-2705,2756,-2707,2756,-2709,2755,-2713,2755,-2715,2755,-2717,2755,-2717,2756,-2719,2756,-2721,2756,-2721,2756,-2723,2756,-2723,2756,-2725,2756,-2725,2755,-2727,2755,-2727,2755,-2729,2755,-2729,2756,-2731,2756,-2731,2756,-2733,2756,-2733,2756,-2735,2758,-2735,2760,-2737,2770,-2737,2776,-2739,2789,-2739,2789,-2737,2789,-2737,2791,-2735,2792,-2733,2792,-2727,2792,-2727,2793,-2725,2794,-2723,2795,-2721,2796,-2719,2796,-2717,2797,-2711,2798,-2709,2798,-2709,2799,-2707,2800,-2707,2801,-2705,2802,-2703,2825,-2703,2827,-2705,2830,-2705,2832,-2707,2832,-2709,2832,-2711xm2833,-2743l2832,-2745,2831,-2747,2826,-2749,2825,-2751,2823,-2751,2823,-2749,2827,-2743,2833,-2743xm2838,-2727l2837,-2729,2836,-2733,2831,-2735,2830,-2737,2827,-2737,2828,-2733,2828,-2733,2830,-2731,2832,-2729,2834,-2727,2838,-2727xm2839,-2695l2839,-2697,2838,-2697,2837,-2699,2834,-2699,2834,-2701,2829,-2701,2829,-2699,2832,-2699,2834,-2697,2835,-2695,2839,-2695xm2843,-2713l2842,-2715,2841,-2717,2836,-2721,2835,-2721,2834,-2723,2832,-2721,2833,-2719,2834,-2717,2835,-2717,2839,-2713,2843,-2713xm2845,-2703l2844,-2705,2843,-2705,2840,-2707,2839,-2707,2839,-2709,2836,-2709,2836,-2707,2835,-2707,2836,-2705,2836,-2705,2839,-2703,2841,-2701,2845,-2701,2845,-2703xm2867,-2861l2867,-2863,2865,-2865,2863,-2865,2862,-2867,2861,-2867,2858,-2869,2856,-2869,2857,-2867,2858,-2865,2860,-2863,2861,-2863,2863,-2861,2867,-2861xm2869,-2871l2868,-2873,2864,-2877,2859,-2877,2859,-2875,2860,-2875,2861,-2873,2863,-2873,2865,-2871,2866,-2871,2867,-2869,2868,-2869,2868,-2871,2869,-2871xm2869,-2881l2867,-2881,2868,-2879,2869,-2879,2869,-2881xm2870,-2849l2870,-2851,2869,-2853,2868,-2853,2865,-2855,2864,-2855,2862,-2857,2861,-2857,2861,-2855,2862,-2853,2863,-2853,2866,-2851,2867,-2851,2870,-2849,2870,-2849xm2874,-2879l2871,-2879,2871,-2877,2873,-2877,2874,-2879xm2876,-2769l2875,-2773,2873,-2775,2868,-2775,2870,-2771,2873,-2769,2876,-2769xm2876,-2705l2876,-2707,2875,-2709,2869,-2709,2871,-2707,2872,-2707,2873,-2705,2876,-2705xm2879,-2757l2879,-2759,2877,-2761,2874,-2763,2874,-2763,2874,-2761,2874,-2761,2873,-2765,2869,-2765,2868,-2763,2869,-2761,2874,-2759,2875,-2757,2876,-2755,2879,-2757xm2881,-2701l2881,-2703,2879,-2705,2877,-2703,2878,-2703,2881,-2701,2881,-2701xm2881,-2745l2881,-2747,2880,-2747,2877,-2749,2876,-2751,2874,-2751,2874,-2747,2877,-2745,2881,-2745xm2896,-2701l2895,-2703,2893,-2705,2892,-2705,2890,-2707,2885,-2707,2887,-2705,2891,-2701,2896,-2701xm2905,-2841l2905,-2843,2902,-2843,2901,-2845,2900,-2845,2897,-2847,2895,-2849,2894,-2847,2894,-2847,2895,-2845,2896,-2843,2899,-2841,2905,-2841xm2908,-2703l2907,-2705,2905,-2707,2903,-2707,2900,-2709,2898,-2711,2897,-2709,2897,-2707,2899,-2705,2904,-2703,2908,-2703xm2911,-2711l2909,-2713,2907,-2713,2907,-2711,2911,-2711xm2916,-2709l2914,-2709,2913,-2711,2911,-2711,2911,-2709,2911,-2709,2912,-2707,2915,-2707,2916,-2709xm2919,-2843l2918,-2845,2915,-2845,2915,-2847,2913,-2847,2912,-2849,2907,-2849,2907,-2847,2908,-2847,2910,-2845,2914,-2843,2916,-2841,2918,-2843,2919,-2843xm2921,-2891l2921,-2893,2920,-2895,2918,-2897,2917,-2897,2914,-2899,2913,-2901,2910,-2901,2911,-2897,2913,-2895,2916,-2893,2918,-2891,2921,-2891xm2926,-2869l2926,-2869,2926,-2871,2924,-2873,2922,-2873,2922,-2871,2922,-2869,2924,-2869,2925,-2867,2926,-2869xm2926,-2711l2926,-2713,2925,-2713,2921,-2715,2920,-2717,2917,-2717,2917,-2715,2918,-2715,2919,-2713,2923,-2711,2925,-2709,2926,-2711xm2928,-2879l2926,-2881,2924,-2883,2922,-2885,2920,-2887,2918,-2887,2918,-2885,2918,-2885,2919,-2883,2920,-2883,2923,-2879,2925,-2879,2928,-2877,2928,-2879xm2929,-2845l2928,-2847,2927,-2849,2924,-2851,2920,-2851,2922,-2847,2925,-2845,2929,-2845xm2931,-2865l2930,-2867,2930,-2867,2930,-2869,2926,-2867,2927,-2865,2931,-2865xm2933,-2855l2932,-2855,2927,-2859,2925,-2861,2923,-2861,2922,-2859,2922,-2859,2923,-2857,2925,-2857,2927,-2855,2928,-2855,2930,-2853,2932,-2853,2933,-2855xm2933,-2717l2933,-2719,2932,-2719,2929,-2721,2928,-2721,2926,-2723,2923,-2723,2923,-2721,2924,-2721,2926,-2719,2929,-2717,2933,-2717xm2935,-2763l2935,-2767,2934,-2771,2930,-2785,2929,-2785,2929,-2777,2929,-2775,2926,-2775,2927,-2777,2929,-2777,2929,-2785,2929,-2785,2928,-2787,2927,-2789,2927,-2789,2926,-2791,2925,-2791,2925,-2792,2925,-2767,2925,-2763,2924,-2763,2922,-2765,2921,-2767,2925,-2767,2925,-2792,2924,-2795,2924,-2795,2923,-2797,2922,-2797,2921,-2799,2920,-2799,2918,-2801,2917,-2803,2917,-2803,2916,-2805,2914,-2805,2913,-2807,2913,-2739,2910,-2739,2909,-2737,2909,-2735,2908,-2737,2908,-2737,2909,-2741,2913,-2741,2913,-2739,2913,-2807,2913,-2807,2913,-2807,2913,-2809,2911,-2809,2906,-2813,2905,-2815,2903,-2815,2903,-2817,2902,-2817,2896,-2821,2895,-2821,2894,-2823,2889,-2823,2885,-2829,2881,-2833,2878,-2833,2876,-2835,2874,-2835,2874,-2837,2872,-2839,2869,-2839,2869,-2841,2867,-2841,2867,-2843,2865,-2843,2865,-2845,2864,-2845,2863,-2847,2861,-2849,2860,-2849,2859,-2851,2857,-2853,2855,-2857,2853,-2861,2852,-2861,2852,-2863,2852,-2865,2851,-2865,2852,-2867,2853,-2871,2853,-2871,2853,-2873,2854,-2875,2854,-2875,2856,-2881,2856,-2883,2862,-2885,2870,-2885,2875,-2887,2879,-2885,2881,-2881,2882,-2879,2883,-2879,2883,-2877,2883,-2877,2884,-2875,2885,-2871,2887,-2861,2888,-2857,2889,-2853,2890,-2853,2903,-2851,2912,-2853,2918,-2857,2919,-2857,2918,-2861,2918,-2865,2916,-2875,2915,-2879,2915,-2879,2915,-2881,2914,-2883,2912,-2887,2911,-2889,2911,-2891,2911,-2893,2910,-2893,2909,-2895,2906,-2899,2906,-2901,2905,-2901,2905,-2871,2905,-2869,2904,-2869,2904,-2867,2903,-2867,2902,-2865,2902,-2865,2901,-2867,2899,-2867,2895,-2865,2894,-2865,2894,-2867,2894,-2867,2893,-2871,2893,-2873,2895,-2873,2895,-2875,2896,-2875,2897,-2877,2899,-2877,2898,-2875,2898,-2875,2898,-2873,2902,-2873,2902,-2871,2904,-2871,2904,-2873,2905,-2873,2905,-2871,2905,-2901,2905,-2901,2898,-2907,2897,-2907,2896,-2909,2893,-2909,2892,-2911,2890,-2911,2888,-2913,2886,-2913,2883,-2915,2880,-2915,2878,-2913,2872,-2915,2866,-2915,2862,-2913,2856,-2913,2854,-2911,2854,-2879,2850,-2879,2850,-2881,2854,-2881,2854,-2879,2854,-2911,2853,-2911,2850,-2911,2850,-2893,2850,-2889,2849,-2889,2848,-2891,2847,-2891,2846,-2893,2845,-2893,2846,-2895,2845,-2897,2844,-2899,2846,-2899,2846,-2901,2846,-2901,2846,-2903,2846,-2903,2847,-2901,2848,-2899,2848,-2899,2848,-2897,2849,-2895,2850,-2893,2850,-2893,2850,-2911,2847,-2911,2846,-2909,2844,-2909,2844,-2907,2840,-2907,2840,-2905,2836,-2905,2836,-2903,2835,-2903,2833,-2901,2832,-2901,2832,-2899,2832,-2899,2832,-2897,2831,-2897,2830,-2895,2827,-2893,2825,-2891,2825,-2891,2825,-2887,2825,-2887,2825,-2885,2823,-2885,2823,-2883,2822,-2881,2822,-2879,2821,-2879,2820,-2877,2821,-2875,2820,-2875,2820,-2873,2820,-2873,2819,-2871,2819,-2867,2819,-2863,2819,-2859,2819,-2857,2821,-2857,2821,-2853,2821,-2853,2825,-2845,2826,-2843,2826,-2843,2827,-2841,2828,-2839,2828,-2839,2830,-2835,2830,-2833,2832,-2833,2833,-2831,2834,-2829,2835,-2827,2837,-2825,2838,-2825,2841,-2823,2842,-2821,2844,-2819,2846,-2819,2846,-2817,2847,-2817,2849,-2815,2850,-2813,2851,-2813,2853,-2811,2855,-2811,2857,-2809,2858,-2807,2859,-2807,2860,-2805,2860,-2805,2861,-2807,2861,-2807,2864,-2805,2864,-2805,2865,-2803,2869,-2803,2869,-2801,2871,-2801,2871,-2799,2876,-2799,2877,-2797,2877,-2797,2878,-2795,2879,-2795,2879,-2793,2883,-2791,2884,-2789,2886,-2789,2889,-2787,2889,-2787,2889,-2785,2892,-2785,2892,-2783,2892,-2783,2893,-2781,2894,-2781,2894,-2779,2896,-2779,2896,-2777,2897,-2777,2897,-2775,2898,-2775,2900,-2773,2900,-2771,2901,-2769,2901,-2765,2902,-2765,2902,-2763,2903,-2763,2904,-2761,2904,-2761,2904,-2759,2904,-2759,2904,-2757,2906,-2757,2907,-2755,2908,-2755,2908,-2753,2908,-2753,2906,-2755,2906,-2755,2906,-2753,2906,-2753,2906,-2729,2903,-2727,2899,-2725,2897,-2725,2897,-2723,2895,-2723,2895,-2725,2896,-2727,2899,-2727,2902,-2729,2906,-2729,2906,-2753,2904,-2753,2905,-2749,2904,-2749,2904,-2735,2904,-2735,2903,-2733,2902,-2735,2900,-2735,2902,-2737,2903,-2737,2904,-2735,2904,-2749,2901,-2749,2899,-2745,2898,-2745,2897,-2743,2894,-2741,2893,-2740,2893,-2727,2891,-2727,2890,-2729,2891,-2729,2891,-2731,2892,-2731,2892,-2729,2893,-2727,2893,-2740,2890,-2739,2888,-2739,2888,-2729,2887,-2729,2885,-2727,2885,-2725,2885,-2723,2880,-2723,2879,-2725,2879,-2727,2880,-2727,2882,-2729,2884,-2729,2884,-2731,2887,-2731,2888,-2729,2888,-2739,2881,-2739,2879,-2741,2876,-2741,2876,-2743,2875,-2741,2874,-2743,2874,-2743,2872,-2745,2872,-2745,2871,-2747,2871,-2747,2869,-2749,2869,-2749,2869,-2751,2869,-2735,2866,-2733,2862,-2733,2863,-2731,2864,-2729,2867,-2731,2867,-2729,2866,-2727,2863,-2725,2862,-2727,2861,-2727,2858,-2729,2857,-2729,2856,-2731,2855,-2733,2854,-2733,2855,-2739,2855,-2739,2856,-2737,2857,-2737,2858,-2739,2859,-2741,2863,-2741,2864,-2739,2865,-2739,2866,-2737,2868,-2737,2868,-2735,2869,-2735,2869,-2751,2869,-2751,2868,-2753,2867,-2753,2867,-2755,2867,-2755,2866,-2757,2865,-2761,2863,-2775,2863,-2775,2860,-2777,2855,-2779,2848,-2778,2848,-2753,2843,-2753,2842,-2755,2843,-2755,2843,-2757,2845,-2757,2847,-2755,2848,-2753,2848,-2778,2842,-2777,2838,-2775,2834,-2773,2833,-2767,2833,-2765,2833,-2765,2834,-2761,2834,-2761,2835,-2757,2836,-2749,2837,-2745,2838,-2743,2840,-2741,2844,-2731,2845,-2729,2846,-2729,2847,-2727,2847,-2727,2848,-2725,2849,-2725,2851,-2723,2852,-2723,2854,-2721,2855,-2721,2855,-2719,2856,-2719,2857,-2717,2860,-2717,2861,-2715,2867,-2715,2868,-2713,2879,-2713,2879,-2711,2881,-2711,2882,-2713,2899,-2713,2899,-2715,2899,-2715,2900,-2717,2900,-2717,2900,-2715,2904,-2715,2907,-2717,2907,-2717,2906,-2719,2907,-2721,2902,-2721,2901,-2723,2900,-2723,2900,-2725,2904,-2725,2904,-2723,2905,-2723,2908,-2725,2910,-2725,2909,-2727,2913,-2727,2915,-2729,2915,-2729,2916,-2727,2917,-2727,2918,-2725,2918,-2725,2919,-2723,2919,-2725,2920,-2725,2923,-2727,2924,-2727,2924,-2729,2925,-2729,2926,-2731,2926,-2733,2927,-2733,2928,-2735,2929,-2735,2929,-2737,2929,-2737,2931,-2741,2933,-2743,2934,-2745,2933,-2745,2934,-2747,2934,-2749,2934,-2749,2934,-2757,2935,-2757,2935,-2763xm2939,-2787l2939,-2789,2937,-2789,2933,-2793,2932,-2793,2932,-2795,2930,-2795,2930,-2791,2932,-2791,2934,-2789,2935,-2789,2937,-2787,2939,-2787xm2940,-2723l2939,-2725,2937,-2727,2935,-2727,2934,-2729,2932,-2731,2930,-2731,2929,-2729,2929,-2727,2930,-2727,2932,-2725,2933,-2725,2934,-2723,2936,-2723,2937,-2721,2938,-2721,2940,-2723xm2943,-2881l2942,-2881,2939,-2883,2939,-2883,2937,-2885,2937,-2885,2936,-2887,2932,-2887,2932,-2885,2933,-2885,2934,-2883,2935,-2883,2937,-2881,2938,-2881,2940,-2879,2943,-2879,2943,-2881xm2944,-2731l2943,-2733,2941,-2735,2939,-2735,2937,-2737,2935,-2737,2935,-2739,2934,-2737,2933,-2737,2933,-2735,2938,-2735,2938,-2733,2939,-2731,2941,-2729,2943,-2729,2943,-2731,2944,-2731xm2945,-2773l2945,-2773,2943,-2775,2942,-2775,2942,-2777,2942,-2777,2942,-2779,2940,-2779,2938,-2781,2936,-2781,2936,-2777,2937,-2777,2940,-2775,2941,-2773,2943,-2773,2944,-2771,2945,-2771,2945,-2773xm2946,-2751l2946,-2753,2945,-2753,2942,-2755,2941,-2755,2941,-2757,2939,-2757,2938,-2755,2939,-2753,2943,-2749,2945,-2749,2946,-2751xm2947,-2741l2945,-2743,2942,-2743,2940,-2747,2937,-2747,2936,-2743,2937,-2743,2940,-2741,2941,-2741,2943,-2739,2943,-2739,2945,-2737,2946,-2737,2947,-2739,2947,-2741xm2948,-2759l2948,-2761,2947,-2763,2942,-2767,2940,-2767,2939,-2769,2939,-2769,2938,-2767,2938,-2765,2939,-2763,2941,-2763,2942,-2761,2945,-2759,2948,-2759xm2950,-2887l2949,-2887,2948,-2889,2945,-2889,2945,-2885,2949,-2885,2950,-2887xm2956,-2881l2956,-2883,2954,-2883,2952,-2885,2952,-2883,2952,-2881,2956,-2881xm2998,-2717l2997,-2719,2996,-2719,2994,-2721,2991,-2723,2989,-2725,2987,-2723,2987,-2723,2989,-2721,2991,-2719,2994,-2717,2998,-2717xm3008,-2887l3008,-2889,3005,-2891,3003,-2893,2999,-2893,2998,-2891,2998,-2891,3001,-2889,3004,-2885,3008,-2885,3008,-2887xm3009,-2873l3009,-2875,3008,-2877,3003,-2881,2999,-2881,2999,-2879,3000,-2879,3001,-2877,3004,-2875,3005,-2875,3006,-2873,3009,-2873xm3011,-2861l3011,-2863,3010,-2863,3009,-2865,3007,-2865,3005,-2869,3001,-2869,3001,-2867,3001,-2867,3002,-2865,3004,-2865,3004,-2863,3007,-2861,3011,-2861xm3011,-2719l3007,-2719,3007,-2721,3007,-2721,3006,-2723,3004,-2725,3000,-2725,3000,-2723,3001,-2721,3004,-2719,3007,-2719,3008,-2717,3011,-2717,3011,-2719xm3012,-2849l3012,-2851,3011,-2853,3006,-2855,3004,-2857,3002,-2857,3002,-2855,3003,-2853,3004,-2853,3007,-2851,3008,-2849,3009,-2849,3010,-2847,3010,-2849,3012,-2849xm3013,-2837l3013,-2841,3010,-2843,3005,-2843,3005,-2841,3006,-2841,3007,-2839,3011,-2835,3012,-2835,3013,-2837xm3014,-2827l3013,-2829,3008,-2831,3007,-2833,3005,-2833,3005,-2831,3007,-2827,3009,-2827,3011,-2825,3013,-2825,3014,-2827xm3017,-2813l3016,-2813,3015,-2815,3014,-2815,3012,-2817,3010,-2819,3008,-2821,3006,-2821,3006,-2819,3006,-2819,3007,-2817,3008,-2817,3010,-2815,3013,-2813,3015,-2811,3016,-2811,3017,-2813xm3017,-2755l3017,-2759,3014,-2759,3015,-2755,3017,-2755xm3017,-2723l3017,-2725,3016,-2727,3011,-2727,3011,-2725,3012,-2725,3015,-2723,3017,-2723xm3018,-2801l3018,-2803,3016,-2803,3014,-2805,3013,-2805,3012,-2807,3011,-2807,3010,-2809,3008,-2809,3008,-2807,3009,-2805,3012,-2803,3012,-2803,3013,-2801,3014,-2801,3016,-2799,3016,-2799,3018,-2801xm3019,-2787l3019,-2789,3018,-2791,3013,-2795,3012,-2797,3009,-2797,3010,-2793,3010,-2793,3011,-2791,3013,-2789,3016,-2787,3019,-2787xm3020,-2889l3019,-2891,3018,-2893,3016,-2893,3013,-2895,3011,-2897,3008,-2895,3008,-2895,3008,-2893,3011,-2893,3014,-2889,3020,-2889xm3021,-2777l3020,-2779,3018,-2781,3017,-2781,3015,-2783,3012,-2783,3011,-2781,3012,-2781,3012,-2779,3013,-2779,3016,-2777,3017,-2775,3021,-2775,3021,-2777xm3022,-2763l3022,-2765,3021,-2767,3020,-2767,3019,-2769,3016,-2771,3012,-2771,3013,-2769,3013,-2769,3014,-2767,3016,-2767,3018,-2763,3022,-2763xm3023,-2751l3023,-2753,3022,-2753,3021,-2751,3023,-2751xm3025,-2737l3025,-2741,3024,-2741,3020,-2745,3019,-2745,3018,-2747,3015,-2747,3016,-2745,3016,-2743,3017,-2743,3020,-2741,3021,-2739,3023,-2739,3024,-2737,3025,-2737xm3026,-2727l3025,-2731,3022,-2733,3017,-2733,3017,-2731,3018,-2731,3023,-2727,3026,-2727xm3028,-2905l3027,-2911,3026,-2913,3025,-2915,3025,-2915,3024,-2917,3025,-2919,3027,-2919,3027,-2921,3027,-2921,3027,-2925,3026,-2927,3025,-2929,3024,-2929,3023,-2931,3020,-2931,3018,-2929,3009,-2929,2998,-2927,2984,-2927,2983,-2925,2983,-2925,2983,-2767,2982,-2767,2982,-2769,2982,-2769,2983,-2767,2983,-2925,2981,-2925,2981,-2781,2981,-2781,2980,-2779,2980,-2781,2980,-2781,2979,-2783,2978,-2783,2976,-2781,2975,-2781,2974,-2783,2975,-2783,2978,-2785,2979,-2785,2980,-2783,2980,-2783,2981,-2781,2981,-2925,2979,-2925,2978,-2923,2964,-2923,2960,-2921,2954,-2921,2954,-2903,2949,-2903,2948,-2901,2948,-2903,2948,-2903,2950,-2905,2950,-2907,2950,-2909,2949,-2911,2951,-2911,2952,-2909,2952,-2909,2953,-2907,2954,-2905,2954,-2903,2954,-2921,2939,-2921,2932,-2919,2924,-2919,2924,-2917,2921,-2917,2922,-2915,2920,-2915,2921,-2913,2921,-2911,2921,-2911,2920,-2909,2920,-2907,2920,-2905,2922,-2893,2924,-2893,2925,-2891,2927,-2891,2929,-2889,2933,-2889,2934,-2891,2938,-2891,2939,-2893,2954,-2893,2953,-2895,2953,-2897,2956,-2899,2957,-2897,2957,-2897,2957,-2893,2956,-2893,2957,-2891,2958,-2891,2958,-2889,2959,-2889,2959,-2887,2960,-2885,2961,-2885,2961,-2883,2961,-2879,2962,-2877,2962,-2877,2961,-2875,2961,-2875,2961,-2873,2961,-2871,2962,-2869,2962,-2869,2962,-2867,2963,-2867,2964,-2869,2964,-2867,2964,-2867,2965,-2865,2966,-2865,2966,-2863,2963,-2865,2963,-2865,2964,-2855,2965,-2845,2967,-2833,2968,-2831,2968,-2831,2968,-2829,2968,-2829,2967,-2827,2968,-2823,2968,-2821,2968,-2819,2969,-2817,2969,-2815,2969,-2813,2972,-2793,2973,-2793,2972,-2791,2972,-2791,2972,-2789,2974,-2785,2974,-2783,2974,-2783,2974,-2777,2975,-2769,2978,-2747,2978,-2739,2979,-2733,2980,-2733,2980,-2731,2982,-2731,2982,-2729,2984,-2729,2986,-2727,2999,-2727,3003,-2729,3005,-2731,3010,-2733,3012,-2733,3011,-2741,3011,-2741,3012,-2747,3012,-2749,3012,-2749,3012,-2751,3012,-2751,3010,-2755,3010,-2757,3010,-2757,3009,-2759,3009,-2765,3008,-2767,3008,-2769,3008,-2775,3008,-2775,3008,-2777,3007,-2779,3007,-2779,3006,-2781,3007,-2781,3007,-2783,3007,-2783,3007,-2785,3007,-2787,3004,-2803,3004,-2809,3004,-2815,3003,-2817,3003,-2821,3003,-2823,3001,-2831,3001,-2833,2998,-2849,2998,-2851,2998,-2851,2998,-2857,2998,-2861,2998,-2863,2997,-2867,2995,-2875,2994,-2881,2994,-2881,2995,-2885,2995,-2891,2994,-2891,2995,-2895,2995,-2895,2995,-2897,2997,-2897,3001,-2899,3016,-2899,3024,-2901,3027,-2903,3028,-2905xm3032,-2893l3031,-2893,3028,-2895,3028,-2895,3025,-2897,3022,-2897,3022,-2895,3023,-2895,3025,-2893,3026,-2893,3026,-2891,3029,-2891,3030,-2889,3032,-2889,3032,-2893xm3040,-2897l3039,-2899,3036,-2901,3034,-2901,3033,-2901,3033,-2899,3034,-2899,3035,-2898,3037,-2896,3039,-2895,3040,-2896,3040,-2897xm3043,-2889l3043,-2891,3043,-2891,3043,-2889xm3077,-2727l3076,-2729,3076,-2729,3075,-2731,3072,-2731,3071,-2733,3070,-2733,3068,-2735,3067,-2735,3067,-2733,3067,-2733,3068,-2731,3068,-2731,3069,-2729,3072,-2729,3073,-2727,3077,-2727xm3089,-2861l3089,-2861,3087,-2863,3086,-2865,3085,-2865,3084,-2863,3084,-2863,3086,-2861,3087,-2859,3088,-2859,3089,-2861xm3090,-2727l3090,-2729,3089,-2729,3089,-2731,3087,-2731,3085,-2733,3085,-2733,3083,-2735,3079,-2735,3080,-2733,3081,-2733,3082,-2731,3083,-2731,3086,-2729,3087,-2727,3090,-2727xm3090,-2893l3089,-2895,3084,-2899,3083,-2901,3081,-2901,3081,-2897,3082,-2897,3084,-2895,3085,-2893,3090,-2893xm3092,-2879l3091,-2881,3090,-2883,3086,-2887,3084,-2887,3084,-2889,3082,-2889,3082,-2887,3083,-2885,3088,-2879,3092,-2879xm3093,-2869l3093,-2869,3091,-2871,3090,-2873,3086,-2875,3085,-2875,3085,-2877,3083,-2877,3083,-2875,3082,-2875,3082,-2873,3084,-2873,3087,-2871,3088,-2869,3090,-2867,3092,-2867,3093,-2869xm3098,-2899l3097,-2901,3096,-2901,3092,-2905,3089,-2905,3088,-2907,3088,-2907,3088,-2905,3088,-2903,3088,-2903,3091,-2901,3092,-2899,3098,-2899xm3098,-2773l3098,-2777,3093,-2777,3093,-2775,3095,-2773,3098,-2773xm3098,-2807l3098,-2809,3097,-2809,3096,-2811,3094,-2811,3092,-2813,3090,-2815,3089,-2815,3088,-2813,3089,-2813,3089,-2811,3090,-2811,3092,-2809,3093,-2809,3095,-2807,3097,-2805,3098,-2807,3098,-2807xm3100,-2819l3099,-2819,3098,-2821,3095,-2823,3094,-2823,3093,-2825,3089,-2825,3089,-2823,3089,-2823,3090,-2821,3091,-2821,3093,-2819,3093,-2819,3095,-2817,3097,-2817,3100,-2819xm3100,-2793l3100,-2795,3100,-2797,3099,-2797,3097,-2799,3095,-2799,3094,-2801,3094,-2801,3092,-2803,3091,-2803,3090,-2801,3090,-2801,3092,-2799,3092,-2799,3093,-2797,3095,-2797,3097,-2793,3100,-2793xm3102,-2781l3102,-2783,3101,-2783,3101,-2785,3100,-2785,3098,-2787,3097,-2787,3095,-2789,3092,-2789,3093,-2787,3093,-2785,3096,-2785,3098,-2781,3102,-2781xm3103,-2729l3102,-2731,3099,-2731,3099,-2735,3097,-2735,3095,-2737,3092,-2737,3091,-2735,3091,-2735,3092,-2733,3094,-2733,3098,-2729,3103,-2729xm3111,-2901l3110,-2901,3109,-2903,3106,-2905,3105,-2907,3098,-2907,3099,-2905,3100,-2905,3101,-2903,3104,-2901,3105,-2901,3108,-2899,3109,-2899,3111,-2901xm3112,-2819l3112,-2821,3111,-2821,3108,-2823,3104,-2827,3101,-2827,3100,-2825,3101,-2825,3101,-2823,3103,-2823,3108,-2819,3112,-2819xm3114,-2731l3113,-2733,3112,-2733,3110,-2735,3107,-2737,3105,-2739,3104,-2737,3103,-2737,3104,-2735,3106,-2733,3108,-2733,3110,-2731,3114,-2731xm3123,-2821l3122,-2825,3120,-2827,3114,-2827,3115,-2823,3118,-2821,3123,-2821xm3124,-2901l3123,-2903,3122,-2903,3119,-2905,3117,-2909,3111,-2909,3111,-2907,3114,-2907,3114,-2905,3114,-2905,3118,-2901,3121,-2899,3124,-2901xm3126,-2733l3125,-2735,3122,-2737,3120,-2739,3116,-2739,3116,-2737,3117,-2735,3120,-2735,3123,-2731,3125,-2731,3126,-2733xm3135,-2823l3134,-2825,3132,-2827,3129,-2829,3128,-2831,3124,-2831,3124,-2829,3125,-2829,3127,-2827,3128,-2827,3129,-2823,3135,-2823xm3135,-2845l3135,-2847,3133,-2849,3132,-2851,3129,-2853,3125,-2853,3126,-2851,3127,-2849,3128,-2849,3129,-2847,3131,-2847,3132,-2845,3135,-2845xm3136,-2903l3135,-2905,3134,-2907,3128,-2911,3126,-2911,3124,-2909,3125,-2907,3126,-2907,3129,-2905,3131,-2903,3136,-2903xm3136,-2937l3133,-2937,3133,-2935,3136,-2935,3136,-2937xm3136,-2833l3136,-2835,3134,-2837,3132,-2839,3131,-2839,3129,-2841,3129,-2837,3129,-2837,3130,-2835,3131,-2835,3135,-2833,3136,-2831,3136,-2833,3136,-2833xm3140,-2733l3139,-2735,3138,-2735,3138,-2737,3135,-2737,3134,-2739,3133,-2739,3132,-2741,3128,-2741,3128,-2739,3129,-2739,3129,-2737,3131,-2737,3136,-2733,3140,-2733xm3140,-2931l3140,-2933,3140,-2935,3137,-2935,3136,-2933,3137,-2933,3138,-2931,3140,-2931xm3143,-2909l3142,-2911,3141,-2911,3137,-2915,3136,-2915,3135,-2917,3133,-2917,3133,-2915,3133,-2915,3133,-2913,3134,-2913,3136,-2911,3137,-2911,3139,-2909,3139,-2909,3141,-2907,3141,-2909,3143,-2909xm3144,-2919l3143,-2921,3143,-2921,3141,-2923,3137,-2923,3137,-2927,3133,-2927,3133,-2925,3133,-2925,3135,-2923,3138,-2921,3139,-2919,3140,-2919,3142,-2917,3143,-2917,3144,-2919,3144,-2919xm3148,-2757l3148,-2759,3147,-2767,3146,-2769,3145,-2769,3145,-2771,3144,-2771,3144,-2759,3141,-2759,3141,-2755,3140,-2755,3140,-2757,3141,-2757,3141,-2755,3141,-2759,3141,-2759,3140,-2761,3143,-2761,3144,-2759,3144,-2771,3144,-2771,3143,-2773,3141,-2773,3140,-2775,3138,-2775,3134,-2773,3132,-2773,3132,-2755,3129,-2755,3125,-2753,3125,-2755,3125,-2757,3125,-2757,3125,-2761,3126,-2761,3126,-2763,3127,-2761,3128,-2761,3130,-2757,3132,-2755,3132,-2773,3130,-2773,3130,-2775,3129,-2773,3123,-2773,3116,-2771,3100,-2769,3094,-2769,3093,-2769,3093,-2757,3092,-2757,3091,-2759,3083,-2759,3083,-2761,3083,-2761,3086,-2765,3086,-2765,3086,-2767,3088,-2767,3088,-2765,3088,-2765,3089,-2763,3089,-2763,3090,-2761,3093,-2763,3092,-2761,3093,-2759,3093,-2759,3093,-2757,3093,-2769,3090,-2771,3090,-2771,3090,-2773,3089,-2773,3088,-2775,3088,-2775,3088,-2777,3089,-2781,3089,-2785,3089,-2789,3088,-2793,3087,-2795,3086,-2797,3086,-2799,3086,-2799,3086,-2805,3086,-2805,3085,-2809,3086,-2809,3086,-2811,3086,-2813,3083,-2817,3083,-2821,3085,-2827,3093,-2829,3098,-2831,3100,-2831,3103,-2829,3107,-2831,3116,-2831,3119,-2833,3121,-2833,3122,-2837,3122,-2841,3122,-2845,3122,-2849,3122,-2851,3122,-2851,3122,-2853,3120,-2853,3120,-2855,3119,-2855,3119,-2857,3119,-2859,3113,-2859,3112,-2857,3111,-2857,3111,-2859,3108,-2859,3103,-2857,3098,-2857,3086,-2855,3084,-2855,3084,-2857,3083,-2857,3080,-2859,3080,-2861,3080,-2865,3079,-2873,3079,-2751,3077,-2751,3077,-2753,3079,-2753,3079,-2751,3079,-2873,3078,-2881,3078,-2881,3079,-2887,3079,-2887,3078,-2889,3078,-2889,3078,-2891,3077,-2893,3076,-2893,3076,-2907,3078,-2909,3081,-2909,3089,-2911,3108,-2911,3119,-2913,3124,-2913,3125,-2915,3128,-2915,3128,-2917,3129,-2917,3129,-2919,3130,-2919,3130,-2921,3130,-2921,3129,-2923,3129,-2923,3129,-2925,3130,-2925,3130,-2927,3129,-2933,3128,-2937,3127,-2937,3127,-2939,3126,-2941,3110,-2941,3107,-2939,3086,-2939,3081,-2937,3077,-2937,3078,-2935,3078,-2933,3077,-2933,3076,-2935,3075,-2937,3066,-2937,3065,-2935,3055,-2935,3055,-2869,3054,-2867,3054,-2867,3054,-2865,3053,-2867,3053,-2867,3053,-2869,3053,-2869,3052,-2871,3052,-2869,3051,-2869,3051,-2867,3053,-2867,3053,-2865,3054,-2863,3054,-2861,3052,-2861,3050,-2865,3049,-2867,3049,-2867,3049,-2869,3049,-2871,3052,-2871,3053,-2871,3053,-2873,3054,-2871,3054,-2871,3055,-2869,3055,-2869,3055,-2935,3054,-2935,3043,-2933,3042,-2933,3040,-2929,3039,-2927,3039,-2921,3039,-2921,3039,-2920,3037,-2921,3035,-2924,3033,-2925,3031,-2925,3031,-2925,3031,-2923,3031,-2922,3032,-2922,3032,-2921,3034,-2920,3037,-2917,3039,-2916,3040,-2916,3040,-2911,3041,-2908,3039,-2909,3039,-2909,3039,-2910,3038,-2911,3036,-2912,3035,-2913,3034,-2914,3032,-2915,3032,-2914,3032,-2913,3033,-2910,3033,-2910,3034,-2910,3036,-2908,3036,-2908,3038,-2907,3039,-2907,3039,-2907,3039,-2906,3040,-2906,3040,-2906,3041,-2905,3041,-2905,3042,-2906,3042,-2906,3043,-2905,3042,-2905,3041,-2903,3042,-2903,3043,-2901,3042,-2901,3042,-2899,3042,-2895,3043,-2893,3043,-2891,3043,-2891,3045,-2893,3046,-2893,3046,-2891,3047,-2891,3046,-2889,3045,-2887,3046,-2887,3046,-2885,3046,-2883,3047,-2883,3046,-2881,3045,-2881,3045,-2883,3045,-2883,3045,-2885,3044,-2887,3043,-2887,3044,-2883,3045,-2879,3045,-2871,3045,-2865,3046,-2857,3047,-2851,3048,-2841,3049,-2841,3049,-2839,3049,-2839,3050,-2837,3049,-2831,3050,-2823,3052,-2809,3052,-2807,3052,-2801,3052,-2799,3054,-2793,3054,-2793,3054,-2783,3054,-2781,3057,-2781,3057,-2779,3054,-2779,3056,-2767,3060,-2767,3061,-2765,3066,-2765,3067,-2763,3067,-2763,3066,-2761,3065,-2761,3064,-2763,3063,-2763,3062,-2761,3057,-2761,3057,-2759,3058,-2755,3058,-2753,3059,-2751,3058,-2751,3058,-2749,3058,-2747,3058,-2747,3058,-2745,3060,-2745,3060,-2741,3061,-2741,3062,-2739,3063,-2741,3063,-2739,3069,-2739,3069,-2737,3076,-2737,3078,-2739,3085,-2741,3101,-2741,3127,-2745,3139,-2745,3143,-2747,3146,-2747,3146,-2749,3147,-2751,3147,-2751,3147,-2753,3148,-2753,3148,-2757xm3152,-2735l3152,-2737,3149,-2737,3149,-2739,3148,-2739,3146,-2741,3141,-2741,3142,-2739,3144,-2737,3147,-2737,3148,-2735,3148,-2735,3150,-2733,3151,-2733,3152,-2735,3152,-2735xm3159,-2761l3159,-2763,3159,-2763,3158,-2765,3157,-2765,3155,-2767,3154,-2767,3153,-2769,3149,-2769,3151,-2767,3154,-2765,3154,-2763,3155,-2763,3156,-2761,3159,-2761xm3159,-2751l3158,-2753,3155,-2755,3153,-2757,3151,-2757,3151,-2755,3152,-2755,3152,-2753,3154,-2751,3159,-2751xm3160,-2739l3160,-2741,3159,-2741,3158,-2743,3155,-2743,3153,-2747,3150,-2747,3150,-2745,3151,-2743,3153,-2741,3155,-2739,3160,-2739xe" filled="true" fillcolor="#ffffff" stroked="false">
              <v:path arrowok="t"/>
              <v:fill type="solid"/>
            </v:shape>
            <v:shape style="position:absolute;left:3195;top:-2958;width:180;height:218" type="#_x0000_t75" id="docshape503" stroked="false">
              <v:imagedata r:id="rId315" o:title=""/>
            </v:shape>
            <v:shape style="position:absolute;left:3406;top:-2968;width:363;height:216" type="#_x0000_t75" id="docshape504" stroked="false">
              <v:imagedata r:id="rId316" o:title=""/>
            </v:shape>
            <v:shape style="position:absolute;left:3813;top:-2963;width:492;height:246" type="#_x0000_t75" id="docshape505" stroked="false">
              <v:imagedata r:id="rId317" o:title=""/>
            </v:shape>
            <v:shape style="position:absolute;left:4351;top:-2911;width:224;height:237" type="#_x0000_t75" id="docshape506" stroked="false">
              <v:imagedata r:id="rId318" o:title=""/>
            </v:shape>
            <v:shape style="position:absolute;left:1880;top:-2865;width:3452;height:365" id="docshape507" coordorigin="1880,-2865" coordsize="3452,365" path="m1896,-2632l1892,-2634,1880,-2630,1881,-2627,1896,-2632xm1907,-2628l1903,-2629,1883,-2622,1884,-2619,1907,-2628xm1918,-2623l1914,-2624,1886,-2614,1888,-2611,1918,-2623xm1929,-2618l1926,-2620,1890,-2606,1891,-2603,1929,-2618xm1941,-2613l1937,-2615,1893,-2598,1894,-2595,1941,-2613xm1943,-2508l1930,-2503,1931,-2500,1935,-2501,1941,-2504,1943,-2508xm1948,-2519l1927,-2511,1928,-2508,1946,-2515,1948,-2519xm1952,-2609l1948,-2610,1896,-2590,1897,-2587,1944,-2606,1952,-2609xm1953,-2530l1924,-2518,1925,-2516,1952,-2526,1953,-2530xm1958,-2541l1920,-2526,1922,-2524,1957,-2537,1958,-2541xm1963,-2604l1960,-2605,1899,-2582,1900,-2579,1947,-2598,1963,-2604xm1963,-2552l1917,-2534,1918,-2531,1962,-2549,1963,-2552xm1968,-2563l1914,-2542,1915,-2539,1962,-2558,1967,-2560,1968,-2563xm1973,-2574l1911,-2550,1912,-2547,1959,-2566,1972,-2571,1973,-2574xm1974,-2599l1971,-2601,1902,-2574,1903,-2571,1974,-2599xm1979,-2585l1908,-2558,1909,-2555,1956,-2574,1977,-2582,1979,-2585xm1983,-2596l1983,-2596,1905,-2566,1906,-2563,1953,-2582,1982,-2593,1983,-2596xm4633,-2655l4633,-2657,4630,-2659,4629,-2661,4627,-2661,4627,-2657,4628,-2655,4633,-2655xm4636,-2651l4635,-2653,4634,-2653,4633,-2651,4633,-2651,4634,-2649,4636,-2649,4636,-2651xm4648,-2649l4646,-2651,4646,-2653,4645,-2653,4643,-2657,4639,-2657,4639,-2655,4640,-2655,4641,-2653,4644,-2649,4645,-2647,4647,-2647,4648,-2649xm4657,-2651l4656,-2653,4653,-2655,4651,-2655,4651,-2653,4653,-2651,4654,-2649,4656,-2649,4657,-2651xm4658,-2763l4655,-2763,4655,-2761,4656,-2759,4658,-2759,4658,-2761,4658,-2763xm4661,-2675l4661,-2677,4659,-2677,4658,-2675,4658,-2675,4659,-2673,4660,-2673,4661,-2675,4661,-2675xm4662,-2657l4662,-2659,4660,-2663,4658,-2663,4656,-2665,4656,-2661,4657,-2661,4659,-2657,4662,-2657xm4663,-2771l4661,-2773,4657,-2777,4656,-2773,4657,-2769,4661,-2769,4663,-2771xm4665,-2781l4664,-2783,4662,-2783,4661,-2785,4661,-2787,4660,-2787,4659,-2789,4657,-2789,4657,-2787,4657,-2787,4657,-2785,4658,-2785,4660,-2783,4661,-2779,4664,-2779,4665,-2781xm4666,-2793l4665,-2795,4663,-2797,4662,-2799,4660,-2801,4657,-2801,4658,-2799,4660,-2795,4661,-2793,4663,-2791,4665,-2791,4666,-2793xm4666,-2847l4666,-2849,4664,-2851,4662,-2853,4661,-2851,4661,-2849,4663,-2847,4664,-2845,4666,-2847xm4666,-2669l4664,-2669,4662,-2671,4662,-2669,4663,-2667,4665,-2665,4665,-2667,4666,-2667,4666,-2669xm4666,-2805l4666,-2807,4662,-2813,4661,-2813,4661,-2815,4659,-2815,4659,-2811,4658,-2811,4659,-2809,4661,-2809,4664,-2803,4665,-2803,4666,-2805xm4667,-2817l4667,-2821,4663,-2825,4662,-2827,4661,-2827,4661,-2829,4660,-2829,4659,-2825,4659,-2823,4661,-2823,4661,-2821,4663,-2819,4664,-2817,4665,-2817,4666,-2815,4667,-2815,4667,-2817xm4668,-2831l4667,-2833,4667,-2833,4666,-2835,4665,-2835,4663,-2839,4662,-2839,4661,-2841,4660,-2841,4660,-2839,4660,-2839,4660,-2837,4661,-2837,4661,-2835,4663,-2833,4664,-2831,4666,-2829,4668,-2829,4668,-2831xm4670,-2677l4670,-2679,4670,-2679,4666,-2685,4665,-2687,4662,-2687,4662,-2685,4664,-2681,4666,-2677,4667,-2677,4669,-2675,4670,-2677,4670,-2677xm4674,-2687l4674,-2689,4672,-2693,4670,-2697,4667,-2697,4666,-2695,4667,-2693,4668,-2691,4669,-2689,4670,-2687,4673,-2685,4674,-2687xm4678,-2699l4678,-2699,4676,-2701,4675,-2705,4673,-2707,4671,-2707,4670,-2705,4670,-2705,4671,-2703,4671,-2703,4672,-2701,4674,-2697,4676,-2697,4677,-2695,4678,-2697,4678,-2699xm4682,-2707l4682,-2709,4680,-2713,4678,-2715,4676,-2717,4674,-2717,4674,-2715,4676,-2711,4677,-2709,4679,-2707,4682,-2707xm4686,-2717l4686,-2719,4682,-2725,4681,-2727,4679,-2727,4678,-2725,4678,-2725,4678,-2723,4680,-2721,4680,-2721,4681,-2719,4682,-2719,4683,-2717,4684,-2715,4685,-2715,4686,-2717xm4690,-2729l4688,-2733,4686,-2733,4683,-2735,4683,-2733,4683,-2733,4683,-2731,4685,-2731,4685,-2729,4686,-2729,4686,-2727,4687,-2727,4688,-2725,4689,-2725,4690,-2727,4690,-2729xm4690,-2743l4690,-2745,4689,-2747,4687,-2747,4686,-2743,4687,-2741,4690,-2741,4690,-2743xm4699,-2639l4698,-2639,4696,-2643,4695,-2645,4692,-2645,4692,-2641,4694,-2639,4699,-2637,4699,-2639xm4712,-2633l4712,-2635,4711,-2637,4709,-2639,4708,-2641,4707,-2643,4703,-2643,4703,-2641,4704,-2641,4705,-2639,4706,-2637,4707,-2635,4709,-2633,4712,-2633xm4722,-2633l4722,-2635,4719,-2639,4718,-2641,4717,-2641,4716,-2643,4716,-2643,4716,-2641,4715,-2641,4716,-2639,4717,-2635,4718,-2635,4720,-2633,4722,-2633xm4725,-2745l4725,-2747,4724,-2747,4724,-2745,4725,-2745xm4728,-2755l4727,-2757,4726,-2759,4724,-2759,4723,-2757,4725,-2755,4726,-2753,4728,-2753,4728,-2755xm4730,-2639l4729,-2641,4726,-2645,4725,-2647,4722,-2647,4722,-2645,4723,-2645,4723,-2643,4724,-2641,4725,-2639,4727,-2637,4729,-2637,4730,-2639xm4732,-2763l4731,-2765,4731,-2765,4729,-2767,4729,-2769,4728,-2771,4727,-2771,4726,-2773,4724,-2773,4724,-2771,4724,-2771,4725,-2769,4725,-2769,4726,-2767,4729,-2763,4730,-2761,4731,-2761,4731,-2763,4732,-2763xm4733,-2777l4732,-2779,4730,-2781,4729,-2783,4729,-2785,4727,-2785,4726,-2787,4725,-2787,4725,-2785,4725,-2783,4728,-2779,4729,-2777,4730,-2775,4732,-2775,4733,-2777xm4733,-2805l4733,-2807,4730,-2811,4729,-2811,4729,-2813,4727,-2813,4726,-2809,4728,-2805,4732,-2803,4733,-2805xm4733,-2789l4733,-2793,4729,-2797,4728,-2799,4726,-2799,4726,-2797,4726,-2795,4727,-2793,4730,-2789,4731,-2787,4733,-2787,4733,-2789xm4734,-2647l4734,-2649,4733,-2649,4731,-2653,4731,-2653,4730,-2655,4729,-2657,4728,-2657,4727,-2655,4727,-2651,4730,-2649,4731,-2647,4733,-2645,4733,-2647,4734,-2647xm4734,-2815l4734,-2819,4731,-2819,4730,-2817,4732,-2815,4734,-2813,4734,-2815xm4736,-2829l4735,-2831,4735,-2831,4734,-2833,4733,-2833,4733,-2835,4732,-2835,4732,-2837,4730,-2837,4730,-2839,4729,-2839,4728,-2837,4728,-2837,4729,-2835,4729,-2835,4730,-2833,4731,-2833,4732,-2829,4734,-2827,4735,-2827,4736,-2829xm4738,-2659l4737,-2659,4736,-2661,4734,-2665,4733,-2667,4730,-2667,4730,-2665,4730,-2665,4732,-2661,4734,-2659,4736,-2655,4737,-2657,4738,-2657,4738,-2659xm4742,-2669l4742,-2671,4738,-2675,4737,-2677,4735,-2677,4734,-2675,4735,-2673,4735,-2673,4738,-2667,4739,-2667,4740,-2665,4741,-2667,4742,-2669xm4746,-2677l4746,-2679,4743,-2685,4741,-2687,4738,-2687,4738,-2685,4740,-2681,4741,-2679,4743,-2677,4745,-2675,4746,-2677xm4750,-2689l4749,-2689,4748,-2691,4747,-2695,4745,-2697,4743,-2697,4743,-2695,4743,-2695,4743,-2693,4745,-2691,4746,-2689,4749,-2685,4749,-2687,4750,-2687,4750,-2689xm4753,-2624l4753,-2628,4751,-2630,4748,-2634,4748,-2630,4748,-2628,4750,-2626,4751,-2624,4753,-2624xm4754,-2697l4754,-2699,4754,-2699,4753,-2701,4751,-2705,4749,-2707,4747,-2707,4747,-2705,4747,-2705,4747,-2703,4747,-2703,4749,-2701,4750,-2697,4752,-2695,4753,-2695,4754,-2697,4754,-2697xm4759,-2707l4759,-2709,4757,-2711,4755,-2715,4754,-2717,4752,-2717,4751,-2715,4751,-2713,4753,-2711,4754,-2707,4755,-2707,4757,-2705,4759,-2707xm4763,-2717l4762,-2719,4760,-2721,4758,-2725,4757,-2727,4755,-2727,4755,-2725,4755,-2723,4756,-2723,4758,-2719,4759,-2717,4759,-2717,4760,-2715,4762,-2715,4763,-2717xm4766,-2622l4765,-2624,4763,-2628,4762,-2628,4762,-2630,4760,-2630,4759,-2628,4759,-2626,4761,-2622,4766,-2622xm4767,-2727l4766,-2729,4766,-2729,4764,-2731,4764,-2731,4763,-2733,4763,-2733,4762,-2735,4762,-2735,4761,-2737,4759,-2737,4759,-2735,4759,-2735,4760,-2733,4760,-2733,4761,-2731,4761,-2731,4762,-2729,4762,-2729,4763,-2727,4764,-2727,4765,-2725,4767,-2725,4767,-2727xm4771,-2737l4770,-2739,4769,-2741,4768,-2741,4767,-2745,4765,-2745,4764,-2747,4763,-2743,4764,-2741,4766,-2739,4767,-2739,4767,-2737,4768,-2737,4768,-2735,4771,-2735,4771,-2737xm4775,-2745l4775,-2747,4773,-2751,4772,-2753,4771,-2755,4767,-2755,4767,-2753,4769,-2749,4772,-2745,4775,-2745xm4777,-2622l4777,-2622,4775,-2624,4775,-2626,4774,-2626,4773,-2628,4772,-2628,4771,-2630,4768,-2630,4769,-2628,4770,-2626,4771,-2624,4772,-2622,4773,-2622,4774,-2620,4777,-2620,4777,-2622xm4778,-2773l4778,-2775,4776,-2775,4775,-2773,4776,-2771,4778,-2769,4778,-2773xm4779,-2757l4779,-2759,4778,-2761,4777,-2761,4775,-2765,4774,-2767,4772,-2765,4772,-2765,4772,-2763,4773,-2759,4775,-2757,4777,-2755,4779,-2755,4779,-2757xm4783,-2765l4783,-2765,4782,-2767,4781,-2767,4780,-2765,4780,-2765,4782,-2763,4783,-2763,4783,-2765xm4784,-2626l4784,-2626,4784,-2628,4782,-2630,4780,-2634,4777,-2634,4776,-2632,4777,-2632,4778,-2628,4780,-2626,4782,-2624,4784,-2624,4784,-2626xm4788,-2777l4787,-2779,4786,-2781,4785,-2781,4784,-2783,4781,-2783,4781,-2781,4782,-2779,4783,-2777,4785,-2775,4788,-2775,4788,-2777xm4788,-2634l4788,-2636,4788,-2636,4787,-2638,4785,-2642,4784,-2644,4781,-2644,4781,-2642,4781,-2642,4782,-2640,4782,-2640,4783,-2638,4784,-2636,4786,-2634,4787,-2632,4788,-2634,4788,-2634xm4792,-2785l4792,-2787,4792,-2787,4791,-2789,4791,-2789,4790,-2791,4789,-2791,4788,-2795,4784,-2795,4784,-2793,4784,-2793,4785,-2791,4786,-2789,4786,-2789,4788,-2787,4789,-2785,4792,-2785xm4793,-2827l4791,-2829,4789,-2831,4788,-2831,4788,-2829,4788,-2827,4786,-2827,4786,-2829,4786,-2831,4784,-2831,4781,-2833,4771,-2835,4769,-2837,4767,-2835,4764,-2835,4763,-2833,4763,-2833,4761,-2831,4760,-2829,4760,-2751,4759,-2751,4758,-2747,4756,-2747,4757,-2749,4757,-2749,4758,-2751,4759,-2751,4760,-2753,4760,-2751,4760,-2829,4760,-2829,4759,-2827,4757,-2821,4757,-2821,4757,-2819,4757,-2817,4757,-2815,4756,-2815,4755,-2813,4754,-2809,4754,-2809,4753,-2807,4752,-2807,4752,-2805,4751,-2803,4751,-2803,4751,-2801,4749,-2801,4749,-2799,4748,-2793,4747,-2791,4746,-2789,4745,-2789,4745,-2787,4744,-2787,4744,-2785,4744,-2781,4742,-2781,4742,-2779,4742,-2779,4737,-2765,4734,-2757,4734,-2757,4733,-2755,4732,-2753,4732,-2753,4732,-2751,4730,-2749,4731,-2747,4730,-2747,4730,-2745,4729,-2745,4729,-2743,4728,-2739,4725,-2733,4724,-2733,4724,-2731,4723,-2731,4722,-2729,4722,-2729,4721,-2727,4721,-2681,4721,-2679,4720,-2681,4718,-2681,4718,-2683,4720,-2683,4721,-2681,4721,-2681,4721,-2727,4721,-2727,4719,-2727,4718,-2731,4718,-2739,4720,-2749,4719,-2749,4718,-2751,4718,-2755,4720,-2755,4720,-2757,4720,-2757,4719,-2759,4720,-2759,4721,-2761,4721,-2761,4721,-2763,4720,-2763,4720,-2765,4720,-2765,4720,-2767,4719,-2767,4720,-2775,4720,-2777,4720,-2781,4721,-2781,4721,-2783,4721,-2785,4722,-2787,4722,-2787,4722,-2789,4722,-2791,4722,-2791,4721,-2793,4722,-2799,4722,-2803,4723,-2809,4723,-2809,4723,-2811,4723,-2813,4723,-2813,4722,-2815,4723,-2819,4723,-2821,4723,-2823,4723,-2827,4724,-2829,4724,-2831,4723,-2831,4724,-2833,4724,-2833,4725,-2835,4725,-2835,4725,-2839,4725,-2841,4725,-2843,4723,-2845,4711,-2849,4710,-2849,4710,-2839,4710,-2839,4710,-2665,4710,-2663,4709,-2661,4710,-2659,4708,-2659,4705,-2661,4705,-2661,4705,-2663,4701,-2663,4704,-2665,4704,-2665,4704,-2667,4706,-2667,4709,-2665,4710,-2665,4710,-2839,4710,-2839,4710,-2841,4710,-2839,4710,-2849,4706,-2850,4706,-2823,4704,-2821,4702,-2821,4704,-2823,4706,-2823,4706,-2850,4703,-2851,4701,-2850,4701,-2815,4701,-2813,4700,-2813,4700,-2815,4701,-2815,4701,-2850,4699,-2849,4698,-2849,4696,-2847,4696,-2847,4696,-2845,4695,-2845,4694,-2839,4694,-2839,4694,-2837,4693,-2837,4692,-2833,4691,-2833,4690,-2831,4690,-2831,4688,-2827,4688,-2825,4687,-2825,4686,-2821,4685,-2815,4685,-2814,4685,-2773,4685,-2771,4684,-2773,4683,-2773,4684,-2775,4684,-2773,4685,-2773,4685,-2814,4684,-2813,4683,-2813,4682,-2811,4681,-2807,4680,-2805,4679,-2805,4679,-2767,4678,-2767,4679,-2769,4679,-2769,4679,-2767,4679,-2805,4679,-2805,4679,-2804,4679,-2769,4678,-2769,4678,-2767,4677,-2769,4677,-2769,4677,-2771,4679,-2771,4679,-2769,4679,-2804,4678,-2801,4678,-2799,4678,-2799,4678,-2797,4677,-2795,4676,-2795,4675,-2793,4675,-2793,4674,-2789,4672,-2787,4671,-2781,4669,-2777,4667,-2771,4666,-2771,4667,-2769,4666,-2769,4666,-2767,4665,-2767,4665,-2765,4664,-2763,4664,-2763,4663,-2761,4663,-2759,4662,-2759,4662,-2757,4661,-2757,4660,-2755,4659,-2751,4658,-2749,4657,-2749,4656,-2747,4656,-2747,4655,-2745,4655,-2745,4654,-2743,4652,-2743,4652,-2745,4650,-2747,4650,-2749,4650,-2749,4650,-2751,4650,-2755,4651,-2755,4651,-2757,4650,-2757,4651,-2759,4651,-2767,4652,-2769,4652,-2771,4652,-2773,4652,-2779,4652,-2779,4653,-2781,4653,-2781,4653,-2783,4653,-2783,4653,-2785,4654,-2787,4654,-2789,4654,-2789,4654,-2793,4654,-2793,4655,-2795,4653,-2795,4653,-2797,4654,-2797,4655,-2799,4655,-2801,4655,-2805,4655,-2807,4655,-2807,4654,-2809,4654,-2811,4654,-2813,4655,-2817,4655,-2817,4655,-2819,4655,-2819,4656,-2821,4656,-2821,4656,-2823,4656,-2823,4656,-2827,4656,-2831,4656,-2833,4657,-2835,4657,-2843,4657,-2845,4658,-2851,4658,-2855,4656,-2859,4655,-2859,4651,-2861,4643,-2861,4639,-2863,4638,-2863,4637,-2863,4637,-2817,4636,-2815,4636,-2803,4633,-2803,4631,-2799,4631,-2799,4629,-2801,4628,-2801,4628,-2803,4630,-2805,4631,-2807,4632,-2807,4633,-2811,4633,-2811,4634,-2809,4634,-2807,4634,-2807,4634,-2805,4635,-2805,4636,-2803,4636,-2815,4636,-2813,4633,-2813,4633,-2815,4634,-2817,4634,-2817,4635,-2819,4637,-2817,4637,-2817,4637,-2863,4634,-2865,4628,-2865,4628,-2863,4626,-2863,4626,-2861,4626,-2861,4625,-2853,4624,-2853,4624,-2851,4625,-2851,4625,-2849,4625,-2847,4625,-2845,4625,-2845,4625,-2843,4625,-2841,4625,-2839,4624,-2833,4624,-2831,4624,-2829,4624,-2827,4625,-2827,4625,-2825,4625,-2821,4624,-2819,4624,-2813,4625,-2811,4625,-2811,4625,-2807,4624,-2803,4624,-2801,4624,-2801,4625,-2797,4625,-2793,4625,-2793,4625,-2791,4624,-2791,4623,-2789,4624,-2789,4624,-2783,4624,-2783,4623,-2781,4624,-2781,4624,-2777,4624,-2775,4623,-2769,4624,-2769,4625,-2767,4625,-2767,4627,-2769,4628,-2769,4628,-2771,4628,-2771,4626,-2773,4628,-2773,4629,-2775,4631,-2773,4631,-2775,4631,-2779,4633,-2781,4633,-2781,4633,-2783,4632,-2783,4633,-2785,4633,-2789,4634,-2791,4637,-2791,4637,-2795,4637,-2795,4637,-2797,4636,-2799,4634,-2799,4634,-2801,4637,-2801,4637,-2799,4642,-2799,4640,-2796,4640,-2697,4638,-2693,4636,-2695,4634,-2695,4633,-2697,4638,-2697,4638,-2699,4640,-2697,4640,-2697,4640,-2796,4640,-2795,4638,-2795,4639,-2793,4640,-2793,4639,-2791,4639,-2785,4639,-2783,4634,-2783,4633,-2781,4636,-2781,4636,-2779,4636,-2779,4634,-2777,4634,-2777,4634,-2775,4635,-2775,4635,-2773,4632,-2773,4632,-2771,4630,-2769,4630,-2769,4630,-2767,4627,-2767,4627,-2765,4625,-2765,4624,-2763,4622,-2759,4622,-2757,4623,-2757,4623,-2755,4623,-2755,4623,-2749,4623,-2747,4623,-2747,4623,-2745,4623,-2745,4623,-2743,4622,-2741,4622,-2739,4622,-2737,4623,-2737,4623,-2735,4622,-2735,4622,-2733,4623,-2733,4623,-2731,4623,-2727,4622,-2725,4622,-2725,4622,-2723,4622,-2721,4623,-2719,4622,-2719,4622,-2717,4622,-2711,4621,-2705,4621,-2699,4622,-2695,4622,-2691,4622,-2691,4622,-2687,4622,-2683,4622,-2683,4621,-2681,4621,-2681,4621,-2677,4621,-2675,4622,-2673,4622,-2671,4622,-2669,4623,-2667,4625,-2667,4628,-2665,4630,-2663,4636,-2661,4647,-2661,4649,-2665,4650,-2667,4650,-2667,4651,-2669,4652,-2669,4653,-2673,4656,-2681,4656,-2681,4657,-2683,4658,-2687,4659,-2689,4660,-2689,4661,-2691,4662,-2693,4662,-2693,4662,-2695,4663,-2695,4663,-2699,4663,-2699,4663,-2701,4665,-2703,4665,-2703,4665,-2705,4666,-2705,4667,-2709,4667,-2709,4670,-2715,4670,-2715,4671,-2719,4671,-2721,4673,-2721,4673,-2723,4673,-2723,4673,-2725,4674,-2725,4674,-2727,4674,-2727,4675,-2731,4676,-2733,4678,-2733,4678,-2735,4678,-2735,4678,-2737,4679,-2737,4680,-2735,4680,-2735,4679,-2737,4680,-2737,4680,-2739,4680,-2741,4681,-2743,4681,-2743,4681,-2747,4682,-2747,4683,-2749,4684,-2749,4685,-2751,4687,-2761,4688,-2761,4689,-2763,4692,-2763,4693,-2765,4694,-2765,4694,-2763,4694,-2763,4694,-2761,4694,-2761,4694,-2759,4694,-2759,4694,-2757,4695,-2757,4695,-2755,4694,-2749,4694,-2749,4694,-2741,4693,-2737,4693,-2733,4693,-2729,4693,-2727,4694,-2727,4694,-2725,4693,-2725,4693,-2723,4694,-2723,4693,-2721,4693,-2721,4693,-2719,4693,-2715,4693,-2715,4692,-2711,4692,-2709,4692,-2709,4693,-2705,4692,-2703,4692,-2699,4691,-2697,4691,-2695,4692,-2693,4691,-2693,4691,-2691,4691,-2691,4692,-2689,4692,-2687,4691,-2687,4691,-2681,4691,-2679,4692,-2677,4691,-2675,4691,-2673,4690,-2669,4690,-2653,4691,-2653,4693,-2651,4693,-2651,4693,-2649,4699,-2649,4703,-2647,4703,-2647,4703,-2649,4702,-2649,4702,-2651,4703,-2651,4704,-2653,4706,-2651,4706,-2649,4706,-2647,4708,-2647,4710,-2645,4717,-2645,4717,-2647,4718,-2647,4720,-2649,4722,-2653,4723,-2659,4725,-2663,4725,-2665,4725,-2667,4726,-2669,4727,-2671,4728,-2671,4728,-2673,4730,-2673,4730,-2675,4731,-2675,4731,-2677,4732,-2679,4733,-2683,4734,-2687,4735,-2689,4735,-2691,4736,-2691,4737,-2693,4738,-2693,4739,-2699,4740,-2699,4741,-2701,4741,-2701,4741,-2703,4741,-2703,4742,-2705,4744,-2709,4746,-2713,4747,-2715,4747,-2717,4747,-2719,4749,-2721,4749,-2721,4750,-2723,4751,-2725,4751,-2725,4755,-2733,4756,-2735,4756,-2737,4757,-2739,4758,-2741,4761,-2747,4761,-2747,4760,-2749,4761,-2749,4762,-2753,4763,-2755,4764,-2757,4767,-2763,4767,-2765,4768,-2767,4766,-2767,4766,-2769,4769,-2769,4770,-2771,4771,-2773,4772,-2775,4770,-2775,4770,-2773,4769,-2775,4768,-2775,4767,-2773,4766,-2773,4766,-2775,4766,-2775,4766,-2777,4769,-2777,4769,-2779,4770,-2779,4771,-2781,4772,-2781,4773,-2779,4773,-2781,4773,-2781,4775,-2783,4776,-2783,4776,-2785,4773,-2785,4774,-2787,4777,-2787,4780,-2795,4781,-2799,4783,-2801,4788,-2813,4790,-2815,4790,-2817,4791,-2819,4792,-2821,4793,-2827xm4793,-2758l4792,-2758,4793,-2757,4793,-2758xm4793,-2644l4792,-2646,4789,-2652,4788,-2654,4787,-2654,4787,-2656,4786,-2656,4785,-2654,4785,-2652,4785,-2652,4787,-2648,4788,-2648,4788,-2646,4790,-2644,4793,-2644xm4796,-2795l4796,-2797,4794,-2801,4791,-2805,4789,-2805,4788,-2803,4789,-2803,4790,-2799,4792,-2797,4793,-2795,4795,-2793,4796,-2795,4796,-2795xm4797,-2654l4796,-2656,4796,-2658,4795,-2658,4794,-2660,4794,-2660,4793,-2662,4793,-2662,4792,-2664,4790,-2664,4790,-2662,4789,-2662,4790,-2660,4790,-2660,4791,-2658,4792,-2658,4793,-2656,4793,-2654,4797,-2654xm4800,-2807l4800,-2809,4798,-2811,4797,-2811,4796,-2813,4796,-2813,4795,-2815,4793,-2815,4793,-2813,4793,-2811,4793,-2811,4795,-2809,4795,-2809,4797,-2805,4799,-2803,4800,-2805,4800,-2807xm4804,-2817l4803,-2819,4803,-2819,4802,-2821,4800,-2821,4800,-2823,4799,-2823,4798,-2825,4797,-2823,4797,-2823,4797,-2821,4798,-2821,4799,-2819,4800,-2817,4802,-2815,4803,-2815,4804,-2817xm4808,-2654l4808,-2656,4807,-2656,4806,-2658,4805,-2658,4805,-2660,4804,-2660,4802,-2664,4800,-2664,4799,-2662,4799,-2660,4802,-2658,4805,-2654,4808,-2654xm4812,-2700l4811,-2702,4807,-2702,4807,-2700,4811,-2698,4812,-2700xm4817,-2656l4816,-2658,4814,-2660,4813,-2660,4812,-2656,4814,-2654,4816,-2654,4817,-2656xm4818,-2704l4817,-2706,4817,-2706,4817,-2708,4814,-2712,4813,-2714,4810,-2714,4810,-2712,4810,-2710,4811,-2708,4813,-2706,4814,-2704,4814,-2704,4815,-2702,4817,-2702,4817,-2704,4818,-2704xm4822,-2714l4822,-2716,4821,-2716,4820,-2718,4818,-2722,4817,-2724,4815,-2724,4814,-2722,4814,-2722,4818,-2714,4819,-2714,4820,-2712,4821,-2714,4822,-2714xm4824,-2730l4823,-2734,4818,-2734,4818,-2732,4820,-2728,4821,-2726,4823,-2726,4824,-2730xm4824,-2742l4824,-2744,4823,-2744,4823,-2742,4823,-2742,4823,-2740,4824,-2740,4824,-2742,4824,-2742xm4827,-2608l4827,-2608,4826,-2610,4824,-2612,4823,-2614,4822,-2614,4822,-2616,4821,-2616,4820,-2614,4820,-2612,4825,-2606,4827,-2608xm4838,-2604l4838,-2606,4837,-2608,4836,-2610,4834,-2614,4830,-2614,4831,-2612,4832,-2608,4834,-2606,4836,-2604,4838,-2604xm4850,-2602l4850,-2604,4849,-2604,4849,-2606,4848,-2606,4847,-2608,4847,-2608,4846,-2610,4843,-2610,4843,-2608,4844,-2608,4844,-2606,4846,-2604,4846,-2602,4850,-2602xm4858,-2606l4858,-2608,4857,-2608,4855,-2612,4855,-2612,4854,-2614,4851,-2614,4851,-2612,4851,-2612,4853,-2608,4854,-2606,4855,-2604,4858,-2604,4858,-2606xm4861,-2618l4860,-2622,4857,-2626,4856,-2628,4854,-2628,4854,-2626,4854,-2624,4855,-2622,4857,-2618,4859,-2616,4860,-2616,4861,-2618xm4861,-2804l4860,-2804,4860,-2806,4860,-2806,4860,-2808,4860,-2808,4860,-2810,4860,-2810,4859,-2812,4858,-2814,4856,-2814,4852,-2815,4852,-2804,4851,-2804,4851,-2806,4851,-2806,4852,-2804,4852,-2815,4851,-2816,4847,-2816,4847,-2788,4846,-2786,4844,-2786,4845,-2788,4845,-2788,4845,-2790,4846,-2790,4847,-2788,4847,-2816,4847,-2816,4844,-2818,4842,-2818,4842,-2780,4842,-2778,4840,-2778,4841,-2780,4842,-2780,4842,-2818,4841,-2818,4840,-2820,4837,-2820,4829,-2821,4829,-2750,4827,-2742,4828,-2740,4829,-2734,4829,-2732,4828,-2730,4827,-2728,4827,-2728,4827,-2724,4826,-2716,4826,-2708,4826,-2706,4825,-2704,4824,-2704,4825,-2702,4825,-2702,4823,-2698,4823,-2694,4822,-2692,4817,-2692,4812,-2694,4806,-2694,4803,-2696,4802,-2696,4801,-2700,4801,-2702,4803,-2706,4803,-2708,4805,-2712,4806,-2712,4807,-2714,4807,-2716,4809,-2722,4810,-2724,4811,-2726,4812,-2728,4813,-2728,4814,-2730,4815,-2734,4815,-2736,4817,-2740,4818,-2742,4819,-2742,4820,-2748,4820,-2748,4821,-2750,4821,-2752,4823,-2752,4823,-2754,4825,-2754,4825,-2756,4826,-2756,4826,-2758,4827,-2758,4827,-2760,4827,-2759,4828,-2758,4829,-2758,4829,-2754,4829,-2750,4829,-2821,4827,-2822,4824,-2822,4821,-2818,4821,-2818,4819,-2816,4818,-2816,4817,-2814,4817,-2814,4817,-2812,4817,-2812,4817,-2810,4816,-2810,4815,-2808,4815,-2808,4813,-2802,4813,-2802,4813,-2800,4811,-2796,4809,-2794,4809,-2794,4809,-2792,4809,-2792,4808,-2790,4807,-2790,4807,-2788,4806,-2788,4806,-2786,4805,-2786,4805,-2784,4806,-2784,4806,-2782,4805,-2782,4803,-2778,4803,-2778,4802,-2776,4801,-2776,4800,-2774,4799,-2770,4799,-2768,4798,-2766,4800,-2764,4797,-2764,4797,-2762,4800,-2762,4800,-2760,4799,-2760,4797,-2758,4797,-2758,4797,-2757,4797,-2752,4796,-2752,4796,-2754,4796,-2754,4797,-2752,4797,-2757,4796,-2756,4795,-2756,4795,-2732,4795,-2732,4795,-2728,4793,-2728,4794,-2730,4794,-2730,4795,-2728,4795,-2732,4794,-2732,4794,-2734,4794,-2736,4795,-2734,4795,-2732,4795,-2756,4794,-2756,4793,-2757,4793,-2756,4792,-2756,4792,-2754,4791,-2754,4792,-2752,4791,-2752,4790,-2750,4790,-2750,4790,-2748,4788,-2746,4787,-2746,4786,-2744,4785,-2742,4783,-2736,4783,-2734,4782,-2732,4782,-2732,4781,-2730,4780,-2728,4779,-2726,4778,-2723,4778,-2664,4776,-2660,4773,-2662,4772,-2662,4771,-2664,4775,-2664,4776,-2666,4777,-2666,4778,-2664,4778,-2723,4777,-2722,4776,-2718,4775,-2716,4774,-2714,4774,-2712,4773,-2712,4773,-2710,4773,-2710,4771,-2708,4771,-2708,4771,-2706,4771,-2706,4768,-2700,4767,-2696,4767,-2696,4767,-2694,4767,-2694,4766,-2692,4764,-2692,4763,-2690,4763,-2684,4762,-2684,4761,-2680,4759,-2680,4759,-2678,4758,-2678,4758,-2676,4757,-2676,4756,-2672,4756,-2672,4755,-2670,4754,-2668,4753,-2668,4751,-2660,4752,-2660,4752,-2658,4751,-2658,4751,-2656,4750,-2656,4749,-2652,4748,-2652,4747,-2648,4745,-2644,4747,-2644,4747,-2642,4747,-2642,4747,-2640,4747,-2638,4759,-2636,4765,-2634,4769,-2632,4772,-2634,4774,-2636,4776,-2640,4777,-2642,4777,-2644,4777,-2644,4778,-2646,4778,-2646,4779,-2652,4780,-2652,4781,-2654,4781,-2654,4783,-2658,4784,-2658,4784,-2660,4785,-2660,4785,-2662,4785,-2664,4785,-2664,4786,-2666,4787,-2666,4788,-2668,4788,-2668,4789,-2670,4794,-2670,4797,-2668,4802,-2668,4809,-2666,4814,-2666,4815,-2664,4817,-2662,4820,-2662,4820,-2660,4820,-2660,4821,-2656,4821,-2654,4819,-2650,4819,-2646,4819,-2646,4819,-2642,4820,-2640,4819,-2638,4818,-2634,4818,-2634,4818,-2630,4818,-2628,4818,-2626,4819,-2624,4819,-2622,4819,-2622,4825,-2620,4830,-2620,4832,-2618,4837,-2616,4839,-2614,4845,-2614,4848,-2616,4849,-2616,4849,-2618,4850,-2620,4850,-2624,4851,-2630,4851,-2634,4850,-2634,4851,-2636,4850,-2640,4850,-2644,4852,-2652,4852,-2652,4852,-2656,4852,-2660,4853,-2662,4853,-2664,4853,-2664,4853,-2666,4853,-2668,4852,-2668,4852,-2670,4852,-2672,4852,-2672,4853,-2674,4853,-2676,4854,-2676,4854,-2682,4854,-2684,4855,-2688,4855,-2690,4854,-2692,4854,-2692,4855,-2694,4854,-2694,4854,-2696,4853,-2696,4853,-2700,4854,-2702,4856,-2704,4855,-2704,4855,-2708,4856,-2710,4856,-2712,4856,-2712,4855,-2714,4856,-2716,4857,-2720,4857,-2722,4857,-2724,4857,-2724,4857,-2726,4857,-2728,4857,-2728,4857,-2730,4857,-2738,4857,-2742,4858,-2756,4858,-2758,4859,-2764,4859,-2770,4858,-2772,4860,-2776,4860,-2778,4859,-2780,4859,-2782,4859,-2786,4860,-2788,4861,-2798,4861,-2804xm4862,-2634l4862,-2636,4858,-2642,4857,-2642,4857,-2644,4855,-2644,4855,-2642,4855,-2640,4856,-2638,4857,-2636,4858,-2634,4860,-2632,4861,-2632,4862,-2634xm4863,-2650l4863,-2652,4859,-2656,4859,-2658,4856,-2658,4856,-2656,4858,-2650,4860,-2648,4862,-2648,4863,-2650xm4864,-2664l4863,-2666,4863,-2668,4860,-2672,4859,-2672,4857,-2674,4857,-2672,4857,-2672,4857,-2670,4857,-2670,4858,-2668,4860,-2666,4860,-2664,4860,-2664,4861,-2662,4863,-2662,4863,-2660,4864,-2662,4864,-2664xm4864,-2732l4864,-2734,4861,-2734,4861,-2732,4861,-2730,4863,-2728,4864,-2730,4864,-2732xm4865,-2680l4865,-2680,4865,-2682,4864,-2682,4864,-2684,4862,-2686,4861,-2688,4860,-2688,4859,-2690,4858,-2688,4858,-2688,4858,-2686,4858,-2686,4859,-2682,4860,-2682,4861,-2680,4862,-2678,4862,-2678,4863,-2676,4864,-2676,4865,-2678,4865,-2680xm4866,-2692l4866,-2696,4863,-2700,4862,-2702,4860,-2704,4860,-2702,4860,-2700,4860,-2698,4861,-2698,4862,-2696,4862,-2696,4865,-2692,4866,-2692xm4867,-2708l4867,-2710,4867,-2710,4866,-2712,4866,-2712,4865,-2714,4863,-2718,4860,-2718,4860,-2716,4860,-2716,4862,-2712,4864,-2708,4867,-2708xm4868,-2724l4868,-2726,4866,-2728,4864,-2728,4865,-2726,4865,-2724,4866,-2722,4867,-2722,4868,-2724,4868,-2724xm4869,-2738l4869,-2740,4867,-2744,4866,-2746,4864,-2748,4863,-2748,4862,-2746,4861,-2746,4862,-2744,4864,-2742,4864,-2742,4865,-2740,4866,-2738,4869,-2738xm4870,-2756l4868,-2760,4864,-2764,4862,-2762,4863,-2760,4867,-2754,4868,-2752,4869,-2752,4870,-2756xm4871,-2770l4871,-2772,4868,-2778,4867,-2778,4866,-2780,4864,-2780,4864,-2778,4864,-2776,4865,-2774,4866,-2772,4867,-2770,4869,-2768,4871,-2768,4871,-2770xm4871,-2804l4870,-2806,4867,-2806,4866,-2804,4868,-2802,4871,-2800,4871,-2804xm4872,-2784l4872,-2788,4868,-2792,4867,-2794,4865,-2794,4865,-2792,4865,-2790,4866,-2788,4869,-2784,4870,-2784,4871,-2782,4872,-2784xm4889,-2597l4888,-2597,4886,-2601,4883,-2601,4884,-2599,4884,-2597,4885,-2597,4887,-2595,4888,-2595,4889,-2597xm4892,-2593l4888,-2593,4888,-2591,4891,-2591,4892,-2593xm4905,-2585l4905,-2585,4904,-2587,4903,-2589,4901,-2591,4899,-2591,4899,-2593,4897,-2593,4898,-2591,4900,-2585,4902,-2583,4905,-2583,4905,-2585xm4909,-2631l4909,-2633,4906,-2635,4906,-2637,4905,-2637,4904,-2639,4903,-2633,4904,-2631,4908,-2629,4909,-2631xm4912,-2643l4911,-2647,4908,-2649,4908,-2649,4908,-2647,4908,-2651,4907,-2653,4905,-2653,4903,-2651,4903,-2649,4907,-2645,4907,-2643,4908,-2641,4910,-2641,4912,-2643xm4914,-2657l4912,-2661,4908,-2663,4908,-2659,4910,-2655,4913,-2655,4914,-2657xm4917,-2581l4917,-2583,4916,-2585,4914,-2587,4912,-2589,4910,-2591,4908,-2591,4908,-2589,4909,-2587,4913,-2581,4917,-2581xm4926,-2583l4925,-2583,4924,-2585,4924,-2587,4922,-2587,4921,-2589,4919,-2589,4920,-2587,4922,-2587,4922,-2585,4922,-2583,4922,-2583,4924,-2581,4925,-2581,4926,-2583xm4937,-2581l4936,-2583,4934,-2587,4933,-2589,4930,-2589,4930,-2587,4930,-2587,4931,-2585,4933,-2581,4937,-2581xm4939,-2731l4939,-2733,4939,-2733,4937,-2737,4936,-2737,4934,-2739,4934,-2741,4934,-2741,4933,-2739,4933,-2737,4934,-2737,4936,-2733,4936,-2733,4938,-2731,4939,-2729,4939,-2729,4939,-2731,4939,-2731xm4941,-2743l4939,-2747,4939,-2747,4939,-2749,4938,-2749,4936,-2753,4934,-2753,4933,-2751,4934,-2749,4936,-2747,4936,-2747,4936,-2745,4937,-2743,4938,-2743,4939,-2741,4940,-2741,4941,-2743,4941,-2743xm4946,-2585l4945,-2587,4943,-2589,4943,-2589,4941,-2591,4941,-2591,4940,-2593,4938,-2593,4937,-2591,4938,-2591,4940,-2589,4940,-2589,4941,-2585,4942,-2585,4943,-2583,4945,-2583,4946,-2585xm4947,-2751l4947,-2753,4944,-2757,4942,-2759,4940,-2759,4939,-2757,4940,-2757,4941,-2755,4943,-2751,4943,-2751,4944,-2749,4946,-2749,4947,-2751xm4950,-2759l4950,-2761,4949,-2761,4948,-2759,4950,-2759xm4954,-2587l4954,-2589,4952,-2591,4952,-2591,4952,-2593,4951,-2593,4949,-2597,4947,-2597,4946,-2595,4946,-2595,4946,-2593,4947,-2591,4948,-2591,4949,-2589,4950,-2587,4951,-2587,4952,-2585,4954,-2587,4954,-2587xm4955,-2757l4951,-2757,4951,-2755,4954,-2755,4955,-2757xm4961,-2593l4961,-2593,4960,-2595,4959,-2597,4959,-2597,4958,-2599,4957,-2601,4956,-2601,4955,-2603,4954,-2603,4953,-2601,4953,-2601,4953,-2599,4953,-2599,4956,-2597,4956,-2597,4956,-2593,4957,-2591,4960,-2591,4961,-2593xm4967,-2599l4967,-2601,4965,-2605,4964,-2605,4963,-2607,4963,-2609,4960,-2609,4959,-2607,4959,-2605,4962,-2603,4962,-2603,4963,-2599,4964,-2599,4965,-2597,4966,-2597,4967,-2599xm4969,-2711l4967,-2711,4966,-2713,4966,-2713,4966,-2715,4966,-2715,4964,-2717,4962,-2719,4961,-2719,4960,-2717,4960,-2717,4961,-2715,4963,-2711,4965,-2709,4968,-2709,4969,-2711xm4971,-2611l4971,-2611,4969,-2615,4968,-2617,4966,-2617,4965,-2615,4965,-2615,4967,-2609,4971,-2609,4971,-2611xm4977,-2619l4976,-2621,4973,-2625,4972,-2627,4972,-2627,4971,-2629,4971,-2629,4970,-2627,4969,-2627,4969,-2623,4970,-2623,4971,-2621,4973,-2617,4974,-2617,4976,-2615,4977,-2619xm4978,-2647l4978,-2649,4975,-2653,4975,-2655,4973,-2655,4972,-2653,4973,-2653,4974,-2649,4975,-2649,4976,-2647,4977,-2645,4978,-2645,4978,-2647xm4979,-2629l4979,-2631,4978,-2631,4978,-2633,4977,-2633,4977,-2635,4977,-2635,4977,-2637,4977,-2637,4975,-2639,4975,-2641,4973,-2641,4972,-2637,4972,-2637,4974,-2633,4975,-2633,4976,-2631,4977,-2629,4979,-2629xm4982,-2707l4980,-2709,4979,-2709,4979,-2711,4978,-2711,4977,-2713,4977,-2713,4976,-2715,4972,-2715,4972,-2713,4973,-2713,4974,-2711,4977,-2707,4978,-2705,4981,-2705,4982,-2707xm4992,-2705l4992,-2707,4989,-2711,4986,-2711,4987,-2707,4989,-2705,4992,-2703,4992,-2705xm4994,-2753l4993,-2755,4993,-2757,4992,-2761,4992,-2763,4992,-2765,4990,-2767,4988,-2771,4987,-2773,4987,-2775,4985,-2775,4984,-2777,4983,-2779,4982,-2779,4981,-2781,4981,-2739,4980,-2735,4978,-2735,4978,-2733,4974,-2733,4973,-2735,4968,-2735,4968,-2737,4968,-2737,4969,-2741,4969,-2743,4973,-2743,4973,-2745,4977,-2745,4977,-2743,4974,-2743,4974,-2741,4975,-2741,4978,-2739,4977,-2739,4977,-2737,4979,-2737,4979,-2739,4981,-2739,4981,-2781,4980,-2781,4980,-2781,4979,-2783,4977,-2785,4974,-2785,4972,-2787,4966,-2789,4964,-2789,4961,-2791,4957,-2793,4945,-2793,4944,-2795,4938,-2795,4938,-2787,4938,-2785,4938,-2783,4938,-2779,4938,-2779,4937,-2777,4937,-2777,4936,-2776,4936,-2765,4936,-2763,4935,-2763,4935,-2765,4932,-2765,4932,-2767,4935,-2767,4936,-2765,4936,-2765,4936,-2776,4936,-2775,4935,-2775,4935,-2777,4935,-2777,4934,-2779,4933,-2779,4933,-2781,4935,-2781,4935,-2785,4935,-2787,4937,-2787,4938,-2789,4938,-2789,4938,-2787,4938,-2795,4934,-2795,4933,-2793,4928,-2793,4924,-2791,4923,-2791,4923,-2789,4920,-2789,4916,-2787,4914,-2787,4914,-2785,4913,-2785,4913,-2783,4912,-2781,4910,-2781,4908,-2779,4907,-2777,4906,-2777,4906,-2775,4906,-2775,4905,-2777,4905,-2777,4905,-2775,4904,-2775,4904,-2773,4902,-2773,4902,-2771,4901,-2771,4899,-2769,4897,-2761,4896,-2759,4895,-2757,4896,-2757,4896,-2755,4896,-2755,4896,-2751,4896,-2743,4896,-2743,4895,-2741,4896,-2741,4896,-2739,4897,-2737,4896,-2737,4896,-2731,4897,-2731,4897,-2729,4897,-2729,4897,-2727,4898,-2725,4898,-2723,4900,-2721,4900,-2721,4902,-2717,4902,-2715,4904,-2713,4904,-2711,4905,-2711,4905,-2709,4905,-2709,4906,-2707,4906,-2705,4906,-2705,4907,-2703,4909,-2701,4909,-2701,4911,-2697,4911,-2697,4911,-2695,4912,-2695,4913,-2693,4914,-2695,4914,-2695,4914,-2693,4916,-2691,4916,-2691,4916,-2689,4917,-2689,4919,-2687,4919,-2687,4919,-2685,4921,-2685,4921,-2683,4923,-2683,4924,-2681,4925,-2679,4925,-2677,4925,-2677,4926,-2675,4926,-2675,4928,-2671,4929,-2669,4929,-2669,4930,-2667,4932,-2665,4932,-2665,4932,-2663,4934,-2663,4933,-2659,4934,-2659,4934,-2657,4934,-2657,4935,-2655,4935,-2655,4935,-2653,4935,-2653,4935,-2651,4935,-2651,4935,-2649,4936,-2649,4936,-2647,4936,-2647,4936,-2645,4935,-2641,4935,-2639,4935,-2639,4935,-2637,4936,-2635,4935,-2635,4935,-2633,4934,-2633,4934,-2631,4936,-2631,4937,-2629,4937,-2629,4937,-2627,4936,-2627,4936,-2628,4936,-2611,4935,-2611,4932,-2613,4931,-2611,4931,-2609,4930,-2611,4930,-2613,4932,-2615,4934,-2615,4936,-2613,4936,-2611,4936,-2628,4935,-2629,4933,-2629,4933,-2627,4932,-2625,4928,-2625,4925,-2623,4925,-2613,4925,-2611,4923,-2611,4922,-2613,4925,-2613,4925,-2623,4925,-2623,4923,-2623,4921,-2622,4921,-2601,4921,-2601,4920,-2599,4918,-2599,4917,-2601,4917,-2601,4918,-2603,4920,-2603,4921,-2601,4921,-2622,4919,-2621,4918,-2621,4918,-2605,4913,-2605,4913,-2607,4915,-2607,4918,-2605,4918,-2621,4914,-2621,4912,-2622,4912,-2611,4912,-2609,4911,-2609,4910,-2611,4911,-2611,4911,-2613,4912,-2613,4912,-2611,4912,-2622,4908,-2624,4908,-2611,4908,-2613,4907,-2613,4905,-2611,4904,-2609,4901,-2609,4899,-2611,4899,-2613,4899,-2613,4900,-2615,4900,-2615,4902,-2613,4903,-2615,4905,-2615,4905,-2617,4907,-2615,4908,-2615,4908,-2611,4908,-2624,4907,-2625,4906,-2625,4905,-2627,4902,-2627,4903,-2629,4901,-2629,4901,-2631,4901,-2631,4900,-2633,4900,-2633,4900,-2635,4900,-2635,4899,-2637,4899,-2639,4899,-2641,4899,-2643,4899,-2643,4899,-2647,4900,-2651,4901,-2655,4903,-2661,4904,-2663,4904,-2665,4901,-2669,4897,-2671,4893,-2672,4893,-2627,4893,-2625,4888,-2625,4886,-2627,4885,-2623,4887,-2623,4890,-2621,4889,-2621,4887,-2619,4884,-2619,4884,-2621,4883,-2621,4880,-2625,4880,-2625,4879,-2627,4879,-2629,4879,-2629,4880,-2633,4886,-2633,4887,-2635,4889,-2635,4890,-2633,4890,-2631,4891,-2631,4891,-2629,4891,-2629,4893,-2627,4893,-2627,4893,-2672,4885,-2675,4881,-2675,4881,-2651,4879,-2651,4876,-2653,4876,-2655,4880,-2655,4881,-2651,4881,-2675,4880,-2675,4876,-2673,4874,-2671,4872,-2669,4872,-2669,4871,-2667,4871,-2667,4871,-2663,4871,-2663,4871,-2661,4870,-2659,4868,-2649,4868,-2643,4868,-2641,4869,-2637,4869,-2629,4869,-2629,4870,-2627,4870,-2627,4870,-2625,4870,-2625,4871,-2623,4872,-2621,4873,-2621,4873,-2617,4874,-2617,4874,-2615,4874,-2615,4874,-2617,4875,-2617,4875,-2615,4875,-2613,4877,-2613,4878,-2611,4879,-2611,4881,-2609,4881,-2609,4881,-2607,4882,-2609,4882,-2607,4883,-2607,4884,-2605,4885,-2605,4888,-2603,4891,-2603,4892,-2601,4894,-2601,4894,-2599,4898,-2599,4903,-2597,4908,-2595,4913,-2593,4913,-2595,4913,-2595,4914,-2597,4915,-2597,4915,-2595,4915,-2595,4915,-2593,4922,-2593,4921,-2595,4921,-2595,4923,-2597,4923,-2597,4923,-2599,4922,-2599,4925,-2601,4926,-2599,4927,-2599,4927,-2601,4926,-2601,4927,-2603,4928,-2603,4928,-2601,4934,-2601,4934,-2595,4935,-2595,4936,-2597,4942,-2597,4943,-2599,4945,-2599,4946,-2601,4948,-2601,4948,-2603,4950,-2603,4953,-2605,4955,-2607,4957,-2609,4957,-2609,4958,-2611,4958,-2611,4958,-2613,4959,-2613,4962,-2619,4963,-2619,4965,-2625,4966,-2627,4967,-2633,4968,-2641,4969,-2647,4968,-2647,4968,-2649,4968,-2651,4968,-2651,4968,-2653,4967,-2653,4967,-2655,4967,-2655,4968,-2659,4967,-2661,4967,-2661,4967,-2663,4966,-2663,4965,-2665,4965,-2666,4965,-2641,4964,-2639,4962,-2639,4963,-2641,4965,-2641,4965,-2666,4965,-2667,4964,-2667,4964,-2669,4965,-2669,4964,-2671,4964,-2671,4963,-2673,4962,-2673,4962,-2675,4962,-2675,4961,-2677,4958,-2683,4957,-2683,4957,-2684,4957,-2633,4956,-2629,4955,-2629,4955,-2631,4954,-2633,4954,-2633,4954,-2635,4955,-2635,4956,-2633,4957,-2633,4957,-2684,4956,-2685,4956,-2685,4956,-2687,4956,-2687,4956,-2689,4952,-2693,4951,-2695,4951,-2697,4949,-2697,4948,-2699,4947,-2699,4944,-2705,4943,-2709,4941,-2713,4941,-2713,4939,-2715,4938,-2715,4938,-2717,4937,-2719,4937,-2719,4936,-2721,4935,-2721,4934,-2723,4933,-2723,4934,-2725,4932,-2725,4932,-2727,4932,-2729,4931,-2729,4931,-2731,4930,-2735,4930,-2735,4929,-2739,4928,-2743,4928,-2747,4928,-2747,4928,-2749,4928,-2751,4928,-2751,4928,-2753,4929,-2753,4932,-2757,4933,-2757,4934,-2759,4934,-2759,4934,-2761,4937,-2763,4939,-2765,4946,-2767,4953,-2763,4958,-2761,4961,-2759,4962,-2755,4961,-2753,4962,-2753,4962,-2751,4962,-2751,4963,-2749,4962,-2745,4959,-2735,4959,-2731,4959,-2727,4959,-2725,4959,-2725,4970,-2719,4979,-2717,4986,-2717,4987,-2719,4989,-2723,4991,-2733,4991,-2735,4992,-2739,4993,-2741,4993,-2741,4993,-2745,4993,-2751,4993,-2753,4994,-2753xm4999,-2709l4999,-2711,4995,-2717,4994,-2719,4991,-2719,4991,-2717,4992,-2717,4993,-2715,4994,-2713,4994,-2711,4996,-2709,4999,-2709xm5002,-2722l5002,-2723,5002,-2725,4998,-2726,4999,-2727,4999,-2729,4999,-2729,4998,-2731,4996,-2731,4995,-2729,4995,-2727,4996,-2727,4997,-2725,4998,-2725,4998,-2723,4999,-2722,5002,-2721,5002,-2721,5002,-2722xm5003,-2751l5002,-2753,5001,-2755,4999,-2759,4999,-2759,4999,-2761,4997,-2761,4996,-2759,4997,-2755,4999,-2753,5000,-2751,5001,-2749,5003,-2749,5003,-2751xm5004,-2735l5004,-2737,5002,-2741,5002,-2743,5000,-2745,4998,-2745,4998,-2741,4998,-2741,5000,-2737,5003,-2733,5004,-2735xm5006,-2559l5006,-2561,5005,-2561,5004,-2563,5004,-2565,5000,-2569,4998,-2569,4999,-2567,5000,-2563,5002,-2561,5004,-2559,5006,-2559xm5017,-2555l5016,-2557,5016,-2557,5015,-2559,5015,-2561,5014,-2563,5012,-2565,5010,-2565,5010,-2563,5010,-2561,5012,-2559,5014,-2557,5015,-2557,5015,-2555,5017,-2555xm5019,-2731l5018,-2733,5017,-2735,5016,-2735,5015,-2737,5015,-2739,5013,-2739,5013,-2741,5011,-2741,5010,-2739,5011,-2739,5012,-2737,5012,-2737,5013,-2733,5014,-2733,5016,-2731,5017,-2731,5018,-2729,5019,-2731xm5026,-2559l5026,-2559,5024,-2563,5021,-2563,5021,-2561,5022,-2559,5023,-2557,5026,-2557,5026,-2559xm5028,-2735l5026,-2737,5024,-2737,5023,-2735,5024,-2733,5027,-2733,5028,-2735xm5032,-2727l5031,-2729,5030,-2729,5029,-2731,5028,-2731,5028,-2729,5028,-2727,5032,-2727xm5036,-2561l5034,-2565,5029,-2565,5029,-2563,5030,-2563,5031,-2561,5032,-2559,5033,-2557,5035,-2557,5036,-2561xm5039,-2589l5039,-2591,5037,-2591,5037,-2587,5038,-2587,5039,-2589xm5040,-2571l5039,-2571,5037,-2575,5037,-2577,5036,-2579,5033,-2579,5032,-2577,5033,-2575,5034,-2575,5035,-2571,5036,-2571,5037,-2569,5038,-2567,5039,-2567,5040,-2571xm5043,-2581l5041,-2581,5041,-2579,5042,-2579,5043,-2581xm5047,-2595l5046,-2595,5044,-2601,5042,-2603,5040,-2603,5040,-2601,5040,-2601,5040,-2599,5040,-2599,5041,-2597,5043,-2593,5044,-2593,5045,-2591,5046,-2591,5046,-2593,5047,-2595xm5050,-2605l5050,-2607,5049,-2609,5049,-2611,5047,-2613,5043,-2613,5044,-2611,5044,-2611,5044,-2609,5045,-2607,5046,-2605,5048,-2603,5049,-2603,5050,-2605xm5054,-2617l5053,-2619,5050,-2625,5049,-2627,5047,-2627,5047,-2625,5047,-2625,5047,-2623,5049,-2619,5050,-2617,5052,-2615,5053,-2615,5054,-2617xm5057,-2629l5057,-2631,5055,-2633,5054,-2635,5054,-2637,5052,-2637,5052,-2639,5051,-2639,5050,-2637,5050,-2635,5052,-2633,5053,-2631,5053,-2631,5053,-2629,5054,-2629,5055,-2627,5057,-2627,5057,-2629xm5061,-2639l5060,-2641,5060,-2643,5060,-2643,5058,-2645,5057,-2649,5055,-2651,5054,-2651,5054,-2649,5053,-2647,5054,-2647,5054,-2645,5055,-2645,5056,-2643,5058,-2641,5059,-2639,5061,-2639xm5064,-2653l5063,-2655,5060,-2659,5059,-2661,5060,-2661,5058,-2663,5057,-2659,5057,-2657,5059,-2655,5061,-2653,5064,-2653xm5068,-2667l5066,-2671,5061,-2673,5061,-2669,5061,-2669,5062,-2667,5064,-2663,5067,-2663,5068,-2667xm5071,-2677l5071,-2679,5068,-2683,5067,-2685,5067,-2685,5065,-2687,5064,-2683,5064,-2683,5065,-2681,5067,-2677,5067,-2675,5070,-2675,5071,-2677xm5075,-2689l5074,-2689,5073,-2691,5072,-2695,5070,-2697,5068,-2697,5067,-2695,5068,-2695,5068,-2693,5069,-2691,5069,-2691,5071,-2689,5072,-2687,5073,-2685,5074,-2685,5074,-2687,5075,-2687,5075,-2689xm5078,-2699l5078,-2703,5074,-2707,5073,-2709,5072,-2709,5071,-2707,5071,-2707,5072,-2705,5074,-2701,5074,-2701,5075,-2699,5075,-2699,5076,-2697,5077,-2697,5078,-2699xm5082,-2711l5082,-2713,5080,-2715,5079,-2719,5078,-2721,5076,-2721,5074,-2719,5074,-2717,5076,-2715,5077,-2711,5079,-2709,5081,-2709,5082,-2711xm5083,-2537l5083,-2537,5082,-2539,5082,-2539,5080,-2541,5080,-2541,5079,-2543,5078,-2545,5075,-2545,5075,-2543,5076,-2543,5076,-2541,5078,-2539,5078,-2539,5079,-2537,5080,-2535,5083,-2535,5083,-2537xm5094,-2707l5094,-2709,5093,-2711,5091,-2715,5088,-2719,5085,-2719,5085,-2717,5085,-2717,5086,-2715,5086,-2715,5088,-2711,5089,-2711,5091,-2709,5092,-2707,5094,-2707xm5095,-2533l5095,-2533,5094,-2535,5094,-2535,5093,-2537,5092,-2537,5091,-2539,5091,-2541,5089,-2541,5088,-2543,5087,-2541,5087,-2541,5088,-2539,5088,-2539,5090,-2535,5091,-2533,5092,-2533,5093,-2531,5095,-2531,5095,-2533xm5106,-2707l5105,-2707,5103,-2709,5103,-2709,5102,-2713,5100,-2715,5098,-2715,5098,-2713,5098,-2713,5098,-2711,5100,-2709,5101,-2709,5102,-2707,5102,-2705,5106,-2705,5106,-2707xm5107,-2529l5107,-2529,5106,-2531,5105,-2531,5105,-2533,5104,-2535,5103,-2537,5099,-2537,5099,-2535,5099,-2535,5100,-2533,5103,-2529,5105,-2527,5107,-2527,5107,-2529xm5114,-2741l5114,-2743,5114,-2745,5111,-2745,5110,-2747,5106,-2747,5103,-2749,5099,-2749,5088,-2751,5084,-2753,5081,-2753,5080,-2755,5078,-2755,5076,-2757,5066,-2757,5058,-2761,5051,-2761,5044,-2765,5039,-2766,5039,-2751,5039,-2751,5038,-2749,5038,-2747,5037,-2747,5034,-2749,5032,-2749,5035,-2751,5036,-2753,5037,-2755,5037,-2757,5037,-2755,5038,-2755,5039,-2753,5039,-2753,5039,-2751,5039,-2766,5036,-2767,5034,-2769,5031,-2769,5024,-2771,5021,-2771,5016,-2773,5013,-2773,5013,-2771,5011,-2771,5011,-2769,5011,-2769,5010,-2767,5010,-2767,5009,-2765,5008,-2765,5007,-2763,5005,-2751,5006,-2751,5006,-2749,5006,-2749,5008,-2747,5010,-2745,5013,-2743,5022,-2743,5029,-2741,5030,-2739,5035,-2739,5034,-2741,5039,-2741,5039,-2739,5037,-2737,5036,-2737,5036,-2735,5037,-2733,5037,-2733,5037,-2731,5037,-2731,5037,-2729,5037,-2729,5037,-2727,5035,-2721,5035,-2721,5035,-2719,5033,-2719,5033,-2717,5032,-2715,5032,-2713,5032,-2711,5034,-2711,5034,-2709,5033,-2709,5034,-2707,5033,-2707,5031,-2709,5031,-2709,5028,-2699,5026,-2689,5023,-2679,5022,-2679,5022,-2675,5022,-2675,5021,-2673,5020,-2671,5019,-2669,5019,-2667,5018,-2665,5018,-2661,5017,-2659,5017,-2657,5011,-2639,5012,-2639,5012,-2637,5010,-2637,5010,-2635,5010,-2631,5010,-2629,5015,-2629,5015,-2627,5015,-2625,5015,-2625,5015,-2623,5014,-2623,5014,-2625,5015,-2625,5014,-2627,5011,-2627,5011,-2611,5011,-2609,5011,-2609,5011,-2611,5010,-2611,5011,-2613,5011,-2613,5011,-2611,5011,-2627,5009,-2627,5009,-2629,5009,-2629,5007,-2623,4996,-2587,4994,-2581,4995,-2581,4995,-2579,4995,-2577,4996,-2577,4996,-2575,4997,-2575,4998,-2573,5004,-2571,5006,-2569,5011,-2569,5015,-2567,5017,-2567,5022,-2569,5025,-2569,5027,-2575,5027,-2575,5028,-2577,5030,-2581,5031,-2581,5032,-2583,5032,-2583,5032,-2591,5033,-2591,5033,-2593,5035,-2599,5038,-2609,5038,-2609,5038,-2613,5038,-2613,5039,-2615,5040,-2615,5040,-2617,5041,-2621,5042,-2623,5045,-2633,5046,-2635,5046,-2637,5048,-2641,5048,-2641,5048,-2643,5049,-2645,5050,-2649,5051,-2651,5052,-2655,5053,-2661,5053,-2663,5054,-2663,5056,-2675,5058,-2681,5058,-2683,5059,-2685,5062,-2691,5063,-2693,5063,-2697,5065,-2705,5066,-2707,5066,-2711,5067,-2711,5070,-2717,5071,-2719,5071,-2721,5072,-2723,5073,-2723,5074,-2725,5083,-2725,5090,-2721,5094,-2719,5102,-2717,5105,-2719,5108,-2719,5109,-2725,5109,-2729,5109,-2729,5109,-2731,5109,-2731,5109,-2733,5112,-2733,5113,-2735,5113,-2735,5114,-2737,5114,-2741xm5115,-2707l5115,-2709,5113,-2713,5110,-2713,5109,-2711,5110,-2711,5111,-2709,5112,-2707,5113,-2705,5115,-2705,5115,-2707xm5118,-2525l5118,-2527,5118,-2527,5117,-2529,5117,-2529,5115,-2533,5113,-2535,5112,-2535,5111,-2533,5111,-2533,5113,-2531,5113,-2529,5113,-2529,5114,-2527,5115,-2527,5115,-2525,5117,-2525,5118,-2523,5118,-2525,5118,-2525xm5121,-2573l5120,-2575,5118,-2575,5117,-2573,5117,-2573,5118,-2571,5121,-2571,5121,-2573xm5127,-2577l5127,-2579,5126,-2579,5126,-2581,5125,-2581,5124,-2585,5123,-2585,5122,-2587,5121,-2587,5120,-2585,5121,-2585,5121,-2583,5121,-2583,5123,-2581,5124,-2577,5125,-2575,5127,-2575,5127,-2577,5127,-2577xm5130,-2521l5130,-2525,5128,-2527,5127,-2529,5126,-2531,5123,-2531,5123,-2529,5124,-2527,5125,-2525,5126,-2523,5127,-2521,5130,-2521xm5131,-2589l5131,-2591,5129,-2593,5129,-2593,5128,-2595,5128,-2597,5127,-2597,5126,-2599,5124,-2599,5124,-2597,5125,-2595,5125,-2595,5126,-2593,5128,-2589,5129,-2587,5131,-2587,5131,-2589xm5134,-2601l5134,-2603,5133,-2603,5132,-2605,5131,-2609,5129,-2611,5127,-2611,5127,-2609,5127,-2609,5128,-2607,5129,-2605,5129,-2605,5131,-2601,5132,-2599,5134,-2599,5134,-2601xm5140,-2611l5139,-2613,5137,-2617,5136,-2617,5134,-2619,5132,-2619,5132,-2617,5132,-2617,5134,-2615,5135,-2611,5136,-2609,5140,-2609,5140,-2611xm5143,-2517l5143,-2519,5142,-2519,5141,-2521,5140,-2523,5140,-2525,5139,-2525,5138,-2527,5135,-2527,5135,-2525,5135,-2525,5136,-2523,5137,-2523,5139,-2517,5143,-2517xm5147,-2655l5146,-2657,5145,-2657,5144,-2659,5143,-2657,5143,-2657,5143,-2655,5144,-2653,5146,-2653,5147,-2655xm5152,-2607l5151,-2609,5149,-2611,5148,-2615,5147,-2617,5143,-2617,5143,-2615,5144,-2615,5145,-2613,5148,-2607,5150,-2605,5152,-2607,5152,-2607xm5153,-2661l5152,-2663,5152,-2665,5150,-2667,5149,-2669,5149,-2669,5147,-2671,5147,-2671,5147,-2669,5146,-2669,5146,-2667,5146,-2667,5149,-2661,5150,-2659,5151,-2659,5152,-2657,5153,-2659,5153,-2661xm5156,-2513l5154,-2515,5153,-2517,5154,-2517,5152,-2519,5152,-2521,5151,-2523,5148,-2523,5147,-2521,5149,-2517,5152,-2515,5151,-2515,5152,-2513,5156,-2513xm5157,-2671l5156,-2673,5154,-2679,5153,-2681,5151,-2681,5151,-2683,5151,-2683,5150,-2679,5150,-2677,5153,-2671,5155,-2669,5156,-2669,5157,-2671xm5160,-2683l5160,-2685,5157,-2691,5156,-2693,5154,-2693,5153,-2691,5154,-2691,5154,-2689,5155,-2687,5156,-2685,5157,-2683,5160,-2683xm5163,-2607l5162,-2609,5159,-2613,5156,-2613,5156,-2609,5158,-2607,5163,-2605,5163,-2607xm5165,-2515l5164,-2517,5164,-2517,5162,-2519,5161,-2523,5160,-2523,5159,-2525,5158,-2525,5157,-2523,5157,-2521,5159,-2519,5160,-2515,5161,-2515,5164,-2513,5164,-2515,5165,-2515xm5168,-2525l5168,-2527,5166,-2531,5165,-2533,5162,-2533,5162,-2531,5163,-2531,5164,-2527,5164,-2527,5165,-2525,5168,-2525xm5170,-2685l5169,-2687,5169,-2689,5167,-2691,5166,-2693,5166,-2695,5163,-2695,5162,-2693,5165,-2687,5165,-2687,5167,-2685,5170,-2685xm5173,-2537l5172,-2537,5171,-2541,5170,-2543,5169,-2543,5168,-2545,5166,-2545,5167,-2543,5168,-2539,5169,-2539,5169,-2537,5169,-2537,5170,-2535,5173,-2535,5173,-2537xm5175,-2603l5174,-2605,5171,-2609,5171,-2611,5170,-2611,5168,-2613,5168,-2613,5167,-2611,5166,-2611,5166,-2609,5168,-2609,5169,-2607,5169,-2607,5169,-2603,5171,-2601,5174,-2601,5175,-2603xm5180,-2609l5180,-2611,5179,-2615,5178,-2617,5177,-2617,5175,-2619,5175,-2619,5174,-2617,5174,-2615,5174,-2615,5175,-2613,5178,-2609,5180,-2609xm5182,-2683l5181,-2685,5179,-2687,5179,-2689,5178,-2691,5175,-2693,5173,-2693,5173,-2691,5173,-2691,5174,-2689,5175,-2689,5176,-2685,5177,-2683,5179,-2681,5182,-2681,5182,-2683xm5184,-2623l5183,-2625,5183,-2627,5180,-2629,5180,-2631,5180,-2631,5178,-2633,5177,-2631,5177,-2631,5177,-2627,5178,-2627,5179,-2625,5180,-2625,5180,-2623,5181,-2621,5183,-2621,5184,-2623xm5195,-2679l5194,-2679,5192,-2683,5191,-2687,5189,-2689,5186,-2689,5186,-2687,5186,-2687,5187,-2685,5187,-2685,5189,-2679,5191,-2677,5195,-2677,5195,-2679xm5207,-2675l5206,-2677,5202,-2683,5200,-2685,5198,-2685,5198,-2683,5201,-2677,5202,-2675,5204,-2675,5204,-2673,5207,-2673,5207,-2675xm5213,-2707l5212,-2709,5212,-2709,5212,-2713,5211,-2713,5209,-2715,5205,-2715,5204,-2717,5198,-2717,5198,-2719,5194,-2719,5189,-2721,5174,-2725,5169,-2727,5166,-2729,5165,-2729,5165,-2727,5165,-2727,5166,-2725,5164,-2725,5163,-2729,5162,-2729,5160,-2731,5155,-2731,5154,-2733,5146,-2733,5145,-2735,5143,-2735,5133,-2739,5132,-2737,5128,-2737,5126,-2733,5124,-2729,5124,-2729,5124,-2727,5124,-2727,5122,-2729,5121,-2733,5120,-2735,5117,-2735,5117,-2733,5117,-2733,5117,-2731,5120,-2727,5121,-2725,5122,-2723,5122,-2721,5122,-2713,5121,-2711,5121,-2711,5120,-2713,5120,-2713,5121,-2714,5121,-2713,5122,-2713,5122,-2721,5121,-2719,5120,-2715,5120,-2715,5120,-2715,5119,-2717,5118,-2717,5119,-2719,5119,-2721,5118,-2721,5117,-2723,5116,-2725,5114,-2725,5113,-2721,5114,-2721,5116,-2717,5118,-2717,5118,-2715,5118,-2715,5119,-2713,5119,-2713,5119,-2711,5119,-2711,5120,-2709,5120,-2707,5120,-2709,5119,-2709,5118,-2707,5117,-2705,5117,-2701,5116,-2701,5115,-2699,5119,-2699,5120,-2697,5119,-2697,5119,-2697,5119,-2675,5118,-2673,5116,-2673,5116,-2671,5115,-2673,5115,-2673,5115,-2669,5115,-2669,5114,-2667,5113,-2667,5112,-2669,5112,-2673,5112,-2675,5112,-2675,5113,-2677,5115,-2677,5114,-2675,5116,-2675,5116,-2677,5117,-2677,5118,-2679,5118,-2677,5118,-2677,5118,-2675,5119,-2675,5119,-2697,5117,-2695,5116,-2695,5116,-2693,5116,-2691,5116,-2691,5114,-2689,5114,-2689,5114,-2691,5115,-2693,5115,-2693,5115,-2695,5115,-2695,5114,-2691,5112,-2687,5111,-2685,5111,-2685,5111,-2561,5110,-2561,5110,-2557,5109,-2557,5108,-2559,5107,-2561,5101,-2561,5101,-2563,5101,-2563,5102,-2565,5105,-2567,5106,-2567,5107,-2569,5108,-2569,5108,-2567,5108,-2567,5108,-2565,5108,-2563,5109,-2563,5111,-2561,5111,-2685,5107,-2675,5105,-2667,5104,-2661,5101,-2651,5101,-2651,5101,-2649,5101,-2649,5100,-2647,5100,-2647,5099,-2645,5099,-2645,5098,-2641,5096,-2635,5095,-2631,5095,-2559,5094,-2557,5094,-2557,5093,-2555,5093,-2555,5092,-2557,5092,-2559,5095,-2559,5095,-2631,5092,-2621,5090,-2617,5088,-2613,5088,-2611,5087,-2605,5087,-2605,5086,-2603,5086,-2601,5084,-2597,5083,-2595,5083,-2593,5085,-2593,5085,-2591,5082,-2591,5079,-2581,5079,-2579,5082,-2579,5083,-2577,5086,-2577,5086,-2575,5087,-2575,5087,-2573,5087,-2571,5085,-2571,5085,-2573,5080,-2573,5079,-2575,5078,-2575,5077,-2573,5077,-2573,5076,-2571,5076,-2569,5075,-2567,5075,-2565,5075,-2565,5074,-2563,5073,-2561,5073,-2561,5073,-2559,5073,-2559,5073,-2557,5073,-2557,5073,-2555,5074,-2555,5073,-2553,5075,-2553,5075,-2551,5076,-2551,5079,-2549,5080,-2549,5082,-2547,5084,-2547,5084,-2545,5088,-2545,5095,-2543,5102,-2543,5104,-2541,5109,-2539,5111,-2539,5137,-2531,5142,-2531,5142,-2529,5144,-2527,5155,-2527,5157,-2529,5157,-2529,5157,-2531,5159,-2531,5160,-2533,5160,-2535,5161,-2537,5163,-2543,5163,-2547,5163,-2547,5163,-2549,5162,-2551,5162,-2551,5160,-2553,5160,-2555,5158,-2555,5158,-2539,5157,-2537,5156,-2539,5154,-2539,5155,-2541,5154,-2541,5154,-2543,5155,-2541,5156,-2541,5157,-2539,5158,-2539,5158,-2555,5154,-2555,5154,-2537,5153,-2537,5153,-2539,5154,-2539,5154,-2537,5154,-2555,5154,-2555,5152,-2557,5148,-2557,5145,-2558,5145,-2539,5141,-2539,5138,-2541,5138,-2543,5139,-2543,5140,-2545,5140,-2547,5141,-2547,5142,-2549,5143,-2547,5143,-2547,5144,-2541,5145,-2539,5145,-2558,5143,-2559,5137,-2561,5120,-2565,5115,-2569,5112,-2571,5112,-2571,5112,-2573,5112,-2573,5112,-2575,5112,-2575,5113,-2577,5115,-2581,5116,-2581,5116,-2583,5117,-2585,5118,-2587,5119,-2595,5119,-2597,5119,-2597,5120,-2599,5120,-2601,5122,-2605,5122,-2605,5122,-2607,5123,-2607,5125,-2609,5125,-2611,5125,-2611,5124,-2615,5125,-2619,5130,-2625,5138,-2623,5143,-2623,5145,-2621,5147,-2619,5151,-2619,5156,-2617,5160,-2615,5165,-2615,5167,-2617,5169,-2623,5171,-2625,5172,-2627,5172,-2629,5172,-2629,5173,-2631,5174,-2631,5174,-2633,5173,-2635,5173,-2635,5173,-2637,5173,-2639,5173,-2639,5172,-2641,5166,-2641,5166,-2643,5164,-2643,5163,-2645,5156,-2645,5153,-2647,5145,-2649,5140,-2651,5139,-2651,5138,-2655,5138,-2659,5140,-2661,5142,-2667,5143,-2671,5145,-2677,5146,-2679,5147,-2681,5147,-2683,5148,-2683,5148,-2685,5147,-2687,5147,-2689,5148,-2689,5150,-2693,5153,-2701,5158,-2701,5166,-2699,5170,-2697,5176,-2695,5180,-2693,5184,-2693,5195,-2689,5201,-2689,5202,-2687,5202,-2689,5205,-2689,5206,-2691,5208,-2691,5208,-2693,5209,-2693,5208,-2695,5210,-2695,5210,-2697,5210,-2697,5212,-2705,5213,-2707xm5216,-2677l5215,-2679,5212,-2685,5211,-2685,5211,-2687,5209,-2687,5209,-2685,5209,-2685,5209,-2683,5210,-2681,5211,-2681,5211,-2679,5212,-2679,5212,-2677,5216,-2677xm5220,-2705l5219,-2705,5218,-2707,5217,-2707,5217,-2705,5218,-2705,5219,-2703,5220,-2705xm5221,-2687l5219,-2689,5216,-2691,5216,-2691,5216,-2693,5217,-2695,5216,-2695,5216,-2697,5214,-2697,5213,-2695,5213,-2695,5214,-2693,5216,-2689,5216,-2687,5217,-2687,5217,-2685,5220,-2685,5220,-2687,5221,-2687xm5223,-2702l5222,-2703,5221,-2703,5220,-2704,5219,-2703,5219,-2701,5220,-2700,5222,-2699,5222,-2701,5223,-2702xm5283,-2512l5269,-2517,5271,-2513,5277,-2510,5281,-2509,5283,-2512xm5286,-2520l5264,-2528,5266,-2524,5285,-2517,5286,-2520xm5289,-2527l5259,-2539,5261,-2535,5288,-2525,5289,-2527xm5292,-2535l5254,-2550,5256,-2546,5291,-2533,5292,-2535xm5295,-2543l5249,-2561,5251,-2558,5294,-2540,5295,-2543xm5298,-2551l5244,-2572,5245,-2569,5250,-2567,5297,-2548,5298,-2551xm5301,-2559l5239,-2583,5240,-2580,5253,-2575,5300,-2556,5301,-2559xm5304,-2567l5234,-2594,5235,-2591,5256,-2583,5303,-2564,5304,-2567xm5307,-2575l5230,-2605,5229,-2605,5230,-2602,5259,-2591,5306,-2572,5307,-2575xm5310,-2583l5241,-2610,5238,-2608,5263,-2599,5309,-2580,5310,-2583xm5313,-2591l5252,-2614,5249,-2613,5266,-2607,5312,-2588,5313,-2591xm5317,-2599l5264,-2619,5261,-2618,5269,-2615,5315,-2596,5317,-2599xm5320,-2607l5275,-2624,5272,-2622,5272,-2622,5319,-2604,5320,-2607xm5323,-2615l5287,-2629,5283,-2627,5322,-2612,5323,-2615xm5326,-2623l5298,-2633,5294,-2632,5325,-2620,5326,-2623xm5329,-2631l5309,-2638,5305,-2637,5328,-2628,5329,-2631xm5332,-2639l5321,-2643,5317,-2641,5331,-2636,5332,-2639xe" filled="true" fillcolor="#ffffff" stroked="false">
              <v:path arrowok="t"/>
              <v:fill type="solid"/>
            </v:shape>
            <v:shape style="position:absolute;left:2625;top:-3078;width:2291;height:185" id="docshape508" coordorigin="2626,-3077" coordsize="2291,185" path="m2644,-2974l2642,-2982,2638,-2985,2633,-2984,2629,-2983,2626,-2979,2628,-2970,2632,-2967,2641,-2969,2644,-2974xm2676,-2981l2674,-2989,2670,-2992,2665,-2991,2661,-2990,2658,-2986,2660,-2977,2664,-2974,2673,-2976,2676,-2981xm2708,-2987l2706,-2996,2702,-2999,2698,-2998,2693,-2997,2690,-2993,2692,-2984,2696,-2981,2705,-2983,2708,-2987xm2740,-2992l2740,-2997,2739,-3001,2734,-3004,2730,-3003,2725,-3003,2723,-2998,2724,-2990,2729,-2987,2737,-2988,2740,-2992xm2773,-2998l2771,-3007,2767,-3010,2762,-3009,2758,-3008,2755,-3004,2757,-2995,2761,-2992,2770,-2994,2773,-2998xm2805,-3004l2804,-3012,2799,-3015,2795,-3015,2790,-3014,2787,-3010,2789,-3001,2793,-2998,2802,-2999,2805,-3004xm2837,-3009l2836,-3018,2832,-3021,2827,-3020,2823,-3019,2820,-3015,2820,-3011,2821,-3006,2825,-3003,2834,-3005,2837,-3009xm2870,-3014l2869,-3018,2868,-3022,2864,-3026,2860,-3025,2855,-3024,2852,-3020,2853,-3011,2858,-3008,2867,-3010,2870,-3014xm2902,-3018l2901,-3027,2897,-3030,2892,-3029,2888,-3029,2885,-3025,2886,-3016,2890,-3013,2899,-3014,2902,-3018xm2935,-3022l2933,-3031,2929,-3034,2925,-3034,2920,-3033,2917,-3029,2918,-3025,2918,-3020,2923,-3017,2932,-3018,2935,-3022xm2967,-3027l2966,-3036,2962,-3039,2957,-3038,2953,-3038,2950,-3033,2951,-3025,2955,-3021,2964,-3023,2967,-3027xm3000,-3031l2999,-3040,2994,-3043,2990,-3043,2985,-3042,2982,-3038,2983,-3029,2987,-3026,2996,-3027,3000,-3031xm3032,-3034l3031,-3043,3027,-3046,3023,-3046,3018,-3045,3015,-3042,3016,-3033,3020,-3029,3029,-3030,3032,-3034xm3065,-3037l3064,-3042,3064,-3046,3060,-3050,3055,-3049,3051,-3049,3048,-3045,3048,-3036,3053,-3033,3062,-3033,3065,-3037xm3097,-3041l3096,-3050,3092,-3053,3088,-3052,3083,-3052,3080,-3048,3081,-3039,3085,-3036,3094,-3037,3097,-3041xm3130,-3044l3129,-3053,3125,-3056,3121,-3056,3116,-3055,3113,-3051,3114,-3042,3118,-3039,3127,-3040,3130,-3044xm3162,-3047l3162,-3056,3158,-3059,3153,-3059,3149,-3059,3145,-3055,3146,-3046,3150,-3042,3159,-3043,3162,-3047xm3195,-3049l3194,-3058,3190,-3062,3186,-3061,3181,-3061,3178,-3057,3179,-3048,3183,-3045,3192,-3045,3195,-3049xm3228,-3051l3227,-3060,3223,-3064,3219,-3063,3214,-3063,3211,-3059,3211,-3050,3215,-3047,3220,-3047,3224,-3048,3228,-3051xm3260,-3054l3260,-3062,3256,-3066,3251,-3066,3247,-3065,3243,-3061,3244,-3057,3244,-3052,3248,-3049,3257,-3050,3260,-3054xm3293,-3056l3293,-3065,3289,-3068,3284,-3068,3280,-3067,3276,-3064,3277,-3055,3281,-3051,3290,-3052,3293,-3056xm3326,-3058l3325,-3067,3321,-3070,3317,-3070,3312,-3070,3309,-3066,3309,-3057,3313,-3054,3322,-3054,3326,-3058xm3358,-3059l3358,-3068,3354,-3071,3350,-3071,3345,-3071,3342,-3067,3342,-3059,3346,-3055,3355,-3055,3358,-3059xm3391,-3060l3391,-3069,3387,-3073,3382,-3072,3378,-3072,3374,-3069,3375,-3060,3378,-3056,3387,-3056,3391,-3060xm3424,-3061l3423,-3070,3420,-3074,3415,-3074,3411,-3073,3407,-3070,3407,-3061,3411,-3057,3420,-3058,3424,-3061xm3456,-3062l3456,-3067,3456,-3071,3452,-3075,3448,-3075,3443,-3075,3440,-3071,3440,-3062,3444,-3058,3453,-3059,3456,-3062xm3489,-3064l3489,-3073,3485,-3076,3481,-3076,3476,-3076,3472,-3072,3473,-3063,3476,-3060,3485,-3060,3489,-3064xm3522,-3064l3522,-3069,3522,-3073,3518,-3077,3513,-3077,3509,-3077,3505,-3073,3505,-3064,3509,-3060,3514,-3060,3518,-3060,3522,-3064xm3554,-3064l3554,-3073,3551,-3077,3546,-3077,3542,-3077,3538,-3073,3538,-3064,3542,-3060,3551,-3060,3554,-3064xm3587,-3064l3587,-3073,3583,-3077,3579,-3077,3574,-3077,3571,-3073,3571,-3069,3571,-3064,3574,-3061,3583,-3061,3587,-3064xm3620,-3073l3616,-3077,3612,-3077,3607,-3077,3603,-3073,3603,-3064,3607,-3061,3612,-3061,3616,-3061,3620,-3064,3620,-3073xm3652,-3074l3649,-3077,3644,-3077,3640,-3077,3636,-3073,3636,-3064,3640,-3061,3649,-3061,3652,-3065,3652,-3074xm3685,-3073l3682,-3077,3677,-3077,3673,-3077,3669,-3074,3669,-3065,3672,-3061,3677,-3061,3681,-3061,3685,-3064,3685,-3073xm3718,-3073l3714,-3076,3710,-3076,3705,-3076,3702,-3073,3701,-3064,3705,-3060,3714,-3060,3718,-3064,3718,-3073xm3751,-3072l3747,-3075,3743,-3075,3738,-3076,3734,-3072,3734,-3063,3738,-3059,3747,-3059,3750,-3063,3751,-3067,3751,-3072xm3783,-3071l3780,-3074,3775,-3075,3771,-3075,3767,-3071,3767,-3062,3770,-3058,3779,-3058,3783,-3062,3783,-3071xm3816,-3070l3813,-3074,3808,-3074,3804,-3074,3800,-3070,3799,-3061,3803,-3058,3812,-3057,3816,-3061,3816,-3065,3816,-3070xm3849,-3069l3845,-3073,3841,-3073,3836,-3073,3832,-3069,3832,-3061,3836,-3057,3845,-3057,3848,-3060,3849,-3065,3849,-3069xm3882,-3067l3878,-3071,3874,-3071,3869,-3072,3865,-3068,3865,-3059,3868,-3056,3877,-3055,3881,-3058,3882,-3067xm3914,-3065l3911,-3069,3906,-3070,3902,-3070,3898,-3066,3897,-3057,3901,-3054,3910,-3053,3914,-3056,3914,-3065xm3947,-3064l3943,-3067,3939,-3068,3934,-3068,3931,-3064,3930,-3056,3933,-3052,3942,-3051,3946,-3055,3947,-3059,3947,-3064xm3980,-3062l3976,-3066,3972,-3066,3967,-3066,3963,-3063,3963,-3054,3966,-3050,3975,-3049,3979,-3053,3979,-3057,3980,-3062xm4012,-3060l4009,-3064,4004,-3064,4000,-3064,3996,-3061,3995,-3052,3999,-3048,4008,-3047,4012,-3051,4012,-3055,4012,-3060xm4045,-3057l4042,-3061,4037,-3062,4033,-3062,4029,-3059,4028,-3050,4031,-3046,4040,-3045,4044,-3049,4045,-3057xm4078,-3055l4074,-3058,4070,-3059,4065,-3059,4061,-3056,4060,-3047,4064,-3043,4073,-3042,4077,-3046,4078,-3055xm4110,-3052l4107,-3056,4102,-3056,4098,-3056,4094,-3053,4093,-3044,4096,-3040,4105,-3039,4109,-3043,4110,-3052xm4143,-3049l4139,-3053,4135,-3053,4130,-3053,4126,-3050,4126,-3041,4129,-3037,4138,-3036,4142,-3040,4143,-3049xm4175,-3046l4172,-3050,4168,-3050,4163,-3051,4159,-3047,4158,-3038,4161,-3034,4170,-3034,4175,-3037,4175,-3046xm4208,-3043l4205,-3047,4200,-3047,4196,-3048,4192,-3044,4191,-3035,4194,-3032,4203,-3030,4207,-3034,4208,-3043xm4241,-3038l4237,-3043,4233,-3043,4228,-3044,4224,-3041,4223,-3032,4226,-3028,4235,-3026,4239,-3030,4241,-3038xm4273,-3034l4270,-3039,4265,-3039,4261,-3040,4257,-3036,4256,-3028,4259,-3024,4268,-3022,4272,-3026,4273,-3034xm4306,-3030l4302,-3035,4298,-3035,4293,-3036,4289,-3032,4288,-3024,4291,-3020,4300,-3018,4304,-3022,4306,-3030xm4338,-3027l4335,-3031,4331,-3031,4326,-3032,4322,-3028,4321,-3024,4321,-3020,4324,-3016,4333,-3014,4337,-3018,4338,-3027xm4371,-3022l4368,-3026,4363,-3027,4359,-3028,4354,-3025,4353,-3016,4356,-3012,4365,-3010,4369,-3013,4371,-3022xm4403,-3017l4400,-3021,4396,-3022,4391,-3023,4387,-3020,4386,-3011,4389,-3007,4398,-3005,4402,-3008,4403,-3017xm4436,-3012l4432,-3016,4428,-3017,4423,-3017,4419,-3014,4418,-3006,4421,-3001,4430,-3000,4434,-3003,4436,-3012xm4468,-3007l4465,-3011,4460,-3012,4456,-3012,4452,-3009,4450,-3000,4453,-2996,4462,-2995,4466,-2998,4468,-3007xm4500,-3002l4497,-3006,4493,-3006,4488,-3007,4484,-3004,4483,-2995,4486,-2991,4490,-2990,4494,-2990,4499,-2993,4500,-3002xm4533,-2996l4530,-3000,4525,-3001,4521,-3002,4517,-2999,4515,-2990,4518,-2986,4527,-2984,4531,-2987,4533,-2996xm4565,-2989l4562,-2994,4557,-2995,4553,-2995,4549,-2993,4548,-2988,4547,-2984,4550,-2980,4559,-2978,4563,-2981,4565,-2989xm4597,-2983l4594,-2987,4590,-2988,4585,-2989,4581,-2986,4579,-2977,4582,-2973,4591,-2971,4595,-2974,4597,-2983xm4629,-2977l4626,-2981,4622,-2982,4618,-2983,4613,-2980,4611,-2971,4614,-2967,4623,-2965,4627,-2968,4629,-2977xm4662,-2970l4659,-2975,4654,-2976,4650,-2976,4645,-2974,4644,-2965,4646,-2961,4655,-2959,4660,-2962,4662,-2970xm4694,-2963l4691,-2967,4686,-2968,4682,-2969,4678,-2967,4676,-2958,4678,-2954,4687,-2951,4692,-2954,4694,-2963xm4726,-2955l4723,-2959,4718,-2961,4714,-2962,4710,-2959,4707,-2950,4710,-2946,4719,-2944,4723,-2946,4726,-2955xm4758,-2947l4755,-2952,4750,-2953,4746,-2954,4742,-2951,4740,-2947,4739,-2943,4742,-2938,4751,-2936,4755,-2939,4756,-2943,4758,-2947xm4790,-2940l4787,-2944,4782,-2945,4778,-2946,4774,-2944,4771,-2935,4774,-2931,4783,-2928,4787,-2931,4788,-2935,4790,-2940xm4821,-2931l4819,-2936,4814,-2937,4810,-2938,4806,-2936,4803,-2927,4806,-2923,4814,-2920,4819,-2923,4821,-2931xm4853,-2922l4850,-2927,4846,-2928,4842,-2929,4837,-2927,4835,-2918,4837,-2913,4846,-2911,4850,-2913,4853,-2922xm4885,-2913l4882,-2917,4878,-2919,4873,-2920,4869,-2917,4866,-2909,4869,-2904,4877,-2902,4882,-2904,4885,-2913xm4916,-2904l4914,-2908,4909,-2909,4905,-2911,4900,-2908,4899,-2904,4898,-2900,4900,-2895,4909,-2893,4914,-2895,4916,-2904xe" filled="true" fillcolor="#000000" stroked="false">
              <v:path arrowok="t"/>
              <v:fill type="solid"/>
            </v:shape>
            <v:shape style="position:absolute;left:1867;top:-2986;width:3491;height:519" id="docshape509" coordorigin="1867,-2985" coordsize="3491,519" path="m1886,-2751l1882,-2759,1878,-2761,1873,-2759,1869,-2757,1867,-2753,1871,-2744,1876,-2742,1884,-2746,1886,-2751xm1917,-2763l1913,-2771,1908,-2773,1904,-2771,1900,-2770,1898,-2765,1901,-2757,1906,-2755,1915,-2758,1917,-2763xm1947,-2775l1944,-2784,1939,-2786,1935,-2784,1931,-2782,1929,-2777,1932,-2769,1937,-2767,1945,-2771,1947,-2775xm1978,-2786l1975,-2795,1970,-2797,1966,-2795,1962,-2794,1959,-2789,1963,-2781,1968,-2779,1972,-2780,1976,-2782,1978,-2786xm2010,-2797l2006,-2806,2002,-2808,1997,-2806,1993,-2805,1991,-2800,1994,-2792,1999,-2790,2007,-2793,2010,-2797xm2041,-2808l2038,-2817,2033,-2819,2029,-2817,2024,-2816,2022,-2811,2025,-2803,2030,-2801,2038,-2804,2041,-2808xm2072,-2819l2069,-2828,2064,-2830,2060,-2828,2056,-2827,2053,-2822,2056,-2814,2061,-2811,2070,-2814,2072,-2819xm2103,-2829l2100,-2838,2096,-2840,2091,-2839,2087,-2838,2084,-2833,2087,-2825,2092,-2822,2101,-2825,2103,-2829xm2135,-2839l2132,-2848,2127,-2850,2123,-2849,2119,-2847,2116,-2843,2119,-2834,2124,-2832,2128,-2833,2132,-2834,2135,-2839xm2166,-2849l2164,-2857,2159,-2860,2155,-2858,2150,-2857,2148,-2852,2149,-2848,2151,-2844,2155,-2841,2160,-2843,2164,-2844,2166,-2849xm2198,-2858l2197,-2863,2195,-2867,2191,-2869,2186,-2868,2182,-2867,2179,-2862,2182,-2853,2187,-2851,2195,-2854,2198,-2858xm2229,-2868l2227,-2877,2222,-2879,2218,-2878,2213,-2876,2211,-2872,2214,-2863,2218,-2861,2223,-2862,2227,-2863,2229,-2868xm2261,-2876l2259,-2885,2254,-2888,2250,-2886,2245,-2885,2243,-2881,2245,-2872,2250,-2870,2254,-2871,2259,-2872,2261,-2876xm2293,-2885l2291,-2893,2286,-2896,2282,-2895,2277,-2894,2275,-2889,2276,-2885,2277,-2881,2282,-2878,2291,-2880,2293,-2885xm2325,-2893l2323,-2902,2318,-2905,2314,-2903,2309,-2902,2307,-2898,2309,-2889,2314,-2887,2322,-2889,2325,-2893xm2357,-2902l2354,-2911,2350,-2913,2346,-2912,2341,-2911,2339,-2906,2341,-2898,2345,-2895,2354,-2897,2357,-2902xm2389,-2910l2386,-2919,2382,-2922,2377,-2920,2373,-2919,2370,-2915,2373,-2906,2377,-2904,2386,-2906,2389,-2910xm2421,-2917l2420,-2922,2419,-2926,2414,-2929,2410,-2928,2405,-2927,2402,-2922,2405,-2914,2409,-2911,2418,-2913,2421,-2917xm2452,-2927l2450,-2936,2445,-2939,2441,-2937,2436,-2936,2434,-2932,2436,-2923,2441,-2921,2450,-2923,2452,-2927xm2484,-2936l2482,-2944,2477,-2947,2473,-2946,2468,-2945,2466,-2940,2468,-2932,2473,-2929,2481,-2931,2484,-2936xm2516,-2944l2515,-2949,2513,-2953,2509,-2955,2505,-2954,2500,-2953,2498,-2949,2500,-2940,2504,-2937,2513,-2940,2516,-2944xm2548,-2953l2545,-2961,2541,-2964,2536,-2963,2532,-2962,2529,-2957,2532,-2948,2536,-2946,2545,-2948,2548,-2953xm2580,-2960l2578,-2968,2573,-2971,2569,-2970,2564,-2969,2561,-2965,2564,-2956,2568,-2954,2577,-2955,2580,-2960xm2612,-2967l2610,-2975,2605,-2978,2601,-2977,2596,-2976,2594,-2972,2596,-2963,2600,-2960,2609,-2962,2612,-2967xm2644,-2974l2642,-2982,2638,-2985,2633,-2984,2629,-2983,2626,-2979,2628,-2970,2632,-2967,2641,-2969,2644,-2974xm3916,-2654l3913,-2658,3908,-2658,3903,-2658,3900,-2655,3899,-2646,3903,-2642,3912,-2642,3915,-2645,3916,-2654xm3949,-2652l3945,-2656,3941,-2656,3936,-2656,3932,-2653,3932,-2644,3935,-2640,3944,-2640,3948,-2643,3949,-2647,3949,-2652xm3982,-2650l3978,-2654,3974,-2654,3969,-2654,3965,-2651,3965,-2642,3968,-2638,3977,-2638,3981,-2641,3982,-2650xm4015,-2648l4011,-2652,4007,-2652,4002,-2652,3998,-2649,3998,-2644,3998,-2640,4001,-2636,4010,-2635,4014,-2639,4015,-2648xm4047,-2645l4044,-2649,4040,-2650,4035,-2650,4031,-2647,4030,-2638,4034,-2634,4038,-2633,4043,-2633,4047,-2636,4047,-2645xm4080,-2642l4077,-2646,4072,-2646,4068,-2647,4064,-2644,4063,-2635,4066,-2631,4075,-2630,4079,-2633,4080,-2642xm4113,-2639l4110,-2643,4105,-2643,4101,-2644,4097,-2640,4096,-2631,4099,-2627,4108,-2627,4112,-2630,4113,-2639xm4146,-2636l4142,-2639,4138,-2640,4133,-2640,4129,-2637,4128,-2628,4132,-2624,4141,-2623,4145,-2627,4146,-2636xm4179,-2632l4175,-2636,4171,-2637,4166,-2637,4162,-2634,4161,-2625,4164,-2621,4173,-2620,4178,-2623,4179,-2632xm4211,-2629l4208,-2633,4204,-2633,4199,-2634,4195,-2631,4194,-2622,4197,-2618,4202,-2617,4206,-2617,4210,-2620,4211,-2629xm4244,-2624l4241,-2628,4236,-2629,4232,-2630,4228,-2627,4227,-2618,4230,-2614,4239,-2612,4243,-2615,4243,-2620,4244,-2624xm4277,-2620l4273,-2624,4269,-2625,4264,-2625,4260,-2622,4260,-2618,4259,-2613,4262,-2609,4271,-2608,4275,-2611,4277,-2620xm4309,-2616l4306,-2620,4302,-2620,4297,-2621,4293,-2618,4292,-2609,4295,-2605,4304,-2604,4308,-2607,4309,-2616xm4342,-2611l4339,-2615,4334,-2616,4330,-2616,4326,-2613,4324,-2604,4327,-2600,4336,-2599,4341,-2602,4342,-2611xm4375,-2606l4372,-2611,4367,-2611,4363,-2612,4358,-2609,4357,-2600,4360,-2596,4364,-2595,4369,-2595,4373,-2598,4375,-2606xm4407,-2601l4404,-2605,4400,-2606,4395,-2607,4391,-2604,4389,-2595,4392,-2590,4401,-2589,4406,-2592,4406,-2596,4407,-2601xm4440,-2595l4437,-2599,4432,-2600,4428,-2601,4423,-2598,4422,-2589,4425,-2585,4434,-2583,4438,-2586,4439,-2591,4440,-2595xm4472,-2589l4469,-2594,4465,-2594,4460,-2595,4456,-2592,4454,-2583,4457,-2579,4466,-2578,4470,-2581,4472,-2589xm4505,-2584l4502,-2588,4497,-2589,4493,-2590,4488,-2587,4487,-2578,4490,-2574,4499,-2572,4503,-2575,4505,-2584xm4537,-2578l4534,-2582,4530,-2583,4525,-2584,4521,-2581,4519,-2572,4522,-2568,4531,-2566,4535,-2569,4537,-2578xm4569,-2571l4566,-2575,4562,-2576,4557,-2577,4553,-2574,4551,-2565,4554,-2561,4563,-2559,4567,-2562,4569,-2571xm4601,-2564l4599,-2568,4594,-2569,4590,-2570,4585,-2567,4584,-2563,4583,-2558,4586,-2554,4595,-2552,4599,-2555,4600,-2559,4601,-2564xm4634,-2557l4631,-2561,4626,-2562,4622,-2563,4618,-2560,4616,-2552,4618,-2547,4627,-2545,4632,-2548,4634,-2557xm4666,-2550l4663,-2554,4659,-2555,4654,-2556,4650,-2553,4648,-2545,4651,-2540,4659,-2538,4664,-2541,4666,-2550xm4698,-2542l4695,-2546,4691,-2547,4686,-2548,4682,-2546,4680,-2537,4683,-2533,4691,-2530,4696,-2533,4698,-2542xm4730,-2533l4727,-2538,4723,-2539,4718,-2540,4714,-2537,4712,-2529,4714,-2524,4723,-2522,4728,-2525,4730,-2533xm4762,-2525l4759,-2529,4755,-2531,4750,-2532,4746,-2529,4744,-2520,4746,-2516,4755,-2514,4759,-2516,4762,-2525xm4794,-2517l4791,-2521,4787,-2522,4782,-2523,4778,-2521,4775,-2512,4778,-2508,4782,-2507,4787,-2505,4791,-2508,4794,-2517xm4826,-2507l4823,-2512,4819,-2513,4814,-2515,4810,-2512,4807,-2504,4810,-2499,4818,-2496,4823,-2499,4826,-2507xm4857,-2497l4855,-2502,4850,-2503,4846,-2505,4841,-2502,4839,-2494,4841,-2489,4850,-2487,4854,-2489,4857,-2497xm4889,-2488l4886,-2492,4882,-2494,4877,-2495,4873,-2493,4870,-2484,4872,-2479,4881,-2477,4886,-2479,4889,-2488xm4920,-2478l4918,-2482,4913,-2484,4909,-2485,4904,-2483,4901,-2474,4904,-2470,4908,-2468,4912,-2467,4917,-2469,4920,-2478xm4948,-2896l4945,-2901,4941,-2902,4936,-2903,4932,-2901,4930,-2892,4932,-2887,4941,-2885,4946,-2888,4947,-2892,4948,-2896xm4980,-2888l4977,-2892,4973,-2894,4968,-2895,4964,-2892,4961,-2884,4964,-2879,4973,-2877,4977,-2879,4979,-2884,4980,-2888xm5012,-2880l5009,-2884,5005,-2885,5000,-2886,4996,-2884,4993,-2875,4996,-2871,5005,-2868,5009,-2871,5012,-2880xm5043,-2871l5041,-2875,5037,-2877,5032,-2878,5028,-2875,5025,-2867,5028,-2862,5036,-2860,5041,-2862,5043,-2871xm5075,-2861l5073,-2866,5068,-2867,5064,-2868,5059,-2866,5057,-2857,5059,-2853,5068,-2850,5072,-2853,5075,-2861xm5107,-2852l5104,-2856,5100,-2858,5095,-2859,5091,-2856,5088,-2848,5091,-2843,5099,-2841,5104,-2843,5107,-2852xm5138,-2842l5136,-2847,5131,-2848,5127,-2849,5122,-2847,5120,-2838,5122,-2834,5126,-2833,5131,-2831,5135,-2834,5138,-2842xm5170,-2833l5167,-2837,5163,-2839,5159,-2840,5154,-2837,5151,-2829,5154,-2824,5162,-2822,5167,-2824,5170,-2833xm5201,-2823l5199,-2827,5195,-2829,5190,-2830,5186,-2828,5183,-2819,5185,-2815,5194,-2812,5198,-2814,5201,-2823xm5233,-2812l5230,-2817,5226,-2818,5222,-2819,5217,-2817,5214,-2809,5216,-2804,5225,-2801,5230,-2803,5233,-2812xm5264,-2801l5262,-2806,5257,-2807,5253,-2809,5248,-2807,5245,-2798,5247,-2793,5256,-2790,5261,-2793,5264,-2801xm5295,-2791l5293,-2795,5289,-2797,5284,-2798,5279,-2796,5276,-2787,5279,-2783,5287,-2780,5292,-2782,5295,-2791xm5326,-2780l5324,-2784,5320,-2786,5316,-2787,5311,-2785,5308,-2777,5310,-2772,5318,-2769,5323,-2771,5326,-2780xm5357,-2768l5355,-2773,5351,-2774,5347,-2776,5342,-2774,5339,-2766,5341,-2761,5349,-2757,5354,-2760,5357,-2768xe" filled="true" fillcolor="#000000" stroked="false">
              <v:path arrowok="t"/>
              <v:fill type="solid"/>
            </v:shape>
            <v:shape style="position:absolute;left:1989;top:-2667;width:3246;height:312" id="docshape510" coordorigin="1989,-2667" coordsize="3246,312" path="m2008,-2363l2005,-2372,2000,-2374,1995,-2372,1991,-2371,1989,-2366,1993,-2358,1997,-2356,2002,-2357,2006,-2359,2008,-2363xm2039,-2375l2036,-2384,2031,-2386,2026,-2384,2022,-2382,2020,-2378,2023,-2369,2028,-2367,2037,-2371,2039,-2375xm2070,-2387l2066,-2396,2062,-2398,2057,-2396,2053,-2394,2051,-2390,2054,-2381,2059,-2379,2068,-2382,2070,-2387xm2101,-2398l2098,-2407,2093,-2409,2089,-2407,2084,-2406,2082,-2401,2085,-2393,2090,-2391,2099,-2394,2101,-2398xm2132,-2409l2131,-2413,2129,-2417,2124,-2419,2120,-2418,2116,-2416,2113,-2412,2117,-2403,2121,-2401,2130,-2404,2132,-2409xm2164,-2419l2161,-2428,2156,-2430,2152,-2428,2147,-2427,2145,-2422,2148,-2414,2153,-2412,2161,-2415,2164,-2419xm2195,-2430l2192,-2438,2187,-2440,2183,-2439,2179,-2438,2176,-2433,2179,-2424,2184,-2422,2193,-2425,2195,-2430xm2226,-2440l2223,-2449,2219,-2451,2214,-2449,2210,-2448,2208,-2443,2211,-2435,2215,-2433,2224,-2435,2226,-2440xm2258,-2449l2255,-2458,2251,-2460,2246,-2459,2242,-2458,2239,-2453,2242,-2445,2247,-2442,2255,-2445,2258,-2449xm2290,-2459l2287,-2467,2282,-2470,2278,-2468,2274,-2467,2271,-2463,2274,-2454,2278,-2452,2287,-2454,2290,-2459xm2321,-2468l2320,-2472,2319,-2476,2314,-2479,2310,-2478,2305,-2476,2303,-2472,2306,-2463,2310,-2461,2319,-2463,2321,-2468xm2353,-2477l2351,-2486,2346,-2488,2342,-2487,2337,-2486,2335,-2481,2337,-2472,2342,-2470,2351,-2472,2353,-2477xm2385,-2486l2384,-2490,2382,-2495,2378,-2497,2373,-2496,2369,-2495,2366,-2490,2369,-2482,2373,-2479,2382,-2482,2385,-2486xm2417,-2494l2416,-2498,2415,-2503,2410,-2505,2406,-2504,2401,-2503,2398,-2499,2401,-2490,2405,-2487,2414,-2490,2417,-2494xm2448,-2505l2446,-2513,2441,-2516,2437,-2514,2432,-2513,2430,-2509,2432,-2500,2437,-2498,2446,-2500,2448,-2505xm2480,-2514l2477,-2522,2473,-2525,2468,-2524,2464,-2522,2461,-2518,2464,-2509,2469,-2507,2478,-2509,2480,-2514xm2512,-2523l2510,-2527,2509,-2531,2505,-2534,2500,-2533,2496,-2531,2493,-2527,2496,-2518,2500,-2516,2509,-2518,2512,-2523xm2543,-2532l2541,-2540,2537,-2543,2532,-2542,2528,-2540,2525,-2536,2528,-2527,2532,-2525,2541,-2527,2543,-2532xm2575,-2539l2573,-2548,2569,-2551,2564,-2550,2560,-2549,2557,-2544,2559,-2536,2564,-2533,2573,-2535,2575,-2539xm2608,-2547l2605,-2556,2601,-2558,2596,-2557,2592,-2556,2589,-2552,2591,-2543,2596,-2541,2605,-2543,2608,-2547xm2640,-2555l2638,-2563,2633,-2566,2629,-2565,2624,-2564,2621,-2559,2624,-2551,2628,-2548,2637,-2550,2640,-2555xm2672,-2562l2670,-2571,2665,-2573,2661,-2572,2656,-2571,2654,-2567,2655,-2563,2656,-2558,2660,-2556,2669,-2558,2672,-2562xm2704,-2569l2703,-2573,2702,-2578,2698,-2580,2693,-2580,2689,-2579,2686,-2574,2688,-2566,2692,-2563,2701,-2565,2704,-2569xm2736,-2575l2735,-2579,2735,-2584,2730,-2587,2726,-2586,2721,-2585,2718,-2581,2719,-2576,2720,-2572,2725,-2569,2733,-2571,2736,-2575xm2769,-2581l2767,-2590,2763,-2593,2758,-2592,2754,-2591,2751,-2587,2753,-2578,2757,-2575,2766,-2577,2769,-2581xm2801,-2587l2799,-2596,2795,-2599,2791,-2598,2786,-2597,2783,-2593,2785,-2584,2789,-2581,2798,-2583,2801,-2587xm2833,-2593l2832,-2602,2828,-2605,2823,-2604,2819,-2603,2816,-2599,2817,-2590,2822,-2587,2830,-2589,2833,-2593xm2866,-2598l2865,-2607,2860,-2610,2856,-2609,2851,-2609,2848,-2604,2850,-2596,2854,-2593,2863,-2594,2866,-2598xm2899,-2603l2897,-2612,2893,-2615,2888,-2614,2884,-2613,2881,-2609,2882,-2600,2887,-2597,2896,-2599,2899,-2603xm2931,-2608l2930,-2616,2926,-2620,2921,-2619,2917,-2618,2914,-2614,2914,-2610,2915,-2605,2919,-2602,2928,-2603,2931,-2608xm2964,-2612l2962,-2621,2958,-2624,2954,-2624,2949,-2623,2946,-2619,2947,-2610,2952,-2607,2961,-2608,2964,-2612xm2996,-2617l2996,-2621,2995,-2626,2991,-2629,2987,-2629,2982,-2628,2979,-2624,2979,-2619,2980,-2615,2984,-2612,2993,-2613,2996,-2617xm3029,-2621l3028,-2629,3024,-2633,3019,-2632,3015,-2632,3012,-2628,3013,-2619,3017,-2616,3021,-2616,3026,-2617,3029,-2621xm3062,-2624l3061,-2633,3057,-2636,3052,-2636,3048,-2635,3044,-2631,3045,-2622,3050,-2619,3059,-2620,3062,-2624xm3094,-2628l3094,-2637,3089,-2640,3085,-2639,3080,-2639,3077,-2635,3078,-2626,3082,-2623,3091,-2624,3094,-2628xm3127,-2631l3126,-2640,3122,-2643,3118,-2643,3113,-2642,3110,-2638,3111,-2630,3115,-2626,3124,-2627,3127,-2631xm3160,-2635l3159,-2644,3155,-2647,3151,-2647,3146,-2646,3143,-2642,3144,-2633,3148,-2630,3157,-2631,3160,-2635xm3193,-2637l3192,-2646,3188,-2649,3183,-2649,3179,-2649,3176,-2645,3176,-2636,3180,-2633,3189,-2633,3193,-2637xm3226,-2639l3225,-2648,3221,-2652,3216,-2651,3212,-2651,3208,-2647,3209,-2638,3213,-2635,3222,-2636,3226,-2639xm3258,-2642l3258,-2651,3254,-2654,3249,-2654,3245,-2653,3241,-2650,3242,-2641,3246,-2637,3255,-2638,3258,-2642xm3291,-2644l3291,-2653,3287,-2657,3282,-2656,3278,-2656,3274,-2652,3275,-2643,3279,-2640,3288,-2640,3291,-2644xm3324,-2647l3323,-2656,3320,-2659,3315,-2659,3310,-2658,3307,-2654,3308,-2645,3311,-2642,3321,-2643,3324,-2647xm3357,-2648l3356,-2657,3353,-2660,3348,-2660,3343,-2660,3340,-2656,3340,-2647,3344,-2644,3353,-2644,3357,-2648xm3390,-2649l3389,-2658,3385,-2662,3381,-2661,3376,-2661,3373,-2657,3373,-2648,3377,-2645,3386,-2645,3390,-2649xm3423,-2650l3422,-2659,3418,-2663,3414,-2663,3409,-2662,3406,-2659,3406,-2650,3410,-2646,3419,-2647,3423,-2650xm3455,-2652l3455,-2661,3451,-2664,3447,-2664,3442,-2664,3439,-2660,3439,-2651,3443,-2647,3452,-2648,3455,-2652xm3488,-2653l3488,-2662,3484,-2665,3480,-2665,3475,-2665,3472,-2661,3472,-2652,3476,-2649,3485,-2649,3488,-2653xm3521,-2653l3521,-2658,3521,-2662,3517,-2666,3513,-2666,3508,-2666,3505,-2662,3505,-2658,3505,-2653,3508,-2650,3518,-2650,3521,-2653xm3554,-2654l3554,-2662,3550,-2666,3546,-2666,3541,-2666,3537,-2662,3538,-2653,3541,-2650,3550,-2650,3554,-2654xm3587,-2654l3587,-2663,3583,-2666,3579,-2666,3574,-2666,3570,-2663,3570,-2654,3574,-2650,3583,-2650,3587,-2654xm3620,-2663l3616,-2666,3612,-2666,3607,-2666,3603,-2663,3603,-2654,3607,-2650,3616,-2650,3620,-2654,3620,-2663xm3653,-2663l3649,-2667,3645,-2667,3640,-2666,3636,-2663,3636,-2654,3640,-2650,3649,-2650,3653,-2654,3653,-2658,3653,-2663xm3686,-2663l3682,-2667,3677,-2667,3673,-2667,3669,-2663,3669,-2654,3673,-2650,3677,-2650,3682,-2650,3686,-2654,3686,-2663xm3719,-2662l3715,-2666,3710,-2666,3706,-2666,3702,-2662,3702,-2653,3706,-2650,3715,-2649,3718,-2653,3719,-2662xm3752,-2661l3748,-2665,3743,-2665,3739,-2665,3735,-2661,3735,-2652,3738,-2649,3743,-2648,3747,-2648,3751,-2652,3752,-2661xm3784,-2660l3781,-2664,3776,-2664,3772,-2664,3768,-2660,3768,-2651,3771,-2648,3780,-2647,3784,-2651,3784,-2660xm3817,-2659l3814,-2663,3809,-2663,3805,-2663,3801,-2659,3801,-2655,3801,-2650,3804,-2647,3813,-2646,3817,-2650,3817,-2659xm3850,-2658l3847,-2662,3842,-2662,3838,-2662,3834,-2658,3833,-2650,3837,-2646,3846,-2646,3850,-2649,3850,-2658xm3883,-2656l3880,-2660,3875,-2660,3871,-2661,3867,-2657,3866,-2648,3870,-2644,3879,-2644,3883,-2647,3883,-2656xm3916,-2654l3913,-2658,3908,-2658,3903,-2658,3900,-2655,3899,-2646,3903,-2642,3912,-2642,3915,-2645,3916,-2654xm4952,-2470l4949,-2474,4945,-2475,4940,-2477,4936,-2474,4934,-2470,4933,-2466,4936,-2461,4944,-2459,4949,-2461,4950,-2465,4952,-2470xm4983,-2460l4981,-2465,4977,-2466,4972,-2468,4968,-2465,4965,-2456,4967,-2452,4976,-2449,4981,-2452,4982,-2456,4983,-2460xm5015,-2451l5013,-2456,5008,-2457,5004,-2458,4999,-2456,4997,-2447,4999,-2443,5008,-2440,5012,-2443,5015,-2451xm5047,-2442l5044,-2446,5040,-2448,5036,-2449,5031,-2447,5028,-2438,5031,-2434,5039,-2431,5044,-2433,5047,-2442xm5078,-2431l5076,-2436,5071,-2437,5067,-2439,5062,-2437,5060,-2428,5062,-2423,5071,-2421,5075,-2423,5078,-2431xm5110,-2421l5107,-2426,5103,-2427,5099,-2428,5094,-2426,5092,-2422,5091,-2418,5093,-2413,5102,-2410,5107,-2413,5110,-2421xm5141,-2411l5139,-2415,5134,-2417,5130,-2418,5125,-2416,5122,-2407,5125,-2403,5133,-2400,5138,-2402,5141,-2411xm5172,-2400l5170,-2405,5166,-2406,5161,-2408,5157,-2405,5154,-2397,5156,-2392,5165,-2390,5169,-2392,5172,-2400xm5204,-2389l5201,-2394,5197,-2396,5193,-2397,5188,-2395,5185,-2387,5187,-2382,5196,-2379,5200,-2381,5204,-2389xm5235,-2378l5232,-2382,5228,-2384,5224,-2386,5219,-2383,5216,-2375,5218,-2370,5227,-2367,5231,-2369,5235,-2378xe" filled="true" fillcolor="#000000" stroked="false">
              <v:path arrowok="t"/>
              <v:fill type="solid"/>
            </v:shape>
            <v:shape style="position:absolute;left:1134;top:-7526;width:4957;height:7010" type="#_x0000_t202" id="docshape511" filled="false" stroked="true" strokeweight=".423pt" strokecolor="#100249">
              <v:textbox inset="0,0,0,0">
                <w:txbxContent>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0"/>
                      <w:rPr>
                        <w:rFonts w:ascii="VIC Light"/>
                        <w:b w:val="0"/>
                        <w:sz w:val="22"/>
                      </w:rPr>
                    </w:pPr>
                  </w:p>
                  <w:p>
                    <w:pPr>
                      <w:spacing w:line="240" w:lineRule="auto" w:before="6"/>
                      <w:rPr>
                        <w:rFonts w:ascii="VIC Light"/>
                        <w:b w:val="0"/>
                        <w:sz w:val="15"/>
                      </w:rPr>
                    </w:pPr>
                  </w:p>
                  <w:p>
                    <w:pPr>
                      <w:tabs>
                        <w:tab w:pos="2582" w:val="left" w:leader="none"/>
                      </w:tabs>
                      <w:spacing w:line="199" w:lineRule="auto" w:before="1"/>
                      <w:ind w:left="1301" w:right="804" w:hanging="515"/>
                      <w:jc w:val="left"/>
                      <w:rPr>
                        <w:rFonts w:ascii="Calibri"/>
                        <w:sz w:val="23"/>
                      </w:rPr>
                    </w:pPr>
                    <w:r>
                      <w:rPr>
                        <w:rFonts w:ascii="Calibri"/>
                        <w:spacing w:val="-4"/>
                        <w:w w:val="95"/>
                        <w:sz w:val="23"/>
                      </w:rPr>
                      <w:t>Find</w:t>
                    </w:r>
                    <w:r>
                      <w:rPr>
                        <w:rFonts w:ascii="Calibri"/>
                        <w:spacing w:val="-18"/>
                        <w:w w:val="95"/>
                        <w:sz w:val="23"/>
                      </w:rPr>
                      <w:t> </w:t>
                    </w:r>
                    <w:r>
                      <w:rPr>
                        <w:rFonts w:ascii="Calibri"/>
                        <w:spacing w:val="-4"/>
                        <w:w w:val="95"/>
                        <w:sz w:val="23"/>
                      </w:rPr>
                      <w:t>1</w:t>
                    </w:r>
                    <w:r>
                      <w:rPr>
                        <w:rFonts w:ascii="Gill Sans MT"/>
                        <w:spacing w:val="-4"/>
                        <w:w w:val="95"/>
                        <w:sz w:val="23"/>
                      </w:rPr>
                      <w:t>00</w:t>
                    </w:r>
                    <w:r>
                      <w:rPr>
                        <w:rFonts w:ascii="Calibri"/>
                        <w:spacing w:val="-4"/>
                        <w:w w:val="95"/>
                        <w:sz w:val="14"/>
                      </w:rPr>
                      <w:t>s</w:t>
                    </w:r>
                    <w:r>
                      <w:rPr>
                        <w:rFonts w:ascii="Calibri"/>
                        <w:spacing w:val="-4"/>
                        <w:sz w:val="14"/>
                      </w:rPr>
                      <w:t> </w:t>
                    </w:r>
                    <w:r>
                      <w:rPr>
                        <w:rFonts w:ascii="Gill Sans MT"/>
                        <w:spacing w:val="-4"/>
                        <w:w w:val="95"/>
                        <w:sz w:val="23"/>
                      </w:rPr>
                      <w:t>of</w:t>
                    </w:r>
                    <w:r>
                      <w:rPr>
                        <w:rFonts w:ascii="Gill Sans MT"/>
                        <w:spacing w:val="-27"/>
                        <w:w w:val="95"/>
                        <w:sz w:val="23"/>
                      </w:rPr>
                      <w:t> </w:t>
                    </w:r>
                    <w:r>
                      <w:rPr>
                        <w:rFonts w:ascii="Gill Sans MT"/>
                        <w:spacing w:val="-4"/>
                        <w:w w:val="95"/>
                        <w:sz w:val="23"/>
                      </w:rPr>
                      <w:t>ways</w:t>
                    </w:r>
                    <w:r>
                      <w:rPr>
                        <w:rFonts w:ascii="Gill Sans MT"/>
                        <w:spacing w:val="-26"/>
                        <w:w w:val="95"/>
                        <w:sz w:val="23"/>
                      </w:rPr>
                      <w:t> </w:t>
                    </w:r>
                    <w:r>
                      <w:rPr>
                        <w:rFonts w:ascii="Gill Sans MT"/>
                        <w:spacing w:val="-4"/>
                        <w:w w:val="95"/>
                        <w:sz w:val="23"/>
                      </w:rPr>
                      <w:t>to</w:t>
                    </w:r>
                    <w:r>
                      <w:rPr>
                        <w:rFonts w:ascii="Gill Sans MT"/>
                        <w:spacing w:val="-27"/>
                        <w:w w:val="95"/>
                        <w:sz w:val="23"/>
                      </w:rPr>
                      <w:t> </w:t>
                    </w:r>
                    <w:r>
                      <w:rPr>
                        <w:rFonts w:ascii="Gill Sans MT"/>
                        <w:spacing w:val="-4"/>
                        <w:w w:val="95"/>
                        <w:sz w:val="23"/>
                      </w:rPr>
                      <w:t>cut</w:t>
                    </w:r>
                    <w:r>
                      <w:rPr>
                        <w:rFonts w:ascii="Gill Sans MT"/>
                        <w:spacing w:val="-27"/>
                        <w:w w:val="95"/>
                        <w:sz w:val="23"/>
                      </w:rPr>
                      <w:t> </w:t>
                    </w:r>
                    <w:r>
                      <w:rPr>
                        <w:rFonts w:ascii="Gill Sans MT"/>
                        <w:spacing w:val="-4"/>
                        <w:w w:val="95"/>
                        <w:sz w:val="23"/>
                      </w:rPr>
                      <w:t>your</w:t>
                    </w:r>
                    <w:r>
                      <w:rPr>
                        <w:rFonts w:ascii="Gill Sans MT"/>
                        <w:spacing w:val="-27"/>
                        <w:w w:val="95"/>
                        <w:sz w:val="23"/>
                      </w:rPr>
                      <w:t> </w:t>
                    </w:r>
                    <w:r>
                      <w:rPr>
                        <w:rFonts w:ascii="Gill Sans MT"/>
                        <w:spacing w:val="-10"/>
                        <w:w w:val="170"/>
                        <w:sz w:val="23"/>
                      </w:rPr>
                      <w:t>f</w:t>
                    </w:r>
                    <w:r>
                      <w:rPr>
                        <w:rFonts w:ascii="Gill Sans MT"/>
                        <w:spacing w:val="-4"/>
                        <w:w w:val="57"/>
                        <w:sz w:val="23"/>
                      </w:rPr>
                      <w:t>OO</w:t>
                    </w:r>
                    <w:r>
                      <w:rPr>
                        <w:rFonts w:ascii="Gill Sans MT"/>
                        <w:w w:val="93"/>
                        <w:sz w:val="23"/>
                      </w:rPr>
                      <w:t>d</w:t>
                    </w:r>
                    <w:r>
                      <w:rPr>
                        <w:rFonts w:ascii="Gill Sans MT"/>
                        <w:spacing w:val="-25"/>
                        <w:w w:val="94"/>
                        <w:sz w:val="23"/>
                      </w:rPr>
                      <w:t> </w:t>
                    </w:r>
                    <w:r>
                      <w:rPr>
                        <w:rFonts w:ascii="Gill Sans MT"/>
                        <w:spacing w:val="-4"/>
                        <w:w w:val="95"/>
                        <w:sz w:val="23"/>
                      </w:rPr>
                      <w:t>waste </w:t>
                    </w:r>
                    <w:r>
                      <w:rPr>
                        <w:rFonts w:ascii="Gill Sans MT"/>
                        <w:spacing w:val="-2"/>
                        <w:sz w:val="23"/>
                      </w:rPr>
                      <w:t>ove</w:t>
                    </w:r>
                    <w:r>
                      <w:rPr>
                        <w:rFonts w:ascii="Gill Sans MT"/>
                        <w:spacing w:val="-12"/>
                        <w:sz w:val="23"/>
                      </w:rPr>
                      <w:t> </w:t>
                    </w:r>
                    <w:r>
                      <w:rPr>
                        <w:rFonts w:ascii="Gill Sans MT"/>
                        <w:spacing w:val="-2"/>
                        <w:sz w:val="23"/>
                      </w:rPr>
                      <w:t>OOdhate</w:t>
                    </w:r>
                    <w:r>
                      <w:rPr>
                        <w:rFonts w:ascii="Gill Sans MT"/>
                        <w:sz w:val="23"/>
                      </w:rPr>
                      <w:tab/>
                    </w:r>
                    <w:r>
                      <w:rPr>
                        <w:rFonts w:ascii="Gill Sans MT"/>
                        <w:spacing w:val="-2"/>
                        <w:sz w:val="23"/>
                      </w:rPr>
                      <w:t>ste</w:t>
                    </w:r>
                    <w:r>
                      <w:rPr>
                        <w:rFonts w:ascii="Calibri"/>
                        <w:spacing w:val="-2"/>
                        <w:sz w:val="23"/>
                      </w:rPr>
                      <w:t>.vic.gov.au</w:t>
                    </w:r>
                  </w:p>
                </w:txbxContent>
              </v:textbox>
              <v:stroke dashstyle="solid"/>
              <w10:wrap type="none"/>
            </v:shape>
            <v:shape style="position:absolute;left:3908;top:-3978;width:113;height:208" type="#_x0000_t202" id="docshape512" filled="false" stroked="false">
              <v:textbox inset="0,0,0,0">
                <w:txbxContent>
                  <w:p>
                    <w:pPr>
                      <w:spacing w:before="32"/>
                      <w:ind w:left="20" w:right="0" w:firstLine="0"/>
                      <w:jc w:val="left"/>
                      <w:rPr>
                        <w:rFonts w:ascii="Lucida Sans"/>
                        <w:sz w:val="12"/>
                      </w:rPr>
                    </w:pPr>
                    <w:r>
                      <w:rPr>
                        <w:rFonts w:ascii="Lucida Sans"/>
                        <w:color w:val="82C341"/>
                        <w:w w:val="109"/>
                        <w:sz w:val="12"/>
                      </w:rPr>
                      <w:t>S</w:t>
                    </w:r>
                  </w:p>
                </w:txbxContent>
              </v:textbox>
              <w10:wrap type="none"/>
            </v:shape>
            <w10:wrap type="none"/>
          </v:group>
        </w:pict>
      </w:r>
      <w:r>
        <w:rPr>
          <w:b/>
          <w:color w:val="100249"/>
          <w:spacing w:val="-6"/>
          <w:sz w:val="22"/>
        </w:rPr>
        <w:t>Five</w:t>
      </w:r>
      <w:r>
        <w:rPr>
          <w:b/>
          <w:color w:val="100249"/>
          <w:sz w:val="22"/>
        </w:rPr>
        <w:t> </w:t>
      </w:r>
      <w:r>
        <w:rPr>
          <w:b/>
          <w:color w:val="100249"/>
          <w:spacing w:val="-6"/>
          <w:sz w:val="22"/>
        </w:rPr>
        <w:t>biggest</w:t>
      </w:r>
      <w:r>
        <w:rPr>
          <w:b/>
          <w:color w:val="100249"/>
          <w:spacing w:val="1"/>
          <w:sz w:val="22"/>
        </w:rPr>
        <w:t> </w:t>
      </w:r>
      <w:r>
        <w:rPr>
          <w:b/>
          <w:color w:val="100249"/>
          <w:spacing w:val="-6"/>
          <w:sz w:val="22"/>
        </w:rPr>
        <w:t>type</w:t>
      </w:r>
      <w:r>
        <w:rPr>
          <w:b/>
          <w:color w:val="100249"/>
          <w:spacing w:val="1"/>
          <w:sz w:val="22"/>
        </w:rPr>
        <w:t> </w:t>
      </w:r>
      <w:r>
        <w:rPr>
          <w:b/>
          <w:color w:val="100249"/>
          <w:spacing w:val="-6"/>
          <w:sz w:val="22"/>
        </w:rPr>
        <w:t>of</w:t>
      </w:r>
      <w:r>
        <w:rPr>
          <w:b/>
          <w:color w:val="100249"/>
          <w:spacing w:val="1"/>
          <w:sz w:val="22"/>
        </w:rPr>
        <w:t> </w:t>
      </w:r>
      <w:r>
        <w:rPr>
          <w:b/>
          <w:color w:val="100249"/>
          <w:spacing w:val="-6"/>
          <w:sz w:val="22"/>
        </w:rPr>
        <w:t>avoidable</w:t>
      </w:r>
      <w:r>
        <w:rPr>
          <w:b/>
          <w:color w:val="100249"/>
          <w:spacing w:val="1"/>
          <w:sz w:val="22"/>
        </w:rPr>
        <w:t> </w:t>
      </w:r>
      <w:r>
        <w:rPr>
          <w:b/>
          <w:color w:val="100249"/>
          <w:spacing w:val="-6"/>
          <w:sz w:val="22"/>
        </w:rPr>
        <w:t>food</w:t>
      </w:r>
      <w:r>
        <w:rPr>
          <w:b/>
          <w:color w:val="100249"/>
          <w:spacing w:val="1"/>
          <w:sz w:val="22"/>
        </w:rPr>
        <w:t> </w:t>
      </w:r>
      <w:r>
        <w:rPr>
          <w:b/>
          <w:color w:val="100249"/>
          <w:spacing w:val="-6"/>
          <w:sz w:val="22"/>
        </w:rPr>
        <w:t>waste</w:t>
      </w:r>
      <w:r>
        <w:rPr>
          <w:b/>
          <w:color w:val="100249"/>
          <w:spacing w:val="1"/>
          <w:sz w:val="22"/>
        </w:rPr>
        <w:t> </w:t>
      </w:r>
      <w:r>
        <w:rPr>
          <w:b/>
          <w:color w:val="100249"/>
          <w:spacing w:val="-6"/>
          <w:sz w:val="22"/>
        </w:rPr>
        <w:t>sent</w:t>
      </w:r>
      <w:r>
        <w:rPr>
          <w:b/>
          <w:color w:val="100249"/>
          <w:spacing w:val="1"/>
          <w:sz w:val="22"/>
        </w:rPr>
        <w:t> </w:t>
      </w:r>
      <w:r>
        <w:rPr>
          <w:b/>
          <w:color w:val="100249"/>
          <w:spacing w:val="-6"/>
          <w:sz w:val="22"/>
        </w:rPr>
        <w:t>to</w:t>
      </w:r>
      <w:r>
        <w:rPr>
          <w:b/>
          <w:color w:val="100249"/>
          <w:spacing w:val="1"/>
          <w:sz w:val="22"/>
        </w:rPr>
        <w:t> </w:t>
      </w:r>
      <w:r>
        <w:rPr>
          <w:b/>
          <w:color w:val="100249"/>
          <w:spacing w:val="-6"/>
          <w:sz w:val="22"/>
        </w:rPr>
        <w:t>landfill</w:t>
      </w:r>
      <w:r>
        <w:rPr>
          <w:b/>
          <w:color w:val="100249"/>
          <w:spacing w:val="1"/>
          <w:sz w:val="22"/>
        </w:rPr>
        <w:t> </w:t>
      </w:r>
      <w:r>
        <w:rPr>
          <w:b/>
          <w:color w:val="100249"/>
          <w:spacing w:val="-6"/>
          <w:sz w:val="22"/>
        </w:rPr>
        <w:t>by</w:t>
      </w:r>
      <w:r>
        <w:rPr>
          <w:b/>
          <w:color w:val="100249"/>
          <w:spacing w:val="1"/>
          <w:sz w:val="22"/>
        </w:rPr>
        <w:t> </w:t>
      </w:r>
      <w:r>
        <w:rPr>
          <w:b/>
          <w:color w:val="100249"/>
          <w:spacing w:val="-6"/>
          <w:sz w:val="22"/>
        </w:rPr>
        <w:t>Victorian</w:t>
      </w:r>
      <w:r>
        <w:rPr>
          <w:b/>
          <w:color w:val="100249"/>
          <w:spacing w:val="1"/>
          <w:sz w:val="22"/>
        </w:rPr>
        <w:t> </w:t>
      </w:r>
      <w:r>
        <w:rPr>
          <w:b/>
          <w:color w:val="100249"/>
          <w:spacing w:val="-6"/>
          <w:sz w:val="22"/>
        </w:rPr>
        <w:t>households</w:t>
      </w:r>
      <w:r>
        <w:rPr>
          <w:b/>
          <w:color w:val="100249"/>
          <w:spacing w:val="1"/>
          <w:sz w:val="22"/>
        </w:rPr>
        <w:t> </w:t>
      </w:r>
      <w:r>
        <w:rPr>
          <w:b/>
          <w:color w:val="100249"/>
          <w:spacing w:val="-6"/>
          <w:sz w:val="22"/>
        </w:rPr>
        <w:t>each</w:t>
      </w:r>
      <w:r>
        <w:rPr>
          <w:b/>
          <w:color w:val="100249"/>
          <w:spacing w:val="1"/>
          <w:sz w:val="22"/>
        </w:rPr>
        <w:t> </w:t>
      </w:r>
      <w:r>
        <w:rPr>
          <w:b/>
          <w:color w:val="100249"/>
          <w:spacing w:val="-6"/>
          <w:sz w:val="22"/>
        </w:rPr>
        <w:t>year</w:t>
      </w:r>
    </w:p>
    <w:p>
      <w:pPr>
        <w:spacing w:line="240" w:lineRule="auto" w:before="10"/>
        <w:rPr>
          <w:b/>
          <w:sz w:val="31"/>
        </w:rPr>
      </w:pPr>
    </w:p>
    <w:p>
      <w:pPr>
        <w:spacing w:line="163" w:lineRule="auto" w:before="0"/>
        <w:ind w:left="2210" w:right="3221" w:firstLine="0"/>
        <w:jc w:val="left"/>
        <w:rPr>
          <w:b/>
          <w:sz w:val="36"/>
        </w:rPr>
      </w:pPr>
      <w:r>
        <w:rPr/>
        <w:pict>
          <v:group style="position:absolute;margin-left:58.393101pt;margin-top:-2.720086pt;width:40.1pt;height:40.1pt;mso-position-horizontal-relative:page;mso-position-vertical-relative:paragraph;z-index:15759360" id="docshapegroup513" coordorigin="1168,-54" coordsize="802,802">
            <v:shape style="position:absolute;left:1167;top:-55;width:802;height:802" id="docshape514" coordorigin="1168,-54" coordsize="802,802" path="m1569,-54l1497,-48,1429,-29,1366,0,1310,40,1262,88,1223,144,1193,207,1174,274,1168,346,1174,418,1193,486,1223,549,1262,605,1310,653,1366,692,1429,722,1497,741,1569,747,1641,741,1709,722,1771,692,1827,653,1875,605,1915,549,1944,486,1963,418,1969,346,1963,274,1944,207,1915,144,1875,88,1827,40,1771,0,1709,-29,1641,-48,1569,-54xe" filled="true" fillcolor="#00bac0" stroked="false">
              <v:path arrowok="t"/>
              <v:fill type="solid"/>
            </v:shape>
            <v:shape style="position:absolute;left:1167;top:-55;width:802;height:802" type="#_x0000_t202" id="docshape515" filled="false" stroked="false">
              <v:textbox inset="0,0,0,0">
                <w:txbxContent>
                  <w:p>
                    <w:pPr>
                      <w:spacing w:before="102"/>
                      <w:ind w:left="0" w:right="18" w:firstLine="0"/>
                      <w:jc w:val="center"/>
                      <w:rPr>
                        <w:b/>
                        <w:sz w:val="47"/>
                      </w:rPr>
                    </w:pPr>
                    <w:r>
                      <w:rPr>
                        <w:b/>
                        <w:color w:val="FFFFFF"/>
                        <w:w w:val="101"/>
                        <w:sz w:val="47"/>
                      </w:rPr>
                      <w:t>1</w:t>
                    </w:r>
                  </w:p>
                </w:txbxContent>
              </v:textbox>
              <w10:wrap type="none"/>
            </v:shape>
            <w10:wrap type="none"/>
          </v:group>
        </w:pict>
      </w:r>
      <w:r>
        <w:rPr>
          <w:b/>
          <w:color w:val="00BAC0"/>
          <w:sz w:val="48"/>
        </w:rPr>
        <w:t>64,500</w:t>
      </w:r>
      <w:r>
        <w:rPr>
          <w:b/>
          <w:color w:val="00BAC0"/>
          <w:spacing w:val="-28"/>
          <w:sz w:val="48"/>
        </w:rPr>
        <w:t> </w:t>
      </w:r>
      <w:r>
        <w:rPr>
          <w:b/>
          <w:color w:val="00BAC0"/>
          <w:sz w:val="36"/>
        </w:rPr>
        <w:t>tonnes</w:t>
      </w:r>
      <w:r>
        <w:rPr>
          <w:b/>
          <w:color w:val="00BAC0"/>
          <w:spacing w:val="-12"/>
          <w:sz w:val="36"/>
        </w:rPr>
        <w:t> </w:t>
      </w:r>
      <w:r>
        <w:rPr>
          <w:b/>
          <w:color w:val="00BAC0"/>
          <w:sz w:val="36"/>
        </w:rPr>
        <w:t>of</w:t>
      </w:r>
      <w:r>
        <w:rPr>
          <w:b/>
          <w:color w:val="00BAC0"/>
          <w:spacing w:val="-6"/>
          <w:sz w:val="36"/>
        </w:rPr>
        <w:t> </w:t>
      </w:r>
      <w:r>
        <w:rPr>
          <w:b/>
          <w:color w:val="00BAC0"/>
          <w:sz w:val="36"/>
        </w:rPr>
        <w:t>bread, pastry and biscuits</w:t>
      </w:r>
    </w:p>
    <w:p>
      <w:pPr>
        <w:spacing w:line="163" w:lineRule="auto" w:before="231"/>
        <w:ind w:left="4621" w:right="2281" w:hanging="1502"/>
        <w:jc w:val="right"/>
        <w:rPr>
          <w:b/>
          <w:sz w:val="36"/>
        </w:rPr>
      </w:pPr>
      <w:r>
        <w:rPr/>
        <w:pict>
          <v:group style="position:absolute;margin-left:87.385201pt;margin-top:48.570301pt;width:40.1pt;height:40.1pt;mso-position-horizontal-relative:page;mso-position-vertical-relative:paragraph;z-index:15759872" id="docshapegroup516" coordorigin="1748,971" coordsize="802,802">
            <v:shape style="position:absolute;left:1747;top:971;width:802;height:802" id="docshape517" coordorigin="1748,971" coordsize="802,802" path="m2149,971l2076,978,2009,996,1946,1026,1890,1066,1842,1114,1802,1170,1773,1232,1754,1300,1748,1372,1754,1444,1773,1512,1802,1574,1842,1630,1890,1679,1946,1718,2009,1748,2076,1767,2149,1773,2221,1767,2288,1748,2351,1718,2407,1679,2455,1630,2495,1574,2524,1512,2543,1444,2549,1372,2543,1300,2524,1232,2495,1170,2455,1114,2407,1066,2351,1026,2288,996,2221,978,2149,971xe" filled="true" fillcolor="#69638d" stroked="false">
              <v:path arrowok="t"/>
              <v:fill type="solid"/>
            </v:shape>
            <v:shape style="position:absolute;left:1747;top:971;width:802;height:802" type="#_x0000_t202" id="docshape518" filled="false" stroked="false">
              <v:textbox inset="0,0,0,0">
                <w:txbxContent>
                  <w:p>
                    <w:pPr>
                      <w:spacing w:before="85"/>
                      <w:ind w:left="249" w:right="0" w:firstLine="0"/>
                      <w:jc w:val="left"/>
                      <w:rPr>
                        <w:b/>
                        <w:sz w:val="47"/>
                      </w:rPr>
                    </w:pPr>
                    <w:r>
                      <w:rPr>
                        <w:b/>
                        <w:color w:val="FFFFFF"/>
                        <w:w w:val="101"/>
                        <w:sz w:val="47"/>
                      </w:rPr>
                      <w:t>3</w:t>
                    </w:r>
                  </w:p>
                </w:txbxContent>
              </v:textbox>
              <w10:wrap type="none"/>
            </v:shape>
            <w10:wrap type="none"/>
          </v:group>
        </w:pict>
      </w:r>
      <w:r>
        <w:rPr/>
        <w:pict>
          <v:shape style="position:absolute;margin-left:470.849792pt;margin-top:16.747702pt;width:13.05pt;height:28pt;mso-position-horizontal-relative:page;mso-position-vertical-relative:paragraph;z-index:15771136" type="#_x0000_t202" id="docshape519" filled="false" stroked="false">
            <v:textbox inset="0,0,0,0">
              <w:txbxContent>
                <w:p>
                  <w:pPr>
                    <w:spacing w:line="559" w:lineRule="exact" w:before="0"/>
                    <w:ind w:left="0" w:right="0" w:firstLine="0"/>
                    <w:jc w:val="left"/>
                    <w:rPr>
                      <w:b/>
                      <w:sz w:val="47"/>
                    </w:rPr>
                  </w:pPr>
                  <w:r>
                    <w:rPr>
                      <w:b/>
                      <w:color w:val="FFFFFF"/>
                      <w:w w:val="101"/>
                      <w:sz w:val="47"/>
                    </w:rPr>
                    <w:t>2</w:t>
                  </w:r>
                </w:p>
              </w:txbxContent>
            </v:textbox>
            <w10:wrap type="none"/>
          </v:shape>
        </w:pict>
      </w:r>
      <w:r>
        <w:rPr>
          <w:b/>
          <w:color w:val="100249"/>
          <w:sz w:val="48"/>
        </w:rPr>
        <w:t>51,000</w:t>
      </w:r>
      <w:r>
        <w:rPr>
          <w:b/>
          <w:color w:val="100249"/>
          <w:spacing w:val="-29"/>
          <w:sz w:val="48"/>
        </w:rPr>
        <w:t> </w:t>
      </w:r>
      <w:r>
        <w:rPr>
          <w:b/>
          <w:color w:val="100249"/>
          <w:sz w:val="36"/>
        </w:rPr>
        <w:t>tonnes</w:t>
      </w:r>
      <w:r>
        <w:rPr>
          <w:b/>
          <w:color w:val="100249"/>
          <w:spacing w:val="-21"/>
          <w:sz w:val="36"/>
        </w:rPr>
        <w:t> </w:t>
      </w:r>
      <w:r>
        <w:rPr>
          <w:b/>
          <w:color w:val="100249"/>
          <w:sz w:val="36"/>
        </w:rPr>
        <w:t>of</w:t>
      </w:r>
      <w:r>
        <w:rPr>
          <w:b/>
          <w:color w:val="100249"/>
          <w:spacing w:val="-17"/>
          <w:sz w:val="36"/>
        </w:rPr>
        <w:t> </w:t>
      </w:r>
      <w:r>
        <w:rPr>
          <w:b/>
          <w:color w:val="100249"/>
          <w:sz w:val="36"/>
        </w:rPr>
        <w:t>pre-prepared and</w:t>
      </w:r>
      <w:r>
        <w:rPr>
          <w:b/>
          <w:color w:val="100249"/>
          <w:spacing w:val="-10"/>
          <w:sz w:val="36"/>
        </w:rPr>
        <w:t> </w:t>
      </w:r>
      <w:r>
        <w:rPr>
          <w:b/>
          <w:color w:val="100249"/>
          <w:sz w:val="36"/>
        </w:rPr>
        <w:t>home</w:t>
      </w:r>
      <w:r>
        <w:rPr>
          <w:b/>
          <w:color w:val="100249"/>
          <w:spacing w:val="-10"/>
          <w:sz w:val="36"/>
        </w:rPr>
        <w:t> </w:t>
      </w:r>
      <w:r>
        <w:rPr>
          <w:b/>
          <w:color w:val="100249"/>
          <w:sz w:val="36"/>
        </w:rPr>
        <w:t>cooked</w:t>
      </w:r>
      <w:r>
        <w:rPr>
          <w:b/>
          <w:color w:val="100249"/>
          <w:spacing w:val="-10"/>
          <w:sz w:val="36"/>
        </w:rPr>
        <w:t> </w:t>
      </w:r>
      <w:r>
        <w:rPr>
          <w:b/>
          <w:color w:val="100249"/>
          <w:spacing w:val="-2"/>
          <w:sz w:val="36"/>
        </w:rPr>
        <w:t>meals</w:t>
      </w:r>
    </w:p>
    <w:p>
      <w:pPr>
        <w:spacing w:before="57"/>
        <w:ind w:left="0" w:right="2290" w:firstLine="0"/>
        <w:jc w:val="right"/>
        <w:rPr>
          <w:b/>
          <w:sz w:val="36"/>
        </w:rPr>
      </w:pPr>
      <w:r>
        <w:rPr>
          <w:b/>
          <w:color w:val="69638D"/>
          <w:sz w:val="48"/>
        </w:rPr>
        <w:t>35,000</w:t>
      </w:r>
      <w:r>
        <w:rPr>
          <w:b/>
          <w:color w:val="69638D"/>
          <w:spacing w:val="-31"/>
          <w:sz w:val="48"/>
        </w:rPr>
        <w:t> </w:t>
      </w:r>
      <w:r>
        <w:rPr>
          <w:b/>
          <w:color w:val="69638D"/>
          <w:sz w:val="36"/>
        </w:rPr>
        <w:t>tonnes</w:t>
      </w:r>
      <w:r>
        <w:rPr>
          <w:b/>
          <w:color w:val="69638D"/>
          <w:spacing w:val="-4"/>
          <w:sz w:val="36"/>
        </w:rPr>
        <w:t> </w:t>
      </w:r>
      <w:r>
        <w:rPr>
          <w:b/>
          <w:color w:val="69638D"/>
          <w:sz w:val="36"/>
        </w:rPr>
        <w:t>of</w:t>
      </w:r>
      <w:r>
        <w:rPr>
          <w:b/>
          <w:color w:val="69638D"/>
          <w:spacing w:val="-2"/>
          <w:sz w:val="36"/>
        </w:rPr>
        <w:t> </w:t>
      </w:r>
      <w:r>
        <w:rPr>
          <w:b/>
          <w:color w:val="69638D"/>
          <w:sz w:val="36"/>
        </w:rPr>
        <w:t>dairy</w:t>
      </w:r>
      <w:r>
        <w:rPr>
          <w:b/>
          <w:color w:val="69638D"/>
          <w:spacing w:val="-2"/>
          <w:sz w:val="36"/>
        </w:rPr>
        <w:t> </w:t>
      </w:r>
      <w:r>
        <w:rPr>
          <w:b/>
          <w:color w:val="69638D"/>
          <w:sz w:val="36"/>
        </w:rPr>
        <w:t>and</w:t>
      </w:r>
      <w:r>
        <w:rPr>
          <w:b/>
          <w:color w:val="69638D"/>
          <w:spacing w:val="-2"/>
          <w:sz w:val="36"/>
        </w:rPr>
        <w:t> </w:t>
      </w:r>
      <w:r>
        <w:rPr>
          <w:b/>
          <w:color w:val="69638D"/>
          <w:spacing w:val="-4"/>
          <w:sz w:val="36"/>
        </w:rPr>
        <w:t>eggs</w:t>
      </w:r>
    </w:p>
    <w:p>
      <w:pPr>
        <w:spacing w:before="107"/>
        <w:ind w:left="3388" w:right="0" w:firstLine="0"/>
        <w:jc w:val="left"/>
        <w:rPr>
          <w:b/>
          <w:sz w:val="36"/>
        </w:rPr>
      </w:pPr>
      <w:r>
        <w:rPr/>
        <w:pict>
          <v:group style="position:absolute;margin-left:498.80249pt;margin-top:4.348104pt;width:40.1pt;height:40.1pt;mso-position-horizontal-relative:page;mso-position-vertical-relative:paragraph;z-index:15760384" id="docshapegroup520" coordorigin="9976,87" coordsize="802,802">
            <v:shape style="position:absolute;left:9976;top:86;width:802;height:802" id="docshape521" coordorigin="9976,87" coordsize="802,802" path="m10377,87l10305,93,10237,112,10175,142,10119,181,10070,230,10031,285,10001,348,9983,416,9976,488,9983,560,10001,628,10031,690,10070,746,10119,794,10175,834,10237,863,10305,882,10377,889,10449,882,10517,863,10579,834,10635,794,10683,746,10723,690,10753,628,10771,560,10778,488,10771,416,10753,348,10723,285,10683,230,10635,181,10579,142,10517,112,10449,93,10377,87xe" filled="true" fillcolor="#00bac0" stroked="false">
              <v:path arrowok="t"/>
              <v:fill type="solid"/>
            </v:shape>
            <v:shape style="position:absolute;left:9976;top:86;width:802;height:802" type="#_x0000_t202" id="docshape522" filled="false" stroked="false">
              <v:textbox inset="0,0,0,0">
                <w:txbxContent>
                  <w:p>
                    <w:pPr>
                      <w:spacing w:before="83"/>
                      <w:ind w:left="226" w:right="0" w:firstLine="0"/>
                      <w:jc w:val="left"/>
                      <w:rPr>
                        <w:b/>
                        <w:sz w:val="47"/>
                      </w:rPr>
                    </w:pPr>
                    <w:r>
                      <w:rPr>
                        <w:b/>
                        <w:color w:val="FFFFFF"/>
                        <w:w w:val="101"/>
                        <w:sz w:val="47"/>
                      </w:rPr>
                      <w:t>4</w:t>
                    </w:r>
                  </w:p>
                </w:txbxContent>
              </v:textbox>
              <w10:wrap type="none"/>
            </v:shape>
            <w10:wrap type="none"/>
          </v:group>
        </w:pict>
      </w:r>
      <w:r>
        <w:rPr/>
        <w:pict>
          <v:group style="position:absolute;margin-left:58.393101pt;margin-top:37.204605pt;width:40.1pt;height:40.1pt;mso-position-horizontal-relative:page;mso-position-vertical-relative:paragraph;z-index:15760896" id="docshapegroup523" coordorigin="1168,744" coordsize="802,802">
            <v:shape style="position:absolute;left:1167;top:744;width:802;height:802" id="docshape524" coordorigin="1168,744" coordsize="802,802" path="m1569,744l1497,751,1429,769,1366,799,1310,838,1262,887,1223,943,1193,1005,1174,1073,1168,1145,1174,1217,1193,1285,1223,1347,1262,1403,1310,1451,1366,1491,1429,1521,1497,1539,1569,1546,1641,1539,1709,1521,1771,1491,1827,1451,1875,1403,1915,1347,1944,1285,1963,1217,1969,1145,1963,1073,1944,1005,1915,943,1875,887,1827,838,1771,799,1709,769,1641,751,1569,744xe" filled="true" fillcolor="#100249" stroked="false">
              <v:path arrowok="t"/>
              <v:fill type="solid"/>
            </v:shape>
            <v:shape style="position:absolute;left:1167;top:744;width:802;height:802" type="#_x0000_t202" id="docshape525" filled="false" stroked="false">
              <v:textbox inset="0,0,0,0">
                <w:txbxContent>
                  <w:p>
                    <w:pPr>
                      <w:spacing w:before="89"/>
                      <w:ind w:left="257" w:right="0" w:firstLine="0"/>
                      <w:jc w:val="left"/>
                      <w:rPr>
                        <w:b/>
                        <w:sz w:val="47"/>
                      </w:rPr>
                    </w:pPr>
                    <w:r>
                      <w:rPr>
                        <w:b/>
                        <w:color w:val="FFFFFF"/>
                        <w:w w:val="101"/>
                        <w:sz w:val="47"/>
                      </w:rPr>
                      <w:t>5</w:t>
                    </w:r>
                  </w:p>
                </w:txbxContent>
              </v:textbox>
              <w10:wrap type="none"/>
            </v:shape>
            <w10:wrap type="none"/>
          </v:group>
        </w:pict>
      </w:r>
      <w:r>
        <w:rPr>
          <w:b/>
          <w:color w:val="00BAC0"/>
          <w:sz w:val="48"/>
        </w:rPr>
        <w:t>31,500</w:t>
      </w:r>
      <w:r>
        <w:rPr>
          <w:b/>
          <w:color w:val="00BAC0"/>
          <w:spacing w:val="-28"/>
          <w:sz w:val="48"/>
        </w:rPr>
        <w:t> </w:t>
      </w:r>
      <w:r>
        <w:rPr>
          <w:b/>
          <w:color w:val="00BAC0"/>
          <w:sz w:val="36"/>
        </w:rPr>
        <w:t>tonnes</w:t>
      </w:r>
      <w:r>
        <w:rPr>
          <w:b/>
          <w:color w:val="00BAC0"/>
          <w:spacing w:val="-2"/>
          <w:sz w:val="36"/>
        </w:rPr>
        <w:t> </w:t>
      </w:r>
      <w:r>
        <w:rPr>
          <w:b/>
          <w:color w:val="00BAC0"/>
          <w:sz w:val="36"/>
        </w:rPr>
        <w:t>of</w:t>
      </w:r>
      <w:r>
        <w:rPr>
          <w:b/>
          <w:color w:val="00BAC0"/>
          <w:spacing w:val="-2"/>
          <w:sz w:val="36"/>
        </w:rPr>
        <w:t> </w:t>
      </w:r>
      <w:r>
        <w:rPr>
          <w:b/>
          <w:color w:val="00BAC0"/>
          <w:sz w:val="36"/>
        </w:rPr>
        <w:t>fresh </w:t>
      </w:r>
      <w:r>
        <w:rPr>
          <w:b/>
          <w:color w:val="00BAC0"/>
          <w:spacing w:val="-2"/>
          <w:sz w:val="36"/>
        </w:rPr>
        <w:t>vegetables</w:t>
      </w:r>
    </w:p>
    <w:p>
      <w:pPr>
        <w:spacing w:before="105"/>
        <w:ind w:left="2211" w:right="0" w:firstLine="0"/>
        <w:jc w:val="left"/>
        <w:rPr>
          <w:b/>
          <w:sz w:val="36"/>
        </w:rPr>
      </w:pPr>
      <w:r>
        <w:rPr>
          <w:b/>
          <w:color w:val="100249"/>
          <w:sz w:val="48"/>
        </w:rPr>
        <w:t>22,500</w:t>
      </w:r>
      <w:r>
        <w:rPr>
          <w:b/>
          <w:color w:val="100249"/>
          <w:spacing w:val="-28"/>
          <w:sz w:val="48"/>
        </w:rPr>
        <w:t> </w:t>
      </w:r>
      <w:r>
        <w:rPr>
          <w:b/>
          <w:color w:val="100249"/>
          <w:sz w:val="36"/>
        </w:rPr>
        <w:t>tonnes</w:t>
      </w:r>
      <w:r>
        <w:rPr>
          <w:b/>
          <w:color w:val="100249"/>
          <w:spacing w:val="3"/>
          <w:sz w:val="36"/>
        </w:rPr>
        <w:t> </w:t>
      </w:r>
      <w:r>
        <w:rPr>
          <w:b/>
          <w:color w:val="100249"/>
          <w:sz w:val="36"/>
        </w:rPr>
        <w:t>of</w:t>
      </w:r>
      <w:r>
        <w:rPr>
          <w:b/>
          <w:color w:val="100249"/>
          <w:spacing w:val="2"/>
          <w:sz w:val="36"/>
        </w:rPr>
        <w:t> </w:t>
      </w:r>
      <w:r>
        <w:rPr>
          <w:b/>
          <w:color w:val="100249"/>
          <w:sz w:val="36"/>
        </w:rPr>
        <w:t>fresh</w:t>
      </w:r>
      <w:r>
        <w:rPr>
          <w:b/>
          <w:color w:val="100249"/>
          <w:spacing w:val="3"/>
          <w:sz w:val="36"/>
        </w:rPr>
        <w:t> </w:t>
      </w:r>
      <w:r>
        <w:rPr>
          <w:b/>
          <w:color w:val="100249"/>
          <w:spacing w:val="-2"/>
          <w:sz w:val="36"/>
        </w:rPr>
        <w:t>fruit</w:t>
      </w:r>
    </w:p>
    <w:p>
      <w:pPr>
        <w:spacing w:line="240" w:lineRule="auto" w:before="7"/>
        <w:rPr>
          <w:b/>
          <w:sz w:val="27"/>
        </w:rPr>
      </w:pPr>
    </w:p>
    <w:p>
      <w:pPr>
        <w:pStyle w:val="BodyText"/>
        <w:spacing w:before="89"/>
        <w:ind w:left="1133"/>
        <w:rPr>
          <w:b w:val="0"/>
        </w:rPr>
      </w:pPr>
      <w:r>
        <w:rPr>
          <w:b w:val="0"/>
          <w:color w:val="00BAC0"/>
        </w:rPr>
        <w:t>Figure 8: Avoidable food waste sent to landfill by Victorian households each </w:t>
      </w:r>
      <w:r>
        <w:rPr>
          <w:b w:val="0"/>
          <w:color w:val="00BAC0"/>
          <w:spacing w:val="-4"/>
        </w:rPr>
        <w:t>year</w:t>
      </w:r>
    </w:p>
    <w:p>
      <w:pPr>
        <w:spacing w:after="0"/>
        <w:sectPr>
          <w:headerReference w:type="default" r:id="rId52"/>
          <w:pgSz w:w="11910" w:h="16840"/>
          <w:pgMar w:header="0" w:footer="795" w:top="0" w:bottom="980" w:left="0" w:right="74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537" w:lineRule="exact"/>
      </w:pPr>
      <w:r>
        <w:rPr>
          <w:color w:val="100249"/>
        </w:rPr>
        <w:t>Case</w:t>
      </w:r>
      <w:r>
        <w:rPr>
          <w:color w:val="100249"/>
          <w:spacing w:val="-13"/>
        </w:rPr>
        <w:t> </w:t>
      </w:r>
      <w:r>
        <w:rPr>
          <w:color w:val="100249"/>
          <w:spacing w:val="-2"/>
        </w:rPr>
        <w:t>study:</w:t>
      </w:r>
    </w:p>
    <w:p>
      <w:pPr>
        <w:spacing w:line="537" w:lineRule="exact" w:before="0"/>
        <w:ind w:left="1133" w:right="0" w:firstLine="0"/>
        <w:jc w:val="left"/>
        <w:rPr>
          <w:b/>
          <w:sz w:val="44"/>
        </w:rPr>
      </w:pPr>
      <w:r>
        <w:rPr>
          <w:b/>
          <w:color w:val="100249"/>
          <w:spacing w:val="-6"/>
          <w:sz w:val="44"/>
        </w:rPr>
        <w:t>Victorian</w:t>
      </w:r>
      <w:r>
        <w:rPr>
          <w:b/>
          <w:color w:val="100249"/>
          <w:spacing w:val="-20"/>
          <w:sz w:val="44"/>
        </w:rPr>
        <w:t> </w:t>
      </w:r>
      <w:r>
        <w:rPr>
          <w:b/>
          <w:color w:val="100249"/>
          <w:spacing w:val="-6"/>
          <w:sz w:val="44"/>
        </w:rPr>
        <w:t>Residential</w:t>
      </w:r>
      <w:r>
        <w:rPr>
          <w:b/>
          <w:color w:val="100249"/>
          <w:spacing w:val="-19"/>
          <w:sz w:val="44"/>
        </w:rPr>
        <w:t> </w:t>
      </w:r>
      <w:r>
        <w:rPr>
          <w:b/>
          <w:color w:val="100249"/>
          <w:spacing w:val="-6"/>
          <w:sz w:val="44"/>
        </w:rPr>
        <w:t>Efficiency</w:t>
      </w:r>
      <w:r>
        <w:rPr>
          <w:b/>
          <w:color w:val="100249"/>
          <w:spacing w:val="-19"/>
          <w:sz w:val="44"/>
        </w:rPr>
        <w:t> </w:t>
      </w:r>
      <w:r>
        <w:rPr>
          <w:b/>
          <w:color w:val="100249"/>
          <w:spacing w:val="-6"/>
          <w:sz w:val="44"/>
        </w:rPr>
        <w:t>Scorecard</w:t>
      </w:r>
    </w:p>
    <w:p>
      <w:pPr>
        <w:spacing w:before="56"/>
        <w:ind w:left="1133" w:right="0" w:firstLine="0"/>
        <w:jc w:val="left"/>
        <w:rPr>
          <w:rFonts w:ascii="VIC Light"/>
          <w:b w:val="0"/>
          <w:sz w:val="28"/>
        </w:rPr>
      </w:pPr>
      <w:r>
        <w:rPr>
          <w:rFonts w:ascii="VIC Light"/>
          <w:b w:val="0"/>
          <w:color w:val="00BAC0"/>
          <w:spacing w:val="-2"/>
          <w:sz w:val="28"/>
        </w:rPr>
        <w:t>Ten-star</w:t>
      </w:r>
      <w:r>
        <w:rPr>
          <w:rFonts w:ascii="VIC Light"/>
          <w:b w:val="0"/>
          <w:color w:val="00BAC0"/>
          <w:spacing w:val="-9"/>
          <w:sz w:val="28"/>
        </w:rPr>
        <w:t> </w:t>
      </w:r>
      <w:r>
        <w:rPr>
          <w:rFonts w:ascii="VIC Light"/>
          <w:b w:val="0"/>
          <w:color w:val="00BAC0"/>
          <w:spacing w:val="-2"/>
          <w:sz w:val="28"/>
        </w:rPr>
        <w:t>rating</w:t>
      </w:r>
      <w:r>
        <w:rPr>
          <w:rFonts w:ascii="VIC Light"/>
          <w:b w:val="0"/>
          <w:color w:val="00BAC0"/>
          <w:spacing w:val="-9"/>
          <w:sz w:val="28"/>
        </w:rPr>
        <w:t> </w:t>
      </w:r>
      <w:r>
        <w:rPr>
          <w:rFonts w:ascii="VIC Light"/>
          <w:b w:val="0"/>
          <w:color w:val="00BAC0"/>
          <w:spacing w:val="-2"/>
          <w:sz w:val="28"/>
        </w:rPr>
        <w:t>for</w:t>
      </w:r>
      <w:r>
        <w:rPr>
          <w:rFonts w:ascii="VIC Light"/>
          <w:b w:val="0"/>
          <w:color w:val="00BAC0"/>
          <w:spacing w:val="-9"/>
          <w:sz w:val="28"/>
        </w:rPr>
        <w:t> </w:t>
      </w:r>
      <w:r>
        <w:rPr>
          <w:rFonts w:ascii="VIC Light"/>
          <w:b w:val="0"/>
          <w:color w:val="00BAC0"/>
          <w:spacing w:val="-2"/>
          <w:sz w:val="28"/>
        </w:rPr>
        <w:t>home</w:t>
      </w:r>
      <w:r>
        <w:rPr>
          <w:rFonts w:ascii="VIC Light"/>
          <w:b w:val="0"/>
          <w:color w:val="00BAC0"/>
          <w:spacing w:val="-9"/>
          <w:sz w:val="28"/>
        </w:rPr>
        <w:t> </w:t>
      </w:r>
      <w:r>
        <w:rPr>
          <w:rFonts w:ascii="VIC Light"/>
          <w:b w:val="0"/>
          <w:color w:val="00BAC0"/>
          <w:spacing w:val="-2"/>
          <w:sz w:val="28"/>
        </w:rPr>
        <w:t>energy</w:t>
      </w:r>
      <w:r>
        <w:rPr>
          <w:rFonts w:ascii="VIC Light"/>
          <w:b w:val="0"/>
          <w:color w:val="00BAC0"/>
          <w:spacing w:val="-8"/>
          <w:sz w:val="28"/>
        </w:rPr>
        <w:t> </w:t>
      </w:r>
      <w:r>
        <w:rPr>
          <w:rFonts w:ascii="VIC Light"/>
          <w:b w:val="0"/>
          <w:color w:val="00BAC0"/>
          <w:spacing w:val="-5"/>
          <w:sz w:val="28"/>
        </w:rPr>
        <w:t>use</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25"/>
        </w:rPr>
      </w:pPr>
    </w:p>
    <w:p>
      <w:pPr>
        <w:spacing w:after="0"/>
        <w:rPr>
          <w:sz w:val="25"/>
        </w:rPr>
        <w:sectPr>
          <w:headerReference w:type="even" r:id="rId319"/>
          <w:footerReference w:type="even" r:id="rId320"/>
          <w:footerReference w:type="default" r:id="rId321"/>
          <w:pgSz w:w="11910" w:h="16840"/>
          <w:pgMar w:header="843" w:footer="795" w:top="1040" w:bottom="980" w:left="0" w:right="740"/>
          <w:pgNumType w:start="18"/>
        </w:sectPr>
      </w:pPr>
    </w:p>
    <w:p>
      <w:pPr>
        <w:pStyle w:val="Heading4"/>
        <w:spacing w:line="211" w:lineRule="auto" w:before="117"/>
        <w:ind w:left="4431" w:right="157"/>
      </w:pPr>
      <w:r>
        <w:rPr/>
        <w:drawing>
          <wp:anchor distT="0" distB="0" distL="0" distR="0" allowOverlap="1" layoutInCell="1" locked="0" behindDoc="1" simplePos="0" relativeHeight="479863296">
            <wp:simplePos x="0" y="0"/>
            <wp:positionH relativeFrom="page">
              <wp:posOffset>6084099</wp:posOffset>
            </wp:positionH>
            <wp:positionV relativeFrom="page">
              <wp:posOffset>4889</wp:posOffset>
            </wp:positionV>
            <wp:extent cx="1475892" cy="3091116"/>
            <wp:effectExtent l="0" t="0" r="0" b="0"/>
            <wp:wrapNone/>
            <wp:docPr id="5" name="image289.png"/>
            <wp:cNvGraphicFramePr>
              <a:graphicFrameLocks noChangeAspect="1"/>
            </wp:cNvGraphicFramePr>
            <a:graphic>
              <a:graphicData uri="http://schemas.openxmlformats.org/drawingml/2006/picture">
                <pic:pic>
                  <pic:nvPicPr>
                    <pic:cNvPr id="6" name="image289.png"/>
                    <pic:cNvPicPr/>
                  </pic:nvPicPr>
                  <pic:blipFill>
                    <a:blip r:embed="rId322" cstate="print"/>
                    <a:stretch>
                      <a:fillRect/>
                    </a:stretch>
                  </pic:blipFill>
                  <pic:spPr>
                    <a:xfrm>
                      <a:off x="0" y="0"/>
                      <a:ext cx="1475892" cy="3091116"/>
                    </a:xfrm>
                    <a:prstGeom prst="rect">
                      <a:avLst/>
                    </a:prstGeom>
                  </pic:spPr>
                </pic:pic>
              </a:graphicData>
            </a:graphic>
          </wp:anchor>
        </w:drawing>
      </w:r>
      <w:r>
        <w:rPr/>
        <w:pict>
          <v:group style="position:absolute;margin-left:56.693001pt;margin-top:5.030171pt;width:141.75pt;height:195.35pt;mso-position-horizontal-relative:page;mso-position-vertical-relative:paragraph;z-index:15772160" id="docshapegroup531" coordorigin="1134,101" coordsize="2835,3907">
            <v:shape style="position:absolute;left:1133;top:205;width:2835;height:3802" type="#_x0000_t75" id="docshape532" stroked="false">
              <v:imagedata r:id="rId323" o:title=""/>
            </v:shape>
            <v:rect style="position:absolute;left:1133;top:100;width:2835;height:114" id="docshape533" filled="true" fillcolor="#00bac0" stroked="false">
              <v:fill type="solid"/>
            </v:rect>
            <w10:wrap type="none"/>
          </v:group>
        </w:pict>
      </w:r>
      <w:r>
        <w:rPr/>
        <w:t>Everyone would like to reduce their household energy</w:t>
      </w:r>
      <w:r>
        <w:rPr>
          <w:spacing w:val="-13"/>
        </w:rPr>
        <w:t> </w:t>
      </w:r>
      <w:r>
        <w:rPr/>
        <w:t>costs,</w:t>
      </w:r>
      <w:r>
        <w:rPr>
          <w:spacing w:val="-12"/>
        </w:rPr>
        <w:t> </w:t>
      </w:r>
      <w:r>
        <w:rPr/>
        <w:t>but</w:t>
      </w:r>
      <w:r>
        <w:rPr>
          <w:spacing w:val="-13"/>
        </w:rPr>
        <w:t> </w:t>
      </w:r>
      <w:r>
        <w:rPr/>
        <w:t>knowing what to do next is the tricky part.</w:t>
      </w:r>
    </w:p>
    <w:p>
      <w:pPr>
        <w:pStyle w:val="BodyText"/>
        <w:spacing w:line="218" w:lineRule="auto" w:before="153"/>
        <w:ind w:left="4431" w:right="157"/>
        <w:rPr>
          <w:b w:val="0"/>
        </w:rPr>
      </w:pPr>
      <w:r>
        <w:rPr>
          <w:b w:val="0"/>
        </w:rPr>
        <w:t>The Victorian Residential Efficiency Scorecard assesses the energy rating of existing houses,</w:t>
      </w:r>
      <w:r>
        <w:rPr>
          <w:b w:val="0"/>
          <w:spacing w:val="-6"/>
        </w:rPr>
        <w:t> </w:t>
      </w:r>
      <w:r>
        <w:rPr>
          <w:b w:val="0"/>
        </w:rPr>
        <w:t>and</w:t>
      </w:r>
      <w:r>
        <w:rPr>
          <w:b w:val="0"/>
          <w:spacing w:val="-6"/>
        </w:rPr>
        <w:t> </w:t>
      </w:r>
      <w:r>
        <w:rPr>
          <w:b w:val="0"/>
        </w:rPr>
        <w:t>helps</w:t>
      </w:r>
      <w:r>
        <w:rPr>
          <w:b w:val="0"/>
          <w:spacing w:val="-6"/>
        </w:rPr>
        <w:t> </w:t>
      </w:r>
      <w:r>
        <w:rPr>
          <w:b w:val="0"/>
        </w:rPr>
        <w:t>householders make informed decisions about improvements to boost their home’s energy efficiency.</w:t>
      </w:r>
    </w:p>
    <w:p>
      <w:pPr>
        <w:pStyle w:val="Heading6"/>
        <w:spacing w:line="211" w:lineRule="auto" w:before="173"/>
        <w:ind w:left="4431"/>
      </w:pPr>
      <w:r>
        <w:rPr/>
        <w:pict>
          <v:group style="position:absolute;margin-left:56.876999pt;margin-top:60.863297pt;width:142.4pt;height:201.4pt;mso-position-horizontal-relative:page;mso-position-vertical-relative:paragraph;z-index:15772672" id="docshapegroup534" coordorigin="1138,1217" coordsize="2848,4028">
            <v:shape style="position:absolute;left:2307;top:1624;width:202;height:109" type="#_x0000_t75" id="docshape535" stroked="false">
              <v:imagedata r:id="rId324" o:title=""/>
            </v:shape>
            <v:shape style="position:absolute;left:2735;top:1622;width:218;height:109" type="#_x0000_t75" id="docshape536" stroked="false">
              <v:imagedata r:id="rId325" o:title=""/>
            </v:shape>
            <v:shape style="position:absolute;left:1275;top:1622;width:710;height:117" type="#_x0000_t75" id="docshape537" stroked="false">
              <v:imagedata r:id="rId326" o:title=""/>
            </v:shape>
            <v:shape style="position:absolute;left:3162;top:1622;width:216;height:109" type="#_x0000_t75" id="docshape538" stroked="false">
              <v:imagedata r:id="rId327" o:title=""/>
            </v:shape>
            <v:shape style="position:absolute;left:1275;top:1842;width:298;height:109" type="#_x0000_t75" id="docshape539" stroked="false">
              <v:imagedata r:id="rId328" o:title=""/>
            </v:shape>
            <v:shape style="position:absolute;left:2308;top:1840;width:710;height:110" type="#_x0000_t75" id="docshape540" stroked="false">
              <v:imagedata r:id="rId329" o:title=""/>
            </v:shape>
            <v:shape style="position:absolute;left:3162;top:1841;width:328;height:109" type="#_x0000_t75" id="docshape541" stroked="false">
              <v:imagedata r:id="rId330" o:title=""/>
            </v:shape>
            <v:shape style="position:absolute;left:1222;top:2074;width:2669;height:672" type="#_x0000_t75" id="docshape542" stroked="false">
              <v:imagedata r:id="rId331" o:title=""/>
            </v:shape>
            <v:shape style="position:absolute;left:1222;top:2799;width:2000;height:1265" id="docshape543" coordorigin="1222,2799" coordsize="2000,1265" path="m3168,2799l1275,2799,1255,2804,1238,2815,1226,2832,1222,2853,1222,4011,1226,4031,1238,4048,1255,4060,1275,4064,3168,4064,3189,4060,3206,4048,3218,4031,3222,4011,3222,2853,3218,2832,3206,2815,3189,2804,3168,2799xe" filled="true" fillcolor="#deddde" stroked="false">
              <v:path arrowok="t"/>
              <v:fill type="solid"/>
            </v:shape>
            <v:shape style="position:absolute;left:1275;top:2855;width:1110;height:52" id="docshape544" coordorigin="1276,2856" coordsize="1110,52" path="m1279,2858l1276,2858,1276,2858,1276,2860,1281,2893,1282,2895,1283,2896,1286,2896,1287,2895,1288,2893,1289,2891,1285,2891,1279,2858,1279,2858xm1300,2864l1296,2864,1304,2894,1305,2895,1306,2896,1309,2896,1310,2895,1310,2894,1311,2891,1307,2891,1300,2864xm1296,2858l1295,2858,1294,2858,1285,2891,1289,2891,1296,2864,1300,2864,1298,2858,1298,2858,1296,2858xm1315,2858l1313,2858,1313,2858,1312,2860,1307,2891,1311,2891,1317,2860,1316,2858,1316,2858,1315,2858xm1326,2856l1323,2856,1323,2856,1323,2895,1323,2896,1326,2896,1326,2895,1327,2875,1327,2873,1330,2871,1326,2871,1326,2856,1326,2856xm1342,2870l1335,2870,1337,2871,1340,2873,1340,2873,1340,2875,1340,2895,1341,2896,1344,2896,1344,2895,1344,2873,1343,2871,1342,2870xm1331,2866l1328,2868,1326,2871,1330,2871,1330,2871,1332,2870,1342,2870,1339,2867,1337,2867,1331,2866xm1362,2866l1358,2867,1355,2868,1350,2874,1350,2877,1349,2886,1351,2889,1355,2895,1358,2896,1363,2896,1367,2896,1371,2895,1372,2893,1365,2893,1363,2893,1360,2893,1358,2892,1354,2888,1354,2886,1353,2883,1373,2883,1374,2882,1374,2880,1353,2880,1354,2877,1354,2875,1357,2871,1359,2870,1362,2870,1371,2870,1369,2868,1366,2866,1362,2866xm1373,2889l1371,2889,1370,2889,1368,2892,1365,2893,1372,2893,1373,2892,1373,2890,1373,2889xm1371,2870l1362,2870,1364,2870,1366,2871,1369,2875,1370,2877,1370,2880,1374,2880,1374,2875,1373,2872,1371,2870xm1383,2867l1381,2867,1380,2867,1380,2895,1381,2896,1383,2896,1384,2895,1384,2876,1385,2874,1388,2871,1384,2871,1384,2867,1383,2867xm1389,2866l1386,2868,1384,2871,1388,2871,1388,2871,1389,2871,1391,2870,1396,2870,1397,2870,1397,2867,1396,2867,1393,2866,1389,2866xm1396,2870l1391,2870,1392,2870,1393,2871,1393,2871,1394,2871,1395,2871,1396,2871,1396,2870xm1413,2866l1409,2867,1406,2868,1402,2874,1401,2877,1401,2886,1402,2889,1406,2895,1410,2896,1414,2896,1419,2896,1422,2895,1424,2893,1417,2893,1414,2893,1412,2893,1409,2892,1406,2888,1405,2886,1405,2883,1424,2883,1425,2882,1425,2880,1405,2880,1405,2877,1406,2875,1409,2871,1411,2870,1413,2870,1422,2870,1420,2868,1417,2866,1413,2866xm1424,2889l1422,2889,1422,2889,1421,2890,1419,2892,1417,2893,1424,2893,1424,2892,1425,2892,1425,2890,1424,2889xm1422,2870l1413,2870,1416,2870,1418,2871,1420,2875,1421,2877,1421,2880,1425,2880,1425,2875,1424,2872,1422,2870xm1452,2867l1451,2867,1449,2867,1449,2867,1449,2895,1449,2896,1452,2896,1453,2895,1453,2867,1452,2867,1449,2867,1452,2867xm1450,2856l1449,2856,1448,2857,1448,2860,1449,2861,1450,2861,1452,2861,1453,2860,1453,2857,1452,2856,1450,2856xm1461,2890l1461,2890,1461,2893,1461,2893,1461,2893,1464,2895,1467,2896,1473,2896,1476,2896,1480,2893,1480,2893,1471,2893,1468,2892,1466,2892,1463,2890,1463,2890,1461,2890xm1474,2867l1471,2867,1468,2867,1466,2867,1462,2870,1461,2872,1461,2877,1462,2879,1467,2881,1469,2882,1473,2884,1474,2884,1477,2886,1477,2887,1477,2890,1476,2891,1474,2892,1472,2893,1480,2893,1481,2891,1481,2886,1480,2884,1477,2881,1475,2880,1471,2879,1469,2878,1466,2877,1465,2876,1465,2873,1466,2872,1468,2871,1470,2870,1480,2870,1480,2869,1480,2869,1479,2868,1477,2867,1474,2867,1471,2867,1474,2867,1474,2867xm1480,2870l1470,2870,1474,2870,1476,2871,1478,2872,1478,2872,1480,2872,1480,2871,1480,2870xm1516,2867l1504,2867,1503,2868,1503,2870,1504,2871,1507,2871,1507,2890,1507,2892,1509,2895,1511,2896,1516,2896,1517,2896,1517,2893,1516,2893,1513,2893,1512,2892,1511,2890,1511,2890,1511,2871,1516,2871,1517,2870,1517,2868,1516,2867xm1510,2861l1507,2861,1507,2862,1507,2867,1511,2867,1511,2862,1510,2861xm1527,2856l1525,2856,1524,2856,1524,2895,1525,2896,1527,2896,1528,2895,1528,2875,1528,2873,1531,2871,1528,2871,1528,2856,1527,2856xm1543,2870l1537,2870,1538,2871,1541,2873,1541,2873,1542,2875,1542,2895,1542,2896,1545,2896,1545,2895,1545,2873,1544,2871,1543,2870xm1532,2866l1530,2868,1528,2871,1531,2871,1531,2871,1533,2870,1543,2870,1540,2867,1538,2867,1532,2866xm1563,2866l1559,2867,1556,2868,1552,2874,1551,2877,1551,2886,1552,2889,1556,2895,1560,2896,1564,2896,1568,2896,1572,2895,1574,2893,1566,2893,1564,2893,1561,2893,1559,2892,1556,2888,1555,2886,1555,2883,1574,2883,1575,2882,1575,2880,1555,2880,1555,2877,1556,2875,1559,2871,1561,2870,1563,2870,1572,2870,1570,2868,1567,2866,1563,2866xm1574,2889l1572,2889,1572,2889,1571,2890,1569,2892,1566,2893,1574,2893,1575,2892,1575,2890,1574,2889xm1572,2870l1563,2870,1566,2870,1568,2871,1570,2875,1571,2877,1571,2880,1575,2880,1575,2875,1574,2872,1572,2870xm1610,2866l1606,2867,1603,2868,1599,2874,1598,2877,1598,2886,1599,2889,1604,2895,1607,2896,1611,2896,1616,2896,1619,2895,1621,2893,1614,2893,1611,2893,1609,2893,1607,2892,1603,2888,1602,2886,1602,2883,1621,2883,1622,2882,1622,2880,1602,2880,1602,2877,1603,2875,1606,2871,1608,2870,1610,2870,1619,2870,1617,2868,1614,2866,1610,2866xm1621,2889l1619,2889,1619,2889,1618,2890,1616,2892,1614,2893,1621,2893,1622,2892,1622,2892,1622,2890,1621,2889xm1619,2870l1610,2870,1613,2870,1615,2871,1618,2875,1618,2877,1618,2880,1622,2880,1622,2875,1621,2872,1619,2870xm1632,2867l1629,2867,1629,2868,1629,2895,1629,2896,1632,2896,1632,2895,1632,2875,1633,2873,1636,2871,1632,2871,1632,2868,1632,2867xm1648,2870l1641,2870,1643,2871,1646,2873,1646,2875,1646,2895,1647,2896,1649,2896,1650,2895,1650,2873,1649,2871,1648,2870xm1637,2866l1634,2868,1632,2871,1636,2871,1636,2871,1638,2870,1648,2870,1645,2867,1643,2866,1637,2866xm1668,2866l1664,2867,1661,2868,1656,2874,1655,2877,1655,2886,1656,2889,1661,2895,1664,2896,1669,2896,1673,2896,1677,2895,1678,2893,1671,2893,1669,2893,1666,2893,1664,2892,1660,2888,1659,2886,1659,2883,1679,2883,1680,2882,1680,2880,1659,2880,1659,2877,1660,2875,1663,2871,1665,2870,1668,2870,1677,2870,1674,2868,1672,2866,1668,2866xm1679,2889l1677,2889,1676,2889,1673,2892,1671,2893,1678,2893,1679,2892,1679,2890,1679,2889xm1677,2870l1668,2870,1670,2870,1672,2871,1675,2875,1676,2877,1676,2880,1680,2880,1680,2875,1679,2872,1677,2870xm1689,2867l1687,2867,1686,2867,1686,2895,1687,2896,1689,2896,1690,2895,1690,2876,1691,2874,1693,2871,1690,2871,1690,2867,1689,2867xm1695,2866l1692,2868,1690,2871,1693,2871,1694,2871,1695,2871,1697,2870,1702,2870,1702,2870,1703,2867,1701,2867,1699,2866,1695,2866xm1702,2870l1697,2870,1698,2870,1699,2871,1699,2871,1700,2871,1701,2871,1702,2871,1702,2870xm1710,2901l1709,2901,1709,2902,1708,2904,1709,2905,1710,2905,1712,2907,1715,2908,1719,2907,1722,2907,1725,2906,1728,2904,1716,2904,1714,2903,1712,2902,1712,2902,1711,2901,1710,2901xm1731,2892l1727,2892,1727,2898,1726,2900,1723,2903,1721,2904,1728,2904,1729,2902,1731,2898,1731,2892xm1719,2866l1715,2867,1712,2868,1708,2874,1707,2877,1707,2885,1708,2889,1712,2895,1715,2896,1719,2896,1721,2896,1722,2896,1725,2895,1726,2893,1727,2893,1717,2893,1715,2892,1712,2888,1711,2885,1711,2877,1712,2875,1715,2871,1717,2870,1727,2870,1726,2870,1725,2869,1722,2867,1721,2866,1719,2866xm1727,2870l1721,2870,1723,2871,1726,2875,1727,2877,1727,2885,1726,2888,1723,2892,1721,2893,1727,2893,1727,2892,1731,2892,1731,2871,1727,2871,1727,2870xm1730,2866l1728,2866,1727,2867,1727,2871,1731,2871,1731,2867,1730,2866xm1738,2867l1738,2868,1737,2870,1746,2896,1743,2905,1742,2907,1743,2908,1745,2908,1746,2907,1747,2905,1752,2890,1748,2890,1741,2868,1740,2867,1738,2867xm1759,2867l1756,2867,1756,2868,1748,2890,1752,2890,1759,2870,1759,2868,1759,2867xm1788,2891l1784,2891,1786,2895,1789,2896,1793,2896,1797,2896,1800,2895,1801,2893,1793,2893,1790,2893,1788,2892,1788,2891xm1784,2856l1781,2856,1781,2857,1781,2896,1781,2896,1782,2896,1784,2896,1784,2896,1784,2891,1788,2891,1785,2887,1785,2884,1784,2879,1785,2876,1787,2872,1784,2872,1784,2857,1784,2856xm1801,2870l1793,2870,1796,2870,1798,2872,1800,2876,1801,2879,1801,2884,1800,2887,1798,2892,1796,2893,1793,2893,1801,2893,1804,2889,1805,2886,1805,2878,1804,2874,1801,2870xm1793,2866l1791,2867,1789,2867,1786,2869,1785,2871,1784,2872,1787,2872,1788,2872,1790,2870,1793,2870,1801,2870,1800,2868,1797,2867,1793,2866xm1822,2866l1818,2867,1815,2868,1810,2874,1809,2877,1809,2886,1810,2889,1815,2895,1818,2896,1822,2896,1827,2896,1831,2895,1832,2893,1825,2893,1822,2893,1820,2893,1818,2892,1814,2888,1813,2886,1813,2883,1833,2883,1834,2882,1834,2880,1813,2880,1813,2877,1814,2875,1817,2871,1819,2870,1822,2870,1831,2870,1828,2868,1825,2866,1822,2866xm1833,2889l1831,2889,1830,2889,1829,2890,1827,2892,1825,2893,1832,2893,1833,2892,1833,2892,1833,2890,1833,2889xm1831,2870l1822,2870,1824,2870,1826,2871,1829,2875,1830,2877,1830,2880,1834,2880,1834,2875,1832,2872,1831,2870xm1844,2867l1843,2867,1841,2867,1841,2867,1841,2895,1841,2896,1844,2896,1845,2895,1845,2867,1844,2867,1841,2867,1844,2867xm1843,2856l1841,2856,1840,2857,1840,2860,1841,2861,1843,2861,1844,2861,1845,2860,1845,2857,1844,2856,1843,2856xm1855,2867l1853,2867,1852,2868,1852,2895,1853,2896,1855,2896,1856,2895,1856,2875,1857,2873,1860,2871,1856,2871,1856,2868,1855,2867xm1872,2870l1865,2870,1867,2871,1869,2873,1870,2875,1870,2895,1871,2896,1873,2896,1874,2895,1874,2873,1873,2871,1872,2870xm1861,2866l1858,2868,1856,2871,1860,2871,1860,2871,1861,2870,1872,2870,1869,2867,1866,2866,1861,2866xm1883,2901l1882,2901,1881,2902,1881,2904,1881,2905,1882,2905,1885,2907,1888,2908,1891,2907,1894,2907,1897,2906,1900,2904,1889,2904,1887,2903,1885,2902,1884,2902,1884,2901,1883,2901xm1903,2892l1900,2892,1899,2898,1899,2900,1895,2903,1893,2904,1900,2904,1902,2902,1903,2898,1903,2892xm1892,2866l1887,2867,1884,2868,1880,2874,1879,2877,1879,2885,1880,2889,1884,2895,1887,2896,1892,2896,1893,2896,1895,2896,1898,2895,1899,2893,1899,2893,1889,2893,1887,2892,1884,2888,1883,2885,1883,2877,1884,2875,1887,2871,1889,2870,1899,2870,1899,2870,1898,2869,1895,2867,1893,2866,1892,2866xm1899,2870l1894,2870,1895,2871,1899,2875,1900,2877,1900,2885,1899,2888,1896,2892,1894,2893,1899,2893,1900,2892,1903,2892,1903,2871,1900,2871,1899,2870xm1903,2866l1900,2866,1900,2867,1900,2871,1903,2871,1903,2867,1903,2866xm1929,2867l1927,2867,1927,2867,1926,2889,1927,2892,1927,2892,1931,2896,1934,2897,1936,2897,1939,2897,1942,2895,1944,2893,1935,2893,1933,2892,1931,2890,1930,2887,1930,2868,1929,2867xm1939,2897l1936,2897,1939,2897,1939,2897xm1948,2891l1944,2891,1945,2896,1945,2897,1946,2897,1948,2897,1948,2896,1948,2891xm1948,2867l1945,2867,1945,2867,1945,2885,1944,2888,1941,2892,1939,2893,1937,2893,1935,2893,1944,2893,1944,2891,1948,2891,1948,2867,1948,2867xm1954,2890l1954,2890,1953,2893,1954,2893,1954,2893,1957,2895,1960,2896,1966,2896,1969,2896,1973,2893,1973,2893,1964,2893,1961,2892,1958,2892,1956,2890,1956,2890,1954,2890xm1967,2867l1964,2867,1961,2867,1959,2867,1955,2870,1954,2872,1954,2877,1955,2879,1959,2881,1962,2882,1965,2884,1967,2884,1969,2886,1970,2887,1970,2890,1969,2891,1967,2892,1965,2893,1973,2893,1974,2891,1974,2886,1973,2884,1970,2881,1968,2880,1963,2879,1962,2878,1959,2877,1958,2876,1958,2873,1959,2872,1961,2871,1962,2870,1973,2870,1973,2869,1973,2869,1972,2868,1969,2867,1967,2867,1964,2867,1967,2867,1967,2867xm1973,2870l1962,2870,1967,2870,1969,2871,1970,2872,1971,2872,1972,2872,1973,2871,1973,2870xm1992,2866l1988,2867,1985,2868,1981,2874,1980,2877,1980,2886,1981,2889,1985,2895,1989,2896,1993,2896,1997,2896,2001,2895,2003,2893,1996,2893,1993,2893,1991,2893,1988,2892,1985,2888,1984,2886,1984,2883,2003,2883,2004,2882,2004,2880,1984,2880,1984,2877,1985,2875,1988,2871,1990,2870,1992,2870,2001,2870,1999,2868,1996,2866,1992,2866xm2003,2889l2001,2889,2001,2889,2000,2890,1998,2892,1996,2893,2003,2893,2003,2892,2004,2892,2004,2890,2003,2889xm2001,2870l1992,2870,1995,2870,1997,2871,1999,2875,2000,2877,2000,2880,2004,2880,2004,2875,2003,2872,2001,2870xm2035,2891l2031,2891,2031,2896,2031,2897,2033,2897,2034,2897,2035,2896,2035,2891xm2024,2866l2022,2866,2018,2867,2015,2868,2011,2874,2010,2878,2010,2886,2011,2889,2015,2895,2018,2896,2022,2897,2024,2896,2026,2896,2029,2894,2030,2893,2022,2893,2020,2893,2018,2892,2015,2887,2015,2885,2014,2879,2015,2876,2018,2872,2020,2870,2023,2870,2030,2870,2030,2870,2029,2868,2026,2867,2024,2866xm2030,2870l2023,2870,2025,2870,2027,2871,2030,2875,2031,2878,2031,2885,2031,2886,2030,2888,2026,2892,2024,2893,2022,2893,2030,2893,2030,2893,2031,2891,2035,2891,2035,2871,2031,2871,2030,2870xm2034,2856l2031,2856,2031,2856,2031,2871,2035,2871,2035,2856,2034,2856xm2062,2867l2060,2867,2059,2867,2058,2867,2058,2895,2059,2896,2062,2896,2062,2895,2062,2867,2062,2867,2059,2867,2062,2867xm2060,2856l2059,2856,2058,2857,2058,2860,2059,2861,2060,2861,2062,2861,2063,2860,2063,2857,2062,2856,2060,2856xm2073,2867l2071,2867,2070,2868,2070,2895,2071,2896,2073,2896,2074,2895,2074,2875,2075,2873,2077,2871,2074,2871,2074,2868,2073,2867xm2090,2870l2083,2870,2084,2871,2087,2873,2088,2875,2088,2895,2088,2896,2091,2896,2091,2895,2091,2873,2090,2871,2090,2870xm2078,2866l2076,2868,2074,2871,2077,2871,2078,2871,2079,2870,2090,2870,2086,2867,2084,2866,2078,2866xm2114,2867l2113,2868,2113,2870,2122,2896,2118,2905,2118,2907,2119,2908,2121,2908,2122,2907,2123,2905,2128,2890,2124,2890,2117,2868,2116,2867,2114,2867xm2134,2867l2132,2867,2131,2868,2124,2890,2128,2890,2135,2870,2135,2868,2134,2867xm2152,2866l2148,2867,2145,2868,2141,2874,2140,2877,2140,2886,2141,2889,2145,2895,2148,2896,2152,2896,2156,2896,2159,2895,2161,2893,2152,2893,2149,2893,2147,2891,2144,2886,2144,2884,2144,2878,2144,2876,2147,2871,2149,2870,2152,2870,2161,2870,2159,2868,2156,2867,2152,2866xm2161,2870l2152,2870,2155,2870,2157,2872,2160,2877,2160,2878,2161,2885,2160,2887,2157,2892,2155,2893,2152,2893,2161,2893,2164,2889,2165,2886,2165,2877,2164,2874,2161,2870xm2174,2867l2171,2867,2171,2867,2171,2889,2172,2892,2172,2892,2176,2896,2178,2897,2180,2897,2184,2897,2186,2895,2188,2893,2179,2893,2178,2892,2175,2890,2174,2887,2174,2868,2174,2867xm2184,2897l2180,2897,2184,2897,2184,2897xm2193,2891l2189,2891,2189,2896,2189,2897,2191,2897,2192,2897,2193,2896,2193,2891xm2192,2867l2189,2867,2189,2867,2189,2885,2188,2888,2185,2892,2183,2893,2181,2893,2179,2893,2188,2893,2189,2891,2193,2891,2193,2867,2192,2867xm2200,2867l2198,2867,2197,2867,2197,2895,2198,2896,2200,2896,2201,2895,2201,2876,2202,2874,2205,2871,2201,2871,2201,2867,2200,2867xm2206,2866l2203,2868,2201,2871,2205,2871,2205,2871,2206,2871,2208,2870,2213,2870,2214,2870,2214,2867,2213,2867,2210,2866,2206,2866xm2213,2870l2208,2870,2209,2870,2210,2871,2211,2871,2211,2871,2212,2871,2213,2871,2213,2870xm2237,2856l2235,2856,2234,2856,2234,2895,2235,2896,2237,2896,2238,2895,2238,2875,2239,2873,2242,2871,2238,2871,2238,2856,2237,2856xm2254,2870l2247,2870,2248,2871,2251,2873,2251,2873,2252,2875,2252,2895,2253,2896,2255,2896,2256,2895,2256,2873,2254,2871,2254,2870xm2242,2866l2240,2868,2238,2871,2242,2871,2242,2871,2243,2870,2254,2870,2250,2867,2248,2867,2242,2866xm2273,2866l2269,2867,2266,2868,2262,2874,2261,2877,2261,2886,2262,2889,2266,2895,2269,2896,2273,2896,2277,2896,2280,2895,2282,2893,2273,2893,2270,2893,2268,2891,2266,2886,2265,2884,2265,2878,2266,2876,2268,2871,2270,2870,2273,2870,2282,2870,2281,2868,2277,2867,2273,2866xm2282,2870l2273,2870,2276,2870,2278,2872,2281,2877,2282,2878,2282,2885,2281,2887,2278,2892,2276,2893,2273,2893,2282,2893,2285,2889,2286,2886,2286,2877,2285,2874,2282,2870xm2295,2867l2292,2867,2292,2868,2292,2895,2292,2896,2295,2896,2295,2895,2295,2876,2296,2874,2299,2871,2299,2871,2296,2871,2295,2868,2295,2867xm2310,2871l2303,2871,2304,2871,2306,2871,2308,2874,2309,2875,2309,2895,2309,2896,2312,2896,2312,2895,2312,2876,2313,2874,2315,2872,2311,2872,2310,2871xm2328,2870l2320,2870,2321,2870,2323,2871,2325,2874,2325,2875,2326,2895,2326,2896,2329,2896,2329,2895,2329,2873,2328,2871,2328,2870xm2320,2866l2316,2867,2313,2868,2311,2872,2315,2872,2316,2871,2317,2870,2320,2870,2328,2870,2325,2867,2322,2867,2320,2866xm2303,2866l2300,2867,2297,2868,2296,2871,2299,2871,2300,2871,2303,2871,2310,2871,2309,2868,2307,2867,2303,2866xm2347,2866l2343,2867,2340,2868,2336,2874,2335,2877,2335,2886,2336,2889,2341,2895,2344,2896,2348,2896,2353,2896,2356,2895,2358,2893,2351,2893,2348,2893,2346,2893,2344,2892,2340,2888,2339,2886,2339,2883,2358,2883,2359,2882,2359,2880,2339,2880,2339,2877,2340,2875,2343,2871,2345,2870,2347,2870,2356,2870,2354,2868,2351,2866,2347,2866xm2358,2889l2356,2889,2356,2889,2355,2890,2353,2892,2351,2893,2358,2893,2359,2892,2359,2892,2359,2890,2358,2889xm2356,2870l2347,2870,2350,2870,2352,2871,2355,2875,2355,2877,2355,2880,2359,2880,2359,2875,2358,2872,2356,2870xm2373,2891l2372,2891,2371,2892,2371,2895,2372,2896,2373,2896,2375,2896,2376,2895,2376,2892,2375,2891,2373,2891xm2384,2862l2377,2862,2378,2862,2380,2864,2381,2865,2381,2870,2380,2872,2376,2877,2374,2880,2372,2882,2371,2883,2371,2883,2371,2885,2372,2886,2373,2886,2373,2886,2374,2886,2374,2885,2377,2883,2379,2880,2384,2874,2385,2870,2385,2863,2384,2862,2384,2862xm2376,2858l2374,2858,2372,2858,2368,2861,2367,2863,2367,2868,2368,2868,2370,2868,2370,2868,2371,2863,2373,2862,2376,2862,2377,2862,2384,2862,2381,2859,2378,2858,2376,2858xe" filled="true" fillcolor="#00a9c0" stroked="false">
              <v:path arrowok="t"/>
              <v:fill type="solid"/>
            </v:shape>
            <v:shape style="position:absolute;left:1467;top:3048;width:244;height:835" id="docshape545" coordorigin="1468,3049" coordsize="244,835" path="m1485,3482l1471,3482,1471,3453,1468,3453,1468,3485,1485,3485,1485,3482xm1487,3860l1484,3857,1477,3854,1476,3853,1474,3852,1473,3850,1473,3848,1473,3847,1475,3845,1477,3844,1479,3844,1482,3845,1484,3845,1485,3846,1485,3844,1486,3842,1486,3841,1485,3841,1484,3842,1482,3841,1481,3841,1479,3841,1476,3841,1474,3842,1471,3845,1470,3847,1470,3854,1472,3857,1482,3860,1484,3862,1483,3864,1483,3868,1481,3870,1477,3870,1474,3870,1472,3869,1470,3868,1469,3871,1471,3872,1473,3873,1476,3873,1480,3873,1483,3872,1485,3870,1486,3869,1487,3867,1487,3860xm1491,3256l1491,3256,1490,3257,1487,3256,1486,3256,1484,3256,1479,3256,1475,3258,1470,3263,1468,3267,1468,3277,1470,3281,1475,3287,1478,3288,1483,3288,1487,3288,1490,3287,1491,3287,1491,3285,1490,3283,1488,3284,1486,3285,1484,3285,1480,3285,1477,3284,1472,3279,1471,3276,1471,3268,1473,3265,1477,3260,1480,3259,1484,3259,1486,3259,1489,3260,1490,3261,1490,3259,1491,3257,1491,3256xm1491,3049l1488,3049,1488,3062,1471,3062,1471,3049,1468,3049,1468,3081,1471,3081,1471,3065,1488,3065,1488,3081,1491,3081,1491,3065,1491,3062,1491,3049xm1493,3654l1490,3654,1490,3668,1473,3668,1473,3654,1470,3654,1470,3686,1473,3686,1473,3671,1490,3671,1490,3686,1493,3686,1493,3671,1493,3668,1493,3654xm1494,3462l1490,3462,1490,3485,1494,3485,1494,3462xm1494,3457l1494,3454,1493,3453,1492,3453,1491,3453,1491,3454,1490,3457,1491,3458,1492,3458,1493,3458,1494,3457xm1514,3865l1514,3857,1513,3855,1512,3853,1511,3852,1511,3864,1510,3866,1508,3869,1506,3870,1503,3870,1499,3870,1499,3870,1497,3868,1496,3865,1496,3865,1496,3858,1496,3856,1497,3855,1499,3854,1500,3853,1502,3853,1503,3853,1506,3853,1508,3854,1510,3857,1511,3858,1511,3864,1511,3852,1510,3851,1508,3850,1505,3850,1500,3850,1497,3851,1495,3854,1495,3854,1495,3850,1492,3850,1492,3883,1496,3883,1496,3870,1496,3870,1497,3872,1500,3873,1507,3873,1509,3872,1512,3870,1513,3868,1514,3865xm1517,3280l1516,3272,1516,3270,1514,3268,1513,3267,1513,3274,1513,3279,1513,3281,1510,3284,1508,3285,1506,3285,1503,3285,1502,3284,1499,3281,1498,3279,1498,3274,1499,3272,1501,3269,1503,3268,1506,3268,1509,3268,1511,3269,1513,3272,1513,3274,1513,3267,1512,3266,1510,3265,1506,3265,1499,3265,1495,3269,1495,3280,1496,3283,1499,3287,1502,3288,1509,3288,1511,3287,1514,3285,1515,3283,1517,3280xm1517,3067l1517,3066,1516,3064,1515,3060,1514,3059,1514,3059,1514,3066,1514,3067,1500,3067,1500,3066,1501,3064,1503,3061,1505,3060,1507,3060,1510,3060,1512,3061,1513,3064,1514,3066,1514,3059,1511,3057,1508,3057,1504,3057,1501,3059,1498,3063,1497,3066,1497,3073,1498,3076,1501,3080,1504,3081,1508,3081,1512,3080,1515,3080,1516,3079,1516,3077,1515,3076,1514,3077,1512,3077,1507,3077,1504,3077,1501,3075,1500,3073,1500,3070,1517,3070,1517,3067xm1519,3462l1516,3462,1516,3465,1516,3465,1516,3465,1516,3465,1516,3470,1516,3477,1515,3478,1514,3480,1512,3482,1509,3482,1507,3482,1505,3481,1503,3478,1502,3476,1502,3470,1503,3469,1506,3466,1507,3465,1509,3465,1513,3465,1515,3466,1516,3470,1516,3465,1516,3464,1515,3464,1512,3462,1511,3462,1509,3462,1506,3462,1504,3463,1500,3467,1499,3470,1499,3478,1500,3480,1503,3484,1505,3485,1508,3485,1512,3485,1514,3484,1515,3482,1516,3481,1516,3481,1516,3487,1515,3489,1512,3491,1510,3492,1510,3492,1508,3492,1505,3492,1503,3491,1501,3490,1501,3493,1501,3494,1502,3494,1505,3495,1506,3495,1508,3495,1511,3495,1514,3494,1517,3492,1517,3492,1518,3491,1519,3487,1519,3481,1519,3465,1519,3462xm1521,3678l1521,3670,1520,3668,1518,3666,1518,3665,1518,3672,1517,3677,1517,3679,1514,3682,1512,3683,1510,3683,1508,3683,1506,3682,1503,3679,1502,3677,1502,3672,1503,3670,1505,3667,1507,3666,1510,3666,1513,3666,1515,3667,1517,3671,1518,3672,1518,3665,1516,3664,1514,3663,1510,3663,1503,3663,1499,3667,1499,3678,1500,3681,1504,3685,1506,3686,1513,3686,1515,3685,1518,3683,1520,3681,1521,3678xm1535,3873l1534,3871,1534,3870,1534,3861,1534,3856,1534,3854,1533,3853,1532,3851,1531,3850,1531,3861,1531,3866,1530,3867,1530,3868,1528,3869,1526,3870,1522,3870,1521,3869,1521,3867,1521,3864,1522,3863,1526,3861,1528,3861,1531,3861,1531,3850,1529,3850,1526,3850,1523,3850,1520,3850,1519,3852,1519,3854,1521,3853,1523,3853,1525,3853,1528,3853,1529,3853,1531,3856,1531,3856,1531,3858,1522,3858,1517,3861,1517,3865,1518,3869,1518,3870,1520,3872,1521,3873,1524,3873,1527,3873,1530,3872,1531,3870,1531,3870,1531,3870,1531,3873,1535,3873xm1538,3663l1532,3663,1532,3656,1529,3657,1529,3663,1526,3663,1526,3666,1529,3666,1529,3681,1529,3683,1530,3685,1531,3686,1532,3686,1534,3686,1536,3686,1537,3686,1538,3686,1538,3683,1538,3683,1537,3683,1536,3683,1535,3683,1533,3683,1532,3681,1532,3666,1538,3666,1538,3663xm1539,3081l1538,3079,1538,3077,1538,3069,1538,3063,1538,3062,1537,3060,1536,3058,1535,3058,1535,3069,1535,3073,1534,3075,1534,3076,1532,3077,1531,3077,1526,3077,1525,3076,1525,3074,1525,3072,1526,3070,1530,3069,1533,3069,1535,3069,1535,3058,1533,3057,1530,3057,1527,3057,1524,3058,1523,3059,1524,3062,1525,3061,1527,3060,1529,3060,1532,3060,1533,3061,1535,3063,1535,3064,1535,3066,1526,3066,1522,3069,1522,3073,1522,3076,1522,3077,1524,3080,1526,3080,1528,3081,1531,3080,1534,3079,1535,3077,1535,3077,1535,3077,1536,3081,1539,3081xm1543,3280l1543,3272,1542,3270,1541,3268,1540,3267,1540,3274,1540,3279,1539,3281,1537,3284,1535,3285,1532,3285,1530,3285,1528,3284,1526,3281,1525,3279,1525,3274,1525,3272,1528,3269,1530,3268,1533,3268,1535,3268,1537,3269,1540,3272,1540,3274,1540,3267,1539,3266,1536,3265,1533,3265,1525,3265,1522,3269,1522,3280,1523,3283,1526,3287,1529,3288,1535,3288,1538,3287,1540,3285,1542,3283,1543,3280xm1546,3485l1546,3467,1545,3465,1542,3462,1540,3462,1537,3462,1535,3462,1532,3463,1531,3464,1531,3465,1531,3465,1531,3451,1527,3451,1527,3485,1531,3485,1531,3470,1532,3466,1533,3465,1534,3465,1537,3465,1539,3465,1540,3465,1542,3468,1543,3470,1543,3485,1546,3485xm1553,3254l1550,3254,1550,3288,1553,3288,1553,3254xm1555,3863l1553,3861,1550,3860,1546,3859,1545,3857,1545,3854,1546,3853,1549,3853,1551,3853,1553,3853,1554,3854,1554,3853,1554,3851,1553,3850,1552,3850,1549,3850,1547,3850,1545,3850,1542,3853,1542,3854,1542,3859,1543,3861,1547,3863,1550,3863,1552,3865,1552,3869,1550,3870,1547,3870,1545,3870,1543,3869,1542,3868,1541,3871,1542,3872,1544,3873,1547,3873,1550,3873,1552,3872,1554,3870,1554,3870,1555,3869,1555,3865,1555,3863xm1557,3057l1551,3057,1551,3051,1548,3052,1548,3057,1544,3057,1544,3060,1548,3060,1548,3076,1548,3078,1549,3079,1550,3080,1551,3081,1553,3081,1554,3081,1556,3080,1556,3080,1556,3077,1556,3077,1556,3077,1555,3077,1554,3077,1552,3077,1551,3076,1551,3060,1557,3060,1557,3057xm1563,3265l1560,3265,1560,3288,1563,3288,1563,3265xm1563,3260l1563,3257,1563,3256,1562,3256,1561,3256,1560,3257,1560,3260,1561,3261,1562,3261,1563,3261,1563,3260xm1565,3462l1559,3462,1559,3455,1556,3456,1556,3462,1552,3462,1552,3465,1556,3465,1556,3480,1556,3482,1557,3483,1558,3484,1559,3485,1561,3485,1563,3485,1564,3485,1565,3484,1564,3482,1564,3482,1564,3482,1563,3482,1562,3482,1560,3482,1559,3480,1559,3465,1565,3465,1565,3462xm1565,3053l1565,3050,1565,3049,1564,3049,1563,3049,1562,3050,1562,3053,1563,3053,1564,3054,1565,3053,1565,3053xm1565,3057l1562,3057,1562,3081,1565,3081,1565,3057xm1574,3457l1574,3454,1573,3453,1572,3453,1571,3453,1571,3454,1571,3457,1571,3458,1572,3458,1573,3458,1574,3457xm1574,3462l1571,3462,1571,3485,1574,3485,1574,3462xm1584,3663l1580,3663,1576,3678,1575,3681,1575,3683,1575,3683,1574,3681,1574,3678,1571,3667,1569,3663,1566,3663,1561,3678,1560,3681,1560,3683,1560,3683,1559,3681,1559,3678,1555,3663,1551,3663,1558,3686,1562,3686,1563,3683,1565,3675,1566,3673,1567,3670,1567,3667,1567,3667,1568,3670,1569,3673,1569,3676,1573,3686,1577,3686,1578,3683,1584,3663xm1589,3288l1589,3270,1588,3268,1585,3265,1583,3264,1581,3265,1579,3265,1578,3265,1575,3267,1574,3267,1573,3269,1573,3269,1573,3265,1570,3265,1570,3288,1574,3288,1574,3273,1575,3269,1576,3269,1577,3268,1580,3268,1582,3268,1584,3268,1585,3271,1586,3272,1586,3288,1589,3288xm1591,3081l1591,3063,1590,3060,1587,3058,1585,3057,1584,3057,1581,3057,1580,3058,1577,3059,1576,3060,1575,3061,1575,3061,1575,3057,1572,3057,1573,3081,1576,3081,1576,3065,1577,3062,1578,3061,1579,3061,1582,3060,1584,3060,1586,3061,1587,3064,1588,3065,1588,3081,1591,3081xm1595,3873l1592,3869,1590,3868,1592,3865,1592,3865,1594,3861,1595,3856,1591,3856,1590,3860,1589,3863,1588,3865,1586,3863,1586,3862,1586,3867,1584,3869,1582,3870,1579,3870,1577,3870,1575,3869,1573,3867,1572,3866,1572,3862,1573,3861,1574,3859,1575,3858,1576,3858,1584,3865,1585,3866,1586,3867,1586,3862,1583,3860,1581,3858,1580,3857,1580,3856,1583,3855,1584,3854,1585,3854,1587,3851,1587,3850,1587,3846,1587,3845,1586,3844,1584,3842,1584,3842,1584,3851,1582,3853,1578,3854,1576,3853,1575,3851,1575,3847,1576,3846,1577,3845,1578,3844,1580,3844,1581,3844,1582,3845,1584,3846,1584,3851,1584,3842,1582,3841,1580,3841,1577,3841,1575,3842,1573,3845,1572,3846,1572,3851,1573,3854,1574,3856,1574,3856,1571,3857,1569,3860,1569,3867,1570,3869,1573,3872,1575,3873,1582,3873,1585,3872,1587,3870,1588,3869,1589,3871,1590,3872,1590,3873,1595,3873xm1599,3485l1599,3467,1598,3465,1595,3462,1594,3462,1592,3462,1590,3462,1588,3462,1585,3464,1584,3465,1584,3466,1584,3466,1583,3462,1581,3462,1581,3485,1584,3485,1584,3470,1585,3466,1586,3466,1587,3465,1590,3465,1592,3465,1594,3465,1596,3468,1596,3470,1596,3485,1599,3485xm1604,3686l1604,3685,1604,3683,1604,3674,1604,3669,1603,3668,1603,3666,1601,3664,1601,3664,1601,3674,1601,3679,1600,3680,1599,3681,1598,3683,1596,3683,1592,3683,1591,3682,1591,3680,1591,3677,1592,3676,1596,3674,1598,3674,1601,3674,1601,3664,1599,3663,1596,3663,1593,3663,1590,3664,1589,3665,1589,3668,1591,3666,1593,3666,1595,3666,1598,3666,1599,3667,1600,3669,1601,3670,1601,3671,1591,3671,1587,3674,1587,3678,1587,3682,1588,3683,1590,3685,1591,3686,1593,3686,1597,3686,1599,3685,1601,3683,1601,3683,1601,3683,1601,3686,1604,3686xm1616,3265l1613,3265,1613,3268,1613,3268,1612,3268,1612,3268,1612,3273,1612,3280,1612,3281,1611,3283,1609,3285,1606,3285,1603,3285,1602,3284,1599,3281,1599,3279,1599,3273,1599,3272,1602,3268,1604,3268,1606,3268,1609,3268,1611,3269,1612,3273,1612,3268,1612,3267,1611,3267,1609,3265,1607,3265,1605,3265,1602,3265,1600,3266,1596,3270,1596,3273,1595,3280,1596,3281,1596,3283,1599,3287,1602,3288,1605,3288,1608,3288,1611,3286,1612,3285,1612,3284,1612,3284,1612,3290,1612,3292,1609,3294,1607,3295,1607,3295,1605,3295,1601,3295,1599,3294,1598,3293,1597,3296,1598,3297,1599,3297,1601,3298,1603,3298,1604,3298,1608,3298,1611,3297,1613,3295,1613,3295,1615,3293,1616,3290,1616,3284,1616,3268,1616,3265xm1618,3057l1615,3057,1615,3061,1615,3061,1614,3060,1614,3060,1614,3065,1614,3072,1614,3073,1613,3076,1611,3077,1608,3077,1605,3077,1604,3076,1601,3073,1601,3071,1601,3066,1601,3064,1604,3061,1606,3060,1608,3060,1611,3061,1613,3062,1614,3065,1614,3060,1614,3060,1613,3059,1611,3058,1609,3057,1607,3057,1604,3057,1602,3058,1599,3062,1598,3065,1598,3073,1598,3075,1601,3079,1604,3080,1607,3081,1610,3080,1613,3079,1614,3077,1614,3077,1614,3077,1614,3083,1614,3084,1611,3087,1609,3088,1607,3088,1603,3087,1601,3087,1600,3086,1599,3089,1600,3089,1601,3090,1604,3091,1605,3091,1606,3091,1610,3091,1613,3090,1615,3088,1615,3088,1617,3086,1618,3083,1618,3077,1618,3061,1618,3057xm1622,3663l1616,3663,1616,3656,1613,3657,1613,3663,1610,3663,1610,3666,1613,3666,1613,3681,1614,3683,1614,3685,1615,3686,1617,3686,1618,3686,1620,3686,1621,3686,1622,3686,1622,3683,1622,3683,1621,3683,1621,3683,1620,3683,1617,3683,1616,3681,1616,3666,1622,3666,1622,3663xm1626,3462l1623,3462,1623,3465,1623,3465,1623,3465,1623,3465,1623,3470,1623,3477,1622,3478,1621,3480,1619,3482,1616,3482,1614,3482,1612,3481,1610,3478,1609,3476,1609,3470,1610,3469,1612,3466,1614,3465,1616,3465,1619,3465,1622,3466,1623,3470,1623,3465,1622,3464,1622,3464,1619,3462,1618,3462,1615,3462,1613,3462,1610,3463,1607,3467,1606,3470,1606,3478,1607,3480,1610,3484,1612,3485,1615,3485,1619,3485,1621,3484,1622,3482,1623,3481,1623,3481,1623,3487,1622,3489,1619,3491,1617,3492,1617,3492,1615,3492,1612,3492,1609,3491,1608,3490,1607,3493,1608,3494,1609,3494,1612,3495,1613,3495,1615,3495,1618,3495,1621,3494,1623,3492,1624,3492,1625,3491,1626,3487,1626,3481,1626,3465,1626,3462xm1630,3854l1629,3848,1629,3845,1628,3844,1627,3844,1626,3843,1626,3849,1626,3854,1626,3856,1623,3858,1615,3858,1614,3858,1613,3858,1613,3845,1614,3844,1615,3844,1620,3844,1622,3845,1625,3847,1626,3849,1626,3843,1626,3842,1622,3841,1617,3841,1613,3841,1611,3841,1609,3842,1609,3873,1613,3873,1613,3861,1614,3861,1615,3861,1617,3861,1619,3861,1621,3861,1621,3861,1625,3860,1627,3859,1627,3858,1628,3858,1629,3856,1630,3854xm1646,3673l1646,3671,1646,3669,1644,3666,1643,3664,1643,3664,1643,3671,1643,3673,1629,3673,1630,3671,1630,3670,1633,3667,1634,3666,1637,3666,1639,3666,1641,3667,1643,3670,1643,3671,1643,3664,1641,3663,1637,3663,1633,3663,1631,3664,1627,3669,1626,3671,1626,3679,1627,3681,1631,3685,1634,3686,1638,3686,1642,3686,1644,3686,1645,3685,1645,3683,1645,3682,1644,3683,1641,3683,1636,3683,1634,3682,1630,3680,1630,3678,1629,3676,1646,3676,1646,3673xm1654,3865l1654,3857,1653,3855,1651,3853,1651,3852,1651,3859,1651,3864,1650,3866,1647,3869,1646,3870,1643,3870,1641,3870,1639,3869,1636,3866,1636,3864,1636,3859,1636,3857,1639,3854,1641,3853,1643,3853,1646,3853,1648,3854,1650,3857,1651,3859,1651,3852,1650,3851,1647,3850,1644,3850,1636,3850,1633,3854,1633,3865,1633,3868,1637,3872,1640,3873,1646,3873,1649,3872,1651,3870,1653,3868,1654,3865xm1663,3663l1663,3663,1663,3663,1662,3663,1659,3663,1657,3664,1656,3667,1655,3667,1655,3663,1652,3663,1653,3686,1656,3686,1656,3672,1657,3668,1658,3667,1658,3666,1662,3666,1662,3666,1663,3666,1663,3666,1663,3666,1663,3663,1663,3663xm1681,3865l1681,3857,1680,3855,1678,3853,1678,3852,1678,3859,1678,3864,1677,3866,1674,3869,1672,3870,1670,3870,1668,3870,1666,3869,1663,3866,1662,3864,1662,3859,1663,3857,1665,3854,1667,3853,1670,3853,1673,3853,1675,3854,1677,3857,1678,3859,1678,3852,1677,3851,1674,3850,1670,3850,1663,3850,1659,3854,1659,3865,1660,3868,1664,3872,1666,3873,1673,3873,1676,3872,1678,3870,1680,3868,1681,3865xm1691,3839l1688,3839,1688,3873,1691,3873,1691,3839xm1711,3863l1709,3861,1706,3860,1702,3859,1701,3857,1701,3854,1702,3853,1705,3853,1707,3853,1709,3853,1710,3854,1710,3853,1710,3851,1709,3850,1708,3850,1705,3850,1703,3850,1701,3850,1698,3853,1698,3854,1698,3859,1699,3861,1703,3863,1706,3863,1708,3865,1708,3869,1706,3870,1703,3870,1701,3870,1699,3869,1698,3868,1697,3871,1698,3872,1700,3873,1703,3873,1706,3873,1708,3872,1710,3870,1710,3870,1711,3869,1711,3863xe" filled="true" fillcolor="#4f4c4d" stroked="false">
              <v:path arrowok="t"/>
              <v:fill type="solid"/>
            </v:shape>
            <v:rect style="position:absolute;left:1275;top:2916;width:1095;height:3" id="docshape546" filled="true" fillcolor="#00a9c0" stroked="false">
              <v:fill type="solid"/>
            </v:rect>
            <v:shape style="position:absolute;left:1291;top:2994;width:118;height:146" type="#_x0000_t75" id="docshape547" stroked="false">
              <v:imagedata r:id="rId332" o:title=""/>
            </v:shape>
            <v:shape style="position:absolute;left:1325;top:3251;width:45;height:48" id="docshape548" coordorigin="1325,3251" coordsize="45,48" path="m1360,3251l1335,3251,1325,3262,1325,3288,1335,3298,1360,3298,1370,3288,1370,3275,1370,3262,1360,3251xe" filled="true" fillcolor="#a4c615" stroked="false">
              <v:path arrowok="t"/>
              <v:fill type="solid"/>
            </v:shape>
            <v:shape style="position:absolute;left:1298;top:3216;width:105;height:118" id="docshape549" coordorigin="1298,3216" coordsize="105,118" path="m1349,3216l1346,3216,1345,3217,1345,3230,1333,3221,1331,3221,1329,3224,1329,3225,1345,3238,1345,3270,1324,3257,1321,3236,1320,3235,1317,3235,1316,3237,1318,3253,1304,3245,1302,3246,1301,3249,1301,3250,1314,3258,1301,3264,1300,3266,1301,3268,1302,3269,1304,3269,1321,3262,1340,3274,1319,3287,1301,3278,1299,3279,1298,3282,1299,3284,1313,3290,1301,3298,1300,3299,1299,3300,1301,3302,1302,3303,1304,3303,1315,3296,1314,3310,1315,3312,1317,3312,1318,3312,1319,3311,1322,3292,1345,3278,1345,3304,1329,3317,1329,3318,1331,3320,1331,3321,1334,3321,1345,3311,1345,3332,1346,3333,1349,3333,1351,3332,1351,3312,1362,3321,1364,3321,1366,3318,1366,3317,1350,3304,1350,3280,1376,3295,1379,3319,1380,3320,1382,3320,1384,3319,1385,3318,1382,3299,1393,3305,1395,3306,1396,3305,1397,3303,1397,3301,1384,3294,1401,3286,1402,3286,1403,3284,1402,3283,1402,3281,1400,3280,1379,3290,1352,3274,1377,3258,1397,3266,1398,3266,1399,3266,1400,3263,1400,3262,1383,3255,1395,3247,1395,3246,1394,3243,1392,3242,1380,3250,1382,3229,1381,3228,1378,3228,1376,3229,1374,3254,1351,3268,1351,3238,1366,3225,1366,3223,1364,3221,1362,3221,1351,3230,1351,3217,1349,3216xe" filled="true" fillcolor="#00a5c1" stroked="false">
              <v:path arrowok="t"/>
              <v:fill type="solid"/>
            </v:shape>
            <v:shape style="position:absolute;left:1312;top:3409;width:71;height:130" id="docshape550" coordorigin="1312,3409" coordsize="71,130" path="m1330,3517l1328,3515,1326,3515,1313,3526,1312,3528,1314,3530,1314,3530,1315,3530,1316,3530,1316,3530,1318,3530,1330,3519,1330,3517xm1350,3523l1349,3522,1346,3522,1345,3523,1345,3537,1346,3538,1347,3538,1349,3538,1350,3537,1350,3523xm1351,3410l1350,3409,1348,3409,1347,3409,1345,3410,1345,3426,1351,3426,1351,3410xm1383,3528l1382,3526,1369,3515,1367,3515,1365,3517,1365,3519,1377,3530,1378,3530,1379,3530,1379,3530,1380,3530,1381,3530,1381,3529,1383,3528xe" filled="true" fillcolor="#a4c615" stroked="false">
              <v:path arrowok="t"/>
              <v:fill type="solid"/>
            </v:shape>
            <v:shape style="position:absolute;left:1298;top:3425;width:100;height:74" id="docshape551" coordorigin="1298,3426" coordsize="100,74" path="m1355,3426l1342,3426,1339,3429,1339,3438,1323,3444,1310,3455,1302,3469,1298,3486,1298,3490,1299,3494,1299,3497,1300,3498,1301,3499,1396,3499,1397,3498,1397,3497,1398,3494,1398,3493,1305,3493,1305,3490,1305,3489,1374,3489,1376,3488,1375,3484,1374,3483,1305,3483,1308,3469,1308,3469,1316,3457,1327,3448,1341,3443,1350,3443,1351,3442,1351,3439,1350,3437,1344,3437,1344,3432,1345,3432,1358,3432,1358,3429,1355,3426xm1358,3432l1352,3432,1352,3432,1352,3440,1352,3441,1353,3443,1355,3443,1369,3448,1380,3457,1388,3469,1392,3483,1381,3483,1380,3484,1380,3488,1381,3489,1392,3489,1392,3490,1392,3493,1398,3493,1398,3490,1398,3486,1395,3469,1387,3455,1374,3444,1358,3438,1358,3432xe" filled="true" fillcolor="#00a5c1" stroked="false">
              <v:path arrowok="t"/>
              <v:fill type="solid"/>
            </v:shape>
            <v:shape style="position:absolute;left:1328;top:3499;width:37;height:221" id="docshape552" coordorigin="1329,3499" coordsize="37,221" path="m1360,3700l1360,3700,1358,3692,1357,3692,1360,3700xm1361,3702l1360,3700,1360,3702,1361,3702xm1361,3709l1360,3702,1347,3701,1357,3672,1347,3659,1351,3672,1340,3683,1336,3693,1329,3708,1335,3716,1343,3719,1345,3720,1349,3720,1353,3720,1356,3718,1361,3709xm1365,3499l1330,3499,1332,3507,1339,3513,1356,3513,1363,3507,1365,3499xe" filled="true" fillcolor="#a4c615" stroked="false">
              <v:path arrowok="t"/>
              <v:fill type="solid"/>
            </v:shape>
            <v:shape style="position:absolute;left:1310;top:3614;width:74;height:109" id="docshape553" coordorigin="1310,3614" coordsize="74,109" path="m1345,3614l1342,3614,1341,3615,1340,3617,1338,3629,1333,3639,1329,3648,1317,3664,1310,3672,1311,3687,1313,3698,1319,3710,1331,3719,1348,3723,1364,3719,1365,3717,1348,3717,1331,3713,1321,3702,1317,3692,1317,3687,1316,3675,1316,3674,1341,3641,1344,3626,1350,3626,1350,3626,1350,3625,1346,3615,1345,3614xm1350,3626l1344,3626,1345,3627,1345,3627,1345,3628,1346,3629,1349,3636,1360,3648,1367,3656,1373,3665,1377,3675,1378,3687,1376,3694,1371,3705,1362,3714,1348,3717,1365,3717,1375,3709,1381,3697,1384,3687,1382,3674,1378,3663,1371,3653,1364,3644,1359,3638,1354,3633,1351,3627,1350,3627,1350,3626xe" filled="true" fillcolor="#00a5c1" stroked="false">
              <v:path arrowok="t"/>
              <v:fill type="solid"/>
            </v:shape>
            <v:shape style="position:absolute;left:1308;top:3832;width:90;height:29" id="docshape554" coordorigin="1308,3833" coordsize="90,29" path="m1398,3850l1397,3849,1391,3849,1388,3851,1385,3855,1383,3856,1379,3856,1378,3854,1374,3851,1372,3849,1363,3849,1360,3851,1357,3855,1356,3856,1351,3856,1344,3849,1335,3849,1332,3851,1329,3855,1328,3856,1323,3856,1322,3854,1318,3851,1316,3849,1310,3849,1309,3850,1309,3854,1310,3855,1314,3855,1318,3859,1321,3861,1330,3861,1332,3859,1336,3856,1337,3855,1342,3855,1346,3859,1349,3861,1358,3861,1360,3859,1364,3856,1365,3855,1369,3855,1376,3861,1381,3861,1385,3861,1388,3859,1392,3856,1393,3855,1397,3855,1398,3854,1398,3850xm1398,3834l1397,3833,1391,3833,1388,3835,1384,3839,1379,3839,1378,3838,1376,3837,1372,3833,1362,3833,1360,3835,1356,3838,1355,3839,1351,3839,1343,3833,1335,3833,1332,3835,1329,3838,1327,3839,1323,3839,1322,3838,1318,3835,1316,3833,1309,3833,1308,3834,1308,3837,1309,3838,1313,3838,1320,3845,1329,3845,1332,3843,1336,3839,1337,3838,1342,3838,1346,3842,1349,3845,1358,3845,1360,3843,1364,3839,1365,3838,1369,3838,1376,3845,1381,3845,1385,3845,1392,3839,1393,3838,1397,3838,1398,3837,1398,3834xe" filled="true" fillcolor="#a4c615" stroked="false">
              <v:path arrowok="t"/>
              <v:fill type="solid"/>
            </v:shape>
            <v:shape style="position:absolute;left:1276;top:3829;width:153;height:56" id="docshape555" coordorigin="1276,3830" coordsize="153,56" path="m1304,3879l1298,3864,1298,3846,1298,3833,1298,3831,1297,3830,1277,3830,1276,3831,1276,3834,1277,3836,1292,3836,1292,3846,1293,3854,1294,3864,1299,3874,1304,3879xm1305,3880l1304,3879,1304,3880,1305,3880xm1391,3872l1391,3871,1391,3870,1390,3869,1316,3869,1315,3870,1315,3872,1316,3873,1389,3873,1390,3873,1391,3872xm1400,3880l1305,3880,1307,3882,1320,3885,1385,3885,1397,3882,1400,3880xm1401,3879l1400,3880,1401,3880,1401,3879xm1429,3831l1428,3830,1408,3830,1407,3831,1407,3836,1406,3846,1406,3864,1401,3879,1406,3874,1411,3864,1412,3854,1412,3846,1412,3836,1427,3836,1428,3834,1428,3833,1429,3831xe" filled="true" fillcolor="#00a5c1" stroked="false">
              <v:path arrowok="t"/>
              <v:fill type="solid"/>
            </v:shape>
            <v:rect style="position:absolute;left:2325;top:3013;width:125;height:110" id="docshape556" filled="true" fillcolor="#ffffff" stroked="false">
              <v:fill type="solid"/>
            </v:rect>
            <v:shape style="position:absolute;left:2324;top:3012;width:126;height:111" id="docshape557" coordorigin="2325,3013" coordsize="126,111" path="m2451,3013l2325,3013,2325,3124,2451,3124,2451,3122,2326,3122,2326,3014,2451,3014,2451,3013xm2451,3014l2449,3014,2449,3122,2451,3122,2451,3014xe" filled="true" fillcolor="#918f90" stroked="false">
              <v:path arrowok="t"/>
              <v:fill type="solid"/>
            </v:shape>
            <v:rect style="position:absolute;left:2462;top:3013;width:125;height:110" id="docshape558" filled="true" fillcolor="#ffffff" stroked="false">
              <v:fill type="solid"/>
            </v:rect>
            <v:shape style="position:absolute;left:2461;top:3012;width:126;height:111" id="docshape559" coordorigin="2461,3013" coordsize="126,111" path="m2587,3013l2461,3013,2461,3124,2587,3124,2587,3122,2463,3122,2463,3014,2587,3014,2587,3013xm2587,3014l2586,3014,2586,3122,2587,3122,2587,3014xe" filled="true" fillcolor="#918f90" stroked="false">
              <v:path arrowok="t"/>
              <v:fill type="solid"/>
            </v:shape>
            <v:shape style="position:absolute;left:3003;top:3013;width:125;height:110" id="docshape560" coordorigin="3004,3014" coordsize="125,110" path="m3126,3014l3004,3014,3004,3123,3126,3123,3129,3121,3129,3016,3126,3014xe" filled="true" fillcolor="#ffffff" stroked="false">
              <v:path arrowok="t"/>
              <v:fill type="solid"/>
            </v:shape>
            <v:shape style="position:absolute;left:3003;top:3012;width:127;height:111" id="docshape561" coordorigin="3003,3013" coordsize="127,111" path="m3123,3013l3003,3013,3003,3124,3127,3124,3128,3122,3005,3122,3005,3014,3128,3014,3127,3013,3123,3013xm3128,3014l3126,3014,3128,3016,3128,3120,3126,3122,3128,3122,3129,3121,3129,3016,3128,3014xe" filled="true" fillcolor="#918f90" stroked="false">
              <v:path arrowok="t"/>
              <v:fill type="solid"/>
            </v:shape>
            <v:shape style="position:absolute;left:1782;top:3012;width:127;height:111" id="docshape562" coordorigin="1783,3013" coordsize="127,111" path="m1909,3013l1785,3013,1783,3016,1783,3121,1785,3124,1909,3124xe" filled="true" fillcolor="#9ccb3b" stroked="false">
              <v:path arrowok="t"/>
              <v:fill type="solid"/>
            </v:shape>
            <v:rect style="position:absolute;left:2733;top:3013;width:125;height:110" id="docshape563" filled="true" fillcolor="#ffffff" stroked="false">
              <v:fill type="solid"/>
            </v:rect>
            <v:shape style="position:absolute;left:2732;top:3012;width:126;height:111" id="docshape564" coordorigin="2732,3013" coordsize="126,111" path="m2858,3013l2732,3013,2732,3124,2858,3124,2858,3122,2734,3122,2734,3014,2858,3014,2858,3013xm2858,3014l2857,3014,2857,3122,2858,3122,2858,3014xe" filled="true" fillcolor="#918f90" stroked="false">
              <v:path arrowok="t"/>
              <v:fill type="solid"/>
            </v:shape>
            <v:rect style="position:absolute;left:2597;top:3013;width:125;height:110" id="docshape565" filled="true" fillcolor="#ffffff" stroked="false">
              <v:fill type="solid"/>
            </v:rect>
            <v:shape style="position:absolute;left:2596;top:3012;width:126;height:111" id="docshape566" coordorigin="2597,3013" coordsize="126,111" path="m2723,3013l2597,3013,2597,3124,2723,3124,2723,3122,2598,3122,2598,3014,2723,3014,2723,3013xm2723,3014l2721,3014,2721,3122,2723,3122,2723,3014xe" filled="true" fillcolor="#918f90" stroked="false">
              <v:path arrowok="t"/>
              <v:fill type="solid"/>
            </v:shape>
            <v:rect style="position:absolute;left:2868;top:3013;width:125;height:110" id="docshape567" filled="true" fillcolor="#ffffff" stroked="false">
              <v:fill type="solid"/>
            </v:rect>
            <v:shape style="position:absolute;left:2867;top:3012;width:126;height:111" id="docshape568" coordorigin="2868,3013" coordsize="126,111" path="m2994,3013l2868,3013,2868,3124,2994,3124,2994,3122,2869,3122,2869,3014,2994,3014,2994,3013xm2994,3014l2992,3014,2992,3122,2994,3122,2994,3014xe" filled="true" fillcolor="#918f90" stroked="false">
              <v:path arrowok="t"/>
              <v:fill type="solid"/>
            </v:shape>
            <v:shape style="position:absolute;left:1918;top:3012;width:397;height:111" id="docshape569" coordorigin="1918,3013" coordsize="397,111" path="m2044,3013l1918,3013,1918,3124,2044,3124,2044,3013xm2180,3013l2054,3013,2054,3124,2180,3124,2180,3013xm2315,3013l2189,3013,2189,3124,2315,3124,2315,3013xe" filled="true" fillcolor="#9ccb3b" stroked="false">
              <v:path arrowok="t"/>
              <v:fill type="solid"/>
            </v:shape>
            <v:rect style="position:absolute;left:2325;top:3216;width:125;height:110" id="docshape570" filled="true" fillcolor="#ffffff" stroked="false">
              <v:fill type="solid"/>
            </v:rect>
            <v:shape style="position:absolute;left:2324;top:3216;width:126;height:111" id="docshape571" coordorigin="2325,3216" coordsize="126,111" path="m2451,3216l2325,3216,2325,3327,2451,3327,2451,3326,2326,3326,2326,3217,2451,3217,2451,3216xm2451,3217l2449,3217,2449,3326,2451,3326,2451,3217xe" filled="true" fillcolor="#918f90" stroked="false">
              <v:path arrowok="t"/>
              <v:fill type="solid"/>
            </v:shape>
            <v:rect style="position:absolute;left:2462;top:3216;width:125;height:110" id="docshape572" filled="true" fillcolor="#ffffff" stroked="false">
              <v:fill type="solid"/>
            </v:rect>
            <v:shape style="position:absolute;left:2461;top:3216;width:126;height:111" id="docshape573" coordorigin="2461,3216" coordsize="126,111" path="m2587,3216l2461,3216,2461,3327,2587,3327,2587,3326,2463,3326,2463,3217,2587,3217,2587,3216xm2587,3217l2586,3217,2586,3326,2587,3326,2587,3217xe" filled="true" fillcolor="#918f90" stroked="false">
              <v:path arrowok="t"/>
              <v:fill type="solid"/>
            </v:shape>
            <v:shape style="position:absolute;left:3003;top:3216;width:125;height:110" id="docshape574" coordorigin="3004,3217" coordsize="125,110" path="m3126,3217l3004,3217,3004,3326,3126,3326,3129,3324,3129,3219,3126,3217xe" filled="true" fillcolor="#ffffff" stroked="false">
              <v:path arrowok="t"/>
              <v:fill type="solid"/>
            </v:shape>
            <v:shape style="position:absolute;left:3003;top:3216;width:127;height:111" id="docshape575" coordorigin="3003,3216" coordsize="127,111" path="m3123,3216l3003,3216,3003,3327,3127,3327,3128,3326,3005,3326,3005,3217,3128,3217,3127,3216,3123,3216xm3128,3217l3126,3217,3128,3220,3128,3324,3126,3326,3128,3326,3129,3324,3129,3219,3128,3217xe" filled="true" fillcolor="#918f90" stroked="false">
              <v:path arrowok="t"/>
              <v:fill type="solid"/>
            </v:shape>
            <v:shape style="position:absolute;left:1782;top:3216;width:127;height:111" id="docshape576" coordorigin="1783,3216" coordsize="127,111" path="m1909,3216l1785,3216,1783,3219,1783,3324,1785,3327,1909,3327xe" filled="true" fillcolor="#9ccb3b" stroked="false">
              <v:path arrowok="t"/>
              <v:fill type="solid"/>
            </v:shape>
            <v:rect style="position:absolute;left:2733;top:3216;width:125;height:110" id="docshape577" filled="true" fillcolor="#ffffff" stroked="false">
              <v:fill type="solid"/>
            </v:rect>
            <v:shape style="position:absolute;left:2732;top:3216;width:126;height:111" id="docshape578" coordorigin="2732,3216" coordsize="126,111" path="m2858,3216l2732,3216,2732,3327,2858,3327,2858,3326,2734,3326,2734,3217,2858,3217,2858,3216xm2858,3217l2857,3217,2857,3326,2858,3326,2858,3217xe" filled="true" fillcolor="#918f90" stroked="false">
              <v:path arrowok="t"/>
              <v:fill type="solid"/>
            </v:shape>
            <v:rect style="position:absolute;left:2597;top:3216;width:125;height:110" id="docshape579" filled="true" fillcolor="#ffffff" stroked="false">
              <v:fill type="solid"/>
            </v:rect>
            <v:shape style="position:absolute;left:2596;top:3216;width:126;height:111" id="docshape580" coordorigin="2597,3216" coordsize="126,111" path="m2723,3216l2597,3216,2597,3327,2723,3327,2723,3326,2598,3326,2598,3217,2723,3217,2723,3216xm2723,3217l2721,3217,2721,3326,2723,3326,2723,3217xe" filled="true" fillcolor="#918f90" stroked="false">
              <v:path arrowok="t"/>
              <v:fill type="solid"/>
            </v:shape>
            <v:rect style="position:absolute;left:2868;top:3216;width:125;height:110" id="docshape581" filled="true" fillcolor="#ffffff" stroked="false">
              <v:fill type="solid"/>
            </v:rect>
            <v:shape style="position:absolute;left:2867;top:3216;width:126;height:111" id="docshape582" coordorigin="2868,3216" coordsize="126,111" path="m2994,3216l2868,3216,2868,3327,2994,3327,2994,3326,2869,3326,2869,3217,2994,3217,2994,3216xm2994,3217l2992,3217,2992,3326,2994,3326,2994,3217xe" filled="true" fillcolor="#918f90" stroked="false">
              <v:path arrowok="t"/>
              <v:fill type="solid"/>
            </v:shape>
            <v:rect style="position:absolute;left:2054;top:3216;width:125;height:110" id="docshape583" filled="true" fillcolor="#ffffff" stroked="false">
              <v:fill type="solid"/>
            </v:rect>
            <v:shape style="position:absolute;left:2053;top:3216;width:126;height:111" id="docshape584" coordorigin="2054,3216" coordsize="126,111" path="m2180,3216l2054,3216,2054,3327,2180,3327,2180,3326,2055,3326,2055,3217,2180,3217,2180,3216xm2180,3217l2178,3217,2178,3326,2180,3326,2180,3217xe" filled="true" fillcolor="#918f90" stroked="false">
              <v:path arrowok="t"/>
              <v:fill type="solid"/>
            </v:shape>
            <v:rect style="position:absolute;left:1918;top:3216;width:126;height:111" id="docshape585" filled="true" fillcolor="#9ccb3b" stroked="false">
              <v:fill type="solid"/>
            </v:rect>
            <v:rect style="position:absolute;left:2189;top:3216;width:125;height:110" id="docshape586" filled="true" fillcolor="#ffffff" stroked="false">
              <v:fill type="solid"/>
            </v:rect>
            <v:shape style="position:absolute;left:2189;top:3216;width:126;height:111" id="docshape587" coordorigin="2189,3216" coordsize="126,111" path="m2315,3216l2189,3216,2189,3327,2315,3327,2315,3326,2190,3326,2190,3217,2315,3217,2315,3216xm2315,3217l2314,3217,2314,3326,2315,3326,2315,3217xe" filled="true" fillcolor="#918f90" stroked="false">
              <v:path arrowok="t"/>
              <v:fill type="solid"/>
            </v:shape>
            <v:rect style="position:absolute;left:2325;top:3415;width:125;height:110" id="docshape588" filled="true" fillcolor="#ffffff" stroked="false">
              <v:fill type="solid"/>
            </v:rect>
            <v:shape style="position:absolute;left:2324;top:3415;width:126;height:111" id="docshape589" coordorigin="2325,3415" coordsize="126,111" path="m2451,3415l2325,3415,2325,3526,2451,3526,2451,3525,2326,3525,2326,3417,2451,3417,2451,3415xm2451,3417l2449,3417,2449,3525,2451,3525,2451,3417xe" filled="true" fillcolor="#918f90" stroked="false">
              <v:path arrowok="t"/>
              <v:fill type="solid"/>
            </v:shape>
            <v:rect style="position:absolute;left:2462;top:3415;width:125;height:110" id="docshape590" filled="true" fillcolor="#ffffff" stroked="false">
              <v:fill type="solid"/>
            </v:rect>
            <v:shape style="position:absolute;left:2461;top:3415;width:126;height:111" id="docshape591" coordorigin="2461,3415" coordsize="126,111" path="m2587,3415l2461,3415,2461,3526,2587,3526,2587,3525,2463,3525,2463,3417,2587,3417,2587,3415xm2587,3417l2586,3417,2586,3525,2587,3525,2587,3417xe" filled="true" fillcolor="#918f90" stroked="false">
              <v:path arrowok="t"/>
              <v:fill type="solid"/>
            </v:shape>
            <v:shape style="position:absolute;left:3003;top:3415;width:125;height:110" id="docshape592" coordorigin="3004,3416" coordsize="125,110" path="m3126,3416l3004,3416,3004,3525,3126,3525,3129,3523,3129,3418,3126,3416xe" filled="true" fillcolor="#ffffff" stroked="false">
              <v:path arrowok="t"/>
              <v:fill type="solid"/>
            </v:shape>
            <v:shape style="position:absolute;left:3003;top:3415;width:127;height:111" id="docshape593" coordorigin="3003,3415" coordsize="127,111" path="m3123,3415l3003,3415,3003,3526,3127,3526,3128,3525,3005,3525,3005,3417,3128,3417,3127,3415,3123,3415xm3128,3417l3126,3417,3128,3419,3128,3523,3126,3525,3128,3525,3129,3523,3129,3418,3128,3417xe" filled="true" fillcolor="#918f90" stroked="false">
              <v:path arrowok="t"/>
              <v:fill type="solid"/>
            </v:shape>
            <v:shape style="position:absolute;left:1782;top:3415;width:127;height:111" id="docshape594" coordorigin="1783,3415" coordsize="127,111" path="m1909,3415l1785,3415,1783,3418,1783,3523,1785,3526,1909,3526xe" filled="true" fillcolor="#9ccb3b" stroked="false">
              <v:path arrowok="t"/>
              <v:fill type="solid"/>
            </v:shape>
            <v:rect style="position:absolute;left:2733;top:3415;width:125;height:110" id="docshape595" filled="true" fillcolor="#ffffff" stroked="false">
              <v:fill type="solid"/>
            </v:rect>
            <v:shape style="position:absolute;left:2732;top:3415;width:126;height:111" id="docshape596" coordorigin="2732,3415" coordsize="126,111" path="m2858,3415l2732,3415,2732,3526,2858,3526,2858,3525,2734,3525,2734,3417,2858,3417,2858,3415xm2858,3417l2857,3417,2857,3525,2858,3525,2858,3417xe" filled="true" fillcolor="#918f90" stroked="false">
              <v:path arrowok="t"/>
              <v:fill type="solid"/>
            </v:shape>
            <v:rect style="position:absolute;left:2597;top:3415;width:125;height:110" id="docshape597" filled="true" fillcolor="#ffffff" stroked="false">
              <v:fill type="solid"/>
            </v:rect>
            <v:shape style="position:absolute;left:2596;top:3415;width:126;height:111" id="docshape598" coordorigin="2597,3415" coordsize="126,111" path="m2723,3415l2597,3415,2597,3526,2723,3526,2723,3525,2598,3525,2598,3417,2723,3417,2723,3415xm2723,3417l2721,3417,2721,3525,2723,3525,2723,3417xe" filled="true" fillcolor="#918f90" stroked="false">
              <v:path arrowok="t"/>
              <v:fill type="solid"/>
            </v:shape>
            <v:rect style="position:absolute;left:2868;top:3415;width:125;height:110" id="docshape599" filled="true" fillcolor="#ffffff" stroked="false">
              <v:fill type="solid"/>
            </v:rect>
            <v:shape style="position:absolute;left:2867;top:3415;width:126;height:111" id="docshape600" coordorigin="2868,3415" coordsize="126,111" path="m2994,3415l2868,3415,2868,3526,2994,3526,2994,3525,2869,3525,2869,3417,2994,3417,2994,3415xm2994,3417l2992,3417,2992,3525,2994,3525,2994,3417xe" filled="true" fillcolor="#918f90" stroked="false">
              <v:path arrowok="t"/>
              <v:fill type="solid"/>
            </v:shape>
            <v:rect style="position:absolute;left:2054;top:3415;width:125;height:110" id="docshape601" filled="true" fillcolor="#ffffff" stroked="false">
              <v:fill type="solid"/>
            </v:rect>
            <v:shape style="position:absolute;left:2053;top:3415;width:126;height:111" id="docshape602" coordorigin="2054,3415" coordsize="126,111" path="m2180,3415l2054,3415,2054,3526,2180,3526,2180,3525,2055,3525,2055,3417,2180,3417,2180,3415xm2180,3417l2178,3417,2178,3525,2180,3525,2180,3417xe" filled="true" fillcolor="#918f90" stroked="false">
              <v:path arrowok="t"/>
              <v:fill type="solid"/>
            </v:shape>
            <v:rect style="position:absolute;left:1918;top:3415;width:126;height:111" id="docshape603" filled="true" fillcolor="#9ccb3b" stroked="false">
              <v:fill type="solid"/>
            </v:rect>
            <v:rect style="position:absolute;left:2189;top:3415;width:125;height:110" id="docshape604" filled="true" fillcolor="#ffffff" stroked="false">
              <v:fill type="solid"/>
            </v:rect>
            <v:shape style="position:absolute;left:2189;top:3415;width:126;height:111" id="docshape605" coordorigin="2189,3415" coordsize="126,111" path="m2315,3415l2189,3415,2189,3526,2315,3526,2315,3525,2190,3525,2190,3417,2315,3417,2315,3415xm2315,3417l2314,3417,2314,3525,2315,3525,2315,3417xe" filled="true" fillcolor="#918f90" stroked="false">
              <v:path arrowok="t"/>
              <v:fill type="solid"/>
            </v:shape>
            <v:rect style="position:absolute;left:2325;top:3615;width:125;height:110" id="docshape606" filled="true" fillcolor="#ffffff" stroked="false">
              <v:fill type="solid"/>
            </v:rect>
            <v:shape style="position:absolute;left:2324;top:3614;width:126;height:111" id="docshape607" coordorigin="2325,3614" coordsize="126,111" path="m2451,3614l2325,3614,2325,3725,2451,3725,2451,3724,2326,3724,2326,3616,2451,3616,2451,3614xm2451,3616l2449,3616,2449,3724,2451,3724,2451,3616xe" filled="true" fillcolor="#918f90" stroked="false">
              <v:path arrowok="t"/>
              <v:fill type="solid"/>
            </v:shape>
            <v:rect style="position:absolute;left:2462;top:3615;width:125;height:110" id="docshape608" filled="true" fillcolor="#ffffff" stroked="false">
              <v:fill type="solid"/>
            </v:rect>
            <v:shape style="position:absolute;left:2461;top:3614;width:126;height:111" id="docshape609" coordorigin="2461,3614" coordsize="126,111" path="m2587,3614l2461,3614,2461,3725,2587,3725,2587,3724,2463,3724,2463,3616,2587,3616,2587,3614xm2587,3616l2586,3616,2586,3724,2587,3724,2587,3616xe" filled="true" fillcolor="#918f90" stroked="false">
              <v:path arrowok="t"/>
              <v:fill type="solid"/>
            </v:shape>
            <v:shape style="position:absolute;left:3003;top:3615;width:125;height:110" id="docshape610" coordorigin="3004,3615" coordsize="125,110" path="m3126,3615l3004,3615,3004,3725,3126,3725,3129,3722,3129,3617,3126,3615xe" filled="true" fillcolor="#ffffff" stroked="false">
              <v:path arrowok="t"/>
              <v:fill type="solid"/>
            </v:shape>
            <v:shape style="position:absolute;left:3003;top:3614;width:127;height:111" id="docshape611" coordorigin="3003,3614" coordsize="127,111" path="m3123,3614l3003,3614,3003,3725,3127,3725,3128,3724,3005,3724,3005,3616,3128,3616,3127,3614,3123,3614xm3128,3616l3126,3616,3128,3618,3128,3722,3126,3724,3128,3724,3129,3723,3129,3617,3128,3616xe" filled="true" fillcolor="#918f90" stroked="false">
              <v:path arrowok="t"/>
              <v:fill type="solid"/>
            </v:shape>
            <v:shape style="position:absolute;left:1782;top:3614;width:127;height:111" id="docshape612" coordorigin="1783,3614" coordsize="127,111" path="m1909,3614l1785,3614,1783,3617,1783,3723,1785,3725,1909,3725xe" filled="true" fillcolor="#9ccb3b" stroked="false">
              <v:path arrowok="t"/>
              <v:fill type="solid"/>
            </v:shape>
            <v:rect style="position:absolute;left:2733;top:3615;width:125;height:110" id="docshape613" filled="true" fillcolor="#ffffff" stroked="false">
              <v:fill type="solid"/>
            </v:rect>
            <v:shape style="position:absolute;left:2732;top:3614;width:126;height:111" id="docshape614" coordorigin="2732,3614" coordsize="126,111" path="m2858,3614l2732,3614,2732,3725,2858,3725,2858,3724,2734,3724,2734,3616,2858,3616,2858,3614xm2858,3616l2857,3616,2857,3724,2858,3724,2858,3616xe" filled="true" fillcolor="#918f90" stroked="false">
              <v:path arrowok="t"/>
              <v:fill type="solid"/>
            </v:shape>
            <v:rect style="position:absolute;left:2597;top:3615;width:125;height:110" id="docshape615" filled="true" fillcolor="#ffffff" stroked="false">
              <v:fill type="solid"/>
            </v:rect>
            <v:shape style="position:absolute;left:2596;top:3614;width:126;height:111" id="docshape616" coordorigin="2597,3614" coordsize="126,111" path="m2723,3614l2597,3614,2597,3725,2723,3725,2723,3724,2598,3724,2598,3616,2723,3616,2723,3614xm2723,3616l2721,3616,2721,3724,2723,3724,2723,3616xe" filled="true" fillcolor="#918f90" stroked="false">
              <v:path arrowok="t"/>
              <v:fill type="solid"/>
            </v:shape>
            <v:rect style="position:absolute;left:2868;top:3615;width:125;height:110" id="docshape617" filled="true" fillcolor="#ffffff" stroked="false">
              <v:fill type="solid"/>
            </v:rect>
            <v:shape style="position:absolute;left:2867;top:3614;width:126;height:111" id="docshape618" coordorigin="2868,3614" coordsize="126,111" path="m2994,3614l2868,3614,2868,3725,2994,3725,2994,3724,2869,3724,2869,3616,2994,3616,2994,3614xm2994,3616l2992,3616,2992,3724,2994,3724,2994,3616xe" filled="true" fillcolor="#918f90" stroked="false">
              <v:path arrowok="t"/>
              <v:fill type="solid"/>
            </v:shape>
            <v:shape style="position:absolute;left:1918;top:3614;width:397;height:111" id="docshape619" coordorigin="1918,3614" coordsize="397,111" path="m2044,3614l1918,3614,1918,3725,2044,3725,2044,3614xm2180,3614l2054,3614,2054,3725,2180,3725,2180,3614xm2315,3614l2189,3614,2189,3725,2315,3725,2315,3614xe" filled="true" fillcolor="#9ccb3b" stroked="false">
              <v:path arrowok="t"/>
              <v:fill type="solid"/>
            </v:shape>
            <v:rect style="position:absolute;left:2327;top:3801;width:125;height:110" id="docshape620" filled="true" fillcolor="#ffffff" stroked="false">
              <v:fill type="solid"/>
            </v:rect>
            <v:shape style="position:absolute;left:2326;top:3801;width:126;height:111" id="docshape621" coordorigin="2327,3801" coordsize="126,111" path="m2453,3801l2327,3801,2327,3912,2453,3912,2453,3911,2328,3911,2328,3803,2453,3803,2453,3801xm2453,3803l2451,3803,2451,3911,2453,3911,2453,3803xe" filled="true" fillcolor="#918f90" stroked="false">
              <v:path arrowok="t"/>
              <v:fill type="solid"/>
            </v:shape>
            <v:rect style="position:absolute;left:2464;top:3801;width:125;height:110" id="docshape622" filled="true" fillcolor="#ffffff" stroked="false">
              <v:fill type="solid"/>
            </v:rect>
            <v:shape style="position:absolute;left:2463;top:3801;width:126;height:111" id="docshape623" coordorigin="2463,3801" coordsize="126,111" path="m2589,3801l2463,3801,2463,3912,2589,3912,2589,3911,2465,3911,2465,3803,2589,3803,2589,3801xm2589,3803l2588,3803,2588,3911,2589,3911,2589,3803xe" filled="true" fillcolor="#918f90" stroked="false">
              <v:path arrowok="t"/>
              <v:fill type="solid"/>
            </v:shape>
            <v:shape style="position:absolute;left:3006;top:3801;width:125;height:110" id="docshape624" coordorigin="3006,3802" coordsize="125,110" path="m3128,3802l3006,3802,3006,3911,3128,3911,3131,3909,3131,3804,3128,3802xe" filled="true" fillcolor="#ffffff" stroked="false">
              <v:path arrowok="t"/>
              <v:fill type="solid"/>
            </v:shape>
            <v:shape style="position:absolute;left:3005;top:3801;width:127;height:111" id="docshape625" coordorigin="3005,3801" coordsize="127,111" path="m3125,3801l3005,3801,3005,3912,3129,3912,3130,3911,3007,3911,3007,3803,3130,3803,3129,3801,3125,3801xm3130,3803l3128,3803,3130,3805,3130,3909,3128,3911,3130,3911,3131,3909,3131,3804,3130,3803xe" filled="true" fillcolor="#918f90" stroked="false">
              <v:path arrowok="t"/>
              <v:fill type="solid"/>
            </v:shape>
            <v:shape style="position:absolute;left:1785;top:3802;width:125;height:110" id="docshape626" coordorigin="1785,3802" coordsize="125,110" path="m1910,3802l1788,3802,1785,3804,1785,3909,1788,3911,1791,3912,1910,3912,1910,3802xe" filled="true" fillcolor="#ffffff" stroked="false">
              <v:path arrowok="t"/>
              <v:fill type="solid"/>
            </v:shape>
            <v:shape style="position:absolute;left:1784;top:3801;width:127;height:111" id="docshape627" coordorigin="1785,3801" coordsize="127,111" path="m1911,3801l1791,3801,1787,3801,1785,3804,1785,3909,1787,3912,1791,3912,1911,3912,1911,3911,1788,3911,1786,3909,1786,3805,1788,3803,1911,3803,1911,3801xm1911,3803l1909,3803,1909,3911,1911,3911,1911,3803xe" filled="true" fillcolor="#918f90" stroked="false">
              <v:path arrowok="t"/>
              <v:fill type="solid"/>
            </v:shape>
            <v:rect style="position:absolute;left:2735;top:3801;width:125;height:110" id="docshape628" filled="true" fillcolor="#ffffff" stroked="false">
              <v:fill type="solid"/>
            </v:rect>
            <v:shape style="position:absolute;left:2734;top:3801;width:126;height:111" id="docshape629" coordorigin="2734,3801" coordsize="126,111" path="m2860,3801l2734,3801,2734,3912,2860,3912,2860,3911,2736,3911,2736,3803,2860,3803,2860,3801xm2860,3803l2859,3803,2859,3911,2860,3911,2860,3803xe" filled="true" fillcolor="#918f90" stroked="false">
              <v:path arrowok="t"/>
              <v:fill type="solid"/>
            </v:shape>
            <v:rect style="position:absolute;left:2599;top:3801;width:125;height:110" id="docshape630" filled="true" fillcolor="#ffffff" stroked="false">
              <v:fill type="solid"/>
            </v:rect>
            <v:shape style="position:absolute;left:2598;top:3801;width:126;height:111" id="docshape631" coordorigin="2599,3801" coordsize="126,111" path="m2725,3801l2599,3801,2599,3912,2725,3912,2725,3911,2600,3911,2600,3803,2725,3803,2725,3801xm2725,3803l2724,3803,2724,3911,2725,3911,2725,3803xe" filled="true" fillcolor="#918f90" stroked="false">
              <v:path arrowok="t"/>
              <v:fill type="solid"/>
            </v:shape>
            <v:rect style="position:absolute;left:2870;top:3801;width:125;height:110" id="docshape632" filled="true" fillcolor="#ffffff" stroked="false">
              <v:fill type="solid"/>
            </v:rect>
            <v:shape style="position:absolute;left:2869;top:3801;width:126;height:111" id="docshape633" coordorigin="2870,3801" coordsize="126,111" path="m2996,3801l2870,3801,2870,3912,2996,3912,2996,3911,2871,3911,2871,3803,2996,3803,2996,3801xm2996,3803l2995,3803,2995,3911,2996,3911,2996,3803xe" filled="true" fillcolor="#918f90" stroked="false">
              <v:path arrowok="t"/>
              <v:fill type="solid"/>
            </v:shape>
            <v:rect style="position:absolute;left:2056;top:3801;width:125;height:110" id="docshape634" filled="true" fillcolor="#ffffff" stroked="false">
              <v:fill type="solid"/>
            </v:rect>
            <v:shape style="position:absolute;left:2055;top:3801;width:126;height:111" id="docshape635" coordorigin="2056,3801" coordsize="126,111" path="m2182,3801l2056,3801,2056,3912,2182,3912,2182,3911,2057,3911,2057,3803,2182,3803,2182,3801xm2182,3803l2180,3803,2180,3911,2182,3911,2182,3803xe" filled="true" fillcolor="#918f90" stroked="false">
              <v:path arrowok="t"/>
              <v:fill type="solid"/>
            </v:shape>
            <v:rect style="position:absolute;left:1920;top:3801;width:125;height:110" id="docshape636" filled="true" fillcolor="#ffffff" stroked="false">
              <v:fill type="solid"/>
            </v:rect>
            <v:shape style="position:absolute;left:1920;top:3801;width:126;height:111" id="docshape637" coordorigin="1920,3801" coordsize="126,111" path="m2046,3801l1920,3801,1920,3912,2046,3912,2046,3911,1921,3911,1921,3803,2046,3803,2046,3801xm2046,3803l2045,3803,2045,3911,2046,3911,2046,3803xe" filled="true" fillcolor="#918f90" stroked="false">
              <v:path arrowok="t"/>
              <v:fill type="solid"/>
            </v:shape>
            <v:rect style="position:absolute;left:2191;top:3801;width:125;height:110" id="docshape638" filled="true" fillcolor="#ffffff" stroked="false">
              <v:fill type="solid"/>
            </v:rect>
            <v:shape style="position:absolute;left:2191;top:3801;width:126;height:111" id="docshape639" coordorigin="2191,3801" coordsize="126,111" path="m2317,3801l2191,3801,2191,3912,2317,3912,2317,3911,2192,3911,2192,3803,2317,3803,2317,3801xm2317,3803l2316,3803,2316,3911,2317,3911,2317,3803xe" filled="true" fillcolor="#918f90" stroked="false">
              <v:path arrowok="t"/>
              <v:fill type="solid"/>
            </v:shape>
            <v:shape style="position:absolute;left:1938;top:3042;width:354;height:643" id="docshape640" coordorigin="1938,3042" coordsize="354,643" path="m1949,3454l1949,3451,1949,3450,1948,3450,1947,3450,1948,3450,1944,3451,1940,3452,1939,3452,1938,3453,1939,3455,1939,3456,1940,3456,1941,3456,1945,3454,1945,3484,1946,3485,1947,3485,1949,3485,1949,3484,1949,3454xm1955,3255l1955,3252,1955,3251,1954,3251,1954,3251,1954,3251,1950,3252,1946,3253,1945,3253,1945,3254,1945,3256,1945,3256,1946,3256,1947,3256,1952,3255,1952,3285,1952,3286,1953,3286,1955,3286,1955,3285,1955,3255xm1974,3255l1974,3252,1973,3251,1973,3251,1972,3251,1972,3251,1968,3252,1965,3253,1964,3253,1963,3254,1963,3256,1964,3256,1965,3256,1965,3256,1970,3255,1970,3285,1971,3286,1972,3286,1973,3286,1974,3285,1974,3255xm1978,3477l1978,3470,1977,3468,1976,3466,1975,3465,1974,3464,1972,3463,1971,3463,1966,3463,1965,3463,1964,3463,1965,3454,1976,3454,1977,3453,1977,3451,1976,3450,1975,3450,1964,3450,1963,3451,1960,3464,1960,3465,1960,3465,1960,3467,1961,3467,1962,3467,1963,3467,1963,3467,1965,3466,1965,3466,1967,3466,1969,3466,1971,3467,1974,3470,1974,3472,1974,3476,1974,3478,1971,3481,1969,3482,1967,3482,1967,3482,1965,3482,1964,3482,1962,3481,1961,3480,1959,3478,1959,3478,1958,3478,1957,3478,1957,3479,1957,3481,1958,3482,1961,3485,1964,3486,1967,3486,1970,3486,1973,3484,1975,3482,1977,3480,1978,3477xm1997,3261l1997,3255,1997,3254,1995,3252,1994,3251,1994,3261,1994,3261,1992,3264,1991,3264,1990,3264,1988,3264,1987,3264,1985,3261,1985,3261,1985,3257,1985,3255,1987,3253,1988,3252,1990,3252,1991,3252,1992,3253,1994,3255,1994,3256,1994,3261,1994,3251,1994,3251,1992,3250,1990,3250,1987,3250,1985,3251,1982,3254,1982,3255,1982,3261,1982,3263,1985,3266,1987,3267,1990,3267,1992,3267,1994,3266,1995,3264,1997,3263,1997,3261xm1999,3460l1999,3455,1999,3453,1997,3452,1996,3450,1996,3460,1996,3461,1994,3463,1993,3464,1992,3464,1990,3464,1989,3463,1987,3460,1987,3460,1987,3456,1987,3455,1989,3452,1990,3452,1992,3452,1993,3452,1994,3452,1996,3455,1996,3455,1996,3460,1996,3450,1996,3450,1994,3449,1992,3449,1989,3449,1987,3450,1984,3453,1984,3455,1984,3460,1984,3462,1987,3465,1989,3466,1992,3466,1994,3466,1996,3465,1998,3464,1999,3462,1999,3460xm2006,3252l2006,3250,2006,3250,2005,3250,2004,3250,2004,3250,1990,3284,1990,3286,1991,3287,1991,3287,1992,3287,1993,3286,1993,3286,2006,3252xm2008,3451l2008,3450,2008,3449,2007,3449,2006,3449,2006,3450,1992,3483,1992,3485,1993,3485,1993,3486,1994,3486,1994,3486,1995,3485,2008,3452,2008,3451xm2015,3280l2015,3274,2014,3273,2013,3271,2012,3270,2012,3280,2011,3280,2010,3283,2009,3283,2007,3283,2006,3283,2004,3283,2003,3280,2003,3280,2003,3275,2003,3274,2004,3272,2006,3271,2007,3271,2009,3271,2010,3272,2011,3275,2012,3275,2012,3280,2012,3270,2011,3270,2010,3269,2007,3269,2005,3269,2003,3269,2000,3273,1999,3274,1999,3280,2000,3282,2003,3285,2005,3286,2007,3286,2010,3286,2012,3285,2013,3283,2014,3282,2015,3280xm2017,3479l2017,3473,2016,3472,2015,3470,2014,3469,2014,3479,2014,3479,2012,3482,2011,3482,2009,3482,2008,3482,2006,3482,2005,3479,2004,3478,2005,3474,2005,3473,2006,3471,2008,3470,2009,3470,2011,3470,2012,3471,2014,3474,2014,3474,2014,3479,2014,3469,2014,3469,2012,3468,2009,3468,2007,3468,2005,3469,2002,3472,2001,3473,2001,3479,2002,3481,2005,3484,2007,3485,2009,3485,2012,3485,2014,3484,2015,3482,2016,3481,2017,3479xm2227,3065l2226,3062,2222,3060,2224,3058,2226,3055,2226,3049,2225,3047,2224,3046,2222,3043,2219,3042,2216,3042,2214,3042,2212,3043,2208,3047,2208,3048,2207,3052,2208,3053,2209,3053,2211,3053,2211,3052,2211,3049,2212,3048,2214,3046,2215,3046,2216,3046,2220,3046,2222,3048,2222,3053,2222,3055,2220,3057,2219,3058,2218,3058,2216,3058,2214,3058,2213,3059,2213,3061,2214,3062,2215,3062,2218,3062,2220,3062,2221,3063,2223,3066,2223,3067,2223,3071,2223,3073,2220,3075,2218,3075,2214,3075,2212,3074,2210,3071,2210,3070,2209,3070,2208,3070,2207,3070,2207,3073,2207,3074,2210,3077,2213,3079,2217,3079,2220,3079,2223,3078,2225,3075,2226,3074,2227,3072,2227,3065xm2229,3671l2228,3668,2224,3665,2226,3663,2228,3661,2228,3655,2227,3653,2226,3652,2224,3649,2221,3648,2219,3648,2216,3648,2214,3649,2210,3652,2210,3654,2209,3658,2210,3659,2212,3659,2213,3659,2213,3658,2213,3655,2214,3654,2216,3652,2217,3652,2218,3652,2222,3652,2224,3654,2224,3659,2224,3660,2222,3663,2221,3663,2220,3664,2218,3664,2216,3664,2215,3664,2215,3667,2216,3667,2217,3667,2220,3667,2222,3668,2223,3669,2225,3671,2225,3673,2225,3677,2225,3678,2222,3680,2220,3681,2216,3681,2214,3680,2212,3677,2212,3676,2211,3675,2210,3675,2209,3676,2209,3678,2209,3679,2212,3683,2215,3685,2219,3685,2222,3685,2225,3684,2227,3681,2228,3680,2229,3677,2229,3671xm2253,3071l2253,3064,2251,3061,2251,3061,2249,3060,2249,3070,2249,3072,2246,3075,2245,3075,2243,3075,2241,3075,2239,3075,2237,3072,2236,3070,2236,3066,2237,3065,2239,3062,2241,3061,2243,3061,2245,3061,2246,3062,2248,3065,2249,3066,2249,3070,2249,3060,2247,3059,2249,3058,2250,3057,2252,3055,2252,3048,2251,3047,2250,3046,2248,3044,2248,3053,2247,3055,2246,3057,2244,3058,2243,3058,2241,3058,2240,3057,2238,3055,2237,3053,2237,3050,2238,3048,2240,3047,2241,3046,2244,3046,2245,3047,2247,3048,2248,3050,2248,3053,2248,3044,2247,3043,2245,3043,2243,3043,2240,3043,2238,3044,2234,3047,2234,3048,2234,3055,2235,3058,2238,3059,2236,3060,2235,3061,2233,3065,2232,3066,2232,3072,2233,3074,2237,3078,2240,3079,2243,3079,2246,3079,2248,3078,2251,3075,2252,3074,2253,3071xm2256,3676l2256,3669,2255,3667,2253,3665,2252,3664,2252,3664,2252,3671,2252,3676,2252,3677,2249,3680,2247,3681,2245,3681,2243,3681,2241,3680,2239,3677,2238,3676,2238,3671,2238,3669,2241,3666,2242,3665,2245,3665,2247,3665,2249,3666,2252,3669,2252,3671,2252,3664,2251,3663,2249,3662,2246,3662,2244,3661,2242,3662,2240,3664,2241,3663,2242,3661,2245,3656,2247,3654,2250,3652,2250,3650,2249,3649,2247,3649,2247,3649,2243,3653,2240,3656,2236,3664,2234,3668,2234,3676,2235,3678,2239,3683,2241,3685,2245,3685,2248,3685,2251,3683,2253,3681,2255,3679,2256,3676xm2273,3054l2272,3048,2272,3047,2271,3045,2269,3044,2269,3053,2269,3054,2268,3056,2266,3057,2265,3057,2263,3057,2262,3056,2260,3054,2260,3053,2260,3049,2260,3048,2262,3046,2263,3045,2265,3045,2266,3045,2267,3046,2269,3048,2269,3048,2269,3053,2269,3044,2269,3043,2267,3042,2265,3042,2262,3042,2260,3043,2258,3046,2257,3048,2257,3054,2258,3055,2260,3059,2262,3060,2265,3060,2267,3060,2269,3059,2271,3057,2272,3056,2273,3054xm2275,3659l2274,3654,2274,3652,2273,3651,2271,3649,2271,3659,2271,3660,2270,3662,2268,3663,2267,3663,2265,3663,2264,3662,2262,3660,2262,3659,2262,3655,2262,3654,2264,3651,2265,3651,2267,3651,2268,3651,2269,3651,2271,3654,2271,3654,2271,3659,2271,3649,2271,3649,2269,3648,2267,3648,2264,3648,2262,3649,2260,3652,2259,3654,2259,3659,2260,3661,2262,3664,2264,3665,2267,3665,2269,3665,2271,3665,2273,3663,2274,3661,2275,3659xm2281,3045l2281,3043,2281,3043,2280,3043,2279,3043,2279,3043,2265,3077,2265,3079,2266,3079,2267,3079,2267,3079,2268,3079,2268,3079,2281,3045,2281,3045xm2284,3651l2283,3649,2283,3648,2282,3648,2281,3648,2281,3649,2267,3683,2267,3684,2268,3685,2269,3685,2270,3685,2270,3685,2270,3684,2283,3651,2284,3651xm2290,3073l2290,3067,2289,3066,2288,3064,2287,3062,2287,3072,2287,3073,2285,3075,2284,3076,2282,3076,2281,3076,2279,3075,2278,3073,2278,3072,2278,3068,2278,3067,2279,3065,2281,3064,2282,3064,2284,3064,2285,3065,2287,3067,2287,3068,2287,3072,2287,3062,2287,3062,2285,3061,2282,3061,2280,3061,2278,3062,2275,3065,2274,3067,2274,3072,2275,3074,2278,3078,2280,3079,2282,3079,2285,3079,2287,3078,2288,3076,2289,3074,2290,3073xm2292,3679l2292,3673,2291,3671,2290,3669,2289,3668,2289,3678,2289,3679,2287,3681,2286,3682,2284,3682,2283,3682,2281,3681,2280,3678,2280,3677,2280,3673,2280,3673,2282,3670,2283,3670,2284,3669,2286,3670,2287,3670,2289,3673,2289,3673,2289,3678,2289,3668,2289,3668,2287,3667,2284,3667,2282,3667,2280,3668,2277,3671,2276,3673,2276,3678,2277,3680,2280,3683,2282,3684,2284,3684,2287,3684,2289,3683,2290,3682,2291,3680,2292,3679xe" filled="true" fillcolor="#ffffff" stroked="false">
              <v:path arrowok="t"/>
              <v:fill type="solid"/>
            </v:shape>
            <v:shape style="position:absolute;left:1815;top:3834;width:62;height:37" id="docshape641" coordorigin="1815,3835" coordsize="62,37" path="m1827,3835l1823,3835,1820,3837,1816,3845,1815,3849,1815,3858,1816,3862,1820,3869,1823,3871,1827,3872,1831,3871,1834,3869,1835,3868,1827,3868,1824,3868,1822,3866,1820,3860,1820,3858,1819,3853,1820,3849,1820,3847,1822,3841,1824,3839,1827,3839,1835,3839,1835,3837,1832,3835,1827,3835xm1835,3839l1827,3839,1830,3839,1832,3841,1834,3847,1835,3849,1835,3857,1834,3859,1832,3866,1830,3868,1827,3868,1835,3868,1838,3861,1839,3858,1839,3849,1838,3845,1835,3839xm1867,3835l1867,3835,1866,3835,1853,3869,1853,3871,1853,3872,1854,3872,1855,3872,1855,3871,1855,3871,1869,3837,1869,3835,1868,3835,1867,3835xm1870,3854l1867,3854,1865,3855,1862,3858,1862,3859,1862,3865,1862,3867,1865,3870,1867,3871,1870,3871,1872,3871,1874,3870,1875,3868,1870,3868,1868,3868,1867,3868,1865,3865,1865,3864,1865,3860,1865,3859,1867,3857,1868,3856,1870,3856,1875,3856,1874,3855,1872,3854,1870,3854xm1875,3856l1870,3856,1871,3856,1872,3857,1874,3860,1874,3860,1874,3865,1874,3865,1872,3868,1871,3868,1870,3868,1875,3868,1877,3867,1877,3865,1877,3859,1877,3858,1875,3856xm1852,3835l1850,3835,1848,3836,1845,3839,1844,3841,1844,3846,1845,3848,1848,3851,1850,3852,1852,3852,1855,3852,1856,3851,1858,3850,1852,3850,1850,3849,1849,3849,1848,3846,1848,3846,1847,3842,1848,3841,1849,3838,1850,3838,1852,3838,1858,3838,1856,3836,1855,3835,1852,3835xm1858,3838l1852,3838,1854,3838,1855,3838,1856,3841,1857,3841,1857,3846,1856,3847,1855,3849,1854,3850,1852,3850,1858,3850,1859,3848,1860,3847,1860,3845,1860,3841,1859,3839,1858,3838xe" filled="true" fillcolor="#000000" stroked="false">
              <v:path arrowok="t"/>
              <v:fill type="solid"/>
            </v:shape>
            <v:shape style="position:absolute;left:1222;top:4178;width:2669;height:694" type="#_x0000_t75" id="docshape642" stroked="false">
              <v:imagedata r:id="rId333" o:title=""/>
            </v:shape>
            <v:shape style="position:absolute;left:3277;top:2799;width:610;height:1327" type="#_x0000_t75" id="docshape643" stroked="false">
              <v:imagedata r:id="rId334" o:title=""/>
            </v:shape>
            <v:shape style="position:absolute;left:1661;top:4936;width:1984;height:188" type="#_x0000_t75" id="docshape644" stroked="false">
              <v:imagedata r:id="rId335" o:title=""/>
            </v:shape>
            <v:shape style="position:absolute;left:1275;top:4938;width:283;height:161" type="#_x0000_t75" id="docshape645" stroked="false">
              <v:imagedata r:id="rId336" o:title=""/>
            </v:shape>
            <v:shape style="position:absolute;left:3078;top:1313;width:811;height:216" type="#_x0000_t75" id="docshape646" stroked="false">
              <v:imagedata r:id="rId337" o:title=""/>
            </v:shape>
            <v:shape style="position:absolute;left:1275;top:1328;width:940;height:223" type="#_x0000_t75" id="docshape647" stroked="false">
              <v:imagedata r:id="rId338" o:title=""/>
            </v:shape>
            <v:rect style="position:absolute;left:1142;top:1222;width:2838;height:4018" id="docshape648" filled="false" stroked="true" strokeweight=".5pt" strokecolor="#100249">
              <v:stroke dashstyle="solid"/>
            </v:rect>
            <w10:wrap type="none"/>
          </v:group>
        </w:pict>
      </w:r>
      <w:r>
        <w:rPr>
          <w:color w:val="00BAC0"/>
        </w:rPr>
        <w:t>“The scorecard will help all Victorians understand and </w:t>
      </w:r>
      <w:r>
        <w:rPr>
          <w:color w:val="00BAC0"/>
          <w:spacing w:val="-2"/>
        </w:rPr>
        <w:t>value</w:t>
      </w:r>
      <w:r>
        <w:rPr>
          <w:color w:val="00BAC0"/>
          <w:spacing w:val="-11"/>
        </w:rPr>
        <w:t> </w:t>
      </w:r>
      <w:r>
        <w:rPr>
          <w:color w:val="00BAC0"/>
          <w:spacing w:val="-2"/>
        </w:rPr>
        <w:t>the</w:t>
      </w:r>
      <w:r>
        <w:rPr>
          <w:color w:val="00BAC0"/>
          <w:spacing w:val="-11"/>
        </w:rPr>
        <w:t> </w:t>
      </w:r>
      <w:r>
        <w:rPr>
          <w:color w:val="00BAC0"/>
          <w:spacing w:val="-2"/>
        </w:rPr>
        <w:t>features</w:t>
      </w:r>
      <w:r>
        <w:rPr>
          <w:color w:val="00BAC0"/>
          <w:spacing w:val="-11"/>
        </w:rPr>
        <w:t> </w:t>
      </w:r>
      <w:r>
        <w:rPr>
          <w:color w:val="00BAC0"/>
          <w:spacing w:val="-2"/>
        </w:rPr>
        <w:t>of</w:t>
      </w:r>
      <w:r>
        <w:rPr>
          <w:color w:val="00BAC0"/>
          <w:spacing w:val="-11"/>
        </w:rPr>
        <w:t> </w:t>
      </w:r>
      <w:r>
        <w:rPr>
          <w:color w:val="00BAC0"/>
          <w:spacing w:val="-2"/>
        </w:rPr>
        <w:t>energy </w:t>
      </w:r>
      <w:r>
        <w:rPr>
          <w:color w:val="00BAC0"/>
        </w:rPr>
        <w:t>efficient homes.”</w:t>
      </w:r>
    </w:p>
    <w:p>
      <w:pPr>
        <w:pStyle w:val="BodyText"/>
        <w:spacing w:line="218" w:lineRule="auto" w:before="154"/>
        <w:ind w:left="4431"/>
        <w:rPr>
          <w:b w:val="0"/>
        </w:rPr>
      </w:pPr>
      <w:r>
        <w:rPr>
          <w:b w:val="0"/>
        </w:rPr>
        <w:t>Accredited assessors visit homes and</w:t>
      </w:r>
      <w:r>
        <w:rPr>
          <w:b w:val="0"/>
          <w:spacing w:val="-10"/>
        </w:rPr>
        <w:t> </w:t>
      </w:r>
      <w:r>
        <w:rPr>
          <w:b w:val="0"/>
        </w:rPr>
        <w:t>examine</w:t>
      </w:r>
      <w:r>
        <w:rPr>
          <w:b w:val="0"/>
          <w:spacing w:val="-10"/>
        </w:rPr>
        <w:t> </w:t>
      </w:r>
      <w:r>
        <w:rPr>
          <w:b w:val="0"/>
        </w:rPr>
        <w:t>fixed</w:t>
      </w:r>
      <w:r>
        <w:rPr>
          <w:b w:val="0"/>
          <w:spacing w:val="-10"/>
        </w:rPr>
        <w:t> </w:t>
      </w:r>
      <w:r>
        <w:rPr>
          <w:b w:val="0"/>
        </w:rPr>
        <w:t>features</w:t>
      </w:r>
      <w:r>
        <w:rPr>
          <w:b w:val="0"/>
          <w:spacing w:val="-10"/>
        </w:rPr>
        <w:t> </w:t>
      </w:r>
      <w:r>
        <w:rPr>
          <w:b w:val="0"/>
        </w:rPr>
        <w:t>–</w:t>
      </w:r>
      <w:r>
        <w:rPr>
          <w:b w:val="0"/>
          <w:spacing w:val="-10"/>
        </w:rPr>
        <w:t> </w:t>
      </w:r>
      <w:r>
        <w:rPr>
          <w:b w:val="0"/>
        </w:rPr>
        <w:t>such as heating and cooling systems – putting data into a web tool that creates an energy-use rating out of a possible ten stars. A high star rating means a home will use less energy, and cost less to run than</w:t>
      </w:r>
    </w:p>
    <w:p>
      <w:pPr>
        <w:pStyle w:val="BodyText"/>
        <w:spacing w:line="218" w:lineRule="auto"/>
        <w:ind w:left="4431" w:right="157"/>
        <w:rPr>
          <w:b w:val="0"/>
        </w:rPr>
      </w:pPr>
      <w:r>
        <w:rPr>
          <w:b w:val="0"/>
        </w:rPr>
        <w:t>a</w:t>
      </w:r>
      <w:r>
        <w:rPr>
          <w:b w:val="0"/>
          <w:spacing w:val="-4"/>
        </w:rPr>
        <w:t> </w:t>
      </w:r>
      <w:r>
        <w:rPr>
          <w:b w:val="0"/>
        </w:rPr>
        <w:t>home</w:t>
      </w:r>
      <w:r>
        <w:rPr>
          <w:b w:val="0"/>
          <w:spacing w:val="-4"/>
        </w:rPr>
        <w:t> </w:t>
      </w:r>
      <w:r>
        <w:rPr>
          <w:b w:val="0"/>
        </w:rPr>
        <w:t>with</w:t>
      </w:r>
      <w:r>
        <w:rPr>
          <w:b w:val="0"/>
          <w:spacing w:val="-4"/>
        </w:rPr>
        <w:t> </w:t>
      </w:r>
      <w:r>
        <w:rPr>
          <w:b w:val="0"/>
        </w:rPr>
        <w:t>a</w:t>
      </w:r>
      <w:r>
        <w:rPr>
          <w:b w:val="0"/>
          <w:spacing w:val="-4"/>
        </w:rPr>
        <w:t> </w:t>
      </w:r>
      <w:r>
        <w:rPr>
          <w:b w:val="0"/>
        </w:rPr>
        <w:t>lower</w:t>
      </w:r>
      <w:r>
        <w:rPr>
          <w:b w:val="0"/>
          <w:spacing w:val="-4"/>
        </w:rPr>
        <w:t> </w:t>
      </w:r>
      <w:r>
        <w:rPr>
          <w:b w:val="0"/>
        </w:rPr>
        <w:t>star</w:t>
      </w:r>
      <w:r>
        <w:rPr>
          <w:b w:val="0"/>
          <w:spacing w:val="-4"/>
        </w:rPr>
        <w:t> </w:t>
      </w:r>
      <w:r>
        <w:rPr>
          <w:b w:val="0"/>
        </w:rPr>
        <w:t>rating, and reduce carbon emissions from energy used to heat and cool properties, reducing our climate impact.</w:t>
      </w:r>
    </w:p>
    <w:p>
      <w:pPr>
        <w:pStyle w:val="BodyText"/>
        <w:spacing w:line="218" w:lineRule="auto" w:before="155"/>
        <w:ind w:left="4431" w:right="157"/>
        <w:rPr>
          <w:b w:val="0"/>
        </w:rPr>
      </w:pPr>
      <w:r>
        <w:rPr>
          <w:b w:val="0"/>
        </w:rPr>
        <w:t>Scorecard Manager, April Muirden, of the Department of Environment, Land, Water and Planning, said existing homes are often performing poorly as most were built before energy standards. “The scorecard will help all Victorians understand and</w:t>
      </w:r>
      <w:r>
        <w:rPr>
          <w:b w:val="0"/>
          <w:spacing w:val="-6"/>
        </w:rPr>
        <w:t> </w:t>
      </w:r>
      <w:r>
        <w:rPr>
          <w:b w:val="0"/>
        </w:rPr>
        <w:t>value</w:t>
      </w:r>
      <w:r>
        <w:rPr>
          <w:b w:val="0"/>
          <w:spacing w:val="-6"/>
        </w:rPr>
        <w:t> </w:t>
      </w:r>
      <w:r>
        <w:rPr>
          <w:b w:val="0"/>
        </w:rPr>
        <w:t>the</w:t>
      </w:r>
      <w:r>
        <w:rPr>
          <w:b w:val="0"/>
          <w:spacing w:val="-6"/>
        </w:rPr>
        <w:t> </w:t>
      </w:r>
      <w:r>
        <w:rPr>
          <w:b w:val="0"/>
        </w:rPr>
        <w:t>features</w:t>
      </w:r>
      <w:r>
        <w:rPr>
          <w:b w:val="0"/>
          <w:spacing w:val="-6"/>
        </w:rPr>
        <w:t> </w:t>
      </w:r>
      <w:r>
        <w:rPr>
          <w:b w:val="0"/>
        </w:rPr>
        <w:t>of</w:t>
      </w:r>
      <w:r>
        <w:rPr>
          <w:b w:val="0"/>
          <w:spacing w:val="-6"/>
        </w:rPr>
        <w:t> </w:t>
      </w:r>
      <w:r>
        <w:rPr>
          <w:b w:val="0"/>
        </w:rPr>
        <w:t>energy efficient homes.”</w:t>
      </w:r>
    </w:p>
    <w:p>
      <w:pPr>
        <w:pStyle w:val="BodyText"/>
        <w:spacing w:line="218" w:lineRule="auto" w:before="107"/>
        <w:ind w:left="230" w:right="558"/>
        <w:rPr>
          <w:b w:val="0"/>
        </w:rPr>
      </w:pPr>
      <w:r>
        <w:rPr/>
        <w:br w:type="column"/>
      </w:r>
      <w:r>
        <w:rPr>
          <w:b w:val="0"/>
        </w:rPr>
        <w:t>“Many people know about the simple things we can do – like using energy efficient light globes – but when it comes to the</w:t>
      </w:r>
      <w:r>
        <w:rPr>
          <w:b w:val="0"/>
          <w:spacing w:val="-5"/>
        </w:rPr>
        <w:t> </w:t>
      </w:r>
      <w:r>
        <w:rPr>
          <w:b w:val="0"/>
        </w:rPr>
        <w:t>next</w:t>
      </w:r>
      <w:r>
        <w:rPr>
          <w:b w:val="0"/>
          <w:spacing w:val="-5"/>
        </w:rPr>
        <w:t> </w:t>
      </w:r>
      <w:r>
        <w:rPr>
          <w:b w:val="0"/>
        </w:rPr>
        <w:t>level,</w:t>
      </w:r>
      <w:r>
        <w:rPr>
          <w:b w:val="0"/>
          <w:spacing w:val="-5"/>
        </w:rPr>
        <w:t> </w:t>
      </w:r>
      <w:r>
        <w:rPr>
          <w:b w:val="0"/>
        </w:rPr>
        <w:t>we’re</w:t>
      </w:r>
      <w:r>
        <w:rPr>
          <w:b w:val="0"/>
          <w:spacing w:val="-5"/>
        </w:rPr>
        <w:t> </w:t>
      </w:r>
      <w:r>
        <w:rPr>
          <w:b w:val="0"/>
        </w:rPr>
        <w:t>often</w:t>
      </w:r>
      <w:r>
        <w:rPr>
          <w:b w:val="0"/>
          <w:spacing w:val="-5"/>
        </w:rPr>
        <w:t> </w:t>
      </w:r>
      <w:r>
        <w:rPr>
          <w:b w:val="0"/>
        </w:rPr>
        <w:t>unsure what</w:t>
      </w:r>
      <w:r>
        <w:rPr>
          <w:b w:val="0"/>
          <w:spacing w:val="-5"/>
        </w:rPr>
        <w:t> </w:t>
      </w:r>
      <w:r>
        <w:rPr>
          <w:b w:val="0"/>
        </w:rPr>
        <w:t>improvements</w:t>
      </w:r>
      <w:r>
        <w:rPr>
          <w:b w:val="0"/>
          <w:spacing w:val="-5"/>
        </w:rPr>
        <w:t> </w:t>
      </w:r>
      <w:r>
        <w:rPr>
          <w:b w:val="0"/>
        </w:rPr>
        <w:t>are</w:t>
      </w:r>
      <w:r>
        <w:rPr>
          <w:b w:val="0"/>
          <w:spacing w:val="-5"/>
        </w:rPr>
        <w:t> </w:t>
      </w:r>
      <w:r>
        <w:rPr>
          <w:b w:val="0"/>
        </w:rPr>
        <w:t>relevant or suitable in our home. This assessment gives householders clear,</w:t>
      </w:r>
      <w:r>
        <w:rPr>
          <w:b w:val="0"/>
          <w:spacing w:val="-7"/>
        </w:rPr>
        <w:t> </w:t>
      </w:r>
      <w:r>
        <w:rPr>
          <w:b w:val="0"/>
        </w:rPr>
        <w:t>tailored</w:t>
      </w:r>
      <w:r>
        <w:rPr>
          <w:b w:val="0"/>
          <w:spacing w:val="-7"/>
        </w:rPr>
        <w:t> </w:t>
      </w:r>
      <w:r>
        <w:rPr>
          <w:b w:val="0"/>
        </w:rPr>
        <w:t>recommendations on where to focus their efforts.”</w:t>
      </w:r>
    </w:p>
    <w:p>
      <w:pPr>
        <w:pStyle w:val="BodyText"/>
        <w:spacing w:line="218" w:lineRule="auto" w:before="158"/>
        <w:ind w:left="230" w:right="445"/>
        <w:rPr>
          <w:b w:val="0"/>
        </w:rPr>
      </w:pPr>
      <w:r>
        <w:rPr>
          <w:b w:val="0"/>
        </w:rPr>
        <w:t>The Scorecard translates the complex interactions that influence home energy use into</w:t>
      </w:r>
      <w:r>
        <w:rPr>
          <w:b w:val="0"/>
          <w:spacing w:val="40"/>
        </w:rPr>
        <w:t> </w:t>
      </w:r>
      <w:r>
        <w:rPr>
          <w:b w:val="0"/>
        </w:rPr>
        <w:t>an easy-to-understand star rating, showing how well a home copes with Victoria’s hot and cold weather</w:t>
      </w:r>
      <w:r>
        <w:rPr>
          <w:b w:val="0"/>
          <w:spacing w:val="-6"/>
        </w:rPr>
        <w:t> </w:t>
      </w:r>
      <w:r>
        <w:rPr>
          <w:b w:val="0"/>
        </w:rPr>
        <w:t>and</w:t>
      </w:r>
      <w:r>
        <w:rPr>
          <w:b w:val="0"/>
          <w:spacing w:val="-6"/>
        </w:rPr>
        <w:t> </w:t>
      </w:r>
      <w:r>
        <w:rPr>
          <w:b w:val="0"/>
        </w:rPr>
        <w:t>how</w:t>
      </w:r>
      <w:r>
        <w:rPr>
          <w:b w:val="0"/>
          <w:spacing w:val="-6"/>
        </w:rPr>
        <w:t> </w:t>
      </w:r>
      <w:r>
        <w:rPr>
          <w:b w:val="0"/>
        </w:rPr>
        <w:t>expensive</w:t>
      </w:r>
      <w:r>
        <w:rPr>
          <w:b w:val="0"/>
          <w:spacing w:val="-6"/>
        </w:rPr>
        <w:t> </w:t>
      </w:r>
      <w:r>
        <w:rPr>
          <w:b w:val="0"/>
        </w:rPr>
        <w:t>it</w:t>
      </w:r>
      <w:r>
        <w:rPr>
          <w:b w:val="0"/>
          <w:spacing w:val="-6"/>
        </w:rPr>
        <w:t> </w:t>
      </w:r>
      <w:r>
        <w:rPr>
          <w:b w:val="0"/>
        </w:rPr>
        <w:t>can be to keep it comfortable. This allows householders to compare energy use with similar homes,</w:t>
      </w:r>
    </w:p>
    <w:p>
      <w:pPr>
        <w:pStyle w:val="BodyText"/>
        <w:spacing w:line="204" w:lineRule="exact"/>
        <w:ind w:left="230"/>
        <w:rPr>
          <w:b w:val="0"/>
        </w:rPr>
      </w:pPr>
      <w:r>
        <w:rPr>
          <w:b w:val="0"/>
        </w:rPr>
        <w:t>or</w:t>
      </w:r>
      <w:r>
        <w:rPr>
          <w:b w:val="0"/>
          <w:spacing w:val="1"/>
        </w:rPr>
        <w:t> </w:t>
      </w:r>
      <w:r>
        <w:rPr>
          <w:b w:val="0"/>
        </w:rPr>
        <w:t>compare</w:t>
      </w:r>
      <w:r>
        <w:rPr>
          <w:b w:val="0"/>
          <w:spacing w:val="1"/>
        </w:rPr>
        <w:t> </w:t>
      </w:r>
      <w:r>
        <w:rPr>
          <w:b w:val="0"/>
        </w:rPr>
        <w:t>different</w:t>
      </w:r>
      <w:r>
        <w:rPr>
          <w:b w:val="0"/>
          <w:spacing w:val="2"/>
        </w:rPr>
        <w:t> </w:t>
      </w:r>
      <w:r>
        <w:rPr>
          <w:b w:val="0"/>
          <w:spacing w:val="-2"/>
        </w:rPr>
        <w:t>renovation</w:t>
      </w:r>
    </w:p>
    <w:p>
      <w:pPr>
        <w:pStyle w:val="BodyText"/>
        <w:spacing w:line="218" w:lineRule="auto" w:before="5"/>
        <w:ind w:left="230" w:right="457"/>
        <w:rPr>
          <w:b w:val="0"/>
        </w:rPr>
      </w:pPr>
      <w:r>
        <w:rPr>
          <w:b w:val="0"/>
        </w:rPr>
        <w:t>options,</w:t>
      </w:r>
      <w:r>
        <w:rPr>
          <w:b w:val="0"/>
          <w:spacing w:val="-4"/>
        </w:rPr>
        <w:t> </w:t>
      </w:r>
      <w:r>
        <w:rPr>
          <w:b w:val="0"/>
        </w:rPr>
        <w:t>and</w:t>
      </w:r>
      <w:r>
        <w:rPr>
          <w:b w:val="0"/>
          <w:spacing w:val="-4"/>
        </w:rPr>
        <w:t> </w:t>
      </w:r>
      <w:r>
        <w:rPr>
          <w:b w:val="0"/>
        </w:rPr>
        <w:t>to</w:t>
      </w:r>
      <w:r>
        <w:rPr>
          <w:b w:val="0"/>
          <w:spacing w:val="-4"/>
        </w:rPr>
        <w:t> </w:t>
      </w:r>
      <w:r>
        <w:rPr>
          <w:b w:val="0"/>
        </w:rPr>
        <w:t>quickly</w:t>
      </w:r>
      <w:r>
        <w:rPr>
          <w:b w:val="0"/>
          <w:spacing w:val="-4"/>
        </w:rPr>
        <w:t> </w:t>
      </w:r>
      <w:r>
        <w:rPr>
          <w:b w:val="0"/>
        </w:rPr>
        <w:t>see</w:t>
      </w:r>
      <w:r>
        <w:rPr>
          <w:b w:val="0"/>
          <w:spacing w:val="-4"/>
        </w:rPr>
        <w:t> </w:t>
      </w:r>
      <w:r>
        <w:rPr>
          <w:b w:val="0"/>
        </w:rPr>
        <w:t>how</w:t>
      </w:r>
      <w:r>
        <w:rPr>
          <w:b w:val="0"/>
          <w:spacing w:val="-4"/>
        </w:rPr>
        <w:t> </w:t>
      </w:r>
      <w:r>
        <w:rPr>
          <w:b w:val="0"/>
        </w:rPr>
        <w:t>to save money on energy bills.</w:t>
      </w:r>
    </w:p>
    <w:p>
      <w:pPr>
        <w:pStyle w:val="BodyText"/>
        <w:spacing w:line="218" w:lineRule="auto" w:before="168"/>
        <w:ind w:left="230" w:right="420"/>
        <w:rPr>
          <w:b w:val="0"/>
        </w:rPr>
      </w:pPr>
      <w:r>
        <w:rPr>
          <w:b w:val="0"/>
        </w:rPr>
        <w:t>The rating considers various elements of a home which are otherwise</w:t>
      </w:r>
      <w:r>
        <w:rPr>
          <w:b w:val="0"/>
          <w:spacing w:val="-3"/>
        </w:rPr>
        <w:t> </w:t>
      </w:r>
      <w:r>
        <w:rPr>
          <w:b w:val="0"/>
        </w:rPr>
        <w:t>difficult</w:t>
      </w:r>
      <w:r>
        <w:rPr>
          <w:b w:val="0"/>
          <w:spacing w:val="-3"/>
        </w:rPr>
        <w:t> </w:t>
      </w:r>
      <w:r>
        <w:rPr>
          <w:b w:val="0"/>
        </w:rPr>
        <w:t>to</w:t>
      </w:r>
      <w:r>
        <w:rPr>
          <w:b w:val="0"/>
          <w:spacing w:val="-3"/>
        </w:rPr>
        <w:t> </w:t>
      </w:r>
      <w:r>
        <w:rPr>
          <w:b w:val="0"/>
        </w:rPr>
        <w:t>assess</w:t>
      </w:r>
      <w:r>
        <w:rPr>
          <w:b w:val="0"/>
          <w:spacing w:val="-3"/>
        </w:rPr>
        <w:t> </w:t>
      </w:r>
      <w:r>
        <w:rPr>
          <w:b w:val="0"/>
        </w:rPr>
        <w:t>such as construction materials, major appliances, hot water system, insulation, lighting and any renewable energy sources.</w:t>
      </w:r>
    </w:p>
    <w:p>
      <w:pPr>
        <w:pStyle w:val="BodyText"/>
        <w:spacing w:line="218" w:lineRule="auto" w:before="162"/>
        <w:ind w:left="230" w:right="420"/>
        <w:rPr>
          <w:b w:val="0"/>
        </w:rPr>
      </w:pPr>
      <w:r>
        <w:rPr>
          <w:b w:val="0"/>
        </w:rPr>
        <w:t>The Scorecard also includes an assessment of the hot weather performance of homes, rating</w:t>
      </w:r>
      <w:r>
        <w:rPr>
          <w:b w:val="0"/>
          <w:spacing w:val="80"/>
        </w:rPr>
        <w:t> </w:t>
      </w:r>
      <w:r>
        <w:rPr>
          <w:b w:val="0"/>
        </w:rPr>
        <w:t>how easy it is to keep your house cool</w:t>
      </w:r>
      <w:r>
        <w:rPr>
          <w:b w:val="0"/>
          <w:spacing w:val="-4"/>
        </w:rPr>
        <w:t> </w:t>
      </w:r>
      <w:r>
        <w:rPr>
          <w:b w:val="0"/>
        </w:rPr>
        <w:t>on</w:t>
      </w:r>
      <w:r>
        <w:rPr>
          <w:b w:val="0"/>
          <w:spacing w:val="-4"/>
        </w:rPr>
        <w:t> </w:t>
      </w:r>
      <w:r>
        <w:rPr>
          <w:b w:val="0"/>
        </w:rPr>
        <w:t>hot</w:t>
      </w:r>
      <w:r>
        <w:rPr>
          <w:b w:val="0"/>
          <w:spacing w:val="-4"/>
        </w:rPr>
        <w:t> </w:t>
      </w:r>
      <w:r>
        <w:rPr>
          <w:b w:val="0"/>
        </w:rPr>
        <w:t>days</w:t>
      </w:r>
      <w:r>
        <w:rPr>
          <w:b w:val="0"/>
          <w:spacing w:val="-4"/>
        </w:rPr>
        <w:t> </w:t>
      </w:r>
      <w:r>
        <w:rPr>
          <w:b w:val="0"/>
        </w:rPr>
        <w:t>without</w:t>
      </w:r>
      <w:r>
        <w:rPr>
          <w:b w:val="0"/>
          <w:spacing w:val="-4"/>
        </w:rPr>
        <w:t> </w:t>
      </w:r>
      <w:r>
        <w:rPr>
          <w:b w:val="0"/>
        </w:rPr>
        <w:t>using</w:t>
      </w:r>
      <w:r>
        <w:rPr>
          <w:b w:val="0"/>
          <w:spacing w:val="-4"/>
        </w:rPr>
        <w:t> </w:t>
      </w:r>
      <w:r>
        <w:rPr>
          <w:b w:val="0"/>
        </w:rPr>
        <w:t>the air conditioner.</w:t>
      </w:r>
    </w:p>
    <w:p>
      <w:pPr>
        <w:pStyle w:val="BodyText"/>
        <w:spacing w:line="218" w:lineRule="auto" w:before="163"/>
        <w:ind w:left="230" w:right="457"/>
        <w:rPr>
          <w:b w:val="0"/>
        </w:rPr>
      </w:pPr>
      <w:r>
        <w:rPr>
          <w:b w:val="0"/>
        </w:rPr>
        <w:t>April</w:t>
      </w:r>
      <w:r>
        <w:rPr>
          <w:b w:val="0"/>
          <w:spacing w:val="-4"/>
        </w:rPr>
        <w:t> </w:t>
      </w:r>
      <w:r>
        <w:rPr>
          <w:b w:val="0"/>
        </w:rPr>
        <w:t>said</w:t>
      </w:r>
      <w:r>
        <w:rPr>
          <w:b w:val="0"/>
          <w:spacing w:val="-4"/>
        </w:rPr>
        <w:t> </w:t>
      </w:r>
      <w:r>
        <w:rPr>
          <w:b w:val="0"/>
        </w:rPr>
        <w:t>solutions</w:t>
      </w:r>
      <w:r>
        <w:rPr>
          <w:b w:val="0"/>
          <w:spacing w:val="-4"/>
        </w:rPr>
        <w:t> </w:t>
      </w:r>
      <w:r>
        <w:rPr>
          <w:b w:val="0"/>
        </w:rPr>
        <w:t>often</w:t>
      </w:r>
      <w:r>
        <w:rPr>
          <w:b w:val="0"/>
          <w:spacing w:val="-4"/>
        </w:rPr>
        <w:t> </w:t>
      </w:r>
      <w:r>
        <w:rPr>
          <w:b w:val="0"/>
        </w:rPr>
        <w:t>included dealing</w:t>
      </w:r>
      <w:r>
        <w:rPr>
          <w:b w:val="0"/>
          <w:spacing w:val="-5"/>
        </w:rPr>
        <w:t> </w:t>
      </w:r>
      <w:r>
        <w:rPr>
          <w:b w:val="0"/>
        </w:rPr>
        <w:t>with</w:t>
      </w:r>
      <w:r>
        <w:rPr>
          <w:b w:val="0"/>
          <w:spacing w:val="-5"/>
        </w:rPr>
        <w:t> </w:t>
      </w:r>
      <w:r>
        <w:rPr>
          <w:b w:val="0"/>
        </w:rPr>
        <w:t>gaps</w:t>
      </w:r>
      <w:r>
        <w:rPr>
          <w:b w:val="0"/>
          <w:spacing w:val="-5"/>
        </w:rPr>
        <w:t> </w:t>
      </w:r>
      <w:r>
        <w:rPr>
          <w:b w:val="0"/>
        </w:rPr>
        <w:t>and</w:t>
      </w:r>
      <w:r>
        <w:rPr>
          <w:b w:val="0"/>
          <w:spacing w:val="-5"/>
        </w:rPr>
        <w:t> </w:t>
      </w:r>
      <w:r>
        <w:rPr>
          <w:b w:val="0"/>
        </w:rPr>
        <w:t>cracks</w:t>
      </w:r>
      <w:r>
        <w:rPr>
          <w:b w:val="0"/>
          <w:spacing w:val="-5"/>
        </w:rPr>
        <w:t> </w:t>
      </w:r>
      <w:r>
        <w:rPr>
          <w:b w:val="0"/>
        </w:rPr>
        <w:t>and draught-proofing – everything from unsealed chimneys to covering up old wall vents, or</w:t>
      </w:r>
    </w:p>
    <w:p>
      <w:pPr>
        <w:spacing w:after="0" w:line="218" w:lineRule="auto"/>
        <w:sectPr>
          <w:type w:val="continuous"/>
          <w:pgSz w:w="11910" w:h="16840"/>
          <w:pgMar w:header="0" w:footer="795" w:top="440" w:bottom="280" w:left="0" w:right="740"/>
          <w:cols w:num="2" w:equalWidth="0">
            <w:col w:w="7460" w:space="40"/>
            <w:col w:w="3670"/>
          </w:cols>
        </w:sectPr>
      </w:pPr>
    </w:p>
    <w:p>
      <w:pPr>
        <w:pStyle w:val="BodyText"/>
        <w:rPr>
          <w:b w:val="0"/>
          <w:sz w:val="20"/>
        </w:rPr>
      </w:pPr>
      <w:r>
        <w:rPr/>
        <w:pict>
          <v:group style="position:absolute;margin-left:0pt;margin-top:.000015pt;width:595.3pt;height:243.8pt;mso-position-horizontal-relative:page;mso-position-vertical-relative:page;z-index:15773184" id="docshapegroup649" coordorigin="0,0" coordsize="11906,4876">
            <v:shape style="position:absolute;left:0;top:0;width:11906;height:4876" type="#_x0000_t75" id="docshape650" stroked="false">
              <v:imagedata r:id="rId340" o:title=""/>
            </v:shape>
            <v:shape style="position:absolute;left:1;top:0;width:4551;height:4876" id="docshape651" coordorigin="2,0" coordsize="4551,4876" path="m4552,0l2,0,2271,4876,4552,0xe" filled="true" fillcolor="#100249" stroked="false">
              <v:path arrowok="t"/>
              <v:fill opacity="19660f" type="solid"/>
            </v:shape>
            <v:shape style="position:absolute;left:7445;top:860;width:3346;height:182" type="#_x0000_t202" id="docshape652" filled="false" stroked="false">
              <v:textbox inset="0,0,0,0">
                <w:txbxContent>
                  <w:p>
                    <w:pPr>
                      <w:spacing w:line="182" w:lineRule="exact" w:before="0"/>
                      <w:ind w:left="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1"/>
        <w:rPr>
          <w:b w:val="0"/>
          <w:sz w:val="19"/>
        </w:rPr>
      </w:pPr>
    </w:p>
    <w:p>
      <w:pPr>
        <w:pStyle w:val="BodyText"/>
        <w:spacing w:line="218" w:lineRule="auto"/>
        <w:ind w:left="1133" w:right="6891"/>
        <w:rPr>
          <w:b w:val="0"/>
        </w:rPr>
      </w:pPr>
      <w:r>
        <w:rPr/>
        <w:pict>
          <v:shape style="position:absolute;margin-left:238.110001pt;margin-top:-.809829pt;width:300pt;height:417.35pt;mso-position-horizontal-relative:page;mso-position-vertical-relative:paragraph;z-index:15773696" type="#_x0000_t202" id="docshape653" filled="true" fillcolor="#eff8f8" stroked="false">
            <v:textbox inset="0,0,0,0">
              <w:txbxContent>
                <w:p>
                  <w:pPr>
                    <w:pStyle w:val="BodyText"/>
                    <w:spacing w:before="11"/>
                    <w:rPr>
                      <w:rFonts w:ascii="VIC Medium"/>
                      <w:b w:val="0"/>
                      <w:color w:val="000000"/>
                      <w:sz w:val="20"/>
                    </w:rPr>
                  </w:pPr>
                </w:p>
                <w:p>
                  <w:pPr>
                    <w:spacing w:before="1"/>
                    <w:ind w:left="366" w:right="0" w:firstLine="0"/>
                    <w:jc w:val="left"/>
                    <w:rPr>
                      <w:b/>
                      <w:color w:val="000000"/>
                      <w:sz w:val="18"/>
                    </w:rPr>
                  </w:pPr>
                  <w:r>
                    <w:rPr>
                      <w:b/>
                      <w:color w:val="100249"/>
                      <w:sz w:val="18"/>
                    </w:rPr>
                    <w:t>Improving</w:t>
                  </w:r>
                  <w:r>
                    <w:rPr>
                      <w:b/>
                      <w:color w:val="100249"/>
                      <w:spacing w:val="2"/>
                      <w:sz w:val="18"/>
                    </w:rPr>
                    <w:t> </w:t>
                  </w:r>
                  <w:r>
                    <w:rPr>
                      <w:b/>
                      <w:color w:val="100249"/>
                      <w:sz w:val="18"/>
                    </w:rPr>
                    <w:t>Energy</w:t>
                  </w:r>
                  <w:r>
                    <w:rPr>
                      <w:b/>
                      <w:color w:val="100249"/>
                      <w:spacing w:val="3"/>
                      <w:sz w:val="18"/>
                    </w:rPr>
                    <w:t> </w:t>
                  </w:r>
                  <w:r>
                    <w:rPr>
                      <w:b/>
                      <w:color w:val="100249"/>
                      <w:sz w:val="18"/>
                    </w:rPr>
                    <w:t>Efficiency</w:t>
                  </w:r>
                  <w:r>
                    <w:rPr>
                      <w:b/>
                      <w:color w:val="100249"/>
                      <w:spacing w:val="3"/>
                      <w:sz w:val="18"/>
                    </w:rPr>
                    <w:t> </w:t>
                  </w:r>
                  <w:r>
                    <w:rPr>
                      <w:b/>
                      <w:color w:val="100249"/>
                      <w:sz w:val="18"/>
                    </w:rPr>
                    <w:t>in</w:t>
                  </w:r>
                  <w:r>
                    <w:rPr>
                      <w:b/>
                      <w:color w:val="100249"/>
                      <w:spacing w:val="2"/>
                      <w:sz w:val="18"/>
                    </w:rPr>
                    <w:t> </w:t>
                  </w:r>
                  <w:r>
                    <w:rPr>
                      <w:b/>
                      <w:color w:val="100249"/>
                      <w:sz w:val="18"/>
                    </w:rPr>
                    <w:t>Victoria’s</w:t>
                  </w:r>
                  <w:r>
                    <w:rPr>
                      <w:b/>
                      <w:color w:val="100249"/>
                      <w:spacing w:val="3"/>
                      <w:sz w:val="18"/>
                    </w:rPr>
                    <w:t> </w:t>
                  </w:r>
                  <w:r>
                    <w:rPr>
                      <w:b/>
                      <w:color w:val="100249"/>
                      <w:sz w:val="18"/>
                    </w:rPr>
                    <w:t>Public</w:t>
                  </w:r>
                  <w:r>
                    <w:rPr>
                      <w:b/>
                      <w:color w:val="100249"/>
                      <w:spacing w:val="3"/>
                      <w:sz w:val="18"/>
                    </w:rPr>
                    <w:t> </w:t>
                  </w:r>
                  <w:r>
                    <w:rPr>
                      <w:b/>
                      <w:color w:val="100249"/>
                      <w:spacing w:val="-2"/>
                      <w:sz w:val="18"/>
                    </w:rPr>
                    <w:t>Housing</w:t>
                  </w:r>
                </w:p>
                <w:p>
                  <w:pPr>
                    <w:pStyle w:val="BodyText"/>
                    <w:spacing w:line="218" w:lineRule="auto" w:before="163"/>
                    <w:ind w:left="366" w:right="364"/>
                    <w:rPr>
                      <w:rFonts w:ascii="VIC Medium" w:hAnsi="VIC Medium"/>
                      <w:b w:val="0"/>
                      <w:color w:val="000000"/>
                    </w:rPr>
                  </w:pPr>
                  <w:r>
                    <w:rPr>
                      <w:rFonts w:ascii="VIC Medium" w:hAnsi="VIC Medium"/>
                      <w:b w:val="0"/>
                      <w:color w:val="00BAC0"/>
                    </w:rPr>
                    <w:t>The</w:t>
                  </w:r>
                  <w:r>
                    <w:rPr>
                      <w:rFonts w:ascii="VIC Medium" w:hAnsi="VIC Medium"/>
                      <w:b w:val="0"/>
                      <w:color w:val="00BAC0"/>
                      <w:spacing w:val="-1"/>
                    </w:rPr>
                    <w:t> </w:t>
                  </w:r>
                  <w:r>
                    <w:rPr>
                      <w:rFonts w:ascii="VIC Medium" w:hAnsi="VIC Medium"/>
                      <w:b w:val="0"/>
                      <w:color w:val="00BAC0"/>
                    </w:rPr>
                    <w:t>Victorian</w:t>
                  </w:r>
                  <w:r>
                    <w:rPr>
                      <w:rFonts w:ascii="VIC Medium" w:hAnsi="VIC Medium"/>
                      <w:b w:val="0"/>
                      <w:color w:val="00BAC0"/>
                      <w:spacing w:val="-1"/>
                    </w:rPr>
                    <w:t> </w:t>
                  </w:r>
                  <w:r>
                    <w:rPr>
                      <w:rFonts w:ascii="VIC Medium" w:hAnsi="VIC Medium"/>
                      <w:b w:val="0"/>
                      <w:color w:val="00BAC0"/>
                    </w:rPr>
                    <w:t>Residential</w:t>
                  </w:r>
                  <w:r>
                    <w:rPr>
                      <w:rFonts w:ascii="VIC Medium" w:hAnsi="VIC Medium"/>
                      <w:b w:val="0"/>
                      <w:color w:val="00BAC0"/>
                      <w:spacing w:val="-1"/>
                    </w:rPr>
                    <w:t> </w:t>
                  </w:r>
                  <w:r>
                    <w:rPr>
                      <w:rFonts w:ascii="VIC Medium" w:hAnsi="VIC Medium"/>
                      <w:b w:val="0"/>
                      <w:color w:val="00BAC0"/>
                    </w:rPr>
                    <w:t>Efficiency</w:t>
                  </w:r>
                  <w:r>
                    <w:rPr>
                      <w:rFonts w:ascii="VIC Medium" w:hAnsi="VIC Medium"/>
                      <w:b w:val="0"/>
                      <w:color w:val="00BAC0"/>
                      <w:spacing w:val="-1"/>
                    </w:rPr>
                    <w:t> </w:t>
                  </w:r>
                  <w:r>
                    <w:rPr>
                      <w:rFonts w:ascii="VIC Medium" w:hAnsi="VIC Medium"/>
                      <w:b w:val="0"/>
                      <w:color w:val="00BAC0"/>
                    </w:rPr>
                    <w:t>Scorecard</w:t>
                  </w:r>
                  <w:r>
                    <w:rPr>
                      <w:rFonts w:ascii="VIC Medium" w:hAnsi="VIC Medium"/>
                      <w:b w:val="0"/>
                      <w:color w:val="00BAC0"/>
                      <w:spacing w:val="-1"/>
                    </w:rPr>
                    <w:t> </w:t>
                  </w:r>
                  <w:r>
                    <w:rPr>
                      <w:rFonts w:ascii="VIC Medium" w:hAnsi="VIC Medium"/>
                      <w:b w:val="0"/>
                      <w:color w:val="00BAC0"/>
                    </w:rPr>
                    <w:t>will</w:t>
                  </w:r>
                  <w:r>
                    <w:rPr>
                      <w:rFonts w:ascii="VIC Medium" w:hAnsi="VIC Medium"/>
                      <w:b w:val="0"/>
                      <w:color w:val="00BAC0"/>
                      <w:spacing w:val="-1"/>
                    </w:rPr>
                    <w:t> </w:t>
                  </w:r>
                  <w:r>
                    <w:rPr>
                      <w:rFonts w:ascii="VIC Medium" w:hAnsi="VIC Medium"/>
                      <w:b w:val="0"/>
                      <w:color w:val="00BAC0"/>
                    </w:rPr>
                    <w:t>be</w:t>
                  </w:r>
                  <w:r>
                    <w:rPr>
                      <w:rFonts w:ascii="VIC Medium" w:hAnsi="VIC Medium"/>
                      <w:b w:val="0"/>
                      <w:color w:val="00BAC0"/>
                      <w:spacing w:val="-1"/>
                    </w:rPr>
                    <w:t> </w:t>
                  </w:r>
                  <w:r>
                    <w:rPr>
                      <w:rFonts w:ascii="VIC Medium" w:hAnsi="VIC Medium"/>
                      <w:b w:val="0"/>
                      <w:color w:val="00BAC0"/>
                    </w:rPr>
                    <w:t>used to make Victoria’s public housing more comfortable and energy efficient for householders.</w:t>
                  </w:r>
                </w:p>
                <w:p>
                  <w:pPr>
                    <w:pStyle w:val="BodyText"/>
                    <w:spacing w:line="218" w:lineRule="auto" w:before="166"/>
                    <w:ind w:left="366" w:right="364"/>
                    <w:rPr>
                      <w:rFonts w:ascii="VIC Medium"/>
                      <w:b w:val="0"/>
                      <w:color w:val="000000"/>
                    </w:rPr>
                  </w:pPr>
                  <w:r>
                    <w:rPr>
                      <w:rFonts w:ascii="VIC Medium"/>
                      <w:b w:val="0"/>
                      <w:color w:val="00BAC0"/>
                    </w:rPr>
                    <w:t>The</w:t>
                  </w:r>
                  <w:r>
                    <w:rPr>
                      <w:rFonts w:ascii="VIC Medium"/>
                      <w:b w:val="0"/>
                      <w:color w:val="00BAC0"/>
                      <w:spacing w:val="-2"/>
                    </w:rPr>
                    <w:t> </w:t>
                  </w:r>
                  <w:r>
                    <w:rPr>
                      <w:rFonts w:ascii="VIC Medium"/>
                      <w:b w:val="0"/>
                      <w:color w:val="00BAC0"/>
                    </w:rPr>
                    <w:t>cost</w:t>
                  </w:r>
                  <w:r>
                    <w:rPr>
                      <w:rFonts w:ascii="VIC Medium"/>
                      <w:b w:val="0"/>
                      <w:color w:val="00BAC0"/>
                      <w:spacing w:val="-2"/>
                    </w:rPr>
                    <w:t> </w:t>
                  </w:r>
                  <w:r>
                    <w:rPr>
                      <w:rFonts w:ascii="VIC Medium"/>
                      <w:b w:val="0"/>
                      <w:color w:val="00BAC0"/>
                    </w:rPr>
                    <w:t>of</w:t>
                  </w:r>
                  <w:r>
                    <w:rPr>
                      <w:rFonts w:ascii="VIC Medium"/>
                      <w:b w:val="0"/>
                      <w:color w:val="00BAC0"/>
                      <w:spacing w:val="-2"/>
                    </w:rPr>
                    <w:t> </w:t>
                  </w:r>
                  <w:r>
                    <w:rPr>
                      <w:rFonts w:ascii="VIC Medium"/>
                      <w:b w:val="0"/>
                      <w:color w:val="00BAC0"/>
                    </w:rPr>
                    <w:t>utilities</w:t>
                  </w:r>
                  <w:r>
                    <w:rPr>
                      <w:rFonts w:ascii="VIC Medium"/>
                      <w:b w:val="0"/>
                      <w:color w:val="00BAC0"/>
                      <w:spacing w:val="-2"/>
                    </w:rPr>
                    <w:t> </w:t>
                  </w:r>
                  <w:r>
                    <w:rPr>
                      <w:rFonts w:ascii="VIC Medium"/>
                      <w:b w:val="0"/>
                      <w:color w:val="00BAC0"/>
                    </w:rPr>
                    <w:t>has</w:t>
                  </w:r>
                  <w:r>
                    <w:rPr>
                      <w:rFonts w:ascii="VIC Medium"/>
                      <w:b w:val="0"/>
                      <w:color w:val="00BAC0"/>
                      <w:spacing w:val="-2"/>
                    </w:rPr>
                    <w:t> </w:t>
                  </w:r>
                  <w:r>
                    <w:rPr>
                      <w:rFonts w:ascii="VIC Medium"/>
                      <w:b w:val="0"/>
                      <w:color w:val="00BAC0"/>
                    </w:rPr>
                    <w:t>hit</w:t>
                  </w:r>
                  <w:r>
                    <w:rPr>
                      <w:rFonts w:ascii="VIC Medium"/>
                      <w:b w:val="0"/>
                      <w:color w:val="00BAC0"/>
                      <w:spacing w:val="-2"/>
                    </w:rPr>
                    <w:t> </w:t>
                  </w:r>
                  <w:r>
                    <w:rPr>
                      <w:rFonts w:ascii="VIC Medium"/>
                      <w:b w:val="0"/>
                      <w:color w:val="00BAC0"/>
                    </w:rPr>
                    <w:t>many</w:t>
                  </w:r>
                  <w:r>
                    <w:rPr>
                      <w:rFonts w:ascii="VIC Medium"/>
                      <w:b w:val="0"/>
                      <w:color w:val="00BAC0"/>
                      <w:spacing w:val="-2"/>
                    </w:rPr>
                    <w:t> </w:t>
                  </w:r>
                  <w:r>
                    <w:rPr>
                      <w:rFonts w:ascii="VIC Medium"/>
                      <w:b w:val="0"/>
                      <w:color w:val="00BAC0"/>
                    </w:rPr>
                    <w:t>Victorians</w:t>
                  </w:r>
                  <w:r>
                    <w:rPr>
                      <w:rFonts w:ascii="VIC Medium"/>
                      <w:b w:val="0"/>
                      <w:color w:val="00BAC0"/>
                      <w:spacing w:val="-2"/>
                    </w:rPr>
                    <w:t> </w:t>
                  </w:r>
                  <w:r>
                    <w:rPr>
                      <w:rFonts w:ascii="VIC Medium"/>
                      <w:b w:val="0"/>
                      <w:color w:val="00BAC0"/>
                    </w:rPr>
                    <w:t>hard</w:t>
                  </w:r>
                  <w:r>
                    <w:rPr>
                      <w:rFonts w:ascii="VIC Medium"/>
                      <w:b w:val="0"/>
                      <w:color w:val="00BAC0"/>
                      <w:spacing w:val="-2"/>
                    </w:rPr>
                    <w:t> </w:t>
                  </w:r>
                  <w:r>
                    <w:rPr>
                      <w:rFonts w:ascii="VIC Medium"/>
                      <w:b w:val="0"/>
                      <w:color w:val="00BAC0"/>
                    </w:rPr>
                    <w:t>and</w:t>
                  </w:r>
                  <w:r>
                    <w:rPr>
                      <w:rFonts w:ascii="VIC Medium"/>
                      <w:b w:val="0"/>
                      <w:color w:val="00BAC0"/>
                      <w:spacing w:val="-2"/>
                    </w:rPr>
                    <w:t> </w:t>
                  </w:r>
                  <w:r>
                    <w:rPr>
                      <w:rFonts w:ascii="VIC Medium"/>
                      <w:b w:val="0"/>
                      <w:color w:val="00BAC0"/>
                    </w:rPr>
                    <w:t>has been particularly challenging for those in public housing who are on reduced incomes.</w:t>
                  </w:r>
                </w:p>
                <w:p>
                  <w:pPr>
                    <w:pStyle w:val="BodyText"/>
                    <w:spacing w:line="218" w:lineRule="auto" w:before="167"/>
                    <w:ind w:left="366" w:right="364"/>
                    <w:rPr>
                      <w:rFonts w:ascii="VIC Medium"/>
                      <w:b w:val="0"/>
                      <w:color w:val="000000"/>
                    </w:rPr>
                  </w:pPr>
                  <w:r>
                    <w:rPr>
                      <w:rFonts w:ascii="VIC Medium"/>
                      <w:b w:val="0"/>
                      <w:color w:val="00BAC0"/>
                    </w:rPr>
                    <w:t>EnergySmart Public Housing, part of the Home Energy Assist program, will establish a baseline for the current energy and thermal performance of public housing and undertake</w:t>
                  </w:r>
                  <w:r>
                    <w:rPr>
                      <w:rFonts w:ascii="VIC Medium"/>
                      <w:b w:val="0"/>
                      <w:color w:val="00BAC0"/>
                      <w:spacing w:val="-1"/>
                    </w:rPr>
                    <w:t> </w:t>
                  </w:r>
                  <w:r>
                    <w:rPr>
                      <w:rFonts w:ascii="VIC Medium"/>
                      <w:b w:val="0"/>
                      <w:color w:val="00BAC0"/>
                    </w:rPr>
                    <w:t>a</w:t>
                  </w:r>
                  <w:r>
                    <w:rPr>
                      <w:rFonts w:ascii="VIC Medium"/>
                      <w:b w:val="0"/>
                      <w:color w:val="00BAC0"/>
                      <w:spacing w:val="-1"/>
                    </w:rPr>
                    <w:t> </w:t>
                  </w:r>
                  <w:r>
                    <w:rPr>
                      <w:rFonts w:ascii="VIC Medium"/>
                      <w:b w:val="0"/>
                      <w:color w:val="00BAC0"/>
                    </w:rPr>
                    <w:t>range</w:t>
                  </w:r>
                  <w:r>
                    <w:rPr>
                      <w:rFonts w:ascii="VIC Medium"/>
                      <w:b w:val="0"/>
                      <w:color w:val="00BAC0"/>
                      <w:spacing w:val="-1"/>
                    </w:rPr>
                    <w:t> </w:t>
                  </w:r>
                  <w:r>
                    <w:rPr>
                      <w:rFonts w:ascii="VIC Medium"/>
                      <w:b w:val="0"/>
                      <w:color w:val="00BAC0"/>
                    </w:rPr>
                    <w:t>of</w:t>
                  </w:r>
                  <w:r>
                    <w:rPr>
                      <w:rFonts w:ascii="VIC Medium"/>
                      <w:b w:val="0"/>
                      <w:color w:val="00BAC0"/>
                      <w:spacing w:val="-1"/>
                    </w:rPr>
                    <w:t> </w:t>
                  </w:r>
                  <w:r>
                    <w:rPr>
                      <w:rFonts w:ascii="VIC Medium"/>
                      <w:b w:val="0"/>
                      <w:color w:val="00BAC0"/>
                    </w:rPr>
                    <w:t>actions</w:t>
                  </w:r>
                  <w:r>
                    <w:rPr>
                      <w:rFonts w:ascii="VIC Medium"/>
                      <w:b w:val="0"/>
                      <w:color w:val="00BAC0"/>
                      <w:spacing w:val="-1"/>
                    </w:rPr>
                    <w:t> </w:t>
                  </w:r>
                  <w:r>
                    <w:rPr>
                      <w:rFonts w:ascii="VIC Medium"/>
                      <w:b w:val="0"/>
                      <w:color w:val="00BAC0"/>
                    </w:rPr>
                    <w:t>to</w:t>
                  </w:r>
                  <w:r>
                    <w:rPr>
                      <w:rFonts w:ascii="VIC Medium"/>
                      <w:b w:val="0"/>
                      <w:color w:val="00BAC0"/>
                      <w:spacing w:val="-1"/>
                    </w:rPr>
                    <w:t> </w:t>
                  </w:r>
                  <w:r>
                    <w:rPr>
                      <w:rFonts w:ascii="VIC Medium"/>
                      <w:b w:val="0"/>
                      <w:color w:val="00BAC0"/>
                    </w:rPr>
                    <w:t>improve</w:t>
                  </w:r>
                  <w:r>
                    <w:rPr>
                      <w:rFonts w:ascii="VIC Medium"/>
                      <w:b w:val="0"/>
                      <w:color w:val="00BAC0"/>
                      <w:spacing w:val="-1"/>
                    </w:rPr>
                    <w:t> </w:t>
                  </w:r>
                  <w:r>
                    <w:rPr>
                      <w:rFonts w:ascii="VIC Medium"/>
                      <w:b w:val="0"/>
                      <w:color w:val="00BAC0"/>
                    </w:rPr>
                    <w:t>that</w:t>
                  </w:r>
                  <w:r>
                    <w:rPr>
                      <w:rFonts w:ascii="VIC Medium"/>
                      <w:b w:val="0"/>
                      <w:color w:val="00BAC0"/>
                      <w:spacing w:val="-1"/>
                    </w:rPr>
                    <w:t> </w:t>
                  </w:r>
                  <w:r>
                    <w:rPr>
                      <w:rFonts w:ascii="VIC Medium"/>
                      <w:b w:val="0"/>
                      <w:color w:val="00BAC0"/>
                    </w:rPr>
                    <w:t>performance.</w:t>
                  </w:r>
                </w:p>
                <w:p>
                  <w:pPr>
                    <w:pStyle w:val="BodyText"/>
                    <w:spacing w:line="218" w:lineRule="auto" w:before="165"/>
                    <w:ind w:left="366" w:right="612"/>
                    <w:rPr>
                      <w:rFonts w:ascii="VIC Medium" w:hAnsi="VIC Medium"/>
                      <w:b w:val="0"/>
                      <w:color w:val="000000"/>
                    </w:rPr>
                  </w:pPr>
                  <w:r>
                    <w:rPr>
                      <w:rFonts w:ascii="VIC Medium" w:hAnsi="VIC Medium"/>
                      <w:b w:val="0"/>
                      <w:color w:val="00BAC0"/>
                    </w:rPr>
                    <w:t>The program includes retrofitting old inefficient hot water systems and space heaters in 1300 households with an energy efficient alternative – at no cost to the tenant. Benefits could include reduced greenhouse gas</w:t>
                  </w:r>
                </w:p>
                <w:p>
                  <w:pPr>
                    <w:pStyle w:val="BodyText"/>
                    <w:spacing w:line="218" w:lineRule="auto"/>
                    <w:ind w:left="366"/>
                    <w:rPr>
                      <w:rFonts w:ascii="VIC Medium"/>
                      <w:b w:val="0"/>
                      <w:color w:val="000000"/>
                    </w:rPr>
                  </w:pPr>
                  <w:r>
                    <w:rPr>
                      <w:rFonts w:ascii="VIC Medium"/>
                      <w:b w:val="0"/>
                      <w:color w:val="00BAC0"/>
                    </w:rPr>
                    <w:t>emissions</w:t>
                  </w:r>
                  <w:r>
                    <w:rPr>
                      <w:rFonts w:ascii="VIC Medium"/>
                      <w:b w:val="0"/>
                      <w:color w:val="00BAC0"/>
                      <w:spacing w:val="-3"/>
                    </w:rPr>
                    <w:t> </w:t>
                  </w:r>
                  <w:r>
                    <w:rPr>
                      <w:rFonts w:ascii="VIC Medium"/>
                      <w:b w:val="0"/>
                      <w:color w:val="00BAC0"/>
                    </w:rPr>
                    <w:t>and</w:t>
                  </w:r>
                  <w:r>
                    <w:rPr>
                      <w:rFonts w:ascii="VIC Medium"/>
                      <w:b w:val="0"/>
                      <w:color w:val="00BAC0"/>
                      <w:spacing w:val="-3"/>
                    </w:rPr>
                    <w:t> </w:t>
                  </w:r>
                  <w:r>
                    <w:rPr>
                      <w:rFonts w:ascii="VIC Medium"/>
                      <w:b w:val="0"/>
                      <w:color w:val="00BAC0"/>
                    </w:rPr>
                    <w:t>energy</w:t>
                  </w:r>
                  <w:r>
                    <w:rPr>
                      <w:rFonts w:ascii="VIC Medium"/>
                      <w:b w:val="0"/>
                      <w:color w:val="00BAC0"/>
                      <w:spacing w:val="-3"/>
                    </w:rPr>
                    <w:t> </w:t>
                  </w:r>
                  <w:r>
                    <w:rPr>
                      <w:rFonts w:ascii="VIC Medium"/>
                      <w:b w:val="0"/>
                      <w:color w:val="00BAC0"/>
                    </w:rPr>
                    <w:t>usage,</w:t>
                  </w:r>
                  <w:r>
                    <w:rPr>
                      <w:rFonts w:ascii="VIC Medium"/>
                      <w:b w:val="0"/>
                      <w:color w:val="00BAC0"/>
                      <w:spacing w:val="-3"/>
                    </w:rPr>
                    <w:t> </w:t>
                  </w:r>
                  <w:r>
                    <w:rPr>
                      <w:rFonts w:ascii="VIC Medium"/>
                      <w:b w:val="0"/>
                      <w:color w:val="00BAC0"/>
                    </w:rPr>
                    <w:t>lower</w:t>
                  </w:r>
                  <w:r>
                    <w:rPr>
                      <w:rFonts w:ascii="VIC Medium"/>
                      <w:b w:val="0"/>
                      <w:color w:val="00BAC0"/>
                      <w:spacing w:val="-3"/>
                    </w:rPr>
                    <w:t> </w:t>
                  </w:r>
                  <w:r>
                    <w:rPr>
                      <w:rFonts w:ascii="VIC Medium"/>
                      <w:b w:val="0"/>
                      <w:color w:val="00BAC0"/>
                    </w:rPr>
                    <w:t>energy</w:t>
                  </w:r>
                  <w:r>
                    <w:rPr>
                      <w:rFonts w:ascii="VIC Medium"/>
                      <w:b w:val="0"/>
                      <w:color w:val="00BAC0"/>
                      <w:spacing w:val="-3"/>
                    </w:rPr>
                    <w:t> </w:t>
                  </w:r>
                  <w:r>
                    <w:rPr>
                      <w:rFonts w:ascii="VIC Medium"/>
                      <w:b w:val="0"/>
                      <w:color w:val="00BAC0"/>
                    </w:rPr>
                    <w:t>bills</w:t>
                  </w:r>
                  <w:r>
                    <w:rPr>
                      <w:rFonts w:ascii="VIC Medium"/>
                      <w:b w:val="0"/>
                      <w:color w:val="00BAC0"/>
                      <w:spacing w:val="-3"/>
                    </w:rPr>
                    <w:t> </w:t>
                  </w:r>
                  <w:r>
                    <w:rPr>
                      <w:rFonts w:ascii="VIC Medium"/>
                      <w:b w:val="0"/>
                      <w:color w:val="00BAC0"/>
                    </w:rPr>
                    <w:t>and</w:t>
                  </w:r>
                  <w:r>
                    <w:rPr>
                      <w:rFonts w:ascii="VIC Medium"/>
                      <w:b w:val="0"/>
                      <w:color w:val="00BAC0"/>
                      <w:spacing w:val="-3"/>
                    </w:rPr>
                    <w:t> </w:t>
                  </w:r>
                  <w:r>
                    <w:rPr>
                      <w:rFonts w:ascii="VIC Medium"/>
                      <w:b w:val="0"/>
                      <w:color w:val="00BAC0"/>
                    </w:rPr>
                    <w:t>a</w:t>
                  </w:r>
                  <w:r>
                    <w:rPr>
                      <w:rFonts w:ascii="VIC Medium"/>
                      <w:b w:val="0"/>
                      <w:color w:val="00BAC0"/>
                      <w:spacing w:val="-3"/>
                    </w:rPr>
                    <w:t> </w:t>
                  </w:r>
                  <w:r>
                    <w:rPr>
                      <w:rFonts w:ascii="VIC Medium"/>
                      <w:b w:val="0"/>
                      <w:color w:val="00BAC0"/>
                    </w:rPr>
                    <w:t>more comfortable living environment for householders.</w:t>
                  </w:r>
                </w:p>
                <w:p>
                  <w:pPr>
                    <w:pStyle w:val="BodyText"/>
                    <w:spacing w:line="218" w:lineRule="auto" w:before="164"/>
                    <w:ind w:left="366" w:right="364"/>
                    <w:rPr>
                      <w:rFonts w:ascii="VIC Medium"/>
                      <w:b w:val="0"/>
                      <w:color w:val="000000"/>
                    </w:rPr>
                  </w:pPr>
                  <w:r>
                    <w:rPr>
                      <w:rFonts w:ascii="VIC Medium"/>
                      <w:b w:val="0"/>
                      <w:color w:val="00BAC0"/>
                    </w:rPr>
                    <w:t>A baseline assessment of 200 dwellings will be done using the Scorecard to better understand current rates of energy efficiency and plan for future opportunities to limit energy related greenhouse gas emissions.</w:t>
                  </w:r>
                </w:p>
                <w:p>
                  <w:pPr>
                    <w:pStyle w:val="BodyText"/>
                    <w:spacing w:line="218" w:lineRule="auto" w:before="165"/>
                    <w:ind w:left="366" w:right="364"/>
                    <w:rPr>
                      <w:rFonts w:ascii="VIC Medium"/>
                      <w:b w:val="0"/>
                      <w:color w:val="000000"/>
                    </w:rPr>
                  </w:pPr>
                  <w:r>
                    <w:rPr>
                      <w:rFonts w:ascii="VIC Medium"/>
                      <w:b w:val="0"/>
                      <w:color w:val="00BAC0"/>
                    </w:rPr>
                    <w:t>By</w:t>
                  </w:r>
                  <w:r>
                    <w:rPr>
                      <w:rFonts w:ascii="VIC Medium"/>
                      <w:b w:val="0"/>
                      <w:color w:val="00BAC0"/>
                      <w:spacing w:val="-2"/>
                    </w:rPr>
                    <w:t> </w:t>
                  </w:r>
                  <w:r>
                    <w:rPr>
                      <w:rFonts w:ascii="VIC Medium"/>
                      <w:b w:val="0"/>
                      <w:color w:val="00BAC0"/>
                    </w:rPr>
                    <w:t>providing</w:t>
                  </w:r>
                  <w:r>
                    <w:rPr>
                      <w:rFonts w:ascii="VIC Medium"/>
                      <w:b w:val="0"/>
                      <w:color w:val="00BAC0"/>
                      <w:spacing w:val="-2"/>
                    </w:rPr>
                    <w:t> </w:t>
                  </w:r>
                  <w:r>
                    <w:rPr>
                      <w:rFonts w:ascii="VIC Medium"/>
                      <w:b w:val="0"/>
                      <w:color w:val="00BAC0"/>
                    </w:rPr>
                    <w:t>better</w:t>
                  </w:r>
                  <w:r>
                    <w:rPr>
                      <w:rFonts w:ascii="VIC Medium"/>
                      <w:b w:val="0"/>
                      <w:color w:val="00BAC0"/>
                      <w:spacing w:val="-2"/>
                    </w:rPr>
                    <w:t> </w:t>
                  </w:r>
                  <w:r>
                    <w:rPr>
                      <w:rFonts w:ascii="VIC Medium"/>
                      <w:b w:val="0"/>
                      <w:color w:val="00BAC0"/>
                    </w:rPr>
                    <w:t>insulation</w:t>
                  </w:r>
                  <w:r>
                    <w:rPr>
                      <w:rFonts w:ascii="VIC Medium"/>
                      <w:b w:val="0"/>
                      <w:color w:val="00BAC0"/>
                      <w:spacing w:val="-2"/>
                    </w:rPr>
                    <w:t> </w:t>
                  </w:r>
                  <w:r>
                    <w:rPr>
                      <w:rFonts w:ascii="VIC Medium"/>
                      <w:b w:val="0"/>
                      <w:color w:val="00BAC0"/>
                    </w:rPr>
                    <w:t>and</w:t>
                  </w:r>
                  <w:r>
                    <w:rPr>
                      <w:rFonts w:ascii="VIC Medium"/>
                      <w:b w:val="0"/>
                      <w:color w:val="00BAC0"/>
                      <w:spacing w:val="-2"/>
                    </w:rPr>
                    <w:t> </w:t>
                  </w:r>
                  <w:r>
                    <w:rPr>
                      <w:rFonts w:ascii="VIC Medium"/>
                      <w:b w:val="0"/>
                      <w:color w:val="00BAC0"/>
                    </w:rPr>
                    <w:t>draught</w:t>
                  </w:r>
                  <w:r>
                    <w:rPr>
                      <w:rFonts w:ascii="VIC Medium"/>
                      <w:b w:val="0"/>
                      <w:color w:val="00BAC0"/>
                      <w:spacing w:val="-2"/>
                    </w:rPr>
                    <w:t> </w:t>
                  </w:r>
                  <w:r>
                    <w:rPr>
                      <w:rFonts w:ascii="VIC Medium"/>
                      <w:b w:val="0"/>
                      <w:color w:val="00BAC0"/>
                    </w:rPr>
                    <w:t>sealing</w:t>
                  </w:r>
                  <w:r>
                    <w:rPr>
                      <w:rFonts w:ascii="VIC Medium"/>
                      <w:b w:val="0"/>
                      <w:color w:val="00BAC0"/>
                      <w:spacing w:val="-2"/>
                    </w:rPr>
                    <w:t> </w:t>
                  </w:r>
                  <w:r>
                    <w:rPr>
                      <w:rFonts w:ascii="VIC Medium"/>
                      <w:b w:val="0"/>
                      <w:color w:val="00BAC0"/>
                    </w:rPr>
                    <w:t>to</w:t>
                  </w:r>
                  <w:r>
                    <w:rPr>
                      <w:rFonts w:ascii="VIC Medium"/>
                      <w:b w:val="0"/>
                      <w:color w:val="00BAC0"/>
                      <w:spacing w:val="-2"/>
                    </w:rPr>
                    <w:t> </w:t>
                  </w:r>
                  <w:r>
                    <w:rPr>
                      <w:rFonts w:ascii="VIC Medium"/>
                      <w:b w:val="0"/>
                      <w:color w:val="00BAC0"/>
                    </w:rPr>
                    <w:t>the floors, walls and roofs there will be less heat transfer in winter and summer.</w:t>
                  </w:r>
                </w:p>
                <w:p>
                  <w:pPr>
                    <w:pStyle w:val="BodyText"/>
                    <w:spacing w:line="218" w:lineRule="auto" w:before="167"/>
                    <w:ind w:left="366" w:right="364"/>
                    <w:rPr>
                      <w:rFonts w:ascii="VIC Medium"/>
                      <w:b w:val="0"/>
                      <w:color w:val="000000"/>
                    </w:rPr>
                  </w:pPr>
                  <w:r>
                    <w:rPr>
                      <w:rFonts w:ascii="VIC Medium"/>
                      <w:b w:val="0"/>
                      <w:color w:val="00BAC0"/>
                    </w:rPr>
                    <w:t>The results of the program will be evaluated and these learnings</w:t>
                  </w:r>
                  <w:r>
                    <w:rPr>
                      <w:rFonts w:ascii="VIC Medium"/>
                      <w:b w:val="0"/>
                      <w:color w:val="00BAC0"/>
                      <w:spacing w:val="-1"/>
                    </w:rPr>
                    <w:t> </w:t>
                  </w:r>
                  <w:r>
                    <w:rPr>
                      <w:rFonts w:ascii="VIC Medium"/>
                      <w:b w:val="0"/>
                      <w:color w:val="00BAC0"/>
                    </w:rPr>
                    <w:t>used</w:t>
                  </w:r>
                  <w:r>
                    <w:rPr>
                      <w:rFonts w:ascii="VIC Medium"/>
                      <w:b w:val="0"/>
                      <w:color w:val="00BAC0"/>
                      <w:spacing w:val="-2"/>
                    </w:rPr>
                    <w:t> </w:t>
                  </w:r>
                  <w:r>
                    <w:rPr>
                      <w:rFonts w:ascii="VIC Medium"/>
                      <w:b w:val="0"/>
                      <w:color w:val="00BAC0"/>
                    </w:rPr>
                    <w:t>to</w:t>
                  </w:r>
                  <w:r>
                    <w:rPr>
                      <w:rFonts w:ascii="VIC Medium"/>
                      <w:b w:val="0"/>
                      <w:color w:val="00BAC0"/>
                      <w:spacing w:val="-1"/>
                    </w:rPr>
                    <w:t> </w:t>
                  </w:r>
                  <w:r>
                    <w:rPr>
                      <w:rFonts w:ascii="VIC Medium"/>
                      <w:b w:val="0"/>
                      <w:color w:val="00BAC0"/>
                    </w:rPr>
                    <w:t>inform</w:t>
                  </w:r>
                  <w:r>
                    <w:rPr>
                      <w:rFonts w:ascii="VIC Medium"/>
                      <w:b w:val="0"/>
                      <w:color w:val="00BAC0"/>
                      <w:spacing w:val="-2"/>
                    </w:rPr>
                    <w:t> </w:t>
                  </w:r>
                  <w:r>
                    <w:rPr>
                      <w:rFonts w:ascii="VIC Medium"/>
                      <w:b w:val="0"/>
                      <w:color w:val="00BAC0"/>
                    </w:rPr>
                    <w:t>further</w:t>
                  </w:r>
                  <w:r>
                    <w:rPr>
                      <w:rFonts w:ascii="VIC Medium"/>
                      <w:b w:val="0"/>
                      <w:color w:val="00BAC0"/>
                      <w:spacing w:val="-1"/>
                    </w:rPr>
                    <w:t> </w:t>
                  </w:r>
                  <w:r>
                    <w:rPr>
                      <w:rFonts w:ascii="VIC Medium"/>
                      <w:b w:val="0"/>
                      <w:color w:val="00BAC0"/>
                    </w:rPr>
                    <w:t>decision-making</w:t>
                  </w:r>
                  <w:r>
                    <w:rPr>
                      <w:rFonts w:ascii="VIC Medium"/>
                      <w:b w:val="0"/>
                      <w:color w:val="00BAC0"/>
                      <w:spacing w:val="-2"/>
                    </w:rPr>
                    <w:t> </w:t>
                  </w:r>
                  <w:r>
                    <w:rPr>
                      <w:rFonts w:ascii="VIC Medium"/>
                      <w:b w:val="0"/>
                      <w:color w:val="00BAC0"/>
                    </w:rPr>
                    <w:t>around future public housing initiatives.</w:t>
                  </w:r>
                </w:p>
                <w:p>
                  <w:pPr>
                    <w:pStyle w:val="BodyText"/>
                    <w:spacing w:line="218" w:lineRule="auto" w:before="166"/>
                    <w:ind w:left="366"/>
                    <w:rPr>
                      <w:rFonts w:ascii="VIC Medium" w:hAnsi="VIC Medium"/>
                      <w:b w:val="0"/>
                      <w:color w:val="000000"/>
                    </w:rPr>
                  </w:pPr>
                  <w:r>
                    <w:rPr>
                      <w:rFonts w:ascii="VIC Medium" w:hAnsi="VIC Medium"/>
                      <w:b w:val="0"/>
                      <w:color w:val="00BAC0"/>
                    </w:rPr>
                    <w:t>A</w:t>
                  </w:r>
                  <w:r>
                    <w:rPr>
                      <w:rFonts w:ascii="VIC Medium" w:hAnsi="VIC Medium"/>
                      <w:b w:val="0"/>
                      <w:color w:val="00BAC0"/>
                      <w:spacing w:val="-2"/>
                    </w:rPr>
                    <w:t> </w:t>
                  </w:r>
                  <w:r>
                    <w:rPr>
                      <w:rFonts w:ascii="VIC Medium" w:hAnsi="VIC Medium"/>
                      <w:b w:val="0"/>
                      <w:color w:val="00BAC0"/>
                    </w:rPr>
                    <w:t>win</w:t>
                  </w:r>
                  <w:r>
                    <w:rPr>
                      <w:rFonts w:ascii="VIC Medium" w:hAnsi="VIC Medium"/>
                      <w:b w:val="0"/>
                      <w:color w:val="00BAC0"/>
                      <w:spacing w:val="-2"/>
                    </w:rPr>
                    <w:t> </w:t>
                  </w:r>
                  <w:r>
                    <w:rPr>
                      <w:rFonts w:ascii="VIC Medium" w:hAnsi="VIC Medium"/>
                      <w:b w:val="0"/>
                      <w:color w:val="00BAC0"/>
                    </w:rPr>
                    <w:t>for</w:t>
                  </w:r>
                  <w:r>
                    <w:rPr>
                      <w:rFonts w:ascii="VIC Medium" w:hAnsi="VIC Medium"/>
                      <w:b w:val="0"/>
                      <w:color w:val="00BAC0"/>
                      <w:spacing w:val="-2"/>
                    </w:rPr>
                    <w:t> </w:t>
                  </w:r>
                  <w:r>
                    <w:rPr>
                      <w:rFonts w:ascii="VIC Medium" w:hAnsi="VIC Medium"/>
                      <w:b w:val="0"/>
                      <w:color w:val="00BAC0"/>
                    </w:rPr>
                    <w:t>the</w:t>
                  </w:r>
                  <w:r>
                    <w:rPr>
                      <w:rFonts w:ascii="VIC Medium" w:hAnsi="VIC Medium"/>
                      <w:b w:val="0"/>
                      <w:color w:val="00BAC0"/>
                      <w:spacing w:val="-2"/>
                    </w:rPr>
                    <w:t> </w:t>
                  </w:r>
                  <w:r>
                    <w:rPr>
                      <w:rFonts w:ascii="VIC Medium" w:hAnsi="VIC Medium"/>
                      <w:b w:val="0"/>
                      <w:color w:val="00BAC0"/>
                    </w:rPr>
                    <w:t>environment</w:t>
                  </w:r>
                  <w:r>
                    <w:rPr>
                      <w:rFonts w:ascii="VIC Medium" w:hAnsi="VIC Medium"/>
                      <w:b w:val="0"/>
                      <w:color w:val="00BAC0"/>
                      <w:spacing w:val="-2"/>
                    </w:rPr>
                    <w:t> </w:t>
                  </w:r>
                  <w:r>
                    <w:rPr>
                      <w:rFonts w:ascii="VIC Medium" w:hAnsi="VIC Medium"/>
                      <w:b w:val="0"/>
                      <w:color w:val="00BAC0"/>
                    </w:rPr>
                    <w:t>and</w:t>
                  </w:r>
                  <w:r>
                    <w:rPr>
                      <w:rFonts w:ascii="VIC Medium" w:hAnsi="VIC Medium"/>
                      <w:b w:val="0"/>
                      <w:color w:val="00BAC0"/>
                      <w:spacing w:val="-2"/>
                    </w:rPr>
                    <w:t> </w:t>
                  </w:r>
                  <w:r>
                    <w:rPr>
                      <w:rFonts w:ascii="VIC Medium" w:hAnsi="VIC Medium"/>
                      <w:b w:val="0"/>
                      <w:color w:val="00BAC0"/>
                    </w:rPr>
                    <w:t>for</w:t>
                  </w:r>
                  <w:r>
                    <w:rPr>
                      <w:rFonts w:ascii="VIC Medium" w:hAnsi="VIC Medium"/>
                      <w:b w:val="0"/>
                      <w:color w:val="00BAC0"/>
                      <w:spacing w:val="-2"/>
                    </w:rPr>
                    <w:t> </w:t>
                  </w:r>
                  <w:r>
                    <w:rPr>
                      <w:rFonts w:ascii="VIC Medium" w:hAnsi="VIC Medium"/>
                      <w:b w:val="0"/>
                      <w:color w:val="00BAC0"/>
                    </w:rPr>
                    <w:t>some</w:t>
                  </w:r>
                  <w:r>
                    <w:rPr>
                      <w:rFonts w:ascii="VIC Medium" w:hAnsi="VIC Medium"/>
                      <w:b w:val="0"/>
                      <w:color w:val="00BAC0"/>
                      <w:spacing w:val="-2"/>
                    </w:rPr>
                    <w:t> </w:t>
                  </w:r>
                  <w:r>
                    <w:rPr>
                      <w:rFonts w:ascii="VIC Medium" w:hAnsi="VIC Medium"/>
                      <w:b w:val="0"/>
                      <w:color w:val="00BAC0"/>
                    </w:rPr>
                    <w:t>of</w:t>
                  </w:r>
                  <w:r>
                    <w:rPr>
                      <w:rFonts w:ascii="VIC Medium" w:hAnsi="VIC Medium"/>
                      <w:b w:val="0"/>
                      <w:color w:val="00BAC0"/>
                      <w:spacing w:val="-2"/>
                    </w:rPr>
                    <w:t> </w:t>
                  </w:r>
                  <w:r>
                    <w:rPr>
                      <w:rFonts w:ascii="VIC Medium" w:hAnsi="VIC Medium"/>
                      <w:b w:val="0"/>
                      <w:color w:val="00BAC0"/>
                    </w:rPr>
                    <w:t>Victoria’s</w:t>
                  </w:r>
                  <w:r>
                    <w:rPr>
                      <w:rFonts w:ascii="VIC Medium" w:hAnsi="VIC Medium"/>
                      <w:b w:val="0"/>
                      <w:color w:val="00BAC0"/>
                      <w:spacing w:val="-2"/>
                    </w:rPr>
                    <w:t> </w:t>
                  </w:r>
                  <w:r>
                    <w:rPr>
                      <w:rFonts w:ascii="VIC Medium" w:hAnsi="VIC Medium"/>
                      <w:b w:val="0"/>
                      <w:color w:val="00BAC0"/>
                    </w:rPr>
                    <w:t>most disadvantaged households.</w:t>
                  </w:r>
                </w:p>
              </w:txbxContent>
            </v:textbox>
            <v:fill type="solid"/>
            <w10:wrap type="none"/>
          </v:shape>
        </w:pict>
      </w:r>
      <w:r>
        <w:rPr>
          <w:b w:val="0"/>
        </w:rPr>
        <w:t>filling gaps in skirting boards and under doors. “The government- accredited assessors come with good</w:t>
      </w:r>
      <w:r>
        <w:rPr>
          <w:b w:val="0"/>
          <w:spacing w:val="-4"/>
        </w:rPr>
        <w:t> </w:t>
      </w:r>
      <w:r>
        <w:rPr>
          <w:b w:val="0"/>
        </w:rPr>
        <w:t>knowledge</w:t>
      </w:r>
      <w:r>
        <w:rPr>
          <w:b w:val="0"/>
          <w:spacing w:val="-4"/>
        </w:rPr>
        <w:t> </w:t>
      </w:r>
      <w:r>
        <w:rPr>
          <w:b w:val="0"/>
        </w:rPr>
        <w:t>and</w:t>
      </w:r>
      <w:r>
        <w:rPr>
          <w:b w:val="0"/>
          <w:spacing w:val="-4"/>
        </w:rPr>
        <w:t> </w:t>
      </w:r>
      <w:r>
        <w:rPr>
          <w:b w:val="0"/>
        </w:rPr>
        <w:t>skills</w:t>
      </w:r>
      <w:r>
        <w:rPr>
          <w:b w:val="0"/>
          <w:spacing w:val="-4"/>
        </w:rPr>
        <w:t> </w:t>
      </w:r>
      <w:r>
        <w:rPr>
          <w:b w:val="0"/>
        </w:rPr>
        <w:t>and</w:t>
      </w:r>
      <w:r>
        <w:rPr>
          <w:b w:val="0"/>
          <w:spacing w:val="-4"/>
        </w:rPr>
        <w:t> </w:t>
      </w:r>
      <w:r>
        <w:rPr>
          <w:b w:val="0"/>
        </w:rPr>
        <w:t>they can provide practical advice on next steps to increase your energy efficiency rating.”</w:t>
      </w:r>
    </w:p>
    <w:p>
      <w:pPr>
        <w:pStyle w:val="BodyText"/>
        <w:spacing w:line="218" w:lineRule="auto" w:before="162"/>
        <w:ind w:left="1133" w:right="7038"/>
        <w:rPr>
          <w:b w:val="0"/>
        </w:rPr>
      </w:pPr>
      <w:r>
        <w:rPr>
          <w:b w:val="0"/>
        </w:rPr>
        <w:t>The</w:t>
      </w:r>
      <w:r>
        <w:rPr>
          <w:b w:val="0"/>
          <w:spacing w:val="-5"/>
        </w:rPr>
        <w:t> </w:t>
      </w:r>
      <w:r>
        <w:rPr>
          <w:b w:val="0"/>
        </w:rPr>
        <w:t>Scorecard</w:t>
      </w:r>
      <w:r>
        <w:rPr>
          <w:b w:val="0"/>
          <w:spacing w:val="-5"/>
        </w:rPr>
        <w:t> </w:t>
      </w:r>
      <w:r>
        <w:rPr>
          <w:b w:val="0"/>
        </w:rPr>
        <w:t>and</w:t>
      </w:r>
      <w:r>
        <w:rPr>
          <w:b w:val="0"/>
          <w:spacing w:val="-5"/>
        </w:rPr>
        <w:t> </w:t>
      </w:r>
      <w:r>
        <w:rPr>
          <w:b w:val="0"/>
        </w:rPr>
        <w:t>web</w:t>
      </w:r>
      <w:r>
        <w:rPr>
          <w:b w:val="0"/>
          <w:spacing w:val="-5"/>
        </w:rPr>
        <w:t> </w:t>
      </w:r>
      <w:r>
        <w:rPr>
          <w:b w:val="0"/>
        </w:rPr>
        <w:t>tool</w:t>
      </w:r>
      <w:r>
        <w:rPr>
          <w:b w:val="0"/>
          <w:spacing w:val="-5"/>
        </w:rPr>
        <w:t> </w:t>
      </w:r>
      <w:r>
        <w:rPr>
          <w:b w:val="0"/>
        </w:rPr>
        <w:t>were developed and piloted over a number of years, with more than 300 homes assessed so far. In April 2018, the program will be</w:t>
      </w:r>
    </w:p>
    <w:p>
      <w:pPr>
        <w:pStyle w:val="BodyText"/>
        <w:spacing w:line="218" w:lineRule="auto"/>
        <w:ind w:left="1133" w:right="6871"/>
        <w:jc w:val="both"/>
        <w:rPr>
          <w:b w:val="0"/>
        </w:rPr>
      </w:pPr>
      <w:r>
        <w:rPr>
          <w:b w:val="0"/>
        </w:rPr>
        <w:t>broadened to cover more locations, with</w:t>
      </w:r>
      <w:r>
        <w:rPr>
          <w:b w:val="0"/>
          <w:spacing w:val="-3"/>
        </w:rPr>
        <w:t> </w:t>
      </w:r>
      <w:r>
        <w:rPr>
          <w:b w:val="0"/>
        </w:rPr>
        <w:t>support</w:t>
      </w:r>
      <w:r>
        <w:rPr>
          <w:b w:val="0"/>
          <w:spacing w:val="-3"/>
        </w:rPr>
        <w:t> </w:t>
      </w:r>
      <w:r>
        <w:rPr>
          <w:b w:val="0"/>
        </w:rPr>
        <w:t>from</w:t>
      </w:r>
      <w:r>
        <w:rPr>
          <w:b w:val="0"/>
          <w:spacing w:val="-3"/>
        </w:rPr>
        <w:t> </w:t>
      </w:r>
      <w:r>
        <w:rPr>
          <w:b w:val="0"/>
        </w:rPr>
        <w:t>the</w:t>
      </w:r>
      <w:r>
        <w:rPr>
          <w:b w:val="0"/>
          <w:spacing w:val="-3"/>
        </w:rPr>
        <w:t> </w:t>
      </w:r>
      <w:r>
        <w:rPr>
          <w:b w:val="0"/>
        </w:rPr>
        <w:t>Sustainability Fund continuing until 2020.</w:t>
      </w:r>
    </w:p>
    <w:p>
      <w:pPr>
        <w:pStyle w:val="BodyText"/>
        <w:spacing w:line="218" w:lineRule="auto" w:before="161"/>
        <w:ind w:left="1133" w:right="6894"/>
        <w:rPr>
          <w:b w:val="0"/>
        </w:rPr>
      </w:pPr>
      <w:r>
        <w:rPr>
          <w:b w:val="0"/>
        </w:rPr>
        <w:t>Currently assessments are</w:t>
      </w:r>
      <w:r>
        <w:rPr>
          <w:b w:val="0"/>
          <w:spacing w:val="40"/>
        </w:rPr>
        <w:t> </w:t>
      </w:r>
      <w:r>
        <w:rPr>
          <w:b w:val="0"/>
        </w:rPr>
        <w:t>available in metropolitan Melbourne,</w:t>
      </w:r>
      <w:r>
        <w:rPr>
          <w:b w:val="0"/>
          <w:spacing w:val="-3"/>
        </w:rPr>
        <w:t> </w:t>
      </w:r>
      <w:r>
        <w:rPr>
          <w:b w:val="0"/>
        </w:rPr>
        <w:t>Geelong,</w:t>
      </w:r>
      <w:r>
        <w:rPr>
          <w:b w:val="0"/>
          <w:spacing w:val="-3"/>
        </w:rPr>
        <w:t> </w:t>
      </w:r>
      <w:r>
        <w:rPr>
          <w:b w:val="0"/>
        </w:rPr>
        <w:t>Gippsland</w:t>
      </w:r>
      <w:r>
        <w:rPr>
          <w:b w:val="0"/>
          <w:spacing w:val="-3"/>
        </w:rPr>
        <w:t> </w:t>
      </w:r>
      <w:r>
        <w:rPr>
          <w:b w:val="0"/>
        </w:rPr>
        <w:t>and Warrnambool south-west coast, with more accredited assessors</w:t>
      </w:r>
      <w:r>
        <w:rPr>
          <w:b w:val="0"/>
          <w:spacing w:val="40"/>
        </w:rPr>
        <w:t> </w:t>
      </w:r>
      <w:r>
        <w:rPr>
          <w:b w:val="0"/>
        </w:rPr>
        <w:t>and locations to come.</w:t>
      </w:r>
    </w:p>
    <w:p>
      <w:pPr>
        <w:pStyle w:val="BodyText"/>
        <w:spacing w:line="218" w:lineRule="auto" w:before="163"/>
        <w:ind w:left="1133" w:right="7235"/>
        <w:jc w:val="both"/>
        <w:rPr>
          <w:b w:val="0"/>
        </w:rPr>
      </w:pPr>
      <w:r>
        <w:rPr>
          <w:b w:val="0"/>
        </w:rPr>
        <w:t>April</w:t>
      </w:r>
      <w:r>
        <w:rPr>
          <w:b w:val="0"/>
          <w:spacing w:val="-5"/>
        </w:rPr>
        <w:t> </w:t>
      </w:r>
      <w:r>
        <w:rPr>
          <w:b w:val="0"/>
        </w:rPr>
        <w:t>points</w:t>
      </w:r>
      <w:r>
        <w:rPr>
          <w:b w:val="0"/>
          <w:spacing w:val="-5"/>
        </w:rPr>
        <w:t> </w:t>
      </w:r>
      <w:r>
        <w:rPr>
          <w:b w:val="0"/>
        </w:rPr>
        <w:t>out</w:t>
      </w:r>
      <w:r>
        <w:rPr>
          <w:b w:val="0"/>
          <w:spacing w:val="-5"/>
        </w:rPr>
        <w:t> </w:t>
      </w:r>
      <w:r>
        <w:rPr>
          <w:b w:val="0"/>
        </w:rPr>
        <w:t>the</w:t>
      </w:r>
      <w:r>
        <w:rPr>
          <w:b w:val="0"/>
          <w:spacing w:val="-5"/>
        </w:rPr>
        <w:t> </w:t>
      </w:r>
      <w:r>
        <w:rPr>
          <w:b w:val="0"/>
        </w:rPr>
        <w:t>potential</w:t>
      </w:r>
      <w:r>
        <w:rPr>
          <w:b w:val="0"/>
          <w:spacing w:val="-5"/>
        </w:rPr>
        <w:t> </w:t>
      </w:r>
      <w:r>
        <w:rPr>
          <w:b w:val="0"/>
        </w:rPr>
        <w:t>for the Scorecard to stimulate and promote</w:t>
      </w:r>
      <w:r>
        <w:rPr>
          <w:b w:val="0"/>
          <w:spacing w:val="1"/>
        </w:rPr>
        <w:t> </w:t>
      </w:r>
      <w:r>
        <w:rPr>
          <w:b w:val="0"/>
        </w:rPr>
        <w:t>better</w:t>
      </w:r>
      <w:r>
        <w:rPr>
          <w:b w:val="0"/>
          <w:spacing w:val="2"/>
        </w:rPr>
        <w:t> </w:t>
      </w:r>
      <w:r>
        <w:rPr>
          <w:b w:val="0"/>
        </w:rPr>
        <w:t>energy</w:t>
      </w:r>
      <w:r>
        <w:rPr>
          <w:b w:val="0"/>
          <w:spacing w:val="2"/>
        </w:rPr>
        <w:t> </w:t>
      </w:r>
      <w:r>
        <w:rPr>
          <w:b w:val="0"/>
          <w:spacing w:val="-2"/>
        </w:rPr>
        <w:t>efficient</w:t>
      </w:r>
    </w:p>
    <w:p>
      <w:pPr>
        <w:pStyle w:val="BodyText"/>
        <w:spacing w:line="218" w:lineRule="auto"/>
        <w:ind w:left="1133" w:right="6820"/>
        <w:rPr>
          <w:b w:val="0"/>
        </w:rPr>
      </w:pPr>
      <w:r>
        <w:rPr>
          <w:b w:val="0"/>
        </w:rPr>
        <w:t>products.</w:t>
      </w:r>
      <w:r>
        <w:rPr>
          <w:b w:val="0"/>
          <w:spacing w:val="-2"/>
        </w:rPr>
        <w:t> </w:t>
      </w:r>
      <w:r>
        <w:rPr>
          <w:b w:val="0"/>
        </w:rPr>
        <w:t>“With</w:t>
      </w:r>
      <w:r>
        <w:rPr>
          <w:b w:val="0"/>
          <w:spacing w:val="-2"/>
        </w:rPr>
        <w:t> </w:t>
      </w:r>
      <w:r>
        <w:rPr>
          <w:b w:val="0"/>
        </w:rPr>
        <w:t>this</w:t>
      </w:r>
      <w:r>
        <w:rPr>
          <w:b w:val="0"/>
          <w:spacing w:val="-2"/>
        </w:rPr>
        <w:t> </w:t>
      </w:r>
      <w:r>
        <w:rPr>
          <w:b w:val="0"/>
        </w:rPr>
        <w:t>objective</w:t>
      </w:r>
      <w:r>
        <w:rPr>
          <w:b w:val="0"/>
          <w:spacing w:val="-2"/>
        </w:rPr>
        <w:t> </w:t>
      </w:r>
      <w:r>
        <w:rPr>
          <w:b w:val="0"/>
        </w:rPr>
        <w:t>rating scale, businesses can prove the effectiveness of their products – where once they were competing alongside products that may not have delivered actual energy efficiency rewards.”</w:t>
      </w:r>
    </w:p>
    <w:p>
      <w:pPr>
        <w:pStyle w:val="BodyText"/>
        <w:spacing w:line="218" w:lineRule="auto" w:before="158"/>
        <w:ind w:left="1133" w:right="6820"/>
        <w:rPr>
          <w:b w:val="0"/>
        </w:rPr>
      </w:pPr>
      <w:r>
        <w:rPr>
          <w:b w:val="0"/>
        </w:rPr>
        <w:t>The Victorian Residential Efficiency Scorecard has a strong future. A version of the Scorecard is being developed under the National Energy Productivity Plan so that </w:t>
      </w:r>
      <w:r>
        <w:rPr>
          <w:b w:val="0"/>
          <w:spacing w:val="-2"/>
        </w:rPr>
        <w:t>other</w:t>
      </w:r>
      <w:r>
        <w:rPr>
          <w:b w:val="0"/>
          <w:spacing w:val="-5"/>
        </w:rPr>
        <w:t> </w:t>
      </w:r>
      <w:r>
        <w:rPr>
          <w:b w:val="0"/>
          <w:spacing w:val="-2"/>
        </w:rPr>
        <w:t>states</w:t>
      </w:r>
      <w:r>
        <w:rPr>
          <w:b w:val="0"/>
          <w:spacing w:val="-5"/>
        </w:rPr>
        <w:t> </w:t>
      </w:r>
      <w:r>
        <w:rPr>
          <w:b w:val="0"/>
          <w:spacing w:val="-2"/>
        </w:rPr>
        <w:t>can</w:t>
      </w:r>
      <w:r>
        <w:rPr>
          <w:b w:val="0"/>
          <w:spacing w:val="-5"/>
        </w:rPr>
        <w:t> </w:t>
      </w:r>
      <w:r>
        <w:rPr>
          <w:b w:val="0"/>
          <w:spacing w:val="-2"/>
        </w:rPr>
        <w:t>trial</w:t>
      </w:r>
      <w:r>
        <w:rPr>
          <w:b w:val="0"/>
          <w:spacing w:val="-5"/>
        </w:rPr>
        <w:t> </w:t>
      </w:r>
      <w:r>
        <w:rPr>
          <w:b w:val="0"/>
          <w:spacing w:val="-2"/>
        </w:rPr>
        <w:t>this</w:t>
      </w:r>
      <w:r>
        <w:rPr>
          <w:b w:val="0"/>
          <w:spacing w:val="-5"/>
        </w:rPr>
        <w:t> </w:t>
      </w:r>
      <w:r>
        <w:rPr>
          <w:b w:val="0"/>
          <w:spacing w:val="-2"/>
        </w:rPr>
        <w:t>Australian- </w:t>
      </w:r>
      <w:r>
        <w:rPr>
          <w:b w:val="0"/>
        </w:rPr>
        <w:t>first home energy rating tool.</w:t>
      </w:r>
    </w:p>
    <w:p>
      <w:pPr>
        <w:pStyle w:val="BodyText"/>
        <w:spacing w:line="218" w:lineRule="auto" w:before="162"/>
        <w:ind w:left="1133" w:right="6891"/>
        <w:rPr>
          <w:rFonts w:ascii="VIC Medium"/>
          <w:b w:val="0"/>
        </w:rPr>
      </w:pPr>
      <w:r>
        <w:rPr>
          <w:rFonts w:ascii="VIC Medium"/>
          <w:b w:val="0"/>
          <w:color w:val="00BAC0"/>
        </w:rPr>
        <w:t>For more information or to book an assessment go to: </w:t>
      </w:r>
      <w:hyperlink r:id="rId341">
        <w:r>
          <w:rPr>
            <w:rFonts w:ascii="VIC Medium"/>
            <w:b w:val="0"/>
            <w:color w:val="215E9E"/>
            <w:spacing w:val="-6"/>
          </w:rPr>
          <w:t>www.victorianenergysaver.vic.gov.au</w:t>
        </w:r>
      </w:hyperlink>
    </w:p>
    <w:p>
      <w:pPr>
        <w:spacing w:after="0" w:line="218" w:lineRule="auto"/>
        <w:rPr>
          <w:rFonts w:ascii="VIC Medium"/>
        </w:rPr>
        <w:sectPr>
          <w:headerReference w:type="default" r:id="rId339"/>
          <w:pgSz w:w="11910" w:h="16840"/>
          <w:pgMar w:header="0" w:footer="795" w:top="0" w:bottom="980" w:left="0" w:right="740"/>
        </w:sect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BodyText"/>
        <w:rPr>
          <w:rFonts w:ascii="VIC Medium"/>
          <w:b w:val="0"/>
          <w:sz w:val="20"/>
        </w:rPr>
      </w:pPr>
    </w:p>
    <w:p>
      <w:pPr>
        <w:pStyle w:val="Heading1"/>
        <w:spacing w:line="549" w:lineRule="exact"/>
        <w:ind w:left="1190"/>
      </w:pPr>
      <w:r>
        <w:rPr>
          <w:color w:val="100249"/>
        </w:rPr>
        <w:t>Case</w:t>
      </w:r>
      <w:r>
        <w:rPr>
          <w:color w:val="100249"/>
          <w:spacing w:val="-13"/>
        </w:rPr>
        <w:t> </w:t>
      </w:r>
      <w:r>
        <w:rPr>
          <w:color w:val="100249"/>
          <w:spacing w:val="-2"/>
        </w:rPr>
        <w:t>study:</w:t>
      </w:r>
    </w:p>
    <w:p>
      <w:pPr>
        <w:spacing w:line="549" w:lineRule="exact" w:before="0"/>
        <w:ind w:left="1190" w:right="0" w:firstLine="0"/>
        <w:jc w:val="left"/>
        <w:rPr>
          <w:b/>
          <w:sz w:val="44"/>
        </w:rPr>
      </w:pPr>
      <w:r>
        <w:rPr>
          <w:b/>
          <w:color w:val="100249"/>
          <w:sz w:val="44"/>
        </w:rPr>
        <w:t>Biodiversity</w:t>
      </w:r>
      <w:r>
        <w:rPr>
          <w:b/>
          <w:color w:val="100249"/>
          <w:spacing w:val="-25"/>
          <w:sz w:val="44"/>
        </w:rPr>
        <w:t> </w:t>
      </w:r>
      <w:r>
        <w:rPr>
          <w:b/>
          <w:color w:val="100249"/>
          <w:sz w:val="44"/>
        </w:rPr>
        <w:t>–</w:t>
      </w:r>
      <w:r>
        <w:rPr>
          <w:b/>
          <w:color w:val="100249"/>
          <w:spacing w:val="-25"/>
          <w:sz w:val="44"/>
        </w:rPr>
        <w:t> </w:t>
      </w:r>
      <w:r>
        <w:rPr>
          <w:b/>
          <w:color w:val="100249"/>
          <w:sz w:val="44"/>
        </w:rPr>
        <w:t>Threatened</w:t>
      </w:r>
      <w:r>
        <w:rPr>
          <w:b/>
          <w:color w:val="100249"/>
          <w:spacing w:val="-25"/>
          <w:sz w:val="44"/>
        </w:rPr>
        <w:t> </w:t>
      </w:r>
      <w:r>
        <w:rPr>
          <w:b/>
          <w:color w:val="100249"/>
          <w:spacing w:val="-2"/>
          <w:sz w:val="44"/>
        </w:rPr>
        <w:t>Species</w:t>
      </w:r>
    </w:p>
    <w:p>
      <w:pPr>
        <w:spacing w:before="57"/>
        <w:ind w:left="1190" w:right="0" w:firstLine="0"/>
        <w:jc w:val="left"/>
        <w:rPr>
          <w:rFonts w:ascii="VIC Light"/>
          <w:b w:val="0"/>
          <w:sz w:val="28"/>
        </w:rPr>
      </w:pPr>
      <w:r>
        <w:rPr>
          <w:rFonts w:ascii="VIC Light"/>
          <w:b w:val="0"/>
          <w:color w:val="00BAC0"/>
          <w:spacing w:val="-2"/>
          <w:sz w:val="28"/>
        </w:rPr>
        <w:t>Building</w:t>
      </w:r>
      <w:r>
        <w:rPr>
          <w:rFonts w:ascii="VIC Light"/>
          <w:b w:val="0"/>
          <w:color w:val="00BAC0"/>
          <w:spacing w:val="-13"/>
          <w:sz w:val="28"/>
        </w:rPr>
        <w:t> </w:t>
      </w:r>
      <w:r>
        <w:rPr>
          <w:rFonts w:ascii="VIC Light"/>
          <w:b w:val="0"/>
          <w:color w:val="00BAC0"/>
          <w:spacing w:val="-2"/>
          <w:sz w:val="28"/>
        </w:rPr>
        <w:t>biodiversity</w:t>
      </w:r>
      <w:r>
        <w:rPr>
          <w:rFonts w:ascii="VIC Light"/>
          <w:b w:val="0"/>
          <w:color w:val="00BAC0"/>
          <w:spacing w:val="-13"/>
          <w:sz w:val="28"/>
        </w:rPr>
        <w:t> </w:t>
      </w:r>
      <w:r>
        <w:rPr>
          <w:rFonts w:ascii="VIC Light"/>
          <w:b w:val="0"/>
          <w:color w:val="00BAC0"/>
          <w:spacing w:val="-2"/>
          <w:sz w:val="28"/>
        </w:rPr>
        <w:t>in</w:t>
      </w:r>
      <w:r>
        <w:rPr>
          <w:rFonts w:ascii="VIC Light"/>
          <w:b w:val="0"/>
          <w:color w:val="00BAC0"/>
          <w:spacing w:val="-13"/>
          <w:sz w:val="28"/>
        </w:rPr>
        <w:t> </w:t>
      </w:r>
      <w:r>
        <w:rPr>
          <w:rFonts w:ascii="VIC Light"/>
          <w:b w:val="0"/>
          <w:color w:val="00BAC0"/>
          <w:spacing w:val="-2"/>
          <w:sz w:val="28"/>
        </w:rPr>
        <w:t>rolling</w:t>
      </w:r>
      <w:r>
        <w:rPr>
          <w:rFonts w:ascii="VIC Light"/>
          <w:b w:val="0"/>
          <w:color w:val="00BAC0"/>
          <w:spacing w:val="-13"/>
          <w:sz w:val="28"/>
        </w:rPr>
        <w:t> </w:t>
      </w:r>
      <w:r>
        <w:rPr>
          <w:rFonts w:ascii="VIC Light"/>
          <w:b w:val="0"/>
          <w:color w:val="00BAC0"/>
          <w:spacing w:val="-2"/>
          <w:sz w:val="28"/>
        </w:rPr>
        <w:t>green</w:t>
      </w:r>
      <w:r>
        <w:rPr>
          <w:rFonts w:ascii="VIC Light"/>
          <w:b w:val="0"/>
          <w:color w:val="00BAC0"/>
          <w:spacing w:val="-12"/>
          <w:sz w:val="28"/>
        </w:rPr>
        <w:t> </w:t>
      </w:r>
      <w:r>
        <w:rPr>
          <w:rFonts w:ascii="VIC Light"/>
          <w:b w:val="0"/>
          <w:color w:val="00BAC0"/>
          <w:spacing w:val="-2"/>
          <w:sz w:val="28"/>
        </w:rPr>
        <w:t>hills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6"/>
        <w:rPr>
          <w:b w:val="0"/>
          <w:sz w:val="17"/>
        </w:rPr>
      </w:pPr>
    </w:p>
    <w:p>
      <w:pPr>
        <w:spacing w:after="0"/>
        <w:rPr>
          <w:sz w:val="17"/>
        </w:rPr>
        <w:sectPr>
          <w:headerReference w:type="even" r:id="rId342"/>
          <w:footerReference w:type="even" r:id="rId343"/>
          <w:footerReference w:type="default" r:id="rId344"/>
          <w:pgSz w:w="11910" w:h="16840"/>
          <w:pgMar w:header="843" w:footer="795" w:top="1040" w:bottom="980" w:left="0" w:right="740"/>
          <w:pgNumType w:start="20"/>
        </w:sectPr>
      </w:pPr>
    </w:p>
    <w:p>
      <w:pPr>
        <w:pStyle w:val="BodyText"/>
        <w:rPr>
          <w:b w:val="0"/>
          <w:sz w:val="20"/>
        </w:rPr>
      </w:pPr>
      <w:r>
        <w:rPr/>
        <w:drawing>
          <wp:anchor distT="0" distB="0" distL="0" distR="0" allowOverlap="1" layoutInCell="1" locked="0" behindDoc="1" simplePos="0" relativeHeight="479866368">
            <wp:simplePos x="0" y="0"/>
            <wp:positionH relativeFrom="page">
              <wp:posOffset>6062090</wp:posOffset>
            </wp:positionH>
            <wp:positionV relativeFrom="page">
              <wp:posOffset>6840004</wp:posOffset>
            </wp:positionV>
            <wp:extent cx="1497901" cy="3095993"/>
            <wp:effectExtent l="0" t="0" r="0" b="0"/>
            <wp:wrapNone/>
            <wp:docPr id="7" name="image307.png"/>
            <wp:cNvGraphicFramePr>
              <a:graphicFrameLocks noChangeAspect="1"/>
            </wp:cNvGraphicFramePr>
            <a:graphic>
              <a:graphicData uri="http://schemas.openxmlformats.org/drawingml/2006/picture">
                <pic:pic>
                  <pic:nvPicPr>
                    <pic:cNvPr id="8" name="image307.png"/>
                    <pic:cNvPicPr/>
                  </pic:nvPicPr>
                  <pic:blipFill>
                    <a:blip r:embed="rId345" cstate="print"/>
                    <a:stretch>
                      <a:fillRect/>
                    </a:stretch>
                  </pic:blipFill>
                  <pic:spPr>
                    <a:xfrm>
                      <a:off x="0" y="0"/>
                      <a:ext cx="1497901" cy="3095993"/>
                    </a:xfrm>
                    <a:prstGeom prst="rect">
                      <a:avLst/>
                    </a:prstGeom>
                  </pic:spPr>
                </pic:pic>
              </a:graphicData>
            </a:graphic>
          </wp:anchor>
        </w:drawing>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6"/>
        <w:rPr>
          <w:b w:val="0"/>
          <w:sz w:val="14"/>
        </w:rPr>
      </w:pPr>
    </w:p>
    <w:p>
      <w:pPr>
        <w:pStyle w:val="BodyText"/>
        <w:spacing w:line="231" w:lineRule="exact" w:before="1"/>
        <w:ind w:left="1133"/>
        <w:rPr>
          <w:b w:val="0"/>
        </w:rPr>
      </w:pPr>
      <w:r>
        <w:rPr>
          <w:b w:val="0"/>
          <w:color w:val="00BAC0"/>
        </w:rPr>
        <w:t>Swamp</w:t>
      </w:r>
      <w:r>
        <w:rPr>
          <w:b w:val="0"/>
          <w:color w:val="00BAC0"/>
          <w:spacing w:val="-2"/>
        </w:rPr>
        <w:t> Antechinus</w:t>
      </w:r>
    </w:p>
    <w:p>
      <w:pPr>
        <w:pStyle w:val="BodyText"/>
        <w:spacing w:line="231" w:lineRule="exact"/>
        <w:ind w:left="1133"/>
        <w:rPr>
          <w:b w:val="0"/>
        </w:rPr>
      </w:pPr>
      <w:r>
        <w:rPr/>
        <w:pict>
          <v:shape style="position:absolute;margin-left:0pt;margin-top:85.643997pt;width:93.05pt;height:99.7pt;mso-position-horizontal-relative:page;mso-position-vertical-relative:paragraph;z-index:15775232" id="docshape659" coordorigin="0,1713" coordsize="1861,1994" path="m933,1713l0,3706,1861,3706,933,1713xe" filled="true" fillcolor="#9dd8dc" stroked="false">
            <v:path arrowok="t"/>
            <v:fill type="solid"/>
            <w10:wrap type="none"/>
          </v:shape>
        </w:pict>
      </w:r>
      <w:r>
        <w:rPr>
          <w:b w:val="0"/>
          <w:color w:val="00BAC0"/>
        </w:rPr>
        <w:t>- Photo</w:t>
      </w:r>
      <w:r>
        <w:rPr>
          <w:b w:val="0"/>
          <w:color w:val="00BAC0"/>
          <w:spacing w:val="1"/>
        </w:rPr>
        <w:t> </w:t>
      </w:r>
      <w:r>
        <w:rPr>
          <w:b w:val="0"/>
          <w:color w:val="00BAC0"/>
        </w:rPr>
        <w:t>courtesy of</w:t>
      </w:r>
      <w:r>
        <w:rPr>
          <w:b w:val="0"/>
          <w:color w:val="00BAC0"/>
          <w:spacing w:val="1"/>
        </w:rPr>
        <w:t> </w:t>
      </w:r>
      <w:r>
        <w:rPr>
          <w:b w:val="0"/>
          <w:color w:val="00BAC0"/>
        </w:rPr>
        <w:t>Flickr User</w:t>
      </w:r>
      <w:r>
        <w:rPr>
          <w:b w:val="0"/>
          <w:color w:val="00BAC0"/>
          <w:spacing w:val="1"/>
        </w:rPr>
        <w:t> </w:t>
      </w:r>
      <w:r>
        <w:rPr>
          <w:b w:val="0"/>
          <w:color w:val="00BAC0"/>
        </w:rPr>
        <w:t>Michael</w:t>
      </w:r>
      <w:r>
        <w:rPr>
          <w:b w:val="0"/>
          <w:color w:val="00BAC0"/>
          <w:spacing w:val="1"/>
        </w:rPr>
        <w:t> </w:t>
      </w:r>
      <w:r>
        <w:rPr>
          <w:b w:val="0"/>
          <w:color w:val="00BAC0"/>
          <w:spacing w:val="-4"/>
        </w:rPr>
        <w:t>Sale</w:t>
      </w:r>
    </w:p>
    <w:p>
      <w:pPr>
        <w:pStyle w:val="Heading4"/>
        <w:spacing w:line="211" w:lineRule="auto" w:before="117"/>
        <w:ind w:left="1107" w:right="511"/>
      </w:pPr>
      <w:r>
        <w:rPr>
          <w:b w:val="0"/>
        </w:rPr>
        <w:br w:type="column"/>
      </w:r>
      <w:r>
        <w:rPr/>
        <w:t>It’s a win-win outcome for the environment when enthusiastic volunteers,</w:t>
      </w:r>
      <w:r>
        <w:rPr>
          <w:spacing w:val="-11"/>
        </w:rPr>
        <w:t> </w:t>
      </w:r>
      <w:r>
        <w:rPr/>
        <w:t>landcare</w:t>
      </w:r>
      <w:r>
        <w:rPr>
          <w:spacing w:val="-11"/>
        </w:rPr>
        <w:t> </w:t>
      </w:r>
      <w:r>
        <w:rPr/>
        <w:t>experts,</w:t>
      </w:r>
      <w:r>
        <w:rPr>
          <w:spacing w:val="-11"/>
        </w:rPr>
        <w:t> </w:t>
      </w:r>
      <w:r>
        <w:rPr/>
        <w:t>and specialist</w:t>
      </w:r>
      <w:r>
        <w:rPr>
          <w:spacing w:val="-6"/>
        </w:rPr>
        <w:t> </w:t>
      </w:r>
      <w:r>
        <w:rPr/>
        <w:t>services</w:t>
      </w:r>
      <w:r>
        <w:rPr>
          <w:spacing w:val="-5"/>
        </w:rPr>
        <w:t> </w:t>
      </w:r>
      <w:r>
        <w:rPr/>
        <w:t>work</w:t>
      </w:r>
      <w:r>
        <w:rPr>
          <w:spacing w:val="-5"/>
        </w:rPr>
        <w:t> </w:t>
      </w:r>
      <w:r>
        <w:rPr>
          <w:spacing w:val="-2"/>
        </w:rPr>
        <w:t>together.</w:t>
      </w:r>
    </w:p>
    <w:p>
      <w:pPr>
        <w:pStyle w:val="BodyText"/>
        <w:spacing w:line="218" w:lineRule="auto" w:before="154"/>
        <w:ind w:left="1107" w:right="357"/>
        <w:rPr>
          <w:b w:val="0"/>
        </w:rPr>
      </w:pPr>
      <w:r>
        <w:rPr/>
        <w:pict>
          <v:group style="position:absolute;margin-left:56.693001pt;margin-top:-49.613796pt;width:233.9pt;height:180.75pt;mso-position-horizontal-relative:page;mso-position-vertical-relative:paragraph;z-index:15774208" id="docshapegroup660" coordorigin="1134,-992" coordsize="4678,3615">
            <v:shape style="position:absolute;left:1133;top:-888;width:4678;height:3511" type="#_x0000_t75" id="docshape661" stroked="false">
              <v:imagedata r:id="rId346" o:title=""/>
            </v:shape>
            <v:rect style="position:absolute;left:1133;top:-993;width:4678;height:114" id="docshape662" filled="true" fillcolor="#00bac0" stroked="false">
              <v:fill type="solid"/>
            </v:rect>
            <w10:wrap type="none"/>
          </v:group>
        </w:pict>
      </w:r>
      <w:r>
        <w:rPr>
          <w:b w:val="0"/>
        </w:rPr>
        <w:t>The Swamp Antechinus is a small native marsupial and,</w:t>
      </w:r>
      <w:r>
        <w:rPr>
          <w:b w:val="0"/>
          <w:spacing w:val="-8"/>
        </w:rPr>
        <w:t> </w:t>
      </w:r>
      <w:r>
        <w:rPr>
          <w:b w:val="0"/>
        </w:rPr>
        <w:t>like</w:t>
      </w:r>
      <w:r>
        <w:rPr>
          <w:b w:val="0"/>
          <w:spacing w:val="-8"/>
        </w:rPr>
        <w:t> </w:t>
      </w:r>
      <w:r>
        <w:rPr>
          <w:b w:val="0"/>
        </w:rPr>
        <w:t>kangaroos,</w:t>
      </w:r>
      <w:r>
        <w:rPr>
          <w:b w:val="0"/>
          <w:spacing w:val="-8"/>
        </w:rPr>
        <w:t> </w:t>
      </w:r>
      <w:r>
        <w:rPr>
          <w:b w:val="0"/>
        </w:rPr>
        <w:t>wallabies,</w:t>
      </w:r>
      <w:r>
        <w:rPr>
          <w:b w:val="0"/>
          <w:spacing w:val="-8"/>
        </w:rPr>
        <w:t> </w:t>
      </w:r>
      <w:r>
        <w:rPr>
          <w:b w:val="0"/>
        </w:rPr>
        <w:t>koalas</w:t>
      </w:r>
      <w:r>
        <w:rPr>
          <w:b w:val="0"/>
          <w:spacing w:val="-8"/>
        </w:rPr>
        <w:t> </w:t>
      </w:r>
      <w:r>
        <w:rPr>
          <w:b w:val="0"/>
        </w:rPr>
        <w:t>and</w:t>
      </w:r>
      <w:r>
        <w:rPr>
          <w:b w:val="0"/>
          <w:spacing w:val="-8"/>
        </w:rPr>
        <w:t> </w:t>
      </w:r>
      <w:r>
        <w:rPr>
          <w:b w:val="0"/>
        </w:rPr>
        <w:t>Tasmanian Devils, it grows its young in a pouch. Typically weighing about as much as a chicken’s egg, it is amongst Australia’s smallest marsupials and is classified as a Threatened Species.</w:t>
      </w:r>
    </w:p>
    <w:p>
      <w:pPr>
        <w:pStyle w:val="BodyText"/>
        <w:spacing w:line="218" w:lineRule="auto" w:before="163"/>
        <w:ind w:left="1107" w:right="420"/>
        <w:rPr>
          <w:b w:val="0"/>
        </w:rPr>
      </w:pPr>
      <w:r>
        <w:rPr>
          <w:b w:val="0"/>
        </w:rPr>
        <w:t>On the Australian mainland, the Swamp Antechinus exists only in a narrow band along the Victorian coastline, in habitats that are at risk from the</w:t>
      </w:r>
      <w:r>
        <w:rPr>
          <w:b w:val="0"/>
          <w:spacing w:val="40"/>
        </w:rPr>
        <w:t> </w:t>
      </w:r>
      <w:r>
        <w:rPr>
          <w:b w:val="0"/>
        </w:rPr>
        <w:t>impacts of development and climate change, including</w:t>
      </w:r>
      <w:r>
        <w:rPr>
          <w:b w:val="0"/>
          <w:spacing w:val="-4"/>
        </w:rPr>
        <w:t> </w:t>
      </w:r>
      <w:r>
        <w:rPr>
          <w:b w:val="0"/>
        </w:rPr>
        <w:t>increased</w:t>
      </w:r>
      <w:r>
        <w:rPr>
          <w:b w:val="0"/>
          <w:spacing w:val="-4"/>
        </w:rPr>
        <w:t> </w:t>
      </w:r>
      <w:r>
        <w:rPr>
          <w:b w:val="0"/>
        </w:rPr>
        <w:t>extreme</w:t>
      </w:r>
      <w:r>
        <w:rPr>
          <w:b w:val="0"/>
          <w:spacing w:val="-4"/>
        </w:rPr>
        <w:t> </w:t>
      </w:r>
      <w:r>
        <w:rPr>
          <w:b w:val="0"/>
        </w:rPr>
        <w:t>weather</w:t>
      </w:r>
      <w:r>
        <w:rPr>
          <w:b w:val="0"/>
          <w:spacing w:val="-4"/>
        </w:rPr>
        <w:t> </w:t>
      </w:r>
      <w:r>
        <w:rPr>
          <w:b w:val="0"/>
        </w:rPr>
        <w:t>events</w:t>
      </w:r>
      <w:r>
        <w:rPr>
          <w:b w:val="0"/>
          <w:spacing w:val="-4"/>
        </w:rPr>
        <w:t> </w:t>
      </w:r>
      <w:r>
        <w:rPr>
          <w:b w:val="0"/>
        </w:rPr>
        <w:t>and</w:t>
      </w:r>
      <w:r>
        <w:rPr>
          <w:b w:val="0"/>
          <w:spacing w:val="-4"/>
        </w:rPr>
        <w:t> </w:t>
      </w:r>
      <w:r>
        <w:rPr>
          <w:b w:val="0"/>
        </w:rPr>
        <w:t>fire. This small nocturnal animal lives on insects, worms and lizards supplemented with vegetable matter.</w:t>
      </w:r>
    </w:p>
    <w:p>
      <w:pPr>
        <w:pStyle w:val="BodyText"/>
        <w:spacing w:line="218" w:lineRule="auto"/>
        <w:ind w:left="1107" w:right="474"/>
        <w:rPr>
          <w:b w:val="0"/>
        </w:rPr>
      </w:pPr>
      <w:r>
        <w:rPr>
          <w:b w:val="0"/>
        </w:rPr>
        <w:t>Much of its traditional habitat has been destroyed</w:t>
      </w:r>
      <w:r>
        <w:rPr>
          <w:b w:val="0"/>
          <w:spacing w:val="40"/>
        </w:rPr>
        <w:t> </w:t>
      </w:r>
      <w:r>
        <w:rPr>
          <w:b w:val="0"/>
        </w:rPr>
        <w:t>by decades of logging and grazing and only around 6% of the Bass Coast area is now covered by remnant</w:t>
      </w:r>
      <w:r>
        <w:rPr>
          <w:b w:val="0"/>
          <w:spacing w:val="-2"/>
        </w:rPr>
        <w:t> </w:t>
      </w:r>
      <w:r>
        <w:rPr>
          <w:b w:val="0"/>
        </w:rPr>
        <w:t>native</w:t>
      </w:r>
      <w:r>
        <w:rPr>
          <w:b w:val="0"/>
          <w:spacing w:val="-2"/>
        </w:rPr>
        <w:t> </w:t>
      </w:r>
      <w:r>
        <w:rPr>
          <w:b w:val="0"/>
        </w:rPr>
        <w:t>vegetation.</w:t>
      </w:r>
      <w:r>
        <w:rPr>
          <w:b w:val="0"/>
          <w:spacing w:val="-2"/>
        </w:rPr>
        <w:t> </w:t>
      </w:r>
      <w:r>
        <w:rPr>
          <w:b w:val="0"/>
        </w:rPr>
        <w:t>By</w:t>
      </w:r>
      <w:r>
        <w:rPr>
          <w:b w:val="0"/>
          <w:spacing w:val="-2"/>
        </w:rPr>
        <w:t> </w:t>
      </w:r>
      <w:r>
        <w:rPr>
          <w:b w:val="0"/>
        </w:rPr>
        <w:t>assisting</w:t>
      </w:r>
      <w:r>
        <w:rPr>
          <w:b w:val="0"/>
          <w:spacing w:val="-2"/>
        </w:rPr>
        <w:t> </w:t>
      </w:r>
      <w:r>
        <w:rPr>
          <w:b w:val="0"/>
        </w:rPr>
        <w:t>these</w:t>
      </w:r>
      <w:r>
        <w:rPr>
          <w:b w:val="0"/>
          <w:spacing w:val="-2"/>
        </w:rPr>
        <w:t> </w:t>
      </w:r>
      <w:r>
        <w:rPr>
          <w:b w:val="0"/>
        </w:rPr>
        <w:t>native species to be more resilient to climate change we substantially reduce their risk of extinction.</w:t>
      </w:r>
    </w:p>
    <w:p>
      <w:pPr>
        <w:pStyle w:val="BodyText"/>
        <w:spacing w:line="218" w:lineRule="auto" w:before="155"/>
        <w:ind w:left="1107" w:right="357"/>
        <w:rPr>
          <w:b w:val="0"/>
        </w:rPr>
      </w:pPr>
      <w:r>
        <w:rPr>
          <w:b w:val="0"/>
        </w:rPr>
        <w:t>The</w:t>
      </w:r>
      <w:r>
        <w:rPr>
          <w:b w:val="0"/>
          <w:spacing w:val="-12"/>
        </w:rPr>
        <w:t> </w:t>
      </w:r>
      <w:r>
        <w:rPr>
          <w:b w:val="0"/>
        </w:rPr>
        <w:t>future</w:t>
      </w:r>
      <w:r>
        <w:rPr>
          <w:b w:val="0"/>
          <w:spacing w:val="-12"/>
        </w:rPr>
        <w:t> </w:t>
      </w:r>
      <w:r>
        <w:rPr>
          <w:b w:val="0"/>
        </w:rPr>
        <w:t>for</w:t>
      </w:r>
      <w:r>
        <w:rPr>
          <w:b w:val="0"/>
          <w:spacing w:val="-11"/>
        </w:rPr>
        <w:t> </w:t>
      </w:r>
      <w:r>
        <w:rPr>
          <w:b w:val="0"/>
        </w:rPr>
        <w:t>the</w:t>
      </w:r>
      <w:r>
        <w:rPr>
          <w:b w:val="0"/>
          <w:spacing w:val="-12"/>
        </w:rPr>
        <w:t> </w:t>
      </w:r>
      <w:r>
        <w:rPr>
          <w:b w:val="0"/>
        </w:rPr>
        <w:t>Swamp</w:t>
      </w:r>
      <w:r>
        <w:rPr>
          <w:b w:val="0"/>
          <w:spacing w:val="-11"/>
        </w:rPr>
        <w:t> </w:t>
      </w:r>
      <w:r>
        <w:rPr>
          <w:b w:val="0"/>
        </w:rPr>
        <w:t>Antechinus</w:t>
      </w:r>
      <w:r>
        <w:rPr>
          <w:b w:val="0"/>
          <w:spacing w:val="-12"/>
        </w:rPr>
        <w:t> </w:t>
      </w:r>
      <w:r>
        <w:rPr>
          <w:b w:val="0"/>
        </w:rPr>
        <w:t>and</w:t>
      </w:r>
      <w:r>
        <w:rPr>
          <w:b w:val="0"/>
          <w:spacing w:val="-11"/>
        </w:rPr>
        <w:t> </w:t>
      </w:r>
      <w:r>
        <w:rPr>
          <w:b w:val="0"/>
        </w:rPr>
        <w:t>other</w:t>
      </w:r>
      <w:r>
        <w:rPr>
          <w:b w:val="0"/>
          <w:spacing w:val="-12"/>
        </w:rPr>
        <w:t> </w:t>
      </w:r>
      <w:r>
        <w:rPr>
          <w:b w:val="0"/>
        </w:rPr>
        <w:t>native species in the local area is now a bit brighter, thanks</w:t>
      </w:r>
      <w:r>
        <w:rPr>
          <w:b w:val="0"/>
        </w:rPr>
        <w:t> to the work of the Bass Coast Landcare group, with</w:t>
      </w:r>
    </w:p>
    <w:p>
      <w:pPr>
        <w:spacing w:after="0" w:line="218" w:lineRule="auto"/>
        <w:sectPr>
          <w:type w:val="continuous"/>
          <w:pgSz w:w="11910" w:h="16840"/>
          <w:pgMar w:header="0" w:footer="795" w:top="440" w:bottom="280" w:left="0" w:right="740"/>
          <w:cols w:num="2" w:equalWidth="0">
            <w:col w:w="4934" w:space="40"/>
            <w:col w:w="6196"/>
          </w:cols>
        </w:sectPr>
      </w:pPr>
    </w:p>
    <w:p>
      <w:pPr>
        <w:spacing w:before="72"/>
        <w:ind w:left="0" w:right="392" w:firstLine="0"/>
        <w:jc w:val="righ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after="0" w:line="240" w:lineRule="auto"/>
        <w:rPr>
          <w:sz w:val="20"/>
        </w:rPr>
        <w:sectPr>
          <w:headerReference w:type="default" r:id="rId347"/>
          <w:pgSz w:w="11910" w:h="16840"/>
          <w:pgMar w:header="0" w:footer="795" w:top="760" w:bottom="980" w:left="0" w:right="740"/>
        </w:sectPr>
      </w:pPr>
    </w:p>
    <w:p>
      <w:pPr>
        <w:spacing w:line="240" w:lineRule="auto" w:before="8"/>
        <w:rPr>
          <w:sz w:val="18"/>
        </w:rPr>
      </w:pPr>
    </w:p>
    <w:p>
      <w:pPr>
        <w:pStyle w:val="BodyText"/>
        <w:spacing w:line="218" w:lineRule="auto"/>
        <w:ind w:left="1133" w:right="1"/>
        <w:rPr>
          <w:b w:val="0"/>
        </w:rPr>
      </w:pPr>
      <w:r>
        <w:rPr>
          <w:b w:val="0"/>
        </w:rPr>
        <w:t>support from DELWP’s Threatened Species program which provided a $24,000 grant. Local landowners and</w:t>
      </w:r>
      <w:r>
        <w:rPr>
          <w:b w:val="0"/>
          <w:spacing w:val="-12"/>
        </w:rPr>
        <w:t> </w:t>
      </w:r>
      <w:r>
        <w:rPr>
          <w:b w:val="0"/>
        </w:rPr>
        <w:t>volunteers</w:t>
      </w:r>
      <w:r>
        <w:rPr>
          <w:b w:val="0"/>
          <w:spacing w:val="-12"/>
        </w:rPr>
        <w:t> </w:t>
      </w:r>
      <w:r>
        <w:rPr>
          <w:b w:val="0"/>
        </w:rPr>
        <w:t>planted</w:t>
      </w:r>
      <w:r>
        <w:rPr>
          <w:b w:val="0"/>
          <w:spacing w:val="-11"/>
        </w:rPr>
        <w:t> </w:t>
      </w:r>
      <w:r>
        <w:rPr>
          <w:b w:val="0"/>
        </w:rPr>
        <w:t>out</w:t>
      </w:r>
      <w:r>
        <w:rPr>
          <w:b w:val="0"/>
          <w:spacing w:val="-12"/>
        </w:rPr>
        <w:t> </w:t>
      </w:r>
      <w:r>
        <w:rPr>
          <w:b w:val="0"/>
        </w:rPr>
        <w:t>6000</w:t>
      </w:r>
      <w:r>
        <w:rPr>
          <w:b w:val="0"/>
          <w:spacing w:val="-11"/>
        </w:rPr>
        <w:t> </w:t>
      </w:r>
      <w:r>
        <w:rPr>
          <w:b w:val="0"/>
        </w:rPr>
        <w:t>seedlings</w:t>
      </w:r>
      <w:r>
        <w:rPr>
          <w:b w:val="0"/>
          <w:spacing w:val="-12"/>
        </w:rPr>
        <w:t> </w:t>
      </w:r>
      <w:r>
        <w:rPr>
          <w:b w:val="0"/>
        </w:rPr>
        <w:t>over</w:t>
      </w:r>
      <w:r>
        <w:rPr>
          <w:b w:val="0"/>
          <w:spacing w:val="-11"/>
        </w:rPr>
        <w:t> </w:t>
      </w:r>
      <w:r>
        <w:rPr>
          <w:b w:val="0"/>
        </w:rPr>
        <w:t>three community planting days around the Three Creeks </w:t>
      </w:r>
      <w:r>
        <w:rPr>
          <w:b w:val="0"/>
          <w:spacing w:val="-2"/>
        </w:rPr>
        <w:t>area</w:t>
      </w:r>
      <w:r>
        <w:rPr>
          <w:b w:val="0"/>
          <w:spacing w:val="-4"/>
        </w:rPr>
        <w:t> </w:t>
      </w:r>
      <w:r>
        <w:rPr>
          <w:b w:val="0"/>
          <w:spacing w:val="-2"/>
        </w:rPr>
        <w:t>near</w:t>
      </w:r>
      <w:r>
        <w:rPr>
          <w:b w:val="0"/>
          <w:spacing w:val="-4"/>
        </w:rPr>
        <w:t> </w:t>
      </w:r>
      <w:r>
        <w:rPr>
          <w:b w:val="0"/>
          <w:spacing w:val="-2"/>
        </w:rPr>
        <w:t>Kilcunda</w:t>
      </w:r>
      <w:r>
        <w:rPr>
          <w:b w:val="0"/>
          <w:spacing w:val="-4"/>
        </w:rPr>
        <w:t> </w:t>
      </w:r>
      <w:r>
        <w:rPr>
          <w:b w:val="0"/>
          <w:spacing w:val="-2"/>
        </w:rPr>
        <w:t>to</w:t>
      </w:r>
      <w:r>
        <w:rPr>
          <w:b w:val="0"/>
          <w:spacing w:val="-4"/>
        </w:rPr>
        <w:t> </w:t>
      </w:r>
      <w:r>
        <w:rPr>
          <w:b w:val="0"/>
          <w:spacing w:val="-2"/>
        </w:rPr>
        <w:t>create</w:t>
      </w:r>
      <w:r>
        <w:rPr>
          <w:b w:val="0"/>
          <w:spacing w:val="-4"/>
        </w:rPr>
        <w:t> </w:t>
      </w:r>
      <w:r>
        <w:rPr>
          <w:b w:val="0"/>
          <w:spacing w:val="-2"/>
        </w:rPr>
        <w:t>new</w:t>
      </w:r>
      <w:r>
        <w:rPr>
          <w:b w:val="0"/>
          <w:spacing w:val="-4"/>
        </w:rPr>
        <w:t> </w:t>
      </w:r>
      <w:r>
        <w:rPr>
          <w:b w:val="0"/>
          <w:spacing w:val="-2"/>
        </w:rPr>
        <w:t>Antechinus-friendly, </w:t>
      </w:r>
      <w:r>
        <w:rPr>
          <w:b w:val="0"/>
        </w:rPr>
        <w:t>fenced-off</w:t>
      </w:r>
      <w:r>
        <w:rPr>
          <w:b w:val="0"/>
          <w:spacing w:val="-3"/>
        </w:rPr>
        <w:t> </w:t>
      </w:r>
      <w:r>
        <w:rPr>
          <w:b w:val="0"/>
        </w:rPr>
        <w:t>habitats.</w:t>
      </w:r>
    </w:p>
    <w:p>
      <w:pPr>
        <w:pStyle w:val="BodyText"/>
        <w:spacing w:line="218" w:lineRule="auto" w:before="163"/>
        <w:ind w:left="1133" w:right="123"/>
        <w:rPr>
          <w:b w:val="0"/>
        </w:rPr>
      </w:pPr>
      <w:r>
        <w:rPr>
          <w:b w:val="0"/>
        </w:rPr>
        <w:t>The success of these types of local revegetation projects depends on getting support from local landowners,</w:t>
      </w:r>
      <w:r>
        <w:rPr>
          <w:b w:val="0"/>
          <w:spacing w:val="-3"/>
        </w:rPr>
        <w:t> </w:t>
      </w:r>
      <w:r>
        <w:rPr>
          <w:b w:val="0"/>
        </w:rPr>
        <w:t>having</w:t>
      </w:r>
      <w:r>
        <w:rPr>
          <w:b w:val="0"/>
          <w:spacing w:val="-4"/>
        </w:rPr>
        <w:t> </w:t>
      </w:r>
      <w:r>
        <w:rPr>
          <w:b w:val="0"/>
        </w:rPr>
        <w:t>enthusiastic</w:t>
      </w:r>
      <w:r>
        <w:rPr>
          <w:b w:val="0"/>
          <w:spacing w:val="-3"/>
        </w:rPr>
        <w:t> </w:t>
      </w:r>
      <w:r>
        <w:rPr>
          <w:b w:val="0"/>
        </w:rPr>
        <w:t>volunteers</w:t>
      </w:r>
      <w:r>
        <w:rPr>
          <w:b w:val="0"/>
          <w:spacing w:val="-3"/>
        </w:rPr>
        <w:t> </w:t>
      </w:r>
      <w:r>
        <w:rPr>
          <w:b w:val="0"/>
        </w:rPr>
        <w:t>willing to</w:t>
      </w:r>
      <w:r>
        <w:rPr>
          <w:b w:val="0"/>
          <w:spacing w:val="-1"/>
        </w:rPr>
        <w:t> </w:t>
      </w:r>
      <w:r>
        <w:rPr>
          <w:b w:val="0"/>
        </w:rPr>
        <w:t>help and being able</w:t>
      </w:r>
      <w:r>
        <w:rPr>
          <w:b w:val="0"/>
          <w:spacing w:val="-1"/>
        </w:rPr>
        <w:t> </w:t>
      </w:r>
      <w:r>
        <w:rPr>
          <w:b w:val="0"/>
        </w:rPr>
        <w:t>to access landcare </w:t>
      </w:r>
      <w:r>
        <w:rPr>
          <w:b w:val="0"/>
          <w:spacing w:val="-2"/>
        </w:rPr>
        <w:t>experts</w:t>
      </w:r>
    </w:p>
    <w:p>
      <w:pPr>
        <w:pStyle w:val="BodyText"/>
        <w:spacing w:line="218" w:lineRule="auto"/>
        <w:ind w:left="1133" w:right="1"/>
        <w:rPr>
          <w:b w:val="0"/>
        </w:rPr>
      </w:pPr>
      <w:r>
        <w:rPr>
          <w:b w:val="0"/>
        </w:rPr>
        <w:t>and</w:t>
      </w:r>
      <w:r>
        <w:rPr>
          <w:b w:val="0"/>
          <w:spacing w:val="-4"/>
        </w:rPr>
        <w:t> </w:t>
      </w:r>
      <w:r>
        <w:rPr>
          <w:b w:val="0"/>
        </w:rPr>
        <w:t>specialist</w:t>
      </w:r>
      <w:r>
        <w:rPr>
          <w:b w:val="0"/>
          <w:spacing w:val="-4"/>
        </w:rPr>
        <w:t> </w:t>
      </w:r>
      <w:r>
        <w:rPr>
          <w:b w:val="0"/>
        </w:rPr>
        <w:t>services</w:t>
      </w:r>
      <w:r>
        <w:rPr>
          <w:b w:val="0"/>
          <w:spacing w:val="-4"/>
        </w:rPr>
        <w:t> </w:t>
      </w:r>
      <w:r>
        <w:rPr>
          <w:b w:val="0"/>
        </w:rPr>
        <w:t>like</w:t>
      </w:r>
      <w:r>
        <w:rPr>
          <w:b w:val="0"/>
          <w:spacing w:val="-4"/>
        </w:rPr>
        <w:t> </w:t>
      </w:r>
      <w:r>
        <w:rPr>
          <w:b w:val="0"/>
        </w:rPr>
        <w:t>fencing,</w:t>
      </w:r>
      <w:r>
        <w:rPr>
          <w:b w:val="0"/>
          <w:spacing w:val="-4"/>
        </w:rPr>
        <w:t> </w:t>
      </w:r>
      <w:r>
        <w:rPr>
          <w:b w:val="0"/>
        </w:rPr>
        <w:t>weed</w:t>
      </w:r>
      <w:r>
        <w:rPr>
          <w:b w:val="0"/>
          <w:spacing w:val="-4"/>
        </w:rPr>
        <w:t> </w:t>
      </w:r>
      <w:r>
        <w:rPr>
          <w:b w:val="0"/>
        </w:rPr>
        <w:t>control</w:t>
      </w:r>
      <w:r>
        <w:rPr>
          <w:b w:val="0"/>
          <w:spacing w:val="-4"/>
        </w:rPr>
        <w:t> </w:t>
      </w:r>
      <w:r>
        <w:rPr>
          <w:b w:val="0"/>
        </w:rPr>
        <w:t>and wildlife population surveying.</w:t>
      </w:r>
    </w:p>
    <w:p>
      <w:pPr>
        <w:pStyle w:val="BodyText"/>
        <w:spacing w:line="218" w:lineRule="auto" w:before="163"/>
        <w:ind w:left="1133" w:right="1"/>
        <w:rPr>
          <w:b w:val="0"/>
        </w:rPr>
      </w:pPr>
      <w:r>
        <w:rPr>
          <w:b w:val="0"/>
        </w:rPr>
        <w:t>The</w:t>
      </w:r>
      <w:r>
        <w:rPr>
          <w:b w:val="0"/>
          <w:spacing w:val="-6"/>
        </w:rPr>
        <w:t> </w:t>
      </w:r>
      <w:r>
        <w:rPr>
          <w:b w:val="0"/>
        </w:rPr>
        <w:t>Three</w:t>
      </w:r>
      <w:r>
        <w:rPr>
          <w:b w:val="0"/>
          <w:spacing w:val="-6"/>
        </w:rPr>
        <w:t> </w:t>
      </w:r>
      <w:r>
        <w:rPr>
          <w:b w:val="0"/>
        </w:rPr>
        <w:t>Creeks</w:t>
      </w:r>
      <w:r>
        <w:rPr>
          <w:b w:val="0"/>
          <w:spacing w:val="-6"/>
        </w:rPr>
        <w:t> </w:t>
      </w:r>
      <w:r>
        <w:rPr>
          <w:b w:val="0"/>
        </w:rPr>
        <w:t>revegetation</w:t>
      </w:r>
      <w:r>
        <w:rPr>
          <w:b w:val="0"/>
          <w:spacing w:val="-6"/>
        </w:rPr>
        <w:t> </w:t>
      </w:r>
      <w:r>
        <w:rPr>
          <w:b w:val="0"/>
        </w:rPr>
        <w:t>project</w:t>
      </w:r>
      <w:r>
        <w:rPr>
          <w:b w:val="0"/>
          <w:spacing w:val="-6"/>
        </w:rPr>
        <w:t> </w:t>
      </w:r>
      <w:r>
        <w:rPr>
          <w:b w:val="0"/>
        </w:rPr>
        <w:t>involved</w:t>
      </w:r>
      <w:r>
        <w:rPr>
          <w:b w:val="0"/>
          <w:spacing w:val="-6"/>
        </w:rPr>
        <w:t> </w:t>
      </w:r>
      <w:r>
        <w:rPr>
          <w:b w:val="0"/>
        </w:rPr>
        <w:t>an enthusiastic local group of Landcare volunteers.</w:t>
      </w:r>
    </w:p>
    <w:p>
      <w:pPr>
        <w:pStyle w:val="BodyText"/>
        <w:spacing w:line="218" w:lineRule="auto"/>
        <w:ind w:left="1133" w:right="1"/>
        <w:rPr>
          <w:b w:val="0"/>
        </w:rPr>
      </w:pPr>
      <w:r>
        <w:rPr>
          <w:b w:val="0"/>
        </w:rPr>
        <w:t>They</w:t>
      </w:r>
      <w:r>
        <w:rPr>
          <w:b w:val="0"/>
          <w:spacing w:val="-3"/>
        </w:rPr>
        <w:t> </w:t>
      </w:r>
      <w:r>
        <w:rPr>
          <w:b w:val="0"/>
        </w:rPr>
        <w:t>provided</w:t>
      </w:r>
      <w:r>
        <w:rPr>
          <w:b w:val="0"/>
          <w:spacing w:val="-3"/>
        </w:rPr>
        <w:t> </w:t>
      </w:r>
      <w:r>
        <w:rPr>
          <w:b w:val="0"/>
        </w:rPr>
        <w:t>the</w:t>
      </w:r>
      <w:r>
        <w:rPr>
          <w:b w:val="0"/>
          <w:spacing w:val="-3"/>
        </w:rPr>
        <w:t> </w:t>
      </w:r>
      <w:r>
        <w:rPr>
          <w:b w:val="0"/>
        </w:rPr>
        <w:t>muscle</w:t>
      </w:r>
      <w:r>
        <w:rPr>
          <w:b w:val="0"/>
          <w:spacing w:val="-3"/>
        </w:rPr>
        <w:t> </w:t>
      </w:r>
      <w:r>
        <w:rPr>
          <w:b w:val="0"/>
        </w:rPr>
        <w:t>to</w:t>
      </w:r>
      <w:r>
        <w:rPr>
          <w:b w:val="0"/>
          <w:spacing w:val="-3"/>
        </w:rPr>
        <w:t> </w:t>
      </w:r>
      <w:r>
        <w:rPr>
          <w:b w:val="0"/>
        </w:rPr>
        <w:t>put</w:t>
      </w:r>
      <w:r>
        <w:rPr>
          <w:b w:val="0"/>
          <w:spacing w:val="-3"/>
        </w:rPr>
        <w:t> </w:t>
      </w:r>
      <w:r>
        <w:rPr>
          <w:b w:val="0"/>
        </w:rPr>
        <w:t>the</w:t>
      </w:r>
      <w:r>
        <w:rPr>
          <w:b w:val="0"/>
          <w:spacing w:val="-3"/>
        </w:rPr>
        <w:t> </w:t>
      </w:r>
      <w:r>
        <w:rPr>
          <w:b w:val="0"/>
        </w:rPr>
        <w:t>seedlings</w:t>
      </w:r>
      <w:r>
        <w:rPr>
          <w:b w:val="0"/>
          <w:spacing w:val="-3"/>
        </w:rPr>
        <w:t> </w:t>
      </w:r>
      <w:r>
        <w:rPr>
          <w:b w:val="0"/>
        </w:rPr>
        <w:t>in</w:t>
      </w:r>
      <w:r>
        <w:rPr>
          <w:b w:val="0"/>
          <w:spacing w:val="-3"/>
        </w:rPr>
        <w:t> </w:t>
      </w:r>
      <w:r>
        <w:rPr>
          <w:b w:val="0"/>
        </w:rPr>
        <w:t>the ground, local landowners saw the benefits that this project would create for their properties, and the funding helped to fence off the newly planted areas around the steep creek beds protecting seedlings, creek banks and cattle.</w:t>
      </w:r>
    </w:p>
    <w:p>
      <w:pPr>
        <w:pStyle w:val="BodyText"/>
        <w:spacing w:line="218" w:lineRule="auto" w:before="161"/>
        <w:ind w:left="1133" w:right="1"/>
        <w:rPr>
          <w:b w:val="0"/>
        </w:rPr>
      </w:pPr>
      <w:r>
        <w:rPr>
          <w:b w:val="0"/>
        </w:rPr>
        <w:t>According to Dave Bateman, Natural Resource Management</w:t>
      </w:r>
      <w:r>
        <w:rPr>
          <w:b w:val="0"/>
          <w:spacing w:val="-4"/>
        </w:rPr>
        <w:t> </w:t>
      </w:r>
      <w:r>
        <w:rPr>
          <w:b w:val="0"/>
        </w:rPr>
        <w:t>Coordinator,</w:t>
      </w:r>
      <w:r>
        <w:rPr>
          <w:b w:val="0"/>
          <w:spacing w:val="-4"/>
        </w:rPr>
        <w:t> </w:t>
      </w:r>
      <w:r>
        <w:rPr>
          <w:b w:val="0"/>
        </w:rPr>
        <w:t>at</w:t>
      </w:r>
      <w:r>
        <w:rPr>
          <w:b w:val="0"/>
          <w:spacing w:val="-4"/>
        </w:rPr>
        <w:t> </w:t>
      </w:r>
      <w:r>
        <w:rPr>
          <w:b w:val="0"/>
        </w:rPr>
        <w:t>Bass</w:t>
      </w:r>
      <w:r>
        <w:rPr>
          <w:b w:val="0"/>
          <w:spacing w:val="-4"/>
        </w:rPr>
        <w:t> </w:t>
      </w:r>
      <w:r>
        <w:rPr>
          <w:b w:val="0"/>
        </w:rPr>
        <w:t>Coast</w:t>
      </w:r>
      <w:r>
        <w:rPr>
          <w:b w:val="0"/>
          <w:spacing w:val="-4"/>
        </w:rPr>
        <w:t> </w:t>
      </w:r>
      <w:r>
        <w:rPr>
          <w:b w:val="0"/>
        </w:rPr>
        <w:t>Landcare, this is typical of the win-win outcomes that community projects produce for the environment and for local landowners.</w:t>
      </w:r>
    </w:p>
    <w:p>
      <w:pPr>
        <w:pStyle w:val="BodyText"/>
        <w:spacing w:line="218" w:lineRule="auto" w:before="164"/>
        <w:ind w:left="1133" w:right="40"/>
        <w:rPr>
          <w:b w:val="0"/>
        </w:rPr>
      </w:pPr>
      <w:r>
        <w:rPr>
          <w:b w:val="0"/>
        </w:rPr>
        <w:t>“We</w:t>
      </w:r>
      <w:r>
        <w:rPr>
          <w:b w:val="0"/>
          <w:spacing w:val="-4"/>
        </w:rPr>
        <w:t> </w:t>
      </w:r>
      <w:r>
        <w:rPr>
          <w:b w:val="0"/>
        </w:rPr>
        <w:t>generally</w:t>
      </w:r>
      <w:r>
        <w:rPr>
          <w:b w:val="0"/>
          <w:spacing w:val="-4"/>
        </w:rPr>
        <w:t> </w:t>
      </w:r>
      <w:r>
        <w:rPr>
          <w:b w:val="0"/>
        </w:rPr>
        <w:t>target</w:t>
      </w:r>
      <w:r>
        <w:rPr>
          <w:b w:val="0"/>
          <w:spacing w:val="-4"/>
        </w:rPr>
        <w:t> </w:t>
      </w:r>
      <w:r>
        <w:rPr>
          <w:b w:val="0"/>
        </w:rPr>
        <w:t>areas</w:t>
      </w:r>
      <w:r>
        <w:rPr>
          <w:b w:val="0"/>
          <w:spacing w:val="-4"/>
        </w:rPr>
        <w:t> </w:t>
      </w:r>
      <w:r>
        <w:rPr>
          <w:b w:val="0"/>
        </w:rPr>
        <w:t>of</w:t>
      </w:r>
      <w:r>
        <w:rPr>
          <w:b w:val="0"/>
          <w:spacing w:val="-4"/>
        </w:rPr>
        <w:t> </w:t>
      </w:r>
      <w:r>
        <w:rPr>
          <w:b w:val="0"/>
        </w:rPr>
        <w:t>farms</w:t>
      </w:r>
      <w:r>
        <w:rPr>
          <w:b w:val="0"/>
          <w:spacing w:val="-4"/>
        </w:rPr>
        <w:t> </w:t>
      </w:r>
      <w:r>
        <w:rPr>
          <w:b w:val="0"/>
        </w:rPr>
        <w:t>that</w:t>
      </w:r>
      <w:r>
        <w:rPr>
          <w:b w:val="0"/>
          <w:spacing w:val="-4"/>
        </w:rPr>
        <w:t> </w:t>
      </w:r>
      <w:r>
        <w:rPr>
          <w:b w:val="0"/>
        </w:rPr>
        <w:t>are</w:t>
      </w:r>
      <w:r>
        <w:rPr>
          <w:b w:val="0"/>
          <w:spacing w:val="-4"/>
        </w:rPr>
        <w:t> </w:t>
      </w:r>
      <w:r>
        <w:rPr>
          <w:b w:val="0"/>
        </w:rPr>
        <w:t>already eroded and that are often dangerous for cattle. So as well as the environmental outcomes, this sort of</w:t>
      </w:r>
    </w:p>
    <w:p>
      <w:pPr>
        <w:spacing w:line="240" w:lineRule="auto" w:before="5"/>
        <w:rPr>
          <w:rFonts w:ascii="VIC Light"/>
          <w:b w:val="0"/>
          <w:sz w:val="19"/>
        </w:rPr>
      </w:pPr>
      <w:r>
        <w:rPr/>
        <w:br w:type="column"/>
      </w:r>
      <w:r>
        <w:rPr>
          <w:rFonts w:ascii="VIC Light"/>
          <w:b w:val="0"/>
          <w:sz w:val="19"/>
        </w:rPr>
      </w:r>
    </w:p>
    <w:p>
      <w:pPr>
        <w:pStyle w:val="Heading6"/>
        <w:spacing w:line="211" w:lineRule="auto"/>
        <w:ind w:left="264" w:right="501"/>
      </w:pPr>
      <w:r>
        <w:rPr>
          <w:color w:val="00BAC0"/>
        </w:rPr>
        <w:t>“Decades of logging and grazing have destroyed traditional habitat and only around</w:t>
      </w:r>
      <w:r>
        <w:rPr>
          <w:color w:val="00BAC0"/>
          <w:spacing w:val="-11"/>
        </w:rPr>
        <w:t> </w:t>
      </w:r>
      <w:r>
        <w:rPr>
          <w:color w:val="00BAC0"/>
        </w:rPr>
        <w:t>6%</w:t>
      </w:r>
      <w:r>
        <w:rPr>
          <w:color w:val="00BAC0"/>
          <w:spacing w:val="-11"/>
        </w:rPr>
        <w:t> </w:t>
      </w:r>
      <w:r>
        <w:rPr>
          <w:color w:val="00BAC0"/>
        </w:rPr>
        <w:t>of</w:t>
      </w:r>
      <w:r>
        <w:rPr>
          <w:color w:val="00BAC0"/>
          <w:spacing w:val="-11"/>
        </w:rPr>
        <w:t> </w:t>
      </w:r>
      <w:r>
        <w:rPr>
          <w:color w:val="00BAC0"/>
        </w:rPr>
        <w:t>the</w:t>
      </w:r>
      <w:r>
        <w:rPr>
          <w:color w:val="00BAC0"/>
          <w:spacing w:val="-11"/>
        </w:rPr>
        <w:t> </w:t>
      </w:r>
      <w:r>
        <w:rPr>
          <w:color w:val="00BAC0"/>
        </w:rPr>
        <w:t>Bass</w:t>
      </w:r>
      <w:r>
        <w:rPr>
          <w:color w:val="00BAC0"/>
          <w:spacing w:val="-11"/>
        </w:rPr>
        <w:t> </w:t>
      </w:r>
      <w:r>
        <w:rPr>
          <w:color w:val="00BAC0"/>
        </w:rPr>
        <w:t>Coast</w:t>
      </w:r>
      <w:r>
        <w:rPr>
          <w:color w:val="00BAC0"/>
          <w:spacing w:val="-11"/>
        </w:rPr>
        <w:t> </w:t>
      </w:r>
      <w:r>
        <w:rPr>
          <w:color w:val="00BAC0"/>
        </w:rPr>
        <w:t>area</w:t>
      </w:r>
      <w:r>
        <w:rPr>
          <w:color w:val="00BAC0"/>
          <w:spacing w:val="-11"/>
        </w:rPr>
        <w:t> </w:t>
      </w:r>
      <w:r>
        <w:rPr>
          <w:color w:val="00BAC0"/>
        </w:rPr>
        <w:t>is</w:t>
      </w:r>
      <w:r>
        <w:rPr>
          <w:color w:val="00BAC0"/>
          <w:spacing w:val="-11"/>
        </w:rPr>
        <w:t> </w:t>
      </w:r>
      <w:r>
        <w:rPr>
          <w:color w:val="00BAC0"/>
        </w:rPr>
        <w:t>now covered by remnant native vegetation.”</w:t>
      </w:r>
    </w:p>
    <w:p>
      <w:pPr>
        <w:pStyle w:val="BodyText"/>
        <w:spacing w:before="7"/>
        <w:rPr>
          <w:rFonts w:ascii="VIC Light Italic"/>
          <w:i/>
          <w:sz w:val="26"/>
        </w:rPr>
      </w:pPr>
    </w:p>
    <w:p>
      <w:pPr>
        <w:pStyle w:val="BodyText"/>
        <w:spacing w:line="218" w:lineRule="auto"/>
        <w:ind w:left="264" w:right="415"/>
        <w:rPr>
          <w:b w:val="0"/>
        </w:rPr>
      </w:pPr>
      <w:r>
        <w:rPr>
          <w:b w:val="0"/>
        </w:rPr>
        <w:t>revegetation</w:t>
      </w:r>
      <w:r>
        <w:rPr>
          <w:b w:val="0"/>
          <w:spacing w:val="-1"/>
        </w:rPr>
        <w:t> </w:t>
      </w:r>
      <w:r>
        <w:rPr>
          <w:b w:val="0"/>
        </w:rPr>
        <w:t>work</w:t>
      </w:r>
      <w:r>
        <w:rPr>
          <w:b w:val="0"/>
          <w:spacing w:val="-1"/>
        </w:rPr>
        <w:t> </w:t>
      </w:r>
      <w:r>
        <w:rPr>
          <w:b w:val="0"/>
        </w:rPr>
        <w:t>typically</w:t>
      </w:r>
      <w:r>
        <w:rPr>
          <w:b w:val="0"/>
          <w:spacing w:val="-1"/>
        </w:rPr>
        <w:t> </w:t>
      </w:r>
      <w:r>
        <w:rPr>
          <w:b w:val="0"/>
        </w:rPr>
        <w:t>creates</w:t>
      </w:r>
      <w:r>
        <w:rPr>
          <w:b w:val="0"/>
          <w:spacing w:val="-1"/>
        </w:rPr>
        <w:t> </w:t>
      </w:r>
      <w:r>
        <w:rPr>
          <w:b w:val="0"/>
        </w:rPr>
        <w:t>shelter</w:t>
      </w:r>
      <w:r>
        <w:rPr>
          <w:b w:val="0"/>
          <w:spacing w:val="-1"/>
        </w:rPr>
        <w:t> </w:t>
      </w:r>
      <w:r>
        <w:rPr>
          <w:b w:val="0"/>
        </w:rPr>
        <w:t>benefits for livestock, makes farms more aesthetically pleasing to look at, and often improves the capital value of farms as well.”</w:t>
      </w:r>
    </w:p>
    <w:p>
      <w:pPr>
        <w:pStyle w:val="BodyText"/>
        <w:spacing w:line="218" w:lineRule="auto" w:before="166"/>
        <w:ind w:left="264" w:right="501"/>
        <w:rPr>
          <w:b w:val="0"/>
        </w:rPr>
      </w:pPr>
      <w:r>
        <w:rPr>
          <w:b w:val="0"/>
        </w:rPr>
        <w:t>Technology now makes it easier to monitor the outcomes of these revegetation projects. The availability</w:t>
      </w:r>
      <w:r>
        <w:rPr>
          <w:b w:val="0"/>
          <w:spacing w:val="-3"/>
        </w:rPr>
        <w:t> </w:t>
      </w:r>
      <w:r>
        <w:rPr>
          <w:b w:val="0"/>
        </w:rPr>
        <w:t>of</w:t>
      </w:r>
      <w:r>
        <w:rPr>
          <w:b w:val="0"/>
          <w:spacing w:val="-3"/>
        </w:rPr>
        <w:t> </w:t>
      </w:r>
      <w:r>
        <w:rPr>
          <w:b w:val="0"/>
        </w:rPr>
        <w:t>relatively</w:t>
      </w:r>
      <w:r>
        <w:rPr>
          <w:b w:val="0"/>
          <w:spacing w:val="-3"/>
        </w:rPr>
        <w:t> </w:t>
      </w:r>
      <w:r>
        <w:rPr>
          <w:b w:val="0"/>
        </w:rPr>
        <w:t>low-cost</w:t>
      </w:r>
      <w:r>
        <w:rPr>
          <w:b w:val="0"/>
          <w:spacing w:val="-3"/>
        </w:rPr>
        <w:t> </w:t>
      </w:r>
      <w:r>
        <w:rPr>
          <w:b w:val="0"/>
        </w:rPr>
        <w:t>equipment</w:t>
      </w:r>
      <w:r>
        <w:rPr>
          <w:b w:val="0"/>
          <w:spacing w:val="-3"/>
        </w:rPr>
        <w:t> </w:t>
      </w:r>
      <w:r>
        <w:rPr>
          <w:b w:val="0"/>
        </w:rPr>
        <w:t>such</w:t>
      </w:r>
      <w:r>
        <w:rPr>
          <w:b w:val="0"/>
          <w:spacing w:val="-3"/>
        </w:rPr>
        <w:t> </w:t>
      </w:r>
      <w:r>
        <w:rPr>
          <w:b w:val="0"/>
        </w:rPr>
        <w:t>as infrared cameras and drones makes it possible to quickly and easily collect baseline information and monitor wildlife.</w:t>
      </w:r>
    </w:p>
    <w:p>
      <w:pPr>
        <w:pStyle w:val="BodyText"/>
        <w:spacing w:line="218" w:lineRule="auto" w:before="163"/>
        <w:ind w:left="264" w:right="501"/>
        <w:rPr>
          <w:b w:val="0"/>
        </w:rPr>
      </w:pPr>
      <w:r>
        <w:rPr>
          <w:b w:val="0"/>
        </w:rPr>
        <w:t>Whilst the Swamp Antechinus has been spotted in some</w:t>
      </w:r>
      <w:r>
        <w:rPr>
          <w:b w:val="0"/>
          <w:spacing w:val="-2"/>
        </w:rPr>
        <w:t> </w:t>
      </w:r>
      <w:r>
        <w:rPr>
          <w:b w:val="0"/>
        </w:rPr>
        <w:t>of</w:t>
      </w:r>
      <w:r>
        <w:rPr>
          <w:b w:val="0"/>
          <w:spacing w:val="-2"/>
        </w:rPr>
        <w:t> </w:t>
      </w:r>
      <w:r>
        <w:rPr>
          <w:b w:val="0"/>
        </w:rPr>
        <w:t>the</w:t>
      </w:r>
      <w:r>
        <w:rPr>
          <w:b w:val="0"/>
          <w:spacing w:val="-2"/>
        </w:rPr>
        <w:t> </w:t>
      </w:r>
      <w:r>
        <w:rPr>
          <w:b w:val="0"/>
        </w:rPr>
        <w:t>few</w:t>
      </w:r>
      <w:r>
        <w:rPr>
          <w:b w:val="0"/>
          <w:spacing w:val="-2"/>
        </w:rPr>
        <w:t> </w:t>
      </w:r>
      <w:r>
        <w:rPr>
          <w:b w:val="0"/>
        </w:rPr>
        <w:t>local</w:t>
      </w:r>
      <w:r>
        <w:rPr>
          <w:b w:val="0"/>
          <w:spacing w:val="-2"/>
        </w:rPr>
        <w:t> </w:t>
      </w:r>
      <w:r>
        <w:rPr>
          <w:b w:val="0"/>
        </w:rPr>
        <w:t>areas</w:t>
      </w:r>
      <w:r>
        <w:rPr>
          <w:b w:val="0"/>
          <w:spacing w:val="-2"/>
        </w:rPr>
        <w:t> </w:t>
      </w:r>
      <w:r>
        <w:rPr>
          <w:b w:val="0"/>
        </w:rPr>
        <w:t>of</w:t>
      </w:r>
      <w:r>
        <w:rPr>
          <w:b w:val="0"/>
          <w:spacing w:val="-2"/>
        </w:rPr>
        <w:t> </w:t>
      </w:r>
      <w:r>
        <w:rPr>
          <w:b w:val="0"/>
        </w:rPr>
        <w:t>remnant</w:t>
      </w:r>
      <w:r>
        <w:rPr>
          <w:b w:val="0"/>
          <w:spacing w:val="-2"/>
        </w:rPr>
        <w:t> </w:t>
      </w:r>
      <w:r>
        <w:rPr>
          <w:b w:val="0"/>
        </w:rPr>
        <w:t>vegetation, this newly protected area will be starting with just four recorded bird species.</w:t>
      </w:r>
    </w:p>
    <w:p>
      <w:pPr>
        <w:pStyle w:val="BodyText"/>
        <w:spacing w:line="218" w:lineRule="auto" w:before="165"/>
        <w:ind w:left="264" w:right="501"/>
        <w:rPr>
          <w:b w:val="0"/>
        </w:rPr>
      </w:pPr>
      <w:r>
        <w:rPr>
          <w:b w:val="0"/>
        </w:rPr>
        <w:t>Revegetation projects don’t produce results overnight and the newly protected area will be resurveyed in one, three and five years’ time to see whether</w:t>
      </w:r>
      <w:r>
        <w:rPr>
          <w:b w:val="0"/>
          <w:spacing w:val="-2"/>
        </w:rPr>
        <w:t> </w:t>
      </w:r>
      <w:r>
        <w:rPr>
          <w:b w:val="0"/>
        </w:rPr>
        <w:t>this</w:t>
      </w:r>
      <w:r>
        <w:rPr>
          <w:b w:val="0"/>
          <w:spacing w:val="-2"/>
        </w:rPr>
        <w:t> </w:t>
      </w:r>
      <w:r>
        <w:rPr>
          <w:b w:val="0"/>
        </w:rPr>
        <w:t>local</w:t>
      </w:r>
      <w:r>
        <w:rPr>
          <w:b w:val="0"/>
          <w:spacing w:val="-2"/>
        </w:rPr>
        <w:t> </w:t>
      </w:r>
      <w:r>
        <w:rPr>
          <w:b w:val="0"/>
        </w:rPr>
        <w:t>biodiversity</w:t>
      </w:r>
      <w:r>
        <w:rPr>
          <w:b w:val="0"/>
          <w:spacing w:val="-2"/>
        </w:rPr>
        <w:t> </w:t>
      </w:r>
      <w:r>
        <w:rPr>
          <w:b w:val="0"/>
        </w:rPr>
        <w:t>initiative</w:t>
      </w:r>
      <w:r>
        <w:rPr>
          <w:b w:val="0"/>
          <w:spacing w:val="-2"/>
        </w:rPr>
        <w:t> </w:t>
      </w:r>
      <w:r>
        <w:rPr>
          <w:b w:val="0"/>
        </w:rPr>
        <w:t>has</w:t>
      </w:r>
      <w:r>
        <w:rPr>
          <w:b w:val="0"/>
          <w:spacing w:val="-2"/>
        </w:rPr>
        <w:t> </w:t>
      </w:r>
      <w:r>
        <w:rPr>
          <w:b w:val="0"/>
        </w:rPr>
        <w:t>created a landscape that is equally attractive to the eyes</w:t>
      </w:r>
    </w:p>
    <w:p>
      <w:pPr>
        <w:pStyle w:val="BodyText"/>
        <w:spacing w:line="218" w:lineRule="auto"/>
        <w:ind w:left="264" w:right="501"/>
        <w:rPr>
          <w:b w:val="0"/>
        </w:rPr>
      </w:pPr>
      <w:r>
        <w:rPr>
          <w:b w:val="0"/>
        </w:rPr>
        <w:t>of</w:t>
      </w:r>
      <w:r>
        <w:rPr>
          <w:b w:val="0"/>
          <w:spacing w:val="-4"/>
        </w:rPr>
        <w:t> </w:t>
      </w:r>
      <w:r>
        <w:rPr>
          <w:b w:val="0"/>
        </w:rPr>
        <w:t>humans</w:t>
      </w:r>
      <w:r>
        <w:rPr>
          <w:b w:val="0"/>
          <w:spacing w:val="-4"/>
        </w:rPr>
        <w:t> </w:t>
      </w:r>
      <w:r>
        <w:rPr>
          <w:b w:val="0"/>
        </w:rPr>
        <w:t>and</w:t>
      </w:r>
      <w:r>
        <w:rPr>
          <w:b w:val="0"/>
          <w:spacing w:val="-4"/>
        </w:rPr>
        <w:t> </w:t>
      </w:r>
      <w:r>
        <w:rPr>
          <w:b w:val="0"/>
        </w:rPr>
        <w:t>Antechinuses.</w:t>
      </w:r>
      <w:r>
        <w:rPr>
          <w:b w:val="0"/>
          <w:spacing w:val="-4"/>
        </w:rPr>
        <w:t> </w:t>
      </w:r>
      <w:r>
        <w:rPr>
          <w:b w:val="0"/>
        </w:rPr>
        <w:t>The</w:t>
      </w:r>
      <w:r>
        <w:rPr>
          <w:b w:val="0"/>
          <w:spacing w:val="-4"/>
        </w:rPr>
        <w:t> </w:t>
      </w:r>
      <w:r>
        <w:rPr>
          <w:b w:val="0"/>
        </w:rPr>
        <w:t>project</w:t>
      </w:r>
      <w:r>
        <w:rPr>
          <w:b w:val="0"/>
          <w:spacing w:val="-4"/>
        </w:rPr>
        <w:t> </w:t>
      </w:r>
      <w:r>
        <w:rPr>
          <w:b w:val="0"/>
        </w:rPr>
        <w:t>will</w:t>
      </w:r>
      <w:r>
        <w:rPr>
          <w:b w:val="0"/>
          <w:spacing w:val="-4"/>
        </w:rPr>
        <w:t> </w:t>
      </w:r>
      <w:r>
        <w:rPr>
          <w:b w:val="0"/>
        </w:rPr>
        <w:t>also assist other biodiversity in the area.</w:t>
      </w:r>
    </w:p>
    <w:p>
      <w:pPr>
        <w:spacing w:after="0" w:line="218" w:lineRule="auto"/>
        <w:sectPr>
          <w:type w:val="continuous"/>
          <w:pgSz w:w="11910" w:h="16840"/>
          <w:pgMar w:header="0" w:footer="795" w:top="440" w:bottom="280" w:left="0" w:right="740"/>
          <w:cols w:num="2" w:equalWidth="0">
            <w:col w:w="5777" w:space="40"/>
            <w:col w:w="5353"/>
          </w:cols>
        </w:sectPr>
      </w:pPr>
    </w:p>
    <w:p>
      <w:pPr>
        <w:pStyle w:val="BodyText"/>
        <w:rPr>
          <w:b w:val="0"/>
          <w:sz w:val="20"/>
        </w:rPr>
      </w:pPr>
      <w:r>
        <w:rPr/>
        <w:pict>
          <v:group style="position:absolute;margin-left:0pt;margin-top:538.582825pt;width:595.3pt;height:243.8pt;mso-position-horizontal-relative:page;mso-position-vertical-relative:page;z-index:15775744" id="docshapegroup663" coordorigin="0,10772" coordsize="11906,4876">
            <v:shape style="position:absolute;left:0;top:10771;width:11906;height:4876" type="#_x0000_t75" id="docshape664" stroked="false">
              <v:imagedata r:id="rId348" o:title=""/>
            </v:shape>
            <v:shape style="position:absolute;left:7351;top:10771;width:4554;height:4876" id="docshape665" coordorigin="7352,10772" coordsize="4554,4876" path="m11906,10772l7352,10772,9621,15647,9624,15647,11906,10772xe" filled="true" fillcolor="#100249" stroked="false">
              <v:path arrowok="t"/>
              <v:fill opacity="19660f" type="solid"/>
            </v:shape>
            <w10:wrap type="none"/>
          </v:group>
        </w:pict>
      </w:r>
    </w:p>
    <w:p>
      <w:pPr>
        <w:pStyle w:val="BodyText"/>
        <w:rPr>
          <w:b w:val="0"/>
          <w:sz w:val="20"/>
        </w:rPr>
      </w:pPr>
    </w:p>
    <w:p>
      <w:pPr>
        <w:pStyle w:val="BodyText"/>
        <w:spacing w:before="12"/>
        <w:rPr>
          <w:b w:val="0"/>
        </w:rPr>
      </w:pPr>
    </w:p>
    <w:p>
      <w:pPr>
        <w:pStyle w:val="BodyText"/>
        <w:spacing w:line="218" w:lineRule="auto" w:before="105"/>
        <w:ind w:left="4920" w:right="313" w:hanging="256"/>
        <w:rPr>
          <w:b w:val="0"/>
        </w:rPr>
      </w:pPr>
      <w:r>
        <w:rPr>
          <w:b w:val="0"/>
          <w:color w:val="00BAC0"/>
        </w:rPr>
        <w:t>Three</w:t>
      </w:r>
      <w:r>
        <w:rPr>
          <w:b w:val="0"/>
          <w:color w:val="00BAC0"/>
          <w:spacing w:val="-5"/>
        </w:rPr>
        <w:t> </w:t>
      </w:r>
      <w:r>
        <w:rPr>
          <w:b w:val="0"/>
          <w:color w:val="00BAC0"/>
        </w:rPr>
        <w:t>Creeks</w:t>
      </w:r>
      <w:r>
        <w:rPr>
          <w:b w:val="0"/>
          <w:color w:val="00BAC0"/>
          <w:spacing w:val="-5"/>
        </w:rPr>
        <w:t> </w:t>
      </w:r>
      <w:r>
        <w:rPr>
          <w:b w:val="0"/>
          <w:color w:val="00BAC0"/>
        </w:rPr>
        <w:t>Landcare</w:t>
      </w:r>
      <w:r>
        <w:rPr>
          <w:b w:val="0"/>
          <w:color w:val="00BAC0"/>
          <w:spacing w:val="-5"/>
        </w:rPr>
        <w:t> </w:t>
      </w:r>
      <w:r>
        <w:rPr>
          <w:b w:val="0"/>
          <w:color w:val="00BAC0"/>
        </w:rPr>
        <w:t>Group</w:t>
      </w:r>
      <w:r>
        <w:rPr>
          <w:b w:val="0"/>
          <w:color w:val="00BAC0"/>
          <w:spacing w:val="-5"/>
        </w:rPr>
        <w:t> </w:t>
      </w:r>
      <w:r>
        <w:rPr>
          <w:b w:val="0"/>
          <w:color w:val="00BAC0"/>
        </w:rPr>
        <w:t>President</w:t>
      </w:r>
      <w:r>
        <w:rPr>
          <w:b w:val="0"/>
          <w:color w:val="00BAC0"/>
          <w:spacing w:val="-5"/>
        </w:rPr>
        <w:t> </w:t>
      </w:r>
      <w:r>
        <w:rPr>
          <w:b w:val="0"/>
          <w:color w:val="00BAC0"/>
        </w:rPr>
        <w:t>Nick</w:t>
      </w:r>
      <w:r>
        <w:rPr>
          <w:b w:val="0"/>
          <w:color w:val="00BAC0"/>
          <w:spacing w:val="-5"/>
        </w:rPr>
        <w:t> </w:t>
      </w:r>
      <w:r>
        <w:rPr>
          <w:b w:val="0"/>
          <w:color w:val="00BAC0"/>
        </w:rPr>
        <w:t>Sibly</w:t>
      </w:r>
      <w:r>
        <w:rPr>
          <w:b w:val="0"/>
          <w:color w:val="00BAC0"/>
          <w:spacing w:val="-5"/>
        </w:rPr>
        <w:t> </w:t>
      </w:r>
      <w:r>
        <w:rPr>
          <w:b w:val="0"/>
          <w:color w:val="00BAC0"/>
        </w:rPr>
        <w:t>and</w:t>
      </w:r>
      <w:r>
        <w:rPr>
          <w:b w:val="0"/>
          <w:color w:val="00BAC0"/>
          <w:spacing w:val="-5"/>
        </w:rPr>
        <w:t> </w:t>
      </w:r>
      <w:r>
        <w:rPr>
          <w:b w:val="0"/>
          <w:color w:val="00BAC0"/>
        </w:rPr>
        <w:t>Yasmin</w:t>
      </w:r>
      <w:r>
        <w:rPr>
          <w:b w:val="0"/>
          <w:color w:val="00BAC0"/>
          <w:spacing w:val="-5"/>
        </w:rPr>
        <w:t> </w:t>
      </w:r>
      <w:r>
        <w:rPr>
          <w:b w:val="0"/>
          <w:color w:val="00BAC0"/>
        </w:rPr>
        <w:t>Gloria at</w:t>
      </w:r>
      <w:r>
        <w:rPr>
          <w:b w:val="0"/>
          <w:color w:val="00BAC0"/>
          <w:spacing w:val="-3"/>
        </w:rPr>
        <w:t> </w:t>
      </w:r>
      <w:r>
        <w:rPr>
          <w:b w:val="0"/>
          <w:color w:val="00BAC0"/>
        </w:rPr>
        <w:t>one of three community planting</w:t>
      </w:r>
      <w:r>
        <w:rPr>
          <w:b w:val="0"/>
          <w:color w:val="00BAC0"/>
          <w:spacing w:val="-1"/>
        </w:rPr>
        <w:t> </w:t>
      </w:r>
      <w:r>
        <w:rPr>
          <w:b w:val="0"/>
          <w:color w:val="00BAC0"/>
        </w:rPr>
        <w:t>days on Chris Puyol’s </w:t>
      </w:r>
      <w:r>
        <w:rPr>
          <w:b w:val="0"/>
          <w:color w:val="00BAC0"/>
          <w:spacing w:val="-2"/>
        </w:rPr>
        <w:t>property</w:t>
      </w:r>
    </w:p>
    <w:p>
      <w:pPr>
        <w:spacing w:after="0" w:line="218" w:lineRule="auto"/>
        <w:sectPr>
          <w:type w:val="continuous"/>
          <w:pgSz w:w="11910" w:h="16840"/>
          <w:pgMar w:header="0" w:footer="795" w:top="440" w:bottom="280" w:left="0" w:right="74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2"/>
      </w:pPr>
      <w:bookmarkStart w:name="_TOC_250000" w:id="10"/>
      <w:r>
        <w:rPr>
          <w:color w:val="100249"/>
        </w:rPr>
        <w:t>Case</w:t>
      </w:r>
      <w:r>
        <w:rPr>
          <w:color w:val="100249"/>
          <w:spacing w:val="-16"/>
        </w:rPr>
        <w:t> </w:t>
      </w:r>
      <w:r>
        <w:rPr>
          <w:color w:val="100249"/>
        </w:rPr>
        <w:t>study:</w:t>
      </w:r>
      <w:r>
        <w:rPr>
          <w:color w:val="100249"/>
          <w:spacing w:val="-14"/>
        </w:rPr>
        <w:t> </w:t>
      </w:r>
      <w:r>
        <w:rPr>
          <w:color w:val="100249"/>
        </w:rPr>
        <w:t>Litter</w:t>
      </w:r>
      <w:r>
        <w:rPr>
          <w:color w:val="100249"/>
          <w:spacing w:val="-14"/>
        </w:rPr>
        <w:t> </w:t>
      </w:r>
      <w:bookmarkEnd w:id="10"/>
      <w:r>
        <w:rPr>
          <w:color w:val="100249"/>
          <w:spacing w:val="-2"/>
        </w:rPr>
        <w:t>Hotspots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04" w:lineRule="auto" w:before="282"/>
        <w:ind w:left="1110" w:right="2175" w:firstLine="0"/>
        <w:jc w:val="left"/>
        <w:rPr>
          <w:rFonts w:ascii="VIC Light" w:hAnsi="VIC Light"/>
          <w:b w:val="0"/>
          <w:sz w:val="28"/>
        </w:rPr>
      </w:pPr>
      <w:r>
        <w:rPr>
          <w:rFonts w:ascii="VIC Light" w:hAnsi="VIC Light"/>
          <w:b w:val="0"/>
          <w:color w:val="00BAC0"/>
          <w:sz w:val="28"/>
        </w:rPr>
        <w:t>A unique mix of government and community partners working</w:t>
      </w:r>
      <w:r>
        <w:rPr>
          <w:rFonts w:ascii="VIC Light" w:hAnsi="VIC Light"/>
          <w:b w:val="0"/>
          <w:color w:val="00BAC0"/>
          <w:spacing w:val="-18"/>
          <w:sz w:val="28"/>
        </w:rPr>
        <w:t> </w:t>
      </w:r>
      <w:r>
        <w:rPr>
          <w:rFonts w:ascii="VIC Light" w:hAnsi="VIC Light"/>
          <w:b w:val="0"/>
          <w:color w:val="00BAC0"/>
          <w:sz w:val="28"/>
        </w:rPr>
        <w:t>together</w:t>
      </w:r>
      <w:r>
        <w:rPr>
          <w:rFonts w:ascii="VIC Light" w:hAnsi="VIC Light"/>
          <w:b w:val="0"/>
          <w:color w:val="00BAC0"/>
          <w:spacing w:val="-18"/>
          <w:sz w:val="28"/>
        </w:rPr>
        <w:t> </w:t>
      </w:r>
      <w:r>
        <w:rPr>
          <w:rFonts w:ascii="VIC Light" w:hAnsi="VIC Light"/>
          <w:b w:val="0"/>
          <w:color w:val="00BAC0"/>
          <w:sz w:val="28"/>
        </w:rPr>
        <w:t>to</w:t>
      </w:r>
      <w:r>
        <w:rPr>
          <w:rFonts w:ascii="VIC Light" w:hAnsi="VIC Light"/>
          <w:b w:val="0"/>
          <w:color w:val="00BAC0"/>
          <w:spacing w:val="-18"/>
          <w:sz w:val="28"/>
        </w:rPr>
        <w:t> </w:t>
      </w:r>
      <w:r>
        <w:rPr>
          <w:rFonts w:ascii="VIC Light" w:hAnsi="VIC Light"/>
          <w:b w:val="0"/>
          <w:color w:val="00BAC0"/>
          <w:sz w:val="28"/>
        </w:rPr>
        <w:t>reduce</w:t>
      </w:r>
      <w:r>
        <w:rPr>
          <w:rFonts w:ascii="VIC Light" w:hAnsi="VIC Light"/>
          <w:b w:val="0"/>
          <w:color w:val="00BAC0"/>
          <w:spacing w:val="-18"/>
          <w:sz w:val="28"/>
        </w:rPr>
        <w:t> </w:t>
      </w:r>
      <w:r>
        <w:rPr>
          <w:rFonts w:ascii="VIC Light" w:hAnsi="VIC Light"/>
          <w:b w:val="0"/>
          <w:color w:val="00BAC0"/>
          <w:sz w:val="28"/>
        </w:rPr>
        <w:t>litter</w:t>
      </w:r>
      <w:r>
        <w:rPr>
          <w:rFonts w:ascii="VIC Light" w:hAnsi="VIC Light"/>
          <w:b w:val="0"/>
          <w:color w:val="00BAC0"/>
          <w:spacing w:val="-18"/>
          <w:sz w:val="28"/>
        </w:rPr>
        <w:t> </w:t>
      </w:r>
      <w:r>
        <w:rPr>
          <w:rFonts w:ascii="VIC Light" w:hAnsi="VIC Light"/>
          <w:b w:val="0"/>
          <w:color w:val="00BAC0"/>
          <w:sz w:val="28"/>
        </w:rPr>
        <w:t>in</w:t>
      </w:r>
      <w:r>
        <w:rPr>
          <w:rFonts w:ascii="VIC Light" w:hAnsi="VIC Light"/>
          <w:b w:val="0"/>
          <w:color w:val="00BAC0"/>
          <w:spacing w:val="-18"/>
          <w:sz w:val="28"/>
        </w:rPr>
        <w:t> </w:t>
      </w:r>
      <w:r>
        <w:rPr>
          <w:rFonts w:ascii="VIC Light" w:hAnsi="VIC Light"/>
          <w:b w:val="0"/>
          <w:color w:val="00BAC0"/>
          <w:sz w:val="28"/>
        </w:rPr>
        <w:t>Melbourne’s</w:t>
      </w:r>
      <w:r>
        <w:rPr>
          <w:rFonts w:ascii="VIC Light" w:hAnsi="VIC Light"/>
          <w:b w:val="0"/>
          <w:color w:val="00BAC0"/>
          <w:spacing w:val="-18"/>
          <w:sz w:val="28"/>
        </w:rPr>
        <w:t> </w:t>
      </w:r>
      <w:r>
        <w:rPr>
          <w:rFonts w:ascii="VIC Light" w:hAnsi="VIC Light"/>
          <w:b w:val="0"/>
          <w:color w:val="00BAC0"/>
          <w:sz w:val="28"/>
        </w:rPr>
        <w:t>waterways</w:t>
      </w:r>
    </w:p>
    <w:p>
      <w:pPr>
        <w:pStyle w:val="BodyText"/>
        <w:rPr>
          <w:b w:val="0"/>
          <w:sz w:val="20"/>
        </w:rPr>
      </w:pPr>
    </w:p>
    <w:p>
      <w:pPr>
        <w:pStyle w:val="BodyText"/>
        <w:spacing w:before="5"/>
        <w:rPr>
          <w:b w:val="0"/>
          <w:sz w:val="26"/>
        </w:rPr>
      </w:pPr>
    </w:p>
    <w:p>
      <w:pPr>
        <w:spacing w:after="0"/>
        <w:rPr>
          <w:sz w:val="26"/>
        </w:rPr>
        <w:sectPr>
          <w:headerReference w:type="even" r:id="rId349"/>
          <w:footerReference w:type="even" r:id="rId350"/>
          <w:pgSz w:w="11910" w:h="16840"/>
          <w:pgMar w:header="843" w:footer="795" w:top="1040" w:bottom="980" w:left="0" w:right="740"/>
          <w:pgNumType w:start="22"/>
        </w:sectPr>
      </w:pPr>
    </w:p>
    <w:p>
      <w:pPr>
        <w:pStyle w:val="Heading4"/>
        <w:spacing w:before="91"/>
        <w:ind w:left="1133"/>
      </w:pPr>
      <w:r>
        <w:rPr/>
        <w:t>Cooling</w:t>
      </w:r>
      <w:r>
        <w:rPr>
          <w:spacing w:val="-2"/>
        </w:rPr>
        <w:t> </w:t>
      </w:r>
      <w:r>
        <w:rPr/>
        <w:t>the</w:t>
      </w:r>
      <w:r>
        <w:rPr>
          <w:spacing w:val="-1"/>
        </w:rPr>
        <w:t> </w:t>
      </w:r>
      <w:r>
        <w:rPr>
          <w:spacing w:val="-2"/>
        </w:rPr>
        <w:t>hotspots</w:t>
      </w:r>
    </w:p>
    <w:p>
      <w:pPr>
        <w:pStyle w:val="BodyText"/>
        <w:spacing w:line="218" w:lineRule="auto" w:before="149"/>
        <w:ind w:left="1133" w:right="-8"/>
        <w:rPr>
          <w:b w:val="0"/>
        </w:rPr>
      </w:pPr>
      <w:r>
        <w:rPr>
          <w:b w:val="0"/>
        </w:rPr>
        <w:t>Litter is more than an eyesore. It causes major environmental and health damage and costs the Victorian community around $80 million</w:t>
      </w:r>
      <w:r>
        <w:rPr>
          <w:b w:val="0"/>
          <w:spacing w:val="-12"/>
        </w:rPr>
        <w:t> </w:t>
      </w:r>
      <w:r>
        <w:rPr>
          <w:b w:val="0"/>
        </w:rPr>
        <w:t>each</w:t>
      </w:r>
      <w:r>
        <w:rPr>
          <w:b w:val="0"/>
          <w:spacing w:val="-12"/>
        </w:rPr>
        <w:t> </w:t>
      </w:r>
      <w:r>
        <w:rPr>
          <w:b w:val="0"/>
        </w:rPr>
        <w:t>year</w:t>
      </w:r>
      <w:r>
        <w:rPr>
          <w:b w:val="0"/>
          <w:spacing w:val="-11"/>
        </w:rPr>
        <w:t> </w:t>
      </w:r>
      <w:r>
        <w:rPr>
          <w:b w:val="0"/>
        </w:rPr>
        <w:t>in</w:t>
      </w:r>
      <w:r>
        <w:rPr>
          <w:b w:val="0"/>
          <w:spacing w:val="-12"/>
        </w:rPr>
        <w:t> </w:t>
      </w:r>
      <w:r>
        <w:rPr>
          <w:b w:val="0"/>
        </w:rPr>
        <w:t>clean-up</w:t>
      </w:r>
      <w:r>
        <w:rPr>
          <w:b w:val="0"/>
          <w:spacing w:val="-11"/>
        </w:rPr>
        <w:t> </w:t>
      </w:r>
      <w:r>
        <w:rPr>
          <w:b w:val="0"/>
        </w:rPr>
        <w:t>costs.</w:t>
      </w:r>
    </w:p>
    <w:p>
      <w:pPr>
        <w:pStyle w:val="BodyText"/>
        <w:spacing w:line="218" w:lineRule="auto" w:before="164"/>
        <w:ind w:left="1133" w:right="37"/>
        <w:rPr>
          <w:b w:val="0"/>
        </w:rPr>
      </w:pPr>
      <w:r>
        <w:rPr>
          <w:b w:val="0"/>
        </w:rPr>
        <w:t>It’s a problem made more acute by the ability of litter to travel by water</w:t>
      </w:r>
      <w:r>
        <w:rPr>
          <w:b w:val="0"/>
          <w:spacing w:val="-7"/>
        </w:rPr>
        <w:t> </w:t>
      </w:r>
      <w:r>
        <w:rPr>
          <w:b w:val="0"/>
        </w:rPr>
        <w:t>through</w:t>
      </w:r>
      <w:r>
        <w:rPr>
          <w:b w:val="0"/>
          <w:spacing w:val="-7"/>
        </w:rPr>
        <w:t> </w:t>
      </w:r>
      <w:r>
        <w:rPr>
          <w:b w:val="0"/>
        </w:rPr>
        <w:t>the</w:t>
      </w:r>
      <w:r>
        <w:rPr>
          <w:b w:val="0"/>
          <w:spacing w:val="-7"/>
        </w:rPr>
        <w:t> </w:t>
      </w:r>
      <w:r>
        <w:rPr>
          <w:b w:val="0"/>
        </w:rPr>
        <w:t>catchments</w:t>
      </w:r>
      <w:r>
        <w:rPr>
          <w:b w:val="0"/>
          <w:spacing w:val="-7"/>
        </w:rPr>
        <w:t> </w:t>
      </w:r>
      <w:r>
        <w:rPr>
          <w:b w:val="0"/>
        </w:rPr>
        <w:t>of Melbourne into creeks and rivers and Port Philip Bay.</w:t>
      </w:r>
    </w:p>
    <w:p>
      <w:pPr>
        <w:pStyle w:val="BodyText"/>
        <w:spacing w:line="218" w:lineRule="auto" w:before="165"/>
        <w:ind w:left="1133"/>
        <w:rPr>
          <w:b w:val="0"/>
        </w:rPr>
      </w:pPr>
      <w:r>
        <w:rPr>
          <w:b w:val="0"/>
        </w:rPr>
        <w:t>A multi-faceted approach was at the heart of the Litter Hotspots Program, developed by the Metropolitan</w:t>
      </w:r>
      <w:r>
        <w:rPr>
          <w:b w:val="0"/>
          <w:spacing w:val="-10"/>
        </w:rPr>
        <w:t> </w:t>
      </w:r>
      <w:r>
        <w:rPr>
          <w:b w:val="0"/>
        </w:rPr>
        <w:t>Waste</w:t>
      </w:r>
      <w:r>
        <w:rPr>
          <w:b w:val="0"/>
          <w:spacing w:val="-10"/>
        </w:rPr>
        <w:t> </w:t>
      </w:r>
      <w:r>
        <w:rPr>
          <w:b w:val="0"/>
        </w:rPr>
        <w:t>and</w:t>
      </w:r>
      <w:r>
        <w:rPr>
          <w:b w:val="0"/>
          <w:spacing w:val="-10"/>
        </w:rPr>
        <w:t> </w:t>
      </w:r>
      <w:r>
        <w:rPr>
          <w:b w:val="0"/>
        </w:rPr>
        <w:t>Resource Recovery Group and funded</w:t>
      </w:r>
    </w:p>
    <w:p>
      <w:pPr>
        <w:pStyle w:val="BodyText"/>
        <w:spacing w:line="218" w:lineRule="auto"/>
        <w:ind w:left="1133"/>
        <w:rPr>
          <w:b w:val="0"/>
        </w:rPr>
      </w:pPr>
      <w:r>
        <w:rPr>
          <w:b w:val="0"/>
        </w:rPr>
        <w:t>by</w:t>
      </w:r>
      <w:r>
        <w:rPr>
          <w:b w:val="0"/>
          <w:spacing w:val="-7"/>
        </w:rPr>
        <w:t> </w:t>
      </w:r>
      <w:r>
        <w:rPr>
          <w:b w:val="0"/>
        </w:rPr>
        <w:t>a</w:t>
      </w:r>
      <w:r>
        <w:rPr>
          <w:b w:val="0"/>
          <w:spacing w:val="-7"/>
        </w:rPr>
        <w:t> </w:t>
      </w:r>
      <w:r>
        <w:rPr>
          <w:b w:val="0"/>
        </w:rPr>
        <w:t>$2.1</w:t>
      </w:r>
      <w:r>
        <w:rPr>
          <w:b w:val="0"/>
          <w:spacing w:val="-7"/>
        </w:rPr>
        <w:t> </w:t>
      </w:r>
      <w:r>
        <w:rPr>
          <w:b w:val="0"/>
        </w:rPr>
        <w:t>million</w:t>
      </w:r>
      <w:r>
        <w:rPr>
          <w:b w:val="0"/>
          <w:spacing w:val="-7"/>
        </w:rPr>
        <w:t> </w:t>
      </w:r>
      <w:r>
        <w:rPr>
          <w:b w:val="0"/>
        </w:rPr>
        <w:t>grant</w:t>
      </w:r>
      <w:r>
        <w:rPr>
          <w:b w:val="0"/>
          <w:spacing w:val="-7"/>
        </w:rPr>
        <w:t> </w:t>
      </w:r>
      <w:r>
        <w:rPr>
          <w:b w:val="0"/>
        </w:rPr>
        <w:t>from</w:t>
      </w:r>
      <w:r>
        <w:rPr>
          <w:b w:val="0"/>
          <w:spacing w:val="-7"/>
        </w:rPr>
        <w:t> </w:t>
      </w:r>
      <w:r>
        <w:rPr>
          <w:b w:val="0"/>
        </w:rPr>
        <w:t>the Sustainability Fund.</w:t>
      </w:r>
    </w:p>
    <w:p>
      <w:pPr>
        <w:pStyle w:val="BodyText"/>
        <w:spacing w:before="1"/>
        <w:rPr>
          <w:b w:val="0"/>
          <w:sz w:val="19"/>
        </w:rPr>
      </w:pPr>
    </w:p>
    <w:p>
      <w:pPr>
        <w:pStyle w:val="BodyText"/>
        <w:ind w:left="1133" w:right="-72"/>
        <w:rPr>
          <w:sz w:val="20"/>
        </w:rPr>
      </w:pPr>
      <w:r>
        <w:rPr>
          <w:sz w:val="20"/>
        </w:rPr>
        <w:pict>
          <v:group style="width:151.7pt;height:194.65pt;mso-position-horizontal-relative:char;mso-position-vertical-relative:line" id="docshapegroup669" coordorigin="0,0" coordsize="3034,3893">
            <v:shape style="position:absolute;left:0;top:104;width:3034;height:3789" type="#_x0000_t75" id="docshape670" stroked="false">
              <v:imagedata r:id="rId351" o:title=""/>
            </v:shape>
            <v:rect style="position:absolute;left:0;top:0;width:3033;height:114" id="docshape671" filled="true" fillcolor="#00bac0" stroked="false">
              <v:fill type="solid"/>
            </v:rect>
          </v:group>
        </w:pict>
      </w:r>
      <w:r>
        <w:rPr>
          <w:sz w:val="20"/>
        </w:rPr>
      </w:r>
    </w:p>
    <w:p>
      <w:pPr>
        <w:pStyle w:val="BodyText"/>
        <w:spacing w:line="218" w:lineRule="auto" w:before="149"/>
        <w:ind w:left="1133"/>
        <w:rPr>
          <w:b w:val="0"/>
        </w:rPr>
      </w:pPr>
      <w:r>
        <w:rPr>
          <w:b w:val="0"/>
          <w:color w:val="00BAC0"/>
        </w:rPr>
        <w:t>Maribyrnong City Council and Footscray business traders partnering</w:t>
      </w:r>
      <w:r>
        <w:rPr>
          <w:b w:val="0"/>
          <w:color w:val="00BAC0"/>
          <w:spacing w:val="-5"/>
        </w:rPr>
        <w:t> </w:t>
      </w:r>
      <w:r>
        <w:rPr>
          <w:b w:val="0"/>
          <w:color w:val="00BAC0"/>
        </w:rPr>
        <w:t>to</w:t>
      </w:r>
      <w:r>
        <w:rPr>
          <w:b w:val="0"/>
          <w:color w:val="00BAC0"/>
          <w:spacing w:val="-5"/>
        </w:rPr>
        <w:t> </w:t>
      </w:r>
      <w:r>
        <w:rPr>
          <w:b w:val="0"/>
          <w:color w:val="00BAC0"/>
        </w:rPr>
        <w:t>reduce</w:t>
      </w:r>
      <w:r>
        <w:rPr>
          <w:b w:val="0"/>
          <w:color w:val="00BAC0"/>
          <w:spacing w:val="-5"/>
        </w:rPr>
        <w:t> </w:t>
      </w:r>
      <w:r>
        <w:rPr>
          <w:b w:val="0"/>
          <w:color w:val="00BAC0"/>
        </w:rPr>
        <w:t>street</w:t>
      </w:r>
      <w:r>
        <w:rPr>
          <w:b w:val="0"/>
          <w:color w:val="00BAC0"/>
          <w:spacing w:val="-5"/>
        </w:rPr>
        <w:t> </w:t>
      </w:r>
      <w:r>
        <w:rPr>
          <w:b w:val="0"/>
          <w:color w:val="00BAC0"/>
        </w:rPr>
        <w:t>litter.</w:t>
      </w:r>
    </w:p>
    <w:p>
      <w:pPr>
        <w:spacing w:line="240" w:lineRule="auto" w:before="0"/>
        <w:rPr>
          <w:rFonts w:ascii="VIC Light"/>
          <w:b w:val="0"/>
          <w:sz w:val="20"/>
        </w:rPr>
      </w:pPr>
      <w:r>
        <w:rPr/>
        <w:br w:type="column"/>
      </w:r>
      <w:r>
        <w:rPr>
          <w:rFonts w:ascii="VIC Light"/>
          <w:b w:val="0"/>
          <w:sz w:val="20"/>
        </w:rPr>
      </w:r>
    </w:p>
    <w:p>
      <w:pPr>
        <w:pStyle w:val="BodyText"/>
        <w:spacing w:before="7"/>
        <w:rPr>
          <w:b w:val="0"/>
          <w:sz w:val="21"/>
        </w:rPr>
      </w:pPr>
    </w:p>
    <w:p>
      <w:pPr>
        <w:pStyle w:val="BodyText"/>
        <w:spacing w:line="218" w:lineRule="auto"/>
        <w:ind w:left="225" w:right="555"/>
        <w:rPr>
          <w:b w:val="0"/>
        </w:rPr>
      </w:pPr>
      <w:r>
        <w:rPr>
          <w:b w:val="0"/>
        </w:rPr>
        <w:t>Using this funding, the Litter Hotspots Program has supported 35</w:t>
      </w:r>
      <w:r>
        <w:rPr>
          <w:b w:val="0"/>
          <w:spacing w:val="80"/>
        </w:rPr>
        <w:t> </w:t>
      </w:r>
      <w:r>
        <w:rPr>
          <w:b w:val="0"/>
        </w:rPr>
        <w:t>local</w:t>
      </w:r>
      <w:r>
        <w:rPr>
          <w:b w:val="0"/>
          <w:spacing w:val="-1"/>
        </w:rPr>
        <w:t> </w:t>
      </w:r>
      <w:r>
        <w:rPr>
          <w:b w:val="0"/>
        </w:rPr>
        <w:t>projects</w:t>
      </w:r>
      <w:r>
        <w:rPr>
          <w:b w:val="0"/>
          <w:spacing w:val="-1"/>
        </w:rPr>
        <w:t> </w:t>
      </w:r>
      <w:r>
        <w:rPr>
          <w:b w:val="0"/>
        </w:rPr>
        <w:t>over</w:t>
      </w:r>
      <w:r>
        <w:rPr>
          <w:b w:val="0"/>
          <w:spacing w:val="-1"/>
        </w:rPr>
        <w:t> </w:t>
      </w:r>
      <w:r>
        <w:rPr>
          <w:b w:val="0"/>
        </w:rPr>
        <w:t>three</w:t>
      </w:r>
      <w:r>
        <w:rPr>
          <w:b w:val="0"/>
          <w:spacing w:val="-1"/>
        </w:rPr>
        <w:t> </w:t>
      </w:r>
      <w:r>
        <w:rPr>
          <w:b w:val="0"/>
        </w:rPr>
        <w:t>years,</w:t>
      </w:r>
      <w:r>
        <w:rPr>
          <w:b w:val="0"/>
          <w:spacing w:val="-1"/>
        </w:rPr>
        <w:t> </w:t>
      </w:r>
      <w:r>
        <w:rPr>
          <w:b w:val="0"/>
        </w:rPr>
        <w:t>which</w:t>
      </w:r>
      <w:r>
        <w:rPr>
          <w:b w:val="0"/>
          <w:spacing w:val="-1"/>
        </w:rPr>
        <w:t> </w:t>
      </w:r>
      <w:r>
        <w:rPr>
          <w:b w:val="0"/>
        </w:rPr>
        <w:t>have</w:t>
      </w:r>
      <w:r>
        <w:rPr>
          <w:b w:val="0"/>
          <w:spacing w:val="-1"/>
        </w:rPr>
        <w:t> </w:t>
      </w:r>
      <w:r>
        <w:rPr>
          <w:b w:val="0"/>
        </w:rPr>
        <w:t>played</w:t>
      </w:r>
      <w:r>
        <w:rPr>
          <w:b w:val="0"/>
          <w:spacing w:val="-1"/>
        </w:rPr>
        <w:t> </w:t>
      </w:r>
      <w:r>
        <w:rPr>
          <w:b w:val="0"/>
        </w:rPr>
        <w:t>an</w:t>
      </w:r>
      <w:r>
        <w:rPr>
          <w:b w:val="0"/>
          <w:spacing w:val="-1"/>
        </w:rPr>
        <w:t> </w:t>
      </w:r>
      <w:r>
        <w:rPr>
          <w:b w:val="0"/>
        </w:rPr>
        <w:t>important</w:t>
      </w:r>
      <w:r>
        <w:rPr>
          <w:b w:val="0"/>
          <w:spacing w:val="-1"/>
        </w:rPr>
        <w:t> </w:t>
      </w:r>
      <w:r>
        <w:rPr>
          <w:b w:val="0"/>
        </w:rPr>
        <w:t>role</w:t>
      </w:r>
      <w:r>
        <w:rPr>
          <w:b w:val="0"/>
          <w:spacing w:val="-1"/>
        </w:rPr>
        <w:t> </w:t>
      </w:r>
      <w:r>
        <w:rPr>
          <w:b w:val="0"/>
        </w:rPr>
        <w:t>in reducing litter across Melbourne’s waterways.</w:t>
      </w:r>
    </w:p>
    <w:p>
      <w:pPr>
        <w:pStyle w:val="BodyText"/>
        <w:spacing w:line="218" w:lineRule="auto" w:before="167"/>
        <w:ind w:left="225" w:right="374"/>
        <w:rPr>
          <w:b w:val="0"/>
        </w:rPr>
      </w:pPr>
      <w:r>
        <w:rPr>
          <w:b w:val="0"/>
        </w:rPr>
        <w:t>Outcomes from the projects included 179 tonnes of litter being collected – including more than 1.29 million cigarette butts – micro-plastics being identified as a new source of environmental risk and development of new, cost-effective, litter-collection technologies.</w:t>
      </w:r>
    </w:p>
    <w:p>
      <w:pPr>
        <w:pStyle w:val="BodyText"/>
        <w:spacing w:line="218" w:lineRule="auto" w:before="165"/>
        <w:ind w:left="225" w:right="374"/>
        <w:rPr>
          <w:b w:val="0"/>
        </w:rPr>
      </w:pPr>
      <w:r>
        <w:rPr>
          <w:b w:val="0"/>
        </w:rPr>
        <w:t>The</w:t>
      </w:r>
      <w:r>
        <w:rPr>
          <w:b w:val="0"/>
          <w:spacing w:val="-2"/>
        </w:rPr>
        <w:t> </w:t>
      </w:r>
      <w:r>
        <w:rPr>
          <w:b w:val="0"/>
        </w:rPr>
        <w:t>program</w:t>
      </w:r>
      <w:r>
        <w:rPr>
          <w:b w:val="0"/>
          <w:spacing w:val="-2"/>
        </w:rPr>
        <w:t> </w:t>
      </w:r>
      <w:r>
        <w:rPr>
          <w:b w:val="0"/>
        </w:rPr>
        <w:t>evaluation</w:t>
      </w:r>
      <w:r>
        <w:rPr>
          <w:b w:val="0"/>
          <w:spacing w:val="-2"/>
        </w:rPr>
        <w:t> </w:t>
      </w:r>
      <w:r>
        <w:rPr>
          <w:b w:val="0"/>
        </w:rPr>
        <w:t>showed</w:t>
      </w:r>
      <w:r>
        <w:rPr>
          <w:b w:val="0"/>
          <w:spacing w:val="-2"/>
        </w:rPr>
        <w:t> </w:t>
      </w:r>
      <w:r>
        <w:rPr>
          <w:b w:val="0"/>
        </w:rPr>
        <w:t>that</w:t>
      </w:r>
      <w:r>
        <w:rPr>
          <w:b w:val="0"/>
          <w:spacing w:val="-2"/>
        </w:rPr>
        <w:t> </w:t>
      </w:r>
      <w:r>
        <w:rPr>
          <w:b w:val="0"/>
        </w:rPr>
        <w:t>the</w:t>
      </w:r>
      <w:r>
        <w:rPr>
          <w:b w:val="0"/>
          <w:spacing w:val="-2"/>
        </w:rPr>
        <w:t> </w:t>
      </w:r>
      <w:r>
        <w:rPr>
          <w:b w:val="0"/>
        </w:rPr>
        <w:t>projects</w:t>
      </w:r>
      <w:r>
        <w:rPr>
          <w:b w:val="0"/>
          <w:spacing w:val="-2"/>
        </w:rPr>
        <w:t> </w:t>
      </w:r>
      <w:r>
        <w:rPr>
          <w:b w:val="0"/>
        </w:rPr>
        <w:t>resulted</w:t>
      </w:r>
      <w:r>
        <w:rPr>
          <w:b w:val="0"/>
          <w:spacing w:val="-2"/>
        </w:rPr>
        <w:t> </w:t>
      </w:r>
      <w:r>
        <w:rPr>
          <w:b w:val="0"/>
        </w:rPr>
        <w:t>in</w:t>
      </w:r>
      <w:r>
        <w:rPr>
          <w:b w:val="0"/>
          <w:spacing w:val="-2"/>
        </w:rPr>
        <w:t> </w:t>
      </w:r>
      <w:r>
        <w:rPr>
          <w:b w:val="0"/>
        </w:rPr>
        <w:t>significant litter reduction (up to 96.8%) at 436 hotspot sites. The evaluators highlighted that the delivery approach – including good project management, operational delivery support, grants, and partnership, collaboration and capacity building components – was a key factor in the success and effectiveness of the program.</w:t>
      </w:r>
    </w:p>
    <w:p>
      <w:pPr>
        <w:pStyle w:val="BodyText"/>
        <w:spacing w:line="218" w:lineRule="auto" w:before="163"/>
        <w:ind w:left="225" w:right="642"/>
        <w:rPr>
          <w:b w:val="0"/>
        </w:rPr>
      </w:pPr>
      <w:r>
        <w:rPr>
          <w:b w:val="0"/>
        </w:rPr>
        <w:t>Another success aspect was the leverage that these types of local community</w:t>
      </w:r>
      <w:r>
        <w:rPr>
          <w:b w:val="0"/>
          <w:spacing w:val="-2"/>
        </w:rPr>
        <w:t> </w:t>
      </w:r>
      <w:r>
        <w:rPr>
          <w:b w:val="0"/>
        </w:rPr>
        <w:t>grants</w:t>
      </w:r>
      <w:r>
        <w:rPr>
          <w:b w:val="0"/>
          <w:spacing w:val="-2"/>
        </w:rPr>
        <w:t> </w:t>
      </w:r>
      <w:r>
        <w:rPr>
          <w:b w:val="0"/>
        </w:rPr>
        <w:t>can</w:t>
      </w:r>
      <w:r>
        <w:rPr>
          <w:b w:val="0"/>
          <w:spacing w:val="-2"/>
        </w:rPr>
        <w:t> </w:t>
      </w:r>
      <w:r>
        <w:rPr>
          <w:b w:val="0"/>
        </w:rPr>
        <w:t>create.</w:t>
      </w:r>
      <w:r>
        <w:rPr>
          <w:b w:val="0"/>
          <w:spacing w:val="-2"/>
        </w:rPr>
        <w:t> </w:t>
      </w:r>
      <w:r>
        <w:rPr>
          <w:b w:val="0"/>
        </w:rPr>
        <w:t>In</w:t>
      </w:r>
      <w:r>
        <w:rPr>
          <w:b w:val="0"/>
          <w:spacing w:val="-2"/>
        </w:rPr>
        <w:t> </w:t>
      </w:r>
      <w:r>
        <w:rPr>
          <w:b w:val="0"/>
        </w:rPr>
        <w:t>total,</w:t>
      </w:r>
      <w:r>
        <w:rPr>
          <w:b w:val="0"/>
          <w:spacing w:val="-2"/>
        </w:rPr>
        <w:t> </w:t>
      </w:r>
      <w:r>
        <w:rPr>
          <w:b w:val="0"/>
        </w:rPr>
        <w:t>resources</w:t>
      </w:r>
      <w:r>
        <w:rPr>
          <w:b w:val="0"/>
          <w:spacing w:val="-2"/>
        </w:rPr>
        <w:t> </w:t>
      </w:r>
      <w:r>
        <w:rPr>
          <w:b w:val="0"/>
        </w:rPr>
        <w:t>available</w:t>
      </w:r>
      <w:r>
        <w:rPr>
          <w:b w:val="0"/>
          <w:spacing w:val="-2"/>
        </w:rPr>
        <w:t> </w:t>
      </w:r>
      <w:r>
        <w:rPr>
          <w:b w:val="0"/>
        </w:rPr>
        <w:t>for</w:t>
      </w:r>
      <w:r>
        <w:rPr>
          <w:b w:val="0"/>
          <w:spacing w:val="-2"/>
        </w:rPr>
        <w:t> </w:t>
      </w:r>
      <w:r>
        <w:rPr>
          <w:b w:val="0"/>
        </w:rPr>
        <w:t>the</w:t>
      </w:r>
      <w:r>
        <w:rPr>
          <w:b w:val="0"/>
          <w:spacing w:val="-2"/>
        </w:rPr>
        <w:t> </w:t>
      </w:r>
      <w:r>
        <w:rPr>
          <w:b w:val="0"/>
        </w:rPr>
        <w:t>35 Hotspot projects were effectively doubled through an equal amount of cash and in-kind support coming from funded organisations and project delivery partners.</w:t>
      </w:r>
    </w:p>
    <w:p>
      <w:pPr>
        <w:pStyle w:val="BodyText"/>
        <w:spacing w:line="218" w:lineRule="auto" w:before="164"/>
        <w:ind w:left="225" w:right="700"/>
        <w:rPr>
          <w:b w:val="0"/>
        </w:rPr>
      </w:pPr>
      <w:r>
        <w:rPr>
          <w:b w:val="0"/>
        </w:rPr>
        <w:t>Another major benefit from these types of litter reduction programs is their potential to create a virtuous circle of behaviour. Littering</w:t>
      </w:r>
    </w:p>
    <w:p>
      <w:pPr>
        <w:pStyle w:val="BodyText"/>
        <w:spacing w:line="218" w:lineRule="auto"/>
        <w:ind w:left="225" w:right="374"/>
        <w:rPr>
          <w:b w:val="0"/>
        </w:rPr>
      </w:pPr>
      <w:r>
        <w:rPr>
          <w:b w:val="0"/>
        </w:rPr>
        <w:t>behaviour</w:t>
      </w:r>
      <w:r>
        <w:rPr>
          <w:b w:val="0"/>
          <w:spacing w:val="-1"/>
        </w:rPr>
        <w:t> </w:t>
      </w:r>
      <w:r>
        <w:rPr>
          <w:b w:val="0"/>
        </w:rPr>
        <w:t>is</w:t>
      </w:r>
      <w:r>
        <w:rPr>
          <w:b w:val="0"/>
          <w:spacing w:val="-1"/>
        </w:rPr>
        <w:t> </w:t>
      </w:r>
      <w:r>
        <w:rPr>
          <w:b w:val="0"/>
        </w:rPr>
        <w:t>contextual,</w:t>
      </w:r>
      <w:r>
        <w:rPr>
          <w:b w:val="0"/>
          <w:spacing w:val="-1"/>
        </w:rPr>
        <w:t> </w:t>
      </w:r>
      <w:r>
        <w:rPr>
          <w:b w:val="0"/>
        </w:rPr>
        <w:t>which</w:t>
      </w:r>
      <w:r>
        <w:rPr>
          <w:b w:val="0"/>
          <w:spacing w:val="-1"/>
        </w:rPr>
        <w:t> </w:t>
      </w:r>
      <w:r>
        <w:rPr>
          <w:b w:val="0"/>
        </w:rPr>
        <w:t>means</w:t>
      </w:r>
      <w:r>
        <w:rPr>
          <w:b w:val="0"/>
          <w:spacing w:val="-1"/>
        </w:rPr>
        <w:t> </w:t>
      </w:r>
      <w:r>
        <w:rPr>
          <w:b w:val="0"/>
        </w:rPr>
        <w:t>that</w:t>
      </w:r>
      <w:r>
        <w:rPr>
          <w:b w:val="0"/>
          <w:spacing w:val="-1"/>
        </w:rPr>
        <w:t> </w:t>
      </w:r>
      <w:r>
        <w:rPr>
          <w:b w:val="0"/>
        </w:rPr>
        <w:t>people</w:t>
      </w:r>
      <w:r>
        <w:rPr>
          <w:b w:val="0"/>
          <w:spacing w:val="-1"/>
        </w:rPr>
        <w:t> </w:t>
      </w:r>
      <w:r>
        <w:rPr>
          <w:b w:val="0"/>
        </w:rPr>
        <w:t>are</w:t>
      </w:r>
      <w:r>
        <w:rPr>
          <w:b w:val="0"/>
          <w:spacing w:val="-1"/>
        </w:rPr>
        <w:t> </w:t>
      </w:r>
      <w:r>
        <w:rPr>
          <w:b w:val="0"/>
        </w:rPr>
        <w:t>less</w:t>
      </w:r>
      <w:r>
        <w:rPr>
          <w:b w:val="0"/>
          <w:spacing w:val="-1"/>
        </w:rPr>
        <w:t> </w:t>
      </w:r>
      <w:r>
        <w:rPr>
          <w:b w:val="0"/>
        </w:rPr>
        <w:t>likely</w:t>
      </w:r>
      <w:r>
        <w:rPr>
          <w:b w:val="0"/>
          <w:spacing w:val="-1"/>
        </w:rPr>
        <w:t> </w:t>
      </w:r>
      <w:r>
        <w:rPr>
          <w:b w:val="0"/>
        </w:rPr>
        <w:t>to</w:t>
      </w:r>
      <w:r>
        <w:rPr>
          <w:b w:val="0"/>
          <w:spacing w:val="-1"/>
        </w:rPr>
        <w:t> </w:t>
      </w:r>
      <w:r>
        <w:rPr>
          <w:b w:val="0"/>
        </w:rPr>
        <w:t>litter an area that is already clean.</w:t>
      </w:r>
    </w:p>
    <w:p>
      <w:pPr>
        <w:pStyle w:val="BodyText"/>
        <w:spacing w:line="218" w:lineRule="auto" w:before="166"/>
        <w:ind w:left="225" w:right="374"/>
        <w:rPr>
          <w:b w:val="0"/>
        </w:rPr>
      </w:pPr>
      <w:r>
        <w:rPr>
          <w:b w:val="0"/>
        </w:rPr>
        <w:t>According</w:t>
      </w:r>
      <w:r>
        <w:rPr>
          <w:b w:val="0"/>
          <w:spacing w:val="-2"/>
        </w:rPr>
        <w:t> </w:t>
      </w:r>
      <w:r>
        <w:rPr>
          <w:b w:val="0"/>
        </w:rPr>
        <w:t>to</w:t>
      </w:r>
      <w:r>
        <w:rPr>
          <w:b w:val="0"/>
          <w:spacing w:val="-2"/>
        </w:rPr>
        <w:t> </w:t>
      </w:r>
      <w:r>
        <w:rPr>
          <w:b w:val="0"/>
        </w:rPr>
        <w:t>Stan</w:t>
      </w:r>
      <w:r>
        <w:rPr>
          <w:b w:val="0"/>
          <w:spacing w:val="-2"/>
        </w:rPr>
        <w:t> </w:t>
      </w:r>
      <w:r>
        <w:rPr>
          <w:b w:val="0"/>
        </w:rPr>
        <w:t>Vermeeren,</w:t>
      </w:r>
      <w:r>
        <w:rPr>
          <w:b w:val="0"/>
          <w:spacing w:val="-2"/>
        </w:rPr>
        <w:t> </w:t>
      </w:r>
      <w:r>
        <w:rPr>
          <w:b w:val="0"/>
        </w:rPr>
        <w:t>Program</w:t>
      </w:r>
      <w:r>
        <w:rPr>
          <w:b w:val="0"/>
          <w:spacing w:val="-2"/>
        </w:rPr>
        <w:t> </w:t>
      </w:r>
      <w:r>
        <w:rPr>
          <w:b w:val="0"/>
        </w:rPr>
        <w:t>Coordinator</w:t>
      </w:r>
      <w:r>
        <w:rPr>
          <w:b w:val="0"/>
          <w:spacing w:val="-2"/>
        </w:rPr>
        <w:t> </w:t>
      </w:r>
      <w:r>
        <w:rPr>
          <w:b w:val="0"/>
        </w:rPr>
        <w:t>at</w:t>
      </w:r>
      <w:r>
        <w:rPr>
          <w:b w:val="0"/>
          <w:spacing w:val="-2"/>
        </w:rPr>
        <w:t> </w:t>
      </w:r>
      <w:r>
        <w:rPr>
          <w:b w:val="0"/>
        </w:rPr>
        <w:t>the</w:t>
      </w:r>
      <w:r>
        <w:rPr>
          <w:b w:val="0"/>
          <w:spacing w:val="-2"/>
        </w:rPr>
        <w:t> </w:t>
      </w:r>
      <w:r>
        <w:rPr>
          <w:b w:val="0"/>
        </w:rPr>
        <w:t>Metropolitan Waste and Resource Recovery Group, it can be summed up as clean equals clean.</w:t>
      </w:r>
    </w:p>
    <w:p>
      <w:pPr>
        <w:pStyle w:val="BodyText"/>
        <w:spacing w:line="218" w:lineRule="auto" w:before="166"/>
        <w:ind w:left="225" w:right="499"/>
        <w:rPr>
          <w:b w:val="0"/>
        </w:rPr>
      </w:pPr>
      <w:r>
        <w:rPr>
          <w:b w:val="0"/>
        </w:rPr>
        <w:t>“If a place looks really bad, then you have no respect for it and you don’t treat it very well. If something looks and feels clean, if it is looked after</w:t>
      </w:r>
      <w:r>
        <w:rPr>
          <w:b w:val="0"/>
          <w:spacing w:val="-2"/>
        </w:rPr>
        <w:t> </w:t>
      </w:r>
      <w:r>
        <w:rPr>
          <w:b w:val="0"/>
        </w:rPr>
        <w:t>and</w:t>
      </w:r>
      <w:r>
        <w:rPr>
          <w:b w:val="0"/>
          <w:spacing w:val="-2"/>
        </w:rPr>
        <w:t> </w:t>
      </w:r>
      <w:r>
        <w:rPr>
          <w:b w:val="0"/>
        </w:rPr>
        <w:t>loved,</w:t>
      </w:r>
      <w:r>
        <w:rPr>
          <w:b w:val="0"/>
          <w:spacing w:val="-2"/>
        </w:rPr>
        <w:t> </w:t>
      </w:r>
      <w:r>
        <w:rPr>
          <w:b w:val="0"/>
        </w:rPr>
        <w:t>then</w:t>
      </w:r>
      <w:r>
        <w:rPr>
          <w:b w:val="0"/>
          <w:spacing w:val="-2"/>
        </w:rPr>
        <w:t> </w:t>
      </w:r>
      <w:r>
        <w:rPr>
          <w:b w:val="0"/>
        </w:rPr>
        <w:t>you</w:t>
      </w:r>
      <w:r>
        <w:rPr>
          <w:b w:val="0"/>
          <w:spacing w:val="-2"/>
        </w:rPr>
        <w:t> </w:t>
      </w:r>
      <w:r>
        <w:rPr>
          <w:b w:val="0"/>
        </w:rPr>
        <w:t>are</w:t>
      </w:r>
      <w:r>
        <w:rPr>
          <w:b w:val="0"/>
          <w:spacing w:val="-2"/>
        </w:rPr>
        <w:t> </w:t>
      </w:r>
      <w:r>
        <w:rPr>
          <w:b w:val="0"/>
        </w:rPr>
        <w:t>much</w:t>
      </w:r>
      <w:r>
        <w:rPr>
          <w:b w:val="0"/>
          <w:spacing w:val="-2"/>
        </w:rPr>
        <w:t> </w:t>
      </w:r>
      <w:r>
        <w:rPr>
          <w:b w:val="0"/>
        </w:rPr>
        <w:t>more</w:t>
      </w:r>
      <w:r>
        <w:rPr>
          <w:b w:val="0"/>
          <w:spacing w:val="-2"/>
        </w:rPr>
        <w:t> </w:t>
      </w:r>
      <w:r>
        <w:rPr>
          <w:b w:val="0"/>
        </w:rPr>
        <w:t>likely</w:t>
      </w:r>
      <w:r>
        <w:rPr>
          <w:b w:val="0"/>
          <w:spacing w:val="-2"/>
        </w:rPr>
        <w:t> </w:t>
      </w:r>
      <w:r>
        <w:rPr>
          <w:b w:val="0"/>
        </w:rPr>
        <w:t>to</w:t>
      </w:r>
      <w:r>
        <w:rPr>
          <w:b w:val="0"/>
          <w:spacing w:val="-2"/>
        </w:rPr>
        <w:t> </w:t>
      </w:r>
      <w:r>
        <w:rPr>
          <w:b w:val="0"/>
        </w:rPr>
        <w:t>have</w:t>
      </w:r>
      <w:r>
        <w:rPr>
          <w:b w:val="0"/>
          <w:spacing w:val="-2"/>
        </w:rPr>
        <w:t> </w:t>
      </w:r>
      <w:r>
        <w:rPr>
          <w:b w:val="0"/>
        </w:rPr>
        <w:t>your</w:t>
      </w:r>
      <w:r>
        <w:rPr>
          <w:b w:val="0"/>
          <w:spacing w:val="-2"/>
        </w:rPr>
        <w:t> </w:t>
      </w:r>
      <w:r>
        <w:rPr>
          <w:b w:val="0"/>
        </w:rPr>
        <w:t>behaviour in sync with that”.</w:t>
      </w:r>
    </w:p>
    <w:p>
      <w:pPr>
        <w:pStyle w:val="BodyText"/>
        <w:spacing w:line="218" w:lineRule="auto" w:before="166"/>
        <w:ind w:left="225" w:right="700"/>
        <w:rPr>
          <w:b w:val="0"/>
        </w:rPr>
      </w:pPr>
      <w:r>
        <w:rPr>
          <w:b w:val="0"/>
        </w:rPr>
        <w:t>This type of attitude shift is particularly important because so many of Melbourne’s waterways flow into Port Philip Bay. As Melbourne’s population grows, the outcomes of programs like Litter Hotspots will</w:t>
      </w:r>
    </w:p>
    <w:p>
      <w:pPr>
        <w:pStyle w:val="BodyText"/>
        <w:spacing w:line="218" w:lineRule="auto"/>
        <w:ind w:left="225" w:right="374"/>
        <w:rPr>
          <w:b w:val="0"/>
        </w:rPr>
      </w:pPr>
      <w:r>
        <w:rPr>
          <w:b w:val="0"/>
        </w:rPr>
        <w:t>help</w:t>
      </w:r>
      <w:r>
        <w:rPr>
          <w:b w:val="0"/>
          <w:spacing w:val="-1"/>
        </w:rPr>
        <w:t> </w:t>
      </w:r>
      <w:r>
        <w:rPr>
          <w:b w:val="0"/>
        </w:rPr>
        <w:t>to</w:t>
      </w:r>
      <w:r>
        <w:rPr>
          <w:b w:val="0"/>
          <w:spacing w:val="-1"/>
        </w:rPr>
        <w:t> </w:t>
      </w:r>
      <w:r>
        <w:rPr>
          <w:b w:val="0"/>
        </w:rPr>
        <w:t>set</w:t>
      </w:r>
      <w:r>
        <w:rPr>
          <w:b w:val="0"/>
          <w:spacing w:val="-1"/>
        </w:rPr>
        <w:t> </w:t>
      </w:r>
      <w:r>
        <w:rPr>
          <w:b w:val="0"/>
        </w:rPr>
        <w:t>up</w:t>
      </w:r>
      <w:r>
        <w:rPr>
          <w:b w:val="0"/>
          <w:spacing w:val="-1"/>
        </w:rPr>
        <w:t> </w:t>
      </w:r>
      <w:r>
        <w:rPr>
          <w:b w:val="0"/>
        </w:rPr>
        <w:t>the</w:t>
      </w:r>
      <w:r>
        <w:rPr>
          <w:b w:val="0"/>
          <w:spacing w:val="-1"/>
        </w:rPr>
        <w:t> </w:t>
      </w:r>
      <w:r>
        <w:rPr>
          <w:b w:val="0"/>
        </w:rPr>
        <w:t>Bay</w:t>
      </w:r>
      <w:r>
        <w:rPr>
          <w:b w:val="0"/>
          <w:spacing w:val="-1"/>
        </w:rPr>
        <w:t> </w:t>
      </w:r>
      <w:r>
        <w:rPr>
          <w:b w:val="0"/>
        </w:rPr>
        <w:t>as</w:t>
      </w:r>
      <w:r>
        <w:rPr>
          <w:b w:val="0"/>
          <w:spacing w:val="-1"/>
        </w:rPr>
        <w:t> </w:t>
      </w:r>
      <w:r>
        <w:rPr>
          <w:b w:val="0"/>
        </w:rPr>
        <w:t>a</w:t>
      </w:r>
      <w:r>
        <w:rPr>
          <w:b w:val="0"/>
          <w:spacing w:val="-1"/>
        </w:rPr>
        <w:t> </w:t>
      </w:r>
      <w:r>
        <w:rPr>
          <w:b w:val="0"/>
        </w:rPr>
        <w:t>place</w:t>
      </w:r>
      <w:r>
        <w:rPr>
          <w:b w:val="0"/>
          <w:spacing w:val="-1"/>
        </w:rPr>
        <w:t> </w:t>
      </w:r>
      <w:r>
        <w:rPr>
          <w:b w:val="0"/>
        </w:rPr>
        <w:t>that</w:t>
      </w:r>
      <w:r>
        <w:rPr>
          <w:b w:val="0"/>
          <w:spacing w:val="-1"/>
        </w:rPr>
        <w:t> </w:t>
      </w:r>
      <w:r>
        <w:rPr>
          <w:b w:val="0"/>
        </w:rPr>
        <w:t>future</w:t>
      </w:r>
      <w:r>
        <w:rPr>
          <w:b w:val="0"/>
          <w:spacing w:val="-1"/>
        </w:rPr>
        <w:t> </w:t>
      </w:r>
      <w:r>
        <w:rPr>
          <w:b w:val="0"/>
        </w:rPr>
        <w:t>generations</w:t>
      </w:r>
      <w:r>
        <w:rPr>
          <w:b w:val="0"/>
          <w:spacing w:val="-1"/>
        </w:rPr>
        <w:t> </w:t>
      </w:r>
      <w:r>
        <w:rPr>
          <w:b w:val="0"/>
        </w:rPr>
        <w:t>will</w:t>
      </w:r>
      <w:r>
        <w:rPr>
          <w:b w:val="0"/>
          <w:spacing w:val="-1"/>
        </w:rPr>
        <w:t> </w:t>
      </w:r>
      <w:r>
        <w:rPr>
          <w:b w:val="0"/>
        </w:rPr>
        <w:t>still</w:t>
      </w:r>
      <w:r>
        <w:rPr>
          <w:b w:val="0"/>
          <w:spacing w:val="-1"/>
        </w:rPr>
        <w:t> </w:t>
      </w:r>
      <w:r>
        <w:rPr>
          <w:b w:val="0"/>
        </w:rPr>
        <w:t>be</w:t>
      </w:r>
      <w:r>
        <w:rPr>
          <w:b w:val="0"/>
          <w:spacing w:val="-1"/>
        </w:rPr>
        <w:t> </w:t>
      </w:r>
      <w:r>
        <w:rPr>
          <w:b w:val="0"/>
        </w:rPr>
        <w:t>able to enjoy.</w:t>
      </w:r>
    </w:p>
    <w:p>
      <w:pPr>
        <w:spacing w:after="0" w:line="218" w:lineRule="auto"/>
        <w:sectPr>
          <w:type w:val="continuous"/>
          <w:pgSz w:w="11910" w:h="16840"/>
          <w:pgMar w:header="0" w:footer="795" w:top="440" w:bottom="280" w:left="0" w:right="740"/>
          <w:cols w:num="2" w:equalWidth="0">
            <w:col w:w="4166" w:space="40"/>
            <w:col w:w="6964"/>
          </w:cols>
        </w:sectPr>
      </w:pPr>
    </w:p>
    <w:p>
      <w:pPr>
        <w:spacing w:before="72"/>
        <w:ind w:left="0" w:right="392" w:firstLine="0"/>
        <w:jc w:val="righ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p>
      <w:pPr>
        <w:spacing w:line="240" w:lineRule="auto" w:before="0"/>
        <w:rPr>
          <w:sz w:val="20"/>
        </w:rPr>
      </w:pPr>
    </w:p>
    <w:p>
      <w:pPr>
        <w:spacing w:line="240" w:lineRule="auto" w:before="0"/>
        <w:rPr>
          <w:sz w:val="20"/>
        </w:rPr>
      </w:pPr>
    </w:p>
    <w:p>
      <w:pPr>
        <w:spacing w:line="240" w:lineRule="auto" w:before="1"/>
        <w:rPr>
          <w:sz w:val="26"/>
        </w:rPr>
      </w:pPr>
    </w:p>
    <w:p>
      <w:pPr>
        <w:pStyle w:val="Heading6"/>
        <w:spacing w:line="211" w:lineRule="auto" w:before="112"/>
        <w:ind w:right="734"/>
      </w:pPr>
      <w:r>
        <w:rPr>
          <w:color w:val="FFFFFF"/>
        </w:rPr>
        <w:t>Solutions to this problem require a mix of government and community partners </w:t>
      </w:r>
      <w:r>
        <w:rPr>
          <w:color w:val="FFFFFF"/>
          <w:spacing w:val="-2"/>
        </w:rPr>
        <w:t>working</w:t>
      </w:r>
      <w:r>
        <w:rPr>
          <w:color w:val="FFFFFF"/>
          <w:spacing w:val="-9"/>
        </w:rPr>
        <w:t> </w:t>
      </w:r>
      <w:r>
        <w:rPr>
          <w:color w:val="FFFFFF"/>
          <w:spacing w:val="-2"/>
        </w:rPr>
        <w:t>together</w:t>
      </w:r>
      <w:r>
        <w:rPr>
          <w:color w:val="FFFFFF"/>
          <w:spacing w:val="-9"/>
        </w:rPr>
        <w:t> </w:t>
      </w:r>
      <w:r>
        <w:rPr>
          <w:color w:val="FFFFFF"/>
          <w:spacing w:val="-2"/>
        </w:rPr>
        <w:t>to</w:t>
      </w:r>
      <w:r>
        <w:rPr>
          <w:color w:val="FFFFFF"/>
          <w:spacing w:val="-9"/>
        </w:rPr>
        <w:t> </w:t>
      </w:r>
      <w:r>
        <w:rPr>
          <w:color w:val="FFFFFF"/>
          <w:spacing w:val="-2"/>
        </w:rPr>
        <w:t>build</w:t>
      </w:r>
      <w:r>
        <w:rPr>
          <w:color w:val="FFFFFF"/>
          <w:spacing w:val="-9"/>
        </w:rPr>
        <w:t> </w:t>
      </w:r>
      <w:r>
        <w:rPr>
          <w:color w:val="FFFFFF"/>
          <w:spacing w:val="-2"/>
        </w:rPr>
        <w:t>local </w:t>
      </w:r>
      <w:r>
        <w:rPr>
          <w:color w:val="FFFFFF"/>
        </w:rPr>
        <w:t>infrastructure, involvement</w:t>
      </w:r>
    </w:p>
    <w:p>
      <w:pPr>
        <w:spacing w:line="211" w:lineRule="auto" w:before="0"/>
        <w:ind w:left="7025" w:right="564" w:firstLine="0"/>
        <w:jc w:val="left"/>
        <w:rPr>
          <w:rFonts w:ascii="VIC Light Italic"/>
          <w:i/>
          <w:sz w:val="22"/>
        </w:rPr>
      </w:pPr>
      <w:r>
        <w:rPr>
          <w:rFonts w:ascii="VIC Light Italic"/>
          <w:i/>
          <w:color w:val="FFFFFF"/>
          <w:sz w:val="22"/>
        </w:rPr>
        <w:t>of local communities and </w:t>
      </w:r>
      <w:r>
        <w:rPr>
          <w:rFonts w:ascii="VIC Light Italic"/>
          <w:i/>
          <w:color w:val="FFFFFF"/>
          <w:spacing w:val="-2"/>
          <w:sz w:val="22"/>
        </w:rPr>
        <w:t>enforcement</w:t>
      </w:r>
      <w:r>
        <w:rPr>
          <w:rFonts w:ascii="VIC Light Italic"/>
          <w:i/>
          <w:color w:val="FFFFFF"/>
          <w:spacing w:val="-10"/>
          <w:sz w:val="22"/>
        </w:rPr>
        <w:t> </w:t>
      </w:r>
      <w:r>
        <w:rPr>
          <w:rFonts w:ascii="VIC Light Italic"/>
          <w:i/>
          <w:color w:val="FFFFFF"/>
          <w:spacing w:val="-2"/>
          <w:sz w:val="22"/>
        </w:rPr>
        <w:t>of</w:t>
      </w:r>
      <w:r>
        <w:rPr>
          <w:rFonts w:ascii="VIC Light Italic"/>
          <w:i/>
          <w:color w:val="FFFFFF"/>
          <w:spacing w:val="-10"/>
          <w:sz w:val="22"/>
        </w:rPr>
        <w:t> </w:t>
      </w:r>
      <w:r>
        <w:rPr>
          <w:rFonts w:ascii="VIC Light Italic"/>
          <w:i/>
          <w:color w:val="FFFFFF"/>
          <w:spacing w:val="-2"/>
          <w:sz w:val="22"/>
        </w:rPr>
        <w:t>anti-littering</w:t>
      </w:r>
      <w:r>
        <w:rPr>
          <w:rFonts w:ascii="VIC Light Italic"/>
          <w:i/>
          <w:color w:val="FFFFFF"/>
          <w:spacing w:val="-10"/>
          <w:sz w:val="22"/>
        </w:rPr>
        <w:t> </w:t>
      </w:r>
      <w:r>
        <w:rPr>
          <w:rFonts w:ascii="VIC Light Italic"/>
          <w:i/>
          <w:color w:val="FFFFFF"/>
          <w:spacing w:val="-2"/>
          <w:sz w:val="22"/>
        </w:rPr>
        <w:t>laws.</w:t>
      </w:r>
    </w:p>
    <w:p>
      <w:pPr>
        <w:pStyle w:val="BodyText"/>
        <w:rPr>
          <w:rFonts w:ascii="VIC Light Italic"/>
          <w:i/>
          <w:sz w:val="20"/>
        </w:rPr>
      </w:pPr>
    </w:p>
    <w:p>
      <w:pPr>
        <w:pStyle w:val="BodyText"/>
        <w:rPr>
          <w:rFonts w:ascii="VIC Light Italic"/>
          <w:i/>
          <w:sz w:val="20"/>
        </w:rPr>
      </w:pPr>
    </w:p>
    <w:p>
      <w:pPr>
        <w:pStyle w:val="BodyText"/>
        <w:rPr>
          <w:rFonts w:ascii="VIC Light Italic"/>
          <w:i/>
          <w:sz w:val="20"/>
        </w:rPr>
      </w:pPr>
    </w:p>
    <w:p>
      <w:pPr>
        <w:pStyle w:val="BodyText"/>
        <w:spacing w:before="8"/>
        <w:rPr>
          <w:rFonts w:ascii="VIC Light Italic"/>
          <w:i/>
          <w:sz w:val="20"/>
        </w:rPr>
      </w:pPr>
    </w:p>
    <w:p>
      <w:pPr>
        <w:pStyle w:val="BodyText"/>
        <w:spacing w:line="218" w:lineRule="auto" w:before="104"/>
        <w:ind w:left="1146" w:right="7135"/>
        <w:rPr>
          <w:b w:val="0"/>
        </w:rPr>
      </w:pPr>
      <w:r>
        <w:rPr>
          <w:b w:val="0"/>
          <w:color w:val="00BAC0"/>
        </w:rPr>
        <w:t>Litter Hotspot leaders celebrating</w:t>
      </w:r>
      <w:r>
        <w:rPr>
          <w:b w:val="0"/>
          <w:color w:val="00BAC0"/>
          <w:spacing w:val="-12"/>
        </w:rPr>
        <w:t> </w:t>
      </w:r>
      <w:r>
        <w:rPr>
          <w:b w:val="0"/>
          <w:color w:val="00BAC0"/>
        </w:rPr>
        <w:t>their</w:t>
      </w:r>
      <w:r>
        <w:rPr>
          <w:b w:val="0"/>
          <w:color w:val="00BAC0"/>
          <w:spacing w:val="-12"/>
        </w:rPr>
        <w:t> </w:t>
      </w:r>
      <w:r>
        <w:rPr>
          <w:b w:val="0"/>
          <w:color w:val="00BAC0"/>
        </w:rPr>
        <w:t>achievements.</w:t>
      </w:r>
    </w:p>
    <w:p>
      <w:pPr>
        <w:pStyle w:val="BodyText"/>
        <w:spacing w:before="5"/>
        <w:rPr>
          <w:b w:val="0"/>
          <w:sz w:val="26"/>
        </w:rPr>
      </w:pPr>
    </w:p>
    <w:p>
      <w:pPr>
        <w:spacing w:after="0"/>
        <w:rPr>
          <w:sz w:val="26"/>
        </w:rPr>
        <w:sectPr>
          <w:headerReference w:type="default" r:id="rId352"/>
          <w:footerReference w:type="default" r:id="rId353"/>
          <w:pgSz w:w="11910" w:h="16840"/>
          <w:pgMar w:header="0" w:footer="0" w:top="760" w:bottom="280" w:left="0" w:right="740"/>
        </w:sectPr>
      </w:pPr>
    </w:p>
    <w:p>
      <w:pPr>
        <w:pStyle w:val="BodyText"/>
        <w:rPr>
          <w:b w:val="0"/>
          <w:sz w:val="20"/>
        </w:rPr>
      </w:pPr>
      <w:r>
        <w:rPr/>
        <w:pict>
          <v:group style="position:absolute;margin-left:56.692917pt;margin-top:.000315pt;width:538.6pt;height:841.9pt;mso-position-horizontal-relative:page;mso-position-vertical-relative:page;z-index:-23448064" id="docshapegroup672" coordorigin="1134,0" coordsize="10772,16838">
            <v:shape style="position:absolute;left:3890;top:0;width:8015;height:16838" id="docshape673" coordorigin="3891,0" coordsize="8015,16838" path="m11906,0l3891,0,11727,16838,11906,16838,11906,0xe" filled="true" fillcolor="#00bac0" stroked="false">
              <v:path arrowok="t"/>
              <v:fill type="solid"/>
            </v:shape>
            <v:rect style="position:absolute;left:4196;top:5742;width:6703;height:10489" id="docshape674" filled="true" fillcolor="#ffffff" stroked="false">
              <v:fill type="solid"/>
            </v:rect>
            <v:rect style="position:absolute;left:4196;top:5742;width:6703;height:10489" id="docshape675" filled="false" stroked="true" strokeweight="2pt" strokecolor="#100249">
              <v:stroke dashstyle="solid"/>
            </v:rect>
            <v:shape style="position:absolute;left:1138;top:2203;width:5528;height:2719" type="#_x0000_t75" id="docshape676" stroked="false">
              <v:imagedata r:id="rId354" o:title=""/>
            </v:shape>
            <v:shape style="position:absolute;left:1133;top:10513;width:2771;height:1964" type="#_x0000_t75" id="docshape677" stroked="false">
              <v:imagedata r:id="rId355" o:title=""/>
            </v:shape>
            <v:rect style="position:absolute;left:1133;top:2111;width:5528;height:114" id="docshape678" filled="true" fillcolor="#100249" stroked="false">
              <v:fill type="solid"/>
            </v:rect>
            <v:rect style="position:absolute;left:1133;top:10428;width:2778;height:114" id="docshape679" filled="true" fillcolor="#00bac0" stroked="false">
              <v:fill type="solid"/>
            </v:rect>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19"/>
        </w:rPr>
      </w:pPr>
    </w:p>
    <w:p>
      <w:pPr>
        <w:pStyle w:val="BodyText"/>
        <w:spacing w:line="218" w:lineRule="auto"/>
        <w:ind w:left="1131"/>
        <w:rPr>
          <w:b w:val="0"/>
        </w:rPr>
      </w:pPr>
      <w:r>
        <w:rPr>
          <w:b w:val="0"/>
          <w:color w:val="00BAC0"/>
        </w:rPr>
        <w:t>As part of the City of Monash’s Keep Kingsway Clean Litter Hotspot project, 32 local food traders received multiple one-on-one visits and a bilingual</w:t>
      </w:r>
      <w:r>
        <w:rPr>
          <w:b w:val="0"/>
          <w:color w:val="00BAC0"/>
          <w:spacing w:val="-12"/>
        </w:rPr>
        <w:t> </w:t>
      </w:r>
      <w:r>
        <w:rPr>
          <w:b w:val="0"/>
          <w:color w:val="00BAC0"/>
        </w:rPr>
        <w:t>poster</w:t>
      </w:r>
      <w:r>
        <w:rPr>
          <w:b w:val="0"/>
          <w:color w:val="00BAC0"/>
          <w:spacing w:val="-12"/>
        </w:rPr>
        <w:t> </w:t>
      </w:r>
      <w:r>
        <w:rPr>
          <w:b w:val="0"/>
          <w:color w:val="00BAC0"/>
        </w:rPr>
        <w:t>explaining the local sewage and stormwater systems.</w:t>
      </w:r>
    </w:p>
    <w:p>
      <w:pPr>
        <w:pStyle w:val="Heading4"/>
        <w:spacing w:line="211" w:lineRule="auto" w:before="117"/>
        <w:ind w:left="936" w:right="1422"/>
      </w:pPr>
      <w:r>
        <w:rPr>
          <w:b w:val="0"/>
        </w:rPr>
        <w:br w:type="column"/>
      </w:r>
      <w:r>
        <w:rPr>
          <w:color w:val="00BAC0"/>
        </w:rPr>
        <w:t>Ten</w:t>
      </w:r>
      <w:r>
        <w:rPr>
          <w:color w:val="00BAC0"/>
          <w:spacing w:val="-9"/>
        </w:rPr>
        <w:t> </w:t>
      </w:r>
      <w:r>
        <w:rPr>
          <w:color w:val="00BAC0"/>
        </w:rPr>
        <w:t>examples</w:t>
      </w:r>
      <w:r>
        <w:rPr>
          <w:color w:val="00BAC0"/>
          <w:spacing w:val="-9"/>
        </w:rPr>
        <w:t> </w:t>
      </w:r>
      <w:r>
        <w:rPr>
          <w:color w:val="00BAC0"/>
        </w:rPr>
        <w:t>of</w:t>
      </w:r>
      <w:r>
        <w:rPr>
          <w:color w:val="00BAC0"/>
          <w:spacing w:val="-9"/>
        </w:rPr>
        <w:t> </w:t>
      </w:r>
      <w:r>
        <w:rPr>
          <w:color w:val="00BAC0"/>
        </w:rPr>
        <w:t>local</w:t>
      </w:r>
      <w:r>
        <w:rPr>
          <w:color w:val="00BAC0"/>
          <w:spacing w:val="-9"/>
        </w:rPr>
        <w:t> </w:t>
      </w:r>
      <w:r>
        <w:rPr>
          <w:color w:val="00BAC0"/>
        </w:rPr>
        <w:t>projects</w:t>
      </w:r>
      <w:r>
        <w:rPr>
          <w:color w:val="00BAC0"/>
          <w:spacing w:val="-9"/>
        </w:rPr>
        <w:t> </w:t>
      </w:r>
      <w:r>
        <w:rPr>
          <w:color w:val="00BAC0"/>
        </w:rPr>
        <w:t>funded</w:t>
      </w:r>
      <w:r>
        <w:rPr>
          <w:color w:val="00BAC0"/>
          <w:spacing w:val="-9"/>
        </w:rPr>
        <w:t> </w:t>
      </w:r>
      <w:r>
        <w:rPr>
          <w:color w:val="00BAC0"/>
        </w:rPr>
        <w:t>through the Litter Hotspot Program</w:t>
      </w:r>
    </w:p>
    <w:p>
      <w:pPr>
        <w:pStyle w:val="BodyText"/>
        <w:spacing w:line="230" w:lineRule="auto" w:before="148"/>
        <w:ind w:left="936" w:right="432"/>
        <w:rPr>
          <w:b w:val="0"/>
        </w:rPr>
      </w:pPr>
      <w:r>
        <w:rPr>
          <w:rFonts w:ascii="VIC Medium" w:hAnsi="VIC Medium"/>
          <w:b w:val="0"/>
          <w:color w:val="100249"/>
        </w:rPr>
        <w:t>City</w:t>
      </w:r>
      <w:r>
        <w:rPr>
          <w:rFonts w:ascii="VIC Medium" w:hAnsi="VIC Medium"/>
          <w:b w:val="0"/>
          <w:color w:val="100249"/>
          <w:spacing w:val="-6"/>
        </w:rPr>
        <w:t> </w:t>
      </w:r>
      <w:r>
        <w:rPr>
          <w:rFonts w:ascii="VIC Medium" w:hAnsi="VIC Medium"/>
          <w:b w:val="0"/>
          <w:color w:val="100249"/>
        </w:rPr>
        <w:t>of</w:t>
      </w:r>
      <w:r>
        <w:rPr>
          <w:rFonts w:ascii="VIC Medium" w:hAnsi="VIC Medium"/>
          <w:b w:val="0"/>
          <w:color w:val="100249"/>
          <w:spacing w:val="-6"/>
        </w:rPr>
        <w:t> </w:t>
      </w:r>
      <w:r>
        <w:rPr>
          <w:rFonts w:ascii="VIC Medium" w:hAnsi="VIC Medium"/>
          <w:b w:val="0"/>
          <w:color w:val="100249"/>
        </w:rPr>
        <w:t>Greater</w:t>
      </w:r>
      <w:r>
        <w:rPr>
          <w:rFonts w:ascii="VIC Medium" w:hAnsi="VIC Medium"/>
          <w:b w:val="0"/>
          <w:color w:val="100249"/>
          <w:spacing w:val="-6"/>
        </w:rPr>
        <w:t> </w:t>
      </w:r>
      <w:r>
        <w:rPr>
          <w:rFonts w:ascii="VIC Medium" w:hAnsi="VIC Medium"/>
          <w:b w:val="0"/>
          <w:color w:val="100249"/>
        </w:rPr>
        <w:t>Dandenong</w:t>
      </w:r>
      <w:r>
        <w:rPr>
          <w:rFonts w:ascii="VIC Medium" w:hAnsi="VIC Medium"/>
          <w:b w:val="0"/>
          <w:color w:val="100249"/>
          <w:spacing w:val="-6"/>
        </w:rPr>
        <w:t> </w:t>
      </w:r>
      <w:r>
        <w:rPr>
          <w:rFonts w:ascii="VIC Medium" w:hAnsi="VIC Medium"/>
          <w:b w:val="0"/>
          <w:color w:val="100249"/>
        </w:rPr>
        <w:t>–</w:t>
      </w:r>
      <w:r>
        <w:rPr>
          <w:rFonts w:ascii="VIC Medium" w:hAnsi="VIC Medium"/>
          <w:b w:val="0"/>
          <w:color w:val="100249"/>
          <w:spacing w:val="-6"/>
        </w:rPr>
        <w:t> </w:t>
      </w:r>
      <w:r>
        <w:rPr>
          <w:rFonts w:ascii="VIC Medium" w:hAnsi="VIC Medium"/>
          <w:b w:val="0"/>
          <w:color w:val="100249"/>
        </w:rPr>
        <w:t>cigarette</w:t>
      </w:r>
      <w:r>
        <w:rPr>
          <w:rFonts w:ascii="VIC Medium" w:hAnsi="VIC Medium"/>
          <w:b w:val="0"/>
          <w:color w:val="100249"/>
          <w:spacing w:val="-6"/>
        </w:rPr>
        <w:t> </w:t>
      </w:r>
      <w:r>
        <w:rPr>
          <w:rFonts w:ascii="VIC Medium" w:hAnsi="VIC Medium"/>
          <w:b w:val="0"/>
          <w:color w:val="100249"/>
        </w:rPr>
        <w:t>butt</w:t>
      </w:r>
      <w:r>
        <w:rPr>
          <w:rFonts w:ascii="VIC Medium" w:hAnsi="VIC Medium"/>
          <w:b w:val="0"/>
          <w:color w:val="100249"/>
          <w:spacing w:val="-6"/>
        </w:rPr>
        <w:t> </w:t>
      </w:r>
      <w:r>
        <w:rPr>
          <w:rFonts w:ascii="VIC Medium" w:hAnsi="VIC Medium"/>
          <w:b w:val="0"/>
          <w:color w:val="100249"/>
        </w:rPr>
        <w:t>litter</w:t>
      </w:r>
      <w:r>
        <w:rPr>
          <w:rFonts w:ascii="VIC Medium" w:hAnsi="VIC Medium"/>
          <w:b w:val="0"/>
          <w:color w:val="100249"/>
          <w:spacing w:val="-6"/>
        </w:rPr>
        <w:t> </w:t>
      </w:r>
      <w:r>
        <w:rPr>
          <w:rFonts w:ascii="VIC Medium" w:hAnsi="VIC Medium"/>
          <w:b w:val="0"/>
          <w:color w:val="100249"/>
        </w:rPr>
        <w:t>prevention</w:t>
      </w:r>
      <w:r>
        <w:rPr>
          <w:rFonts w:ascii="VIC Medium" w:hAnsi="VIC Medium"/>
          <w:b w:val="0"/>
          <w:color w:val="100249"/>
          <w:spacing w:val="-6"/>
        </w:rPr>
        <w:t> </w:t>
      </w:r>
      <w:r>
        <w:rPr>
          <w:rFonts w:ascii="VIC Medium" w:hAnsi="VIC Medium"/>
          <w:b w:val="0"/>
          <w:color w:val="100249"/>
        </w:rPr>
        <w:t>campaign </w:t>
      </w:r>
      <w:r>
        <w:rPr>
          <w:b w:val="0"/>
        </w:rPr>
        <w:t>Reducing cigarette butt litter pollution in and around the rain gardens that filter through to nearby Dandenong Creek. ($15,000)</w:t>
      </w:r>
    </w:p>
    <w:p>
      <w:pPr>
        <w:pStyle w:val="BodyText"/>
        <w:spacing w:before="152"/>
        <w:ind w:left="936"/>
        <w:rPr>
          <w:rFonts w:ascii="VIC Medium" w:hAnsi="VIC Medium"/>
          <w:b w:val="0"/>
        </w:rPr>
      </w:pPr>
      <w:r>
        <w:rPr>
          <w:rFonts w:ascii="VIC Medium" w:hAnsi="VIC Medium"/>
          <w:b w:val="0"/>
          <w:color w:val="100249"/>
        </w:rPr>
        <w:t>City</w:t>
      </w:r>
      <w:r>
        <w:rPr>
          <w:rFonts w:ascii="VIC Medium" w:hAnsi="VIC Medium"/>
          <w:b w:val="0"/>
          <w:color w:val="100249"/>
          <w:spacing w:val="-6"/>
        </w:rPr>
        <w:t> </w:t>
      </w:r>
      <w:r>
        <w:rPr>
          <w:rFonts w:ascii="VIC Medium" w:hAnsi="VIC Medium"/>
          <w:b w:val="0"/>
          <w:color w:val="100249"/>
        </w:rPr>
        <w:t>of</w:t>
      </w:r>
      <w:r>
        <w:rPr>
          <w:rFonts w:ascii="VIC Medium" w:hAnsi="VIC Medium"/>
          <w:b w:val="0"/>
          <w:color w:val="100249"/>
          <w:spacing w:val="-5"/>
        </w:rPr>
        <w:t> </w:t>
      </w:r>
      <w:r>
        <w:rPr>
          <w:rFonts w:ascii="VIC Medium" w:hAnsi="VIC Medium"/>
          <w:b w:val="0"/>
          <w:color w:val="100249"/>
        </w:rPr>
        <w:t>Whittlesea</w:t>
      </w:r>
      <w:r>
        <w:rPr>
          <w:rFonts w:ascii="VIC Medium" w:hAnsi="VIC Medium"/>
          <w:b w:val="0"/>
          <w:color w:val="100249"/>
          <w:spacing w:val="-5"/>
        </w:rPr>
        <w:t> </w:t>
      </w:r>
      <w:r>
        <w:rPr>
          <w:rFonts w:ascii="VIC Medium" w:hAnsi="VIC Medium"/>
          <w:b w:val="0"/>
          <w:color w:val="100249"/>
        </w:rPr>
        <w:t>–</w:t>
      </w:r>
      <w:r>
        <w:rPr>
          <w:rFonts w:ascii="VIC Medium" w:hAnsi="VIC Medium"/>
          <w:b w:val="0"/>
          <w:color w:val="100249"/>
          <w:spacing w:val="-6"/>
        </w:rPr>
        <w:t> </w:t>
      </w:r>
      <w:r>
        <w:rPr>
          <w:rFonts w:ascii="VIC Medium" w:hAnsi="VIC Medium"/>
          <w:b w:val="0"/>
          <w:color w:val="100249"/>
        </w:rPr>
        <w:t>Cover</w:t>
      </w:r>
      <w:r>
        <w:rPr>
          <w:rFonts w:ascii="VIC Medium" w:hAnsi="VIC Medium"/>
          <w:b w:val="0"/>
          <w:color w:val="100249"/>
          <w:spacing w:val="-5"/>
        </w:rPr>
        <w:t> </w:t>
      </w:r>
      <w:r>
        <w:rPr>
          <w:rFonts w:ascii="VIC Medium" w:hAnsi="VIC Medium"/>
          <w:b w:val="0"/>
          <w:color w:val="100249"/>
        </w:rPr>
        <w:t>Your</w:t>
      </w:r>
      <w:r>
        <w:rPr>
          <w:rFonts w:ascii="VIC Medium" w:hAnsi="VIC Medium"/>
          <w:b w:val="0"/>
          <w:color w:val="100249"/>
          <w:spacing w:val="-5"/>
        </w:rPr>
        <w:t> </w:t>
      </w:r>
      <w:r>
        <w:rPr>
          <w:rFonts w:ascii="VIC Medium" w:hAnsi="VIC Medium"/>
          <w:b w:val="0"/>
          <w:color w:val="100249"/>
        </w:rPr>
        <w:t>Load</w:t>
      </w:r>
      <w:r>
        <w:rPr>
          <w:rFonts w:ascii="VIC Medium" w:hAnsi="VIC Medium"/>
          <w:b w:val="0"/>
          <w:color w:val="100249"/>
          <w:spacing w:val="-5"/>
        </w:rPr>
        <w:t> </w:t>
      </w:r>
      <w:r>
        <w:rPr>
          <w:rFonts w:ascii="VIC Medium" w:hAnsi="VIC Medium"/>
          <w:b w:val="0"/>
          <w:color w:val="100249"/>
          <w:spacing w:val="-2"/>
        </w:rPr>
        <w:t>Campaign</w:t>
      </w:r>
    </w:p>
    <w:p>
      <w:pPr>
        <w:pStyle w:val="BodyText"/>
        <w:spacing w:line="218" w:lineRule="auto" w:before="21"/>
        <w:ind w:left="936" w:right="432"/>
        <w:rPr>
          <w:b w:val="0"/>
        </w:rPr>
      </w:pPr>
      <w:r>
        <w:rPr>
          <w:b w:val="0"/>
        </w:rPr>
        <w:t>Changing</w:t>
      </w:r>
      <w:r>
        <w:rPr>
          <w:b w:val="0"/>
          <w:spacing w:val="-8"/>
        </w:rPr>
        <w:t> </w:t>
      </w:r>
      <w:r>
        <w:rPr>
          <w:b w:val="0"/>
        </w:rPr>
        <w:t>the</w:t>
      </w:r>
      <w:r>
        <w:rPr>
          <w:b w:val="0"/>
          <w:spacing w:val="-8"/>
        </w:rPr>
        <w:t> </w:t>
      </w:r>
      <w:r>
        <w:rPr>
          <w:b w:val="0"/>
        </w:rPr>
        <w:t>long</w:t>
      </w:r>
      <w:r>
        <w:rPr>
          <w:b w:val="0"/>
          <w:spacing w:val="-8"/>
        </w:rPr>
        <w:t> </w:t>
      </w:r>
      <w:r>
        <w:rPr>
          <w:b w:val="0"/>
        </w:rPr>
        <w:t>term</w:t>
      </w:r>
      <w:r>
        <w:rPr>
          <w:b w:val="0"/>
          <w:spacing w:val="-8"/>
        </w:rPr>
        <w:t> </w:t>
      </w:r>
      <w:r>
        <w:rPr>
          <w:b w:val="0"/>
        </w:rPr>
        <w:t>behaviour</w:t>
      </w:r>
      <w:r>
        <w:rPr>
          <w:b w:val="0"/>
          <w:spacing w:val="-8"/>
        </w:rPr>
        <w:t> </w:t>
      </w:r>
      <w:r>
        <w:rPr>
          <w:b w:val="0"/>
        </w:rPr>
        <w:t>of</w:t>
      </w:r>
      <w:r>
        <w:rPr>
          <w:b w:val="0"/>
          <w:spacing w:val="-8"/>
        </w:rPr>
        <w:t> </w:t>
      </w:r>
      <w:r>
        <w:rPr>
          <w:b w:val="0"/>
        </w:rPr>
        <w:t>residents</w:t>
      </w:r>
      <w:r>
        <w:rPr>
          <w:b w:val="0"/>
          <w:spacing w:val="-8"/>
        </w:rPr>
        <w:t> </w:t>
      </w:r>
      <w:r>
        <w:rPr>
          <w:b w:val="0"/>
        </w:rPr>
        <w:t>using</w:t>
      </w:r>
      <w:r>
        <w:rPr>
          <w:b w:val="0"/>
          <w:spacing w:val="-8"/>
        </w:rPr>
        <w:t> </w:t>
      </w:r>
      <w:r>
        <w:rPr>
          <w:b w:val="0"/>
        </w:rPr>
        <w:t>the</w:t>
      </w:r>
      <w:r>
        <w:rPr>
          <w:b w:val="0"/>
          <w:spacing w:val="-8"/>
        </w:rPr>
        <w:t> </w:t>
      </w:r>
      <w:r>
        <w:rPr>
          <w:b w:val="0"/>
        </w:rPr>
        <w:t>Wollert</w:t>
      </w:r>
      <w:r>
        <w:rPr>
          <w:b w:val="0"/>
          <w:spacing w:val="-8"/>
        </w:rPr>
        <w:t> </w:t>
      </w:r>
      <w:r>
        <w:rPr>
          <w:b w:val="0"/>
        </w:rPr>
        <w:t>Landfill and the Cooper Street Recycling Precinct. ($14,300)</w:t>
      </w:r>
    </w:p>
    <w:p>
      <w:pPr>
        <w:pStyle w:val="BodyText"/>
        <w:spacing w:line="218" w:lineRule="auto" w:before="168"/>
        <w:ind w:left="936" w:right="3042"/>
        <w:rPr>
          <w:rFonts w:ascii="VIC Medium" w:hAnsi="VIC Medium"/>
          <w:b w:val="0"/>
        </w:rPr>
      </w:pPr>
      <w:r>
        <w:rPr>
          <w:rFonts w:ascii="VIC Medium" w:hAnsi="VIC Medium"/>
          <w:b w:val="0"/>
          <w:color w:val="100249"/>
        </w:rPr>
        <w:t>Friends</w:t>
      </w:r>
      <w:r>
        <w:rPr>
          <w:rFonts w:ascii="VIC Medium" w:hAnsi="VIC Medium"/>
          <w:b w:val="0"/>
          <w:color w:val="100249"/>
          <w:spacing w:val="-12"/>
        </w:rPr>
        <w:t> </w:t>
      </w:r>
      <w:r>
        <w:rPr>
          <w:rFonts w:ascii="VIC Medium" w:hAnsi="VIC Medium"/>
          <w:b w:val="0"/>
          <w:color w:val="100249"/>
        </w:rPr>
        <w:t>of</w:t>
      </w:r>
      <w:r>
        <w:rPr>
          <w:rFonts w:ascii="VIC Medium" w:hAnsi="VIC Medium"/>
          <w:b w:val="0"/>
          <w:color w:val="100249"/>
          <w:spacing w:val="-11"/>
        </w:rPr>
        <w:t> </w:t>
      </w:r>
      <w:r>
        <w:rPr>
          <w:rFonts w:ascii="VIC Medium" w:hAnsi="VIC Medium"/>
          <w:b w:val="0"/>
          <w:color w:val="100249"/>
        </w:rPr>
        <w:t>Williamstown</w:t>
      </w:r>
      <w:r>
        <w:rPr>
          <w:rFonts w:ascii="VIC Medium" w:hAnsi="VIC Medium"/>
          <w:b w:val="0"/>
          <w:color w:val="100249"/>
          <w:spacing w:val="-11"/>
        </w:rPr>
        <w:t> </w:t>
      </w:r>
      <w:r>
        <w:rPr>
          <w:rFonts w:ascii="VIC Medium" w:hAnsi="VIC Medium"/>
          <w:b w:val="0"/>
          <w:color w:val="100249"/>
        </w:rPr>
        <w:t>Wetlands’</w:t>
      </w:r>
      <w:r>
        <w:rPr>
          <w:rFonts w:ascii="VIC Medium" w:hAnsi="VIC Medium"/>
          <w:b w:val="0"/>
          <w:color w:val="100249"/>
          <w:spacing w:val="-11"/>
        </w:rPr>
        <w:t> </w:t>
      </w:r>
      <w:r>
        <w:rPr>
          <w:rFonts w:ascii="VIC Medium" w:hAnsi="VIC Medium"/>
          <w:b w:val="0"/>
          <w:color w:val="100249"/>
        </w:rPr>
        <w:t>Wader – Beach For Birds Not Litter Project</w:t>
      </w:r>
    </w:p>
    <w:p>
      <w:pPr>
        <w:pStyle w:val="BodyText"/>
        <w:spacing w:line="218" w:lineRule="auto" w:before="26"/>
        <w:ind w:left="936" w:right="432"/>
        <w:rPr>
          <w:b w:val="0"/>
        </w:rPr>
      </w:pPr>
      <w:r>
        <w:rPr>
          <w:b w:val="0"/>
        </w:rPr>
        <w:t>Identifying</w:t>
      </w:r>
      <w:r>
        <w:rPr>
          <w:b w:val="0"/>
          <w:spacing w:val="-9"/>
        </w:rPr>
        <w:t> </w:t>
      </w:r>
      <w:r>
        <w:rPr>
          <w:b w:val="0"/>
        </w:rPr>
        <w:t>the</w:t>
      </w:r>
      <w:r>
        <w:rPr>
          <w:b w:val="0"/>
          <w:spacing w:val="-9"/>
        </w:rPr>
        <w:t> </w:t>
      </w:r>
      <w:r>
        <w:rPr>
          <w:b w:val="0"/>
        </w:rPr>
        <w:t>nature</w:t>
      </w:r>
      <w:r>
        <w:rPr>
          <w:b w:val="0"/>
          <w:spacing w:val="-9"/>
        </w:rPr>
        <w:t> </w:t>
      </w:r>
      <w:r>
        <w:rPr>
          <w:b w:val="0"/>
        </w:rPr>
        <w:t>and</w:t>
      </w:r>
      <w:r>
        <w:rPr>
          <w:b w:val="0"/>
          <w:spacing w:val="-9"/>
        </w:rPr>
        <w:t> </w:t>
      </w:r>
      <w:r>
        <w:rPr>
          <w:b w:val="0"/>
        </w:rPr>
        <w:t>extent</w:t>
      </w:r>
      <w:r>
        <w:rPr>
          <w:b w:val="0"/>
          <w:spacing w:val="-9"/>
        </w:rPr>
        <w:t> </w:t>
      </w:r>
      <w:r>
        <w:rPr>
          <w:b w:val="0"/>
        </w:rPr>
        <w:t>of</w:t>
      </w:r>
      <w:r>
        <w:rPr>
          <w:b w:val="0"/>
          <w:spacing w:val="-9"/>
        </w:rPr>
        <w:t> </w:t>
      </w:r>
      <w:r>
        <w:rPr>
          <w:b w:val="0"/>
        </w:rPr>
        <w:t>litter</w:t>
      </w:r>
      <w:r>
        <w:rPr>
          <w:b w:val="0"/>
          <w:spacing w:val="-9"/>
        </w:rPr>
        <w:t> </w:t>
      </w:r>
      <w:r>
        <w:rPr>
          <w:b w:val="0"/>
        </w:rPr>
        <w:t>that</w:t>
      </w:r>
      <w:r>
        <w:rPr>
          <w:b w:val="0"/>
          <w:spacing w:val="-9"/>
        </w:rPr>
        <w:t> </w:t>
      </w:r>
      <w:r>
        <w:rPr>
          <w:b w:val="0"/>
        </w:rPr>
        <w:t>is</w:t>
      </w:r>
      <w:r>
        <w:rPr>
          <w:b w:val="0"/>
          <w:spacing w:val="-9"/>
        </w:rPr>
        <w:t> </w:t>
      </w:r>
      <w:r>
        <w:rPr>
          <w:b w:val="0"/>
        </w:rPr>
        <w:t>washing</w:t>
      </w:r>
      <w:r>
        <w:rPr>
          <w:b w:val="0"/>
          <w:spacing w:val="-9"/>
        </w:rPr>
        <w:t> </w:t>
      </w:r>
      <w:r>
        <w:rPr>
          <w:b w:val="0"/>
        </w:rPr>
        <w:t>up</w:t>
      </w:r>
      <w:r>
        <w:rPr>
          <w:b w:val="0"/>
          <w:spacing w:val="-9"/>
        </w:rPr>
        <w:t> </w:t>
      </w:r>
      <w:r>
        <w:rPr>
          <w:b w:val="0"/>
        </w:rPr>
        <w:t>on</w:t>
      </w:r>
      <w:r>
        <w:rPr>
          <w:b w:val="0"/>
          <w:spacing w:val="-9"/>
        </w:rPr>
        <w:t> </w:t>
      </w:r>
      <w:r>
        <w:rPr>
          <w:b w:val="0"/>
        </w:rPr>
        <w:t>Wader </w:t>
      </w:r>
      <w:r>
        <w:rPr>
          <w:b w:val="0"/>
          <w:spacing w:val="-2"/>
        </w:rPr>
        <w:t>Beach</w:t>
      </w:r>
      <w:r>
        <w:rPr>
          <w:b w:val="0"/>
          <w:spacing w:val="-10"/>
        </w:rPr>
        <w:t> </w:t>
      </w:r>
      <w:r>
        <w:rPr>
          <w:b w:val="0"/>
          <w:spacing w:val="-2"/>
        </w:rPr>
        <w:t>just</w:t>
      </w:r>
      <w:r>
        <w:rPr>
          <w:b w:val="0"/>
          <w:spacing w:val="-10"/>
        </w:rPr>
        <w:t> </w:t>
      </w:r>
      <w:r>
        <w:rPr>
          <w:b w:val="0"/>
          <w:spacing w:val="-2"/>
        </w:rPr>
        <w:t>east</w:t>
      </w:r>
      <w:r>
        <w:rPr>
          <w:b w:val="0"/>
          <w:spacing w:val="-9"/>
        </w:rPr>
        <w:t> </w:t>
      </w:r>
      <w:r>
        <w:rPr>
          <w:b w:val="0"/>
          <w:spacing w:val="-2"/>
        </w:rPr>
        <w:t>of</w:t>
      </w:r>
      <w:r>
        <w:rPr>
          <w:b w:val="0"/>
          <w:spacing w:val="-10"/>
        </w:rPr>
        <w:t> </w:t>
      </w:r>
      <w:r>
        <w:rPr>
          <w:b w:val="0"/>
          <w:spacing w:val="-2"/>
        </w:rPr>
        <w:t>the</w:t>
      </w:r>
      <w:r>
        <w:rPr>
          <w:b w:val="0"/>
          <w:spacing w:val="-9"/>
        </w:rPr>
        <w:t> </w:t>
      </w:r>
      <w:r>
        <w:rPr>
          <w:b w:val="0"/>
          <w:spacing w:val="-2"/>
        </w:rPr>
        <w:t>mouth</w:t>
      </w:r>
      <w:r>
        <w:rPr>
          <w:b w:val="0"/>
          <w:spacing w:val="-10"/>
        </w:rPr>
        <w:t> </w:t>
      </w:r>
      <w:r>
        <w:rPr>
          <w:b w:val="0"/>
          <w:spacing w:val="-2"/>
        </w:rPr>
        <w:t>of</w:t>
      </w:r>
      <w:r>
        <w:rPr>
          <w:b w:val="0"/>
          <w:spacing w:val="-9"/>
        </w:rPr>
        <w:t> </w:t>
      </w:r>
      <w:r>
        <w:rPr>
          <w:b w:val="0"/>
          <w:spacing w:val="-2"/>
        </w:rPr>
        <w:t>Kororoit</w:t>
      </w:r>
      <w:r>
        <w:rPr>
          <w:b w:val="0"/>
          <w:spacing w:val="-10"/>
        </w:rPr>
        <w:t> </w:t>
      </w:r>
      <w:r>
        <w:rPr>
          <w:b w:val="0"/>
          <w:spacing w:val="-2"/>
        </w:rPr>
        <w:t>Creek</w:t>
      </w:r>
      <w:r>
        <w:rPr>
          <w:b w:val="0"/>
          <w:spacing w:val="-9"/>
        </w:rPr>
        <w:t> </w:t>
      </w:r>
      <w:r>
        <w:rPr>
          <w:b w:val="0"/>
          <w:spacing w:val="-2"/>
        </w:rPr>
        <w:t>near</w:t>
      </w:r>
      <w:r>
        <w:rPr>
          <w:b w:val="0"/>
          <w:spacing w:val="-10"/>
        </w:rPr>
        <w:t> </w:t>
      </w:r>
      <w:r>
        <w:rPr>
          <w:b w:val="0"/>
          <w:spacing w:val="-2"/>
        </w:rPr>
        <w:t>Williamstown.</w:t>
      </w:r>
      <w:r>
        <w:rPr>
          <w:b w:val="0"/>
          <w:spacing w:val="-9"/>
        </w:rPr>
        <w:t> </w:t>
      </w:r>
      <w:r>
        <w:rPr>
          <w:b w:val="0"/>
          <w:spacing w:val="-2"/>
        </w:rPr>
        <w:t>($8,000)</w:t>
      </w:r>
    </w:p>
    <w:p>
      <w:pPr>
        <w:pStyle w:val="BodyText"/>
        <w:spacing w:line="230" w:lineRule="auto" w:before="159"/>
        <w:ind w:left="936" w:right="473"/>
        <w:rPr>
          <w:b w:val="0"/>
        </w:rPr>
      </w:pPr>
      <w:r>
        <w:rPr>
          <w:rFonts w:ascii="VIC Medium" w:hAnsi="VIC Medium"/>
          <w:b w:val="0"/>
          <w:color w:val="100249"/>
        </w:rPr>
        <w:t>Hobsons Bay City Council – Cigarette Litter Reduction Project </w:t>
      </w:r>
      <w:r>
        <w:rPr>
          <w:b w:val="0"/>
        </w:rPr>
        <w:t>Reducing</w:t>
      </w:r>
      <w:r>
        <w:rPr>
          <w:b w:val="0"/>
          <w:spacing w:val="-7"/>
        </w:rPr>
        <w:t> </w:t>
      </w:r>
      <w:r>
        <w:rPr>
          <w:b w:val="0"/>
        </w:rPr>
        <w:t>cigarette</w:t>
      </w:r>
      <w:r>
        <w:rPr>
          <w:b w:val="0"/>
          <w:spacing w:val="-7"/>
        </w:rPr>
        <w:t> </w:t>
      </w:r>
      <w:r>
        <w:rPr>
          <w:b w:val="0"/>
        </w:rPr>
        <w:t>butt</w:t>
      </w:r>
      <w:r>
        <w:rPr>
          <w:b w:val="0"/>
          <w:spacing w:val="-7"/>
        </w:rPr>
        <w:t> </w:t>
      </w:r>
      <w:r>
        <w:rPr>
          <w:b w:val="0"/>
        </w:rPr>
        <w:t>litter</w:t>
      </w:r>
      <w:r>
        <w:rPr>
          <w:b w:val="0"/>
          <w:spacing w:val="-7"/>
        </w:rPr>
        <w:t> </w:t>
      </w:r>
      <w:r>
        <w:rPr>
          <w:b w:val="0"/>
        </w:rPr>
        <w:t>at</w:t>
      </w:r>
      <w:r>
        <w:rPr>
          <w:b w:val="0"/>
          <w:spacing w:val="-7"/>
        </w:rPr>
        <w:t> </w:t>
      </w:r>
      <w:r>
        <w:rPr>
          <w:b w:val="0"/>
        </w:rPr>
        <w:t>six</w:t>
      </w:r>
      <w:r>
        <w:rPr>
          <w:b w:val="0"/>
          <w:spacing w:val="-7"/>
        </w:rPr>
        <w:t> </w:t>
      </w:r>
      <w:r>
        <w:rPr>
          <w:b w:val="0"/>
        </w:rPr>
        <w:t>key</w:t>
      </w:r>
      <w:r>
        <w:rPr>
          <w:b w:val="0"/>
          <w:spacing w:val="-7"/>
        </w:rPr>
        <w:t> </w:t>
      </w:r>
      <w:r>
        <w:rPr>
          <w:b w:val="0"/>
        </w:rPr>
        <w:t>hotspots</w:t>
      </w:r>
      <w:r>
        <w:rPr>
          <w:b w:val="0"/>
          <w:spacing w:val="-7"/>
        </w:rPr>
        <w:t> </w:t>
      </w:r>
      <w:r>
        <w:rPr>
          <w:b w:val="0"/>
        </w:rPr>
        <w:t>identified</w:t>
      </w:r>
      <w:r>
        <w:rPr>
          <w:b w:val="0"/>
          <w:spacing w:val="-7"/>
        </w:rPr>
        <w:t> </w:t>
      </w:r>
      <w:r>
        <w:rPr>
          <w:b w:val="0"/>
        </w:rPr>
        <w:t>as</w:t>
      </w:r>
      <w:r>
        <w:rPr>
          <w:b w:val="0"/>
          <w:spacing w:val="-7"/>
        </w:rPr>
        <w:t> </w:t>
      </w:r>
      <w:r>
        <w:rPr>
          <w:b w:val="0"/>
        </w:rPr>
        <w:t>impacting on the health and amenity of local beaches and waterways. ($42,000)</w:t>
      </w:r>
    </w:p>
    <w:p>
      <w:pPr>
        <w:pStyle w:val="BodyText"/>
        <w:spacing w:before="151"/>
        <w:ind w:left="936"/>
        <w:rPr>
          <w:rFonts w:ascii="VIC Medium" w:hAnsi="VIC Medium"/>
          <w:b w:val="0"/>
        </w:rPr>
      </w:pPr>
      <w:r>
        <w:rPr>
          <w:rFonts w:ascii="VIC Medium" w:hAnsi="VIC Medium"/>
          <w:b w:val="0"/>
          <w:color w:val="100249"/>
        </w:rPr>
        <w:t>Manningham</w:t>
      </w:r>
      <w:r>
        <w:rPr>
          <w:rFonts w:ascii="VIC Medium" w:hAnsi="VIC Medium"/>
          <w:b w:val="0"/>
          <w:color w:val="100249"/>
          <w:spacing w:val="-8"/>
        </w:rPr>
        <w:t> </w:t>
      </w:r>
      <w:r>
        <w:rPr>
          <w:rFonts w:ascii="VIC Medium" w:hAnsi="VIC Medium"/>
          <w:b w:val="0"/>
          <w:color w:val="100249"/>
        </w:rPr>
        <w:t>City</w:t>
      </w:r>
      <w:r>
        <w:rPr>
          <w:rFonts w:ascii="VIC Medium" w:hAnsi="VIC Medium"/>
          <w:b w:val="0"/>
          <w:color w:val="100249"/>
          <w:spacing w:val="-6"/>
        </w:rPr>
        <w:t> </w:t>
      </w:r>
      <w:r>
        <w:rPr>
          <w:rFonts w:ascii="VIC Medium" w:hAnsi="VIC Medium"/>
          <w:b w:val="0"/>
          <w:color w:val="100249"/>
        </w:rPr>
        <w:t>Council</w:t>
      </w:r>
      <w:r>
        <w:rPr>
          <w:rFonts w:ascii="VIC Medium" w:hAnsi="VIC Medium"/>
          <w:b w:val="0"/>
          <w:color w:val="100249"/>
          <w:spacing w:val="-6"/>
        </w:rPr>
        <w:t> </w:t>
      </w:r>
      <w:r>
        <w:rPr>
          <w:rFonts w:ascii="VIC Medium" w:hAnsi="VIC Medium"/>
          <w:b w:val="0"/>
          <w:color w:val="100249"/>
        </w:rPr>
        <w:t>–</w:t>
      </w:r>
      <w:r>
        <w:rPr>
          <w:rFonts w:ascii="VIC Medium" w:hAnsi="VIC Medium"/>
          <w:b w:val="0"/>
          <w:color w:val="100249"/>
          <w:spacing w:val="-6"/>
        </w:rPr>
        <w:t> </w:t>
      </w:r>
      <w:r>
        <w:rPr>
          <w:rFonts w:ascii="VIC Medium" w:hAnsi="VIC Medium"/>
          <w:b w:val="0"/>
          <w:color w:val="100249"/>
        </w:rPr>
        <w:t>Development</w:t>
      </w:r>
      <w:r>
        <w:rPr>
          <w:rFonts w:ascii="VIC Medium" w:hAnsi="VIC Medium"/>
          <w:b w:val="0"/>
          <w:color w:val="100249"/>
          <w:spacing w:val="-6"/>
        </w:rPr>
        <w:t> </w:t>
      </w:r>
      <w:r>
        <w:rPr>
          <w:rFonts w:ascii="VIC Medium" w:hAnsi="VIC Medium"/>
          <w:b w:val="0"/>
          <w:color w:val="100249"/>
        </w:rPr>
        <w:t>of</w:t>
      </w:r>
      <w:r>
        <w:rPr>
          <w:rFonts w:ascii="VIC Medium" w:hAnsi="VIC Medium"/>
          <w:b w:val="0"/>
          <w:color w:val="100249"/>
          <w:spacing w:val="-5"/>
        </w:rPr>
        <w:t> </w:t>
      </w:r>
      <w:r>
        <w:rPr>
          <w:rFonts w:ascii="VIC Medium" w:hAnsi="VIC Medium"/>
          <w:b w:val="0"/>
          <w:color w:val="100249"/>
          <w:spacing w:val="-2"/>
        </w:rPr>
        <w:t>‘Riversafe’</w:t>
      </w:r>
    </w:p>
    <w:p>
      <w:pPr>
        <w:pStyle w:val="BodyText"/>
        <w:spacing w:line="218" w:lineRule="auto" w:before="22"/>
        <w:ind w:left="936" w:right="432"/>
        <w:rPr>
          <w:b w:val="0"/>
        </w:rPr>
      </w:pPr>
      <w:r>
        <w:rPr>
          <w:b w:val="0"/>
        </w:rPr>
        <w:t>Trialing</w:t>
      </w:r>
      <w:r>
        <w:rPr>
          <w:b w:val="0"/>
          <w:spacing w:val="-10"/>
        </w:rPr>
        <w:t> </w:t>
      </w:r>
      <w:r>
        <w:rPr>
          <w:b w:val="0"/>
        </w:rPr>
        <w:t>the</w:t>
      </w:r>
      <w:r>
        <w:rPr>
          <w:b w:val="0"/>
          <w:spacing w:val="-10"/>
        </w:rPr>
        <w:t> </w:t>
      </w:r>
      <w:r>
        <w:rPr>
          <w:b w:val="0"/>
        </w:rPr>
        <w:t>use</w:t>
      </w:r>
      <w:r>
        <w:rPr>
          <w:b w:val="0"/>
          <w:spacing w:val="-10"/>
        </w:rPr>
        <w:t> </w:t>
      </w:r>
      <w:r>
        <w:rPr>
          <w:b w:val="0"/>
        </w:rPr>
        <w:t>of</w:t>
      </w:r>
      <w:r>
        <w:rPr>
          <w:b w:val="0"/>
          <w:spacing w:val="-10"/>
        </w:rPr>
        <w:t> </w:t>
      </w:r>
      <w:r>
        <w:rPr>
          <w:b w:val="0"/>
        </w:rPr>
        <w:t>low-cost</w:t>
      </w:r>
      <w:r>
        <w:rPr>
          <w:b w:val="0"/>
          <w:spacing w:val="-10"/>
        </w:rPr>
        <w:t> </w:t>
      </w:r>
      <w:r>
        <w:rPr>
          <w:b w:val="0"/>
        </w:rPr>
        <w:t>maintenance</w:t>
      </w:r>
      <w:r>
        <w:rPr>
          <w:b w:val="0"/>
          <w:spacing w:val="-10"/>
        </w:rPr>
        <w:t> </w:t>
      </w:r>
      <w:r>
        <w:rPr>
          <w:b w:val="0"/>
        </w:rPr>
        <w:t>gross</w:t>
      </w:r>
      <w:r>
        <w:rPr>
          <w:b w:val="0"/>
          <w:spacing w:val="-10"/>
        </w:rPr>
        <w:t> </w:t>
      </w:r>
      <w:r>
        <w:rPr>
          <w:b w:val="0"/>
        </w:rPr>
        <w:t>pollution</w:t>
      </w:r>
      <w:r>
        <w:rPr>
          <w:b w:val="0"/>
          <w:spacing w:val="-10"/>
        </w:rPr>
        <w:t> </w:t>
      </w:r>
      <w:r>
        <w:rPr>
          <w:b w:val="0"/>
        </w:rPr>
        <w:t>trap</w:t>
      </w:r>
      <w:r>
        <w:rPr>
          <w:b w:val="0"/>
          <w:spacing w:val="-10"/>
        </w:rPr>
        <w:t> </w:t>
      </w:r>
      <w:r>
        <w:rPr>
          <w:b w:val="0"/>
        </w:rPr>
        <w:t>prototypes to manage the collection of stormwater litter pollution. ($175,000)</w:t>
      </w:r>
    </w:p>
    <w:p>
      <w:pPr>
        <w:pStyle w:val="BodyText"/>
        <w:spacing w:before="152"/>
        <w:ind w:left="936"/>
        <w:rPr>
          <w:rFonts w:ascii="VIC Medium"/>
          <w:b w:val="0"/>
        </w:rPr>
      </w:pPr>
      <w:r>
        <w:rPr>
          <w:rFonts w:ascii="VIC Medium"/>
          <w:b w:val="0"/>
          <w:color w:val="100249"/>
        </w:rPr>
        <w:t>Maroondah</w:t>
      </w:r>
      <w:r>
        <w:rPr>
          <w:rFonts w:ascii="VIC Medium"/>
          <w:b w:val="0"/>
          <w:color w:val="100249"/>
          <w:spacing w:val="-8"/>
        </w:rPr>
        <w:t> </w:t>
      </w:r>
      <w:r>
        <w:rPr>
          <w:rFonts w:ascii="VIC Medium"/>
          <w:b w:val="0"/>
          <w:color w:val="100249"/>
        </w:rPr>
        <w:t>City</w:t>
      </w:r>
      <w:r>
        <w:rPr>
          <w:rFonts w:ascii="VIC Medium"/>
          <w:b w:val="0"/>
          <w:color w:val="100249"/>
          <w:spacing w:val="-5"/>
        </w:rPr>
        <w:t> </w:t>
      </w:r>
      <w:r>
        <w:rPr>
          <w:rFonts w:ascii="VIC Medium"/>
          <w:b w:val="0"/>
          <w:color w:val="100249"/>
        </w:rPr>
        <w:t>Council</w:t>
      </w:r>
      <w:r>
        <w:rPr>
          <w:rFonts w:ascii="VIC Medium"/>
          <w:b w:val="0"/>
          <w:color w:val="100249"/>
          <w:spacing w:val="-5"/>
        </w:rPr>
        <w:t> </w:t>
      </w:r>
      <w:r>
        <w:rPr>
          <w:rFonts w:ascii="VIC Medium"/>
          <w:b w:val="0"/>
          <w:color w:val="100249"/>
        </w:rPr>
        <w:t>-</w:t>
      </w:r>
      <w:r>
        <w:rPr>
          <w:rFonts w:ascii="VIC Medium"/>
          <w:b w:val="0"/>
          <w:color w:val="100249"/>
          <w:spacing w:val="-5"/>
        </w:rPr>
        <w:t> </w:t>
      </w:r>
      <w:r>
        <w:rPr>
          <w:rFonts w:ascii="VIC Medium"/>
          <w:b w:val="0"/>
          <w:color w:val="100249"/>
        </w:rPr>
        <w:t>My</w:t>
      </w:r>
      <w:r>
        <w:rPr>
          <w:rFonts w:ascii="VIC Medium"/>
          <w:b w:val="0"/>
          <w:color w:val="100249"/>
          <w:spacing w:val="-5"/>
        </w:rPr>
        <w:t> </w:t>
      </w:r>
      <w:r>
        <w:rPr>
          <w:rFonts w:ascii="VIC Medium"/>
          <w:b w:val="0"/>
          <w:color w:val="100249"/>
        </w:rPr>
        <w:t>Mullum</w:t>
      </w:r>
      <w:r>
        <w:rPr>
          <w:rFonts w:ascii="VIC Medium"/>
          <w:b w:val="0"/>
          <w:color w:val="100249"/>
          <w:spacing w:val="-5"/>
        </w:rPr>
        <w:t> </w:t>
      </w:r>
      <w:r>
        <w:rPr>
          <w:rFonts w:ascii="VIC Medium"/>
          <w:b w:val="0"/>
          <w:color w:val="100249"/>
        </w:rPr>
        <w:t>Mullum</w:t>
      </w:r>
      <w:r>
        <w:rPr>
          <w:rFonts w:ascii="VIC Medium"/>
          <w:b w:val="0"/>
          <w:color w:val="100249"/>
          <w:spacing w:val="-5"/>
        </w:rPr>
        <w:t> </w:t>
      </w:r>
      <w:r>
        <w:rPr>
          <w:rFonts w:ascii="VIC Medium"/>
          <w:b w:val="0"/>
          <w:color w:val="100249"/>
        </w:rPr>
        <w:t>Creek</w:t>
      </w:r>
      <w:r>
        <w:rPr>
          <w:rFonts w:ascii="VIC Medium"/>
          <w:b w:val="0"/>
          <w:color w:val="100249"/>
          <w:spacing w:val="-5"/>
        </w:rPr>
        <w:t> </w:t>
      </w:r>
      <w:r>
        <w:rPr>
          <w:rFonts w:ascii="VIC Medium"/>
          <w:b w:val="0"/>
          <w:color w:val="100249"/>
          <w:spacing w:val="-2"/>
        </w:rPr>
        <w:t>Project</w:t>
      </w:r>
    </w:p>
    <w:p>
      <w:pPr>
        <w:pStyle w:val="BodyText"/>
        <w:spacing w:line="218" w:lineRule="auto" w:before="21"/>
        <w:ind w:left="936"/>
        <w:rPr>
          <w:b w:val="0"/>
        </w:rPr>
      </w:pPr>
      <w:r>
        <w:rPr>
          <w:b w:val="0"/>
        </w:rPr>
        <w:t>Reducing</w:t>
      </w:r>
      <w:r>
        <w:rPr>
          <w:b w:val="0"/>
          <w:spacing w:val="-7"/>
        </w:rPr>
        <w:t> </w:t>
      </w:r>
      <w:r>
        <w:rPr>
          <w:b w:val="0"/>
        </w:rPr>
        <w:t>small</w:t>
      </w:r>
      <w:r>
        <w:rPr>
          <w:b w:val="0"/>
          <w:spacing w:val="-7"/>
        </w:rPr>
        <w:t> </w:t>
      </w:r>
      <w:r>
        <w:rPr>
          <w:b w:val="0"/>
        </w:rPr>
        <w:t>litter</w:t>
      </w:r>
      <w:r>
        <w:rPr>
          <w:b w:val="0"/>
          <w:spacing w:val="-7"/>
        </w:rPr>
        <w:t> </w:t>
      </w:r>
      <w:r>
        <w:rPr>
          <w:b w:val="0"/>
        </w:rPr>
        <w:t>and</w:t>
      </w:r>
      <w:r>
        <w:rPr>
          <w:b w:val="0"/>
          <w:spacing w:val="-7"/>
        </w:rPr>
        <w:t> </w:t>
      </w:r>
      <w:r>
        <w:rPr>
          <w:b w:val="0"/>
        </w:rPr>
        <w:t>dog</w:t>
      </w:r>
      <w:r>
        <w:rPr>
          <w:b w:val="0"/>
          <w:spacing w:val="-7"/>
        </w:rPr>
        <w:t> </w:t>
      </w:r>
      <w:r>
        <w:rPr>
          <w:b w:val="0"/>
        </w:rPr>
        <w:t>poo</w:t>
      </w:r>
      <w:r>
        <w:rPr>
          <w:b w:val="0"/>
          <w:spacing w:val="-7"/>
        </w:rPr>
        <w:t> </w:t>
      </w:r>
      <w:r>
        <w:rPr>
          <w:b w:val="0"/>
        </w:rPr>
        <w:t>along</w:t>
      </w:r>
      <w:r>
        <w:rPr>
          <w:b w:val="0"/>
          <w:spacing w:val="-7"/>
        </w:rPr>
        <w:t> </w:t>
      </w:r>
      <w:r>
        <w:rPr>
          <w:b w:val="0"/>
        </w:rPr>
        <w:t>the</w:t>
      </w:r>
      <w:r>
        <w:rPr>
          <w:b w:val="0"/>
          <w:spacing w:val="-7"/>
        </w:rPr>
        <w:t> </w:t>
      </w:r>
      <w:r>
        <w:rPr>
          <w:b w:val="0"/>
        </w:rPr>
        <w:t>Mullum</w:t>
      </w:r>
      <w:r>
        <w:rPr>
          <w:b w:val="0"/>
          <w:spacing w:val="-7"/>
        </w:rPr>
        <w:t> </w:t>
      </w:r>
      <w:r>
        <w:rPr>
          <w:b w:val="0"/>
        </w:rPr>
        <w:t>Mullum</w:t>
      </w:r>
      <w:r>
        <w:rPr>
          <w:b w:val="0"/>
          <w:spacing w:val="-7"/>
        </w:rPr>
        <w:t> </w:t>
      </w:r>
      <w:r>
        <w:rPr>
          <w:b w:val="0"/>
        </w:rPr>
        <w:t>Creek</w:t>
      </w:r>
      <w:r>
        <w:rPr>
          <w:b w:val="0"/>
          <w:spacing w:val="-7"/>
        </w:rPr>
        <w:t> </w:t>
      </w:r>
      <w:r>
        <w:rPr>
          <w:b w:val="0"/>
        </w:rPr>
        <w:t>trail</w:t>
      </w:r>
      <w:r>
        <w:rPr>
          <w:b w:val="0"/>
          <w:spacing w:val="-7"/>
        </w:rPr>
        <w:t> </w:t>
      </w:r>
      <w:r>
        <w:rPr>
          <w:b w:val="0"/>
        </w:rPr>
        <w:t>in Maroondah. ($14,535)</w:t>
      </w:r>
    </w:p>
    <w:p>
      <w:pPr>
        <w:pStyle w:val="BodyText"/>
        <w:spacing w:line="231" w:lineRule="exact" w:before="152"/>
        <w:ind w:left="936"/>
        <w:rPr>
          <w:rFonts w:ascii="VIC Medium"/>
          <w:b w:val="0"/>
        </w:rPr>
      </w:pPr>
      <w:r>
        <w:rPr>
          <w:rFonts w:ascii="VIC Medium"/>
          <w:b w:val="0"/>
          <w:color w:val="100249"/>
        </w:rPr>
        <w:t>Melbourne</w:t>
      </w:r>
      <w:r>
        <w:rPr>
          <w:rFonts w:ascii="VIC Medium"/>
          <w:b w:val="0"/>
          <w:color w:val="100249"/>
          <w:spacing w:val="-4"/>
        </w:rPr>
        <w:t> </w:t>
      </w:r>
      <w:r>
        <w:rPr>
          <w:rFonts w:ascii="VIC Medium"/>
          <w:b w:val="0"/>
          <w:color w:val="100249"/>
        </w:rPr>
        <w:t>City</w:t>
      </w:r>
      <w:r>
        <w:rPr>
          <w:rFonts w:ascii="VIC Medium"/>
          <w:b w:val="0"/>
          <w:color w:val="100249"/>
          <w:spacing w:val="-4"/>
        </w:rPr>
        <w:t> </w:t>
      </w:r>
      <w:r>
        <w:rPr>
          <w:rFonts w:ascii="VIC Medium"/>
          <w:b w:val="0"/>
          <w:color w:val="100249"/>
          <w:spacing w:val="-2"/>
        </w:rPr>
        <w:t>Council</w:t>
      </w:r>
    </w:p>
    <w:p>
      <w:pPr>
        <w:pStyle w:val="BodyText"/>
        <w:spacing w:line="231" w:lineRule="exact"/>
        <w:ind w:left="936"/>
        <w:rPr>
          <w:rFonts w:ascii="VIC Medium" w:hAnsi="VIC Medium"/>
          <w:b w:val="0"/>
        </w:rPr>
      </w:pPr>
      <w:r>
        <w:rPr>
          <w:rFonts w:ascii="VIC Medium" w:hAnsi="VIC Medium"/>
          <w:b w:val="0"/>
          <w:color w:val="100249"/>
        </w:rPr>
        <w:t>–</w:t>
      </w:r>
      <w:r>
        <w:rPr>
          <w:rFonts w:ascii="VIC Medium" w:hAnsi="VIC Medium"/>
          <w:b w:val="0"/>
          <w:color w:val="100249"/>
          <w:spacing w:val="-7"/>
        </w:rPr>
        <w:t> </w:t>
      </w:r>
      <w:r>
        <w:rPr>
          <w:rFonts w:ascii="VIC Medium" w:hAnsi="VIC Medium"/>
          <w:b w:val="0"/>
          <w:color w:val="100249"/>
        </w:rPr>
        <w:t>Food</w:t>
      </w:r>
      <w:r>
        <w:rPr>
          <w:rFonts w:ascii="VIC Medium" w:hAnsi="VIC Medium"/>
          <w:b w:val="0"/>
          <w:color w:val="100249"/>
          <w:spacing w:val="-6"/>
        </w:rPr>
        <w:t> </w:t>
      </w:r>
      <w:r>
        <w:rPr>
          <w:rFonts w:ascii="VIC Medium" w:hAnsi="VIC Medium"/>
          <w:b w:val="0"/>
          <w:color w:val="100249"/>
        </w:rPr>
        <w:t>Businesses</w:t>
      </w:r>
      <w:r>
        <w:rPr>
          <w:rFonts w:ascii="VIC Medium" w:hAnsi="VIC Medium"/>
          <w:b w:val="0"/>
          <w:color w:val="100249"/>
          <w:spacing w:val="-6"/>
        </w:rPr>
        <w:t> </w:t>
      </w:r>
      <w:r>
        <w:rPr>
          <w:rFonts w:ascii="VIC Medium" w:hAnsi="VIC Medium"/>
          <w:b w:val="0"/>
          <w:color w:val="100249"/>
        </w:rPr>
        <w:t>and</w:t>
      </w:r>
      <w:r>
        <w:rPr>
          <w:rFonts w:ascii="VIC Medium" w:hAnsi="VIC Medium"/>
          <w:b w:val="0"/>
          <w:color w:val="100249"/>
          <w:spacing w:val="-6"/>
        </w:rPr>
        <w:t> </w:t>
      </w:r>
      <w:r>
        <w:rPr>
          <w:rFonts w:ascii="VIC Medium" w:hAnsi="VIC Medium"/>
          <w:b w:val="0"/>
          <w:color w:val="100249"/>
        </w:rPr>
        <w:t>Stormwater</w:t>
      </w:r>
      <w:r>
        <w:rPr>
          <w:rFonts w:ascii="VIC Medium" w:hAnsi="VIC Medium"/>
          <w:b w:val="0"/>
          <w:color w:val="100249"/>
          <w:spacing w:val="-6"/>
        </w:rPr>
        <w:t> </w:t>
      </w:r>
      <w:r>
        <w:rPr>
          <w:rFonts w:ascii="VIC Medium" w:hAnsi="VIC Medium"/>
          <w:b w:val="0"/>
          <w:color w:val="100249"/>
        </w:rPr>
        <w:t>Pollution</w:t>
      </w:r>
      <w:r>
        <w:rPr>
          <w:rFonts w:ascii="VIC Medium" w:hAnsi="VIC Medium"/>
          <w:b w:val="0"/>
          <w:color w:val="100249"/>
          <w:spacing w:val="-6"/>
        </w:rPr>
        <w:t> </w:t>
      </w:r>
      <w:r>
        <w:rPr>
          <w:rFonts w:ascii="VIC Medium" w:hAnsi="VIC Medium"/>
          <w:b w:val="0"/>
          <w:color w:val="100249"/>
          <w:spacing w:val="-2"/>
        </w:rPr>
        <w:t>Project</w:t>
      </w:r>
    </w:p>
    <w:p>
      <w:pPr>
        <w:pStyle w:val="BodyText"/>
        <w:spacing w:before="5"/>
        <w:ind w:left="936"/>
        <w:rPr>
          <w:b w:val="0"/>
        </w:rPr>
      </w:pPr>
      <w:r>
        <w:rPr>
          <w:b w:val="0"/>
          <w:spacing w:val="-4"/>
        </w:rPr>
        <w:t>Improving</w:t>
      </w:r>
      <w:r>
        <w:rPr>
          <w:b w:val="0"/>
          <w:spacing w:val="-6"/>
        </w:rPr>
        <w:t> </w:t>
      </w:r>
      <w:r>
        <w:rPr>
          <w:b w:val="0"/>
          <w:spacing w:val="-4"/>
        </w:rPr>
        <w:t>the</w:t>
      </w:r>
      <w:r>
        <w:rPr>
          <w:b w:val="0"/>
          <w:spacing w:val="-6"/>
        </w:rPr>
        <w:t> </w:t>
      </w:r>
      <w:r>
        <w:rPr>
          <w:b w:val="0"/>
          <w:spacing w:val="-4"/>
        </w:rPr>
        <w:t>water</w:t>
      </w:r>
      <w:r>
        <w:rPr>
          <w:b w:val="0"/>
          <w:spacing w:val="-5"/>
        </w:rPr>
        <w:t> </w:t>
      </w:r>
      <w:r>
        <w:rPr>
          <w:b w:val="0"/>
          <w:spacing w:val="-4"/>
        </w:rPr>
        <w:t>quality</w:t>
      </w:r>
      <w:r>
        <w:rPr>
          <w:b w:val="0"/>
          <w:spacing w:val="-6"/>
        </w:rPr>
        <w:t> </w:t>
      </w:r>
      <w:r>
        <w:rPr>
          <w:b w:val="0"/>
          <w:spacing w:val="-4"/>
        </w:rPr>
        <w:t>of</w:t>
      </w:r>
      <w:r>
        <w:rPr>
          <w:b w:val="0"/>
          <w:spacing w:val="-6"/>
        </w:rPr>
        <w:t> </w:t>
      </w:r>
      <w:r>
        <w:rPr>
          <w:b w:val="0"/>
          <w:spacing w:val="-4"/>
        </w:rPr>
        <w:t>stormwater</w:t>
      </w:r>
      <w:r>
        <w:rPr>
          <w:b w:val="0"/>
          <w:spacing w:val="-5"/>
        </w:rPr>
        <w:t> </w:t>
      </w:r>
      <w:r>
        <w:rPr>
          <w:b w:val="0"/>
          <w:spacing w:val="-4"/>
        </w:rPr>
        <w:t>run-off</w:t>
      </w:r>
      <w:r>
        <w:rPr>
          <w:b w:val="0"/>
          <w:spacing w:val="-6"/>
        </w:rPr>
        <w:t> </w:t>
      </w:r>
      <w:r>
        <w:rPr>
          <w:b w:val="0"/>
          <w:spacing w:val="-4"/>
        </w:rPr>
        <w:t>from</w:t>
      </w:r>
      <w:r>
        <w:rPr>
          <w:b w:val="0"/>
          <w:spacing w:val="-6"/>
        </w:rPr>
        <w:t> </w:t>
      </w:r>
      <w:r>
        <w:rPr>
          <w:b w:val="0"/>
          <w:spacing w:val="-4"/>
        </w:rPr>
        <w:t>Chinatown.</w:t>
      </w:r>
      <w:r>
        <w:rPr>
          <w:b w:val="0"/>
          <w:spacing w:val="-5"/>
        </w:rPr>
        <w:t> </w:t>
      </w:r>
      <w:r>
        <w:rPr>
          <w:b w:val="0"/>
          <w:spacing w:val="-4"/>
        </w:rPr>
        <w:t>($7,000)</w:t>
      </w:r>
    </w:p>
    <w:p>
      <w:pPr>
        <w:pStyle w:val="BodyText"/>
        <w:spacing w:before="147"/>
        <w:ind w:left="936"/>
        <w:rPr>
          <w:rFonts w:ascii="VIC Medium" w:hAnsi="VIC Medium"/>
          <w:b w:val="0"/>
        </w:rPr>
      </w:pPr>
      <w:r>
        <w:rPr>
          <w:rFonts w:ascii="VIC Medium" w:hAnsi="VIC Medium"/>
          <w:b w:val="0"/>
          <w:color w:val="100249"/>
        </w:rPr>
        <w:t>Monash</w:t>
      </w:r>
      <w:r>
        <w:rPr>
          <w:rFonts w:ascii="VIC Medium" w:hAnsi="VIC Medium"/>
          <w:b w:val="0"/>
          <w:color w:val="100249"/>
          <w:spacing w:val="-8"/>
        </w:rPr>
        <w:t> </w:t>
      </w:r>
      <w:r>
        <w:rPr>
          <w:rFonts w:ascii="VIC Medium" w:hAnsi="VIC Medium"/>
          <w:b w:val="0"/>
          <w:color w:val="100249"/>
        </w:rPr>
        <w:t>City</w:t>
      </w:r>
      <w:r>
        <w:rPr>
          <w:rFonts w:ascii="VIC Medium" w:hAnsi="VIC Medium"/>
          <w:b w:val="0"/>
          <w:color w:val="100249"/>
          <w:spacing w:val="-5"/>
        </w:rPr>
        <w:t> </w:t>
      </w:r>
      <w:r>
        <w:rPr>
          <w:rFonts w:ascii="VIC Medium" w:hAnsi="VIC Medium"/>
          <w:b w:val="0"/>
          <w:color w:val="100249"/>
        </w:rPr>
        <w:t>Council</w:t>
      </w:r>
      <w:r>
        <w:rPr>
          <w:rFonts w:ascii="VIC Medium" w:hAnsi="VIC Medium"/>
          <w:b w:val="0"/>
          <w:color w:val="100249"/>
          <w:spacing w:val="-5"/>
        </w:rPr>
        <w:t> </w:t>
      </w:r>
      <w:r>
        <w:rPr>
          <w:rFonts w:ascii="VIC Medium" w:hAnsi="VIC Medium"/>
          <w:b w:val="0"/>
          <w:color w:val="100249"/>
        </w:rPr>
        <w:t>–</w:t>
      </w:r>
      <w:r>
        <w:rPr>
          <w:rFonts w:ascii="VIC Medium" w:hAnsi="VIC Medium"/>
          <w:b w:val="0"/>
          <w:color w:val="100249"/>
          <w:spacing w:val="-6"/>
        </w:rPr>
        <w:t> </w:t>
      </w:r>
      <w:r>
        <w:rPr>
          <w:rFonts w:ascii="VIC Medium" w:hAnsi="VIC Medium"/>
          <w:b w:val="0"/>
          <w:color w:val="100249"/>
        </w:rPr>
        <w:t>Keep</w:t>
      </w:r>
      <w:r>
        <w:rPr>
          <w:rFonts w:ascii="VIC Medium" w:hAnsi="VIC Medium"/>
          <w:b w:val="0"/>
          <w:color w:val="100249"/>
          <w:spacing w:val="-5"/>
        </w:rPr>
        <w:t> </w:t>
      </w:r>
      <w:r>
        <w:rPr>
          <w:rFonts w:ascii="VIC Medium" w:hAnsi="VIC Medium"/>
          <w:b w:val="0"/>
          <w:color w:val="100249"/>
        </w:rPr>
        <w:t>Kingsway</w:t>
      </w:r>
      <w:r>
        <w:rPr>
          <w:rFonts w:ascii="VIC Medium" w:hAnsi="VIC Medium"/>
          <w:b w:val="0"/>
          <w:color w:val="100249"/>
          <w:spacing w:val="-5"/>
        </w:rPr>
        <w:t> </w:t>
      </w:r>
      <w:r>
        <w:rPr>
          <w:rFonts w:ascii="VIC Medium" w:hAnsi="VIC Medium"/>
          <w:b w:val="0"/>
          <w:color w:val="100249"/>
          <w:spacing w:val="-2"/>
        </w:rPr>
        <w:t>Clean</w:t>
      </w:r>
    </w:p>
    <w:p>
      <w:pPr>
        <w:pStyle w:val="BodyText"/>
        <w:spacing w:line="218" w:lineRule="auto" w:before="22"/>
        <w:ind w:left="936" w:right="719"/>
        <w:jc w:val="both"/>
        <w:rPr>
          <w:b w:val="0"/>
        </w:rPr>
      </w:pPr>
      <w:r>
        <w:rPr>
          <w:b w:val="0"/>
        </w:rPr>
        <w:t>A</w:t>
      </w:r>
      <w:r>
        <w:rPr>
          <w:b w:val="0"/>
          <w:spacing w:val="-9"/>
        </w:rPr>
        <w:t> </w:t>
      </w:r>
      <w:r>
        <w:rPr>
          <w:b w:val="0"/>
        </w:rPr>
        <w:t>shopping</w:t>
      </w:r>
      <w:r>
        <w:rPr>
          <w:b w:val="0"/>
          <w:spacing w:val="-9"/>
        </w:rPr>
        <w:t> </w:t>
      </w:r>
      <w:r>
        <w:rPr>
          <w:b w:val="0"/>
        </w:rPr>
        <w:t>strip</w:t>
      </w:r>
      <w:r>
        <w:rPr>
          <w:b w:val="0"/>
          <w:spacing w:val="-9"/>
        </w:rPr>
        <w:t> </w:t>
      </w:r>
      <w:r>
        <w:rPr>
          <w:b w:val="0"/>
        </w:rPr>
        <w:t>trader</w:t>
      </w:r>
      <w:r>
        <w:rPr>
          <w:b w:val="0"/>
          <w:spacing w:val="-9"/>
        </w:rPr>
        <w:t> </w:t>
      </w:r>
      <w:r>
        <w:rPr>
          <w:b w:val="0"/>
        </w:rPr>
        <w:t>engagement</w:t>
      </w:r>
      <w:r>
        <w:rPr>
          <w:b w:val="0"/>
          <w:spacing w:val="-9"/>
        </w:rPr>
        <w:t> </w:t>
      </w:r>
      <w:r>
        <w:rPr>
          <w:b w:val="0"/>
        </w:rPr>
        <w:t>program</w:t>
      </w:r>
      <w:r>
        <w:rPr>
          <w:b w:val="0"/>
          <w:spacing w:val="-9"/>
        </w:rPr>
        <w:t> </w:t>
      </w:r>
      <w:r>
        <w:rPr>
          <w:b w:val="0"/>
        </w:rPr>
        <w:t>focusing</w:t>
      </w:r>
      <w:r>
        <w:rPr>
          <w:b w:val="0"/>
          <w:spacing w:val="-9"/>
        </w:rPr>
        <w:t> </w:t>
      </w:r>
      <w:r>
        <w:rPr>
          <w:b w:val="0"/>
        </w:rPr>
        <w:t>on</w:t>
      </w:r>
      <w:r>
        <w:rPr>
          <w:b w:val="0"/>
          <w:spacing w:val="-9"/>
        </w:rPr>
        <w:t> </w:t>
      </w:r>
      <w:r>
        <w:rPr>
          <w:b w:val="0"/>
        </w:rPr>
        <w:t>protecting stormwater</w:t>
      </w:r>
      <w:r>
        <w:rPr>
          <w:b w:val="0"/>
          <w:spacing w:val="-8"/>
        </w:rPr>
        <w:t> </w:t>
      </w:r>
      <w:r>
        <w:rPr>
          <w:b w:val="0"/>
        </w:rPr>
        <w:t>from</w:t>
      </w:r>
      <w:r>
        <w:rPr>
          <w:b w:val="0"/>
          <w:spacing w:val="-8"/>
        </w:rPr>
        <w:t> </w:t>
      </w:r>
      <w:r>
        <w:rPr>
          <w:b w:val="0"/>
        </w:rPr>
        <w:t>cigarette</w:t>
      </w:r>
      <w:r>
        <w:rPr>
          <w:b w:val="0"/>
          <w:spacing w:val="-8"/>
        </w:rPr>
        <w:t> </w:t>
      </w:r>
      <w:r>
        <w:rPr>
          <w:b w:val="0"/>
        </w:rPr>
        <w:t>butt</w:t>
      </w:r>
      <w:r>
        <w:rPr>
          <w:b w:val="0"/>
          <w:spacing w:val="-8"/>
        </w:rPr>
        <w:t> </w:t>
      </w:r>
      <w:r>
        <w:rPr>
          <w:b w:val="0"/>
        </w:rPr>
        <w:t>litter,</w:t>
      </w:r>
      <w:r>
        <w:rPr>
          <w:b w:val="0"/>
          <w:spacing w:val="-8"/>
        </w:rPr>
        <w:t> </w:t>
      </w:r>
      <w:r>
        <w:rPr>
          <w:b w:val="0"/>
        </w:rPr>
        <w:t>oils</w:t>
      </w:r>
      <w:r>
        <w:rPr>
          <w:b w:val="0"/>
          <w:spacing w:val="-8"/>
        </w:rPr>
        <w:t> </w:t>
      </w:r>
      <w:r>
        <w:rPr>
          <w:b w:val="0"/>
        </w:rPr>
        <w:t>and</w:t>
      </w:r>
      <w:r>
        <w:rPr>
          <w:b w:val="0"/>
          <w:spacing w:val="-8"/>
        </w:rPr>
        <w:t> </w:t>
      </w:r>
      <w:r>
        <w:rPr>
          <w:b w:val="0"/>
        </w:rPr>
        <w:t>food</w:t>
      </w:r>
      <w:r>
        <w:rPr>
          <w:b w:val="0"/>
          <w:spacing w:val="-8"/>
        </w:rPr>
        <w:t> </w:t>
      </w:r>
      <w:r>
        <w:rPr>
          <w:b w:val="0"/>
        </w:rPr>
        <w:t>waste</w:t>
      </w:r>
      <w:r>
        <w:rPr>
          <w:b w:val="0"/>
          <w:spacing w:val="-8"/>
        </w:rPr>
        <w:t> </w:t>
      </w:r>
      <w:r>
        <w:rPr>
          <w:b w:val="0"/>
        </w:rPr>
        <w:t>arising</w:t>
      </w:r>
      <w:r>
        <w:rPr>
          <w:b w:val="0"/>
          <w:spacing w:val="-8"/>
        </w:rPr>
        <w:t> </w:t>
      </w:r>
      <w:r>
        <w:rPr>
          <w:b w:val="0"/>
        </w:rPr>
        <w:t>from traders in Kingsway, Glen Waverley. ($14,000)</w:t>
      </w:r>
    </w:p>
    <w:p>
      <w:pPr>
        <w:pStyle w:val="BodyText"/>
        <w:spacing w:before="150"/>
        <w:ind w:left="936"/>
        <w:rPr>
          <w:rFonts w:ascii="VIC Medium" w:hAnsi="VIC Medium"/>
          <w:b w:val="0"/>
        </w:rPr>
      </w:pPr>
      <w:r>
        <w:rPr>
          <w:rFonts w:ascii="VIC Medium" w:hAnsi="VIC Medium"/>
          <w:b w:val="0"/>
          <w:color w:val="100249"/>
        </w:rPr>
        <w:t>Nillumbik</w:t>
      </w:r>
      <w:r>
        <w:rPr>
          <w:rFonts w:ascii="VIC Medium" w:hAnsi="VIC Medium"/>
          <w:b w:val="0"/>
          <w:color w:val="100249"/>
          <w:spacing w:val="-8"/>
        </w:rPr>
        <w:t> </w:t>
      </w:r>
      <w:r>
        <w:rPr>
          <w:rFonts w:ascii="VIC Medium" w:hAnsi="VIC Medium"/>
          <w:b w:val="0"/>
          <w:color w:val="100249"/>
        </w:rPr>
        <w:t>Shire</w:t>
      </w:r>
      <w:r>
        <w:rPr>
          <w:rFonts w:ascii="VIC Medium" w:hAnsi="VIC Medium"/>
          <w:b w:val="0"/>
          <w:color w:val="100249"/>
          <w:spacing w:val="-6"/>
        </w:rPr>
        <w:t> </w:t>
      </w:r>
      <w:r>
        <w:rPr>
          <w:rFonts w:ascii="VIC Medium" w:hAnsi="VIC Medium"/>
          <w:b w:val="0"/>
          <w:color w:val="100249"/>
        </w:rPr>
        <w:t>Council</w:t>
      </w:r>
      <w:r>
        <w:rPr>
          <w:rFonts w:ascii="VIC Medium" w:hAnsi="VIC Medium"/>
          <w:b w:val="0"/>
          <w:color w:val="100249"/>
          <w:spacing w:val="-6"/>
        </w:rPr>
        <w:t> </w:t>
      </w:r>
      <w:r>
        <w:rPr>
          <w:rFonts w:ascii="VIC Medium" w:hAnsi="VIC Medium"/>
          <w:b w:val="0"/>
          <w:color w:val="100249"/>
        </w:rPr>
        <w:t>–</w:t>
      </w:r>
      <w:r>
        <w:rPr>
          <w:rFonts w:ascii="VIC Medium" w:hAnsi="VIC Medium"/>
          <w:b w:val="0"/>
          <w:color w:val="100249"/>
          <w:spacing w:val="-6"/>
        </w:rPr>
        <w:t> </w:t>
      </w:r>
      <w:r>
        <w:rPr>
          <w:rFonts w:ascii="VIC Medium" w:hAnsi="VIC Medium"/>
          <w:b w:val="0"/>
          <w:color w:val="100249"/>
        </w:rPr>
        <w:t>Ramp</w:t>
      </w:r>
      <w:r>
        <w:rPr>
          <w:rFonts w:ascii="VIC Medium" w:hAnsi="VIC Medium"/>
          <w:b w:val="0"/>
          <w:color w:val="100249"/>
          <w:spacing w:val="-6"/>
        </w:rPr>
        <w:t> </w:t>
      </w:r>
      <w:r>
        <w:rPr>
          <w:rFonts w:ascii="VIC Medium" w:hAnsi="VIC Medium"/>
          <w:b w:val="0"/>
          <w:color w:val="100249"/>
        </w:rPr>
        <w:t>Up</w:t>
      </w:r>
      <w:r>
        <w:rPr>
          <w:rFonts w:ascii="VIC Medium" w:hAnsi="VIC Medium"/>
          <w:b w:val="0"/>
          <w:color w:val="100249"/>
          <w:spacing w:val="-6"/>
        </w:rPr>
        <w:t> </w:t>
      </w:r>
      <w:r>
        <w:rPr>
          <w:rFonts w:ascii="VIC Medium" w:hAnsi="VIC Medium"/>
          <w:b w:val="0"/>
          <w:color w:val="100249"/>
        </w:rPr>
        <w:t>Litter</w:t>
      </w:r>
      <w:r>
        <w:rPr>
          <w:rFonts w:ascii="VIC Medium" w:hAnsi="VIC Medium"/>
          <w:b w:val="0"/>
          <w:color w:val="100249"/>
          <w:spacing w:val="-5"/>
        </w:rPr>
        <w:t> </w:t>
      </w:r>
      <w:r>
        <w:rPr>
          <w:rFonts w:ascii="VIC Medium" w:hAnsi="VIC Medium"/>
          <w:b w:val="0"/>
          <w:color w:val="100249"/>
          <w:spacing w:val="-2"/>
        </w:rPr>
        <w:t>Prevention</w:t>
      </w:r>
    </w:p>
    <w:p>
      <w:pPr>
        <w:pStyle w:val="BodyText"/>
        <w:spacing w:line="218" w:lineRule="auto" w:before="22"/>
        <w:ind w:left="936" w:right="432"/>
        <w:rPr>
          <w:b w:val="0"/>
        </w:rPr>
      </w:pPr>
      <w:r>
        <w:rPr>
          <w:b w:val="0"/>
        </w:rPr>
        <w:t>Transforming</w:t>
      </w:r>
      <w:r>
        <w:rPr>
          <w:b w:val="0"/>
          <w:spacing w:val="-10"/>
        </w:rPr>
        <w:t> </w:t>
      </w:r>
      <w:r>
        <w:rPr>
          <w:b w:val="0"/>
        </w:rPr>
        <w:t>Eltham</w:t>
      </w:r>
      <w:r>
        <w:rPr>
          <w:b w:val="0"/>
          <w:spacing w:val="-10"/>
        </w:rPr>
        <w:t> </w:t>
      </w:r>
      <w:r>
        <w:rPr>
          <w:b w:val="0"/>
        </w:rPr>
        <w:t>Skate</w:t>
      </w:r>
      <w:r>
        <w:rPr>
          <w:b w:val="0"/>
          <w:spacing w:val="-10"/>
        </w:rPr>
        <w:t> </w:t>
      </w:r>
      <w:r>
        <w:rPr>
          <w:b w:val="0"/>
        </w:rPr>
        <w:t>Park</w:t>
      </w:r>
      <w:r>
        <w:rPr>
          <w:b w:val="0"/>
          <w:spacing w:val="-10"/>
        </w:rPr>
        <w:t> </w:t>
      </w:r>
      <w:r>
        <w:rPr>
          <w:b w:val="0"/>
        </w:rPr>
        <w:t>and</w:t>
      </w:r>
      <w:r>
        <w:rPr>
          <w:b w:val="0"/>
          <w:spacing w:val="-10"/>
        </w:rPr>
        <w:t> </w:t>
      </w:r>
      <w:r>
        <w:rPr>
          <w:b w:val="0"/>
        </w:rPr>
        <w:t>the</w:t>
      </w:r>
      <w:r>
        <w:rPr>
          <w:b w:val="0"/>
          <w:spacing w:val="-10"/>
        </w:rPr>
        <w:t> </w:t>
      </w:r>
      <w:r>
        <w:rPr>
          <w:b w:val="0"/>
        </w:rPr>
        <w:t>Bridge</w:t>
      </w:r>
      <w:r>
        <w:rPr>
          <w:b w:val="0"/>
          <w:spacing w:val="-10"/>
        </w:rPr>
        <w:t> </w:t>
      </w:r>
      <w:r>
        <w:rPr>
          <w:b w:val="0"/>
        </w:rPr>
        <w:t>Street</w:t>
      </w:r>
      <w:r>
        <w:rPr>
          <w:b w:val="0"/>
          <w:spacing w:val="-10"/>
        </w:rPr>
        <w:t> </w:t>
      </w:r>
      <w:r>
        <w:rPr>
          <w:b w:val="0"/>
        </w:rPr>
        <w:t>underpass</w:t>
      </w:r>
      <w:r>
        <w:rPr>
          <w:b w:val="0"/>
          <w:spacing w:val="-10"/>
        </w:rPr>
        <w:t> </w:t>
      </w:r>
      <w:r>
        <w:rPr>
          <w:b w:val="0"/>
        </w:rPr>
        <w:t>from an</w:t>
      </w:r>
      <w:r>
        <w:rPr>
          <w:b w:val="0"/>
          <w:spacing w:val="-1"/>
        </w:rPr>
        <w:t> </w:t>
      </w:r>
      <w:r>
        <w:rPr>
          <w:b w:val="0"/>
        </w:rPr>
        <w:t>area</w:t>
      </w:r>
      <w:r>
        <w:rPr>
          <w:b w:val="0"/>
          <w:spacing w:val="-1"/>
        </w:rPr>
        <w:t> </w:t>
      </w:r>
      <w:r>
        <w:rPr>
          <w:b w:val="0"/>
        </w:rPr>
        <w:t>that</w:t>
      </w:r>
      <w:r>
        <w:rPr>
          <w:b w:val="0"/>
          <w:spacing w:val="-1"/>
        </w:rPr>
        <w:t> </w:t>
      </w:r>
      <w:r>
        <w:rPr>
          <w:b w:val="0"/>
        </w:rPr>
        <w:t>is</w:t>
      </w:r>
      <w:r>
        <w:rPr>
          <w:b w:val="0"/>
          <w:spacing w:val="-1"/>
        </w:rPr>
        <w:t> </w:t>
      </w:r>
      <w:r>
        <w:rPr>
          <w:b w:val="0"/>
        </w:rPr>
        <w:t>heavily</w:t>
      </w:r>
      <w:r>
        <w:rPr>
          <w:b w:val="0"/>
          <w:spacing w:val="-1"/>
        </w:rPr>
        <w:t> </w:t>
      </w:r>
      <w:r>
        <w:rPr>
          <w:b w:val="0"/>
        </w:rPr>
        <w:t>littered</w:t>
      </w:r>
      <w:r>
        <w:rPr>
          <w:b w:val="0"/>
          <w:spacing w:val="-1"/>
        </w:rPr>
        <w:t> </w:t>
      </w:r>
      <w:r>
        <w:rPr>
          <w:b w:val="0"/>
        </w:rPr>
        <w:t>to</w:t>
      </w:r>
      <w:r>
        <w:rPr>
          <w:b w:val="0"/>
          <w:spacing w:val="-1"/>
        </w:rPr>
        <w:t> </w:t>
      </w:r>
      <w:r>
        <w:rPr>
          <w:b w:val="0"/>
        </w:rPr>
        <w:t>a</w:t>
      </w:r>
      <w:r>
        <w:rPr>
          <w:b w:val="0"/>
          <w:spacing w:val="-1"/>
        </w:rPr>
        <w:t> </w:t>
      </w:r>
      <w:r>
        <w:rPr>
          <w:b w:val="0"/>
        </w:rPr>
        <w:t>site</w:t>
      </w:r>
      <w:r>
        <w:rPr>
          <w:b w:val="0"/>
          <w:spacing w:val="-1"/>
        </w:rPr>
        <w:t> </w:t>
      </w:r>
      <w:r>
        <w:rPr>
          <w:b w:val="0"/>
        </w:rPr>
        <w:t>that</w:t>
      </w:r>
      <w:r>
        <w:rPr>
          <w:b w:val="0"/>
          <w:spacing w:val="-1"/>
        </w:rPr>
        <w:t> </w:t>
      </w:r>
      <w:r>
        <w:rPr>
          <w:b w:val="0"/>
        </w:rPr>
        <w:t>sees</w:t>
      </w:r>
      <w:r>
        <w:rPr>
          <w:b w:val="0"/>
          <w:spacing w:val="-1"/>
        </w:rPr>
        <w:t> </w:t>
      </w:r>
      <w:r>
        <w:rPr>
          <w:b w:val="0"/>
        </w:rPr>
        <w:t>less</w:t>
      </w:r>
      <w:r>
        <w:rPr>
          <w:b w:val="0"/>
          <w:spacing w:val="-1"/>
        </w:rPr>
        <w:t> </w:t>
      </w:r>
      <w:r>
        <w:rPr>
          <w:b w:val="0"/>
        </w:rPr>
        <w:t>litter</w:t>
      </w:r>
      <w:r>
        <w:rPr>
          <w:b w:val="0"/>
          <w:spacing w:val="-1"/>
        </w:rPr>
        <w:t> </w:t>
      </w:r>
      <w:r>
        <w:rPr>
          <w:b w:val="0"/>
        </w:rPr>
        <w:t>entering</w:t>
      </w:r>
      <w:r>
        <w:rPr>
          <w:b w:val="0"/>
          <w:spacing w:val="-1"/>
        </w:rPr>
        <w:t> </w:t>
      </w:r>
      <w:r>
        <w:rPr>
          <w:b w:val="0"/>
        </w:rPr>
        <w:t>the nearby Diamond Creek. ($14,420)</w:t>
      </w:r>
    </w:p>
    <w:p>
      <w:pPr>
        <w:pStyle w:val="BodyText"/>
        <w:spacing w:before="150"/>
        <w:ind w:left="936"/>
        <w:rPr>
          <w:rFonts w:ascii="VIC Medium" w:hAnsi="VIC Medium"/>
          <w:b w:val="0"/>
        </w:rPr>
      </w:pPr>
      <w:r>
        <w:rPr>
          <w:rFonts w:ascii="VIC Medium" w:hAnsi="VIC Medium"/>
          <w:b w:val="0"/>
          <w:color w:val="100249"/>
        </w:rPr>
        <w:t>Wyndham</w:t>
      </w:r>
      <w:r>
        <w:rPr>
          <w:rFonts w:ascii="VIC Medium" w:hAnsi="VIC Medium"/>
          <w:b w:val="0"/>
          <w:color w:val="100249"/>
          <w:spacing w:val="-4"/>
        </w:rPr>
        <w:t> </w:t>
      </w:r>
      <w:r>
        <w:rPr>
          <w:rFonts w:ascii="VIC Medium" w:hAnsi="VIC Medium"/>
          <w:b w:val="0"/>
          <w:color w:val="100249"/>
        </w:rPr>
        <w:t>City</w:t>
      </w:r>
      <w:r>
        <w:rPr>
          <w:rFonts w:ascii="VIC Medium" w:hAnsi="VIC Medium"/>
          <w:b w:val="0"/>
          <w:color w:val="100249"/>
          <w:spacing w:val="-3"/>
        </w:rPr>
        <w:t> </w:t>
      </w:r>
      <w:r>
        <w:rPr>
          <w:rFonts w:ascii="VIC Medium" w:hAnsi="VIC Medium"/>
          <w:b w:val="0"/>
          <w:color w:val="100249"/>
        </w:rPr>
        <w:t>Council</w:t>
      </w:r>
      <w:r>
        <w:rPr>
          <w:rFonts w:ascii="VIC Medium" w:hAnsi="VIC Medium"/>
          <w:b w:val="0"/>
          <w:color w:val="100249"/>
          <w:spacing w:val="-4"/>
        </w:rPr>
        <w:t> </w:t>
      </w:r>
      <w:r>
        <w:rPr>
          <w:rFonts w:ascii="VIC Medium" w:hAnsi="VIC Medium"/>
          <w:b w:val="0"/>
          <w:color w:val="100249"/>
        </w:rPr>
        <w:t>–</w:t>
      </w:r>
      <w:r>
        <w:rPr>
          <w:rFonts w:ascii="VIC Medium" w:hAnsi="VIC Medium"/>
          <w:b w:val="0"/>
          <w:color w:val="100249"/>
          <w:spacing w:val="-3"/>
        </w:rPr>
        <w:t> </w:t>
      </w:r>
      <w:r>
        <w:rPr>
          <w:rFonts w:ascii="VIC Medium" w:hAnsi="VIC Medium"/>
          <w:b w:val="0"/>
          <w:color w:val="100249"/>
        </w:rPr>
        <w:t>Hook,</w:t>
      </w:r>
      <w:r>
        <w:rPr>
          <w:rFonts w:ascii="VIC Medium" w:hAnsi="VIC Medium"/>
          <w:b w:val="0"/>
          <w:color w:val="100249"/>
          <w:spacing w:val="-4"/>
        </w:rPr>
        <w:t> </w:t>
      </w:r>
      <w:r>
        <w:rPr>
          <w:rFonts w:ascii="VIC Medium" w:hAnsi="VIC Medium"/>
          <w:b w:val="0"/>
          <w:color w:val="100249"/>
        </w:rPr>
        <w:t>Line</w:t>
      </w:r>
      <w:r>
        <w:rPr>
          <w:rFonts w:ascii="VIC Medium" w:hAnsi="VIC Medium"/>
          <w:b w:val="0"/>
          <w:color w:val="100249"/>
          <w:spacing w:val="-3"/>
        </w:rPr>
        <w:t> </w:t>
      </w:r>
      <w:r>
        <w:rPr>
          <w:rFonts w:ascii="VIC Medium" w:hAnsi="VIC Medium"/>
          <w:b w:val="0"/>
          <w:color w:val="100249"/>
        </w:rPr>
        <w:t>and</w:t>
      </w:r>
      <w:r>
        <w:rPr>
          <w:rFonts w:ascii="VIC Medium" w:hAnsi="VIC Medium"/>
          <w:b w:val="0"/>
          <w:color w:val="100249"/>
          <w:spacing w:val="-3"/>
        </w:rPr>
        <w:t> </w:t>
      </w:r>
      <w:r>
        <w:rPr>
          <w:rFonts w:ascii="VIC Medium" w:hAnsi="VIC Medium"/>
          <w:b w:val="0"/>
          <w:color w:val="100249"/>
          <w:spacing w:val="-2"/>
        </w:rPr>
        <w:t>Litter</w:t>
      </w:r>
    </w:p>
    <w:p>
      <w:pPr>
        <w:pStyle w:val="BodyText"/>
        <w:spacing w:line="218" w:lineRule="auto" w:before="22"/>
        <w:ind w:left="936" w:right="85"/>
        <w:rPr>
          <w:b w:val="0"/>
        </w:rPr>
      </w:pPr>
      <w:r>
        <w:rPr>
          <w:b w:val="0"/>
        </w:rPr>
        <w:t>Tackling</w:t>
      </w:r>
      <w:r>
        <w:rPr>
          <w:b w:val="0"/>
          <w:spacing w:val="-10"/>
        </w:rPr>
        <w:t> </w:t>
      </w:r>
      <w:r>
        <w:rPr>
          <w:b w:val="0"/>
        </w:rPr>
        <w:t>fishing-related</w:t>
      </w:r>
      <w:r>
        <w:rPr>
          <w:b w:val="0"/>
          <w:spacing w:val="-10"/>
        </w:rPr>
        <w:t> </w:t>
      </w:r>
      <w:r>
        <w:rPr>
          <w:b w:val="0"/>
        </w:rPr>
        <w:t>litter</w:t>
      </w:r>
      <w:r>
        <w:rPr>
          <w:b w:val="0"/>
          <w:spacing w:val="-10"/>
        </w:rPr>
        <w:t> </w:t>
      </w:r>
      <w:r>
        <w:rPr>
          <w:b w:val="0"/>
        </w:rPr>
        <w:t>at</w:t>
      </w:r>
      <w:r>
        <w:rPr>
          <w:b w:val="0"/>
          <w:spacing w:val="-10"/>
        </w:rPr>
        <w:t> </w:t>
      </w:r>
      <w:r>
        <w:rPr>
          <w:b w:val="0"/>
        </w:rPr>
        <w:t>key</w:t>
      </w:r>
      <w:r>
        <w:rPr>
          <w:b w:val="0"/>
          <w:spacing w:val="-10"/>
        </w:rPr>
        <w:t> </w:t>
      </w:r>
      <w:r>
        <w:rPr>
          <w:b w:val="0"/>
        </w:rPr>
        <w:t>fishing</w:t>
      </w:r>
      <w:r>
        <w:rPr>
          <w:b w:val="0"/>
          <w:spacing w:val="-10"/>
        </w:rPr>
        <w:t> </w:t>
      </w:r>
      <w:r>
        <w:rPr>
          <w:b w:val="0"/>
        </w:rPr>
        <w:t>locations</w:t>
      </w:r>
      <w:r>
        <w:rPr>
          <w:b w:val="0"/>
          <w:spacing w:val="-10"/>
        </w:rPr>
        <w:t> </w:t>
      </w:r>
      <w:r>
        <w:rPr>
          <w:b w:val="0"/>
        </w:rPr>
        <w:t>along</w:t>
      </w:r>
      <w:r>
        <w:rPr>
          <w:b w:val="0"/>
          <w:spacing w:val="-10"/>
        </w:rPr>
        <w:t> </w:t>
      </w:r>
      <w:r>
        <w:rPr>
          <w:b w:val="0"/>
        </w:rPr>
        <w:t>the</w:t>
      </w:r>
      <w:r>
        <w:rPr>
          <w:b w:val="0"/>
          <w:spacing w:val="-10"/>
        </w:rPr>
        <w:t> </w:t>
      </w:r>
      <w:r>
        <w:rPr>
          <w:b w:val="0"/>
        </w:rPr>
        <w:t>Werribee River and Werribee South Foreshore. ($9,930)</w:t>
      </w:r>
    </w:p>
    <w:p>
      <w:pPr>
        <w:spacing w:after="0" w:line="218" w:lineRule="auto"/>
        <w:sectPr>
          <w:type w:val="continuous"/>
          <w:pgSz w:w="11910" w:h="16840"/>
          <w:pgMar w:header="0" w:footer="0" w:top="440" w:bottom="280" w:left="0" w:right="740"/>
          <w:cols w:num="2" w:equalWidth="0">
            <w:col w:w="3456" w:space="40"/>
            <w:col w:w="767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pPr>
      <w:r>
        <w:rPr>
          <w:color w:val="100249"/>
          <w:spacing w:val="-2"/>
        </w:rPr>
        <w:t>Sustainability</w:t>
      </w:r>
      <w:r>
        <w:rPr>
          <w:color w:val="100249"/>
          <w:spacing w:val="-20"/>
        </w:rPr>
        <w:t> </w:t>
      </w:r>
      <w:r>
        <w:rPr>
          <w:color w:val="100249"/>
          <w:spacing w:val="-4"/>
        </w:rPr>
        <w:t>Fund</w:t>
      </w:r>
    </w:p>
    <w:p>
      <w:pPr>
        <w:spacing w:before="56"/>
        <w:ind w:left="1133" w:right="0" w:firstLine="0"/>
        <w:jc w:val="left"/>
        <w:rPr>
          <w:rFonts w:ascii="VIC Light" w:hAnsi="VIC Light"/>
          <w:b w:val="0"/>
          <w:sz w:val="28"/>
        </w:rPr>
      </w:pPr>
      <w:r>
        <w:rPr>
          <w:rFonts w:ascii="VIC Light" w:hAnsi="VIC Light"/>
          <w:b w:val="0"/>
          <w:color w:val="00BAC0"/>
          <w:sz w:val="28"/>
        </w:rPr>
        <w:t>1</w:t>
      </w:r>
      <w:r>
        <w:rPr>
          <w:rFonts w:ascii="VIC Light" w:hAnsi="VIC Light"/>
          <w:b w:val="0"/>
          <w:color w:val="00BAC0"/>
          <w:spacing w:val="-2"/>
          <w:sz w:val="28"/>
        </w:rPr>
        <w:t> </w:t>
      </w:r>
      <w:r>
        <w:rPr>
          <w:rFonts w:ascii="VIC Light" w:hAnsi="VIC Light"/>
          <w:b w:val="0"/>
          <w:color w:val="00BAC0"/>
          <w:sz w:val="28"/>
        </w:rPr>
        <w:t>July</w:t>
      </w:r>
      <w:r>
        <w:rPr>
          <w:rFonts w:ascii="VIC Light" w:hAnsi="VIC Light"/>
          <w:b w:val="0"/>
          <w:color w:val="00BAC0"/>
          <w:spacing w:val="-2"/>
          <w:sz w:val="28"/>
        </w:rPr>
        <w:t> </w:t>
      </w:r>
      <w:r>
        <w:rPr>
          <w:rFonts w:ascii="VIC Light" w:hAnsi="VIC Light"/>
          <w:b w:val="0"/>
          <w:color w:val="00BAC0"/>
          <w:sz w:val="28"/>
        </w:rPr>
        <w:t>2015</w:t>
      </w:r>
      <w:r>
        <w:rPr>
          <w:rFonts w:ascii="VIC Light" w:hAnsi="VIC Light"/>
          <w:b w:val="0"/>
          <w:color w:val="00BAC0"/>
          <w:spacing w:val="-2"/>
          <w:sz w:val="28"/>
        </w:rPr>
        <w:t> </w:t>
      </w:r>
      <w:r>
        <w:rPr>
          <w:rFonts w:ascii="VIC Light" w:hAnsi="VIC Light"/>
          <w:b w:val="0"/>
          <w:color w:val="00BAC0"/>
          <w:sz w:val="28"/>
        </w:rPr>
        <w:t>–</w:t>
      </w:r>
      <w:r>
        <w:rPr>
          <w:rFonts w:ascii="VIC Light" w:hAnsi="VIC Light"/>
          <w:b w:val="0"/>
          <w:color w:val="00BAC0"/>
          <w:spacing w:val="-2"/>
          <w:sz w:val="28"/>
        </w:rPr>
        <w:t> </w:t>
      </w:r>
      <w:r>
        <w:rPr>
          <w:rFonts w:ascii="VIC Light" w:hAnsi="VIC Light"/>
          <w:b w:val="0"/>
          <w:color w:val="00BAC0"/>
          <w:sz w:val="28"/>
        </w:rPr>
        <w:t>30</w:t>
      </w:r>
      <w:r>
        <w:rPr>
          <w:rFonts w:ascii="VIC Light" w:hAnsi="VIC Light"/>
          <w:b w:val="0"/>
          <w:color w:val="00BAC0"/>
          <w:spacing w:val="-2"/>
          <w:sz w:val="28"/>
        </w:rPr>
        <w:t> </w:t>
      </w:r>
      <w:r>
        <w:rPr>
          <w:rFonts w:ascii="VIC Light" w:hAnsi="VIC Light"/>
          <w:b w:val="0"/>
          <w:color w:val="00BAC0"/>
          <w:sz w:val="28"/>
        </w:rPr>
        <w:t>June</w:t>
      </w:r>
      <w:r>
        <w:rPr>
          <w:rFonts w:ascii="VIC Light" w:hAnsi="VIC Light"/>
          <w:b w:val="0"/>
          <w:color w:val="00BAC0"/>
          <w:spacing w:val="-2"/>
          <w:sz w:val="28"/>
        </w:rPr>
        <w:t> </w:t>
      </w:r>
      <w:r>
        <w:rPr>
          <w:rFonts w:ascii="VIC Light" w:hAnsi="VIC Light"/>
          <w:b w:val="0"/>
          <w:color w:val="00BAC0"/>
          <w:spacing w:val="-4"/>
          <w:sz w:val="28"/>
        </w:rPr>
        <w:t>2017</w:t>
      </w:r>
    </w:p>
    <w:p>
      <w:pPr>
        <w:pStyle w:val="BodyText"/>
        <w:rPr>
          <w:b w:val="0"/>
          <w:sz w:val="20"/>
        </w:rPr>
      </w:pPr>
    </w:p>
    <w:p>
      <w:pPr>
        <w:pStyle w:val="BodyText"/>
        <w:spacing w:before="8"/>
        <w:rPr>
          <w:b w:val="0"/>
          <w:sz w:val="13"/>
        </w:rPr>
      </w:pPr>
    </w:p>
    <w:p>
      <w:pPr>
        <w:spacing w:line="204" w:lineRule="auto" w:before="124"/>
        <w:ind w:left="1133" w:right="734" w:firstLine="0"/>
        <w:jc w:val="left"/>
        <w:rPr>
          <w:rFonts w:ascii="VIC Light"/>
          <w:b w:val="0"/>
          <w:sz w:val="28"/>
        </w:rPr>
      </w:pPr>
      <w:r>
        <w:rPr>
          <w:rFonts w:ascii="VIC Light"/>
          <w:b w:val="0"/>
          <w:color w:val="00BAC0"/>
          <w:sz w:val="28"/>
        </w:rPr>
        <w:t>The Sustainability Fund is allocated to programs and specific </w:t>
      </w:r>
      <w:r>
        <w:rPr>
          <w:rFonts w:ascii="VIC Light"/>
          <w:b w:val="0"/>
          <w:color w:val="00BAC0"/>
          <w:spacing w:val="-2"/>
          <w:sz w:val="28"/>
        </w:rPr>
        <w:t>projects</w:t>
      </w:r>
      <w:r>
        <w:rPr>
          <w:rFonts w:ascii="VIC Light"/>
          <w:b w:val="0"/>
          <w:color w:val="00BAC0"/>
          <w:spacing w:val="-8"/>
          <w:sz w:val="28"/>
        </w:rPr>
        <w:t> </w:t>
      </w:r>
      <w:r>
        <w:rPr>
          <w:rFonts w:ascii="VIC Light"/>
          <w:b w:val="0"/>
          <w:color w:val="00BAC0"/>
          <w:spacing w:val="-2"/>
          <w:sz w:val="28"/>
        </w:rPr>
        <w:t>that</w:t>
      </w:r>
      <w:r>
        <w:rPr>
          <w:rFonts w:ascii="VIC Light"/>
          <w:b w:val="0"/>
          <w:color w:val="00BAC0"/>
          <w:spacing w:val="-8"/>
          <w:sz w:val="28"/>
        </w:rPr>
        <w:t> </w:t>
      </w:r>
      <w:r>
        <w:rPr>
          <w:rFonts w:ascii="VIC Light"/>
          <w:b w:val="0"/>
          <w:color w:val="00BAC0"/>
          <w:spacing w:val="-2"/>
          <w:sz w:val="28"/>
        </w:rPr>
        <w:t>align</w:t>
      </w:r>
      <w:r>
        <w:rPr>
          <w:rFonts w:ascii="VIC Light"/>
          <w:b w:val="0"/>
          <w:color w:val="00BAC0"/>
          <w:spacing w:val="-8"/>
          <w:sz w:val="28"/>
        </w:rPr>
        <w:t> </w:t>
      </w:r>
      <w:r>
        <w:rPr>
          <w:rFonts w:ascii="VIC Light"/>
          <w:b w:val="0"/>
          <w:color w:val="00BAC0"/>
          <w:spacing w:val="-2"/>
          <w:sz w:val="28"/>
        </w:rPr>
        <w:t>to</w:t>
      </w:r>
      <w:r>
        <w:rPr>
          <w:rFonts w:ascii="VIC Light"/>
          <w:b w:val="0"/>
          <w:color w:val="00BAC0"/>
          <w:spacing w:val="-8"/>
          <w:sz w:val="28"/>
        </w:rPr>
        <w:t> </w:t>
      </w:r>
      <w:r>
        <w:rPr>
          <w:rFonts w:ascii="VIC Light"/>
          <w:b w:val="0"/>
          <w:color w:val="00BAC0"/>
          <w:spacing w:val="-2"/>
          <w:sz w:val="28"/>
        </w:rPr>
        <w:t>the</w:t>
      </w:r>
      <w:r>
        <w:rPr>
          <w:rFonts w:ascii="VIC Light"/>
          <w:b w:val="0"/>
          <w:color w:val="00BAC0"/>
          <w:spacing w:val="-8"/>
          <w:sz w:val="28"/>
        </w:rPr>
        <w:t> </w:t>
      </w:r>
      <w:r>
        <w:rPr>
          <w:rFonts w:ascii="VIC Light"/>
          <w:b w:val="0"/>
          <w:color w:val="00BAC0"/>
          <w:spacing w:val="-2"/>
          <w:sz w:val="28"/>
        </w:rPr>
        <w:t>legislated</w:t>
      </w:r>
      <w:r>
        <w:rPr>
          <w:rFonts w:ascii="VIC Light"/>
          <w:b w:val="0"/>
          <w:color w:val="00BAC0"/>
          <w:spacing w:val="-8"/>
          <w:sz w:val="28"/>
        </w:rPr>
        <w:t> </w:t>
      </w:r>
      <w:r>
        <w:rPr>
          <w:rFonts w:ascii="VIC Light"/>
          <w:b w:val="0"/>
          <w:color w:val="00BAC0"/>
          <w:spacing w:val="-2"/>
          <w:sz w:val="28"/>
        </w:rPr>
        <w:t>purpose,</w:t>
      </w:r>
      <w:r>
        <w:rPr>
          <w:rFonts w:ascii="VIC Light"/>
          <w:b w:val="0"/>
          <w:color w:val="00BAC0"/>
          <w:spacing w:val="-8"/>
          <w:sz w:val="28"/>
        </w:rPr>
        <w:t> </w:t>
      </w:r>
      <w:r>
        <w:rPr>
          <w:rFonts w:ascii="VIC Light"/>
          <w:b w:val="0"/>
          <w:color w:val="00BAC0"/>
          <w:spacing w:val="-2"/>
          <w:sz w:val="28"/>
        </w:rPr>
        <w:t>the</w:t>
      </w:r>
      <w:r>
        <w:rPr>
          <w:rFonts w:ascii="VIC Light"/>
          <w:b w:val="0"/>
          <w:color w:val="00BAC0"/>
          <w:spacing w:val="-8"/>
          <w:sz w:val="28"/>
        </w:rPr>
        <w:t> </w:t>
      </w:r>
      <w:r>
        <w:rPr>
          <w:rFonts w:ascii="VIC Light"/>
          <w:b w:val="0"/>
          <w:color w:val="00BAC0"/>
          <w:spacing w:val="-2"/>
          <w:sz w:val="28"/>
        </w:rPr>
        <w:t>strategic</w:t>
      </w:r>
      <w:r>
        <w:rPr>
          <w:rFonts w:ascii="VIC Light"/>
          <w:b w:val="0"/>
          <w:color w:val="00BAC0"/>
          <w:spacing w:val="-8"/>
          <w:sz w:val="28"/>
        </w:rPr>
        <w:t> </w:t>
      </w:r>
      <w:r>
        <w:rPr>
          <w:rFonts w:ascii="VIC Light"/>
          <w:b w:val="0"/>
          <w:color w:val="00BAC0"/>
          <w:spacing w:val="-2"/>
          <w:sz w:val="28"/>
        </w:rPr>
        <w:t>objectives </w:t>
      </w:r>
      <w:r>
        <w:rPr>
          <w:rFonts w:ascii="VIC Light"/>
          <w:b w:val="0"/>
          <w:color w:val="00BAC0"/>
          <w:sz w:val="28"/>
        </w:rPr>
        <w:t>and</w:t>
      </w:r>
      <w:r>
        <w:rPr>
          <w:rFonts w:ascii="VIC Light"/>
          <w:b w:val="0"/>
          <w:color w:val="00BAC0"/>
          <w:spacing w:val="-3"/>
          <w:sz w:val="28"/>
        </w:rPr>
        <w:t> </w:t>
      </w:r>
      <w:r>
        <w:rPr>
          <w:rFonts w:ascii="VIC Light"/>
          <w:b w:val="0"/>
          <w:color w:val="00BAC0"/>
          <w:sz w:val="28"/>
        </w:rPr>
        <w:t>to</w:t>
      </w:r>
      <w:r>
        <w:rPr>
          <w:rFonts w:ascii="VIC Light"/>
          <w:b w:val="0"/>
          <w:color w:val="00BAC0"/>
          <w:spacing w:val="-3"/>
          <w:sz w:val="28"/>
        </w:rPr>
        <w:t> </w:t>
      </w:r>
      <w:r>
        <w:rPr>
          <w:rFonts w:ascii="VIC Light"/>
          <w:b w:val="0"/>
          <w:color w:val="00BAC0"/>
          <w:sz w:val="28"/>
        </w:rPr>
        <w:t>government</w:t>
      </w:r>
      <w:r>
        <w:rPr>
          <w:rFonts w:ascii="VIC Light"/>
          <w:b w:val="0"/>
          <w:color w:val="00BAC0"/>
          <w:spacing w:val="-3"/>
          <w:sz w:val="28"/>
        </w:rPr>
        <w:t> </w:t>
      </w:r>
      <w:r>
        <w:rPr>
          <w:rFonts w:ascii="VIC Light"/>
          <w:b w:val="0"/>
          <w:color w:val="00BAC0"/>
          <w:sz w:val="28"/>
        </w:rPr>
        <w:t>policy.</w:t>
      </w:r>
      <w:r>
        <w:rPr>
          <w:rFonts w:ascii="VIC Light"/>
          <w:b w:val="0"/>
          <w:color w:val="00BAC0"/>
          <w:spacing w:val="-3"/>
          <w:sz w:val="28"/>
        </w:rPr>
        <w:t> </w:t>
      </w:r>
      <w:r>
        <w:rPr>
          <w:rFonts w:ascii="VIC Light"/>
          <w:b w:val="0"/>
          <w:color w:val="00BAC0"/>
          <w:sz w:val="28"/>
        </w:rPr>
        <w:t>These</w:t>
      </w:r>
      <w:r>
        <w:rPr>
          <w:rFonts w:ascii="VIC Light"/>
          <w:b w:val="0"/>
          <w:color w:val="00BAC0"/>
          <w:spacing w:val="-3"/>
          <w:sz w:val="28"/>
        </w:rPr>
        <w:t> </w:t>
      </w:r>
      <w:r>
        <w:rPr>
          <w:rFonts w:ascii="VIC Light"/>
          <w:b w:val="0"/>
          <w:color w:val="00BAC0"/>
          <w:sz w:val="28"/>
        </w:rPr>
        <w:t>programs</w:t>
      </w:r>
      <w:r>
        <w:rPr>
          <w:rFonts w:ascii="VIC Light"/>
          <w:b w:val="0"/>
          <w:color w:val="00BAC0"/>
          <w:spacing w:val="-3"/>
          <w:sz w:val="28"/>
        </w:rPr>
        <w:t> </w:t>
      </w:r>
      <w:r>
        <w:rPr>
          <w:rFonts w:ascii="VIC Light"/>
          <w:b w:val="0"/>
          <w:color w:val="00BAC0"/>
          <w:sz w:val="28"/>
        </w:rPr>
        <w:t>often</w:t>
      </w:r>
      <w:r>
        <w:rPr>
          <w:rFonts w:ascii="VIC Light"/>
          <w:b w:val="0"/>
          <w:color w:val="00BAC0"/>
          <w:spacing w:val="-3"/>
          <w:sz w:val="28"/>
        </w:rPr>
        <w:t> </w:t>
      </w:r>
      <w:r>
        <w:rPr>
          <w:rFonts w:ascii="VIC Light"/>
          <w:b w:val="0"/>
          <w:color w:val="00BAC0"/>
          <w:sz w:val="28"/>
        </w:rPr>
        <w:t>result</w:t>
      </w:r>
      <w:r>
        <w:rPr>
          <w:rFonts w:ascii="VIC Light"/>
          <w:b w:val="0"/>
          <w:color w:val="00BAC0"/>
          <w:spacing w:val="-3"/>
          <w:sz w:val="28"/>
        </w:rPr>
        <w:t> </w:t>
      </w:r>
      <w:r>
        <w:rPr>
          <w:rFonts w:ascii="VIC Light"/>
          <w:b w:val="0"/>
          <w:color w:val="00BAC0"/>
          <w:sz w:val="28"/>
        </w:rPr>
        <w:t>in</w:t>
      </w:r>
      <w:r>
        <w:rPr>
          <w:rFonts w:ascii="VIC Light"/>
          <w:b w:val="0"/>
          <w:color w:val="00BAC0"/>
          <w:spacing w:val="-3"/>
          <w:sz w:val="28"/>
        </w:rPr>
        <w:t> </w:t>
      </w:r>
      <w:r>
        <w:rPr>
          <w:rFonts w:ascii="VIC Light"/>
          <w:b w:val="0"/>
          <w:color w:val="00BAC0"/>
          <w:sz w:val="28"/>
        </w:rPr>
        <w:t>the establishment</w:t>
      </w:r>
      <w:r>
        <w:rPr>
          <w:rFonts w:ascii="VIC Light"/>
          <w:b w:val="0"/>
          <w:color w:val="00BAC0"/>
          <w:spacing w:val="-17"/>
          <w:sz w:val="28"/>
        </w:rPr>
        <w:t> </w:t>
      </w:r>
      <w:r>
        <w:rPr>
          <w:rFonts w:ascii="VIC Light"/>
          <w:b w:val="0"/>
          <w:color w:val="00BAC0"/>
          <w:sz w:val="28"/>
        </w:rPr>
        <w:t>of</w:t>
      </w:r>
      <w:r>
        <w:rPr>
          <w:rFonts w:ascii="VIC Light"/>
          <w:b w:val="0"/>
          <w:color w:val="00BAC0"/>
          <w:spacing w:val="-17"/>
          <w:sz w:val="28"/>
        </w:rPr>
        <w:t> </w:t>
      </w:r>
      <w:r>
        <w:rPr>
          <w:rFonts w:ascii="VIC Light"/>
          <w:b w:val="0"/>
          <w:color w:val="00BAC0"/>
          <w:sz w:val="28"/>
        </w:rPr>
        <w:t>grant</w:t>
      </w:r>
      <w:r>
        <w:rPr>
          <w:rFonts w:ascii="VIC Light"/>
          <w:b w:val="0"/>
          <w:color w:val="00BAC0"/>
          <w:spacing w:val="-17"/>
          <w:sz w:val="28"/>
        </w:rPr>
        <w:t> </w:t>
      </w:r>
      <w:r>
        <w:rPr>
          <w:rFonts w:ascii="VIC Light"/>
          <w:b w:val="0"/>
          <w:color w:val="00BAC0"/>
          <w:sz w:val="28"/>
        </w:rPr>
        <w:t>rounds,</w:t>
      </w:r>
      <w:r>
        <w:rPr>
          <w:rFonts w:ascii="VIC Light"/>
          <w:b w:val="0"/>
          <w:color w:val="00BAC0"/>
          <w:spacing w:val="-17"/>
          <w:sz w:val="28"/>
        </w:rPr>
        <w:t> </w:t>
      </w:r>
      <w:r>
        <w:rPr>
          <w:rFonts w:ascii="VIC Light"/>
          <w:b w:val="0"/>
          <w:color w:val="00BAC0"/>
          <w:sz w:val="28"/>
        </w:rPr>
        <w:t>and</w:t>
      </w:r>
      <w:r>
        <w:rPr>
          <w:rFonts w:ascii="VIC Light"/>
          <w:b w:val="0"/>
          <w:color w:val="00BAC0"/>
          <w:spacing w:val="-17"/>
          <w:sz w:val="28"/>
        </w:rPr>
        <w:t> </w:t>
      </w:r>
      <w:r>
        <w:rPr>
          <w:rFonts w:ascii="VIC Light"/>
          <w:b w:val="0"/>
          <w:color w:val="00BAC0"/>
          <w:sz w:val="28"/>
        </w:rPr>
        <w:t>projects</w:t>
      </w:r>
      <w:r>
        <w:rPr>
          <w:rFonts w:ascii="VIC Light"/>
          <w:b w:val="0"/>
          <w:color w:val="00BAC0"/>
          <w:spacing w:val="-17"/>
          <w:sz w:val="28"/>
        </w:rPr>
        <w:t> </w:t>
      </w:r>
      <w:r>
        <w:rPr>
          <w:rFonts w:ascii="VIC Light"/>
          <w:b w:val="0"/>
          <w:color w:val="00BAC0"/>
          <w:sz w:val="28"/>
        </w:rPr>
        <w:t>funded</w:t>
      </w:r>
      <w:r>
        <w:rPr>
          <w:rFonts w:ascii="VIC Light"/>
          <w:b w:val="0"/>
          <w:color w:val="00BAC0"/>
          <w:spacing w:val="-17"/>
          <w:sz w:val="28"/>
        </w:rPr>
        <w:t> </w:t>
      </w:r>
      <w:r>
        <w:rPr>
          <w:rFonts w:ascii="VIC Light"/>
          <w:b w:val="0"/>
          <w:color w:val="00BAC0"/>
          <w:sz w:val="28"/>
        </w:rPr>
        <w:t>by</w:t>
      </w:r>
      <w:r>
        <w:rPr>
          <w:rFonts w:ascii="VIC Light"/>
          <w:b w:val="0"/>
          <w:color w:val="00BAC0"/>
          <w:spacing w:val="-17"/>
          <w:sz w:val="28"/>
        </w:rPr>
        <w:t> </w:t>
      </w:r>
      <w:r>
        <w:rPr>
          <w:rFonts w:ascii="VIC Light"/>
          <w:b w:val="0"/>
          <w:color w:val="00BAC0"/>
          <w:sz w:val="28"/>
        </w:rPr>
        <w:t>these</w:t>
      </w:r>
      <w:r>
        <w:rPr>
          <w:rFonts w:ascii="VIC Light"/>
          <w:b w:val="0"/>
          <w:color w:val="00BAC0"/>
          <w:spacing w:val="-17"/>
          <w:sz w:val="28"/>
        </w:rPr>
        <w:t> </w:t>
      </w:r>
      <w:r>
        <w:rPr>
          <w:rFonts w:ascii="VIC Light"/>
          <w:b w:val="0"/>
          <w:color w:val="00BAC0"/>
          <w:sz w:val="28"/>
        </w:rPr>
        <w:t>grants are outlined in the following pages.</w:t>
      </w:r>
    </w:p>
    <w:p>
      <w:pPr>
        <w:pStyle w:val="BodyText"/>
        <w:spacing w:before="3"/>
        <w:rPr>
          <w:b w:val="0"/>
          <w:sz w:val="29"/>
        </w:rPr>
      </w:pPr>
    </w:p>
    <w:tbl>
      <w:tblPr>
        <w:tblW w:w="0" w:type="auto"/>
        <w:jc w:val="left"/>
        <w:tblInd w:w="1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24"/>
        <w:gridCol w:w="1514"/>
      </w:tblGrid>
      <w:tr>
        <w:trPr>
          <w:trHeight w:val="789" w:hRule="atLeast"/>
        </w:trPr>
        <w:tc>
          <w:tcPr>
            <w:tcW w:w="6824" w:type="dxa"/>
            <w:tcBorders>
              <w:top w:val="single" w:sz="18" w:space="0" w:color="100249"/>
              <w:left w:val="single" w:sz="18" w:space="0" w:color="100249"/>
            </w:tcBorders>
          </w:tcPr>
          <w:p>
            <w:pPr>
              <w:pStyle w:val="TableParagraph"/>
              <w:spacing w:before="10"/>
              <w:rPr>
                <w:rFonts w:ascii="VIC Light"/>
                <w:b w:val="0"/>
                <w:sz w:val="23"/>
              </w:rPr>
            </w:pPr>
          </w:p>
          <w:p>
            <w:pPr>
              <w:pStyle w:val="TableParagraph"/>
              <w:ind w:left="446"/>
              <w:rPr>
                <w:b/>
                <w:sz w:val="22"/>
              </w:rPr>
            </w:pPr>
            <w:r>
              <w:rPr>
                <w:b/>
                <w:color w:val="100249"/>
                <w:sz w:val="22"/>
              </w:rPr>
              <w:t>Programs</w:t>
            </w:r>
            <w:r>
              <w:rPr>
                <w:b/>
                <w:color w:val="100249"/>
                <w:spacing w:val="-4"/>
                <w:sz w:val="22"/>
              </w:rPr>
              <w:t> </w:t>
            </w:r>
            <w:r>
              <w:rPr>
                <w:b/>
                <w:color w:val="100249"/>
                <w:sz w:val="22"/>
              </w:rPr>
              <w:t>Funded</w:t>
            </w:r>
            <w:r>
              <w:rPr>
                <w:b/>
                <w:color w:val="100249"/>
                <w:spacing w:val="-4"/>
                <w:sz w:val="22"/>
              </w:rPr>
              <w:t> </w:t>
            </w:r>
            <w:r>
              <w:rPr>
                <w:b/>
                <w:color w:val="100249"/>
                <w:spacing w:val="-2"/>
                <w:sz w:val="22"/>
              </w:rPr>
              <w:t>2015/2016*</w:t>
            </w:r>
          </w:p>
        </w:tc>
        <w:tc>
          <w:tcPr>
            <w:tcW w:w="1514" w:type="dxa"/>
            <w:tcBorders>
              <w:top w:val="single" w:sz="18" w:space="0" w:color="100249"/>
              <w:right w:val="single" w:sz="18" w:space="0" w:color="100249"/>
            </w:tcBorders>
          </w:tcPr>
          <w:p>
            <w:pPr>
              <w:pStyle w:val="TableParagraph"/>
              <w:rPr>
                <w:rFonts w:ascii="Times New Roman"/>
                <w:sz w:val="20"/>
              </w:rPr>
            </w:pPr>
          </w:p>
        </w:tc>
      </w:tr>
      <w:tr>
        <w:trPr>
          <w:trHeight w:val="498" w:hRule="atLeast"/>
        </w:trPr>
        <w:tc>
          <w:tcPr>
            <w:tcW w:w="6824" w:type="dxa"/>
            <w:tcBorders>
              <w:left w:val="single" w:sz="18" w:space="0" w:color="100249"/>
            </w:tcBorders>
          </w:tcPr>
          <w:p>
            <w:pPr>
              <w:pStyle w:val="TableParagraph"/>
              <w:spacing w:before="13"/>
              <w:rPr>
                <w:rFonts w:ascii="VIC Light"/>
                <w:b w:val="0"/>
                <w:sz w:val="13"/>
              </w:rPr>
            </w:pPr>
          </w:p>
          <w:p>
            <w:pPr>
              <w:pStyle w:val="TableParagraph"/>
              <w:ind w:left="446"/>
              <w:rPr>
                <w:rFonts w:ascii="VIC Medium"/>
                <w:b w:val="0"/>
                <w:sz w:val="18"/>
              </w:rPr>
            </w:pPr>
            <w:r>
              <w:rPr>
                <w:rFonts w:ascii="VIC Medium"/>
                <w:b w:val="0"/>
                <w:color w:val="00BAC0"/>
                <w:sz w:val="18"/>
              </w:rPr>
              <w:t>Living</w:t>
            </w:r>
            <w:r>
              <w:rPr>
                <w:rFonts w:ascii="VIC Medium"/>
                <w:b w:val="0"/>
                <w:color w:val="00BAC0"/>
                <w:spacing w:val="-4"/>
                <w:sz w:val="18"/>
              </w:rPr>
              <w:t> </w:t>
            </w:r>
            <w:r>
              <w:rPr>
                <w:rFonts w:ascii="VIC Medium"/>
                <w:b w:val="0"/>
                <w:color w:val="00BAC0"/>
                <w:sz w:val="18"/>
              </w:rPr>
              <w:t>Victoria</w:t>
            </w:r>
            <w:r>
              <w:rPr>
                <w:rFonts w:ascii="VIC Medium"/>
                <w:b w:val="0"/>
                <w:color w:val="00BAC0"/>
                <w:spacing w:val="-2"/>
                <w:sz w:val="18"/>
              </w:rPr>
              <w:t> </w:t>
            </w:r>
            <w:r>
              <w:rPr>
                <w:rFonts w:ascii="VIC Medium"/>
                <w:b w:val="0"/>
                <w:color w:val="00BAC0"/>
                <w:sz w:val="18"/>
              </w:rPr>
              <w:t>Water</w:t>
            </w:r>
            <w:r>
              <w:rPr>
                <w:rFonts w:ascii="VIC Medium"/>
                <w:b w:val="0"/>
                <w:color w:val="00BAC0"/>
                <w:spacing w:val="-2"/>
                <w:sz w:val="18"/>
              </w:rPr>
              <w:t> Rebate</w:t>
            </w:r>
          </w:p>
        </w:tc>
        <w:tc>
          <w:tcPr>
            <w:tcW w:w="1514" w:type="dxa"/>
            <w:tcBorders>
              <w:right w:val="single" w:sz="18" w:space="0" w:color="100249"/>
            </w:tcBorders>
          </w:tcPr>
          <w:p>
            <w:pPr>
              <w:pStyle w:val="TableParagraph"/>
              <w:spacing w:before="13"/>
              <w:rPr>
                <w:rFonts w:ascii="VIC Light"/>
                <w:b w:val="0"/>
                <w:sz w:val="13"/>
              </w:rPr>
            </w:pPr>
          </w:p>
          <w:p>
            <w:pPr>
              <w:pStyle w:val="TableParagraph"/>
              <w:ind w:right="445"/>
              <w:jc w:val="right"/>
              <w:rPr>
                <w:rFonts w:ascii="VIC Medium"/>
                <w:b w:val="0"/>
                <w:sz w:val="18"/>
              </w:rPr>
            </w:pPr>
            <w:r>
              <w:rPr>
                <w:rFonts w:ascii="VIC Medium"/>
                <w:b w:val="0"/>
                <w:color w:val="00BAC0"/>
                <w:spacing w:val="-2"/>
                <w:sz w:val="18"/>
              </w:rPr>
              <w:t>$3.03m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A</w:t>
            </w:r>
            <w:r>
              <w:rPr>
                <w:rFonts w:ascii="VIC Medium"/>
                <w:b w:val="0"/>
                <w:color w:val="00BAC0"/>
                <w:spacing w:val="-4"/>
                <w:sz w:val="18"/>
              </w:rPr>
              <w:t> </w:t>
            </w:r>
            <w:r>
              <w:rPr>
                <w:rFonts w:ascii="VIC Medium"/>
                <w:b w:val="0"/>
                <w:color w:val="00BAC0"/>
                <w:sz w:val="18"/>
              </w:rPr>
              <w:t>Cleaner</w:t>
            </w:r>
            <w:r>
              <w:rPr>
                <w:rFonts w:ascii="VIC Medium"/>
                <w:b w:val="0"/>
                <w:color w:val="00BAC0"/>
                <w:spacing w:val="-2"/>
                <w:sz w:val="18"/>
              </w:rPr>
              <w:t> </w:t>
            </w:r>
            <w:r>
              <w:rPr>
                <w:rFonts w:ascii="VIC Medium"/>
                <w:b w:val="0"/>
                <w:color w:val="00BAC0"/>
                <w:sz w:val="18"/>
              </w:rPr>
              <w:t>Yarra</w:t>
            </w:r>
            <w:r>
              <w:rPr>
                <w:rFonts w:ascii="VIC Medium"/>
                <w:b w:val="0"/>
                <w:color w:val="00BAC0"/>
                <w:spacing w:val="-2"/>
                <w:sz w:val="18"/>
              </w:rPr>
              <w:t> </w:t>
            </w:r>
            <w:r>
              <w:rPr>
                <w:rFonts w:ascii="VIC Medium"/>
                <w:b w:val="0"/>
                <w:color w:val="00BAC0"/>
                <w:sz w:val="18"/>
              </w:rPr>
              <w:t>and</w:t>
            </w:r>
            <w:r>
              <w:rPr>
                <w:rFonts w:ascii="VIC Medium"/>
                <w:b w:val="0"/>
                <w:color w:val="00BAC0"/>
                <w:spacing w:val="-2"/>
                <w:sz w:val="18"/>
              </w:rPr>
              <w:t> </w:t>
            </w:r>
            <w:r>
              <w:rPr>
                <w:rFonts w:ascii="VIC Medium"/>
                <w:b w:val="0"/>
                <w:color w:val="00BAC0"/>
                <w:sz w:val="18"/>
              </w:rPr>
              <w:t>Port</w:t>
            </w:r>
            <w:r>
              <w:rPr>
                <w:rFonts w:ascii="VIC Medium"/>
                <w:b w:val="0"/>
                <w:color w:val="00BAC0"/>
                <w:spacing w:val="-2"/>
                <w:sz w:val="18"/>
              </w:rPr>
              <w:t> </w:t>
            </w:r>
            <w:r>
              <w:rPr>
                <w:rFonts w:ascii="VIC Medium"/>
                <w:b w:val="0"/>
                <w:color w:val="00BAC0"/>
                <w:sz w:val="18"/>
              </w:rPr>
              <w:t>Phillip</w:t>
            </w:r>
            <w:r>
              <w:rPr>
                <w:rFonts w:ascii="VIC Medium"/>
                <w:b w:val="0"/>
                <w:color w:val="00BAC0"/>
                <w:spacing w:val="-1"/>
                <w:sz w:val="18"/>
              </w:rPr>
              <w:t> </w:t>
            </w:r>
            <w:r>
              <w:rPr>
                <w:rFonts w:ascii="VIC Medium"/>
                <w:b w:val="0"/>
                <w:color w:val="00BAC0"/>
                <w:spacing w:val="-5"/>
                <w:sz w:val="18"/>
              </w:rPr>
              <w:t>Bay</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$1.59m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Getting Full</w:t>
            </w:r>
            <w:r>
              <w:rPr>
                <w:rFonts w:ascii="VIC Medium"/>
                <w:b w:val="0"/>
                <w:color w:val="00BAC0"/>
                <w:spacing w:val="2"/>
                <w:sz w:val="18"/>
              </w:rPr>
              <w:t> </w:t>
            </w:r>
            <w:r>
              <w:rPr>
                <w:rFonts w:ascii="VIC Medium"/>
                <w:b w:val="0"/>
                <w:color w:val="00BAC0"/>
                <w:spacing w:val="-4"/>
                <w:sz w:val="18"/>
              </w:rPr>
              <w:t>Value</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$2.21m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National</w:t>
            </w:r>
            <w:r>
              <w:rPr>
                <w:rFonts w:ascii="VIC Medium"/>
                <w:b w:val="0"/>
                <w:color w:val="00BAC0"/>
                <w:spacing w:val="-2"/>
                <w:sz w:val="18"/>
              </w:rPr>
              <w:t> </w:t>
            </w:r>
            <w:r>
              <w:rPr>
                <w:rFonts w:ascii="VIC Medium"/>
                <w:b w:val="0"/>
                <w:color w:val="00BAC0"/>
                <w:sz w:val="18"/>
              </w:rPr>
              <w:t>Association of</w:t>
            </w:r>
            <w:r>
              <w:rPr>
                <w:rFonts w:ascii="VIC Medium"/>
                <w:b w:val="0"/>
                <w:color w:val="00BAC0"/>
                <w:spacing w:val="1"/>
                <w:sz w:val="18"/>
              </w:rPr>
              <w:t> </w:t>
            </w:r>
            <w:r>
              <w:rPr>
                <w:rFonts w:ascii="VIC Medium"/>
                <w:b w:val="0"/>
                <w:color w:val="00BAC0"/>
                <w:sz w:val="18"/>
              </w:rPr>
              <w:t>Charitable Recycling Organisations</w:t>
            </w:r>
            <w:r>
              <w:rPr>
                <w:rFonts w:ascii="VIC Medium"/>
                <w:b w:val="0"/>
                <w:color w:val="00BAC0"/>
                <w:spacing w:val="1"/>
                <w:sz w:val="18"/>
              </w:rPr>
              <w:t> </w:t>
            </w:r>
            <w:r>
              <w:rPr>
                <w:rFonts w:ascii="VIC Medium"/>
                <w:b w:val="0"/>
                <w:color w:val="00BAC0"/>
                <w:spacing w:val="-2"/>
                <w:sz w:val="18"/>
              </w:rPr>
              <w:t>(NACRO)</w:t>
            </w:r>
          </w:p>
        </w:tc>
        <w:tc>
          <w:tcPr>
            <w:tcW w:w="1514" w:type="dxa"/>
            <w:tcBorders>
              <w:right w:val="single" w:sz="18" w:space="0" w:color="100249"/>
            </w:tcBorders>
          </w:tcPr>
          <w:p>
            <w:pPr>
              <w:pStyle w:val="TableParagraph"/>
              <w:spacing w:before="80"/>
              <w:ind w:right="445"/>
              <w:jc w:val="right"/>
              <w:rPr>
                <w:rFonts w:ascii="VIC Medium"/>
                <w:b w:val="0"/>
                <w:sz w:val="18"/>
              </w:rPr>
            </w:pPr>
            <w:r>
              <w:rPr>
                <w:rFonts w:ascii="VIC Medium"/>
                <w:b w:val="0"/>
                <w:color w:val="00BAC0"/>
                <w:spacing w:val="-2"/>
                <w:sz w:val="18"/>
              </w:rPr>
              <w:t>$1.20m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Threatened</w:t>
            </w:r>
            <w:r>
              <w:rPr>
                <w:rFonts w:ascii="VIC Medium"/>
                <w:b w:val="0"/>
                <w:color w:val="00BAC0"/>
                <w:spacing w:val="5"/>
                <w:sz w:val="18"/>
              </w:rPr>
              <w:t> </w:t>
            </w:r>
            <w:r>
              <w:rPr>
                <w:rFonts w:ascii="VIC Medium"/>
                <w:b w:val="0"/>
                <w:color w:val="00BAC0"/>
                <w:spacing w:val="-2"/>
                <w:sz w:val="18"/>
              </w:rPr>
              <w:t>Species</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$6.00m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Climate</w:t>
            </w:r>
            <w:r>
              <w:rPr>
                <w:rFonts w:ascii="VIC Medium"/>
                <w:b w:val="0"/>
                <w:color w:val="00BAC0"/>
                <w:spacing w:val="-2"/>
                <w:sz w:val="18"/>
              </w:rPr>
              <w:t> </w:t>
            </w:r>
            <w:r>
              <w:rPr>
                <w:rFonts w:ascii="VIC Medium"/>
                <w:b w:val="0"/>
                <w:color w:val="00BAC0"/>
                <w:sz w:val="18"/>
              </w:rPr>
              <w:t>Change</w:t>
            </w:r>
            <w:r>
              <w:rPr>
                <w:rFonts w:ascii="VIC Medium"/>
                <w:b w:val="0"/>
                <w:color w:val="00BAC0"/>
                <w:spacing w:val="-1"/>
                <w:sz w:val="18"/>
              </w:rPr>
              <w:t> </w:t>
            </w:r>
            <w:r>
              <w:rPr>
                <w:rFonts w:ascii="VIC Medium"/>
                <w:b w:val="0"/>
                <w:color w:val="00BAC0"/>
                <w:spacing w:val="-2"/>
                <w:sz w:val="18"/>
              </w:rPr>
              <w:t>Grants</w:t>
            </w:r>
          </w:p>
        </w:tc>
        <w:tc>
          <w:tcPr>
            <w:tcW w:w="1514" w:type="dxa"/>
            <w:tcBorders>
              <w:right w:val="single" w:sz="18" w:space="0" w:color="100249"/>
            </w:tcBorders>
          </w:tcPr>
          <w:p>
            <w:pPr>
              <w:pStyle w:val="TableParagraph"/>
              <w:spacing w:before="80"/>
              <w:ind w:right="445"/>
              <w:jc w:val="right"/>
              <w:rPr>
                <w:rFonts w:ascii="VIC Medium"/>
                <w:b w:val="0"/>
                <w:sz w:val="18"/>
              </w:rPr>
            </w:pPr>
            <w:r>
              <w:rPr>
                <w:rFonts w:ascii="VIC Medium"/>
                <w:b w:val="0"/>
                <w:color w:val="00BAC0"/>
                <w:spacing w:val="-2"/>
                <w:sz w:val="18"/>
              </w:rPr>
              <w:t>$0.80m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Climate</w:t>
            </w:r>
            <w:r>
              <w:rPr>
                <w:rFonts w:ascii="VIC Medium"/>
                <w:b w:val="0"/>
                <w:color w:val="00BAC0"/>
                <w:spacing w:val="-4"/>
                <w:sz w:val="18"/>
              </w:rPr>
              <w:t> </w:t>
            </w:r>
            <w:r>
              <w:rPr>
                <w:rFonts w:ascii="VIC Medium"/>
                <w:b w:val="0"/>
                <w:color w:val="00BAC0"/>
                <w:sz w:val="18"/>
              </w:rPr>
              <w:t>Change</w:t>
            </w:r>
            <w:r>
              <w:rPr>
                <w:rFonts w:ascii="VIC Medium"/>
                <w:b w:val="0"/>
                <w:color w:val="00BAC0"/>
                <w:spacing w:val="-1"/>
                <w:sz w:val="18"/>
              </w:rPr>
              <w:t> </w:t>
            </w:r>
            <w:r>
              <w:rPr>
                <w:rFonts w:ascii="VIC Medium"/>
                <w:b w:val="0"/>
                <w:color w:val="00BAC0"/>
                <w:spacing w:val="-2"/>
                <w:sz w:val="18"/>
              </w:rPr>
              <w:t>Research</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$0.23m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Climate</w:t>
            </w:r>
            <w:r>
              <w:rPr>
                <w:rFonts w:ascii="VIC Medium"/>
                <w:b w:val="0"/>
                <w:color w:val="00BAC0"/>
                <w:spacing w:val="-2"/>
                <w:sz w:val="18"/>
              </w:rPr>
              <w:t> </w:t>
            </w:r>
            <w:r>
              <w:rPr>
                <w:rFonts w:ascii="VIC Medium"/>
                <w:b w:val="0"/>
                <w:color w:val="00BAC0"/>
                <w:sz w:val="18"/>
              </w:rPr>
              <w:t>Change</w:t>
            </w:r>
            <w:r>
              <w:rPr>
                <w:rFonts w:ascii="VIC Medium"/>
                <w:b w:val="0"/>
                <w:color w:val="00BAC0"/>
                <w:spacing w:val="-1"/>
                <w:sz w:val="18"/>
              </w:rPr>
              <w:t> </w:t>
            </w:r>
            <w:r>
              <w:rPr>
                <w:rFonts w:ascii="VIC Medium"/>
                <w:b w:val="0"/>
                <w:color w:val="00BAC0"/>
                <w:spacing w:val="-2"/>
                <w:sz w:val="18"/>
              </w:rPr>
              <w:t>Adaptation</w:t>
            </w:r>
          </w:p>
        </w:tc>
        <w:tc>
          <w:tcPr>
            <w:tcW w:w="1514" w:type="dxa"/>
            <w:tcBorders>
              <w:right w:val="single" w:sz="18" w:space="0" w:color="100249"/>
            </w:tcBorders>
          </w:tcPr>
          <w:p>
            <w:pPr>
              <w:pStyle w:val="TableParagraph"/>
              <w:spacing w:before="80"/>
              <w:ind w:right="445"/>
              <w:jc w:val="right"/>
              <w:rPr>
                <w:rFonts w:ascii="VIC Medium"/>
                <w:b w:val="0"/>
                <w:sz w:val="18"/>
              </w:rPr>
            </w:pPr>
            <w:r>
              <w:rPr>
                <w:rFonts w:ascii="VIC Medium"/>
                <w:b w:val="0"/>
                <w:color w:val="00BAC0"/>
                <w:spacing w:val="-2"/>
                <w:sz w:val="18"/>
              </w:rPr>
              <w:t>$0.20m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Victorian</w:t>
            </w:r>
            <w:r>
              <w:rPr>
                <w:rFonts w:ascii="VIC Medium"/>
                <w:b w:val="0"/>
                <w:color w:val="00BAC0"/>
                <w:spacing w:val="1"/>
                <w:sz w:val="18"/>
              </w:rPr>
              <w:t> </w:t>
            </w:r>
            <w:r>
              <w:rPr>
                <w:rFonts w:ascii="VIC Medium"/>
                <w:b w:val="0"/>
                <w:color w:val="00BAC0"/>
                <w:sz w:val="18"/>
              </w:rPr>
              <w:t>Adaptation</w:t>
            </w:r>
            <w:r>
              <w:rPr>
                <w:rFonts w:ascii="VIC Medium"/>
                <w:b w:val="0"/>
                <w:color w:val="00BAC0"/>
                <w:spacing w:val="2"/>
                <w:sz w:val="18"/>
              </w:rPr>
              <w:t> </w:t>
            </w:r>
            <w:r>
              <w:rPr>
                <w:rFonts w:ascii="VIC Medium"/>
                <w:b w:val="0"/>
                <w:color w:val="00BAC0"/>
                <w:sz w:val="18"/>
              </w:rPr>
              <w:t>and</w:t>
            </w:r>
            <w:r>
              <w:rPr>
                <w:rFonts w:ascii="VIC Medium"/>
                <w:b w:val="0"/>
                <w:color w:val="00BAC0"/>
                <w:spacing w:val="1"/>
                <w:sz w:val="18"/>
              </w:rPr>
              <w:t> </w:t>
            </w:r>
            <w:r>
              <w:rPr>
                <w:rFonts w:ascii="VIC Medium"/>
                <w:b w:val="0"/>
                <w:color w:val="00BAC0"/>
                <w:sz w:val="18"/>
              </w:rPr>
              <w:t>Sustainability</w:t>
            </w:r>
            <w:r>
              <w:rPr>
                <w:rFonts w:ascii="VIC Medium"/>
                <w:b w:val="0"/>
                <w:color w:val="00BAC0"/>
                <w:spacing w:val="2"/>
                <w:sz w:val="18"/>
              </w:rPr>
              <w:t> </w:t>
            </w:r>
            <w:r>
              <w:rPr>
                <w:rFonts w:ascii="VIC Medium"/>
                <w:b w:val="0"/>
                <w:color w:val="00BAC0"/>
                <w:spacing w:val="-2"/>
                <w:sz w:val="18"/>
              </w:rPr>
              <w:t>Partnership</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$1.25m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Driving</w:t>
            </w:r>
            <w:r>
              <w:rPr>
                <w:rFonts w:ascii="VIC Medium"/>
                <w:b w:val="0"/>
                <w:color w:val="00BAC0"/>
                <w:spacing w:val="-2"/>
                <w:sz w:val="18"/>
              </w:rPr>
              <w:t> </w:t>
            </w:r>
            <w:r>
              <w:rPr>
                <w:rFonts w:ascii="VIC Medium"/>
                <w:b w:val="0"/>
                <w:color w:val="00BAC0"/>
                <w:sz w:val="18"/>
              </w:rPr>
              <w:t>Investment</w:t>
            </w:r>
            <w:r>
              <w:rPr>
                <w:rFonts w:ascii="VIC Medium"/>
                <w:b w:val="0"/>
                <w:color w:val="00BAC0"/>
                <w:spacing w:val="1"/>
                <w:sz w:val="18"/>
              </w:rPr>
              <w:t> </w:t>
            </w:r>
            <w:r>
              <w:rPr>
                <w:rFonts w:ascii="VIC Medium"/>
                <w:b w:val="0"/>
                <w:color w:val="00BAC0"/>
                <w:sz w:val="18"/>
              </w:rPr>
              <w:t>for New</w:t>
            </w:r>
            <w:r>
              <w:rPr>
                <w:rFonts w:ascii="VIC Medium"/>
                <w:b w:val="0"/>
                <w:color w:val="00BAC0"/>
                <w:spacing w:val="1"/>
                <w:sz w:val="18"/>
              </w:rPr>
              <w:t> </w:t>
            </w:r>
            <w:r>
              <w:rPr>
                <w:rFonts w:ascii="VIC Medium"/>
                <w:b w:val="0"/>
                <w:color w:val="00BAC0"/>
                <w:spacing w:val="-2"/>
                <w:sz w:val="18"/>
              </w:rPr>
              <w:t>Recycling</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$0.30m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Community</w:t>
            </w:r>
            <w:r>
              <w:rPr>
                <w:rFonts w:ascii="VIC Medium"/>
                <w:b w:val="0"/>
                <w:color w:val="00BAC0"/>
                <w:spacing w:val="3"/>
                <w:sz w:val="18"/>
              </w:rPr>
              <w:t> </w:t>
            </w:r>
            <w:r>
              <w:rPr>
                <w:rFonts w:ascii="VIC Medium"/>
                <w:b w:val="0"/>
                <w:color w:val="00BAC0"/>
                <w:sz w:val="18"/>
              </w:rPr>
              <w:t>Sustainability</w:t>
            </w:r>
            <w:r>
              <w:rPr>
                <w:rFonts w:ascii="VIC Medium"/>
                <w:b w:val="0"/>
                <w:color w:val="00BAC0"/>
                <w:spacing w:val="5"/>
                <w:sz w:val="18"/>
              </w:rPr>
              <w:t> </w:t>
            </w:r>
            <w:r>
              <w:rPr>
                <w:rFonts w:ascii="VIC Medium"/>
                <w:b w:val="0"/>
                <w:color w:val="00BAC0"/>
                <w:sz w:val="18"/>
              </w:rPr>
              <w:t>Infrastructure</w:t>
            </w:r>
            <w:r>
              <w:rPr>
                <w:rFonts w:ascii="VIC Medium"/>
                <w:b w:val="0"/>
                <w:color w:val="00BAC0"/>
                <w:spacing w:val="5"/>
                <w:sz w:val="18"/>
              </w:rPr>
              <w:t> </w:t>
            </w:r>
            <w:r>
              <w:rPr>
                <w:rFonts w:ascii="VIC Medium"/>
                <w:b w:val="0"/>
                <w:color w:val="00BAC0"/>
                <w:spacing w:val="-4"/>
                <w:sz w:val="18"/>
              </w:rPr>
              <w:t>Fund</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$0.57m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Household</w:t>
            </w:r>
            <w:r>
              <w:rPr>
                <w:rFonts w:ascii="VIC Medium"/>
                <w:b w:val="0"/>
                <w:color w:val="00BAC0"/>
                <w:spacing w:val="1"/>
                <w:sz w:val="18"/>
              </w:rPr>
              <w:t> </w:t>
            </w:r>
            <w:r>
              <w:rPr>
                <w:rFonts w:ascii="VIC Medium"/>
                <w:b w:val="0"/>
                <w:color w:val="00BAC0"/>
                <w:sz w:val="18"/>
              </w:rPr>
              <w:t>Chemical</w:t>
            </w:r>
            <w:r>
              <w:rPr>
                <w:rFonts w:ascii="VIC Medium"/>
                <w:b w:val="0"/>
                <w:color w:val="00BAC0"/>
                <w:spacing w:val="1"/>
                <w:sz w:val="18"/>
              </w:rPr>
              <w:t> </w:t>
            </w:r>
            <w:r>
              <w:rPr>
                <w:rFonts w:ascii="VIC Medium"/>
                <w:b w:val="0"/>
                <w:color w:val="00BAC0"/>
                <w:spacing w:val="-2"/>
                <w:sz w:val="18"/>
              </w:rPr>
              <w:t>Collection</w:t>
            </w:r>
          </w:p>
        </w:tc>
        <w:tc>
          <w:tcPr>
            <w:tcW w:w="1514" w:type="dxa"/>
            <w:tcBorders>
              <w:right w:val="single" w:sz="18" w:space="0" w:color="100249"/>
            </w:tcBorders>
          </w:tcPr>
          <w:p>
            <w:pPr>
              <w:pStyle w:val="TableParagraph"/>
              <w:spacing w:before="80"/>
              <w:ind w:right="445"/>
              <w:jc w:val="right"/>
              <w:rPr>
                <w:rFonts w:ascii="VIC Medium"/>
                <w:b w:val="0"/>
                <w:sz w:val="18"/>
              </w:rPr>
            </w:pPr>
            <w:r>
              <w:rPr>
                <w:rFonts w:ascii="VIC Medium"/>
                <w:b w:val="0"/>
                <w:color w:val="00BAC0"/>
                <w:spacing w:val="-2"/>
                <w:sz w:val="18"/>
              </w:rPr>
              <w:t>$2.65m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Love Food Hate </w:t>
            </w:r>
            <w:r>
              <w:rPr>
                <w:rFonts w:ascii="VIC Medium"/>
                <w:b w:val="0"/>
                <w:color w:val="00BAC0"/>
                <w:spacing w:val="-2"/>
                <w:sz w:val="18"/>
              </w:rPr>
              <w:t>Waste</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$0.32m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Community</w:t>
            </w:r>
            <w:r>
              <w:rPr>
                <w:rFonts w:ascii="VIC Medium"/>
                <w:b w:val="0"/>
                <w:color w:val="00BAC0"/>
                <w:spacing w:val="1"/>
                <w:sz w:val="18"/>
              </w:rPr>
              <w:t> </w:t>
            </w:r>
            <w:r>
              <w:rPr>
                <w:rFonts w:ascii="VIC Medium"/>
                <w:b w:val="0"/>
                <w:color w:val="00BAC0"/>
                <w:sz w:val="18"/>
              </w:rPr>
              <w:t>Education</w:t>
            </w:r>
            <w:r>
              <w:rPr>
                <w:rFonts w:ascii="VIC Medium"/>
                <w:b w:val="0"/>
                <w:color w:val="00BAC0"/>
                <w:spacing w:val="1"/>
                <w:sz w:val="18"/>
              </w:rPr>
              <w:t> </w:t>
            </w:r>
            <w:r>
              <w:rPr>
                <w:rFonts w:ascii="VIC Medium"/>
                <w:b w:val="0"/>
                <w:color w:val="00BAC0"/>
                <w:sz w:val="18"/>
              </w:rPr>
              <w:t>on</w:t>
            </w:r>
            <w:r>
              <w:rPr>
                <w:rFonts w:ascii="VIC Medium"/>
                <w:b w:val="0"/>
                <w:color w:val="00BAC0"/>
                <w:spacing w:val="1"/>
                <w:sz w:val="18"/>
              </w:rPr>
              <w:t> </w:t>
            </w:r>
            <w:r>
              <w:rPr>
                <w:rFonts w:ascii="VIC Medium"/>
                <w:b w:val="0"/>
                <w:color w:val="00BAC0"/>
                <w:spacing w:val="-2"/>
                <w:sz w:val="18"/>
              </w:rPr>
              <w:t>Waste</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$0.09m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Victorian</w:t>
            </w:r>
            <w:r>
              <w:rPr>
                <w:rFonts w:ascii="VIC Medium"/>
                <w:b w:val="0"/>
                <w:color w:val="00BAC0"/>
                <w:spacing w:val="1"/>
                <w:sz w:val="18"/>
              </w:rPr>
              <w:t> </w:t>
            </w:r>
            <w:r>
              <w:rPr>
                <w:rFonts w:ascii="VIC Medium"/>
                <w:b w:val="0"/>
                <w:color w:val="00BAC0"/>
                <w:sz w:val="18"/>
              </w:rPr>
              <w:t>Litter</w:t>
            </w:r>
            <w:r>
              <w:rPr>
                <w:rFonts w:ascii="VIC Medium"/>
                <w:b w:val="0"/>
                <w:color w:val="00BAC0"/>
                <w:spacing w:val="2"/>
                <w:sz w:val="18"/>
              </w:rPr>
              <w:t> </w:t>
            </w:r>
            <w:r>
              <w:rPr>
                <w:rFonts w:ascii="VIC Medium"/>
                <w:b w:val="0"/>
                <w:color w:val="00BAC0"/>
                <w:spacing w:val="-4"/>
                <w:sz w:val="18"/>
              </w:rPr>
              <w:t>Plan</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$0.05m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Optimising</w:t>
            </w:r>
            <w:r>
              <w:rPr>
                <w:rFonts w:ascii="VIC Medium"/>
                <w:b w:val="0"/>
                <w:color w:val="00BAC0"/>
                <w:spacing w:val="-1"/>
                <w:sz w:val="18"/>
              </w:rPr>
              <w:t> </w:t>
            </w:r>
            <w:r>
              <w:rPr>
                <w:rFonts w:ascii="VIC Medium"/>
                <w:b w:val="0"/>
                <w:color w:val="00BAC0"/>
                <w:sz w:val="18"/>
              </w:rPr>
              <w:t>Kerbside</w:t>
            </w:r>
            <w:r>
              <w:rPr>
                <w:rFonts w:ascii="VIC Medium"/>
                <w:b w:val="0"/>
                <w:color w:val="00BAC0"/>
                <w:spacing w:val="-1"/>
                <w:sz w:val="18"/>
              </w:rPr>
              <w:t> </w:t>
            </w:r>
            <w:r>
              <w:rPr>
                <w:rFonts w:ascii="VIC Medium"/>
                <w:b w:val="0"/>
                <w:color w:val="00BAC0"/>
                <w:sz w:val="18"/>
              </w:rPr>
              <w:t>Collection </w:t>
            </w:r>
            <w:r>
              <w:rPr>
                <w:rFonts w:ascii="VIC Medium"/>
                <w:b w:val="0"/>
                <w:color w:val="00BAC0"/>
                <w:spacing w:val="-2"/>
                <w:sz w:val="18"/>
              </w:rPr>
              <w:t>System</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$0.09m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Climate</w:t>
            </w:r>
            <w:r>
              <w:rPr>
                <w:rFonts w:ascii="VIC Medium"/>
                <w:b w:val="0"/>
                <w:color w:val="00BAC0"/>
                <w:spacing w:val="-2"/>
                <w:sz w:val="18"/>
              </w:rPr>
              <w:t> </w:t>
            </w:r>
            <w:r>
              <w:rPr>
                <w:rFonts w:ascii="VIC Medium"/>
                <w:b w:val="0"/>
                <w:color w:val="00BAC0"/>
                <w:sz w:val="18"/>
              </w:rPr>
              <w:t>Change</w:t>
            </w:r>
            <w:r>
              <w:rPr>
                <w:rFonts w:ascii="VIC Medium"/>
                <w:b w:val="0"/>
                <w:color w:val="00BAC0"/>
                <w:spacing w:val="-1"/>
                <w:sz w:val="18"/>
              </w:rPr>
              <w:t> </w:t>
            </w:r>
            <w:r>
              <w:rPr>
                <w:rFonts w:ascii="VIC Medium"/>
                <w:b w:val="0"/>
                <w:color w:val="00BAC0"/>
                <w:spacing w:val="-2"/>
                <w:sz w:val="18"/>
              </w:rPr>
              <w:t>Engagement</w:t>
            </w:r>
          </w:p>
        </w:tc>
        <w:tc>
          <w:tcPr>
            <w:tcW w:w="1514" w:type="dxa"/>
            <w:tcBorders>
              <w:right w:val="single" w:sz="18" w:space="0" w:color="100249"/>
            </w:tcBorders>
          </w:tcPr>
          <w:p>
            <w:pPr>
              <w:pStyle w:val="TableParagraph"/>
              <w:spacing w:before="80"/>
              <w:ind w:right="445"/>
              <w:jc w:val="right"/>
              <w:rPr>
                <w:rFonts w:ascii="VIC Medium"/>
                <w:b w:val="0"/>
                <w:sz w:val="18"/>
              </w:rPr>
            </w:pPr>
            <w:r>
              <w:rPr>
                <w:rFonts w:ascii="VIC Medium"/>
                <w:b w:val="0"/>
                <w:color w:val="00BAC0"/>
                <w:spacing w:val="-2"/>
                <w:sz w:val="18"/>
              </w:rPr>
              <w:t>$0.20m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Metropolitan Local</w:t>
            </w:r>
            <w:r>
              <w:rPr>
                <w:rFonts w:ascii="VIC Medium"/>
                <w:b w:val="0"/>
                <w:color w:val="00BAC0"/>
                <w:spacing w:val="1"/>
                <w:sz w:val="18"/>
              </w:rPr>
              <w:t> </w:t>
            </w:r>
            <w:r>
              <w:rPr>
                <w:rFonts w:ascii="VIC Medium"/>
                <w:b w:val="0"/>
                <w:color w:val="00BAC0"/>
                <w:sz w:val="18"/>
              </w:rPr>
              <w:t>Government Waste</w:t>
            </w:r>
            <w:r>
              <w:rPr>
                <w:rFonts w:ascii="VIC Medium"/>
                <w:b w:val="0"/>
                <w:color w:val="00BAC0"/>
                <w:spacing w:val="1"/>
                <w:sz w:val="18"/>
              </w:rPr>
              <w:t> </w:t>
            </w:r>
            <w:r>
              <w:rPr>
                <w:rFonts w:ascii="VIC Medium"/>
                <w:b w:val="0"/>
                <w:color w:val="00BAC0"/>
                <w:sz w:val="18"/>
              </w:rPr>
              <w:t>and Recovery</w:t>
            </w:r>
            <w:r>
              <w:rPr>
                <w:rFonts w:ascii="VIC Medium"/>
                <w:b w:val="0"/>
                <w:color w:val="00BAC0"/>
                <w:spacing w:val="1"/>
                <w:sz w:val="18"/>
              </w:rPr>
              <w:t> </w:t>
            </w:r>
            <w:r>
              <w:rPr>
                <w:rFonts w:ascii="VIC Medium"/>
                <w:b w:val="0"/>
                <w:color w:val="00BAC0"/>
                <w:spacing w:val="-4"/>
                <w:sz w:val="18"/>
              </w:rPr>
              <w:t>Fund</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$0.25m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Illegal</w:t>
            </w:r>
            <w:r>
              <w:rPr>
                <w:rFonts w:ascii="VIC Medium"/>
                <w:b w:val="0"/>
                <w:color w:val="00BAC0"/>
                <w:spacing w:val="-2"/>
                <w:sz w:val="18"/>
              </w:rPr>
              <w:t> </w:t>
            </w:r>
            <w:r>
              <w:rPr>
                <w:rFonts w:ascii="VIC Medium"/>
                <w:b w:val="0"/>
                <w:color w:val="00BAC0"/>
                <w:sz w:val="18"/>
              </w:rPr>
              <w:t>Dumping</w:t>
            </w:r>
            <w:r>
              <w:rPr>
                <w:rFonts w:ascii="VIC Medium"/>
                <w:b w:val="0"/>
                <w:color w:val="00BAC0"/>
                <w:spacing w:val="-1"/>
                <w:sz w:val="18"/>
              </w:rPr>
              <w:t> </w:t>
            </w:r>
            <w:r>
              <w:rPr>
                <w:rFonts w:ascii="VIC Medium"/>
                <w:b w:val="0"/>
                <w:color w:val="00BAC0"/>
                <w:sz w:val="18"/>
              </w:rPr>
              <w:t>Strikeforce</w:t>
            </w:r>
            <w:r>
              <w:rPr>
                <w:rFonts w:ascii="VIC Medium"/>
                <w:b w:val="0"/>
                <w:color w:val="00BAC0"/>
                <w:spacing w:val="-1"/>
                <w:sz w:val="18"/>
              </w:rPr>
              <w:t> </w:t>
            </w:r>
            <w:r>
              <w:rPr>
                <w:rFonts w:ascii="VIC Medium"/>
                <w:b w:val="0"/>
                <w:color w:val="00BAC0"/>
                <w:spacing w:val="-2"/>
                <w:sz w:val="18"/>
              </w:rPr>
              <w:t>Program</w:t>
            </w:r>
          </w:p>
        </w:tc>
        <w:tc>
          <w:tcPr>
            <w:tcW w:w="1514" w:type="dxa"/>
            <w:tcBorders>
              <w:right w:val="single" w:sz="18" w:space="0" w:color="100249"/>
            </w:tcBorders>
          </w:tcPr>
          <w:p>
            <w:pPr>
              <w:pStyle w:val="TableParagraph"/>
              <w:spacing w:before="80"/>
              <w:ind w:right="444"/>
              <w:jc w:val="right"/>
              <w:rPr>
                <w:rFonts w:ascii="VIC Medium"/>
                <w:b w:val="0"/>
                <w:sz w:val="18"/>
              </w:rPr>
            </w:pPr>
            <w:r>
              <w:rPr>
                <w:rFonts w:ascii="VIC Medium"/>
                <w:b w:val="0"/>
                <w:color w:val="00BAC0"/>
                <w:spacing w:val="-2"/>
                <w:sz w:val="18"/>
              </w:rPr>
              <w:t>$1.70m</w:t>
            </w:r>
          </w:p>
        </w:tc>
      </w:tr>
      <w:tr>
        <w:trPr>
          <w:trHeight w:val="390" w:hRule="atLeast"/>
        </w:trPr>
        <w:tc>
          <w:tcPr>
            <w:tcW w:w="6824" w:type="dxa"/>
            <w:tcBorders>
              <w:left w:val="single" w:sz="18" w:space="0" w:color="100249"/>
            </w:tcBorders>
          </w:tcPr>
          <w:p>
            <w:pPr>
              <w:pStyle w:val="TableParagraph"/>
              <w:spacing w:before="80"/>
              <w:ind w:left="446"/>
              <w:rPr>
                <w:rFonts w:ascii="VIC Medium"/>
                <w:b w:val="0"/>
                <w:sz w:val="18"/>
              </w:rPr>
            </w:pPr>
            <w:r>
              <w:rPr>
                <w:rFonts w:ascii="VIC Medium"/>
                <w:b w:val="0"/>
                <w:color w:val="00BAC0"/>
                <w:sz w:val="18"/>
              </w:rPr>
              <w:t>Sustainability</w:t>
            </w:r>
            <w:r>
              <w:rPr>
                <w:rFonts w:ascii="VIC Medium"/>
                <w:b w:val="0"/>
                <w:color w:val="00BAC0"/>
                <w:spacing w:val="1"/>
                <w:sz w:val="18"/>
              </w:rPr>
              <w:t> </w:t>
            </w:r>
            <w:r>
              <w:rPr>
                <w:rFonts w:ascii="VIC Medium"/>
                <w:b w:val="0"/>
                <w:color w:val="00BAC0"/>
                <w:sz w:val="18"/>
              </w:rPr>
              <w:t>Fund</w:t>
            </w:r>
            <w:r>
              <w:rPr>
                <w:rFonts w:ascii="VIC Medium"/>
                <w:b w:val="0"/>
                <w:color w:val="00BAC0"/>
                <w:spacing w:val="1"/>
                <w:sz w:val="18"/>
              </w:rPr>
              <w:t> </w:t>
            </w:r>
            <w:r>
              <w:rPr>
                <w:rFonts w:ascii="VIC Medium"/>
                <w:b w:val="0"/>
                <w:color w:val="00BAC0"/>
                <w:spacing w:val="-2"/>
                <w:sz w:val="18"/>
              </w:rPr>
              <w:t>Operations</w:t>
            </w:r>
          </w:p>
        </w:tc>
        <w:tc>
          <w:tcPr>
            <w:tcW w:w="1514" w:type="dxa"/>
            <w:tcBorders>
              <w:right w:val="single" w:sz="18" w:space="0" w:color="100249"/>
            </w:tcBorders>
          </w:tcPr>
          <w:p>
            <w:pPr>
              <w:pStyle w:val="TableParagraph"/>
              <w:spacing w:before="80"/>
              <w:ind w:right="445"/>
              <w:jc w:val="right"/>
              <w:rPr>
                <w:rFonts w:ascii="VIC Medium"/>
                <w:b w:val="0"/>
                <w:sz w:val="18"/>
              </w:rPr>
            </w:pPr>
            <w:r>
              <w:rPr>
                <w:rFonts w:ascii="VIC Medium"/>
                <w:b w:val="0"/>
                <w:color w:val="00BAC0"/>
                <w:spacing w:val="-2"/>
                <w:sz w:val="18"/>
              </w:rPr>
              <w:t>$0.50m</w:t>
            </w:r>
          </w:p>
        </w:tc>
      </w:tr>
      <w:tr>
        <w:trPr>
          <w:trHeight w:val="597" w:hRule="atLeast"/>
        </w:trPr>
        <w:tc>
          <w:tcPr>
            <w:tcW w:w="6824" w:type="dxa"/>
            <w:tcBorders>
              <w:left w:val="single" w:sz="18" w:space="0" w:color="100249"/>
              <w:bottom w:val="single" w:sz="18" w:space="0" w:color="100249"/>
            </w:tcBorders>
          </w:tcPr>
          <w:p>
            <w:pPr>
              <w:pStyle w:val="TableParagraph"/>
              <w:spacing w:before="80"/>
              <w:ind w:left="446"/>
              <w:rPr>
                <w:rFonts w:ascii="VIC Medium"/>
                <w:b w:val="0"/>
                <w:sz w:val="18"/>
              </w:rPr>
            </w:pPr>
            <w:r>
              <w:rPr>
                <w:rFonts w:ascii="VIC Medium"/>
                <w:b w:val="0"/>
                <w:color w:val="100249"/>
                <w:spacing w:val="-2"/>
                <w:sz w:val="18"/>
              </w:rPr>
              <w:t>Total</w:t>
            </w:r>
            <w:r>
              <w:rPr>
                <w:rFonts w:ascii="VIC Medium"/>
                <w:b w:val="0"/>
                <w:color w:val="100249"/>
                <w:spacing w:val="-3"/>
                <w:sz w:val="18"/>
              </w:rPr>
              <w:t> </w:t>
            </w:r>
            <w:r>
              <w:rPr>
                <w:rFonts w:ascii="VIC Medium"/>
                <w:b w:val="0"/>
                <w:color w:val="100249"/>
                <w:spacing w:val="-2"/>
                <w:sz w:val="18"/>
              </w:rPr>
              <w:t>payments</w:t>
            </w:r>
          </w:p>
        </w:tc>
        <w:tc>
          <w:tcPr>
            <w:tcW w:w="1514" w:type="dxa"/>
            <w:tcBorders>
              <w:bottom w:val="single" w:sz="18" w:space="0" w:color="100249"/>
              <w:right w:val="single" w:sz="18" w:space="0" w:color="100249"/>
            </w:tcBorders>
          </w:tcPr>
          <w:p>
            <w:pPr>
              <w:pStyle w:val="TableParagraph"/>
              <w:spacing w:before="80"/>
              <w:ind w:right="444"/>
              <w:jc w:val="right"/>
              <w:rPr>
                <w:rFonts w:ascii="VIC Medium"/>
                <w:b w:val="0"/>
                <w:sz w:val="18"/>
              </w:rPr>
            </w:pPr>
            <w:r>
              <w:rPr>
                <w:rFonts w:ascii="VIC Medium"/>
                <w:b w:val="0"/>
                <w:color w:val="100249"/>
                <w:spacing w:val="-2"/>
                <w:sz w:val="18"/>
              </w:rPr>
              <w:t>$23.22m</w:t>
            </w:r>
          </w:p>
        </w:tc>
      </w:tr>
    </w:tbl>
    <w:p>
      <w:pPr>
        <w:spacing w:before="86"/>
        <w:ind w:left="1133" w:right="0" w:firstLine="0"/>
        <w:jc w:val="left"/>
        <w:rPr>
          <w:rFonts w:ascii="VIC Light"/>
          <w:b w:val="0"/>
          <w:sz w:val="14"/>
        </w:rPr>
      </w:pPr>
      <w:r>
        <w:rPr>
          <w:rFonts w:ascii="VIC Light"/>
          <w:b w:val="0"/>
          <w:color w:val="58595B"/>
          <w:sz w:val="14"/>
        </w:rPr>
        <w:t>*</w:t>
      </w:r>
      <w:r>
        <w:rPr>
          <w:rFonts w:ascii="VIC Light"/>
          <w:b w:val="0"/>
          <w:color w:val="58595B"/>
          <w:spacing w:val="-1"/>
          <w:sz w:val="14"/>
        </w:rPr>
        <w:t> </w:t>
      </w:r>
      <w:r>
        <w:rPr>
          <w:rFonts w:ascii="VIC Light"/>
          <w:b w:val="0"/>
          <w:color w:val="58595B"/>
          <w:sz w:val="14"/>
        </w:rPr>
        <w:t>See</w:t>
      </w:r>
      <w:r>
        <w:rPr>
          <w:rFonts w:ascii="VIC Light"/>
          <w:b w:val="0"/>
          <w:color w:val="58595B"/>
          <w:spacing w:val="-1"/>
          <w:sz w:val="14"/>
        </w:rPr>
        <w:t> </w:t>
      </w:r>
      <w:r>
        <w:rPr>
          <w:rFonts w:ascii="VIC Light"/>
          <w:b w:val="0"/>
          <w:color w:val="58595B"/>
          <w:sz w:val="14"/>
        </w:rPr>
        <w:t>pages</w:t>
      </w:r>
      <w:r>
        <w:rPr>
          <w:rFonts w:ascii="VIC Light"/>
          <w:b w:val="0"/>
          <w:color w:val="58595B"/>
          <w:spacing w:val="-1"/>
          <w:sz w:val="14"/>
        </w:rPr>
        <w:t> </w:t>
      </w:r>
      <w:r>
        <w:rPr>
          <w:rFonts w:ascii="VIC Light"/>
          <w:b w:val="0"/>
          <w:color w:val="58595B"/>
          <w:sz w:val="14"/>
        </w:rPr>
        <w:t>269-270</w:t>
      </w:r>
      <w:r>
        <w:rPr>
          <w:rFonts w:ascii="VIC Light"/>
          <w:b w:val="0"/>
          <w:color w:val="58595B"/>
          <w:spacing w:val="-1"/>
          <w:sz w:val="14"/>
        </w:rPr>
        <w:t> </w:t>
      </w:r>
      <w:r>
        <w:rPr>
          <w:rFonts w:ascii="VIC Light"/>
          <w:b w:val="0"/>
          <w:color w:val="58595B"/>
          <w:sz w:val="14"/>
        </w:rPr>
        <w:t>of</w:t>
      </w:r>
      <w:r>
        <w:rPr>
          <w:rFonts w:ascii="VIC Light"/>
          <w:b w:val="0"/>
          <w:color w:val="58595B"/>
          <w:spacing w:val="-1"/>
          <w:sz w:val="14"/>
        </w:rPr>
        <w:t> </w:t>
      </w:r>
      <w:r>
        <w:rPr>
          <w:rFonts w:ascii="VIC Light"/>
          <w:b w:val="0"/>
          <w:color w:val="58595B"/>
          <w:sz w:val="14"/>
        </w:rPr>
        <w:t>the</w:t>
      </w:r>
      <w:r>
        <w:rPr>
          <w:rFonts w:ascii="VIC Light"/>
          <w:b w:val="0"/>
          <w:color w:val="58595B"/>
          <w:spacing w:val="-1"/>
          <w:sz w:val="14"/>
        </w:rPr>
        <w:t> </w:t>
      </w:r>
      <w:r>
        <w:rPr>
          <w:rFonts w:ascii="VIC Light"/>
          <w:b w:val="0"/>
          <w:color w:val="58595B"/>
          <w:sz w:val="14"/>
        </w:rPr>
        <w:t>DELWP</w:t>
      </w:r>
      <w:r>
        <w:rPr>
          <w:rFonts w:ascii="VIC Light"/>
          <w:b w:val="0"/>
          <w:color w:val="58595B"/>
          <w:spacing w:val="-1"/>
          <w:sz w:val="14"/>
        </w:rPr>
        <w:t> </w:t>
      </w:r>
      <w:r>
        <w:rPr>
          <w:rFonts w:ascii="VIC Light"/>
          <w:b w:val="0"/>
          <w:color w:val="58595B"/>
          <w:sz w:val="14"/>
        </w:rPr>
        <w:t>2016</w:t>
      </w:r>
      <w:r>
        <w:rPr>
          <w:rFonts w:ascii="VIC Light"/>
          <w:b w:val="0"/>
          <w:color w:val="58595B"/>
          <w:spacing w:val="-1"/>
          <w:sz w:val="14"/>
        </w:rPr>
        <w:t> </w:t>
      </w:r>
      <w:r>
        <w:rPr>
          <w:rFonts w:ascii="VIC Light"/>
          <w:b w:val="0"/>
          <w:color w:val="58595B"/>
          <w:sz w:val="14"/>
        </w:rPr>
        <w:t>Annual</w:t>
      </w:r>
      <w:r>
        <w:rPr>
          <w:rFonts w:ascii="VIC Light"/>
          <w:b w:val="0"/>
          <w:color w:val="58595B"/>
          <w:spacing w:val="-1"/>
          <w:sz w:val="14"/>
        </w:rPr>
        <w:t> </w:t>
      </w:r>
      <w:r>
        <w:rPr>
          <w:rFonts w:ascii="VIC Light"/>
          <w:b w:val="0"/>
          <w:color w:val="58595B"/>
          <w:spacing w:val="-2"/>
          <w:sz w:val="14"/>
        </w:rPr>
        <w:t>Report</w:t>
      </w:r>
    </w:p>
    <w:p>
      <w:pPr>
        <w:spacing w:after="0"/>
        <w:jc w:val="left"/>
        <w:rPr>
          <w:rFonts w:ascii="VIC Light"/>
          <w:sz w:val="14"/>
        </w:rPr>
        <w:sectPr>
          <w:headerReference w:type="even" r:id="rId356"/>
          <w:headerReference w:type="default" r:id="rId357"/>
          <w:footerReference w:type="even" r:id="rId358"/>
          <w:footerReference w:type="default" r:id="rId359"/>
          <w:pgSz w:w="11910" w:h="16840"/>
          <w:pgMar w:header="843" w:footer="795" w:top="1040" w:bottom="980" w:left="0" w:right="740"/>
          <w:pgNumType w:start="24"/>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0"/>
        <w:rPr>
          <w:b w:val="0"/>
          <w:sz w:val="28"/>
        </w:rPr>
      </w:pPr>
    </w:p>
    <w:tbl>
      <w:tblPr>
        <w:tblW w:w="0" w:type="auto"/>
        <w:jc w:val="left"/>
        <w:tblInd w:w="1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51"/>
        <w:gridCol w:w="1634"/>
      </w:tblGrid>
      <w:tr>
        <w:trPr>
          <w:trHeight w:val="736" w:hRule="atLeast"/>
        </w:trPr>
        <w:tc>
          <w:tcPr>
            <w:tcW w:w="7251" w:type="dxa"/>
            <w:tcBorders>
              <w:top w:val="single" w:sz="18" w:space="0" w:color="00BAC0"/>
              <w:left w:val="single" w:sz="18" w:space="0" w:color="00BAC0"/>
            </w:tcBorders>
          </w:tcPr>
          <w:p>
            <w:pPr>
              <w:pStyle w:val="TableParagraph"/>
              <w:spacing w:before="12"/>
              <w:rPr>
                <w:rFonts w:ascii="VIC Light"/>
                <w:b w:val="0"/>
                <w:sz w:val="19"/>
              </w:rPr>
            </w:pPr>
          </w:p>
          <w:p>
            <w:pPr>
              <w:pStyle w:val="TableParagraph"/>
              <w:ind w:left="418"/>
              <w:rPr>
                <w:b/>
                <w:sz w:val="22"/>
              </w:rPr>
            </w:pPr>
            <w:r>
              <w:rPr>
                <w:b/>
                <w:color w:val="00BAC0"/>
                <w:sz w:val="22"/>
              </w:rPr>
              <w:t>Programs</w:t>
            </w:r>
            <w:r>
              <w:rPr>
                <w:b/>
                <w:color w:val="00BAC0"/>
                <w:spacing w:val="-4"/>
                <w:sz w:val="22"/>
              </w:rPr>
              <w:t> </w:t>
            </w:r>
            <w:r>
              <w:rPr>
                <w:b/>
                <w:color w:val="00BAC0"/>
                <w:sz w:val="22"/>
              </w:rPr>
              <w:t>Funded</w:t>
            </w:r>
            <w:r>
              <w:rPr>
                <w:b/>
                <w:color w:val="00BAC0"/>
                <w:spacing w:val="-4"/>
                <w:sz w:val="22"/>
              </w:rPr>
              <w:t> </w:t>
            </w:r>
            <w:r>
              <w:rPr>
                <w:b/>
                <w:color w:val="00BAC0"/>
                <w:spacing w:val="-2"/>
                <w:sz w:val="22"/>
              </w:rPr>
              <w:t>2016/2017*</w:t>
            </w:r>
          </w:p>
        </w:tc>
        <w:tc>
          <w:tcPr>
            <w:tcW w:w="1634" w:type="dxa"/>
            <w:tcBorders>
              <w:top w:val="single" w:sz="18" w:space="0" w:color="00BAC0"/>
              <w:right w:val="single" w:sz="18" w:space="0" w:color="00BAC0"/>
            </w:tcBorders>
          </w:tcPr>
          <w:p>
            <w:pPr>
              <w:pStyle w:val="TableParagraph"/>
              <w:rPr>
                <w:rFonts w:ascii="Times New Roman"/>
                <w:sz w:val="16"/>
              </w:rPr>
            </w:pPr>
          </w:p>
        </w:tc>
      </w:tr>
      <w:tr>
        <w:trPr>
          <w:trHeight w:val="492" w:hRule="atLeast"/>
        </w:trPr>
        <w:tc>
          <w:tcPr>
            <w:tcW w:w="7251" w:type="dxa"/>
            <w:tcBorders>
              <w:left w:val="single" w:sz="18" w:space="0" w:color="00BAC0"/>
            </w:tcBorders>
          </w:tcPr>
          <w:p>
            <w:pPr>
              <w:pStyle w:val="TableParagraph"/>
              <w:spacing w:before="13"/>
              <w:rPr>
                <w:rFonts w:ascii="VIC Light"/>
                <w:b w:val="0"/>
                <w:sz w:val="13"/>
              </w:rPr>
            </w:pPr>
          </w:p>
          <w:p>
            <w:pPr>
              <w:pStyle w:val="TableParagraph"/>
              <w:ind w:left="418"/>
              <w:rPr>
                <w:rFonts w:ascii="VIC Medium"/>
                <w:b w:val="0"/>
                <w:sz w:val="18"/>
              </w:rPr>
            </w:pPr>
            <w:r>
              <w:rPr>
                <w:rFonts w:ascii="VIC Medium"/>
                <w:b w:val="0"/>
                <w:color w:val="100249"/>
                <w:sz w:val="18"/>
              </w:rPr>
              <w:t>A</w:t>
            </w:r>
            <w:r>
              <w:rPr>
                <w:rFonts w:ascii="VIC Medium"/>
                <w:b w:val="0"/>
                <w:color w:val="100249"/>
                <w:spacing w:val="-4"/>
                <w:sz w:val="18"/>
              </w:rPr>
              <w:t> </w:t>
            </w:r>
            <w:r>
              <w:rPr>
                <w:rFonts w:ascii="VIC Medium"/>
                <w:b w:val="0"/>
                <w:color w:val="100249"/>
                <w:sz w:val="18"/>
              </w:rPr>
              <w:t>Cleaner</w:t>
            </w:r>
            <w:r>
              <w:rPr>
                <w:rFonts w:ascii="VIC Medium"/>
                <w:b w:val="0"/>
                <w:color w:val="100249"/>
                <w:spacing w:val="-2"/>
                <w:sz w:val="18"/>
              </w:rPr>
              <w:t> </w:t>
            </w:r>
            <w:r>
              <w:rPr>
                <w:rFonts w:ascii="VIC Medium"/>
                <w:b w:val="0"/>
                <w:color w:val="100249"/>
                <w:sz w:val="18"/>
              </w:rPr>
              <w:t>Yarra</w:t>
            </w:r>
            <w:r>
              <w:rPr>
                <w:rFonts w:ascii="VIC Medium"/>
                <w:b w:val="0"/>
                <w:color w:val="100249"/>
                <w:spacing w:val="-2"/>
                <w:sz w:val="18"/>
              </w:rPr>
              <w:t> </w:t>
            </w:r>
            <w:r>
              <w:rPr>
                <w:rFonts w:ascii="VIC Medium"/>
                <w:b w:val="0"/>
                <w:color w:val="100249"/>
                <w:sz w:val="18"/>
              </w:rPr>
              <w:t>and</w:t>
            </w:r>
            <w:r>
              <w:rPr>
                <w:rFonts w:ascii="VIC Medium"/>
                <w:b w:val="0"/>
                <w:color w:val="100249"/>
                <w:spacing w:val="-2"/>
                <w:sz w:val="18"/>
              </w:rPr>
              <w:t> </w:t>
            </w:r>
            <w:r>
              <w:rPr>
                <w:rFonts w:ascii="VIC Medium"/>
                <w:b w:val="0"/>
                <w:color w:val="100249"/>
                <w:sz w:val="18"/>
              </w:rPr>
              <w:t>Port</w:t>
            </w:r>
            <w:r>
              <w:rPr>
                <w:rFonts w:ascii="VIC Medium"/>
                <w:b w:val="0"/>
                <w:color w:val="100249"/>
                <w:spacing w:val="-2"/>
                <w:sz w:val="18"/>
              </w:rPr>
              <w:t> </w:t>
            </w:r>
            <w:r>
              <w:rPr>
                <w:rFonts w:ascii="VIC Medium"/>
                <w:b w:val="0"/>
                <w:color w:val="100249"/>
                <w:sz w:val="18"/>
              </w:rPr>
              <w:t>Phillip</w:t>
            </w:r>
            <w:r>
              <w:rPr>
                <w:rFonts w:ascii="VIC Medium"/>
                <w:b w:val="0"/>
                <w:color w:val="100249"/>
                <w:spacing w:val="-1"/>
                <w:sz w:val="18"/>
              </w:rPr>
              <w:t> </w:t>
            </w:r>
            <w:r>
              <w:rPr>
                <w:rFonts w:ascii="VIC Medium"/>
                <w:b w:val="0"/>
                <w:color w:val="100249"/>
                <w:spacing w:val="-5"/>
                <w:sz w:val="18"/>
              </w:rPr>
              <w:t>Bay</w:t>
            </w:r>
          </w:p>
        </w:tc>
        <w:tc>
          <w:tcPr>
            <w:tcW w:w="1634" w:type="dxa"/>
            <w:tcBorders>
              <w:right w:val="single" w:sz="18" w:space="0" w:color="00BAC0"/>
            </w:tcBorders>
          </w:tcPr>
          <w:p>
            <w:pPr>
              <w:pStyle w:val="TableParagraph"/>
              <w:spacing w:before="13"/>
              <w:rPr>
                <w:rFonts w:ascii="VIC Light"/>
                <w:b w:val="0"/>
                <w:sz w:val="13"/>
              </w:rPr>
            </w:pPr>
          </w:p>
          <w:p>
            <w:pPr>
              <w:pStyle w:val="TableParagraph"/>
              <w:ind w:right="499"/>
              <w:jc w:val="right"/>
              <w:rPr>
                <w:rFonts w:ascii="VIC Medium"/>
                <w:b w:val="0"/>
                <w:sz w:val="18"/>
              </w:rPr>
            </w:pPr>
            <w:r>
              <w:rPr>
                <w:rFonts w:ascii="VIC Medium"/>
                <w:b w:val="0"/>
                <w:color w:val="100249"/>
                <w:spacing w:val="-2"/>
                <w:sz w:val="18"/>
              </w:rPr>
              <w:t>$1.57m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Advanced Organics</w:t>
            </w:r>
            <w:r>
              <w:rPr>
                <w:rFonts w:ascii="VIC Medium"/>
                <w:b w:val="0"/>
                <w:color w:val="100249"/>
                <w:spacing w:val="1"/>
                <w:sz w:val="18"/>
              </w:rPr>
              <w:t> </w:t>
            </w:r>
            <w:r>
              <w:rPr>
                <w:rFonts w:ascii="VIC Medium"/>
                <w:b w:val="0"/>
                <w:color w:val="100249"/>
                <w:sz w:val="18"/>
              </w:rPr>
              <w:t>Processing</w:t>
            </w:r>
            <w:r>
              <w:rPr>
                <w:rFonts w:ascii="VIC Medium"/>
                <w:b w:val="0"/>
                <w:color w:val="100249"/>
                <w:spacing w:val="1"/>
                <w:sz w:val="18"/>
              </w:rPr>
              <w:t> </w:t>
            </w:r>
            <w:r>
              <w:rPr>
                <w:rFonts w:ascii="VIC Medium"/>
                <w:b w:val="0"/>
                <w:color w:val="100249"/>
                <w:spacing w:val="-2"/>
                <w:sz w:val="18"/>
              </w:rPr>
              <w:t>Technology</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$0.01m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Back</w:t>
            </w:r>
            <w:r>
              <w:rPr>
                <w:rFonts w:ascii="VIC Medium"/>
                <w:b w:val="0"/>
                <w:color w:val="100249"/>
                <w:spacing w:val="1"/>
                <w:sz w:val="18"/>
              </w:rPr>
              <w:t> </w:t>
            </w:r>
            <w:r>
              <w:rPr>
                <w:rFonts w:ascii="VIC Medium"/>
                <w:b w:val="0"/>
                <w:color w:val="100249"/>
                <w:sz w:val="18"/>
              </w:rPr>
              <w:t>to</w:t>
            </w:r>
            <w:r>
              <w:rPr>
                <w:rFonts w:ascii="VIC Medium"/>
                <w:b w:val="0"/>
                <w:color w:val="100249"/>
                <w:spacing w:val="1"/>
                <w:sz w:val="18"/>
              </w:rPr>
              <w:t> </w:t>
            </w:r>
            <w:r>
              <w:rPr>
                <w:rFonts w:ascii="VIC Medium"/>
                <w:b w:val="0"/>
                <w:color w:val="100249"/>
                <w:spacing w:val="-2"/>
                <w:sz w:val="18"/>
              </w:rPr>
              <w:t>Earth</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$0.22m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Bringing our EPA</w:t>
            </w:r>
            <w:r>
              <w:rPr>
                <w:rFonts w:ascii="VIC Medium"/>
                <w:b w:val="0"/>
                <w:color w:val="100249"/>
                <w:spacing w:val="1"/>
                <w:sz w:val="18"/>
              </w:rPr>
              <w:t> </w:t>
            </w:r>
            <w:r>
              <w:rPr>
                <w:rFonts w:ascii="VIC Medium"/>
                <w:b w:val="0"/>
                <w:color w:val="100249"/>
                <w:sz w:val="18"/>
              </w:rPr>
              <w:t>into the Modern</w:t>
            </w:r>
            <w:r>
              <w:rPr>
                <w:rFonts w:ascii="VIC Medium"/>
                <w:b w:val="0"/>
                <w:color w:val="100249"/>
                <w:spacing w:val="1"/>
                <w:sz w:val="18"/>
              </w:rPr>
              <w:t> </w:t>
            </w:r>
            <w:r>
              <w:rPr>
                <w:rFonts w:ascii="VIC Medium"/>
                <w:b w:val="0"/>
                <w:color w:val="100249"/>
                <w:spacing w:val="-5"/>
                <w:sz w:val="18"/>
              </w:rPr>
              <w:t>Era</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$2.10m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Climate</w:t>
            </w:r>
            <w:r>
              <w:rPr>
                <w:rFonts w:ascii="VIC Medium"/>
                <w:b w:val="0"/>
                <w:color w:val="100249"/>
                <w:spacing w:val="-3"/>
                <w:sz w:val="18"/>
              </w:rPr>
              <w:t> </w:t>
            </w:r>
            <w:r>
              <w:rPr>
                <w:rFonts w:ascii="VIC Medium"/>
                <w:b w:val="0"/>
                <w:color w:val="100249"/>
                <w:sz w:val="18"/>
              </w:rPr>
              <w:t>Change</w:t>
            </w:r>
            <w:r>
              <w:rPr>
                <w:rFonts w:ascii="VIC Medium"/>
                <w:b w:val="0"/>
                <w:color w:val="100249"/>
                <w:spacing w:val="-1"/>
                <w:sz w:val="18"/>
              </w:rPr>
              <w:t> </w:t>
            </w:r>
            <w:r>
              <w:rPr>
                <w:rFonts w:ascii="VIC Medium"/>
                <w:b w:val="0"/>
                <w:color w:val="100249"/>
                <w:sz w:val="18"/>
              </w:rPr>
              <w:t>Adaptation </w:t>
            </w:r>
            <w:r>
              <w:rPr>
                <w:rFonts w:ascii="VIC Medium"/>
                <w:b w:val="0"/>
                <w:color w:val="100249"/>
                <w:spacing w:val="-4"/>
                <w:sz w:val="18"/>
              </w:rPr>
              <w:t>Plan</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$0.02m</w:t>
            </w:r>
          </w:p>
        </w:tc>
      </w:tr>
      <w:tr>
        <w:trPr>
          <w:trHeight w:val="378" w:hRule="atLeast"/>
        </w:trPr>
        <w:tc>
          <w:tcPr>
            <w:tcW w:w="7251" w:type="dxa"/>
            <w:tcBorders>
              <w:left w:val="single" w:sz="18" w:space="0" w:color="00BAC0"/>
            </w:tcBorders>
          </w:tcPr>
          <w:p>
            <w:pPr>
              <w:pStyle w:val="TableParagraph"/>
              <w:spacing w:before="75"/>
              <w:ind w:left="418"/>
              <w:rPr>
                <w:rFonts w:ascii="VIC Medium" w:hAnsi="VIC Medium"/>
                <w:b w:val="0"/>
                <w:sz w:val="18"/>
              </w:rPr>
            </w:pPr>
            <w:r>
              <w:rPr>
                <w:rFonts w:ascii="VIC Medium" w:hAnsi="VIC Medium"/>
                <w:b w:val="0"/>
                <w:color w:val="100249"/>
                <w:sz w:val="18"/>
              </w:rPr>
              <w:t>Climate</w:t>
            </w:r>
            <w:r>
              <w:rPr>
                <w:rFonts w:ascii="VIC Medium" w:hAnsi="VIC Medium"/>
                <w:b w:val="0"/>
                <w:color w:val="100249"/>
                <w:spacing w:val="2"/>
                <w:sz w:val="18"/>
              </w:rPr>
              <w:t> </w:t>
            </w:r>
            <w:r>
              <w:rPr>
                <w:rFonts w:ascii="VIC Medium" w:hAnsi="VIC Medium"/>
                <w:b w:val="0"/>
                <w:color w:val="100249"/>
                <w:sz w:val="18"/>
              </w:rPr>
              <w:t>Change</w:t>
            </w:r>
            <w:r>
              <w:rPr>
                <w:rFonts w:ascii="VIC Medium" w:hAnsi="VIC Medium"/>
                <w:b w:val="0"/>
                <w:color w:val="100249"/>
                <w:spacing w:val="2"/>
                <w:sz w:val="18"/>
              </w:rPr>
              <w:t> </w:t>
            </w:r>
            <w:r>
              <w:rPr>
                <w:rFonts w:ascii="VIC Medium" w:hAnsi="VIC Medium"/>
                <w:b w:val="0"/>
                <w:color w:val="100249"/>
                <w:sz w:val="18"/>
              </w:rPr>
              <w:t>Research</w:t>
            </w:r>
            <w:r>
              <w:rPr>
                <w:rFonts w:ascii="VIC Medium" w:hAnsi="VIC Medium"/>
                <w:b w:val="0"/>
                <w:color w:val="100249"/>
                <w:spacing w:val="2"/>
                <w:sz w:val="18"/>
              </w:rPr>
              <w:t> </w:t>
            </w:r>
            <w:r>
              <w:rPr>
                <w:rFonts w:ascii="VIC Medium" w:hAnsi="VIC Medium"/>
                <w:b w:val="0"/>
                <w:color w:val="100249"/>
                <w:sz w:val="18"/>
              </w:rPr>
              <w:t>Grants</w:t>
            </w:r>
            <w:r>
              <w:rPr>
                <w:rFonts w:ascii="VIC Medium" w:hAnsi="VIC Medium"/>
                <w:b w:val="0"/>
                <w:color w:val="100249"/>
                <w:spacing w:val="2"/>
                <w:sz w:val="18"/>
              </w:rPr>
              <w:t> </w:t>
            </w:r>
            <w:r>
              <w:rPr>
                <w:rFonts w:ascii="VIC Medium" w:hAnsi="VIC Medium"/>
                <w:b w:val="0"/>
                <w:color w:val="100249"/>
                <w:sz w:val="18"/>
              </w:rPr>
              <w:t>–</w:t>
            </w:r>
            <w:r>
              <w:rPr>
                <w:rFonts w:ascii="VIC Medium" w:hAnsi="VIC Medium"/>
                <w:b w:val="0"/>
                <w:color w:val="100249"/>
                <w:spacing w:val="2"/>
                <w:sz w:val="18"/>
              </w:rPr>
              <w:t> </w:t>
            </w:r>
            <w:r>
              <w:rPr>
                <w:rFonts w:ascii="VIC Medium" w:hAnsi="VIC Medium"/>
                <w:b w:val="0"/>
                <w:color w:val="100249"/>
                <w:sz w:val="18"/>
              </w:rPr>
              <w:t>Climate</w:t>
            </w:r>
            <w:r>
              <w:rPr>
                <w:rFonts w:ascii="VIC Medium" w:hAnsi="VIC Medium"/>
                <w:b w:val="0"/>
                <w:color w:val="100249"/>
                <w:spacing w:val="2"/>
                <w:sz w:val="18"/>
              </w:rPr>
              <w:t> </w:t>
            </w:r>
            <w:r>
              <w:rPr>
                <w:rFonts w:ascii="VIC Medium" w:hAnsi="VIC Medium"/>
                <w:b w:val="0"/>
                <w:color w:val="100249"/>
                <w:sz w:val="18"/>
              </w:rPr>
              <w:t>Change</w:t>
            </w:r>
            <w:r>
              <w:rPr>
                <w:rFonts w:ascii="VIC Medium" w:hAnsi="VIC Medium"/>
                <w:b w:val="0"/>
                <w:color w:val="100249"/>
                <w:spacing w:val="2"/>
                <w:sz w:val="18"/>
              </w:rPr>
              <w:t> </w:t>
            </w:r>
            <w:r>
              <w:rPr>
                <w:rFonts w:ascii="VIC Medium" w:hAnsi="VIC Medium"/>
                <w:b w:val="0"/>
                <w:color w:val="100249"/>
                <w:sz w:val="18"/>
              </w:rPr>
              <w:t>Adaptation</w:t>
            </w:r>
            <w:r>
              <w:rPr>
                <w:rFonts w:ascii="VIC Medium" w:hAnsi="VIC Medium"/>
                <w:b w:val="0"/>
                <w:color w:val="100249"/>
                <w:spacing w:val="3"/>
                <w:sz w:val="18"/>
              </w:rPr>
              <w:t> </w:t>
            </w:r>
            <w:r>
              <w:rPr>
                <w:rFonts w:ascii="VIC Medium" w:hAnsi="VIC Medium"/>
                <w:b w:val="0"/>
                <w:color w:val="100249"/>
                <w:sz w:val="18"/>
              </w:rPr>
              <w:t>2015-</w:t>
            </w:r>
            <w:r>
              <w:rPr>
                <w:rFonts w:ascii="VIC Medium" w:hAnsi="VIC Medium"/>
                <w:b w:val="0"/>
                <w:color w:val="100249"/>
                <w:spacing w:val="-5"/>
                <w:sz w:val="18"/>
              </w:rPr>
              <w:t>16</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$0.15m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Collaborative</w:t>
            </w:r>
            <w:r>
              <w:rPr>
                <w:rFonts w:ascii="VIC Medium"/>
                <w:b w:val="0"/>
                <w:color w:val="100249"/>
                <w:spacing w:val="-1"/>
                <w:sz w:val="18"/>
              </w:rPr>
              <w:t> </w:t>
            </w:r>
            <w:r>
              <w:rPr>
                <w:rFonts w:ascii="VIC Medium"/>
                <w:b w:val="0"/>
                <w:color w:val="100249"/>
                <w:spacing w:val="-2"/>
                <w:sz w:val="18"/>
              </w:rPr>
              <w:t>Councils</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$0.55m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Community</w:t>
            </w:r>
            <w:r>
              <w:rPr>
                <w:rFonts w:ascii="VIC Medium"/>
                <w:b w:val="0"/>
                <w:color w:val="100249"/>
                <w:spacing w:val="1"/>
                <w:sz w:val="18"/>
              </w:rPr>
              <w:t> </w:t>
            </w:r>
            <w:r>
              <w:rPr>
                <w:rFonts w:ascii="VIC Medium"/>
                <w:b w:val="0"/>
                <w:color w:val="100249"/>
                <w:sz w:val="18"/>
              </w:rPr>
              <w:t>Education</w:t>
            </w:r>
            <w:r>
              <w:rPr>
                <w:rFonts w:ascii="VIC Medium"/>
                <w:b w:val="0"/>
                <w:color w:val="100249"/>
                <w:spacing w:val="1"/>
                <w:sz w:val="18"/>
              </w:rPr>
              <w:t> </w:t>
            </w:r>
            <w:r>
              <w:rPr>
                <w:rFonts w:ascii="VIC Medium"/>
                <w:b w:val="0"/>
                <w:color w:val="100249"/>
                <w:sz w:val="18"/>
              </w:rPr>
              <w:t>on</w:t>
            </w:r>
            <w:r>
              <w:rPr>
                <w:rFonts w:ascii="VIC Medium"/>
                <w:b w:val="0"/>
                <w:color w:val="100249"/>
                <w:spacing w:val="1"/>
                <w:sz w:val="18"/>
              </w:rPr>
              <w:t> </w:t>
            </w:r>
            <w:r>
              <w:rPr>
                <w:rFonts w:ascii="VIC Medium"/>
                <w:b w:val="0"/>
                <w:color w:val="100249"/>
                <w:spacing w:val="-2"/>
                <w:sz w:val="18"/>
              </w:rPr>
              <w:t>Waste</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$0.01m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Community</w:t>
            </w:r>
            <w:r>
              <w:rPr>
                <w:rFonts w:ascii="VIC Medium"/>
                <w:b w:val="0"/>
                <w:color w:val="100249"/>
                <w:spacing w:val="3"/>
                <w:sz w:val="18"/>
              </w:rPr>
              <w:t> </w:t>
            </w:r>
            <w:r>
              <w:rPr>
                <w:rFonts w:ascii="VIC Medium"/>
                <w:b w:val="0"/>
                <w:color w:val="100249"/>
                <w:sz w:val="18"/>
              </w:rPr>
              <w:t>Sustainability</w:t>
            </w:r>
            <w:r>
              <w:rPr>
                <w:rFonts w:ascii="VIC Medium"/>
                <w:b w:val="0"/>
                <w:color w:val="100249"/>
                <w:spacing w:val="5"/>
                <w:sz w:val="18"/>
              </w:rPr>
              <w:t> </w:t>
            </w:r>
            <w:r>
              <w:rPr>
                <w:rFonts w:ascii="VIC Medium"/>
                <w:b w:val="0"/>
                <w:color w:val="100249"/>
                <w:sz w:val="18"/>
              </w:rPr>
              <w:t>Infrastructure</w:t>
            </w:r>
            <w:r>
              <w:rPr>
                <w:rFonts w:ascii="VIC Medium"/>
                <w:b w:val="0"/>
                <w:color w:val="100249"/>
                <w:spacing w:val="5"/>
                <w:sz w:val="18"/>
              </w:rPr>
              <w:t> </w:t>
            </w:r>
            <w:r>
              <w:rPr>
                <w:rFonts w:ascii="VIC Medium"/>
                <w:b w:val="0"/>
                <w:color w:val="100249"/>
                <w:spacing w:val="-4"/>
                <w:sz w:val="18"/>
              </w:rPr>
              <w:t>Fund</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$0.41m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Contaminated</w:t>
            </w:r>
            <w:r>
              <w:rPr>
                <w:rFonts w:ascii="VIC Medium"/>
                <w:b w:val="0"/>
                <w:color w:val="100249"/>
                <w:spacing w:val="1"/>
                <w:sz w:val="18"/>
              </w:rPr>
              <w:t> </w:t>
            </w:r>
            <w:r>
              <w:rPr>
                <w:rFonts w:ascii="VIC Medium"/>
                <w:b w:val="0"/>
                <w:color w:val="100249"/>
                <w:sz w:val="18"/>
              </w:rPr>
              <w:t>Crown</w:t>
            </w:r>
            <w:r>
              <w:rPr>
                <w:rFonts w:ascii="VIC Medium"/>
                <w:b w:val="0"/>
                <w:color w:val="100249"/>
                <w:spacing w:val="1"/>
                <w:sz w:val="18"/>
              </w:rPr>
              <w:t> </w:t>
            </w:r>
            <w:r>
              <w:rPr>
                <w:rFonts w:ascii="VIC Medium"/>
                <w:b w:val="0"/>
                <w:color w:val="100249"/>
                <w:sz w:val="18"/>
              </w:rPr>
              <w:t>Land</w:t>
            </w:r>
            <w:r>
              <w:rPr>
                <w:rFonts w:ascii="VIC Medium"/>
                <w:b w:val="0"/>
                <w:color w:val="100249"/>
                <w:spacing w:val="1"/>
                <w:sz w:val="18"/>
              </w:rPr>
              <w:t> </w:t>
            </w:r>
            <w:r>
              <w:rPr>
                <w:rFonts w:ascii="VIC Medium"/>
                <w:b w:val="0"/>
                <w:color w:val="100249"/>
                <w:sz w:val="18"/>
              </w:rPr>
              <w:t>Assessment</w:t>
            </w:r>
            <w:r>
              <w:rPr>
                <w:rFonts w:ascii="VIC Medium"/>
                <w:b w:val="0"/>
                <w:color w:val="100249"/>
                <w:spacing w:val="1"/>
                <w:sz w:val="18"/>
              </w:rPr>
              <w:t> </w:t>
            </w:r>
            <w:r>
              <w:rPr>
                <w:rFonts w:ascii="VIC Medium"/>
                <w:b w:val="0"/>
                <w:color w:val="100249"/>
                <w:sz w:val="18"/>
              </w:rPr>
              <w:t>and</w:t>
            </w:r>
            <w:r>
              <w:rPr>
                <w:rFonts w:ascii="VIC Medium"/>
                <w:b w:val="0"/>
                <w:color w:val="100249"/>
                <w:spacing w:val="2"/>
                <w:sz w:val="18"/>
              </w:rPr>
              <w:t> </w:t>
            </w:r>
            <w:r>
              <w:rPr>
                <w:rFonts w:ascii="VIC Medium"/>
                <w:b w:val="0"/>
                <w:color w:val="100249"/>
                <w:spacing w:val="-2"/>
                <w:sz w:val="18"/>
              </w:rPr>
              <w:t>Remediation</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$1.81m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Driving</w:t>
            </w:r>
            <w:r>
              <w:rPr>
                <w:rFonts w:ascii="VIC Medium"/>
                <w:b w:val="0"/>
                <w:color w:val="100249"/>
                <w:spacing w:val="1"/>
                <w:sz w:val="18"/>
              </w:rPr>
              <w:t> </w:t>
            </w:r>
            <w:r>
              <w:rPr>
                <w:rFonts w:ascii="VIC Medium"/>
                <w:b w:val="0"/>
                <w:color w:val="100249"/>
                <w:sz w:val="18"/>
              </w:rPr>
              <w:t>Growth</w:t>
            </w:r>
            <w:r>
              <w:rPr>
                <w:rFonts w:ascii="VIC Medium"/>
                <w:b w:val="0"/>
                <w:color w:val="100249"/>
                <w:spacing w:val="1"/>
                <w:sz w:val="18"/>
              </w:rPr>
              <w:t> </w:t>
            </w:r>
            <w:r>
              <w:rPr>
                <w:rFonts w:ascii="VIC Medium"/>
                <w:b w:val="0"/>
                <w:color w:val="100249"/>
                <w:sz w:val="18"/>
              </w:rPr>
              <w:t>in</w:t>
            </w:r>
            <w:r>
              <w:rPr>
                <w:rFonts w:ascii="VIC Medium"/>
                <w:b w:val="0"/>
                <w:color w:val="100249"/>
                <w:spacing w:val="1"/>
                <w:sz w:val="18"/>
              </w:rPr>
              <w:t> </w:t>
            </w:r>
            <w:r>
              <w:rPr>
                <w:rFonts w:ascii="VIC Medium"/>
                <w:b w:val="0"/>
                <w:color w:val="100249"/>
                <w:sz w:val="18"/>
              </w:rPr>
              <w:t>Renewable</w:t>
            </w:r>
            <w:r>
              <w:rPr>
                <w:rFonts w:ascii="VIC Medium"/>
                <w:b w:val="0"/>
                <w:color w:val="100249"/>
                <w:spacing w:val="2"/>
                <w:sz w:val="18"/>
              </w:rPr>
              <w:t> </w:t>
            </w:r>
            <w:r>
              <w:rPr>
                <w:rFonts w:ascii="VIC Medium"/>
                <w:b w:val="0"/>
                <w:color w:val="100249"/>
                <w:spacing w:val="-2"/>
                <w:sz w:val="18"/>
              </w:rPr>
              <w:t>Energy</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$2.58m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Driving</w:t>
            </w:r>
            <w:r>
              <w:rPr>
                <w:rFonts w:ascii="VIC Medium"/>
                <w:b w:val="0"/>
                <w:color w:val="100249"/>
                <w:spacing w:val="-2"/>
                <w:sz w:val="18"/>
              </w:rPr>
              <w:t> </w:t>
            </w:r>
            <w:r>
              <w:rPr>
                <w:rFonts w:ascii="VIC Medium"/>
                <w:b w:val="0"/>
                <w:color w:val="100249"/>
                <w:sz w:val="18"/>
              </w:rPr>
              <w:t>Investment in</w:t>
            </w:r>
            <w:r>
              <w:rPr>
                <w:rFonts w:ascii="VIC Medium"/>
                <w:b w:val="0"/>
                <w:color w:val="100249"/>
                <w:spacing w:val="-1"/>
                <w:sz w:val="18"/>
              </w:rPr>
              <w:t> </w:t>
            </w:r>
            <w:r>
              <w:rPr>
                <w:rFonts w:ascii="VIC Medium"/>
                <w:b w:val="0"/>
                <w:color w:val="100249"/>
                <w:sz w:val="18"/>
              </w:rPr>
              <w:t>New</w:t>
            </w:r>
            <w:r>
              <w:rPr>
                <w:rFonts w:ascii="VIC Medium"/>
                <w:b w:val="0"/>
                <w:color w:val="100249"/>
                <w:spacing w:val="1"/>
                <w:sz w:val="18"/>
              </w:rPr>
              <w:t> </w:t>
            </w:r>
            <w:r>
              <w:rPr>
                <w:rFonts w:ascii="VIC Medium"/>
                <w:b w:val="0"/>
                <w:color w:val="100249"/>
                <w:spacing w:val="-2"/>
                <w:sz w:val="18"/>
              </w:rPr>
              <w:t>Recycling</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$0.02m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Energy</w:t>
            </w:r>
            <w:r>
              <w:rPr>
                <w:rFonts w:ascii="VIC Medium"/>
                <w:b w:val="0"/>
                <w:color w:val="100249"/>
                <w:spacing w:val="6"/>
                <w:sz w:val="18"/>
              </w:rPr>
              <w:t> </w:t>
            </w:r>
            <w:r>
              <w:rPr>
                <w:rFonts w:ascii="VIC Medium"/>
                <w:b w:val="0"/>
                <w:color w:val="100249"/>
                <w:sz w:val="18"/>
              </w:rPr>
              <w:t>Efficiency</w:t>
            </w:r>
            <w:r>
              <w:rPr>
                <w:rFonts w:ascii="VIC Medium"/>
                <w:b w:val="0"/>
                <w:color w:val="100249"/>
                <w:spacing w:val="7"/>
                <w:sz w:val="18"/>
              </w:rPr>
              <w:t> </w:t>
            </w:r>
            <w:r>
              <w:rPr>
                <w:rFonts w:ascii="VIC Medium"/>
                <w:b w:val="0"/>
                <w:color w:val="100249"/>
                <w:sz w:val="18"/>
              </w:rPr>
              <w:t>and</w:t>
            </w:r>
            <w:r>
              <w:rPr>
                <w:rFonts w:ascii="VIC Medium"/>
                <w:b w:val="0"/>
                <w:color w:val="100249"/>
                <w:spacing w:val="7"/>
                <w:sz w:val="18"/>
              </w:rPr>
              <w:t> </w:t>
            </w:r>
            <w:r>
              <w:rPr>
                <w:rFonts w:ascii="VIC Medium"/>
                <w:b w:val="0"/>
                <w:color w:val="100249"/>
                <w:sz w:val="18"/>
              </w:rPr>
              <w:t>Productivity</w:t>
            </w:r>
            <w:r>
              <w:rPr>
                <w:rFonts w:ascii="VIC Medium"/>
                <w:b w:val="0"/>
                <w:color w:val="100249"/>
                <w:spacing w:val="6"/>
                <w:sz w:val="18"/>
              </w:rPr>
              <w:t> </w:t>
            </w:r>
            <w:r>
              <w:rPr>
                <w:rFonts w:ascii="VIC Medium"/>
                <w:b w:val="0"/>
                <w:color w:val="100249"/>
                <w:sz w:val="18"/>
              </w:rPr>
              <w:t>2015-</w:t>
            </w:r>
            <w:r>
              <w:rPr>
                <w:rFonts w:ascii="VIC Medium"/>
                <w:b w:val="0"/>
                <w:color w:val="100249"/>
                <w:spacing w:val="-5"/>
                <w:sz w:val="18"/>
              </w:rPr>
              <w:t>16</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$1.87m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Getting Full</w:t>
            </w:r>
            <w:r>
              <w:rPr>
                <w:rFonts w:ascii="VIC Medium"/>
                <w:b w:val="0"/>
                <w:color w:val="100249"/>
                <w:spacing w:val="2"/>
                <w:sz w:val="18"/>
              </w:rPr>
              <w:t> </w:t>
            </w:r>
            <w:r>
              <w:rPr>
                <w:rFonts w:ascii="VIC Medium"/>
                <w:b w:val="0"/>
                <w:color w:val="100249"/>
                <w:spacing w:val="-4"/>
                <w:sz w:val="18"/>
              </w:rPr>
              <w:t>Value</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$1.88m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Industry</w:t>
            </w:r>
            <w:r>
              <w:rPr>
                <w:rFonts w:ascii="VIC Medium"/>
                <w:b w:val="0"/>
                <w:color w:val="100249"/>
                <w:spacing w:val="5"/>
                <w:sz w:val="18"/>
              </w:rPr>
              <w:t> </w:t>
            </w:r>
            <w:r>
              <w:rPr>
                <w:rFonts w:ascii="VIC Medium"/>
                <w:b w:val="0"/>
                <w:color w:val="100249"/>
                <w:sz w:val="18"/>
              </w:rPr>
              <w:t>Waste</w:t>
            </w:r>
            <w:r>
              <w:rPr>
                <w:rFonts w:ascii="VIC Medium"/>
                <w:b w:val="0"/>
                <w:color w:val="100249"/>
                <w:spacing w:val="5"/>
                <w:sz w:val="18"/>
              </w:rPr>
              <w:t> </w:t>
            </w:r>
            <w:r>
              <w:rPr>
                <w:rFonts w:ascii="VIC Medium"/>
                <w:b w:val="0"/>
                <w:color w:val="100249"/>
                <w:spacing w:val="-2"/>
                <w:sz w:val="18"/>
              </w:rPr>
              <w:t>Reduction</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$0.09m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Jobs</w:t>
            </w:r>
            <w:r>
              <w:rPr>
                <w:rFonts w:ascii="VIC Medium"/>
                <w:b w:val="0"/>
                <w:color w:val="100249"/>
                <w:spacing w:val="-3"/>
                <w:sz w:val="18"/>
              </w:rPr>
              <w:t> </w:t>
            </w:r>
            <w:r>
              <w:rPr>
                <w:rFonts w:ascii="VIC Medium"/>
                <w:b w:val="0"/>
                <w:color w:val="100249"/>
                <w:sz w:val="18"/>
              </w:rPr>
              <w:t>and Innovation in Resource </w:t>
            </w:r>
            <w:r>
              <w:rPr>
                <w:rFonts w:ascii="VIC Medium"/>
                <w:b w:val="0"/>
                <w:color w:val="100249"/>
                <w:spacing w:val="-2"/>
                <w:sz w:val="18"/>
              </w:rPr>
              <w:t>Recovery</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$1.83m</w:t>
            </w:r>
          </w:p>
        </w:tc>
      </w:tr>
      <w:tr>
        <w:trPr>
          <w:trHeight w:val="378" w:hRule="atLeast"/>
        </w:trPr>
        <w:tc>
          <w:tcPr>
            <w:tcW w:w="7251" w:type="dxa"/>
            <w:tcBorders>
              <w:left w:val="single" w:sz="18" w:space="0" w:color="00BAC0"/>
            </w:tcBorders>
          </w:tcPr>
          <w:p>
            <w:pPr>
              <w:pStyle w:val="TableParagraph"/>
              <w:spacing w:before="75"/>
              <w:ind w:left="418"/>
              <w:rPr>
                <w:rFonts w:ascii="VIC Medium" w:hAnsi="VIC Medium"/>
                <w:b w:val="0"/>
                <w:sz w:val="18"/>
              </w:rPr>
            </w:pPr>
            <w:r>
              <w:rPr>
                <w:rFonts w:ascii="VIC Medium" w:hAnsi="VIC Medium"/>
                <w:b w:val="0"/>
                <w:color w:val="100249"/>
                <w:sz w:val="18"/>
              </w:rPr>
              <w:t>Latrobe</w:t>
            </w:r>
            <w:r>
              <w:rPr>
                <w:rFonts w:ascii="VIC Medium" w:hAnsi="VIC Medium"/>
                <w:b w:val="0"/>
                <w:color w:val="100249"/>
                <w:spacing w:val="-2"/>
                <w:sz w:val="18"/>
              </w:rPr>
              <w:t> </w:t>
            </w:r>
            <w:r>
              <w:rPr>
                <w:rFonts w:ascii="VIC Medium" w:hAnsi="VIC Medium"/>
                <w:b w:val="0"/>
                <w:color w:val="100249"/>
                <w:sz w:val="18"/>
              </w:rPr>
              <w:t>Valley</w:t>
            </w:r>
            <w:r>
              <w:rPr>
                <w:rFonts w:ascii="VIC Medium" w:hAnsi="VIC Medium"/>
                <w:b w:val="0"/>
                <w:color w:val="100249"/>
                <w:spacing w:val="-1"/>
                <w:sz w:val="18"/>
              </w:rPr>
              <w:t> </w:t>
            </w:r>
            <w:r>
              <w:rPr>
                <w:rFonts w:ascii="VIC Medium" w:hAnsi="VIC Medium"/>
                <w:b w:val="0"/>
                <w:color w:val="100249"/>
                <w:sz w:val="18"/>
              </w:rPr>
              <w:t>Package</w:t>
            </w:r>
            <w:r>
              <w:rPr>
                <w:rFonts w:ascii="VIC Medium" w:hAnsi="VIC Medium"/>
                <w:b w:val="0"/>
                <w:color w:val="100249"/>
                <w:spacing w:val="-1"/>
                <w:sz w:val="18"/>
              </w:rPr>
              <w:t> </w:t>
            </w:r>
            <w:r>
              <w:rPr>
                <w:rFonts w:ascii="VIC Medium" w:hAnsi="VIC Medium"/>
                <w:b w:val="0"/>
                <w:color w:val="100249"/>
                <w:sz w:val="18"/>
              </w:rPr>
              <w:t>–</w:t>
            </w:r>
            <w:r>
              <w:rPr>
                <w:rFonts w:ascii="VIC Medium" w:hAnsi="VIC Medium"/>
                <w:b w:val="0"/>
                <w:color w:val="100249"/>
                <w:spacing w:val="-1"/>
                <w:sz w:val="18"/>
              </w:rPr>
              <w:t> </w:t>
            </w:r>
            <w:r>
              <w:rPr>
                <w:rFonts w:ascii="VIC Medium" w:hAnsi="VIC Medium"/>
                <w:b w:val="0"/>
                <w:color w:val="100249"/>
                <w:sz w:val="18"/>
              </w:rPr>
              <w:t>Energy</w:t>
            </w:r>
            <w:r>
              <w:rPr>
                <w:rFonts w:ascii="VIC Medium" w:hAnsi="VIC Medium"/>
                <w:b w:val="0"/>
                <w:color w:val="100249"/>
                <w:spacing w:val="-2"/>
                <w:sz w:val="18"/>
              </w:rPr>
              <w:t> </w:t>
            </w:r>
            <w:r>
              <w:rPr>
                <w:rFonts w:ascii="VIC Medium" w:hAnsi="VIC Medium"/>
                <w:b w:val="0"/>
                <w:color w:val="100249"/>
                <w:sz w:val="18"/>
              </w:rPr>
              <w:t>Efficiency</w:t>
            </w:r>
            <w:r>
              <w:rPr>
                <w:rFonts w:ascii="VIC Medium" w:hAnsi="VIC Medium"/>
                <w:b w:val="0"/>
                <w:color w:val="100249"/>
                <w:spacing w:val="-1"/>
                <w:sz w:val="18"/>
              </w:rPr>
              <w:t> </w:t>
            </w:r>
            <w:r>
              <w:rPr>
                <w:rFonts w:ascii="VIC Medium" w:hAnsi="VIC Medium"/>
                <w:b w:val="0"/>
                <w:color w:val="100249"/>
                <w:spacing w:val="-2"/>
                <w:sz w:val="18"/>
              </w:rPr>
              <w:t>Initiatives</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$0.50m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Love Food Hate </w:t>
            </w:r>
            <w:r>
              <w:rPr>
                <w:rFonts w:ascii="VIC Medium"/>
                <w:b w:val="0"/>
                <w:color w:val="100249"/>
                <w:spacing w:val="-2"/>
                <w:sz w:val="18"/>
              </w:rPr>
              <w:t>Waste</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$0.03m</w:t>
            </w:r>
          </w:p>
        </w:tc>
      </w:tr>
      <w:tr>
        <w:trPr>
          <w:trHeight w:val="378" w:hRule="atLeast"/>
        </w:trPr>
        <w:tc>
          <w:tcPr>
            <w:tcW w:w="7251" w:type="dxa"/>
            <w:tcBorders>
              <w:left w:val="single" w:sz="18" w:space="0" w:color="00BAC0"/>
            </w:tcBorders>
          </w:tcPr>
          <w:p>
            <w:pPr>
              <w:pStyle w:val="TableParagraph"/>
              <w:spacing w:before="75"/>
              <w:ind w:left="418"/>
              <w:rPr>
                <w:rFonts w:ascii="VIC Medium" w:hAnsi="VIC Medium"/>
                <w:b w:val="0"/>
                <w:sz w:val="18"/>
              </w:rPr>
            </w:pPr>
            <w:r>
              <w:rPr>
                <w:rFonts w:ascii="VIC Medium" w:hAnsi="VIC Medium"/>
                <w:b w:val="0"/>
                <w:color w:val="100249"/>
                <w:sz w:val="18"/>
              </w:rPr>
              <w:t>Managing Victoria’s Waste</w:t>
            </w:r>
            <w:r>
              <w:rPr>
                <w:rFonts w:ascii="VIC Medium" w:hAnsi="VIC Medium"/>
                <w:b w:val="0"/>
                <w:color w:val="100249"/>
                <w:spacing w:val="1"/>
                <w:sz w:val="18"/>
              </w:rPr>
              <w:t> </w:t>
            </w:r>
            <w:r>
              <w:rPr>
                <w:rFonts w:ascii="VIC Medium" w:hAnsi="VIC Medium"/>
                <w:b w:val="0"/>
                <w:color w:val="100249"/>
                <w:sz w:val="18"/>
              </w:rPr>
              <w:t>Materials -</w:t>
            </w:r>
            <w:r>
              <w:rPr>
                <w:rFonts w:ascii="VIC Medium" w:hAnsi="VIC Medium"/>
                <w:b w:val="0"/>
                <w:color w:val="100249"/>
                <w:spacing w:val="1"/>
                <w:sz w:val="18"/>
              </w:rPr>
              <w:t> </w:t>
            </w:r>
            <w:r>
              <w:rPr>
                <w:rFonts w:ascii="VIC Medium" w:hAnsi="VIC Medium"/>
                <w:b w:val="0"/>
                <w:color w:val="100249"/>
                <w:sz w:val="18"/>
              </w:rPr>
              <w:t>Illegal Dumping</w:t>
            </w:r>
            <w:r>
              <w:rPr>
                <w:rFonts w:ascii="VIC Medium" w:hAnsi="VIC Medium"/>
                <w:b w:val="0"/>
                <w:color w:val="100249"/>
                <w:spacing w:val="1"/>
                <w:sz w:val="18"/>
              </w:rPr>
              <w:t> </w:t>
            </w:r>
            <w:r>
              <w:rPr>
                <w:rFonts w:ascii="VIC Medium" w:hAnsi="VIC Medium"/>
                <w:b w:val="0"/>
                <w:color w:val="100249"/>
                <w:spacing w:val="-2"/>
                <w:sz w:val="18"/>
              </w:rPr>
              <w:t>Strikeforce</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$2.30m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Metropolitan Local</w:t>
            </w:r>
            <w:r>
              <w:rPr>
                <w:rFonts w:ascii="VIC Medium"/>
                <w:b w:val="0"/>
                <w:color w:val="100249"/>
                <w:spacing w:val="1"/>
                <w:sz w:val="18"/>
              </w:rPr>
              <w:t> </w:t>
            </w:r>
            <w:r>
              <w:rPr>
                <w:rFonts w:ascii="VIC Medium"/>
                <w:b w:val="0"/>
                <w:color w:val="100249"/>
                <w:sz w:val="18"/>
              </w:rPr>
              <w:t>Government Waste</w:t>
            </w:r>
            <w:r>
              <w:rPr>
                <w:rFonts w:ascii="VIC Medium"/>
                <w:b w:val="0"/>
                <w:color w:val="100249"/>
                <w:spacing w:val="1"/>
                <w:sz w:val="18"/>
              </w:rPr>
              <w:t> </w:t>
            </w:r>
            <w:r>
              <w:rPr>
                <w:rFonts w:ascii="VIC Medium"/>
                <w:b w:val="0"/>
                <w:color w:val="100249"/>
                <w:sz w:val="18"/>
              </w:rPr>
              <w:t>and Resource</w:t>
            </w:r>
            <w:r>
              <w:rPr>
                <w:rFonts w:ascii="VIC Medium"/>
                <w:b w:val="0"/>
                <w:color w:val="100249"/>
                <w:spacing w:val="1"/>
                <w:sz w:val="18"/>
              </w:rPr>
              <w:t> </w:t>
            </w:r>
            <w:r>
              <w:rPr>
                <w:rFonts w:ascii="VIC Medium"/>
                <w:b w:val="0"/>
                <w:color w:val="100249"/>
                <w:sz w:val="18"/>
              </w:rPr>
              <w:t>Recovery</w:t>
            </w:r>
            <w:r>
              <w:rPr>
                <w:rFonts w:ascii="VIC Medium"/>
                <w:b w:val="0"/>
                <w:color w:val="100249"/>
                <w:spacing w:val="1"/>
                <w:sz w:val="18"/>
              </w:rPr>
              <w:t> </w:t>
            </w:r>
            <w:r>
              <w:rPr>
                <w:rFonts w:ascii="VIC Medium"/>
                <w:b w:val="0"/>
                <w:color w:val="100249"/>
                <w:spacing w:val="-4"/>
                <w:sz w:val="18"/>
              </w:rPr>
              <w:t>Fund</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$0.25m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National</w:t>
            </w:r>
            <w:r>
              <w:rPr>
                <w:rFonts w:ascii="VIC Medium"/>
                <w:b w:val="0"/>
                <w:color w:val="100249"/>
                <w:spacing w:val="-2"/>
                <w:sz w:val="18"/>
              </w:rPr>
              <w:t> </w:t>
            </w:r>
            <w:r>
              <w:rPr>
                <w:rFonts w:ascii="VIC Medium"/>
                <w:b w:val="0"/>
                <w:color w:val="100249"/>
                <w:sz w:val="18"/>
              </w:rPr>
              <w:t>Association of</w:t>
            </w:r>
            <w:r>
              <w:rPr>
                <w:rFonts w:ascii="VIC Medium"/>
                <w:b w:val="0"/>
                <w:color w:val="100249"/>
                <w:spacing w:val="1"/>
                <w:sz w:val="18"/>
              </w:rPr>
              <w:t> </w:t>
            </w:r>
            <w:r>
              <w:rPr>
                <w:rFonts w:ascii="VIC Medium"/>
                <w:b w:val="0"/>
                <w:color w:val="100249"/>
                <w:sz w:val="18"/>
              </w:rPr>
              <w:t>Charitable Recycling Organisations</w:t>
            </w:r>
            <w:r>
              <w:rPr>
                <w:rFonts w:ascii="VIC Medium"/>
                <w:b w:val="0"/>
                <w:color w:val="100249"/>
                <w:spacing w:val="1"/>
                <w:sz w:val="18"/>
              </w:rPr>
              <w:t> </w:t>
            </w:r>
            <w:r>
              <w:rPr>
                <w:rFonts w:ascii="VIC Medium"/>
                <w:b w:val="0"/>
                <w:color w:val="100249"/>
                <w:spacing w:val="-2"/>
                <w:sz w:val="18"/>
              </w:rPr>
              <w:t>(NACRO)</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$0.80m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Optimising</w:t>
            </w:r>
            <w:r>
              <w:rPr>
                <w:rFonts w:ascii="VIC Medium"/>
                <w:b w:val="0"/>
                <w:color w:val="100249"/>
                <w:spacing w:val="-1"/>
                <w:sz w:val="18"/>
              </w:rPr>
              <w:t> </w:t>
            </w:r>
            <w:r>
              <w:rPr>
                <w:rFonts w:ascii="VIC Medium"/>
                <w:b w:val="0"/>
                <w:color w:val="100249"/>
                <w:sz w:val="18"/>
              </w:rPr>
              <w:t>Kerbside</w:t>
            </w:r>
            <w:r>
              <w:rPr>
                <w:rFonts w:ascii="VIC Medium"/>
                <w:b w:val="0"/>
                <w:color w:val="100249"/>
                <w:spacing w:val="-1"/>
                <w:sz w:val="18"/>
              </w:rPr>
              <w:t> </w:t>
            </w:r>
            <w:r>
              <w:rPr>
                <w:rFonts w:ascii="VIC Medium"/>
                <w:b w:val="0"/>
                <w:color w:val="100249"/>
                <w:sz w:val="18"/>
              </w:rPr>
              <w:t>Collection </w:t>
            </w:r>
            <w:r>
              <w:rPr>
                <w:rFonts w:ascii="VIC Medium"/>
                <w:b w:val="0"/>
                <w:color w:val="100249"/>
                <w:spacing w:val="-2"/>
                <w:sz w:val="18"/>
              </w:rPr>
              <w:t>System</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$0.01m</w:t>
            </w:r>
          </w:p>
        </w:tc>
      </w:tr>
      <w:tr>
        <w:trPr>
          <w:trHeight w:val="378" w:hRule="atLeast"/>
        </w:trPr>
        <w:tc>
          <w:tcPr>
            <w:tcW w:w="7251" w:type="dxa"/>
            <w:tcBorders>
              <w:left w:val="single" w:sz="18" w:space="0" w:color="00BAC0"/>
            </w:tcBorders>
          </w:tcPr>
          <w:p>
            <w:pPr>
              <w:pStyle w:val="TableParagraph"/>
              <w:spacing w:before="75"/>
              <w:ind w:left="418"/>
              <w:rPr>
                <w:rFonts w:ascii="VIC Medium" w:hAnsi="VIC Medium"/>
                <w:b w:val="0"/>
                <w:sz w:val="18"/>
              </w:rPr>
            </w:pPr>
            <w:r>
              <w:rPr>
                <w:rFonts w:ascii="VIC Medium" w:hAnsi="VIC Medium"/>
                <w:b w:val="0"/>
                <w:color w:val="100249"/>
                <w:sz w:val="18"/>
              </w:rPr>
              <w:t>Preserving Victoria’s</w:t>
            </w:r>
            <w:r>
              <w:rPr>
                <w:rFonts w:ascii="VIC Medium" w:hAnsi="VIC Medium"/>
                <w:b w:val="0"/>
                <w:color w:val="100249"/>
                <w:spacing w:val="1"/>
                <w:sz w:val="18"/>
              </w:rPr>
              <w:t> </w:t>
            </w:r>
            <w:r>
              <w:rPr>
                <w:rFonts w:ascii="VIC Medium" w:hAnsi="VIC Medium"/>
                <w:b w:val="0"/>
                <w:color w:val="100249"/>
                <w:sz w:val="18"/>
              </w:rPr>
              <w:t>unique</w:t>
            </w:r>
            <w:r>
              <w:rPr>
                <w:rFonts w:ascii="VIC Medium" w:hAnsi="VIC Medium"/>
                <w:b w:val="0"/>
                <w:color w:val="100249"/>
                <w:spacing w:val="1"/>
                <w:sz w:val="18"/>
              </w:rPr>
              <w:t> </w:t>
            </w:r>
            <w:r>
              <w:rPr>
                <w:rFonts w:ascii="VIC Medium" w:hAnsi="VIC Medium"/>
                <w:b w:val="0"/>
                <w:color w:val="100249"/>
                <w:spacing w:val="-2"/>
                <w:sz w:val="18"/>
              </w:rPr>
              <w:t>Biodiversity</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$17.46m</w:t>
            </w:r>
          </w:p>
        </w:tc>
      </w:tr>
      <w:tr>
        <w:trPr>
          <w:trHeight w:val="378" w:hRule="atLeast"/>
        </w:trPr>
        <w:tc>
          <w:tcPr>
            <w:tcW w:w="7251" w:type="dxa"/>
            <w:tcBorders>
              <w:left w:val="single" w:sz="18" w:space="0" w:color="00BAC0"/>
            </w:tcBorders>
          </w:tcPr>
          <w:p>
            <w:pPr>
              <w:pStyle w:val="TableParagraph"/>
              <w:spacing w:before="75"/>
              <w:ind w:left="418"/>
              <w:rPr>
                <w:rFonts w:ascii="VIC Medium" w:hAnsi="VIC Medium"/>
                <w:b w:val="0"/>
                <w:sz w:val="18"/>
              </w:rPr>
            </w:pPr>
            <w:r>
              <w:rPr>
                <w:rFonts w:ascii="VIC Medium" w:hAnsi="VIC Medium"/>
                <w:b w:val="0"/>
                <w:color w:val="100249"/>
                <w:sz w:val="18"/>
              </w:rPr>
              <w:t>Reducing the</w:t>
            </w:r>
            <w:r>
              <w:rPr>
                <w:rFonts w:ascii="VIC Medium" w:hAnsi="VIC Medium"/>
                <w:b w:val="0"/>
                <w:color w:val="100249"/>
                <w:spacing w:val="1"/>
                <w:sz w:val="18"/>
              </w:rPr>
              <w:t> </w:t>
            </w:r>
            <w:r>
              <w:rPr>
                <w:rFonts w:ascii="VIC Medium" w:hAnsi="VIC Medium"/>
                <w:b w:val="0"/>
                <w:color w:val="100249"/>
                <w:sz w:val="18"/>
              </w:rPr>
              <w:t>environmental impact</w:t>
            </w:r>
            <w:r>
              <w:rPr>
                <w:rFonts w:ascii="VIC Medium" w:hAnsi="VIC Medium"/>
                <w:b w:val="0"/>
                <w:color w:val="100249"/>
                <w:spacing w:val="1"/>
                <w:sz w:val="18"/>
              </w:rPr>
              <w:t> </w:t>
            </w:r>
            <w:r>
              <w:rPr>
                <w:rFonts w:ascii="VIC Medium" w:hAnsi="VIC Medium"/>
                <w:b w:val="0"/>
                <w:color w:val="100249"/>
                <w:sz w:val="18"/>
              </w:rPr>
              <w:t>of plastic</w:t>
            </w:r>
            <w:r>
              <w:rPr>
                <w:rFonts w:ascii="VIC Medium" w:hAnsi="VIC Medium"/>
                <w:b w:val="0"/>
                <w:color w:val="100249"/>
                <w:spacing w:val="1"/>
                <w:sz w:val="18"/>
              </w:rPr>
              <w:t> </w:t>
            </w:r>
            <w:r>
              <w:rPr>
                <w:rFonts w:ascii="VIC Medium" w:hAnsi="VIC Medium"/>
                <w:b w:val="0"/>
                <w:color w:val="100249"/>
                <w:sz w:val="18"/>
              </w:rPr>
              <w:t>bags –</w:t>
            </w:r>
            <w:r>
              <w:rPr>
                <w:rFonts w:ascii="VIC Medium" w:hAnsi="VIC Medium"/>
                <w:b w:val="0"/>
                <w:color w:val="100249"/>
                <w:spacing w:val="1"/>
                <w:sz w:val="18"/>
              </w:rPr>
              <w:t> </w:t>
            </w:r>
            <w:r>
              <w:rPr>
                <w:rFonts w:ascii="VIC Medium" w:hAnsi="VIC Medium"/>
                <w:b w:val="0"/>
                <w:color w:val="100249"/>
                <w:sz w:val="18"/>
              </w:rPr>
              <w:t>transitioning to</w:t>
            </w:r>
            <w:r>
              <w:rPr>
                <w:rFonts w:ascii="VIC Medium" w:hAnsi="VIC Medium"/>
                <w:b w:val="0"/>
                <w:color w:val="100249"/>
                <w:spacing w:val="1"/>
                <w:sz w:val="18"/>
              </w:rPr>
              <w:t> </w:t>
            </w:r>
            <w:r>
              <w:rPr>
                <w:rFonts w:ascii="VIC Medium" w:hAnsi="VIC Medium"/>
                <w:b w:val="0"/>
                <w:color w:val="100249"/>
                <w:spacing w:val="-5"/>
                <w:sz w:val="18"/>
              </w:rPr>
              <w:t>ban</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$0.03m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Reinstating Victoria</w:t>
            </w:r>
            <w:r>
              <w:rPr>
                <w:rFonts w:ascii="VIC Medium"/>
                <w:b w:val="0"/>
                <w:color w:val="100249"/>
                <w:spacing w:val="1"/>
                <w:sz w:val="18"/>
              </w:rPr>
              <w:t> </w:t>
            </w:r>
            <w:r>
              <w:rPr>
                <w:rFonts w:ascii="VIC Medium"/>
                <w:b w:val="0"/>
                <w:color w:val="100249"/>
                <w:sz w:val="18"/>
              </w:rPr>
              <w:t>as</w:t>
            </w:r>
            <w:r>
              <w:rPr>
                <w:rFonts w:ascii="VIC Medium"/>
                <w:b w:val="0"/>
                <w:color w:val="100249"/>
                <w:spacing w:val="1"/>
                <w:sz w:val="18"/>
              </w:rPr>
              <w:t> </w:t>
            </w:r>
            <w:r>
              <w:rPr>
                <w:rFonts w:ascii="VIC Medium"/>
                <w:b w:val="0"/>
                <w:color w:val="100249"/>
                <w:sz w:val="18"/>
              </w:rPr>
              <w:t>the</w:t>
            </w:r>
            <w:r>
              <w:rPr>
                <w:rFonts w:ascii="VIC Medium"/>
                <w:b w:val="0"/>
                <w:color w:val="100249"/>
                <w:spacing w:val="1"/>
                <w:sz w:val="18"/>
              </w:rPr>
              <w:t> </w:t>
            </w:r>
            <w:r>
              <w:rPr>
                <w:rFonts w:ascii="VIC Medium"/>
                <w:b w:val="0"/>
                <w:color w:val="100249"/>
                <w:sz w:val="18"/>
              </w:rPr>
              <w:t>national leader</w:t>
            </w:r>
            <w:r>
              <w:rPr>
                <w:rFonts w:ascii="VIC Medium"/>
                <w:b w:val="0"/>
                <w:color w:val="100249"/>
                <w:spacing w:val="1"/>
                <w:sz w:val="18"/>
              </w:rPr>
              <w:t> </w:t>
            </w:r>
            <w:r>
              <w:rPr>
                <w:rFonts w:ascii="VIC Medium"/>
                <w:b w:val="0"/>
                <w:color w:val="100249"/>
                <w:sz w:val="18"/>
              </w:rPr>
              <w:t>in</w:t>
            </w:r>
            <w:r>
              <w:rPr>
                <w:rFonts w:ascii="VIC Medium"/>
                <w:b w:val="0"/>
                <w:color w:val="100249"/>
                <w:spacing w:val="1"/>
                <w:sz w:val="18"/>
              </w:rPr>
              <w:t> </w:t>
            </w:r>
            <w:r>
              <w:rPr>
                <w:rFonts w:ascii="VIC Medium"/>
                <w:b w:val="0"/>
                <w:color w:val="100249"/>
                <w:sz w:val="18"/>
              </w:rPr>
              <w:t>Climate</w:t>
            </w:r>
            <w:r>
              <w:rPr>
                <w:rFonts w:ascii="VIC Medium"/>
                <w:b w:val="0"/>
                <w:color w:val="100249"/>
                <w:spacing w:val="1"/>
                <w:sz w:val="18"/>
              </w:rPr>
              <w:t> </w:t>
            </w:r>
            <w:r>
              <w:rPr>
                <w:rFonts w:ascii="VIC Medium"/>
                <w:b w:val="0"/>
                <w:color w:val="100249"/>
                <w:spacing w:val="-2"/>
                <w:sz w:val="18"/>
              </w:rPr>
              <w:t>Change</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$6.44m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Saving</w:t>
            </w:r>
            <w:r>
              <w:rPr>
                <w:rFonts w:ascii="VIC Medium"/>
                <w:b w:val="0"/>
                <w:color w:val="100249"/>
                <w:spacing w:val="-6"/>
                <w:sz w:val="18"/>
              </w:rPr>
              <w:t> </w:t>
            </w:r>
            <w:r>
              <w:rPr>
                <w:rFonts w:ascii="VIC Medium"/>
                <w:b w:val="0"/>
                <w:color w:val="100249"/>
                <w:sz w:val="18"/>
              </w:rPr>
              <w:t>Energy,</w:t>
            </w:r>
            <w:r>
              <w:rPr>
                <w:rFonts w:ascii="VIC Medium"/>
                <w:b w:val="0"/>
                <w:color w:val="100249"/>
                <w:spacing w:val="-3"/>
                <w:sz w:val="18"/>
              </w:rPr>
              <w:t> </w:t>
            </w:r>
            <w:r>
              <w:rPr>
                <w:rFonts w:ascii="VIC Medium"/>
                <w:b w:val="0"/>
                <w:color w:val="100249"/>
                <w:sz w:val="18"/>
              </w:rPr>
              <w:t>Growing</w:t>
            </w:r>
            <w:r>
              <w:rPr>
                <w:rFonts w:ascii="VIC Medium"/>
                <w:b w:val="0"/>
                <w:color w:val="100249"/>
                <w:spacing w:val="-3"/>
                <w:sz w:val="18"/>
              </w:rPr>
              <w:t> </w:t>
            </w:r>
            <w:r>
              <w:rPr>
                <w:rFonts w:ascii="VIC Medium"/>
                <w:b w:val="0"/>
                <w:color w:val="100249"/>
                <w:spacing w:val="-4"/>
                <w:sz w:val="18"/>
              </w:rPr>
              <w:t>Jobs</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$6.37m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Securing</w:t>
            </w:r>
            <w:r>
              <w:rPr>
                <w:rFonts w:ascii="VIC Medium"/>
                <w:b w:val="0"/>
                <w:color w:val="100249"/>
                <w:spacing w:val="-2"/>
                <w:sz w:val="18"/>
              </w:rPr>
              <w:t> </w:t>
            </w:r>
            <w:r>
              <w:rPr>
                <w:rFonts w:ascii="VIC Medium"/>
                <w:b w:val="0"/>
                <w:color w:val="100249"/>
                <w:sz w:val="18"/>
              </w:rPr>
              <w:t>our Energy</w:t>
            </w:r>
            <w:r>
              <w:rPr>
                <w:rFonts w:ascii="VIC Medium"/>
                <w:b w:val="0"/>
                <w:color w:val="100249"/>
                <w:spacing w:val="1"/>
                <w:sz w:val="18"/>
              </w:rPr>
              <w:t> </w:t>
            </w:r>
            <w:r>
              <w:rPr>
                <w:rFonts w:ascii="VIC Medium"/>
                <w:b w:val="0"/>
                <w:color w:val="100249"/>
                <w:spacing w:val="-2"/>
                <w:sz w:val="18"/>
              </w:rPr>
              <w:t>Future</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$1.95m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Understanding and</w:t>
            </w:r>
            <w:r>
              <w:rPr>
                <w:rFonts w:ascii="VIC Medium"/>
                <w:b w:val="0"/>
                <w:color w:val="100249"/>
                <w:spacing w:val="1"/>
                <w:sz w:val="18"/>
              </w:rPr>
              <w:t> </w:t>
            </w:r>
            <w:r>
              <w:rPr>
                <w:rFonts w:ascii="VIC Medium"/>
                <w:b w:val="0"/>
                <w:color w:val="100249"/>
                <w:sz w:val="18"/>
              </w:rPr>
              <w:t>Adapting to</w:t>
            </w:r>
            <w:r>
              <w:rPr>
                <w:rFonts w:ascii="VIC Medium"/>
                <w:b w:val="0"/>
                <w:color w:val="100249"/>
                <w:spacing w:val="1"/>
                <w:sz w:val="18"/>
              </w:rPr>
              <w:t> </w:t>
            </w:r>
            <w:r>
              <w:rPr>
                <w:rFonts w:ascii="VIC Medium"/>
                <w:b w:val="0"/>
                <w:color w:val="100249"/>
                <w:sz w:val="18"/>
              </w:rPr>
              <w:t>Climate</w:t>
            </w:r>
            <w:r>
              <w:rPr>
                <w:rFonts w:ascii="VIC Medium"/>
                <w:b w:val="0"/>
                <w:color w:val="100249"/>
                <w:spacing w:val="1"/>
                <w:sz w:val="18"/>
              </w:rPr>
              <w:t> </w:t>
            </w:r>
            <w:r>
              <w:rPr>
                <w:rFonts w:ascii="VIC Medium"/>
                <w:b w:val="0"/>
                <w:color w:val="100249"/>
                <w:spacing w:val="-2"/>
                <w:sz w:val="18"/>
              </w:rPr>
              <w:t>Change</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$0.57m</w:t>
            </w:r>
          </w:p>
        </w:tc>
      </w:tr>
      <w:tr>
        <w:trPr>
          <w:trHeight w:val="378"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Victoria</w:t>
            </w:r>
            <w:r>
              <w:rPr>
                <w:rFonts w:ascii="VIC Medium"/>
                <w:b w:val="0"/>
                <w:color w:val="100249"/>
                <w:spacing w:val="2"/>
                <w:sz w:val="18"/>
              </w:rPr>
              <w:t> </w:t>
            </w:r>
            <w:r>
              <w:rPr>
                <w:rFonts w:ascii="VIC Medium"/>
                <w:b w:val="0"/>
                <w:color w:val="100249"/>
                <w:sz w:val="18"/>
              </w:rPr>
              <w:t>Litter</w:t>
            </w:r>
            <w:r>
              <w:rPr>
                <w:rFonts w:ascii="VIC Medium"/>
                <w:b w:val="0"/>
                <w:color w:val="100249"/>
                <w:spacing w:val="2"/>
                <w:sz w:val="18"/>
              </w:rPr>
              <w:t> </w:t>
            </w:r>
            <w:r>
              <w:rPr>
                <w:rFonts w:ascii="VIC Medium"/>
                <w:b w:val="0"/>
                <w:color w:val="100249"/>
                <w:spacing w:val="-4"/>
                <w:sz w:val="18"/>
              </w:rPr>
              <w:t>Plan</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$0.15m</w:t>
            </w:r>
          </w:p>
        </w:tc>
      </w:tr>
      <w:tr>
        <w:trPr>
          <w:trHeight w:val="384" w:hRule="atLeast"/>
        </w:trPr>
        <w:tc>
          <w:tcPr>
            <w:tcW w:w="7251" w:type="dxa"/>
            <w:tcBorders>
              <w:left w:val="single" w:sz="18" w:space="0" w:color="00BAC0"/>
            </w:tcBorders>
          </w:tcPr>
          <w:p>
            <w:pPr>
              <w:pStyle w:val="TableParagraph"/>
              <w:spacing w:before="75"/>
              <w:ind w:left="418"/>
              <w:rPr>
                <w:rFonts w:ascii="VIC Medium"/>
                <w:b w:val="0"/>
                <w:sz w:val="18"/>
              </w:rPr>
            </w:pPr>
            <w:r>
              <w:rPr>
                <w:rFonts w:ascii="VIC Medium"/>
                <w:b w:val="0"/>
                <w:color w:val="100249"/>
                <w:sz w:val="18"/>
              </w:rPr>
              <w:t>Sustainability</w:t>
            </w:r>
            <w:r>
              <w:rPr>
                <w:rFonts w:ascii="VIC Medium"/>
                <w:b w:val="0"/>
                <w:color w:val="100249"/>
                <w:spacing w:val="1"/>
                <w:sz w:val="18"/>
              </w:rPr>
              <w:t> </w:t>
            </w:r>
            <w:r>
              <w:rPr>
                <w:rFonts w:ascii="VIC Medium"/>
                <w:b w:val="0"/>
                <w:color w:val="100249"/>
                <w:sz w:val="18"/>
              </w:rPr>
              <w:t>Fund</w:t>
            </w:r>
            <w:r>
              <w:rPr>
                <w:rFonts w:ascii="VIC Medium"/>
                <w:b w:val="0"/>
                <w:color w:val="100249"/>
                <w:spacing w:val="1"/>
                <w:sz w:val="18"/>
              </w:rPr>
              <w:t> </w:t>
            </w:r>
            <w:r>
              <w:rPr>
                <w:rFonts w:ascii="VIC Medium"/>
                <w:b w:val="0"/>
                <w:color w:val="100249"/>
                <w:spacing w:val="-2"/>
                <w:sz w:val="18"/>
              </w:rPr>
              <w:t>Operations</w:t>
            </w:r>
          </w:p>
        </w:tc>
        <w:tc>
          <w:tcPr>
            <w:tcW w:w="1634" w:type="dxa"/>
            <w:tcBorders>
              <w:right w:val="single" w:sz="18" w:space="0" w:color="00BAC0"/>
            </w:tcBorders>
          </w:tcPr>
          <w:p>
            <w:pPr>
              <w:pStyle w:val="TableParagraph"/>
              <w:spacing w:before="75"/>
              <w:ind w:right="499"/>
              <w:jc w:val="right"/>
              <w:rPr>
                <w:rFonts w:ascii="VIC Medium"/>
                <w:b w:val="0"/>
                <w:sz w:val="18"/>
              </w:rPr>
            </w:pPr>
            <w:r>
              <w:rPr>
                <w:rFonts w:ascii="VIC Medium"/>
                <w:b w:val="0"/>
                <w:color w:val="100249"/>
                <w:spacing w:val="-2"/>
                <w:sz w:val="18"/>
              </w:rPr>
              <w:t>$0.74m</w:t>
            </w:r>
          </w:p>
        </w:tc>
      </w:tr>
      <w:tr>
        <w:trPr>
          <w:trHeight w:val="555" w:hRule="atLeast"/>
        </w:trPr>
        <w:tc>
          <w:tcPr>
            <w:tcW w:w="7251" w:type="dxa"/>
            <w:tcBorders>
              <w:left w:val="single" w:sz="18" w:space="0" w:color="00BAC0"/>
              <w:bottom w:val="single" w:sz="18" w:space="0" w:color="00BAC0"/>
            </w:tcBorders>
          </w:tcPr>
          <w:p>
            <w:pPr>
              <w:pStyle w:val="TableParagraph"/>
              <w:spacing w:before="80"/>
              <w:ind w:left="418"/>
              <w:rPr>
                <w:rFonts w:ascii="VIC Medium"/>
                <w:b w:val="0"/>
                <w:sz w:val="18"/>
              </w:rPr>
            </w:pPr>
            <w:r>
              <w:rPr>
                <w:rFonts w:ascii="VIC Medium"/>
                <w:b w:val="0"/>
                <w:color w:val="00BAC0"/>
                <w:spacing w:val="-2"/>
                <w:sz w:val="18"/>
              </w:rPr>
              <w:t>Total</w:t>
            </w:r>
            <w:r>
              <w:rPr>
                <w:rFonts w:ascii="VIC Medium"/>
                <w:b w:val="0"/>
                <w:color w:val="00BAC0"/>
                <w:spacing w:val="-3"/>
                <w:sz w:val="18"/>
              </w:rPr>
              <w:t> </w:t>
            </w:r>
            <w:r>
              <w:rPr>
                <w:rFonts w:ascii="VIC Medium"/>
                <w:b w:val="0"/>
                <w:color w:val="00BAC0"/>
                <w:spacing w:val="-2"/>
                <w:sz w:val="18"/>
              </w:rPr>
              <w:t>payments</w:t>
            </w:r>
          </w:p>
        </w:tc>
        <w:tc>
          <w:tcPr>
            <w:tcW w:w="1634" w:type="dxa"/>
            <w:tcBorders>
              <w:bottom w:val="single" w:sz="18" w:space="0" w:color="00BAC0"/>
              <w:right w:val="single" w:sz="18" w:space="0" w:color="00BAC0"/>
            </w:tcBorders>
          </w:tcPr>
          <w:p>
            <w:pPr>
              <w:pStyle w:val="TableParagraph"/>
              <w:spacing w:before="80"/>
              <w:ind w:right="499"/>
              <w:jc w:val="right"/>
              <w:rPr>
                <w:rFonts w:ascii="VIC Medium"/>
                <w:b w:val="0"/>
                <w:sz w:val="18"/>
              </w:rPr>
            </w:pPr>
            <w:r>
              <w:rPr>
                <w:rFonts w:ascii="VIC Medium"/>
                <w:b w:val="0"/>
                <w:color w:val="00BAC0"/>
                <w:spacing w:val="-2"/>
                <w:sz w:val="18"/>
              </w:rPr>
              <w:t>$52.69m</w:t>
            </w:r>
          </w:p>
        </w:tc>
      </w:tr>
    </w:tbl>
    <w:p>
      <w:pPr>
        <w:spacing w:before="106"/>
        <w:ind w:left="1149" w:right="0" w:firstLine="0"/>
        <w:jc w:val="left"/>
        <w:rPr>
          <w:rFonts w:ascii="VIC Light"/>
          <w:b w:val="0"/>
          <w:sz w:val="14"/>
        </w:rPr>
      </w:pPr>
      <w:r>
        <w:rPr>
          <w:rFonts w:ascii="VIC Light"/>
          <w:b w:val="0"/>
          <w:color w:val="58595B"/>
          <w:sz w:val="14"/>
        </w:rPr>
        <w:t>*</w:t>
      </w:r>
      <w:r>
        <w:rPr>
          <w:rFonts w:ascii="VIC Light"/>
          <w:b w:val="0"/>
          <w:color w:val="58595B"/>
          <w:spacing w:val="-1"/>
          <w:sz w:val="14"/>
        </w:rPr>
        <w:t> </w:t>
      </w:r>
      <w:r>
        <w:rPr>
          <w:rFonts w:ascii="VIC Light"/>
          <w:b w:val="0"/>
          <w:color w:val="58595B"/>
          <w:sz w:val="14"/>
        </w:rPr>
        <w:t>See pages 285-286 of</w:t>
      </w:r>
      <w:r>
        <w:rPr>
          <w:rFonts w:ascii="VIC Light"/>
          <w:b w:val="0"/>
          <w:color w:val="58595B"/>
          <w:spacing w:val="-1"/>
          <w:sz w:val="14"/>
        </w:rPr>
        <w:t> </w:t>
      </w:r>
      <w:r>
        <w:rPr>
          <w:rFonts w:ascii="VIC Light"/>
          <w:b w:val="0"/>
          <w:color w:val="58595B"/>
          <w:sz w:val="14"/>
        </w:rPr>
        <w:t>the DELWP 2017 Annual </w:t>
      </w:r>
      <w:r>
        <w:rPr>
          <w:rFonts w:ascii="VIC Light"/>
          <w:b w:val="0"/>
          <w:color w:val="58595B"/>
          <w:spacing w:val="-2"/>
          <w:sz w:val="14"/>
        </w:rPr>
        <w:t>Report</w:t>
      </w:r>
    </w:p>
    <w:p>
      <w:pPr>
        <w:spacing w:after="0"/>
        <w:jc w:val="left"/>
        <w:rPr>
          <w:rFonts w:ascii="VIC Light"/>
          <w:sz w:val="14"/>
        </w:rPr>
        <w:sectPr>
          <w:pgSz w:w="11910" w:h="16840"/>
          <w:pgMar w:header="843" w:footer="795" w:top="1040" w:bottom="980" w:left="0" w:right="740"/>
        </w:sectPr>
      </w:pPr>
    </w:p>
    <w:p>
      <w:pPr>
        <w:pStyle w:val="BodyText"/>
        <w:spacing w:before="3"/>
        <w:rPr>
          <w:b w:val="0"/>
          <w:sz w:val="21"/>
        </w:rPr>
      </w:pPr>
    </w:p>
    <w:p>
      <w:pPr>
        <w:pStyle w:val="Heading3"/>
        <w:ind w:left="1136"/>
      </w:pPr>
      <w:r>
        <w:rPr>
          <w:color w:val="100249"/>
        </w:rPr>
        <w:t>Sustainability</w:t>
      </w:r>
      <w:r>
        <w:rPr>
          <w:color w:val="100249"/>
          <w:spacing w:val="-3"/>
        </w:rPr>
        <w:t> </w:t>
      </w:r>
      <w:r>
        <w:rPr>
          <w:color w:val="100249"/>
        </w:rPr>
        <w:t>Fund</w:t>
      </w:r>
      <w:r>
        <w:rPr>
          <w:color w:val="100249"/>
          <w:spacing w:val="-2"/>
        </w:rPr>
        <w:t> </w:t>
      </w:r>
      <w:r>
        <w:rPr>
          <w:color w:val="100249"/>
        </w:rPr>
        <w:t>projects</w:t>
      </w:r>
      <w:r>
        <w:rPr>
          <w:color w:val="100249"/>
          <w:spacing w:val="-3"/>
        </w:rPr>
        <w:t> </w:t>
      </w:r>
      <w:r>
        <w:rPr>
          <w:color w:val="100249"/>
        </w:rPr>
        <w:t>funded</w:t>
      </w:r>
      <w:r>
        <w:rPr>
          <w:color w:val="100249"/>
          <w:spacing w:val="-2"/>
        </w:rPr>
        <w:t> </w:t>
      </w:r>
      <w:r>
        <w:rPr>
          <w:color w:val="100249"/>
        </w:rPr>
        <w:t>by</w:t>
      </w:r>
      <w:r>
        <w:rPr>
          <w:color w:val="100249"/>
          <w:spacing w:val="-3"/>
        </w:rPr>
        <w:t> </w:t>
      </w:r>
      <w:r>
        <w:rPr>
          <w:color w:val="100249"/>
        </w:rPr>
        <w:t>grants</w:t>
      </w:r>
      <w:r>
        <w:rPr>
          <w:color w:val="100249"/>
          <w:spacing w:val="-2"/>
        </w:rPr>
        <w:t> 2015/2016*</w:t>
      </w:r>
    </w:p>
    <w:p>
      <w:pPr>
        <w:pStyle w:val="BodyText"/>
        <w:spacing w:line="218" w:lineRule="auto" w:before="262"/>
        <w:ind w:left="1136" w:right="564"/>
        <w:rPr>
          <w:b w:val="0"/>
        </w:rPr>
      </w:pPr>
      <w:r>
        <w:rPr>
          <w:b w:val="0"/>
        </w:rPr>
        <w:t>The</w:t>
      </w:r>
      <w:r>
        <w:rPr>
          <w:b w:val="0"/>
          <w:spacing w:val="-1"/>
        </w:rPr>
        <w:t> </w:t>
      </w:r>
      <w:r>
        <w:rPr>
          <w:b w:val="0"/>
        </w:rPr>
        <w:t>Sustainability</w:t>
      </w:r>
      <w:r>
        <w:rPr>
          <w:b w:val="0"/>
          <w:spacing w:val="-1"/>
        </w:rPr>
        <w:t> </w:t>
      </w:r>
      <w:r>
        <w:rPr>
          <w:b w:val="0"/>
        </w:rPr>
        <w:t>Fund</w:t>
      </w:r>
      <w:r>
        <w:rPr>
          <w:b w:val="0"/>
          <w:spacing w:val="-1"/>
        </w:rPr>
        <w:t> </w:t>
      </w:r>
      <w:r>
        <w:rPr>
          <w:b w:val="0"/>
        </w:rPr>
        <w:t>enters</w:t>
      </w:r>
      <w:r>
        <w:rPr>
          <w:b w:val="0"/>
          <w:spacing w:val="-1"/>
        </w:rPr>
        <w:t> </w:t>
      </w:r>
      <w:r>
        <w:rPr>
          <w:b w:val="0"/>
        </w:rPr>
        <w:t>into</w:t>
      </w:r>
      <w:r>
        <w:rPr>
          <w:b w:val="0"/>
          <w:spacing w:val="-1"/>
        </w:rPr>
        <w:t> </w:t>
      </w:r>
      <w:r>
        <w:rPr>
          <w:b w:val="0"/>
        </w:rPr>
        <w:t>a</w:t>
      </w:r>
      <w:r>
        <w:rPr>
          <w:b w:val="0"/>
          <w:spacing w:val="-1"/>
        </w:rPr>
        <w:t> </w:t>
      </w:r>
      <w:r>
        <w:rPr>
          <w:b w:val="0"/>
        </w:rPr>
        <w:t>Memorandum</w:t>
      </w:r>
      <w:r>
        <w:rPr>
          <w:b w:val="0"/>
          <w:spacing w:val="-1"/>
        </w:rPr>
        <w:t> </w:t>
      </w:r>
      <w:r>
        <w:rPr>
          <w:b w:val="0"/>
        </w:rPr>
        <w:t>of</w:t>
      </w:r>
      <w:r>
        <w:rPr>
          <w:b w:val="0"/>
          <w:spacing w:val="-1"/>
        </w:rPr>
        <w:t> </w:t>
      </w:r>
      <w:r>
        <w:rPr>
          <w:b w:val="0"/>
        </w:rPr>
        <w:t>Understanding</w:t>
      </w:r>
      <w:r>
        <w:rPr>
          <w:b w:val="0"/>
          <w:spacing w:val="-1"/>
        </w:rPr>
        <w:t> </w:t>
      </w:r>
      <w:r>
        <w:rPr>
          <w:b w:val="0"/>
        </w:rPr>
        <w:t>with</w:t>
      </w:r>
      <w:r>
        <w:rPr>
          <w:b w:val="0"/>
          <w:spacing w:val="-1"/>
        </w:rPr>
        <w:t> </w:t>
      </w:r>
      <w:r>
        <w:rPr>
          <w:b w:val="0"/>
        </w:rPr>
        <w:t>a</w:t>
      </w:r>
      <w:r>
        <w:rPr>
          <w:b w:val="0"/>
          <w:spacing w:val="-1"/>
        </w:rPr>
        <w:t> </w:t>
      </w:r>
      <w:r>
        <w:rPr>
          <w:b w:val="0"/>
        </w:rPr>
        <w:t>number</w:t>
      </w:r>
      <w:r>
        <w:rPr>
          <w:b w:val="0"/>
          <w:spacing w:val="-1"/>
        </w:rPr>
        <w:t> </w:t>
      </w:r>
      <w:r>
        <w:rPr>
          <w:b w:val="0"/>
        </w:rPr>
        <w:t>of</w:t>
      </w:r>
      <w:r>
        <w:rPr>
          <w:b w:val="0"/>
          <w:spacing w:val="-1"/>
        </w:rPr>
        <w:t> </w:t>
      </w:r>
      <w:r>
        <w:rPr>
          <w:b w:val="0"/>
        </w:rPr>
        <w:t>agencies</w:t>
      </w:r>
      <w:r>
        <w:rPr>
          <w:b w:val="0"/>
          <w:spacing w:val="-1"/>
        </w:rPr>
        <w:t> </w:t>
      </w:r>
      <w:r>
        <w:rPr>
          <w:b w:val="0"/>
        </w:rPr>
        <w:t>to administer grant programs that further support the strategic priorities of the Fund.</w:t>
      </w:r>
    </w:p>
    <w:p>
      <w:pPr>
        <w:pStyle w:val="BodyText"/>
        <w:spacing w:line="218" w:lineRule="auto" w:before="168"/>
        <w:ind w:left="1136" w:right="313"/>
        <w:rPr>
          <w:b w:val="0"/>
        </w:rPr>
      </w:pPr>
      <w:r>
        <w:rPr/>
        <w:pict>
          <v:shape style="position:absolute;margin-left:56.693001pt;margin-top:58.049492pt;width:82.45pt;height:35.7pt;mso-position-horizontal-relative:page;mso-position-vertical-relative:paragraph;z-index:15777280" type="#_x0000_t202" id="docshape686" filled="true" fillcolor="#100249" stroked="false">
            <v:textbox inset="0,0,0,0">
              <w:txbxContent>
                <w:p>
                  <w:pPr>
                    <w:spacing w:line="211" w:lineRule="auto" w:before="111"/>
                    <w:ind w:left="113" w:right="568" w:firstLine="0"/>
                    <w:jc w:val="left"/>
                    <w:rPr>
                      <w:b/>
                      <w:color w:val="000000"/>
                      <w:sz w:val="22"/>
                    </w:rPr>
                  </w:pPr>
                  <w:r>
                    <w:rPr>
                      <w:b/>
                      <w:color w:val="FFFFFF"/>
                      <w:spacing w:val="-2"/>
                      <w:sz w:val="22"/>
                    </w:rPr>
                    <w:t>Funding Program</w:t>
                  </w:r>
                </w:p>
              </w:txbxContent>
            </v:textbox>
            <v:fill type="solid"/>
            <w10:wrap type="none"/>
          </v:shape>
        </w:pict>
      </w:r>
      <w:r>
        <w:rPr>
          <w:b w:val="0"/>
        </w:rPr>
        <w:t>The following table lists all of the projects funded by grants in the 2015/2016 year, originating from programs (see</w:t>
      </w:r>
      <w:r>
        <w:rPr>
          <w:b w:val="0"/>
          <w:spacing w:val="-1"/>
        </w:rPr>
        <w:t> </w:t>
      </w:r>
      <w:r>
        <w:rPr>
          <w:b w:val="0"/>
        </w:rPr>
        <w:t>page</w:t>
      </w:r>
      <w:r>
        <w:rPr>
          <w:b w:val="0"/>
          <w:spacing w:val="-1"/>
        </w:rPr>
        <w:t> </w:t>
      </w:r>
      <w:r>
        <w:rPr>
          <w:b w:val="0"/>
        </w:rPr>
        <w:t>24)</w:t>
      </w:r>
      <w:r>
        <w:rPr>
          <w:b w:val="0"/>
          <w:spacing w:val="-1"/>
        </w:rPr>
        <w:t> </w:t>
      </w:r>
      <w:r>
        <w:rPr>
          <w:b w:val="0"/>
        </w:rPr>
        <w:t>allocated</w:t>
      </w:r>
      <w:r>
        <w:rPr>
          <w:b w:val="0"/>
          <w:spacing w:val="-1"/>
        </w:rPr>
        <w:t> </w:t>
      </w:r>
      <w:r>
        <w:rPr>
          <w:b w:val="0"/>
        </w:rPr>
        <w:t>funding</w:t>
      </w:r>
      <w:r>
        <w:rPr>
          <w:b w:val="0"/>
          <w:spacing w:val="-1"/>
        </w:rPr>
        <w:t> </w:t>
      </w:r>
      <w:r>
        <w:rPr>
          <w:b w:val="0"/>
        </w:rPr>
        <w:t>from</w:t>
      </w:r>
      <w:r>
        <w:rPr>
          <w:b w:val="0"/>
          <w:spacing w:val="-1"/>
        </w:rPr>
        <w:t> </w:t>
      </w:r>
      <w:r>
        <w:rPr>
          <w:b w:val="0"/>
        </w:rPr>
        <w:t>the</w:t>
      </w:r>
      <w:r>
        <w:rPr>
          <w:b w:val="0"/>
          <w:spacing w:val="-1"/>
        </w:rPr>
        <w:t> </w:t>
      </w:r>
      <w:r>
        <w:rPr>
          <w:b w:val="0"/>
        </w:rPr>
        <w:t>Sustainability</w:t>
      </w:r>
      <w:r>
        <w:rPr>
          <w:b w:val="0"/>
          <w:spacing w:val="-1"/>
        </w:rPr>
        <w:t> </w:t>
      </w:r>
      <w:r>
        <w:rPr>
          <w:b w:val="0"/>
        </w:rPr>
        <w:t>Fund.</w:t>
      </w:r>
      <w:r>
        <w:rPr>
          <w:b w:val="0"/>
          <w:spacing w:val="-1"/>
        </w:rPr>
        <w:t> </w:t>
      </w:r>
      <w:r>
        <w:rPr>
          <w:b w:val="0"/>
        </w:rPr>
        <w:t>All</w:t>
      </w:r>
      <w:r>
        <w:rPr>
          <w:b w:val="0"/>
          <w:spacing w:val="-1"/>
        </w:rPr>
        <w:t> </w:t>
      </w:r>
      <w:r>
        <w:rPr>
          <w:b w:val="0"/>
        </w:rPr>
        <w:t>programs</w:t>
      </w:r>
      <w:r>
        <w:rPr>
          <w:b w:val="0"/>
          <w:spacing w:val="-1"/>
        </w:rPr>
        <w:t> </w:t>
      </w:r>
      <w:r>
        <w:rPr>
          <w:b w:val="0"/>
        </w:rPr>
        <w:t>and</w:t>
      </w:r>
      <w:r>
        <w:rPr>
          <w:b w:val="0"/>
          <w:spacing w:val="-1"/>
        </w:rPr>
        <w:t> </w:t>
      </w:r>
      <w:r>
        <w:rPr>
          <w:b w:val="0"/>
        </w:rPr>
        <w:t>grant</w:t>
      </w:r>
      <w:r>
        <w:rPr>
          <w:b w:val="0"/>
          <w:spacing w:val="-1"/>
        </w:rPr>
        <w:t> </w:t>
      </w:r>
      <w:r>
        <w:rPr>
          <w:b w:val="0"/>
        </w:rPr>
        <w:t>funded</w:t>
      </w:r>
      <w:r>
        <w:rPr>
          <w:b w:val="0"/>
          <w:spacing w:val="-1"/>
        </w:rPr>
        <w:t> </w:t>
      </w:r>
      <w:r>
        <w:rPr>
          <w:b w:val="0"/>
        </w:rPr>
        <w:t>projects</w:t>
      </w:r>
      <w:r>
        <w:rPr>
          <w:b w:val="0"/>
          <w:spacing w:val="-1"/>
        </w:rPr>
        <w:t> </w:t>
      </w:r>
      <w:r>
        <w:rPr>
          <w:b w:val="0"/>
        </w:rPr>
        <w:t>are</w:t>
      </w:r>
      <w:r>
        <w:rPr>
          <w:b w:val="0"/>
          <w:spacing w:val="-1"/>
        </w:rPr>
        <w:t> </w:t>
      </w:r>
      <w:r>
        <w:rPr>
          <w:b w:val="0"/>
        </w:rPr>
        <w:t>also published annually in the DELWP Annual Report.</w:t>
      </w:r>
    </w:p>
    <w:p>
      <w:pPr>
        <w:pStyle w:val="BodyText"/>
        <w:spacing w:before="5"/>
        <w:rPr>
          <w:b w:val="0"/>
          <w:sz w:val="24"/>
        </w:rPr>
      </w:pPr>
    </w:p>
    <w:tbl>
      <w:tblPr>
        <w:tblW w:w="0" w:type="auto"/>
        <w:jc w:val="left"/>
        <w:tblInd w:w="2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3"/>
        <w:gridCol w:w="4777"/>
        <w:gridCol w:w="1460"/>
      </w:tblGrid>
      <w:tr>
        <w:trPr>
          <w:trHeight w:val="713" w:hRule="atLeast"/>
        </w:trPr>
        <w:tc>
          <w:tcPr>
            <w:tcW w:w="175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777"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460" w:type="dxa"/>
            <w:tcBorders>
              <w:left w:val="single" w:sz="8" w:space="0" w:color="FFFFFF"/>
            </w:tcBorders>
            <w:shd w:val="clear" w:color="auto" w:fill="100249"/>
          </w:tcPr>
          <w:p>
            <w:pPr>
              <w:pStyle w:val="TableParagraph"/>
              <w:spacing w:line="211" w:lineRule="auto" w:before="111"/>
              <w:ind w:left="112" w:right="446"/>
              <w:rPr>
                <w:b/>
                <w:sz w:val="22"/>
              </w:rPr>
            </w:pPr>
            <w:r>
              <w:rPr>
                <w:b/>
                <w:color w:val="FFFFFF"/>
                <w:spacing w:val="-2"/>
                <w:sz w:val="22"/>
              </w:rPr>
              <w:t>Funding Support</w:t>
            </w:r>
          </w:p>
        </w:tc>
      </w:tr>
    </w:tbl>
    <w:p>
      <w:pPr>
        <w:pStyle w:val="BodyText"/>
        <w:spacing w:before="11"/>
        <w:rPr>
          <w:b w:val="0"/>
          <w:sz w:val="6"/>
        </w:rPr>
      </w:pPr>
    </w:p>
    <w:p>
      <w:pPr>
        <w:pStyle w:val="BodyText"/>
        <w:spacing w:before="3"/>
        <w:rPr>
          <w:b w:val="0"/>
          <w:sz w:val="2"/>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9"/>
        <w:gridCol w:w="1646"/>
        <w:gridCol w:w="4882"/>
        <w:gridCol w:w="1459"/>
      </w:tblGrid>
      <w:tr>
        <w:trPr>
          <w:trHeight w:val="395" w:hRule="atLeast"/>
        </w:trPr>
        <w:tc>
          <w:tcPr>
            <w:tcW w:w="1649" w:type="dxa"/>
          </w:tcPr>
          <w:p>
            <w:pPr>
              <w:pStyle w:val="TableParagraph"/>
              <w:spacing w:line="290" w:lineRule="exact"/>
              <w:ind w:left="113"/>
              <w:rPr>
                <w:rFonts w:ascii="VIC ExtraLight"/>
                <w:b w:val="0"/>
                <w:sz w:val="22"/>
              </w:rPr>
            </w:pPr>
            <w:r>
              <w:rPr>
                <w:rFonts w:ascii="VIC ExtraLight"/>
                <w:b w:val="0"/>
                <w:color w:val="100249"/>
                <w:spacing w:val="-2"/>
                <w:sz w:val="22"/>
              </w:rPr>
              <w:t>Climate</w:t>
            </w:r>
          </w:p>
        </w:tc>
        <w:tc>
          <w:tcPr>
            <w:tcW w:w="1646" w:type="dxa"/>
          </w:tcPr>
          <w:p>
            <w:pPr>
              <w:pStyle w:val="TableParagraph"/>
              <w:spacing w:line="201" w:lineRule="exact"/>
              <w:ind w:left="113"/>
              <w:rPr>
                <w:b/>
                <w:sz w:val="16"/>
              </w:rPr>
            </w:pPr>
            <w:r>
              <w:rPr>
                <w:b/>
                <w:color w:val="100249"/>
                <w:sz w:val="16"/>
              </w:rPr>
              <w:t>City </w:t>
            </w:r>
            <w:r>
              <w:rPr>
                <w:b/>
                <w:color w:val="100249"/>
                <w:spacing w:val="-5"/>
                <w:sz w:val="16"/>
              </w:rPr>
              <w:t>of</w:t>
            </w:r>
          </w:p>
          <w:p>
            <w:pPr>
              <w:pStyle w:val="TableParagraph"/>
              <w:spacing w:line="175" w:lineRule="exact"/>
              <w:ind w:left="113"/>
              <w:rPr>
                <w:b/>
                <w:sz w:val="16"/>
              </w:rPr>
            </w:pPr>
            <w:r>
              <w:rPr>
                <w:b/>
                <w:color w:val="100249"/>
                <w:sz w:val="16"/>
              </w:rPr>
              <w:t>Greater</w:t>
            </w:r>
            <w:r>
              <w:rPr>
                <w:b/>
                <w:color w:val="100249"/>
                <w:spacing w:val="-5"/>
                <w:sz w:val="16"/>
              </w:rPr>
              <w:t> </w:t>
            </w:r>
            <w:r>
              <w:rPr>
                <w:b/>
                <w:color w:val="100249"/>
                <w:spacing w:val="-2"/>
                <w:sz w:val="16"/>
              </w:rPr>
              <w:t>Geelong</w:t>
            </w:r>
          </w:p>
        </w:tc>
        <w:tc>
          <w:tcPr>
            <w:tcW w:w="4882" w:type="dxa"/>
          </w:tcPr>
          <w:p>
            <w:pPr>
              <w:pStyle w:val="TableParagraph"/>
              <w:spacing w:line="201" w:lineRule="exact"/>
              <w:ind w:left="219"/>
              <w:rPr>
                <w:b/>
                <w:sz w:val="16"/>
              </w:rPr>
            </w:pPr>
            <w:r>
              <w:rPr>
                <w:b/>
                <w:color w:val="00BAC0"/>
                <w:sz w:val="16"/>
              </w:rPr>
              <w:t>Shellfish</w:t>
            </w:r>
            <w:r>
              <w:rPr>
                <w:b/>
                <w:color w:val="00BAC0"/>
                <w:spacing w:val="-3"/>
                <w:sz w:val="16"/>
              </w:rPr>
              <w:t> </w:t>
            </w:r>
            <w:r>
              <w:rPr>
                <w:b/>
                <w:color w:val="00BAC0"/>
                <w:sz w:val="16"/>
              </w:rPr>
              <w:t>reefs</w:t>
            </w:r>
            <w:r>
              <w:rPr>
                <w:b/>
                <w:color w:val="00BAC0"/>
                <w:spacing w:val="-2"/>
                <w:sz w:val="16"/>
              </w:rPr>
              <w:t> </w:t>
            </w:r>
            <w:r>
              <w:rPr>
                <w:b/>
                <w:color w:val="00BAC0"/>
                <w:sz w:val="16"/>
              </w:rPr>
              <w:t>for</w:t>
            </w:r>
            <w:r>
              <w:rPr>
                <w:b/>
                <w:color w:val="00BAC0"/>
                <w:spacing w:val="-2"/>
                <w:sz w:val="16"/>
              </w:rPr>
              <w:t> </w:t>
            </w:r>
            <w:r>
              <w:rPr>
                <w:b/>
                <w:color w:val="00BAC0"/>
                <w:sz w:val="16"/>
              </w:rPr>
              <w:t>shoreline</w:t>
            </w:r>
            <w:r>
              <w:rPr>
                <w:b/>
                <w:color w:val="00BAC0"/>
                <w:spacing w:val="-2"/>
                <w:sz w:val="16"/>
              </w:rPr>
              <w:t> </w:t>
            </w:r>
            <w:r>
              <w:rPr>
                <w:b/>
                <w:color w:val="00BAC0"/>
                <w:sz w:val="16"/>
              </w:rPr>
              <w:t>protection</w:t>
            </w:r>
            <w:r>
              <w:rPr>
                <w:b/>
                <w:color w:val="00BAC0"/>
                <w:spacing w:val="-3"/>
                <w:sz w:val="16"/>
              </w:rPr>
              <w:t> </w:t>
            </w:r>
            <w:r>
              <w:rPr>
                <w:b/>
                <w:color w:val="00BAC0"/>
                <w:sz w:val="16"/>
              </w:rPr>
              <w:t>of</w:t>
            </w:r>
            <w:r>
              <w:rPr>
                <w:b/>
                <w:color w:val="00BAC0"/>
                <w:spacing w:val="-2"/>
                <w:sz w:val="16"/>
              </w:rPr>
              <w:t> </w:t>
            </w:r>
            <w:r>
              <w:rPr>
                <w:b/>
                <w:color w:val="00BAC0"/>
                <w:sz w:val="16"/>
              </w:rPr>
              <w:t>highly</w:t>
            </w:r>
            <w:r>
              <w:rPr>
                <w:b/>
                <w:color w:val="00BAC0"/>
                <w:spacing w:val="-2"/>
                <w:sz w:val="16"/>
              </w:rPr>
              <w:t> erodible</w:t>
            </w:r>
          </w:p>
          <w:p>
            <w:pPr>
              <w:pStyle w:val="TableParagraph"/>
              <w:spacing w:line="175" w:lineRule="exact"/>
              <w:ind w:left="219"/>
              <w:rPr>
                <w:rFonts w:ascii="VIC ExtraLight"/>
                <w:b w:val="0"/>
                <w:sz w:val="16"/>
              </w:rPr>
            </w:pPr>
            <w:r>
              <w:rPr>
                <w:b/>
                <w:color w:val="00BAC0"/>
                <w:sz w:val="16"/>
              </w:rPr>
              <w:t>coasts</w:t>
            </w:r>
            <w:r>
              <w:rPr>
                <w:b/>
                <w:color w:val="00BAC0"/>
                <w:spacing w:val="1"/>
                <w:sz w:val="16"/>
              </w:rPr>
              <w:t> </w:t>
            </w:r>
            <w:r>
              <w:rPr>
                <w:rFonts w:ascii="VIC ExtraLight"/>
                <w:b w:val="0"/>
                <w:sz w:val="16"/>
              </w:rPr>
              <w:t>Shellfish</w:t>
            </w:r>
            <w:r>
              <w:rPr>
                <w:rFonts w:ascii="VIC ExtraLight"/>
                <w:b w:val="0"/>
                <w:spacing w:val="-2"/>
                <w:sz w:val="16"/>
              </w:rPr>
              <w:t> </w:t>
            </w:r>
            <w:r>
              <w:rPr>
                <w:rFonts w:ascii="VIC ExtraLight"/>
                <w:b w:val="0"/>
                <w:sz w:val="16"/>
              </w:rPr>
              <w:t>reefs</w:t>
            </w:r>
            <w:r>
              <w:rPr>
                <w:rFonts w:ascii="VIC ExtraLight"/>
                <w:b w:val="0"/>
                <w:spacing w:val="-2"/>
                <w:sz w:val="16"/>
              </w:rPr>
              <w:t> </w:t>
            </w:r>
            <w:r>
              <w:rPr>
                <w:rFonts w:ascii="VIC ExtraLight"/>
                <w:b w:val="0"/>
                <w:sz w:val="16"/>
              </w:rPr>
              <w:t>have</w:t>
            </w:r>
            <w:r>
              <w:rPr>
                <w:rFonts w:ascii="VIC ExtraLight"/>
                <w:b w:val="0"/>
                <w:spacing w:val="-3"/>
                <w:sz w:val="16"/>
              </w:rPr>
              <w:t> </w:t>
            </w:r>
            <w:r>
              <w:rPr>
                <w:rFonts w:ascii="VIC ExtraLight"/>
                <w:b w:val="0"/>
                <w:sz w:val="16"/>
              </w:rPr>
              <w:t>been</w:t>
            </w:r>
            <w:r>
              <w:rPr>
                <w:rFonts w:ascii="VIC ExtraLight"/>
                <w:b w:val="0"/>
                <w:spacing w:val="-2"/>
                <w:sz w:val="16"/>
              </w:rPr>
              <w:t> </w:t>
            </w:r>
            <w:r>
              <w:rPr>
                <w:rFonts w:ascii="VIC ExtraLight"/>
                <w:b w:val="0"/>
                <w:sz w:val="16"/>
              </w:rPr>
              <w:t>used</w:t>
            </w:r>
            <w:r>
              <w:rPr>
                <w:rFonts w:ascii="VIC ExtraLight"/>
                <w:b w:val="0"/>
                <w:spacing w:val="-2"/>
                <w:sz w:val="16"/>
              </w:rPr>
              <w:t> </w:t>
            </w:r>
            <w:r>
              <w:rPr>
                <w:rFonts w:ascii="VIC ExtraLight"/>
                <w:b w:val="0"/>
                <w:sz w:val="16"/>
              </w:rPr>
              <w:t>in</w:t>
            </w:r>
            <w:r>
              <w:rPr>
                <w:rFonts w:ascii="VIC ExtraLight"/>
                <w:b w:val="0"/>
                <w:spacing w:val="-2"/>
                <w:sz w:val="16"/>
              </w:rPr>
              <w:t> </w:t>
            </w:r>
            <w:r>
              <w:rPr>
                <w:rFonts w:ascii="VIC ExtraLight"/>
                <w:b w:val="0"/>
                <w:sz w:val="16"/>
              </w:rPr>
              <w:t>a</w:t>
            </w:r>
            <w:r>
              <w:rPr>
                <w:rFonts w:ascii="VIC ExtraLight"/>
                <w:b w:val="0"/>
                <w:spacing w:val="-3"/>
                <w:sz w:val="16"/>
              </w:rPr>
              <w:t> </w:t>
            </w:r>
            <w:r>
              <w:rPr>
                <w:rFonts w:ascii="VIC ExtraLight"/>
                <w:b w:val="0"/>
                <w:sz w:val="16"/>
              </w:rPr>
              <w:t>range</w:t>
            </w:r>
            <w:r>
              <w:rPr>
                <w:rFonts w:ascii="VIC ExtraLight"/>
                <w:b w:val="0"/>
                <w:spacing w:val="-2"/>
                <w:sz w:val="16"/>
              </w:rPr>
              <w:t> </w:t>
            </w:r>
            <w:r>
              <w:rPr>
                <w:rFonts w:ascii="VIC ExtraLight"/>
                <w:b w:val="0"/>
                <w:spacing w:val="-5"/>
                <w:sz w:val="16"/>
              </w:rPr>
              <w:t>of</w:t>
            </w:r>
          </w:p>
        </w:tc>
        <w:tc>
          <w:tcPr>
            <w:tcW w:w="1459" w:type="dxa"/>
          </w:tcPr>
          <w:p>
            <w:pPr>
              <w:pStyle w:val="TableParagraph"/>
              <w:spacing w:line="209" w:lineRule="exact"/>
              <w:ind w:left="114"/>
              <w:rPr>
                <w:rFonts w:ascii="VIC ExtraLight"/>
                <w:b w:val="0"/>
                <w:sz w:val="16"/>
              </w:rPr>
            </w:pPr>
            <w:r>
              <w:rPr>
                <w:rFonts w:ascii="VIC ExtraLight"/>
                <w:b w:val="0"/>
                <w:spacing w:val="-2"/>
                <w:sz w:val="16"/>
              </w:rPr>
              <w:t>$80,000</w:t>
            </w:r>
          </w:p>
        </w:tc>
      </w:tr>
      <w:tr>
        <w:trPr>
          <w:trHeight w:val="197" w:hRule="atLeast"/>
        </w:trPr>
        <w:tc>
          <w:tcPr>
            <w:tcW w:w="1649" w:type="dxa"/>
          </w:tcPr>
          <w:p>
            <w:pPr>
              <w:pStyle w:val="TableParagraph"/>
              <w:spacing w:line="178" w:lineRule="exact"/>
              <w:ind w:left="113"/>
              <w:rPr>
                <w:rFonts w:ascii="VIC ExtraLight"/>
                <w:b w:val="0"/>
                <w:sz w:val="22"/>
              </w:rPr>
            </w:pPr>
            <w:r>
              <w:rPr>
                <w:rFonts w:ascii="VIC ExtraLight"/>
                <w:b w:val="0"/>
                <w:color w:val="100249"/>
                <w:spacing w:val="-2"/>
                <w:sz w:val="22"/>
              </w:rPr>
              <w:t>Change</w:t>
            </w: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environments</w:t>
            </w:r>
            <w:r>
              <w:rPr>
                <w:rFonts w:ascii="VIC ExtraLight"/>
                <w:b w:val="0"/>
                <w:spacing w:val="-3"/>
                <w:sz w:val="16"/>
              </w:rPr>
              <w:t> </w:t>
            </w:r>
            <w:r>
              <w:rPr>
                <w:rFonts w:ascii="VIC ExtraLight"/>
                <w:b w:val="0"/>
                <w:sz w:val="16"/>
              </w:rPr>
              <w:t>in</w:t>
            </w:r>
            <w:r>
              <w:rPr>
                <w:rFonts w:ascii="VIC ExtraLight"/>
                <w:b w:val="0"/>
                <w:spacing w:val="-2"/>
                <w:sz w:val="16"/>
              </w:rPr>
              <w:t> </w:t>
            </w:r>
            <w:r>
              <w:rPr>
                <w:rFonts w:ascii="VIC ExtraLight"/>
                <w:b w:val="0"/>
                <w:sz w:val="16"/>
              </w:rPr>
              <w:t>North</w:t>
            </w:r>
            <w:r>
              <w:rPr>
                <w:rFonts w:ascii="VIC ExtraLight"/>
                <w:b w:val="0"/>
                <w:spacing w:val="-3"/>
                <w:sz w:val="16"/>
              </w:rPr>
              <w:t> </w:t>
            </w:r>
            <w:r>
              <w:rPr>
                <w:rFonts w:ascii="VIC ExtraLight"/>
                <w:b w:val="0"/>
                <w:sz w:val="16"/>
              </w:rPr>
              <w:t>America</w:t>
            </w:r>
            <w:r>
              <w:rPr>
                <w:rFonts w:ascii="VIC ExtraLight"/>
                <w:b w:val="0"/>
                <w:spacing w:val="-2"/>
                <w:sz w:val="16"/>
              </w:rPr>
              <w:t> </w:t>
            </w:r>
            <w:r>
              <w:rPr>
                <w:rFonts w:ascii="VIC ExtraLight"/>
                <w:b w:val="0"/>
                <w:sz w:val="16"/>
              </w:rPr>
              <w:t>to</w:t>
            </w:r>
            <w:r>
              <w:rPr>
                <w:rFonts w:ascii="VIC ExtraLight"/>
                <w:b w:val="0"/>
                <w:spacing w:val="-3"/>
                <w:sz w:val="16"/>
              </w:rPr>
              <w:t> </w:t>
            </w:r>
            <w:r>
              <w:rPr>
                <w:rFonts w:ascii="VIC ExtraLight"/>
                <w:b w:val="0"/>
                <w:sz w:val="16"/>
              </w:rPr>
              <w:t>mitigate</w:t>
            </w:r>
            <w:r>
              <w:rPr>
                <w:rFonts w:ascii="VIC ExtraLight"/>
                <w:b w:val="0"/>
                <w:spacing w:val="-2"/>
                <w:sz w:val="16"/>
              </w:rPr>
              <w:t> </w:t>
            </w:r>
            <w:r>
              <w:rPr>
                <w:rFonts w:ascii="VIC ExtraLight"/>
                <w:b w:val="0"/>
                <w:sz w:val="16"/>
              </w:rPr>
              <w:t>the</w:t>
            </w:r>
            <w:r>
              <w:rPr>
                <w:rFonts w:ascii="VIC ExtraLight"/>
                <w:b w:val="0"/>
                <w:spacing w:val="-3"/>
                <w:sz w:val="16"/>
              </w:rPr>
              <w:t> </w:t>
            </w:r>
            <w:r>
              <w:rPr>
                <w:rFonts w:ascii="VIC ExtraLight"/>
                <w:b w:val="0"/>
                <w:sz w:val="16"/>
              </w:rPr>
              <w:t>effects</w:t>
            </w:r>
            <w:r>
              <w:rPr>
                <w:rFonts w:ascii="VIC ExtraLight"/>
                <w:b w:val="0"/>
                <w:spacing w:val="-2"/>
                <w:sz w:val="16"/>
              </w:rPr>
              <w:t> </w:t>
            </w:r>
            <w:r>
              <w:rPr>
                <w:rFonts w:ascii="VIC ExtraLight"/>
                <w:b w:val="0"/>
                <w:spacing w:val="-5"/>
                <w:sz w:val="16"/>
              </w:rPr>
              <w:t>of</w:t>
            </w:r>
          </w:p>
        </w:tc>
        <w:tc>
          <w:tcPr>
            <w:tcW w:w="1459" w:type="dxa"/>
          </w:tcPr>
          <w:p>
            <w:pPr>
              <w:pStyle w:val="TableParagraph"/>
              <w:rPr>
                <w:rFonts w:ascii="Times New Roman"/>
                <w:sz w:val="12"/>
              </w:rPr>
            </w:pPr>
          </w:p>
        </w:tc>
      </w:tr>
      <w:tr>
        <w:trPr>
          <w:trHeight w:val="200" w:hRule="atLeast"/>
        </w:trPr>
        <w:tc>
          <w:tcPr>
            <w:tcW w:w="1649" w:type="dxa"/>
          </w:tcPr>
          <w:p>
            <w:pPr>
              <w:pStyle w:val="TableParagraph"/>
              <w:spacing w:line="180" w:lineRule="exact"/>
              <w:ind w:left="113"/>
              <w:rPr>
                <w:rFonts w:ascii="VIC ExtraLight"/>
                <w:b w:val="0"/>
                <w:sz w:val="22"/>
              </w:rPr>
            </w:pPr>
            <w:r>
              <w:rPr>
                <w:rFonts w:ascii="VIC ExtraLight"/>
                <w:b w:val="0"/>
                <w:color w:val="100249"/>
                <w:spacing w:val="-2"/>
                <w:sz w:val="22"/>
              </w:rPr>
              <w:t>Competitive</w:t>
            </w:r>
          </w:p>
        </w:tc>
        <w:tc>
          <w:tcPr>
            <w:tcW w:w="1646" w:type="dxa"/>
          </w:tcPr>
          <w:p>
            <w:pPr>
              <w:pStyle w:val="TableParagraph"/>
              <w:rPr>
                <w:rFonts w:ascii="Times New Roman"/>
                <w:sz w:val="12"/>
              </w:rPr>
            </w:pPr>
          </w:p>
        </w:tc>
        <w:tc>
          <w:tcPr>
            <w:tcW w:w="4882" w:type="dxa"/>
          </w:tcPr>
          <w:p>
            <w:pPr>
              <w:pStyle w:val="TableParagraph"/>
              <w:spacing w:line="180" w:lineRule="exact"/>
              <w:ind w:left="219"/>
              <w:rPr>
                <w:rFonts w:ascii="VIC ExtraLight"/>
                <w:b w:val="0"/>
                <w:sz w:val="16"/>
              </w:rPr>
            </w:pPr>
            <w:r>
              <w:rPr>
                <w:rFonts w:ascii="VIC ExtraLight"/>
                <w:b w:val="0"/>
                <w:sz w:val="16"/>
              </w:rPr>
              <w:t>storm</w:t>
            </w:r>
            <w:r>
              <w:rPr>
                <w:rFonts w:ascii="VIC ExtraLight"/>
                <w:b w:val="0"/>
                <w:spacing w:val="-3"/>
                <w:sz w:val="16"/>
              </w:rPr>
              <w:t> </w:t>
            </w:r>
            <w:r>
              <w:rPr>
                <w:rFonts w:ascii="VIC ExtraLight"/>
                <w:b w:val="0"/>
                <w:sz w:val="16"/>
              </w:rPr>
              <w:t>tides.</w:t>
            </w:r>
            <w:r>
              <w:rPr>
                <w:rFonts w:ascii="VIC ExtraLight"/>
                <w:b w:val="0"/>
                <w:spacing w:val="-3"/>
                <w:sz w:val="16"/>
              </w:rPr>
              <w:t> </w:t>
            </w:r>
            <w:r>
              <w:rPr>
                <w:rFonts w:ascii="VIC ExtraLight"/>
                <w:b w:val="0"/>
                <w:sz w:val="16"/>
              </w:rPr>
              <w:t>These</w:t>
            </w:r>
            <w:r>
              <w:rPr>
                <w:rFonts w:ascii="VIC ExtraLight"/>
                <w:b w:val="0"/>
                <w:spacing w:val="-2"/>
                <w:sz w:val="16"/>
              </w:rPr>
              <w:t> </w:t>
            </w:r>
            <w:r>
              <w:rPr>
                <w:rFonts w:ascii="VIC ExtraLight"/>
                <w:b w:val="0"/>
                <w:sz w:val="16"/>
              </w:rPr>
              <w:t>structures</w:t>
            </w:r>
            <w:r>
              <w:rPr>
                <w:rFonts w:ascii="VIC ExtraLight"/>
                <w:b w:val="0"/>
                <w:spacing w:val="-3"/>
                <w:sz w:val="16"/>
              </w:rPr>
              <w:t> </w:t>
            </w:r>
            <w:r>
              <w:rPr>
                <w:rFonts w:ascii="VIC ExtraLight"/>
                <w:b w:val="0"/>
                <w:sz w:val="16"/>
              </w:rPr>
              <w:t>have</w:t>
            </w:r>
            <w:r>
              <w:rPr>
                <w:rFonts w:ascii="VIC ExtraLight"/>
                <w:b w:val="0"/>
                <w:spacing w:val="-3"/>
                <w:sz w:val="16"/>
              </w:rPr>
              <w:t> </w:t>
            </w:r>
            <w:r>
              <w:rPr>
                <w:rFonts w:ascii="VIC ExtraLight"/>
                <w:b w:val="0"/>
                <w:sz w:val="16"/>
              </w:rPr>
              <w:t>the</w:t>
            </w:r>
            <w:r>
              <w:rPr>
                <w:rFonts w:ascii="VIC ExtraLight"/>
                <w:b w:val="0"/>
                <w:spacing w:val="-2"/>
                <w:sz w:val="16"/>
              </w:rPr>
              <w:t> </w:t>
            </w:r>
            <w:r>
              <w:rPr>
                <w:rFonts w:ascii="VIC ExtraLight"/>
                <w:b w:val="0"/>
                <w:sz w:val="16"/>
              </w:rPr>
              <w:t>potential</w:t>
            </w:r>
            <w:r>
              <w:rPr>
                <w:rFonts w:ascii="VIC ExtraLight"/>
                <w:b w:val="0"/>
                <w:spacing w:val="-3"/>
                <w:sz w:val="16"/>
              </w:rPr>
              <w:t> </w:t>
            </w:r>
            <w:r>
              <w:rPr>
                <w:rFonts w:ascii="VIC ExtraLight"/>
                <w:b w:val="0"/>
                <w:sz w:val="16"/>
              </w:rPr>
              <w:t>to</w:t>
            </w:r>
            <w:r>
              <w:rPr>
                <w:rFonts w:ascii="VIC ExtraLight"/>
                <w:b w:val="0"/>
                <w:spacing w:val="-2"/>
                <w:sz w:val="16"/>
              </w:rPr>
              <w:t> restore</w:t>
            </w:r>
          </w:p>
        </w:tc>
        <w:tc>
          <w:tcPr>
            <w:tcW w:w="1459"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80" w:lineRule="exact"/>
              <w:ind w:left="219"/>
              <w:rPr>
                <w:rFonts w:ascii="VIC ExtraLight"/>
                <w:b w:val="0"/>
                <w:sz w:val="16"/>
              </w:rPr>
            </w:pPr>
            <w:r>
              <w:rPr>
                <w:rFonts w:ascii="VIC ExtraLight"/>
                <w:b w:val="0"/>
                <w:sz w:val="16"/>
              </w:rPr>
              <w:t>habitat</w:t>
            </w:r>
            <w:r>
              <w:rPr>
                <w:rFonts w:ascii="VIC ExtraLight"/>
                <w:b w:val="0"/>
                <w:spacing w:val="-4"/>
                <w:sz w:val="16"/>
              </w:rPr>
              <w:t> </w:t>
            </w:r>
            <w:r>
              <w:rPr>
                <w:rFonts w:ascii="VIC ExtraLight"/>
                <w:b w:val="0"/>
                <w:sz w:val="16"/>
              </w:rPr>
              <w:t>in</w:t>
            </w:r>
            <w:r>
              <w:rPr>
                <w:rFonts w:ascii="VIC ExtraLight"/>
                <w:b w:val="0"/>
                <w:spacing w:val="-1"/>
                <w:sz w:val="16"/>
              </w:rPr>
              <w:t> </w:t>
            </w:r>
            <w:r>
              <w:rPr>
                <w:rFonts w:ascii="VIC ExtraLight"/>
                <w:b w:val="0"/>
                <w:sz w:val="16"/>
              </w:rPr>
              <w:t>the</w:t>
            </w:r>
            <w:r>
              <w:rPr>
                <w:rFonts w:ascii="VIC ExtraLight"/>
                <w:b w:val="0"/>
                <w:spacing w:val="-1"/>
                <w:sz w:val="16"/>
              </w:rPr>
              <w:t> </w:t>
            </w:r>
            <w:r>
              <w:rPr>
                <w:rFonts w:ascii="VIC ExtraLight"/>
                <w:b w:val="0"/>
                <w:sz w:val="16"/>
              </w:rPr>
              <w:t>shallow</w:t>
            </w:r>
            <w:r>
              <w:rPr>
                <w:rFonts w:ascii="VIC ExtraLight"/>
                <w:b w:val="0"/>
                <w:spacing w:val="-2"/>
                <w:sz w:val="16"/>
              </w:rPr>
              <w:t> </w:t>
            </w:r>
            <w:r>
              <w:rPr>
                <w:rFonts w:ascii="VIC ExtraLight"/>
                <w:b w:val="0"/>
                <w:sz w:val="16"/>
              </w:rPr>
              <w:t>waters</w:t>
            </w:r>
            <w:r>
              <w:rPr>
                <w:rFonts w:ascii="VIC ExtraLight"/>
                <w:b w:val="0"/>
                <w:spacing w:val="-1"/>
                <w:sz w:val="16"/>
              </w:rPr>
              <w:t> </w:t>
            </w:r>
            <w:r>
              <w:rPr>
                <w:rFonts w:ascii="VIC ExtraLight"/>
                <w:b w:val="0"/>
                <w:sz w:val="16"/>
              </w:rPr>
              <w:t>of</w:t>
            </w:r>
            <w:r>
              <w:rPr>
                <w:rFonts w:ascii="VIC ExtraLight"/>
                <w:b w:val="0"/>
                <w:spacing w:val="-1"/>
                <w:sz w:val="16"/>
              </w:rPr>
              <w:t> </w:t>
            </w:r>
            <w:r>
              <w:rPr>
                <w:rFonts w:ascii="VIC ExtraLight"/>
                <w:b w:val="0"/>
                <w:sz w:val="16"/>
              </w:rPr>
              <w:t>Port</w:t>
            </w:r>
            <w:r>
              <w:rPr>
                <w:rFonts w:ascii="VIC ExtraLight"/>
                <w:b w:val="0"/>
                <w:spacing w:val="-2"/>
                <w:sz w:val="16"/>
              </w:rPr>
              <w:t> </w:t>
            </w:r>
            <w:r>
              <w:rPr>
                <w:rFonts w:ascii="VIC ExtraLight"/>
                <w:b w:val="0"/>
                <w:sz w:val="16"/>
              </w:rPr>
              <w:t>Phillip</w:t>
            </w:r>
            <w:r>
              <w:rPr>
                <w:rFonts w:ascii="VIC ExtraLight"/>
                <w:b w:val="0"/>
                <w:spacing w:val="-1"/>
                <w:sz w:val="16"/>
              </w:rPr>
              <w:t> </w:t>
            </w:r>
            <w:r>
              <w:rPr>
                <w:rFonts w:ascii="VIC ExtraLight"/>
                <w:b w:val="0"/>
                <w:sz w:val="16"/>
              </w:rPr>
              <w:t>and</w:t>
            </w:r>
            <w:r>
              <w:rPr>
                <w:rFonts w:ascii="VIC ExtraLight"/>
                <w:b w:val="0"/>
                <w:spacing w:val="-1"/>
                <w:sz w:val="16"/>
              </w:rPr>
              <w:t> </w:t>
            </w:r>
            <w:r>
              <w:rPr>
                <w:rFonts w:ascii="VIC ExtraLight"/>
                <w:b w:val="0"/>
                <w:spacing w:val="-2"/>
                <w:sz w:val="16"/>
              </w:rPr>
              <w:t>Western</w:t>
            </w:r>
          </w:p>
        </w:tc>
        <w:tc>
          <w:tcPr>
            <w:tcW w:w="1459" w:type="dxa"/>
          </w:tcPr>
          <w:p>
            <w:pPr>
              <w:pStyle w:val="TableParagraph"/>
              <w:rPr>
                <w:rFonts w:ascii="Times New Roman"/>
                <w:sz w:val="12"/>
              </w:rPr>
            </w:pPr>
          </w:p>
        </w:tc>
      </w:tr>
      <w:tr>
        <w:trPr>
          <w:trHeight w:val="262" w:hRule="atLeast"/>
        </w:trPr>
        <w:tc>
          <w:tcPr>
            <w:tcW w:w="1649" w:type="dxa"/>
          </w:tcPr>
          <w:p>
            <w:pPr>
              <w:pStyle w:val="TableParagraph"/>
              <w:spacing w:line="197" w:lineRule="exact"/>
              <w:ind w:left="113"/>
              <w:rPr>
                <w:rFonts w:ascii="VIC ExtraLight"/>
                <w:b w:val="0"/>
                <w:sz w:val="22"/>
              </w:rPr>
            </w:pPr>
            <w:r>
              <w:rPr>
                <w:rFonts w:ascii="VIC ExtraLight"/>
                <w:b w:val="0"/>
                <w:color w:val="100249"/>
                <w:spacing w:val="-2"/>
                <w:sz w:val="22"/>
              </w:rPr>
              <w:t>Grants</w:t>
            </w: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Port</w:t>
            </w:r>
            <w:r>
              <w:rPr>
                <w:rFonts w:ascii="VIC ExtraLight"/>
                <w:b w:val="0"/>
                <w:spacing w:val="-1"/>
                <w:sz w:val="16"/>
              </w:rPr>
              <w:t> </w:t>
            </w:r>
            <w:r>
              <w:rPr>
                <w:rFonts w:ascii="VIC ExtraLight"/>
                <w:b w:val="0"/>
                <w:spacing w:val="-2"/>
                <w:sz w:val="16"/>
              </w:rPr>
              <w:t>Bays.</w:t>
            </w:r>
          </w:p>
        </w:tc>
        <w:tc>
          <w:tcPr>
            <w:tcW w:w="1459" w:type="dxa"/>
            <w:tcBorders>
              <w:bottom w:val="single" w:sz="8" w:space="0" w:color="00BAC0"/>
            </w:tcBorders>
          </w:tcPr>
          <w:p>
            <w:pPr>
              <w:pStyle w:val="TableParagraph"/>
              <w:rPr>
                <w:rFonts w:ascii="Times New Roman"/>
                <w:sz w:val="16"/>
              </w:rPr>
            </w:pPr>
          </w:p>
        </w:tc>
      </w:tr>
      <w:tr>
        <w:trPr>
          <w:trHeight w:val="477" w:hRule="atLeast"/>
        </w:trPr>
        <w:tc>
          <w:tcPr>
            <w:tcW w:w="1649" w:type="dxa"/>
          </w:tcPr>
          <w:p>
            <w:pPr>
              <w:pStyle w:val="TableParagraph"/>
              <w:spacing w:line="244" w:lineRule="auto" w:before="10"/>
              <w:ind w:left="113" w:right="380"/>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w:t>
            </w:r>
          </w:p>
        </w:tc>
        <w:tc>
          <w:tcPr>
            <w:tcW w:w="1646" w:type="dxa"/>
            <w:tcBorders>
              <w:top w:val="single" w:sz="8" w:space="0" w:color="00BAC0"/>
            </w:tcBorders>
          </w:tcPr>
          <w:p>
            <w:pPr>
              <w:pStyle w:val="TableParagraph"/>
              <w:spacing w:line="200" w:lineRule="exact" w:before="57"/>
              <w:ind w:left="113" w:right="322"/>
              <w:rPr>
                <w:b/>
                <w:sz w:val="16"/>
              </w:rPr>
            </w:pPr>
            <w:r>
              <w:rPr>
                <w:b/>
                <w:color w:val="100249"/>
                <w:sz w:val="16"/>
              </w:rPr>
              <w:t>East</w:t>
            </w:r>
            <w:r>
              <w:rPr>
                <w:b/>
                <w:color w:val="100249"/>
                <w:spacing w:val="-10"/>
                <w:sz w:val="16"/>
              </w:rPr>
              <w:t> </w:t>
            </w:r>
            <w:r>
              <w:rPr>
                <w:b/>
                <w:color w:val="100249"/>
                <w:sz w:val="16"/>
              </w:rPr>
              <w:t>Gippsland</w:t>
            </w:r>
            <w:r>
              <w:rPr>
                <w:b/>
                <w:color w:val="100249"/>
                <w:spacing w:val="40"/>
                <w:sz w:val="16"/>
              </w:rPr>
              <w:t> </w:t>
            </w:r>
            <w:r>
              <w:rPr>
                <w:b/>
                <w:color w:val="100249"/>
                <w:sz w:val="16"/>
              </w:rPr>
              <w:t>Shire</w:t>
            </w:r>
            <w:r>
              <w:rPr>
                <w:b/>
                <w:color w:val="100249"/>
                <w:spacing w:val="-4"/>
                <w:sz w:val="16"/>
              </w:rPr>
              <w:t> </w:t>
            </w:r>
            <w:r>
              <w:rPr>
                <w:b/>
                <w:color w:val="100249"/>
                <w:sz w:val="16"/>
              </w:rPr>
              <w:t>Council</w:t>
            </w:r>
          </w:p>
        </w:tc>
        <w:tc>
          <w:tcPr>
            <w:tcW w:w="4882" w:type="dxa"/>
            <w:tcBorders>
              <w:top w:val="single" w:sz="8" w:space="0" w:color="00BAC0"/>
            </w:tcBorders>
          </w:tcPr>
          <w:p>
            <w:pPr>
              <w:pStyle w:val="TableParagraph"/>
              <w:spacing w:line="200" w:lineRule="exact" w:before="57"/>
              <w:ind w:left="219" w:right="31"/>
              <w:rPr>
                <w:rFonts w:ascii="VIC ExtraLight"/>
                <w:b w:val="0"/>
                <w:sz w:val="16"/>
              </w:rPr>
            </w:pPr>
            <w:r>
              <w:rPr>
                <w:b/>
                <w:color w:val="00BAC0"/>
                <w:sz w:val="16"/>
              </w:rPr>
              <w:t>East</w:t>
            </w:r>
            <w:r>
              <w:rPr>
                <w:b/>
                <w:color w:val="00BAC0"/>
                <w:spacing w:val="-9"/>
                <w:sz w:val="16"/>
              </w:rPr>
              <w:t> </w:t>
            </w:r>
            <w:r>
              <w:rPr>
                <w:b/>
                <w:color w:val="00BAC0"/>
                <w:sz w:val="16"/>
              </w:rPr>
              <w:t>Gippsland</w:t>
            </w:r>
            <w:r>
              <w:rPr>
                <w:b/>
                <w:color w:val="00BAC0"/>
                <w:spacing w:val="-9"/>
                <w:sz w:val="16"/>
              </w:rPr>
              <w:t> </w:t>
            </w:r>
            <w:r>
              <w:rPr>
                <w:b/>
                <w:color w:val="00BAC0"/>
                <w:sz w:val="16"/>
              </w:rPr>
              <w:t>renewable</w:t>
            </w:r>
            <w:r>
              <w:rPr>
                <w:b/>
                <w:color w:val="00BAC0"/>
                <w:spacing w:val="-9"/>
                <w:sz w:val="16"/>
              </w:rPr>
              <w:t> </w:t>
            </w:r>
            <w:r>
              <w:rPr>
                <w:b/>
                <w:color w:val="00BAC0"/>
                <w:sz w:val="16"/>
              </w:rPr>
              <w:t>energy</w:t>
            </w:r>
            <w:r>
              <w:rPr>
                <w:b/>
                <w:color w:val="00BAC0"/>
                <w:spacing w:val="-9"/>
                <w:sz w:val="16"/>
              </w:rPr>
              <w:t> </w:t>
            </w:r>
            <w:r>
              <w:rPr>
                <w:b/>
                <w:color w:val="00BAC0"/>
                <w:sz w:val="16"/>
              </w:rPr>
              <w:t>feasibility</w:t>
            </w:r>
            <w:r>
              <w:rPr>
                <w:b/>
                <w:color w:val="00BAC0"/>
                <w:spacing w:val="-9"/>
                <w:sz w:val="16"/>
              </w:rPr>
              <w:t> </w:t>
            </w:r>
            <w:r>
              <w:rPr>
                <w:b/>
                <w:color w:val="00BAC0"/>
                <w:sz w:val="16"/>
              </w:rPr>
              <w:t>with</w:t>
            </w:r>
            <w:r>
              <w:rPr>
                <w:b/>
                <w:color w:val="00BAC0"/>
                <w:spacing w:val="40"/>
                <w:sz w:val="16"/>
              </w:rPr>
              <w:t> </w:t>
            </w:r>
            <w:r>
              <w:rPr>
                <w:b/>
                <w:color w:val="00BAC0"/>
                <w:sz w:val="16"/>
              </w:rPr>
              <w:t>innovative options </w:t>
            </w:r>
            <w:r>
              <w:rPr>
                <w:rFonts w:ascii="VIC ExtraLight"/>
                <w:b w:val="0"/>
                <w:sz w:val="16"/>
              </w:rPr>
              <w:t>Investigate renewable energy</w:t>
            </w:r>
          </w:p>
        </w:tc>
        <w:tc>
          <w:tcPr>
            <w:tcW w:w="1459" w:type="dxa"/>
            <w:tcBorders>
              <w:top w:val="single" w:sz="8" w:space="0" w:color="00BAC0"/>
            </w:tcBorders>
          </w:tcPr>
          <w:p>
            <w:pPr>
              <w:pStyle w:val="TableParagraph"/>
              <w:spacing w:before="75"/>
              <w:ind w:left="114"/>
              <w:rPr>
                <w:rFonts w:ascii="VIC ExtraLight"/>
                <w:b w:val="0"/>
                <w:sz w:val="16"/>
              </w:rPr>
            </w:pPr>
            <w:r>
              <w:rPr>
                <w:rFonts w:ascii="VIC ExtraLight"/>
                <w:b w:val="0"/>
                <w:spacing w:val="-2"/>
                <w:sz w:val="16"/>
              </w:rPr>
              <w:t>$80,000</w:t>
            </w:r>
          </w:p>
        </w:tc>
      </w:tr>
      <w:tr>
        <w:trPr>
          <w:trHeight w:val="198" w:hRule="atLeast"/>
        </w:trPr>
        <w:tc>
          <w:tcPr>
            <w:tcW w:w="1649" w:type="dxa"/>
          </w:tcPr>
          <w:p>
            <w:pPr>
              <w:pStyle w:val="TableParagraph"/>
              <w:spacing w:line="178" w:lineRule="exact"/>
              <w:ind w:left="113"/>
              <w:rPr>
                <w:rFonts w:ascii="VIC ExtraLight"/>
                <w:b w:val="0"/>
                <w:sz w:val="16"/>
              </w:rPr>
            </w:pPr>
            <w:r>
              <w:rPr>
                <w:rFonts w:ascii="VIC ExtraLight"/>
                <w:b w:val="0"/>
                <w:spacing w:val="-4"/>
                <w:sz w:val="16"/>
              </w:rPr>
              <w:t>DELWP</w:t>
            </w: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feasibility</w:t>
            </w:r>
            <w:r>
              <w:rPr>
                <w:rFonts w:ascii="VIC ExtraLight"/>
                <w:b w:val="0"/>
                <w:spacing w:val="-1"/>
                <w:sz w:val="16"/>
              </w:rPr>
              <w:t> </w:t>
            </w:r>
            <w:r>
              <w:rPr>
                <w:rFonts w:ascii="VIC ExtraLight"/>
                <w:b w:val="0"/>
                <w:sz w:val="16"/>
              </w:rPr>
              <w:t>for</w:t>
            </w:r>
            <w:r>
              <w:rPr>
                <w:rFonts w:ascii="VIC ExtraLight"/>
                <w:b w:val="0"/>
                <w:spacing w:val="-1"/>
                <w:sz w:val="16"/>
              </w:rPr>
              <w:t> </w:t>
            </w:r>
            <w:r>
              <w:rPr>
                <w:rFonts w:ascii="VIC ExtraLight"/>
                <w:b w:val="0"/>
                <w:sz w:val="16"/>
              </w:rPr>
              <w:t>East</w:t>
            </w:r>
            <w:r>
              <w:rPr>
                <w:rFonts w:ascii="VIC ExtraLight"/>
                <w:b w:val="0"/>
                <w:spacing w:val="-1"/>
                <w:sz w:val="16"/>
              </w:rPr>
              <w:t> </w:t>
            </w:r>
            <w:r>
              <w:rPr>
                <w:rFonts w:ascii="VIC ExtraLight"/>
                <w:b w:val="0"/>
                <w:sz w:val="16"/>
              </w:rPr>
              <w:t>Gippsland,</w:t>
            </w:r>
            <w:r>
              <w:rPr>
                <w:rFonts w:ascii="VIC ExtraLight"/>
                <w:b w:val="0"/>
                <w:spacing w:val="-1"/>
                <w:sz w:val="16"/>
              </w:rPr>
              <w:t> </w:t>
            </w:r>
            <w:r>
              <w:rPr>
                <w:rFonts w:ascii="VIC ExtraLight"/>
                <w:b w:val="0"/>
                <w:sz w:val="16"/>
              </w:rPr>
              <w:t>including </w:t>
            </w:r>
            <w:r>
              <w:rPr>
                <w:rFonts w:ascii="VIC ExtraLight"/>
                <w:b w:val="0"/>
                <w:spacing w:val="-2"/>
                <w:sz w:val="16"/>
              </w:rPr>
              <w:t>potential</w:t>
            </w:r>
          </w:p>
        </w:tc>
        <w:tc>
          <w:tcPr>
            <w:tcW w:w="1459"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80" w:lineRule="exact"/>
              <w:ind w:left="219"/>
              <w:rPr>
                <w:rFonts w:ascii="VIC ExtraLight"/>
                <w:b w:val="0"/>
                <w:sz w:val="16"/>
              </w:rPr>
            </w:pPr>
            <w:r>
              <w:rPr>
                <w:rFonts w:ascii="VIC ExtraLight"/>
                <w:b w:val="0"/>
                <w:sz w:val="16"/>
              </w:rPr>
              <w:t>feedstock,</w:t>
            </w:r>
            <w:r>
              <w:rPr>
                <w:rFonts w:ascii="VIC ExtraLight"/>
                <w:b w:val="0"/>
                <w:spacing w:val="-4"/>
                <w:sz w:val="16"/>
              </w:rPr>
              <w:t> </w:t>
            </w:r>
            <w:r>
              <w:rPr>
                <w:rFonts w:ascii="VIC ExtraLight"/>
                <w:b w:val="0"/>
                <w:sz w:val="16"/>
              </w:rPr>
              <w:t>distribution</w:t>
            </w:r>
            <w:r>
              <w:rPr>
                <w:rFonts w:ascii="VIC ExtraLight"/>
                <w:b w:val="0"/>
                <w:spacing w:val="-1"/>
                <w:sz w:val="16"/>
              </w:rPr>
              <w:t> </w:t>
            </w:r>
            <w:r>
              <w:rPr>
                <w:rFonts w:ascii="VIC ExtraLight"/>
                <w:b w:val="0"/>
                <w:sz w:val="16"/>
              </w:rPr>
              <w:t>network</w:t>
            </w:r>
            <w:r>
              <w:rPr>
                <w:rFonts w:ascii="VIC ExtraLight"/>
                <w:b w:val="0"/>
                <w:spacing w:val="-1"/>
                <w:sz w:val="16"/>
              </w:rPr>
              <w:t> </w:t>
            </w:r>
            <w:r>
              <w:rPr>
                <w:rFonts w:ascii="VIC ExtraLight"/>
                <w:b w:val="0"/>
                <w:sz w:val="16"/>
              </w:rPr>
              <w:t>conditions,</w:t>
            </w:r>
            <w:r>
              <w:rPr>
                <w:rFonts w:ascii="VIC ExtraLight"/>
                <w:b w:val="0"/>
                <w:spacing w:val="-1"/>
                <w:sz w:val="16"/>
              </w:rPr>
              <w:t> </w:t>
            </w:r>
            <w:r>
              <w:rPr>
                <w:rFonts w:ascii="VIC ExtraLight"/>
                <w:b w:val="0"/>
                <w:spacing w:val="-4"/>
                <w:sz w:val="16"/>
              </w:rPr>
              <w:t>heat</w:t>
            </w:r>
          </w:p>
        </w:tc>
        <w:tc>
          <w:tcPr>
            <w:tcW w:w="1459"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80" w:lineRule="exact"/>
              <w:ind w:left="219"/>
              <w:rPr>
                <w:rFonts w:ascii="VIC ExtraLight"/>
                <w:b w:val="0"/>
                <w:sz w:val="16"/>
              </w:rPr>
            </w:pPr>
            <w:r>
              <w:rPr>
                <w:rFonts w:ascii="VIC ExtraLight"/>
                <w:b w:val="0"/>
                <w:sz w:val="16"/>
              </w:rPr>
              <w:t>and</w:t>
            </w:r>
            <w:r>
              <w:rPr>
                <w:rFonts w:ascii="VIC ExtraLight"/>
                <w:b w:val="0"/>
                <w:spacing w:val="-5"/>
                <w:sz w:val="16"/>
              </w:rPr>
              <w:t> </w:t>
            </w:r>
            <w:r>
              <w:rPr>
                <w:rFonts w:ascii="VIC ExtraLight"/>
                <w:b w:val="0"/>
                <w:sz w:val="16"/>
              </w:rPr>
              <w:t>power</w:t>
            </w:r>
            <w:r>
              <w:rPr>
                <w:rFonts w:ascii="VIC ExtraLight"/>
                <w:b w:val="0"/>
                <w:spacing w:val="-2"/>
                <w:sz w:val="16"/>
              </w:rPr>
              <w:t> </w:t>
            </w:r>
            <w:r>
              <w:rPr>
                <w:rFonts w:ascii="VIC ExtraLight"/>
                <w:b w:val="0"/>
                <w:sz w:val="16"/>
              </w:rPr>
              <w:t>customers</w:t>
            </w:r>
            <w:r>
              <w:rPr>
                <w:rFonts w:ascii="VIC ExtraLight"/>
                <w:b w:val="0"/>
                <w:spacing w:val="-2"/>
                <w:sz w:val="16"/>
              </w:rPr>
              <w:t> </w:t>
            </w:r>
            <w:r>
              <w:rPr>
                <w:rFonts w:ascii="VIC ExtraLight"/>
                <w:b w:val="0"/>
                <w:sz w:val="16"/>
              </w:rPr>
              <w:t>and</w:t>
            </w:r>
            <w:r>
              <w:rPr>
                <w:rFonts w:ascii="VIC ExtraLight"/>
                <w:b w:val="0"/>
                <w:spacing w:val="-3"/>
                <w:sz w:val="16"/>
              </w:rPr>
              <w:t> </w:t>
            </w:r>
            <w:r>
              <w:rPr>
                <w:rFonts w:ascii="VIC ExtraLight"/>
                <w:b w:val="0"/>
                <w:sz w:val="16"/>
              </w:rPr>
              <w:t>community</w:t>
            </w:r>
            <w:r>
              <w:rPr>
                <w:rFonts w:ascii="VIC ExtraLight"/>
                <w:b w:val="0"/>
                <w:spacing w:val="-2"/>
                <w:sz w:val="16"/>
              </w:rPr>
              <w:t> </w:t>
            </w:r>
            <w:r>
              <w:rPr>
                <w:rFonts w:ascii="VIC ExtraLight"/>
                <w:b w:val="0"/>
                <w:sz w:val="16"/>
              </w:rPr>
              <w:t>appetite</w:t>
            </w:r>
            <w:r>
              <w:rPr>
                <w:rFonts w:ascii="VIC ExtraLight"/>
                <w:b w:val="0"/>
                <w:spacing w:val="-2"/>
                <w:sz w:val="16"/>
              </w:rPr>
              <w:t> </w:t>
            </w:r>
            <w:r>
              <w:rPr>
                <w:rFonts w:ascii="VIC ExtraLight"/>
                <w:b w:val="0"/>
                <w:spacing w:val="-5"/>
                <w:sz w:val="16"/>
              </w:rPr>
              <w:t>for</w:t>
            </w:r>
          </w:p>
        </w:tc>
        <w:tc>
          <w:tcPr>
            <w:tcW w:w="1459" w:type="dxa"/>
          </w:tcPr>
          <w:p>
            <w:pPr>
              <w:pStyle w:val="TableParagraph"/>
              <w:rPr>
                <w:rFonts w:ascii="Times New Roman"/>
                <w:sz w:val="12"/>
              </w:rPr>
            </w:pPr>
          </w:p>
        </w:tc>
      </w:tr>
      <w:tr>
        <w:trPr>
          <w:trHeight w:val="262" w:hRule="atLeast"/>
        </w:trPr>
        <w:tc>
          <w:tcPr>
            <w:tcW w:w="1649" w:type="dxa"/>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different</w:t>
            </w:r>
            <w:r>
              <w:rPr>
                <w:rFonts w:ascii="VIC ExtraLight"/>
                <w:b w:val="0"/>
                <w:spacing w:val="-10"/>
                <w:sz w:val="16"/>
              </w:rPr>
              <w:t> </w:t>
            </w:r>
            <w:r>
              <w:rPr>
                <w:rFonts w:ascii="VIC ExtraLight"/>
                <w:b w:val="0"/>
                <w:spacing w:val="-2"/>
                <w:sz w:val="16"/>
              </w:rPr>
              <w:t>technologies.</w:t>
            </w:r>
          </w:p>
        </w:tc>
        <w:tc>
          <w:tcPr>
            <w:tcW w:w="1459" w:type="dxa"/>
            <w:tcBorders>
              <w:bottom w:val="single" w:sz="8" w:space="0" w:color="00BAC0"/>
            </w:tcBorders>
          </w:tcPr>
          <w:p>
            <w:pPr>
              <w:pStyle w:val="TableParagraph"/>
              <w:rPr>
                <w:rFonts w:ascii="Times New Roman"/>
                <w:sz w:val="16"/>
              </w:rPr>
            </w:pPr>
          </w:p>
        </w:tc>
      </w:tr>
      <w:tr>
        <w:trPr>
          <w:trHeight w:val="477" w:hRule="atLeast"/>
        </w:trPr>
        <w:tc>
          <w:tcPr>
            <w:tcW w:w="1649" w:type="dxa"/>
          </w:tcPr>
          <w:p>
            <w:pPr>
              <w:pStyle w:val="TableParagraph"/>
              <w:rPr>
                <w:rFonts w:ascii="Times New Roman"/>
                <w:sz w:val="16"/>
              </w:rPr>
            </w:pPr>
          </w:p>
        </w:tc>
        <w:tc>
          <w:tcPr>
            <w:tcW w:w="1646" w:type="dxa"/>
            <w:tcBorders>
              <w:top w:val="single" w:sz="8" w:space="0" w:color="00BAC0"/>
            </w:tcBorders>
          </w:tcPr>
          <w:p>
            <w:pPr>
              <w:pStyle w:val="TableParagraph"/>
              <w:spacing w:line="200" w:lineRule="exact" w:before="57"/>
              <w:ind w:left="113" w:right="480"/>
              <w:rPr>
                <w:b/>
                <w:sz w:val="16"/>
              </w:rPr>
            </w:pPr>
            <w:r>
              <w:rPr>
                <w:b/>
                <w:color w:val="100249"/>
                <w:spacing w:val="-2"/>
                <w:sz w:val="16"/>
              </w:rPr>
              <w:t>Hepburn</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882" w:type="dxa"/>
            <w:tcBorders>
              <w:top w:val="single" w:sz="8" w:space="0" w:color="00BAC0"/>
            </w:tcBorders>
          </w:tcPr>
          <w:p>
            <w:pPr>
              <w:pStyle w:val="TableParagraph"/>
              <w:spacing w:line="200" w:lineRule="exact" w:before="57"/>
              <w:ind w:left="219"/>
              <w:rPr>
                <w:rFonts w:ascii="VIC ExtraLight" w:hAnsi="VIC ExtraLight"/>
                <w:b w:val="0"/>
                <w:sz w:val="16"/>
              </w:rPr>
            </w:pPr>
            <w:r>
              <w:rPr>
                <w:b/>
                <w:color w:val="00BAC0"/>
                <w:sz w:val="16"/>
              </w:rPr>
              <w:t>Climate</w:t>
            </w:r>
            <w:r>
              <w:rPr>
                <w:b/>
                <w:color w:val="00BAC0"/>
                <w:spacing w:val="-8"/>
                <w:sz w:val="16"/>
              </w:rPr>
              <w:t> </w:t>
            </w:r>
            <w:r>
              <w:rPr>
                <w:b/>
                <w:color w:val="00BAC0"/>
                <w:sz w:val="16"/>
              </w:rPr>
              <w:t>resilient</w:t>
            </w:r>
            <w:r>
              <w:rPr>
                <w:b/>
                <w:color w:val="00BAC0"/>
                <w:spacing w:val="-8"/>
                <w:sz w:val="16"/>
              </w:rPr>
              <w:t> </w:t>
            </w:r>
            <w:r>
              <w:rPr>
                <w:b/>
                <w:color w:val="00BAC0"/>
                <w:sz w:val="16"/>
              </w:rPr>
              <w:t>recreation</w:t>
            </w:r>
            <w:r>
              <w:rPr>
                <w:b/>
                <w:color w:val="00BAC0"/>
                <w:spacing w:val="-9"/>
                <w:sz w:val="16"/>
              </w:rPr>
              <w:t> </w:t>
            </w:r>
            <w:r>
              <w:rPr>
                <w:b/>
                <w:color w:val="00BAC0"/>
                <w:sz w:val="16"/>
              </w:rPr>
              <w:t>facilities</w:t>
            </w:r>
            <w:r>
              <w:rPr>
                <w:b/>
                <w:color w:val="00BAC0"/>
                <w:spacing w:val="-5"/>
                <w:sz w:val="16"/>
              </w:rPr>
              <w:t> </w:t>
            </w:r>
            <w:r>
              <w:rPr>
                <w:rFonts w:ascii="VIC ExtraLight" w:hAnsi="VIC ExtraLight"/>
                <w:b w:val="0"/>
                <w:sz w:val="16"/>
              </w:rPr>
              <w:t>Strategy</w:t>
            </w:r>
            <w:r>
              <w:rPr>
                <w:rFonts w:ascii="VIC ExtraLight" w:hAnsi="VIC ExtraLight"/>
                <w:b w:val="0"/>
                <w:spacing w:val="-9"/>
                <w:sz w:val="16"/>
              </w:rPr>
              <w:t> </w:t>
            </w:r>
            <w:r>
              <w:rPr>
                <w:rFonts w:ascii="VIC ExtraLight" w:hAnsi="VIC ExtraLight"/>
                <w:b w:val="0"/>
                <w:sz w:val="16"/>
              </w:rPr>
              <w:t>to</w:t>
            </w:r>
            <w:r>
              <w:rPr>
                <w:rFonts w:ascii="VIC ExtraLight" w:hAnsi="VIC ExtraLight"/>
                <w:b w:val="0"/>
                <w:spacing w:val="-9"/>
                <w:sz w:val="16"/>
              </w:rPr>
              <w:t> </w:t>
            </w:r>
            <w:r>
              <w:rPr>
                <w:rFonts w:ascii="VIC ExtraLight" w:hAnsi="VIC ExtraLight"/>
                <w:b w:val="0"/>
                <w:sz w:val="16"/>
              </w:rPr>
              <w:t>minimise the</w:t>
            </w:r>
            <w:r>
              <w:rPr>
                <w:rFonts w:ascii="VIC ExtraLight" w:hAnsi="VIC ExtraLight"/>
                <w:b w:val="0"/>
                <w:spacing w:val="-5"/>
                <w:sz w:val="16"/>
              </w:rPr>
              <w:t> </w:t>
            </w:r>
            <w:r>
              <w:rPr>
                <w:rFonts w:ascii="VIC ExtraLight" w:hAnsi="VIC ExtraLight"/>
                <w:b w:val="0"/>
                <w:sz w:val="16"/>
              </w:rPr>
              <w:t>vulnerability</w:t>
            </w:r>
            <w:r>
              <w:rPr>
                <w:rFonts w:ascii="VIC ExtraLight" w:hAnsi="VIC ExtraLight"/>
                <w:b w:val="0"/>
                <w:spacing w:val="-4"/>
                <w:sz w:val="16"/>
              </w:rPr>
              <w:t> </w:t>
            </w:r>
            <w:r>
              <w:rPr>
                <w:rFonts w:ascii="VIC ExtraLight" w:hAnsi="VIC ExtraLight"/>
                <w:b w:val="0"/>
                <w:sz w:val="16"/>
              </w:rPr>
              <w:t>of</w:t>
            </w:r>
            <w:r>
              <w:rPr>
                <w:rFonts w:ascii="VIC ExtraLight" w:hAnsi="VIC ExtraLight"/>
                <w:b w:val="0"/>
                <w:spacing w:val="-4"/>
                <w:sz w:val="16"/>
              </w:rPr>
              <w:t> </w:t>
            </w:r>
            <w:r>
              <w:rPr>
                <w:rFonts w:ascii="VIC ExtraLight" w:hAnsi="VIC ExtraLight"/>
                <w:b w:val="0"/>
                <w:sz w:val="16"/>
              </w:rPr>
              <w:t>Council’s</w:t>
            </w:r>
            <w:r>
              <w:rPr>
                <w:rFonts w:ascii="VIC ExtraLight" w:hAnsi="VIC ExtraLight"/>
                <w:b w:val="0"/>
                <w:spacing w:val="-4"/>
                <w:sz w:val="16"/>
              </w:rPr>
              <w:t> </w:t>
            </w:r>
            <w:r>
              <w:rPr>
                <w:rFonts w:ascii="VIC ExtraLight" w:hAnsi="VIC ExtraLight"/>
                <w:b w:val="0"/>
                <w:sz w:val="16"/>
              </w:rPr>
              <w:t>recreation</w:t>
            </w:r>
            <w:r>
              <w:rPr>
                <w:rFonts w:ascii="VIC ExtraLight" w:hAnsi="VIC ExtraLight"/>
                <w:b w:val="0"/>
                <w:spacing w:val="-4"/>
                <w:sz w:val="16"/>
              </w:rPr>
              <w:t> </w:t>
            </w:r>
            <w:r>
              <w:rPr>
                <w:rFonts w:ascii="VIC ExtraLight" w:hAnsi="VIC ExtraLight"/>
                <w:b w:val="0"/>
                <w:sz w:val="16"/>
              </w:rPr>
              <w:t>facilities</w:t>
            </w:r>
            <w:r>
              <w:rPr>
                <w:rFonts w:ascii="VIC ExtraLight" w:hAnsi="VIC ExtraLight"/>
                <w:b w:val="0"/>
                <w:spacing w:val="-4"/>
                <w:sz w:val="16"/>
              </w:rPr>
              <w:t> </w:t>
            </w:r>
            <w:r>
              <w:rPr>
                <w:rFonts w:ascii="VIC ExtraLight" w:hAnsi="VIC ExtraLight"/>
                <w:b w:val="0"/>
                <w:sz w:val="16"/>
              </w:rPr>
              <w:t>to</w:t>
            </w:r>
            <w:r>
              <w:rPr>
                <w:rFonts w:ascii="VIC ExtraLight" w:hAnsi="VIC ExtraLight"/>
                <w:b w:val="0"/>
                <w:spacing w:val="-4"/>
                <w:sz w:val="16"/>
              </w:rPr>
              <w:t> </w:t>
            </w:r>
            <w:r>
              <w:rPr>
                <w:rFonts w:ascii="VIC ExtraLight" w:hAnsi="VIC ExtraLight"/>
                <w:b w:val="0"/>
                <w:spacing w:val="-2"/>
                <w:sz w:val="16"/>
              </w:rPr>
              <w:t>climate</w:t>
            </w:r>
          </w:p>
        </w:tc>
        <w:tc>
          <w:tcPr>
            <w:tcW w:w="1459" w:type="dxa"/>
            <w:tcBorders>
              <w:top w:val="single" w:sz="8" w:space="0" w:color="00BAC0"/>
            </w:tcBorders>
          </w:tcPr>
          <w:p>
            <w:pPr>
              <w:pStyle w:val="TableParagraph"/>
              <w:spacing w:before="75"/>
              <w:ind w:left="114"/>
              <w:rPr>
                <w:rFonts w:ascii="VIC ExtraLight"/>
                <w:b w:val="0"/>
                <w:sz w:val="16"/>
              </w:rPr>
            </w:pPr>
            <w:r>
              <w:rPr>
                <w:rFonts w:ascii="VIC ExtraLight"/>
                <w:b w:val="0"/>
                <w:spacing w:val="-2"/>
                <w:sz w:val="16"/>
              </w:rPr>
              <w:t>$67,670</w:t>
            </w:r>
          </w:p>
        </w:tc>
      </w:tr>
      <w:tr>
        <w:trPr>
          <w:trHeight w:val="197"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change,</w:t>
            </w:r>
            <w:r>
              <w:rPr>
                <w:rFonts w:ascii="VIC ExtraLight"/>
                <w:b w:val="0"/>
                <w:spacing w:val="-4"/>
                <w:sz w:val="16"/>
              </w:rPr>
              <w:t> </w:t>
            </w:r>
            <w:r>
              <w:rPr>
                <w:rFonts w:ascii="VIC ExtraLight"/>
                <w:b w:val="0"/>
                <w:sz w:val="16"/>
              </w:rPr>
              <w:t>including</w:t>
            </w:r>
            <w:r>
              <w:rPr>
                <w:rFonts w:ascii="VIC ExtraLight"/>
                <w:b w:val="0"/>
                <w:spacing w:val="-3"/>
                <w:sz w:val="16"/>
              </w:rPr>
              <w:t> </w:t>
            </w:r>
            <w:r>
              <w:rPr>
                <w:rFonts w:ascii="VIC ExtraLight"/>
                <w:b w:val="0"/>
                <w:sz w:val="16"/>
              </w:rPr>
              <w:t>innovative</w:t>
            </w:r>
            <w:r>
              <w:rPr>
                <w:rFonts w:ascii="VIC ExtraLight"/>
                <w:b w:val="0"/>
                <w:spacing w:val="-4"/>
                <w:sz w:val="16"/>
              </w:rPr>
              <w:t> </w:t>
            </w:r>
            <w:r>
              <w:rPr>
                <w:rFonts w:ascii="VIC ExtraLight"/>
                <w:b w:val="0"/>
                <w:sz w:val="16"/>
              </w:rPr>
              <w:t>solutions</w:t>
            </w:r>
            <w:r>
              <w:rPr>
                <w:rFonts w:ascii="VIC ExtraLight"/>
                <w:b w:val="0"/>
                <w:spacing w:val="-3"/>
                <w:sz w:val="16"/>
              </w:rPr>
              <w:t> </w:t>
            </w:r>
            <w:r>
              <w:rPr>
                <w:rFonts w:ascii="VIC ExtraLight"/>
                <w:b w:val="0"/>
                <w:sz w:val="16"/>
              </w:rPr>
              <w:t>to</w:t>
            </w:r>
            <w:r>
              <w:rPr>
                <w:rFonts w:ascii="VIC ExtraLight"/>
                <w:b w:val="0"/>
                <w:spacing w:val="-4"/>
                <w:sz w:val="16"/>
              </w:rPr>
              <w:t> </w:t>
            </w:r>
            <w:r>
              <w:rPr>
                <w:rFonts w:ascii="VIC ExtraLight"/>
                <w:b w:val="0"/>
                <w:sz w:val="16"/>
              </w:rPr>
              <w:t>reduce</w:t>
            </w:r>
            <w:r>
              <w:rPr>
                <w:rFonts w:ascii="VIC ExtraLight"/>
                <w:b w:val="0"/>
                <w:spacing w:val="-3"/>
                <w:sz w:val="16"/>
              </w:rPr>
              <w:t> </w:t>
            </w:r>
            <w:r>
              <w:rPr>
                <w:rFonts w:ascii="VIC ExtraLight"/>
                <w:b w:val="0"/>
                <w:spacing w:val="-2"/>
                <w:sz w:val="16"/>
              </w:rPr>
              <w:t>carbon</w:t>
            </w:r>
          </w:p>
        </w:tc>
        <w:tc>
          <w:tcPr>
            <w:tcW w:w="1459" w:type="dxa"/>
          </w:tcPr>
          <w:p>
            <w:pPr>
              <w:pStyle w:val="TableParagraph"/>
              <w:rPr>
                <w:rFonts w:ascii="Times New Roman"/>
                <w:sz w:val="12"/>
              </w:rPr>
            </w:pPr>
          </w:p>
        </w:tc>
      </w:tr>
      <w:tr>
        <w:trPr>
          <w:trHeight w:val="262" w:hRule="atLeast"/>
        </w:trPr>
        <w:tc>
          <w:tcPr>
            <w:tcW w:w="1649" w:type="dxa"/>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emissions</w:t>
            </w:r>
            <w:r>
              <w:rPr>
                <w:rFonts w:ascii="VIC ExtraLight"/>
                <w:b w:val="0"/>
                <w:spacing w:val="-9"/>
                <w:sz w:val="16"/>
              </w:rPr>
              <w:t> </w:t>
            </w:r>
            <w:r>
              <w:rPr>
                <w:rFonts w:ascii="VIC ExtraLight"/>
                <w:b w:val="0"/>
                <w:sz w:val="16"/>
              </w:rPr>
              <w:t>and</w:t>
            </w:r>
            <w:r>
              <w:rPr>
                <w:rFonts w:ascii="VIC ExtraLight"/>
                <w:b w:val="0"/>
                <w:spacing w:val="-7"/>
                <w:sz w:val="16"/>
              </w:rPr>
              <w:t> </w:t>
            </w:r>
            <w:r>
              <w:rPr>
                <w:rFonts w:ascii="VIC ExtraLight"/>
                <w:b w:val="0"/>
                <w:sz w:val="16"/>
              </w:rPr>
              <w:t>water/resource</w:t>
            </w:r>
            <w:r>
              <w:rPr>
                <w:rFonts w:ascii="VIC ExtraLight"/>
                <w:b w:val="0"/>
                <w:spacing w:val="-7"/>
                <w:sz w:val="16"/>
              </w:rPr>
              <w:t> </w:t>
            </w:r>
            <w:r>
              <w:rPr>
                <w:rFonts w:ascii="VIC ExtraLight"/>
                <w:b w:val="0"/>
                <w:spacing w:val="-2"/>
                <w:sz w:val="16"/>
              </w:rPr>
              <w:t>consumption.</w:t>
            </w:r>
          </w:p>
        </w:tc>
        <w:tc>
          <w:tcPr>
            <w:tcW w:w="1459" w:type="dxa"/>
            <w:tcBorders>
              <w:bottom w:val="single" w:sz="8" w:space="0" w:color="00BAC0"/>
            </w:tcBorders>
          </w:tcPr>
          <w:p>
            <w:pPr>
              <w:pStyle w:val="TableParagraph"/>
              <w:rPr>
                <w:rFonts w:ascii="Times New Roman"/>
                <w:sz w:val="16"/>
              </w:rPr>
            </w:pPr>
          </w:p>
        </w:tc>
      </w:tr>
      <w:tr>
        <w:trPr>
          <w:trHeight w:val="477" w:hRule="atLeast"/>
        </w:trPr>
        <w:tc>
          <w:tcPr>
            <w:tcW w:w="1649" w:type="dxa"/>
          </w:tcPr>
          <w:p>
            <w:pPr>
              <w:pStyle w:val="TableParagraph"/>
              <w:rPr>
                <w:rFonts w:ascii="Times New Roman"/>
                <w:sz w:val="16"/>
              </w:rPr>
            </w:pPr>
          </w:p>
        </w:tc>
        <w:tc>
          <w:tcPr>
            <w:tcW w:w="1646" w:type="dxa"/>
            <w:tcBorders>
              <w:top w:val="single" w:sz="8" w:space="0" w:color="00BAC0"/>
            </w:tcBorders>
          </w:tcPr>
          <w:p>
            <w:pPr>
              <w:pStyle w:val="TableParagraph"/>
              <w:spacing w:line="200" w:lineRule="exact" w:before="57"/>
              <w:ind w:left="113" w:right="561"/>
              <w:rPr>
                <w:b/>
                <w:sz w:val="16"/>
              </w:rPr>
            </w:pPr>
            <w:r>
              <w:rPr>
                <w:b/>
                <w:color w:val="100249"/>
                <w:spacing w:val="-2"/>
                <w:sz w:val="16"/>
              </w:rPr>
              <w:t>Moreland</w:t>
            </w:r>
            <w:r>
              <w:rPr>
                <w:b/>
                <w:color w:val="100249"/>
                <w:spacing w:val="40"/>
                <w:sz w:val="16"/>
              </w:rPr>
              <w:t> </w:t>
            </w:r>
            <w:r>
              <w:rPr>
                <w:b/>
                <w:color w:val="100249"/>
                <w:sz w:val="16"/>
              </w:rPr>
              <w:t>City</w:t>
            </w:r>
            <w:r>
              <w:rPr>
                <w:b/>
                <w:color w:val="100249"/>
                <w:spacing w:val="-10"/>
                <w:sz w:val="16"/>
              </w:rPr>
              <w:t> </w:t>
            </w:r>
            <w:r>
              <w:rPr>
                <w:b/>
                <w:color w:val="100249"/>
                <w:sz w:val="16"/>
              </w:rPr>
              <w:t>Council</w:t>
            </w:r>
          </w:p>
        </w:tc>
        <w:tc>
          <w:tcPr>
            <w:tcW w:w="4882" w:type="dxa"/>
            <w:tcBorders>
              <w:top w:val="single" w:sz="8" w:space="0" w:color="00BAC0"/>
            </w:tcBorders>
          </w:tcPr>
          <w:p>
            <w:pPr>
              <w:pStyle w:val="TableParagraph"/>
              <w:spacing w:line="200" w:lineRule="exact" w:before="57"/>
              <w:ind w:left="219" w:right="382"/>
              <w:rPr>
                <w:rFonts w:ascii="VIC ExtraLight" w:hAnsi="VIC ExtraLight"/>
                <w:b w:val="0"/>
                <w:sz w:val="16"/>
              </w:rPr>
            </w:pPr>
            <w:r>
              <w:rPr>
                <w:b/>
                <w:color w:val="00BAC0"/>
                <w:sz w:val="16"/>
              </w:rPr>
              <w:t>Working</w:t>
            </w:r>
            <w:r>
              <w:rPr>
                <w:b/>
                <w:color w:val="00BAC0"/>
                <w:spacing w:val="-8"/>
                <w:sz w:val="16"/>
              </w:rPr>
              <w:t> </w:t>
            </w:r>
            <w:r>
              <w:rPr>
                <w:b/>
                <w:color w:val="00BAC0"/>
                <w:sz w:val="16"/>
              </w:rPr>
              <w:t>together</w:t>
            </w:r>
            <w:r>
              <w:rPr>
                <w:b/>
                <w:color w:val="00BAC0"/>
                <w:spacing w:val="-8"/>
                <w:sz w:val="16"/>
              </w:rPr>
              <w:t> </w:t>
            </w:r>
            <w:r>
              <w:rPr>
                <w:b/>
                <w:color w:val="00BAC0"/>
                <w:sz w:val="16"/>
              </w:rPr>
              <w:t>to</w:t>
            </w:r>
            <w:r>
              <w:rPr>
                <w:b/>
                <w:color w:val="00BAC0"/>
                <w:spacing w:val="-8"/>
                <w:sz w:val="16"/>
              </w:rPr>
              <w:t> </w:t>
            </w:r>
            <w:r>
              <w:rPr>
                <w:b/>
                <w:color w:val="00BAC0"/>
                <w:sz w:val="16"/>
              </w:rPr>
              <w:t>cool</w:t>
            </w:r>
            <w:r>
              <w:rPr>
                <w:b/>
                <w:color w:val="00BAC0"/>
                <w:spacing w:val="-8"/>
                <w:sz w:val="16"/>
              </w:rPr>
              <w:t> </w:t>
            </w:r>
            <w:r>
              <w:rPr>
                <w:b/>
                <w:color w:val="00BAC0"/>
                <w:sz w:val="16"/>
              </w:rPr>
              <w:t>communities</w:t>
            </w:r>
            <w:r>
              <w:rPr>
                <w:b/>
                <w:color w:val="00BAC0"/>
                <w:spacing w:val="-5"/>
                <w:sz w:val="16"/>
              </w:rPr>
              <w:t> </w:t>
            </w:r>
            <w:r>
              <w:rPr>
                <w:rFonts w:ascii="VIC ExtraLight" w:hAnsi="VIC ExtraLight"/>
                <w:b w:val="0"/>
                <w:sz w:val="16"/>
              </w:rPr>
              <w:t>Investigate</w:t>
            </w:r>
            <w:r>
              <w:rPr>
                <w:rFonts w:ascii="VIC ExtraLight" w:hAnsi="VIC ExtraLight"/>
                <w:b w:val="0"/>
                <w:spacing w:val="-9"/>
                <w:sz w:val="16"/>
              </w:rPr>
              <w:t> </w:t>
            </w:r>
            <w:r>
              <w:rPr>
                <w:rFonts w:ascii="VIC ExtraLight" w:hAnsi="VIC ExtraLight"/>
                <w:b w:val="0"/>
                <w:sz w:val="16"/>
              </w:rPr>
              <w:t>how the</w:t>
            </w:r>
            <w:r>
              <w:rPr>
                <w:rFonts w:ascii="VIC ExtraLight" w:hAnsi="VIC ExtraLight"/>
                <w:b w:val="0"/>
                <w:spacing w:val="-4"/>
                <w:sz w:val="16"/>
              </w:rPr>
              <w:t> </w:t>
            </w:r>
            <w:r>
              <w:rPr>
                <w:rFonts w:ascii="VIC ExtraLight" w:hAnsi="VIC ExtraLight"/>
                <w:b w:val="0"/>
                <w:sz w:val="16"/>
              </w:rPr>
              <w:t>Urban</w:t>
            </w:r>
            <w:r>
              <w:rPr>
                <w:rFonts w:ascii="VIC ExtraLight" w:hAnsi="VIC ExtraLight"/>
                <w:b w:val="0"/>
                <w:spacing w:val="-2"/>
                <w:sz w:val="16"/>
              </w:rPr>
              <w:t> </w:t>
            </w:r>
            <w:r>
              <w:rPr>
                <w:rFonts w:ascii="VIC ExtraLight" w:hAnsi="VIC ExtraLight"/>
                <w:b w:val="0"/>
                <w:sz w:val="16"/>
              </w:rPr>
              <w:t>Heat</w:t>
            </w:r>
            <w:r>
              <w:rPr>
                <w:rFonts w:ascii="VIC ExtraLight" w:hAnsi="VIC ExtraLight"/>
                <w:b w:val="0"/>
                <w:spacing w:val="-2"/>
                <w:sz w:val="16"/>
              </w:rPr>
              <w:t> </w:t>
            </w:r>
            <w:r>
              <w:rPr>
                <w:rFonts w:ascii="VIC ExtraLight" w:hAnsi="VIC ExtraLight"/>
                <w:b w:val="0"/>
                <w:sz w:val="16"/>
              </w:rPr>
              <w:t>Island</w:t>
            </w:r>
            <w:r>
              <w:rPr>
                <w:rFonts w:ascii="VIC ExtraLight" w:hAnsi="VIC ExtraLight"/>
                <w:b w:val="0"/>
                <w:spacing w:val="-2"/>
                <w:sz w:val="16"/>
              </w:rPr>
              <w:t> </w:t>
            </w:r>
            <w:r>
              <w:rPr>
                <w:rFonts w:ascii="VIC ExtraLight" w:hAnsi="VIC ExtraLight"/>
                <w:b w:val="0"/>
                <w:sz w:val="16"/>
              </w:rPr>
              <w:t>Effect’s</w:t>
            </w:r>
            <w:r>
              <w:rPr>
                <w:rFonts w:ascii="VIC ExtraLight" w:hAnsi="VIC ExtraLight"/>
                <w:b w:val="0"/>
                <w:spacing w:val="-2"/>
                <w:sz w:val="16"/>
              </w:rPr>
              <w:t> </w:t>
            </w:r>
            <w:r>
              <w:rPr>
                <w:rFonts w:ascii="VIC ExtraLight" w:hAnsi="VIC ExtraLight"/>
                <w:b w:val="0"/>
                <w:sz w:val="16"/>
              </w:rPr>
              <w:t>negative</w:t>
            </w:r>
            <w:r>
              <w:rPr>
                <w:rFonts w:ascii="VIC ExtraLight" w:hAnsi="VIC ExtraLight"/>
                <w:b w:val="0"/>
                <w:spacing w:val="-2"/>
                <w:sz w:val="16"/>
              </w:rPr>
              <w:t> </w:t>
            </w:r>
            <w:r>
              <w:rPr>
                <w:rFonts w:ascii="VIC ExtraLight" w:hAnsi="VIC ExtraLight"/>
                <w:b w:val="0"/>
                <w:sz w:val="16"/>
              </w:rPr>
              <w:t>impacts</w:t>
            </w:r>
            <w:r>
              <w:rPr>
                <w:rFonts w:ascii="VIC ExtraLight" w:hAnsi="VIC ExtraLight"/>
                <w:b w:val="0"/>
                <w:spacing w:val="-2"/>
                <w:sz w:val="16"/>
              </w:rPr>
              <w:t> </w:t>
            </w:r>
            <w:r>
              <w:rPr>
                <w:rFonts w:ascii="VIC ExtraLight" w:hAnsi="VIC ExtraLight"/>
                <w:b w:val="0"/>
                <w:sz w:val="16"/>
              </w:rPr>
              <w:t>can</w:t>
            </w:r>
            <w:r>
              <w:rPr>
                <w:rFonts w:ascii="VIC ExtraLight" w:hAnsi="VIC ExtraLight"/>
                <w:b w:val="0"/>
                <w:spacing w:val="-1"/>
                <w:sz w:val="16"/>
              </w:rPr>
              <w:t> </w:t>
            </w:r>
            <w:r>
              <w:rPr>
                <w:rFonts w:ascii="VIC ExtraLight" w:hAnsi="VIC ExtraLight"/>
                <w:b w:val="0"/>
                <w:spacing w:val="-5"/>
                <w:sz w:val="16"/>
              </w:rPr>
              <w:t>be</w:t>
            </w:r>
          </w:p>
        </w:tc>
        <w:tc>
          <w:tcPr>
            <w:tcW w:w="1459" w:type="dxa"/>
            <w:tcBorders>
              <w:top w:val="single" w:sz="8" w:space="0" w:color="00BAC0"/>
            </w:tcBorders>
          </w:tcPr>
          <w:p>
            <w:pPr>
              <w:pStyle w:val="TableParagraph"/>
              <w:spacing w:before="75"/>
              <w:ind w:left="114"/>
              <w:rPr>
                <w:rFonts w:ascii="VIC ExtraLight"/>
                <w:b w:val="0"/>
                <w:sz w:val="16"/>
              </w:rPr>
            </w:pPr>
            <w:r>
              <w:rPr>
                <w:rFonts w:ascii="VIC ExtraLight"/>
                <w:b w:val="0"/>
                <w:spacing w:val="-2"/>
                <w:sz w:val="16"/>
              </w:rPr>
              <w:t>$80,000</w:t>
            </w:r>
          </w:p>
        </w:tc>
      </w:tr>
      <w:tr>
        <w:trPr>
          <w:trHeight w:val="197"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minimised</w:t>
            </w:r>
            <w:r>
              <w:rPr>
                <w:rFonts w:ascii="VIC ExtraLight"/>
                <w:b w:val="0"/>
                <w:spacing w:val="-7"/>
                <w:sz w:val="16"/>
              </w:rPr>
              <w:t> </w:t>
            </w:r>
            <w:r>
              <w:rPr>
                <w:rFonts w:ascii="VIC ExtraLight"/>
                <w:b w:val="0"/>
                <w:sz w:val="16"/>
              </w:rPr>
              <w:t>for</w:t>
            </w:r>
            <w:r>
              <w:rPr>
                <w:rFonts w:ascii="VIC ExtraLight"/>
                <w:b w:val="0"/>
                <w:spacing w:val="-5"/>
                <w:sz w:val="16"/>
              </w:rPr>
              <w:t> </w:t>
            </w:r>
            <w:r>
              <w:rPr>
                <w:rFonts w:ascii="VIC ExtraLight"/>
                <w:b w:val="0"/>
                <w:sz w:val="16"/>
              </w:rPr>
              <w:t>vulnerable</w:t>
            </w:r>
            <w:r>
              <w:rPr>
                <w:rFonts w:ascii="VIC ExtraLight"/>
                <w:b w:val="0"/>
                <w:spacing w:val="-4"/>
                <w:sz w:val="16"/>
              </w:rPr>
              <w:t> </w:t>
            </w:r>
            <w:r>
              <w:rPr>
                <w:rFonts w:ascii="VIC ExtraLight"/>
                <w:b w:val="0"/>
                <w:sz w:val="16"/>
              </w:rPr>
              <w:t>social</w:t>
            </w:r>
            <w:r>
              <w:rPr>
                <w:rFonts w:ascii="VIC ExtraLight"/>
                <w:b w:val="0"/>
                <w:spacing w:val="-5"/>
                <w:sz w:val="16"/>
              </w:rPr>
              <w:t> </w:t>
            </w:r>
            <w:r>
              <w:rPr>
                <w:rFonts w:ascii="VIC ExtraLight"/>
                <w:b w:val="0"/>
                <w:sz w:val="16"/>
              </w:rPr>
              <w:t>housing</w:t>
            </w:r>
            <w:r>
              <w:rPr>
                <w:rFonts w:ascii="VIC ExtraLight"/>
                <w:b w:val="0"/>
                <w:spacing w:val="-5"/>
                <w:sz w:val="16"/>
              </w:rPr>
              <w:t> </w:t>
            </w:r>
            <w:r>
              <w:rPr>
                <w:rFonts w:ascii="VIC ExtraLight"/>
                <w:b w:val="0"/>
                <w:sz w:val="16"/>
              </w:rPr>
              <w:t>residents,</w:t>
            </w:r>
            <w:r>
              <w:rPr>
                <w:rFonts w:ascii="VIC ExtraLight"/>
                <w:b w:val="0"/>
                <w:spacing w:val="-4"/>
                <w:sz w:val="16"/>
              </w:rPr>
              <w:t> </w:t>
            </w:r>
            <w:r>
              <w:rPr>
                <w:rFonts w:ascii="VIC ExtraLight"/>
                <w:b w:val="0"/>
                <w:spacing w:val="-2"/>
                <w:sz w:val="16"/>
              </w:rPr>
              <w:t>creating</w:t>
            </w:r>
          </w:p>
        </w:tc>
        <w:tc>
          <w:tcPr>
            <w:tcW w:w="1459" w:type="dxa"/>
          </w:tcPr>
          <w:p>
            <w:pPr>
              <w:pStyle w:val="TableParagraph"/>
              <w:rPr>
                <w:rFonts w:ascii="Times New Roman"/>
                <w:sz w:val="12"/>
              </w:rPr>
            </w:pPr>
          </w:p>
        </w:tc>
      </w:tr>
      <w:tr>
        <w:trPr>
          <w:trHeight w:val="262" w:hRule="atLeast"/>
        </w:trPr>
        <w:tc>
          <w:tcPr>
            <w:tcW w:w="1649" w:type="dxa"/>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a</w:t>
            </w:r>
            <w:r>
              <w:rPr>
                <w:rFonts w:ascii="VIC ExtraLight"/>
                <w:b w:val="0"/>
                <w:spacing w:val="-4"/>
                <w:sz w:val="16"/>
              </w:rPr>
              <w:t> </w:t>
            </w:r>
            <w:r>
              <w:rPr>
                <w:rFonts w:ascii="VIC ExtraLight"/>
                <w:b w:val="0"/>
                <w:sz w:val="16"/>
              </w:rPr>
              <w:t>replicable</w:t>
            </w:r>
            <w:r>
              <w:rPr>
                <w:rFonts w:ascii="VIC ExtraLight"/>
                <w:b w:val="0"/>
                <w:spacing w:val="-1"/>
                <w:sz w:val="16"/>
              </w:rPr>
              <w:t> </w:t>
            </w:r>
            <w:r>
              <w:rPr>
                <w:rFonts w:ascii="VIC ExtraLight"/>
                <w:b w:val="0"/>
                <w:sz w:val="16"/>
              </w:rPr>
              <w:t>model</w:t>
            </w:r>
            <w:r>
              <w:rPr>
                <w:rFonts w:ascii="VIC ExtraLight"/>
                <w:b w:val="0"/>
                <w:spacing w:val="-1"/>
                <w:sz w:val="16"/>
              </w:rPr>
              <w:t> </w:t>
            </w:r>
            <w:r>
              <w:rPr>
                <w:rFonts w:ascii="VIC ExtraLight"/>
                <w:b w:val="0"/>
                <w:sz w:val="16"/>
              </w:rPr>
              <w:t>for</w:t>
            </w:r>
            <w:r>
              <w:rPr>
                <w:rFonts w:ascii="VIC ExtraLight"/>
                <w:b w:val="0"/>
                <w:spacing w:val="-1"/>
                <w:sz w:val="16"/>
              </w:rPr>
              <w:t> </w:t>
            </w:r>
            <w:r>
              <w:rPr>
                <w:rFonts w:ascii="VIC ExtraLight"/>
                <w:b w:val="0"/>
                <w:sz w:val="16"/>
              </w:rPr>
              <w:t>wider</w:t>
            </w:r>
            <w:r>
              <w:rPr>
                <w:rFonts w:ascii="VIC ExtraLight"/>
                <w:b w:val="0"/>
                <w:spacing w:val="-1"/>
                <w:sz w:val="16"/>
              </w:rPr>
              <w:t> </w:t>
            </w:r>
            <w:r>
              <w:rPr>
                <w:rFonts w:ascii="VIC ExtraLight"/>
                <w:b w:val="0"/>
                <w:spacing w:val="-2"/>
                <w:sz w:val="16"/>
              </w:rPr>
              <w:t>implementation.</w:t>
            </w:r>
          </w:p>
        </w:tc>
        <w:tc>
          <w:tcPr>
            <w:tcW w:w="1459" w:type="dxa"/>
            <w:tcBorders>
              <w:bottom w:val="single" w:sz="8" w:space="0" w:color="00BAC0"/>
            </w:tcBorders>
          </w:tcPr>
          <w:p>
            <w:pPr>
              <w:pStyle w:val="TableParagraph"/>
              <w:rPr>
                <w:rFonts w:ascii="Times New Roman"/>
                <w:sz w:val="16"/>
              </w:rPr>
            </w:pPr>
          </w:p>
        </w:tc>
      </w:tr>
      <w:tr>
        <w:trPr>
          <w:trHeight w:val="277" w:hRule="atLeast"/>
        </w:trPr>
        <w:tc>
          <w:tcPr>
            <w:tcW w:w="1649" w:type="dxa"/>
          </w:tcPr>
          <w:p>
            <w:pPr>
              <w:pStyle w:val="TableParagraph"/>
              <w:rPr>
                <w:rFonts w:ascii="Times New Roman"/>
                <w:sz w:val="16"/>
              </w:rPr>
            </w:pPr>
          </w:p>
        </w:tc>
        <w:tc>
          <w:tcPr>
            <w:tcW w:w="1646" w:type="dxa"/>
            <w:tcBorders>
              <w:top w:val="single" w:sz="8" w:space="0" w:color="00BAC0"/>
            </w:tcBorders>
          </w:tcPr>
          <w:p>
            <w:pPr>
              <w:pStyle w:val="TableParagraph"/>
              <w:spacing w:line="183" w:lineRule="exact" w:before="75"/>
              <w:ind w:left="113"/>
              <w:rPr>
                <w:b/>
                <w:sz w:val="16"/>
              </w:rPr>
            </w:pPr>
            <w:r>
              <w:rPr>
                <w:b/>
                <w:color w:val="100249"/>
                <w:sz w:val="16"/>
              </w:rPr>
              <w:t>City</w:t>
            </w:r>
            <w:r>
              <w:rPr>
                <w:b/>
                <w:color w:val="100249"/>
                <w:spacing w:val="-1"/>
                <w:sz w:val="16"/>
              </w:rPr>
              <w:t> </w:t>
            </w:r>
            <w:r>
              <w:rPr>
                <w:b/>
                <w:color w:val="100249"/>
                <w:sz w:val="16"/>
              </w:rPr>
              <w:t>of</w:t>
            </w:r>
            <w:r>
              <w:rPr>
                <w:b/>
                <w:color w:val="100249"/>
                <w:spacing w:val="-1"/>
                <w:sz w:val="16"/>
              </w:rPr>
              <w:t> </w:t>
            </w:r>
            <w:r>
              <w:rPr>
                <w:b/>
                <w:color w:val="100249"/>
                <w:spacing w:val="-2"/>
                <w:sz w:val="16"/>
              </w:rPr>
              <w:t>Yarra</w:t>
            </w:r>
          </w:p>
        </w:tc>
        <w:tc>
          <w:tcPr>
            <w:tcW w:w="4882" w:type="dxa"/>
            <w:tcBorders>
              <w:top w:val="single" w:sz="8" w:space="0" w:color="00BAC0"/>
            </w:tcBorders>
          </w:tcPr>
          <w:p>
            <w:pPr>
              <w:pStyle w:val="TableParagraph"/>
              <w:spacing w:line="183" w:lineRule="exact" w:before="75"/>
              <w:ind w:left="219"/>
              <w:rPr>
                <w:b/>
                <w:sz w:val="16"/>
              </w:rPr>
            </w:pPr>
            <w:r>
              <w:rPr>
                <w:b/>
                <w:color w:val="00BAC0"/>
                <w:sz w:val="16"/>
              </w:rPr>
              <w:t>Embedding</w:t>
            </w:r>
            <w:r>
              <w:rPr>
                <w:b/>
                <w:color w:val="00BAC0"/>
                <w:spacing w:val="-4"/>
                <w:sz w:val="16"/>
              </w:rPr>
              <w:t> </w:t>
            </w:r>
            <w:r>
              <w:rPr>
                <w:b/>
                <w:color w:val="00BAC0"/>
                <w:sz w:val="16"/>
              </w:rPr>
              <w:t>green</w:t>
            </w:r>
            <w:r>
              <w:rPr>
                <w:b/>
                <w:color w:val="00BAC0"/>
                <w:spacing w:val="-1"/>
                <w:sz w:val="16"/>
              </w:rPr>
              <w:t> </w:t>
            </w:r>
            <w:r>
              <w:rPr>
                <w:b/>
                <w:color w:val="00BAC0"/>
                <w:sz w:val="16"/>
              </w:rPr>
              <w:t>infrastructure</w:t>
            </w:r>
            <w:r>
              <w:rPr>
                <w:b/>
                <w:color w:val="00BAC0"/>
                <w:spacing w:val="-1"/>
                <w:sz w:val="16"/>
              </w:rPr>
              <w:t> </w:t>
            </w:r>
            <w:r>
              <w:rPr>
                <w:b/>
                <w:color w:val="00BAC0"/>
                <w:sz w:val="16"/>
              </w:rPr>
              <w:t>best</w:t>
            </w:r>
            <w:r>
              <w:rPr>
                <w:b/>
                <w:color w:val="00BAC0"/>
                <w:spacing w:val="-1"/>
                <w:sz w:val="16"/>
              </w:rPr>
              <w:t> </w:t>
            </w:r>
            <w:r>
              <w:rPr>
                <w:b/>
                <w:color w:val="00BAC0"/>
                <w:sz w:val="16"/>
              </w:rPr>
              <w:t>practice</w:t>
            </w:r>
            <w:r>
              <w:rPr>
                <w:b/>
                <w:color w:val="00BAC0"/>
                <w:spacing w:val="-1"/>
                <w:sz w:val="16"/>
              </w:rPr>
              <w:t> </w:t>
            </w:r>
            <w:r>
              <w:rPr>
                <w:b/>
                <w:color w:val="00BAC0"/>
                <w:spacing w:val="-2"/>
                <w:sz w:val="16"/>
              </w:rPr>
              <w:t>toolkit</w:t>
            </w:r>
          </w:p>
        </w:tc>
        <w:tc>
          <w:tcPr>
            <w:tcW w:w="1459" w:type="dxa"/>
            <w:tcBorders>
              <w:top w:val="single" w:sz="8" w:space="0" w:color="00BAC0"/>
            </w:tcBorders>
          </w:tcPr>
          <w:p>
            <w:pPr>
              <w:pStyle w:val="TableParagraph"/>
              <w:spacing w:line="183" w:lineRule="exact" w:before="75"/>
              <w:ind w:left="114"/>
              <w:rPr>
                <w:rFonts w:ascii="VIC ExtraLight"/>
                <w:b w:val="0"/>
                <w:sz w:val="16"/>
              </w:rPr>
            </w:pPr>
            <w:r>
              <w:rPr>
                <w:rFonts w:ascii="VIC ExtraLight"/>
                <w:b w:val="0"/>
                <w:spacing w:val="-2"/>
                <w:sz w:val="16"/>
              </w:rPr>
              <w:t>$80,000</w:t>
            </w:r>
          </w:p>
        </w:tc>
      </w:tr>
      <w:tr>
        <w:trPr>
          <w:trHeight w:val="197"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Develop</w:t>
            </w:r>
            <w:r>
              <w:rPr>
                <w:rFonts w:ascii="VIC ExtraLight"/>
                <w:b w:val="0"/>
                <w:spacing w:val="-3"/>
                <w:sz w:val="16"/>
              </w:rPr>
              <w:t> </w:t>
            </w:r>
            <w:r>
              <w:rPr>
                <w:rFonts w:ascii="VIC ExtraLight"/>
                <w:b w:val="0"/>
                <w:sz w:val="16"/>
              </w:rPr>
              <w:t>a</w:t>
            </w:r>
            <w:r>
              <w:rPr>
                <w:rFonts w:ascii="VIC ExtraLight"/>
                <w:b w:val="0"/>
                <w:spacing w:val="-2"/>
                <w:sz w:val="16"/>
              </w:rPr>
              <w:t> </w:t>
            </w:r>
            <w:r>
              <w:rPr>
                <w:rFonts w:ascii="VIC ExtraLight"/>
                <w:b w:val="0"/>
                <w:sz w:val="16"/>
              </w:rPr>
              <w:t>toolkit</w:t>
            </w:r>
            <w:r>
              <w:rPr>
                <w:rFonts w:ascii="VIC ExtraLight"/>
                <w:b w:val="0"/>
                <w:spacing w:val="-2"/>
                <w:sz w:val="16"/>
              </w:rPr>
              <w:t> </w:t>
            </w:r>
            <w:r>
              <w:rPr>
                <w:rFonts w:ascii="VIC ExtraLight"/>
                <w:b w:val="0"/>
                <w:sz w:val="16"/>
              </w:rPr>
              <w:t>to</w:t>
            </w:r>
            <w:r>
              <w:rPr>
                <w:rFonts w:ascii="VIC ExtraLight"/>
                <w:b w:val="0"/>
                <w:spacing w:val="-3"/>
                <w:sz w:val="16"/>
              </w:rPr>
              <w:t> </w:t>
            </w:r>
            <w:r>
              <w:rPr>
                <w:rFonts w:ascii="VIC ExtraLight"/>
                <w:b w:val="0"/>
                <w:sz w:val="16"/>
              </w:rPr>
              <w:t>embed</w:t>
            </w:r>
            <w:r>
              <w:rPr>
                <w:rFonts w:ascii="VIC ExtraLight"/>
                <w:b w:val="0"/>
                <w:spacing w:val="-2"/>
                <w:sz w:val="16"/>
              </w:rPr>
              <w:t> </w:t>
            </w:r>
            <w:r>
              <w:rPr>
                <w:rFonts w:ascii="VIC ExtraLight"/>
                <w:b w:val="0"/>
                <w:sz w:val="16"/>
              </w:rPr>
              <w:t>evidence-based</w:t>
            </w:r>
            <w:r>
              <w:rPr>
                <w:rFonts w:ascii="VIC ExtraLight"/>
                <w:b w:val="0"/>
                <w:spacing w:val="-2"/>
                <w:sz w:val="16"/>
              </w:rPr>
              <w:t> green</w:t>
            </w:r>
          </w:p>
        </w:tc>
        <w:tc>
          <w:tcPr>
            <w:tcW w:w="1459"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80" w:lineRule="exact"/>
              <w:ind w:left="219"/>
              <w:rPr>
                <w:rFonts w:ascii="VIC ExtraLight"/>
                <w:b w:val="0"/>
                <w:sz w:val="16"/>
              </w:rPr>
            </w:pPr>
            <w:r>
              <w:rPr>
                <w:rFonts w:ascii="VIC ExtraLight"/>
                <w:b w:val="0"/>
                <w:sz w:val="16"/>
              </w:rPr>
              <w:t>infrastructure</w:t>
            </w:r>
            <w:r>
              <w:rPr>
                <w:rFonts w:ascii="VIC ExtraLight"/>
                <w:b w:val="0"/>
                <w:spacing w:val="-7"/>
                <w:sz w:val="16"/>
              </w:rPr>
              <w:t> </w:t>
            </w:r>
            <w:r>
              <w:rPr>
                <w:rFonts w:ascii="VIC ExtraLight"/>
                <w:b w:val="0"/>
                <w:sz w:val="16"/>
              </w:rPr>
              <w:t>outcomes</w:t>
            </w:r>
            <w:r>
              <w:rPr>
                <w:rFonts w:ascii="VIC ExtraLight"/>
                <w:b w:val="0"/>
                <w:spacing w:val="-5"/>
                <w:sz w:val="16"/>
              </w:rPr>
              <w:t> </w:t>
            </w:r>
            <w:r>
              <w:rPr>
                <w:rFonts w:ascii="VIC ExtraLight"/>
                <w:b w:val="0"/>
                <w:sz w:val="16"/>
              </w:rPr>
              <w:t>into</w:t>
            </w:r>
            <w:r>
              <w:rPr>
                <w:rFonts w:ascii="VIC ExtraLight"/>
                <w:b w:val="0"/>
                <w:spacing w:val="-5"/>
                <w:sz w:val="16"/>
              </w:rPr>
              <w:t> </w:t>
            </w:r>
            <w:r>
              <w:rPr>
                <w:rFonts w:ascii="VIC ExtraLight"/>
                <w:b w:val="0"/>
                <w:sz w:val="16"/>
              </w:rPr>
              <w:t>local</w:t>
            </w:r>
            <w:r>
              <w:rPr>
                <w:rFonts w:ascii="VIC ExtraLight"/>
                <w:b w:val="0"/>
                <w:spacing w:val="-5"/>
                <w:sz w:val="16"/>
              </w:rPr>
              <w:t> </w:t>
            </w:r>
            <w:r>
              <w:rPr>
                <w:rFonts w:ascii="VIC ExtraLight"/>
                <w:b w:val="0"/>
                <w:sz w:val="16"/>
              </w:rPr>
              <w:t>government</w:t>
            </w:r>
            <w:r>
              <w:rPr>
                <w:rFonts w:ascii="VIC ExtraLight"/>
                <w:b w:val="0"/>
                <w:spacing w:val="-4"/>
                <w:sz w:val="16"/>
              </w:rPr>
              <w:t> </w:t>
            </w:r>
            <w:r>
              <w:rPr>
                <w:rFonts w:ascii="VIC ExtraLight"/>
                <w:b w:val="0"/>
                <w:spacing w:val="-2"/>
                <w:sz w:val="16"/>
              </w:rPr>
              <w:t>decision-</w:t>
            </w:r>
          </w:p>
        </w:tc>
        <w:tc>
          <w:tcPr>
            <w:tcW w:w="1459"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80" w:lineRule="exact"/>
              <w:ind w:left="219"/>
              <w:rPr>
                <w:rFonts w:ascii="VIC ExtraLight"/>
                <w:b w:val="0"/>
                <w:sz w:val="16"/>
              </w:rPr>
            </w:pPr>
            <w:r>
              <w:rPr>
                <w:rFonts w:ascii="VIC ExtraLight"/>
                <w:b w:val="0"/>
                <w:sz w:val="16"/>
              </w:rPr>
              <w:t>making</w:t>
            </w:r>
            <w:r>
              <w:rPr>
                <w:rFonts w:ascii="VIC ExtraLight"/>
                <w:b w:val="0"/>
                <w:spacing w:val="-5"/>
                <w:sz w:val="16"/>
              </w:rPr>
              <w:t> </w:t>
            </w:r>
            <w:r>
              <w:rPr>
                <w:rFonts w:ascii="VIC ExtraLight"/>
                <w:b w:val="0"/>
                <w:sz w:val="16"/>
              </w:rPr>
              <w:t>and</w:t>
            </w:r>
            <w:r>
              <w:rPr>
                <w:rFonts w:ascii="VIC ExtraLight"/>
                <w:b w:val="0"/>
                <w:spacing w:val="-2"/>
                <w:sz w:val="16"/>
              </w:rPr>
              <w:t> </w:t>
            </w:r>
            <w:r>
              <w:rPr>
                <w:rFonts w:ascii="VIC ExtraLight"/>
                <w:b w:val="0"/>
                <w:sz w:val="16"/>
              </w:rPr>
              <w:t>operations,</w:t>
            </w:r>
            <w:r>
              <w:rPr>
                <w:rFonts w:ascii="VIC ExtraLight"/>
                <w:b w:val="0"/>
                <w:spacing w:val="-3"/>
                <w:sz w:val="16"/>
              </w:rPr>
              <w:t> </w:t>
            </w:r>
            <w:r>
              <w:rPr>
                <w:rFonts w:ascii="VIC ExtraLight"/>
                <w:b w:val="0"/>
                <w:sz w:val="16"/>
              </w:rPr>
              <w:t>to</w:t>
            </w:r>
            <w:r>
              <w:rPr>
                <w:rFonts w:ascii="VIC ExtraLight"/>
                <w:b w:val="0"/>
                <w:spacing w:val="-2"/>
                <w:sz w:val="16"/>
              </w:rPr>
              <w:t> </w:t>
            </w:r>
            <w:r>
              <w:rPr>
                <w:rFonts w:ascii="VIC ExtraLight"/>
                <w:b w:val="0"/>
                <w:sz w:val="16"/>
              </w:rPr>
              <w:t>increase</w:t>
            </w:r>
            <w:r>
              <w:rPr>
                <w:rFonts w:ascii="VIC ExtraLight"/>
                <w:b w:val="0"/>
                <w:spacing w:val="-3"/>
                <w:sz w:val="16"/>
              </w:rPr>
              <w:t> </w:t>
            </w:r>
            <w:r>
              <w:rPr>
                <w:rFonts w:ascii="VIC ExtraLight"/>
                <w:b w:val="0"/>
                <w:sz w:val="16"/>
              </w:rPr>
              <w:t>tree</w:t>
            </w:r>
            <w:r>
              <w:rPr>
                <w:rFonts w:ascii="VIC ExtraLight"/>
                <w:b w:val="0"/>
                <w:spacing w:val="-2"/>
                <w:sz w:val="16"/>
              </w:rPr>
              <w:t> </w:t>
            </w:r>
            <w:r>
              <w:rPr>
                <w:rFonts w:ascii="VIC ExtraLight"/>
                <w:b w:val="0"/>
                <w:sz w:val="16"/>
              </w:rPr>
              <w:t>planting,</w:t>
            </w:r>
            <w:r>
              <w:rPr>
                <w:rFonts w:ascii="VIC ExtraLight"/>
                <w:b w:val="0"/>
                <w:spacing w:val="-2"/>
                <w:sz w:val="16"/>
              </w:rPr>
              <w:t> water</w:t>
            </w:r>
          </w:p>
        </w:tc>
        <w:tc>
          <w:tcPr>
            <w:tcW w:w="1459" w:type="dxa"/>
          </w:tcPr>
          <w:p>
            <w:pPr>
              <w:pStyle w:val="TableParagraph"/>
              <w:rPr>
                <w:rFonts w:ascii="Times New Roman"/>
                <w:sz w:val="12"/>
              </w:rPr>
            </w:pPr>
          </w:p>
        </w:tc>
      </w:tr>
      <w:tr>
        <w:trPr>
          <w:trHeight w:val="262" w:hRule="atLeast"/>
        </w:trPr>
        <w:tc>
          <w:tcPr>
            <w:tcW w:w="1649" w:type="dxa"/>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sensitive</w:t>
            </w:r>
            <w:r>
              <w:rPr>
                <w:rFonts w:ascii="VIC ExtraLight"/>
                <w:b w:val="0"/>
                <w:spacing w:val="-2"/>
                <w:sz w:val="16"/>
              </w:rPr>
              <w:t> </w:t>
            </w:r>
            <w:r>
              <w:rPr>
                <w:rFonts w:ascii="VIC ExtraLight"/>
                <w:b w:val="0"/>
                <w:sz w:val="16"/>
              </w:rPr>
              <w:t>urban</w:t>
            </w:r>
            <w:r>
              <w:rPr>
                <w:rFonts w:ascii="VIC ExtraLight"/>
                <w:b w:val="0"/>
                <w:spacing w:val="-1"/>
                <w:sz w:val="16"/>
              </w:rPr>
              <w:t> </w:t>
            </w:r>
            <w:r>
              <w:rPr>
                <w:rFonts w:ascii="VIC ExtraLight"/>
                <w:b w:val="0"/>
                <w:sz w:val="16"/>
              </w:rPr>
              <w:t>design</w:t>
            </w:r>
            <w:r>
              <w:rPr>
                <w:rFonts w:ascii="VIC ExtraLight"/>
                <w:b w:val="0"/>
                <w:spacing w:val="-1"/>
                <w:sz w:val="16"/>
              </w:rPr>
              <w:t> </w:t>
            </w:r>
            <w:r>
              <w:rPr>
                <w:rFonts w:ascii="VIC ExtraLight"/>
                <w:b w:val="0"/>
                <w:sz w:val="16"/>
              </w:rPr>
              <w:t>and</w:t>
            </w:r>
            <w:r>
              <w:rPr>
                <w:rFonts w:ascii="VIC ExtraLight"/>
                <w:b w:val="0"/>
                <w:spacing w:val="-1"/>
                <w:sz w:val="16"/>
              </w:rPr>
              <w:t> </w:t>
            </w:r>
            <w:r>
              <w:rPr>
                <w:rFonts w:ascii="VIC ExtraLight"/>
                <w:b w:val="0"/>
                <w:sz w:val="16"/>
              </w:rPr>
              <w:t>other</w:t>
            </w:r>
            <w:r>
              <w:rPr>
                <w:rFonts w:ascii="VIC ExtraLight"/>
                <w:b w:val="0"/>
                <w:spacing w:val="-1"/>
                <w:sz w:val="16"/>
              </w:rPr>
              <w:t> </w:t>
            </w:r>
            <w:r>
              <w:rPr>
                <w:rFonts w:ascii="VIC ExtraLight"/>
                <w:b w:val="0"/>
                <w:sz w:val="16"/>
              </w:rPr>
              <w:t>green</w:t>
            </w:r>
            <w:r>
              <w:rPr>
                <w:rFonts w:ascii="VIC ExtraLight"/>
                <w:b w:val="0"/>
                <w:spacing w:val="-1"/>
                <w:sz w:val="16"/>
              </w:rPr>
              <w:t> </w:t>
            </w:r>
            <w:r>
              <w:rPr>
                <w:rFonts w:ascii="VIC ExtraLight"/>
                <w:b w:val="0"/>
                <w:spacing w:val="-2"/>
                <w:sz w:val="16"/>
              </w:rPr>
              <w:t>infrastructure.</w:t>
            </w:r>
          </w:p>
        </w:tc>
        <w:tc>
          <w:tcPr>
            <w:tcW w:w="1459" w:type="dxa"/>
            <w:tcBorders>
              <w:bottom w:val="single" w:sz="8" w:space="0" w:color="00BAC0"/>
            </w:tcBorders>
          </w:tcPr>
          <w:p>
            <w:pPr>
              <w:pStyle w:val="TableParagraph"/>
              <w:rPr>
                <w:rFonts w:ascii="Times New Roman"/>
                <w:sz w:val="16"/>
              </w:rPr>
            </w:pPr>
          </w:p>
        </w:tc>
      </w:tr>
      <w:tr>
        <w:trPr>
          <w:trHeight w:val="477" w:hRule="atLeast"/>
        </w:trPr>
        <w:tc>
          <w:tcPr>
            <w:tcW w:w="1649" w:type="dxa"/>
          </w:tcPr>
          <w:p>
            <w:pPr>
              <w:pStyle w:val="TableParagraph"/>
              <w:rPr>
                <w:rFonts w:ascii="Times New Roman"/>
                <w:sz w:val="16"/>
              </w:rPr>
            </w:pPr>
          </w:p>
        </w:tc>
        <w:tc>
          <w:tcPr>
            <w:tcW w:w="1646" w:type="dxa"/>
            <w:tcBorders>
              <w:top w:val="single" w:sz="8" w:space="0" w:color="00BAC0"/>
            </w:tcBorders>
          </w:tcPr>
          <w:p>
            <w:pPr>
              <w:pStyle w:val="TableParagraph"/>
              <w:spacing w:line="200" w:lineRule="exact" w:before="57"/>
              <w:ind w:left="113"/>
              <w:rPr>
                <w:b/>
                <w:sz w:val="16"/>
              </w:rPr>
            </w:pPr>
            <w:r>
              <w:rPr>
                <w:b/>
                <w:color w:val="100249"/>
                <w:spacing w:val="-4"/>
                <w:sz w:val="16"/>
              </w:rPr>
              <w:t>Yarra</w:t>
            </w:r>
            <w:r>
              <w:rPr>
                <w:b/>
                <w:color w:val="100249"/>
                <w:spacing w:val="-6"/>
                <w:sz w:val="16"/>
              </w:rPr>
              <w:t> </w:t>
            </w:r>
            <w:r>
              <w:rPr>
                <w:b/>
                <w:color w:val="100249"/>
                <w:spacing w:val="-4"/>
                <w:sz w:val="16"/>
              </w:rPr>
              <w:t>Ranges</w:t>
            </w:r>
            <w:r>
              <w:rPr>
                <w:b/>
                <w:color w:val="100249"/>
                <w:spacing w:val="40"/>
                <w:sz w:val="16"/>
              </w:rPr>
              <w:t> </w:t>
            </w:r>
            <w:r>
              <w:rPr>
                <w:b/>
                <w:color w:val="100249"/>
                <w:spacing w:val="-2"/>
                <w:sz w:val="16"/>
              </w:rPr>
              <w:t>Council</w:t>
            </w:r>
          </w:p>
        </w:tc>
        <w:tc>
          <w:tcPr>
            <w:tcW w:w="4882" w:type="dxa"/>
            <w:tcBorders>
              <w:top w:val="single" w:sz="8" w:space="0" w:color="00BAC0"/>
            </w:tcBorders>
          </w:tcPr>
          <w:p>
            <w:pPr>
              <w:pStyle w:val="TableParagraph"/>
              <w:spacing w:line="200" w:lineRule="exact" w:before="57"/>
              <w:ind w:left="219" w:right="382"/>
              <w:rPr>
                <w:rFonts w:ascii="VIC ExtraLight" w:hAnsi="VIC ExtraLight"/>
                <w:b w:val="0"/>
                <w:sz w:val="16"/>
              </w:rPr>
            </w:pPr>
            <w:r>
              <w:rPr>
                <w:b/>
                <w:color w:val="00BAC0"/>
                <w:sz w:val="16"/>
              </w:rPr>
              <w:t>Eastern</w:t>
            </w:r>
            <w:r>
              <w:rPr>
                <w:b/>
                <w:color w:val="00BAC0"/>
                <w:spacing w:val="-9"/>
                <w:sz w:val="16"/>
              </w:rPr>
              <w:t> </w:t>
            </w:r>
            <w:r>
              <w:rPr>
                <w:b/>
                <w:color w:val="00BAC0"/>
                <w:sz w:val="16"/>
              </w:rPr>
              <w:t>sporting</w:t>
            </w:r>
            <w:r>
              <w:rPr>
                <w:b/>
                <w:color w:val="00BAC0"/>
                <w:spacing w:val="-9"/>
                <w:sz w:val="16"/>
              </w:rPr>
              <w:t> </w:t>
            </w:r>
            <w:r>
              <w:rPr>
                <w:b/>
                <w:color w:val="00BAC0"/>
                <w:sz w:val="16"/>
              </w:rPr>
              <w:t>savers</w:t>
            </w:r>
            <w:r>
              <w:rPr>
                <w:b/>
                <w:color w:val="00BAC0"/>
                <w:spacing w:val="-6"/>
                <w:sz w:val="16"/>
              </w:rPr>
              <w:t> </w:t>
            </w:r>
            <w:r>
              <w:rPr>
                <w:rFonts w:ascii="VIC ExtraLight" w:hAnsi="VIC ExtraLight"/>
                <w:b w:val="0"/>
                <w:sz w:val="16"/>
              </w:rPr>
              <w:t>Engagement</w:t>
            </w:r>
            <w:r>
              <w:rPr>
                <w:rFonts w:ascii="VIC ExtraLight" w:hAnsi="VIC ExtraLight"/>
                <w:b w:val="0"/>
                <w:spacing w:val="-10"/>
                <w:sz w:val="16"/>
              </w:rPr>
              <w:t> </w:t>
            </w:r>
            <w:r>
              <w:rPr>
                <w:rFonts w:ascii="VIC ExtraLight" w:hAnsi="VIC ExtraLight"/>
                <w:b w:val="0"/>
                <w:sz w:val="16"/>
              </w:rPr>
              <w:t>program</w:t>
            </w:r>
            <w:r>
              <w:rPr>
                <w:rFonts w:ascii="VIC ExtraLight" w:hAnsi="VIC ExtraLight"/>
                <w:b w:val="0"/>
                <w:spacing w:val="-10"/>
                <w:sz w:val="16"/>
              </w:rPr>
              <w:t> </w:t>
            </w:r>
            <w:r>
              <w:rPr>
                <w:rFonts w:ascii="VIC ExtraLight" w:hAnsi="VIC ExtraLight"/>
                <w:b w:val="0"/>
                <w:sz w:val="16"/>
              </w:rPr>
              <w:t>helps the region’s sports clubs save on their energy bills,</w:t>
            </w:r>
          </w:p>
        </w:tc>
        <w:tc>
          <w:tcPr>
            <w:tcW w:w="1459" w:type="dxa"/>
            <w:tcBorders>
              <w:top w:val="single" w:sz="8" w:space="0" w:color="00BAC0"/>
            </w:tcBorders>
          </w:tcPr>
          <w:p>
            <w:pPr>
              <w:pStyle w:val="TableParagraph"/>
              <w:spacing w:before="75"/>
              <w:ind w:left="114"/>
              <w:rPr>
                <w:rFonts w:ascii="VIC ExtraLight"/>
                <w:b w:val="0"/>
                <w:sz w:val="16"/>
              </w:rPr>
            </w:pPr>
            <w:r>
              <w:rPr>
                <w:rFonts w:ascii="VIC ExtraLight"/>
                <w:b w:val="0"/>
                <w:spacing w:val="-2"/>
                <w:sz w:val="16"/>
              </w:rPr>
              <w:t>$30,000</w:t>
            </w:r>
          </w:p>
        </w:tc>
      </w:tr>
      <w:tr>
        <w:trPr>
          <w:trHeight w:val="197"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delivered</w:t>
            </w:r>
            <w:r>
              <w:rPr>
                <w:rFonts w:ascii="VIC ExtraLight"/>
                <w:b w:val="0"/>
                <w:spacing w:val="-3"/>
                <w:sz w:val="16"/>
              </w:rPr>
              <w:t> </w:t>
            </w:r>
            <w:r>
              <w:rPr>
                <w:rFonts w:ascii="VIC ExtraLight"/>
                <w:b w:val="0"/>
                <w:sz w:val="16"/>
              </w:rPr>
              <w:t>by</w:t>
            </w:r>
            <w:r>
              <w:rPr>
                <w:rFonts w:ascii="VIC ExtraLight"/>
                <w:b w:val="0"/>
                <w:spacing w:val="-2"/>
                <w:sz w:val="16"/>
              </w:rPr>
              <w:t> </w:t>
            </w:r>
            <w:r>
              <w:rPr>
                <w:rFonts w:ascii="VIC ExtraLight"/>
                <w:b w:val="0"/>
                <w:sz w:val="16"/>
              </w:rPr>
              <w:t>the</w:t>
            </w:r>
            <w:r>
              <w:rPr>
                <w:rFonts w:ascii="VIC ExtraLight"/>
                <w:b w:val="0"/>
                <w:spacing w:val="-2"/>
                <w:sz w:val="16"/>
              </w:rPr>
              <w:t> </w:t>
            </w:r>
            <w:r>
              <w:rPr>
                <w:rFonts w:ascii="VIC ExtraLight"/>
                <w:b w:val="0"/>
                <w:sz w:val="16"/>
              </w:rPr>
              <w:t>seven</w:t>
            </w:r>
            <w:r>
              <w:rPr>
                <w:rFonts w:ascii="VIC ExtraLight"/>
                <w:b w:val="0"/>
                <w:spacing w:val="-3"/>
                <w:sz w:val="16"/>
              </w:rPr>
              <w:t> </w:t>
            </w:r>
            <w:r>
              <w:rPr>
                <w:rFonts w:ascii="VIC ExtraLight"/>
                <w:b w:val="0"/>
                <w:sz w:val="16"/>
              </w:rPr>
              <w:t>councils</w:t>
            </w:r>
            <w:r>
              <w:rPr>
                <w:rFonts w:ascii="VIC ExtraLight"/>
                <w:b w:val="0"/>
                <w:spacing w:val="-2"/>
                <w:sz w:val="16"/>
              </w:rPr>
              <w:t> </w:t>
            </w:r>
            <w:r>
              <w:rPr>
                <w:rFonts w:ascii="VIC ExtraLight"/>
                <w:b w:val="0"/>
                <w:sz w:val="16"/>
              </w:rPr>
              <w:t>of</w:t>
            </w:r>
            <w:r>
              <w:rPr>
                <w:rFonts w:ascii="VIC ExtraLight"/>
                <w:b w:val="0"/>
                <w:spacing w:val="-2"/>
                <w:sz w:val="16"/>
              </w:rPr>
              <w:t> </w:t>
            </w:r>
            <w:r>
              <w:rPr>
                <w:rFonts w:ascii="VIC ExtraLight"/>
                <w:b w:val="0"/>
                <w:sz w:val="16"/>
              </w:rPr>
              <w:t>the</w:t>
            </w:r>
            <w:r>
              <w:rPr>
                <w:rFonts w:ascii="VIC ExtraLight"/>
                <w:b w:val="0"/>
                <w:spacing w:val="-3"/>
                <w:sz w:val="16"/>
              </w:rPr>
              <w:t> </w:t>
            </w:r>
            <w:r>
              <w:rPr>
                <w:rFonts w:ascii="VIC ExtraLight"/>
                <w:b w:val="0"/>
                <w:sz w:val="16"/>
              </w:rPr>
              <w:t>Eastern</w:t>
            </w:r>
            <w:r>
              <w:rPr>
                <w:rFonts w:ascii="VIC ExtraLight"/>
                <w:b w:val="0"/>
                <w:spacing w:val="-2"/>
                <w:sz w:val="16"/>
              </w:rPr>
              <w:t> </w:t>
            </w:r>
            <w:r>
              <w:rPr>
                <w:rFonts w:ascii="VIC ExtraLight"/>
                <w:b w:val="0"/>
                <w:sz w:val="16"/>
              </w:rPr>
              <w:t>Alliance</w:t>
            </w:r>
            <w:r>
              <w:rPr>
                <w:rFonts w:ascii="VIC ExtraLight"/>
                <w:b w:val="0"/>
                <w:spacing w:val="-2"/>
                <w:sz w:val="16"/>
              </w:rPr>
              <w:t> </w:t>
            </w:r>
            <w:r>
              <w:rPr>
                <w:rFonts w:ascii="VIC ExtraLight"/>
                <w:b w:val="0"/>
                <w:spacing w:val="-5"/>
                <w:sz w:val="16"/>
              </w:rPr>
              <w:t>for</w:t>
            </w:r>
          </w:p>
        </w:tc>
        <w:tc>
          <w:tcPr>
            <w:tcW w:w="1459" w:type="dxa"/>
          </w:tcPr>
          <w:p>
            <w:pPr>
              <w:pStyle w:val="TableParagraph"/>
              <w:rPr>
                <w:rFonts w:ascii="Times New Roman"/>
                <w:sz w:val="12"/>
              </w:rPr>
            </w:pPr>
          </w:p>
        </w:tc>
      </w:tr>
      <w:tr>
        <w:trPr>
          <w:trHeight w:val="263" w:hRule="atLeast"/>
        </w:trPr>
        <w:tc>
          <w:tcPr>
            <w:tcW w:w="1649" w:type="dxa"/>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Greenhouse</w:t>
            </w:r>
            <w:r>
              <w:rPr>
                <w:rFonts w:ascii="VIC ExtraLight"/>
                <w:b w:val="0"/>
                <w:spacing w:val="-4"/>
                <w:sz w:val="16"/>
              </w:rPr>
              <w:t> </w:t>
            </w:r>
            <w:r>
              <w:rPr>
                <w:rFonts w:ascii="VIC ExtraLight"/>
                <w:b w:val="0"/>
                <w:sz w:val="16"/>
              </w:rPr>
              <w:t>Action</w:t>
            </w:r>
            <w:r>
              <w:rPr>
                <w:rFonts w:ascii="VIC ExtraLight"/>
                <w:b w:val="0"/>
                <w:spacing w:val="-4"/>
                <w:sz w:val="16"/>
              </w:rPr>
              <w:t> </w:t>
            </w:r>
            <w:r>
              <w:rPr>
                <w:rFonts w:ascii="VIC ExtraLight"/>
                <w:b w:val="0"/>
                <w:spacing w:val="-2"/>
                <w:sz w:val="16"/>
              </w:rPr>
              <w:t>(EAGA).</w:t>
            </w:r>
          </w:p>
        </w:tc>
        <w:tc>
          <w:tcPr>
            <w:tcW w:w="1459" w:type="dxa"/>
            <w:tcBorders>
              <w:bottom w:val="single" w:sz="8" w:space="0" w:color="00BAC0"/>
            </w:tcBorders>
          </w:tcPr>
          <w:p>
            <w:pPr>
              <w:pStyle w:val="TableParagraph"/>
              <w:rPr>
                <w:rFonts w:ascii="Times New Roman"/>
                <w:sz w:val="16"/>
              </w:rPr>
            </w:pPr>
          </w:p>
        </w:tc>
      </w:tr>
      <w:tr>
        <w:trPr>
          <w:trHeight w:val="477" w:hRule="atLeast"/>
        </w:trPr>
        <w:tc>
          <w:tcPr>
            <w:tcW w:w="1649" w:type="dxa"/>
          </w:tcPr>
          <w:p>
            <w:pPr>
              <w:pStyle w:val="TableParagraph"/>
              <w:rPr>
                <w:rFonts w:ascii="Times New Roman"/>
                <w:sz w:val="16"/>
              </w:rPr>
            </w:pPr>
          </w:p>
        </w:tc>
        <w:tc>
          <w:tcPr>
            <w:tcW w:w="1646" w:type="dxa"/>
            <w:tcBorders>
              <w:top w:val="single" w:sz="8" w:space="0" w:color="00BAC0"/>
            </w:tcBorders>
          </w:tcPr>
          <w:p>
            <w:pPr>
              <w:pStyle w:val="TableParagraph"/>
              <w:spacing w:line="200" w:lineRule="exact" w:before="57"/>
              <w:ind w:left="113" w:right="210"/>
              <w:rPr>
                <w:b/>
                <w:sz w:val="16"/>
              </w:rPr>
            </w:pPr>
            <w:r>
              <w:rPr>
                <w:b/>
                <w:color w:val="100249"/>
                <w:sz w:val="16"/>
              </w:rPr>
              <w:t>South</w:t>
            </w:r>
            <w:r>
              <w:rPr>
                <w:b/>
                <w:color w:val="100249"/>
                <w:spacing w:val="-10"/>
                <w:sz w:val="16"/>
              </w:rPr>
              <w:t> </w:t>
            </w:r>
            <w:r>
              <w:rPr>
                <w:b/>
                <w:color w:val="100249"/>
                <w:sz w:val="16"/>
              </w:rPr>
              <w:t>Gippsland</w:t>
            </w:r>
            <w:r>
              <w:rPr>
                <w:b/>
                <w:color w:val="100249"/>
                <w:spacing w:val="40"/>
                <w:sz w:val="16"/>
              </w:rPr>
              <w:t> </w:t>
            </w:r>
            <w:r>
              <w:rPr>
                <w:b/>
                <w:color w:val="100249"/>
                <w:sz w:val="16"/>
              </w:rPr>
              <w:t>Shire</w:t>
            </w:r>
            <w:r>
              <w:rPr>
                <w:b/>
                <w:color w:val="100249"/>
                <w:spacing w:val="-4"/>
                <w:sz w:val="16"/>
              </w:rPr>
              <w:t> </w:t>
            </w:r>
            <w:r>
              <w:rPr>
                <w:b/>
                <w:color w:val="100249"/>
                <w:sz w:val="16"/>
              </w:rPr>
              <w:t>Council</w:t>
            </w:r>
          </w:p>
        </w:tc>
        <w:tc>
          <w:tcPr>
            <w:tcW w:w="4882" w:type="dxa"/>
            <w:tcBorders>
              <w:top w:val="single" w:sz="8" w:space="0" w:color="00BAC0"/>
            </w:tcBorders>
          </w:tcPr>
          <w:p>
            <w:pPr>
              <w:pStyle w:val="TableParagraph"/>
              <w:spacing w:line="200" w:lineRule="exact" w:before="57"/>
              <w:ind w:left="219" w:right="382"/>
              <w:rPr>
                <w:rFonts w:ascii="VIC ExtraLight"/>
                <w:b w:val="0"/>
                <w:sz w:val="16"/>
              </w:rPr>
            </w:pPr>
            <w:r>
              <w:rPr>
                <w:b/>
                <w:color w:val="00BAC0"/>
                <w:sz w:val="16"/>
              </w:rPr>
              <w:t>Investigation</w:t>
            </w:r>
            <w:r>
              <w:rPr>
                <w:b/>
                <w:color w:val="00BAC0"/>
                <w:spacing w:val="-7"/>
                <w:sz w:val="16"/>
              </w:rPr>
              <w:t> </w:t>
            </w:r>
            <w:r>
              <w:rPr>
                <w:b/>
                <w:color w:val="00BAC0"/>
                <w:sz w:val="16"/>
              </w:rPr>
              <w:t>into</w:t>
            </w:r>
            <w:r>
              <w:rPr>
                <w:b/>
                <w:color w:val="00BAC0"/>
                <w:spacing w:val="-7"/>
                <w:sz w:val="16"/>
              </w:rPr>
              <w:t> </w:t>
            </w:r>
            <w:r>
              <w:rPr>
                <w:b/>
                <w:color w:val="00BAC0"/>
                <w:sz w:val="16"/>
              </w:rPr>
              <w:t>the</w:t>
            </w:r>
            <w:r>
              <w:rPr>
                <w:b/>
                <w:color w:val="00BAC0"/>
                <w:spacing w:val="-7"/>
                <w:sz w:val="16"/>
              </w:rPr>
              <w:t> </w:t>
            </w:r>
            <w:r>
              <w:rPr>
                <w:b/>
                <w:color w:val="00BAC0"/>
                <w:sz w:val="16"/>
              </w:rPr>
              <w:t>impact</w:t>
            </w:r>
            <w:r>
              <w:rPr>
                <w:b/>
                <w:color w:val="00BAC0"/>
                <w:spacing w:val="-7"/>
                <w:sz w:val="16"/>
              </w:rPr>
              <w:t> </w:t>
            </w:r>
            <w:r>
              <w:rPr>
                <w:b/>
                <w:color w:val="00BAC0"/>
                <w:sz w:val="16"/>
              </w:rPr>
              <w:t>of</w:t>
            </w:r>
            <w:r>
              <w:rPr>
                <w:b/>
                <w:color w:val="00BAC0"/>
                <w:spacing w:val="-7"/>
                <w:sz w:val="16"/>
              </w:rPr>
              <w:t> </w:t>
            </w:r>
            <w:r>
              <w:rPr>
                <w:b/>
                <w:color w:val="00BAC0"/>
                <w:sz w:val="16"/>
              </w:rPr>
              <w:t>climate</w:t>
            </w:r>
            <w:r>
              <w:rPr>
                <w:b/>
                <w:color w:val="00BAC0"/>
                <w:spacing w:val="-7"/>
                <w:sz w:val="16"/>
              </w:rPr>
              <w:t> </w:t>
            </w:r>
            <w:r>
              <w:rPr>
                <w:b/>
                <w:color w:val="00BAC0"/>
                <w:sz w:val="16"/>
              </w:rPr>
              <w:t>change</w:t>
            </w:r>
            <w:r>
              <w:rPr>
                <w:b/>
                <w:color w:val="00BAC0"/>
                <w:spacing w:val="-7"/>
                <w:sz w:val="16"/>
              </w:rPr>
              <w:t> </w:t>
            </w:r>
            <w:r>
              <w:rPr>
                <w:b/>
                <w:color w:val="00BAC0"/>
                <w:sz w:val="16"/>
              </w:rPr>
              <w:t>on</w:t>
            </w:r>
            <w:r>
              <w:rPr>
                <w:b/>
                <w:color w:val="00BAC0"/>
                <w:spacing w:val="40"/>
                <w:sz w:val="16"/>
              </w:rPr>
              <w:t> </w:t>
            </w:r>
            <w:r>
              <w:rPr>
                <w:b/>
                <w:color w:val="00BAC0"/>
                <w:sz w:val="16"/>
              </w:rPr>
              <w:t>seawalls </w:t>
            </w:r>
            <w:r>
              <w:rPr>
                <w:rFonts w:ascii="VIC ExtraLight"/>
                <w:b w:val="0"/>
                <w:sz w:val="16"/>
              </w:rPr>
              <w:t>Assessing</w:t>
            </w:r>
            <w:r>
              <w:rPr>
                <w:rFonts w:ascii="VIC ExtraLight"/>
                <w:b w:val="0"/>
                <w:spacing w:val="-1"/>
                <w:sz w:val="16"/>
              </w:rPr>
              <w:t> </w:t>
            </w:r>
            <w:r>
              <w:rPr>
                <w:rFonts w:ascii="VIC ExtraLight"/>
                <w:b w:val="0"/>
                <w:sz w:val="16"/>
              </w:rPr>
              <w:t>the</w:t>
            </w:r>
            <w:r>
              <w:rPr>
                <w:rFonts w:ascii="VIC ExtraLight"/>
                <w:b w:val="0"/>
                <w:spacing w:val="-2"/>
                <w:sz w:val="16"/>
              </w:rPr>
              <w:t> </w:t>
            </w:r>
            <w:r>
              <w:rPr>
                <w:rFonts w:ascii="VIC ExtraLight"/>
                <w:b w:val="0"/>
                <w:sz w:val="16"/>
              </w:rPr>
              <w:t>condition</w:t>
            </w:r>
            <w:r>
              <w:rPr>
                <w:rFonts w:ascii="VIC ExtraLight"/>
                <w:b w:val="0"/>
                <w:spacing w:val="-1"/>
                <w:sz w:val="16"/>
              </w:rPr>
              <w:t> </w:t>
            </w:r>
            <w:r>
              <w:rPr>
                <w:rFonts w:ascii="VIC ExtraLight"/>
                <w:b w:val="0"/>
                <w:sz w:val="16"/>
              </w:rPr>
              <w:t>and</w:t>
            </w:r>
            <w:r>
              <w:rPr>
                <w:rFonts w:ascii="VIC ExtraLight"/>
                <w:b w:val="0"/>
                <w:spacing w:val="-2"/>
                <w:sz w:val="16"/>
              </w:rPr>
              <w:t> </w:t>
            </w:r>
            <w:r>
              <w:rPr>
                <w:rFonts w:ascii="VIC ExtraLight"/>
                <w:b w:val="0"/>
                <w:sz w:val="16"/>
              </w:rPr>
              <w:t>adequacy</w:t>
            </w:r>
            <w:r>
              <w:rPr>
                <w:rFonts w:ascii="VIC ExtraLight"/>
                <w:b w:val="0"/>
                <w:spacing w:val="-1"/>
                <w:sz w:val="16"/>
              </w:rPr>
              <w:t> </w:t>
            </w:r>
            <w:r>
              <w:rPr>
                <w:rFonts w:ascii="VIC ExtraLight"/>
                <w:b w:val="0"/>
                <w:spacing w:val="-5"/>
                <w:sz w:val="16"/>
              </w:rPr>
              <w:t>of</w:t>
            </w:r>
          </w:p>
        </w:tc>
        <w:tc>
          <w:tcPr>
            <w:tcW w:w="1459" w:type="dxa"/>
            <w:tcBorders>
              <w:top w:val="single" w:sz="8" w:space="0" w:color="00BAC0"/>
            </w:tcBorders>
          </w:tcPr>
          <w:p>
            <w:pPr>
              <w:pStyle w:val="TableParagraph"/>
              <w:spacing w:before="75"/>
              <w:ind w:left="114"/>
              <w:rPr>
                <w:rFonts w:ascii="VIC ExtraLight"/>
                <w:b w:val="0"/>
                <w:sz w:val="16"/>
              </w:rPr>
            </w:pPr>
            <w:r>
              <w:rPr>
                <w:rFonts w:ascii="VIC ExtraLight"/>
                <w:b w:val="0"/>
                <w:spacing w:val="-2"/>
                <w:sz w:val="16"/>
              </w:rPr>
              <w:t>$80,000</w:t>
            </w:r>
          </w:p>
        </w:tc>
      </w:tr>
      <w:tr>
        <w:trPr>
          <w:trHeight w:val="198"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the</w:t>
            </w:r>
            <w:r>
              <w:rPr>
                <w:rFonts w:ascii="VIC ExtraLight"/>
                <w:b w:val="0"/>
                <w:spacing w:val="-3"/>
                <w:sz w:val="16"/>
              </w:rPr>
              <w:t> </w:t>
            </w:r>
            <w:r>
              <w:rPr>
                <w:rFonts w:ascii="VIC ExtraLight"/>
                <w:b w:val="0"/>
                <w:sz w:val="16"/>
              </w:rPr>
              <w:t>existing</w:t>
            </w:r>
            <w:r>
              <w:rPr>
                <w:rFonts w:ascii="VIC ExtraLight"/>
                <w:b w:val="0"/>
                <w:spacing w:val="-3"/>
                <w:sz w:val="16"/>
              </w:rPr>
              <w:t> </w:t>
            </w:r>
            <w:r>
              <w:rPr>
                <w:rFonts w:ascii="VIC ExtraLight"/>
                <w:b w:val="0"/>
                <w:sz w:val="16"/>
              </w:rPr>
              <w:t>seawalls/drains</w:t>
            </w:r>
            <w:r>
              <w:rPr>
                <w:rFonts w:ascii="VIC ExtraLight"/>
                <w:b w:val="0"/>
                <w:spacing w:val="-3"/>
                <w:sz w:val="16"/>
              </w:rPr>
              <w:t> </w:t>
            </w:r>
            <w:r>
              <w:rPr>
                <w:rFonts w:ascii="VIC ExtraLight"/>
                <w:b w:val="0"/>
                <w:sz w:val="16"/>
              </w:rPr>
              <w:t>in</w:t>
            </w:r>
            <w:r>
              <w:rPr>
                <w:rFonts w:ascii="VIC ExtraLight"/>
                <w:b w:val="0"/>
                <w:spacing w:val="-3"/>
                <w:sz w:val="16"/>
              </w:rPr>
              <w:t> </w:t>
            </w:r>
            <w:r>
              <w:rPr>
                <w:rFonts w:ascii="VIC ExtraLight"/>
                <w:b w:val="0"/>
                <w:sz w:val="16"/>
              </w:rPr>
              <w:t>South</w:t>
            </w:r>
            <w:r>
              <w:rPr>
                <w:rFonts w:ascii="VIC ExtraLight"/>
                <w:b w:val="0"/>
                <w:spacing w:val="-3"/>
                <w:sz w:val="16"/>
              </w:rPr>
              <w:t> </w:t>
            </w:r>
            <w:r>
              <w:rPr>
                <w:rFonts w:ascii="VIC ExtraLight"/>
                <w:b w:val="0"/>
                <w:sz w:val="16"/>
              </w:rPr>
              <w:t>Gippsland</w:t>
            </w:r>
            <w:r>
              <w:rPr>
                <w:rFonts w:ascii="VIC ExtraLight"/>
                <w:b w:val="0"/>
                <w:spacing w:val="-3"/>
                <w:sz w:val="16"/>
              </w:rPr>
              <w:t> </w:t>
            </w:r>
            <w:r>
              <w:rPr>
                <w:rFonts w:ascii="VIC ExtraLight"/>
                <w:b w:val="0"/>
                <w:spacing w:val="-5"/>
                <w:sz w:val="16"/>
              </w:rPr>
              <w:t>and</w:t>
            </w:r>
          </w:p>
        </w:tc>
        <w:tc>
          <w:tcPr>
            <w:tcW w:w="1459"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80" w:lineRule="exact"/>
              <w:ind w:left="219"/>
              <w:rPr>
                <w:rFonts w:ascii="VIC ExtraLight"/>
                <w:b w:val="0"/>
                <w:sz w:val="16"/>
              </w:rPr>
            </w:pPr>
            <w:r>
              <w:rPr>
                <w:rFonts w:ascii="VIC ExtraLight"/>
                <w:b w:val="0"/>
                <w:sz w:val="16"/>
              </w:rPr>
              <w:t>Wellington</w:t>
            </w:r>
            <w:r>
              <w:rPr>
                <w:rFonts w:ascii="VIC ExtraLight"/>
                <w:b w:val="0"/>
                <w:spacing w:val="-5"/>
                <w:sz w:val="16"/>
              </w:rPr>
              <w:t> </w:t>
            </w:r>
            <w:r>
              <w:rPr>
                <w:rFonts w:ascii="VIC ExtraLight"/>
                <w:b w:val="0"/>
                <w:sz w:val="16"/>
              </w:rPr>
              <w:t>shires</w:t>
            </w:r>
            <w:r>
              <w:rPr>
                <w:rFonts w:ascii="VIC ExtraLight"/>
                <w:b w:val="0"/>
                <w:spacing w:val="-2"/>
                <w:sz w:val="16"/>
              </w:rPr>
              <w:t> </w:t>
            </w:r>
            <w:r>
              <w:rPr>
                <w:rFonts w:ascii="VIC ExtraLight"/>
                <w:b w:val="0"/>
                <w:sz w:val="16"/>
              </w:rPr>
              <w:t>against</w:t>
            </w:r>
            <w:r>
              <w:rPr>
                <w:rFonts w:ascii="VIC ExtraLight"/>
                <w:b w:val="0"/>
                <w:spacing w:val="-2"/>
                <w:sz w:val="16"/>
              </w:rPr>
              <w:t> </w:t>
            </w:r>
            <w:r>
              <w:rPr>
                <w:rFonts w:ascii="VIC ExtraLight"/>
                <w:b w:val="0"/>
                <w:sz w:val="16"/>
              </w:rPr>
              <w:t>a</w:t>
            </w:r>
            <w:r>
              <w:rPr>
                <w:rFonts w:ascii="VIC ExtraLight"/>
                <w:b w:val="0"/>
                <w:spacing w:val="-2"/>
                <w:sz w:val="16"/>
              </w:rPr>
              <w:t> </w:t>
            </w:r>
            <w:r>
              <w:rPr>
                <w:rFonts w:ascii="VIC ExtraLight"/>
                <w:b w:val="0"/>
                <w:sz w:val="16"/>
              </w:rPr>
              <w:t>combined</w:t>
            </w:r>
            <w:r>
              <w:rPr>
                <w:rFonts w:ascii="VIC ExtraLight"/>
                <w:b w:val="0"/>
                <w:spacing w:val="-2"/>
                <w:sz w:val="16"/>
              </w:rPr>
              <w:t> </w:t>
            </w:r>
            <w:r>
              <w:rPr>
                <w:rFonts w:ascii="VIC ExtraLight"/>
                <w:b w:val="0"/>
                <w:sz w:val="16"/>
              </w:rPr>
              <w:t>king</w:t>
            </w:r>
            <w:r>
              <w:rPr>
                <w:rFonts w:ascii="VIC ExtraLight"/>
                <w:b w:val="0"/>
                <w:spacing w:val="-2"/>
                <w:sz w:val="16"/>
              </w:rPr>
              <w:t> tide/storm</w:t>
            </w:r>
          </w:p>
        </w:tc>
        <w:tc>
          <w:tcPr>
            <w:tcW w:w="1459" w:type="dxa"/>
          </w:tcPr>
          <w:p>
            <w:pPr>
              <w:pStyle w:val="TableParagraph"/>
              <w:rPr>
                <w:rFonts w:ascii="Times New Roman"/>
                <w:sz w:val="12"/>
              </w:rPr>
            </w:pPr>
          </w:p>
        </w:tc>
      </w:tr>
      <w:tr>
        <w:trPr>
          <w:trHeight w:val="263" w:hRule="atLeast"/>
        </w:trPr>
        <w:tc>
          <w:tcPr>
            <w:tcW w:w="1649" w:type="dxa"/>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surge</w:t>
            </w:r>
            <w:r>
              <w:rPr>
                <w:rFonts w:ascii="VIC ExtraLight"/>
                <w:b w:val="0"/>
                <w:spacing w:val="-3"/>
                <w:sz w:val="16"/>
              </w:rPr>
              <w:t> </w:t>
            </w:r>
            <w:r>
              <w:rPr>
                <w:rFonts w:ascii="VIC ExtraLight"/>
                <w:b w:val="0"/>
                <w:sz w:val="16"/>
              </w:rPr>
              <w:t>and</w:t>
            </w:r>
            <w:r>
              <w:rPr>
                <w:rFonts w:ascii="VIC ExtraLight"/>
                <w:b w:val="0"/>
                <w:spacing w:val="-3"/>
                <w:sz w:val="16"/>
              </w:rPr>
              <w:t> </w:t>
            </w:r>
            <w:r>
              <w:rPr>
                <w:rFonts w:ascii="VIC ExtraLight"/>
                <w:b w:val="0"/>
                <w:sz w:val="16"/>
              </w:rPr>
              <w:t>climate</w:t>
            </w:r>
            <w:r>
              <w:rPr>
                <w:rFonts w:ascii="VIC ExtraLight"/>
                <w:b w:val="0"/>
                <w:spacing w:val="-2"/>
                <w:sz w:val="16"/>
              </w:rPr>
              <w:t> </w:t>
            </w:r>
            <w:r>
              <w:rPr>
                <w:rFonts w:ascii="VIC ExtraLight"/>
                <w:b w:val="0"/>
                <w:sz w:val="16"/>
              </w:rPr>
              <w:t>change</w:t>
            </w:r>
            <w:r>
              <w:rPr>
                <w:rFonts w:ascii="VIC ExtraLight"/>
                <w:b w:val="0"/>
                <w:spacing w:val="-3"/>
                <w:sz w:val="16"/>
              </w:rPr>
              <w:t> </w:t>
            </w:r>
            <w:r>
              <w:rPr>
                <w:rFonts w:ascii="VIC ExtraLight"/>
                <w:b w:val="0"/>
                <w:sz w:val="16"/>
              </w:rPr>
              <w:t>sea</w:t>
            </w:r>
            <w:r>
              <w:rPr>
                <w:rFonts w:ascii="VIC ExtraLight"/>
                <w:b w:val="0"/>
                <w:spacing w:val="-3"/>
                <w:sz w:val="16"/>
              </w:rPr>
              <w:t> </w:t>
            </w:r>
            <w:r>
              <w:rPr>
                <w:rFonts w:ascii="VIC ExtraLight"/>
                <w:b w:val="0"/>
                <w:sz w:val="16"/>
              </w:rPr>
              <w:t>level</w:t>
            </w:r>
            <w:r>
              <w:rPr>
                <w:rFonts w:ascii="VIC ExtraLight"/>
                <w:b w:val="0"/>
                <w:spacing w:val="-2"/>
                <w:sz w:val="16"/>
              </w:rPr>
              <w:t> rise.</w:t>
            </w:r>
          </w:p>
        </w:tc>
        <w:tc>
          <w:tcPr>
            <w:tcW w:w="1459" w:type="dxa"/>
            <w:tcBorders>
              <w:bottom w:val="single" w:sz="8" w:space="0" w:color="00BAC0"/>
            </w:tcBorders>
          </w:tcPr>
          <w:p>
            <w:pPr>
              <w:pStyle w:val="TableParagraph"/>
              <w:rPr>
                <w:rFonts w:ascii="Times New Roman"/>
                <w:sz w:val="16"/>
              </w:rPr>
            </w:pPr>
          </w:p>
        </w:tc>
      </w:tr>
      <w:tr>
        <w:trPr>
          <w:trHeight w:val="477" w:hRule="atLeast"/>
        </w:trPr>
        <w:tc>
          <w:tcPr>
            <w:tcW w:w="1649" w:type="dxa"/>
          </w:tcPr>
          <w:p>
            <w:pPr>
              <w:pStyle w:val="TableParagraph"/>
              <w:rPr>
                <w:rFonts w:ascii="Times New Roman"/>
                <w:sz w:val="16"/>
              </w:rPr>
            </w:pPr>
          </w:p>
        </w:tc>
        <w:tc>
          <w:tcPr>
            <w:tcW w:w="1646" w:type="dxa"/>
            <w:tcBorders>
              <w:top w:val="single" w:sz="8" w:space="0" w:color="00BAC0"/>
            </w:tcBorders>
          </w:tcPr>
          <w:p>
            <w:pPr>
              <w:pStyle w:val="TableParagraph"/>
              <w:spacing w:line="200" w:lineRule="exact" w:before="57"/>
              <w:ind w:left="113" w:right="442"/>
              <w:rPr>
                <w:b/>
                <w:sz w:val="16"/>
              </w:rPr>
            </w:pPr>
            <w:r>
              <w:rPr>
                <w:b/>
                <w:color w:val="100249"/>
                <w:spacing w:val="-2"/>
                <w:sz w:val="16"/>
              </w:rPr>
              <w:t>Warrnambool</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4882" w:type="dxa"/>
            <w:tcBorders>
              <w:top w:val="single" w:sz="8" w:space="0" w:color="00BAC0"/>
            </w:tcBorders>
          </w:tcPr>
          <w:p>
            <w:pPr>
              <w:pStyle w:val="TableParagraph"/>
              <w:spacing w:line="200" w:lineRule="exact" w:before="57"/>
              <w:ind w:left="219" w:right="437"/>
              <w:rPr>
                <w:rFonts w:ascii="VIC ExtraLight"/>
                <w:b w:val="0"/>
                <w:sz w:val="16"/>
              </w:rPr>
            </w:pPr>
            <w:r>
              <w:rPr>
                <w:b/>
                <w:color w:val="00BAC0"/>
                <w:sz w:val="16"/>
              </w:rPr>
              <w:t>Barwon South West local coastal hazard assessment</w:t>
            </w:r>
            <w:r>
              <w:rPr>
                <w:b/>
                <w:color w:val="00BAC0"/>
                <w:spacing w:val="40"/>
                <w:sz w:val="16"/>
              </w:rPr>
              <w:t> </w:t>
            </w:r>
            <w:r>
              <w:rPr>
                <w:b/>
                <w:color w:val="00BAC0"/>
                <w:sz w:val="16"/>
              </w:rPr>
              <w:t>(phase</w:t>
            </w:r>
            <w:r>
              <w:rPr>
                <w:b/>
                <w:color w:val="00BAC0"/>
                <w:spacing w:val="-5"/>
                <w:sz w:val="16"/>
              </w:rPr>
              <w:t> </w:t>
            </w:r>
            <w:r>
              <w:rPr>
                <w:b/>
                <w:color w:val="00BAC0"/>
                <w:sz w:val="16"/>
              </w:rPr>
              <w:t>1)</w:t>
            </w:r>
            <w:r>
              <w:rPr>
                <w:b/>
                <w:color w:val="00BAC0"/>
                <w:spacing w:val="-2"/>
                <w:sz w:val="16"/>
              </w:rPr>
              <w:t> </w:t>
            </w:r>
            <w:r>
              <w:rPr>
                <w:b/>
                <w:color w:val="00BAC0"/>
                <w:sz w:val="16"/>
              </w:rPr>
              <w:t>G21</w:t>
            </w:r>
            <w:r>
              <w:rPr>
                <w:b/>
                <w:color w:val="00BAC0"/>
                <w:spacing w:val="1"/>
                <w:sz w:val="16"/>
              </w:rPr>
              <w:t> </w:t>
            </w:r>
            <w:r>
              <w:rPr>
                <w:rFonts w:ascii="VIC ExtraLight"/>
                <w:b w:val="0"/>
                <w:sz w:val="16"/>
              </w:rPr>
              <w:t>Coastal</w:t>
            </w:r>
            <w:r>
              <w:rPr>
                <w:rFonts w:ascii="VIC ExtraLight"/>
                <w:b w:val="0"/>
                <w:spacing w:val="-2"/>
                <w:sz w:val="16"/>
              </w:rPr>
              <w:t> </w:t>
            </w:r>
            <w:r>
              <w:rPr>
                <w:rFonts w:ascii="VIC ExtraLight"/>
                <w:b w:val="0"/>
                <w:sz w:val="16"/>
              </w:rPr>
              <w:t>hazard</w:t>
            </w:r>
            <w:r>
              <w:rPr>
                <w:rFonts w:ascii="VIC ExtraLight"/>
                <w:b w:val="0"/>
                <w:spacing w:val="-3"/>
                <w:sz w:val="16"/>
              </w:rPr>
              <w:t> </w:t>
            </w:r>
            <w:r>
              <w:rPr>
                <w:rFonts w:ascii="VIC ExtraLight"/>
                <w:b w:val="0"/>
                <w:sz w:val="16"/>
              </w:rPr>
              <w:t>assessment</w:t>
            </w:r>
            <w:r>
              <w:rPr>
                <w:rFonts w:ascii="VIC ExtraLight"/>
                <w:b w:val="0"/>
                <w:spacing w:val="-2"/>
                <w:sz w:val="16"/>
              </w:rPr>
              <w:t> </w:t>
            </w:r>
            <w:r>
              <w:rPr>
                <w:rFonts w:ascii="VIC ExtraLight"/>
                <w:b w:val="0"/>
                <w:sz w:val="16"/>
              </w:rPr>
              <w:t>for</w:t>
            </w:r>
            <w:r>
              <w:rPr>
                <w:rFonts w:ascii="VIC ExtraLight"/>
                <w:b w:val="0"/>
                <w:spacing w:val="-3"/>
                <w:sz w:val="16"/>
              </w:rPr>
              <w:t> </w:t>
            </w:r>
            <w:r>
              <w:rPr>
                <w:rFonts w:ascii="VIC ExtraLight"/>
                <w:b w:val="0"/>
                <w:sz w:val="16"/>
              </w:rPr>
              <w:t>far</w:t>
            </w:r>
            <w:r>
              <w:rPr>
                <w:rFonts w:ascii="VIC ExtraLight"/>
                <w:b w:val="0"/>
                <w:spacing w:val="-2"/>
                <w:sz w:val="16"/>
              </w:rPr>
              <w:t> </w:t>
            </w:r>
            <w:r>
              <w:rPr>
                <w:rFonts w:ascii="VIC ExtraLight"/>
                <w:b w:val="0"/>
                <w:spacing w:val="-2"/>
                <w:sz w:val="16"/>
              </w:rPr>
              <w:t>South</w:t>
            </w:r>
          </w:p>
        </w:tc>
        <w:tc>
          <w:tcPr>
            <w:tcW w:w="1459" w:type="dxa"/>
            <w:tcBorders>
              <w:top w:val="single" w:sz="8" w:space="0" w:color="00BAC0"/>
            </w:tcBorders>
          </w:tcPr>
          <w:p>
            <w:pPr>
              <w:pStyle w:val="TableParagraph"/>
              <w:spacing w:before="75"/>
              <w:ind w:left="114"/>
              <w:rPr>
                <w:rFonts w:ascii="VIC ExtraLight"/>
                <w:b w:val="0"/>
                <w:sz w:val="16"/>
              </w:rPr>
            </w:pPr>
            <w:r>
              <w:rPr>
                <w:rFonts w:ascii="VIC ExtraLight"/>
                <w:b w:val="0"/>
                <w:spacing w:val="-2"/>
                <w:sz w:val="16"/>
              </w:rPr>
              <w:t>$80,000</w:t>
            </w:r>
          </w:p>
        </w:tc>
      </w:tr>
      <w:tr>
        <w:trPr>
          <w:trHeight w:val="302" w:hRule="atLeast"/>
        </w:trPr>
        <w:tc>
          <w:tcPr>
            <w:tcW w:w="1649" w:type="dxa"/>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3" w:lineRule="exact"/>
              <w:ind w:left="219"/>
              <w:rPr>
                <w:rFonts w:ascii="VIC ExtraLight"/>
                <w:b w:val="0"/>
                <w:sz w:val="16"/>
              </w:rPr>
            </w:pPr>
            <w:r>
              <w:rPr>
                <w:rFonts w:ascii="VIC ExtraLight"/>
                <w:b w:val="0"/>
                <w:sz w:val="16"/>
              </w:rPr>
              <w:t>West</w:t>
            </w:r>
            <w:r>
              <w:rPr>
                <w:rFonts w:ascii="VIC ExtraLight"/>
                <w:b w:val="0"/>
                <w:spacing w:val="-5"/>
                <w:sz w:val="16"/>
              </w:rPr>
              <w:t> </w:t>
            </w:r>
            <w:r>
              <w:rPr>
                <w:rFonts w:ascii="VIC ExtraLight"/>
                <w:b w:val="0"/>
                <w:sz w:val="16"/>
              </w:rPr>
              <w:t>Coast</w:t>
            </w:r>
            <w:r>
              <w:rPr>
                <w:rFonts w:ascii="VIC ExtraLight"/>
                <w:b w:val="0"/>
                <w:spacing w:val="-2"/>
                <w:sz w:val="16"/>
              </w:rPr>
              <w:t> councils.</w:t>
            </w:r>
          </w:p>
        </w:tc>
        <w:tc>
          <w:tcPr>
            <w:tcW w:w="1459" w:type="dxa"/>
            <w:tcBorders>
              <w:bottom w:val="single" w:sz="8" w:space="0" w:color="00BAC0"/>
            </w:tcBorders>
          </w:tcPr>
          <w:p>
            <w:pPr>
              <w:pStyle w:val="TableParagraph"/>
              <w:rPr>
                <w:rFonts w:ascii="Times New Roman"/>
                <w:sz w:val="16"/>
              </w:rPr>
            </w:pPr>
          </w:p>
        </w:tc>
      </w:tr>
      <w:tr>
        <w:trPr>
          <w:trHeight w:val="477" w:hRule="atLeast"/>
        </w:trPr>
        <w:tc>
          <w:tcPr>
            <w:tcW w:w="1649" w:type="dxa"/>
          </w:tcPr>
          <w:p>
            <w:pPr>
              <w:pStyle w:val="TableParagraph"/>
              <w:rPr>
                <w:rFonts w:ascii="Times New Roman"/>
                <w:sz w:val="16"/>
              </w:rPr>
            </w:pPr>
          </w:p>
        </w:tc>
        <w:tc>
          <w:tcPr>
            <w:tcW w:w="1646" w:type="dxa"/>
            <w:tcBorders>
              <w:top w:val="single" w:sz="8" w:space="0" w:color="00BAC0"/>
            </w:tcBorders>
          </w:tcPr>
          <w:p>
            <w:pPr>
              <w:pStyle w:val="TableParagraph"/>
              <w:spacing w:line="200" w:lineRule="exact" w:before="57"/>
              <w:ind w:left="113" w:right="489"/>
              <w:rPr>
                <w:b/>
                <w:sz w:val="16"/>
              </w:rPr>
            </w:pPr>
            <w:r>
              <w:rPr>
                <w:b/>
                <w:color w:val="100249"/>
                <w:spacing w:val="-2"/>
                <w:sz w:val="16"/>
              </w:rPr>
              <w:t>Towong</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882" w:type="dxa"/>
            <w:tcBorders>
              <w:top w:val="single" w:sz="8" w:space="0" w:color="00BAC0"/>
            </w:tcBorders>
          </w:tcPr>
          <w:p>
            <w:pPr>
              <w:pStyle w:val="TableParagraph"/>
              <w:spacing w:line="200" w:lineRule="exact" w:before="57"/>
              <w:ind w:left="219"/>
              <w:rPr>
                <w:rFonts w:ascii="VIC ExtraLight" w:hAnsi="VIC ExtraLight"/>
                <w:b w:val="0"/>
                <w:sz w:val="16"/>
              </w:rPr>
            </w:pPr>
            <w:r>
              <w:rPr>
                <w:b/>
                <w:color w:val="00BAC0"/>
                <w:sz w:val="16"/>
              </w:rPr>
              <w:t>Banking on our solar future – innovation for resilient</w:t>
            </w:r>
            <w:r>
              <w:rPr>
                <w:b/>
                <w:color w:val="00BAC0"/>
                <w:spacing w:val="40"/>
                <w:sz w:val="16"/>
              </w:rPr>
              <w:t> </w:t>
            </w:r>
            <w:r>
              <w:rPr>
                <w:b/>
                <w:color w:val="00BAC0"/>
                <w:sz w:val="16"/>
              </w:rPr>
              <w:t>communities</w:t>
            </w:r>
            <w:r>
              <w:rPr>
                <w:b/>
                <w:color w:val="00BAC0"/>
                <w:spacing w:val="-4"/>
                <w:sz w:val="16"/>
              </w:rPr>
              <w:t> </w:t>
            </w:r>
            <w:r>
              <w:rPr>
                <w:rFonts w:ascii="VIC ExtraLight" w:hAnsi="VIC ExtraLight"/>
                <w:b w:val="0"/>
                <w:sz w:val="16"/>
              </w:rPr>
              <w:t>Demonstration</w:t>
            </w:r>
            <w:r>
              <w:rPr>
                <w:rFonts w:ascii="VIC ExtraLight" w:hAnsi="VIC ExtraLight"/>
                <w:b w:val="0"/>
                <w:spacing w:val="-8"/>
                <w:sz w:val="16"/>
              </w:rPr>
              <w:t> </w:t>
            </w:r>
            <w:r>
              <w:rPr>
                <w:rFonts w:ascii="VIC ExtraLight" w:hAnsi="VIC ExtraLight"/>
                <w:b w:val="0"/>
                <w:sz w:val="16"/>
              </w:rPr>
              <w:t>solar</w:t>
            </w:r>
            <w:r>
              <w:rPr>
                <w:rFonts w:ascii="VIC ExtraLight" w:hAnsi="VIC ExtraLight"/>
                <w:b w:val="0"/>
                <w:spacing w:val="-8"/>
                <w:sz w:val="16"/>
              </w:rPr>
              <w:t> </w:t>
            </w:r>
            <w:r>
              <w:rPr>
                <w:rFonts w:ascii="VIC ExtraLight" w:hAnsi="VIC ExtraLight"/>
                <w:b w:val="0"/>
                <w:sz w:val="16"/>
              </w:rPr>
              <w:t>bank</w:t>
            </w:r>
            <w:r>
              <w:rPr>
                <w:rFonts w:ascii="VIC ExtraLight" w:hAnsi="VIC ExtraLight"/>
                <w:b w:val="0"/>
                <w:spacing w:val="-8"/>
                <w:sz w:val="16"/>
              </w:rPr>
              <w:t> </w:t>
            </w:r>
            <w:r>
              <w:rPr>
                <w:rFonts w:ascii="VIC ExtraLight" w:hAnsi="VIC ExtraLight"/>
                <w:b w:val="0"/>
                <w:sz w:val="16"/>
              </w:rPr>
              <w:t>to</w:t>
            </w:r>
            <w:r>
              <w:rPr>
                <w:rFonts w:ascii="VIC ExtraLight" w:hAnsi="VIC ExtraLight"/>
                <w:b w:val="0"/>
                <w:spacing w:val="-8"/>
                <w:sz w:val="16"/>
              </w:rPr>
              <w:t> </w:t>
            </w:r>
            <w:r>
              <w:rPr>
                <w:rFonts w:ascii="VIC ExtraLight" w:hAnsi="VIC ExtraLight"/>
                <w:b w:val="0"/>
                <w:sz w:val="16"/>
              </w:rPr>
              <w:t>educate</w:t>
            </w:r>
            <w:r>
              <w:rPr>
                <w:rFonts w:ascii="VIC ExtraLight" w:hAnsi="VIC ExtraLight"/>
                <w:b w:val="0"/>
                <w:spacing w:val="-8"/>
                <w:sz w:val="16"/>
              </w:rPr>
              <w:t> </w:t>
            </w:r>
            <w:r>
              <w:rPr>
                <w:rFonts w:ascii="VIC ExtraLight" w:hAnsi="VIC ExtraLight"/>
                <w:b w:val="0"/>
                <w:sz w:val="16"/>
              </w:rPr>
              <w:t>the</w:t>
            </w:r>
          </w:p>
        </w:tc>
        <w:tc>
          <w:tcPr>
            <w:tcW w:w="1459" w:type="dxa"/>
            <w:tcBorders>
              <w:top w:val="single" w:sz="8" w:space="0" w:color="00BAC0"/>
            </w:tcBorders>
          </w:tcPr>
          <w:p>
            <w:pPr>
              <w:pStyle w:val="TableParagraph"/>
              <w:spacing w:before="74"/>
              <w:ind w:left="114"/>
              <w:rPr>
                <w:rFonts w:ascii="VIC ExtraLight"/>
                <w:b w:val="0"/>
                <w:sz w:val="16"/>
              </w:rPr>
            </w:pPr>
            <w:r>
              <w:rPr>
                <w:rFonts w:ascii="VIC ExtraLight"/>
                <w:b w:val="0"/>
                <w:spacing w:val="-2"/>
                <w:sz w:val="16"/>
              </w:rPr>
              <w:t>$80,000</w:t>
            </w:r>
          </w:p>
        </w:tc>
      </w:tr>
      <w:tr>
        <w:trPr>
          <w:trHeight w:val="197"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community</w:t>
            </w:r>
            <w:r>
              <w:rPr>
                <w:rFonts w:ascii="VIC ExtraLight"/>
                <w:b w:val="0"/>
                <w:spacing w:val="-4"/>
                <w:sz w:val="16"/>
              </w:rPr>
              <w:t> </w:t>
            </w:r>
            <w:r>
              <w:rPr>
                <w:rFonts w:ascii="VIC ExtraLight"/>
                <w:b w:val="0"/>
                <w:sz w:val="16"/>
              </w:rPr>
              <w:t>and</w:t>
            </w:r>
            <w:r>
              <w:rPr>
                <w:rFonts w:ascii="VIC ExtraLight"/>
                <w:b w:val="0"/>
                <w:spacing w:val="-2"/>
                <w:sz w:val="16"/>
              </w:rPr>
              <w:t> </w:t>
            </w:r>
            <w:r>
              <w:rPr>
                <w:rFonts w:ascii="VIC ExtraLight"/>
                <w:b w:val="0"/>
                <w:sz w:val="16"/>
              </w:rPr>
              <w:t>provide</w:t>
            </w:r>
            <w:r>
              <w:rPr>
                <w:rFonts w:ascii="VIC ExtraLight"/>
                <w:b w:val="0"/>
                <w:spacing w:val="-1"/>
                <w:sz w:val="16"/>
              </w:rPr>
              <w:t> </w:t>
            </w:r>
            <w:r>
              <w:rPr>
                <w:rFonts w:ascii="VIC ExtraLight"/>
                <w:b w:val="0"/>
                <w:sz w:val="16"/>
              </w:rPr>
              <w:t>opportunities</w:t>
            </w:r>
            <w:r>
              <w:rPr>
                <w:rFonts w:ascii="VIC ExtraLight"/>
                <w:b w:val="0"/>
                <w:spacing w:val="-2"/>
                <w:sz w:val="16"/>
              </w:rPr>
              <w:t> </w:t>
            </w:r>
            <w:r>
              <w:rPr>
                <w:rFonts w:ascii="VIC ExtraLight"/>
                <w:b w:val="0"/>
                <w:sz w:val="16"/>
              </w:rPr>
              <w:t>for</w:t>
            </w:r>
            <w:r>
              <w:rPr>
                <w:rFonts w:ascii="VIC ExtraLight"/>
                <w:b w:val="0"/>
                <w:spacing w:val="-2"/>
                <w:sz w:val="16"/>
              </w:rPr>
              <w:t> </w:t>
            </w:r>
            <w:r>
              <w:rPr>
                <w:rFonts w:ascii="VIC ExtraLight"/>
                <w:b w:val="0"/>
                <w:sz w:val="16"/>
              </w:rPr>
              <w:t>individuals</w:t>
            </w:r>
            <w:r>
              <w:rPr>
                <w:rFonts w:ascii="VIC ExtraLight"/>
                <w:b w:val="0"/>
                <w:spacing w:val="-1"/>
                <w:sz w:val="16"/>
              </w:rPr>
              <w:t> </w:t>
            </w:r>
            <w:r>
              <w:rPr>
                <w:rFonts w:ascii="VIC ExtraLight"/>
                <w:b w:val="0"/>
                <w:spacing w:val="-5"/>
                <w:sz w:val="16"/>
              </w:rPr>
              <w:t>and</w:t>
            </w:r>
          </w:p>
        </w:tc>
        <w:tc>
          <w:tcPr>
            <w:tcW w:w="1459"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80" w:lineRule="exact"/>
              <w:ind w:left="219"/>
              <w:rPr>
                <w:rFonts w:ascii="VIC ExtraLight"/>
                <w:b w:val="0"/>
                <w:sz w:val="16"/>
              </w:rPr>
            </w:pPr>
            <w:r>
              <w:rPr>
                <w:rFonts w:ascii="VIC ExtraLight"/>
                <w:b w:val="0"/>
                <w:sz w:val="16"/>
              </w:rPr>
              <w:t>business</w:t>
            </w:r>
            <w:r>
              <w:rPr>
                <w:rFonts w:ascii="VIC ExtraLight"/>
                <w:b w:val="0"/>
                <w:spacing w:val="-6"/>
                <w:sz w:val="16"/>
              </w:rPr>
              <w:t> </w:t>
            </w:r>
            <w:r>
              <w:rPr>
                <w:rFonts w:ascii="VIC ExtraLight"/>
                <w:b w:val="0"/>
                <w:sz w:val="16"/>
              </w:rPr>
              <w:t>owners</w:t>
            </w:r>
            <w:r>
              <w:rPr>
                <w:rFonts w:ascii="VIC ExtraLight"/>
                <w:b w:val="0"/>
                <w:spacing w:val="-3"/>
                <w:sz w:val="16"/>
              </w:rPr>
              <w:t> </w:t>
            </w:r>
            <w:r>
              <w:rPr>
                <w:rFonts w:ascii="VIC ExtraLight"/>
                <w:b w:val="0"/>
                <w:sz w:val="16"/>
              </w:rPr>
              <w:t>to</w:t>
            </w:r>
            <w:r>
              <w:rPr>
                <w:rFonts w:ascii="VIC ExtraLight"/>
                <w:b w:val="0"/>
                <w:spacing w:val="-3"/>
                <w:sz w:val="16"/>
              </w:rPr>
              <w:t> </w:t>
            </w:r>
            <w:r>
              <w:rPr>
                <w:rFonts w:ascii="VIC ExtraLight"/>
                <w:b w:val="0"/>
                <w:sz w:val="16"/>
              </w:rPr>
              <w:t>make</w:t>
            </w:r>
            <w:r>
              <w:rPr>
                <w:rFonts w:ascii="VIC ExtraLight"/>
                <w:b w:val="0"/>
                <w:spacing w:val="-3"/>
                <w:sz w:val="16"/>
              </w:rPr>
              <w:t> </w:t>
            </w:r>
            <w:r>
              <w:rPr>
                <w:rFonts w:ascii="VIC ExtraLight"/>
                <w:b w:val="0"/>
                <w:sz w:val="16"/>
              </w:rPr>
              <w:t>informed</w:t>
            </w:r>
            <w:r>
              <w:rPr>
                <w:rFonts w:ascii="VIC ExtraLight"/>
                <w:b w:val="0"/>
                <w:spacing w:val="-3"/>
                <w:sz w:val="16"/>
              </w:rPr>
              <w:t> </w:t>
            </w:r>
            <w:r>
              <w:rPr>
                <w:rFonts w:ascii="VIC ExtraLight"/>
                <w:b w:val="0"/>
                <w:sz w:val="16"/>
              </w:rPr>
              <w:t>investments</w:t>
            </w:r>
            <w:r>
              <w:rPr>
                <w:rFonts w:ascii="VIC ExtraLight"/>
                <w:b w:val="0"/>
                <w:spacing w:val="-3"/>
                <w:sz w:val="16"/>
              </w:rPr>
              <w:t> </w:t>
            </w:r>
            <w:r>
              <w:rPr>
                <w:rFonts w:ascii="VIC ExtraLight"/>
                <w:b w:val="0"/>
                <w:sz w:val="16"/>
              </w:rPr>
              <w:t>in</w:t>
            </w:r>
            <w:r>
              <w:rPr>
                <w:rFonts w:ascii="VIC ExtraLight"/>
                <w:b w:val="0"/>
                <w:spacing w:val="-3"/>
                <w:sz w:val="16"/>
              </w:rPr>
              <w:t> </w:t>
            </w:r>
            <w:r>
              <w:rPr>
                <w:rFonts w:ascii="VIC ExtraLight"/>
                <w:b w:val="0"/>
                <w:spacing w:val="-2"/>
                <w:sz w:val="16"/>
              </w:rPr>
              <w:t>energy</w:t>
            </w:r>
          </w:p>
        </w:tc>
        <w:tc>
          <w:tcPr>
            <w:tcW w:w="1459" w:type="dxa"/>
          </w:tcPr>
          <w:p>
            <w:pPr>
              <w:pStyle w:val="TableParagraph"/>
              <w:rPr>
                <w:rFonts w:ascii="Times New Roman"/>
                <w:sz w:val="12"/>
              </w:rPr>
            </w:pPr>
          </w:p>
        </w:tc>
      </w:tr>
      <w:tr>
        <w:trPr>
          <w:trHeight w:val="263" w:hRule="atLeast"/>
        </w:trPr>
        <w:tc>
          <w:tcPr>
            <w:tcW w:w="1649" w:type="dxa"/>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storage</w:t>
            </w:r>
            <w:r>
              <w:rPr>
                <w:rFonts w:ascii="VIC ExtraLight"/>
                <w:b w:val="0"/>
                <w:spacing w:val="-2"/>
                <w:sz w:val="16"/>
              </w:rPr>
              <w:t> </w:t>
            </w:r>
            <w:r>
              <w:rPr>
                <w:rFonts w:ascii="VIC ExtraLight"/>
                <w:b w:val="0"/>
                <w:sz w:val="16"/>
              </w:rPr>
              <w:t>and</w:t>
            </w:r>
            <w:r>
              <w:rPr>
                <w:rFonts w:ascii="VIC ExtraLight"/>
                <w:b w:val="0"/>
                <w:spacing w:val="-2"/>
                <w:sz w:val="16"/>
              </w:rPr>
              <w:t> </w:t>
            </w:r>
            <w:r>
              <w:rPr>
                <w:rFonts w:ascii="VIC ExtraLight"/>
                <w:b w:val="0"/>
                <w:sz w:val="16"/>
              </w:rPr>
              <w:t>solar</w:t>
            </w:r>
            <w:r>
              <w:rPr>
                <w:rFonts w:ascii="VIC ExtraLight"/>
                <w:b w:val="0"/>
                <w:spacing w:val="-2"/>
                <w:sz w:val="16"/>
              </w:rPr>
              <w:t> </w:t>
            </w:r>
            <w:r>
              <w:rPr>
                <w:rFonts w:ascii="VIC ExtraLight"/>
                <w:b w:val="0"/>
                <w:sz w:val="16"/>
              </w:rPr>
              <w:t>electricity</w:t>
            </w:r>
            <w:r>
              <w:rPr>
                <w:rFonts w:ascii="VIC ExtraLight"/>
                <w:b w:val="0"/>
                <w:spacing w:val="-2"/>
                <w:sz w:val="16"/>
              </w:rPr>
              <w:t> systems.</w:t>
            </w:r>
          </w:p>
        </w:tc>
        <w:tc>
          <w:tcPr>
            <w:tcW w:w="1459" w:type="dxa"/>
            <w:tcBorders>
              <w:bottom w:val="single" w:sz="8" w:space="0" w:color="00BAC0"/>
            </w:tcBorders>
          </w:tcPr>
          <w:p>
            <w:pPr>
              <w:pStyle w:val="TableParagraph"/>
              <w:rPr>
                <w:rFonts w:ascii="Times New Roman"/>
                <w:sz w:val="16"/>
              </w:rPr>
            </w:pPr>
          </w:p>
        </w:tc>
      </w:tr>
      <w:tr>
        <w:trPr>
          <w:trHeight w:val="477" w:hRule="atLeast"/>
        </w:trPr>
        <w:tc>
          <w:tcPr>
            <w:tcW w:w="1649" w:type="dxa"/>
          </w:tcPr>
          <w:p>
            <w:pPr>
              <w:pStyle w:val="TableParagraph"/>
              <w:rPr>
                <w:rFonts w:ascii="Times New Roman"/>
                <w:sz w:val="16"/>
              </w:rPr>
            </w:pPr>
          </w:p>
        </w:tc>
        <w:tc>
          <w:tcPr>
            <w:tcW w:w="1646" w:type="dxa"/>
            <w:tcBorders>
              <w:top w:val="single" w:sz="8" w:space="0" w:color="00BAC0"/>
            </w:tcBorders>
          </w:tcPr>
          <w:p>
            <w:pPr>
              <w:pStyle w:val="TableParagraph"/>
              <w:spacing w:line="208" w:lineRule="exact" w:before="74"/>
              <w:ind w:left="113"/>
              <w:rPr>
                <w:b/>
                <w:sz w:val="16"/>
              </w:rPr>
            </w:pPr>
            <w:r>
              <w:rPr>
                <w:b/>
                <w:color w:val="100249"/>
                <w:spacing w:val="-2"/>
                <w:sz w:val="16"/>
              </w:rPr>
              <w:t>Indigo</w:t>
            </w:r>
          </w:p>
          <w:p>
            <w:pPr>
              <w:pStyle w:val="TableParagraph"/>
              <w:spacing w:line="175" w:lineRule="exact"/>
              <w:ind w:left="113"/>
              <w:rPr>
                <w:b/>
                <w:sz w:val="16"/>
              </w:rPr>
            </w:pPr>
            <w:r>
              <w:rPr>
                <w:b/>
                <w:color w:val="100249"/>
                <w:sz w:val="16"/>
              </w:rPr>
              <w:t>Shire</w:t>
            </w:r>
            <w:r>
              <w:rPr>
                <w:b/>
                <w:color w:val="100249"/>
                <w:spacing w:val="-1"/>
                <w:sz w:val="16"/>
              </w:rPr>
              <w:t> </w:t>
            </w:r>
            <w:r>
              <w:rPr>
                <w:b/>
                <w:color w:val="100249"/>
                <w:spacing w:val="-2"/>
                <w:sz w:val="16"/>
              </w:rPr>
              <w:t>Council</w:t>
            </w:r>
          </w:p>
        </w:tc>
        <w:tc>
          <w:tcPr>
            <w:tcW w:w="4882" w:type="dxa"/>
            <w:tcBorders>
              <w:top w:val="single" w:sz="8" w:space="0" w:color="00BAC0"/>
            </w:tcBorders>
          </w:tcPr>
          <w:p>
            <w:pPr>
              <w:pStyle w:val="TableParagraph"/>
              <w:spacing w:line="200" w:lineRule="exact" w:before="57"/>
              <w:ind w:left="219" w:right="477"/>
              <w:rPr>
                <w:rFonts w:ascii="VIC ExtraLight"/>
                <w:b w:val="0"/>
                <w:sz w:val="16"/>
              </w:rPr>
            </w:pPr>
            <w:r>
              <w:rPr>
                <w:b/>
                <w:color w:val="00BAC0"/>
                <w:sz w:val="16"/>
              </w:rPr>
              <w:t>Battery storage revolution </w:t>
            </w:r>
            <w:r>
              <w:rPr>
                <w:rFonts w:ascii="VIC ExtraLight"/>
                <w:b w:val="0"/>
                <w:sz w:val="16"/>
              </w:rPr>
              <w:t>Establish a battery storage</w:t>
            </w:r>
            <w:r>
              <w:rPr>
                <w:rFonts w:ascii="VIC ExtraLight"/>
                <w:b w:val="0"/>
                <w:spacing w:val="-10"/>
                <w:sz w:val="16"/>
              </w:rPr>
              <w:t> </w:t>
            </w:r>
            <w:r>
              <w:rPr>
                <w:rFonts w:ascii="VIC ExtraLight"/>
                <w:b w:val="0"/>
                <w:sz w:val="16"/>
              </w:rPr>
              <w:t>demonstration</w:t>
            </w:r>
            <w:r>
              <w:rPr>
                <w:rFonts w:ascii="VIC ExtraLight"/>
                <w:b w:val="0"/>
                <w:spacing w:val="-10"/>
                <w:sz w:val="16"/>
              </w:rPr>
              <w:t> </w:t>
            </w:r>
            <w:r>
              <w:rPr>
                <w:rFonts w:ascii="VIC ExtraLight"/>
                <w:b w:val="0"/>
                <w:sz w:val="16"/>
              </w:rPr>
              <w:t>site</w:t>
            </w:r>
            <w:r>
              <w:rPr>
                <w:rFonts w:ascii="VIC ExtraLight"/>
                <w:b w:val="0"/>
                <w:spacing w:val="-10"/>
                <w:sz w:val="16"/>
              </w:rPr>
              <w:t> </w:t>
            </w:r>
            <w:r>
              <w:rPr>
                <w:rFonts w:ascii="VIC ExtraLight"/>
                <w:b w:val="0"/>
                <w:sz w:val="16"/>
              </w:rPr>
              <w:t>to</w:t>
            </w:r>
            <w:r>
              <w:rPr>
                <w:rFonts w:ascii="VIC ExtraLight"/>
                <w:b w:val="0"/>
                <w:spacing w:val="-10"/>
                <w:sz w:val="16"/>
              </w:rPr>
              <w:t> </w:t>
            </w:r>
            <w:r>
              <w:rPr>
                <w:rFonts w:ascii="VIC ExtraLight"/>
                <w:b w:val="0"/>
                <w:sz w:val="16"/>
              </w:rPr>
              <w:t>build</w:t>
            </w:r>
            <w:r>
              <w:rPr>
                <w:rFonts w:ascii="VIC ExtraLight"/>
                <w:b w:val="0"/>
                <w:spacing w:val="-10"/>
                <w:sz w:val="16"/>
              </w:rPr>
              <w:t> </w:t>
            </w:r>
            <w:r>
              <w:rPr>
                <w:rFonts w:ascii="VIC ExtraLight"/>
                <w:b w:val="0"/>
                <w:sz w:val="16"/>
              </w:rPr>
              <w:t>understanding</w:t>
            </w:r>
            <w:r>
              <w:rPr>
                <w:rFonts w:ascii="VIC ExtraLight"/>
                <w:b w:val="0"/>
                <w:spacing w:val="-10"/>
                <w:sz w:val="16"/>
              </w:rPr>
              <w:t> </w:t>
            </w:r>
            <w:r>
              <w:rPr>
                <w:rFonts w:ascii="VIC ExtraLight"/>
                <w:b w:val="0"/>
                <w:sz w:val="16"/>
              </w:rPr>
              <w:t>of</w:t>
            </w:r>
          </w:p>
        </w:tc>
        <w:tc>
          <w:tcPr>
            <w:tcW w:w="1459" w:type="dxa"/>
            <w:tcBorders>
              <w:top w:val="single" w:sz="8" w:space="0" w:color="00BAC0"/>
            </w:tcBorders>
          </w:tcPr>
          <w:p>
            <w:pPr>
              <w:pStyle w:val="TableParagraph"/>
              <w:spacing w:before="74"/>
              <w:ind w:left="114"/>
              <w:rPr>
                <w:rFonts w:ascii="VIC ExtraLight"/>
                <w:b w:val="0"/>
                <w:sz w:val="16"/>
              </w:rPr>
            </w:pPr>
            <w:r>
              <w:rPr>
                <w:rFonts w:ascii="VIC ExtraLight"/>
                <w:b w:val="0"/>
                <w:spacing w:val="-2"/>
                <w:sz w:val="16"/>
              </w:rPr>
              <w:t>$45,000</w:t>
            </w:r>
          </w:p>
        </w:tc>
      </w:tr>
      <w:tr>
        <w:trPr>
          <w:trHeight w:val="198" w:hRule="atLeast"/>
        </w:trPr>
        <w:tc>
          <w:tcPr>
            <w:tcW w:w="1649" w:type="dxa"/>
          </w:tcPr>
          <w:p>
            <w:pPr>
              <w:pStyle w:val="TableParagraph"/>
              <w:rPr>
                <w:rFonts w:ascii="Times New Roman"/>
                <w:sz w:val="12"/>
              </w:rPr>
            </w:pPr>
          </w:p>
        </w:tc>
        <w:tc>
          <w:tcPr>
            <w:tcW w:w="1646" w:type="dxa"/>
          </w:tcPr>
          <w:p>
            <w:pPr>
              <w:pStyle w:val="TableParagraph"/>
              <w:rPr>
                <w:rFonts w:ascii="Times New Roman"/>
                <w:sz w:val="12"/>
              </w:rPr>
            </w:pPr>
          </w:p>
        </w:tc>
        <w:tc>
          <w:tcPr>
            <w:tcW w:w="4882" w:type="dxa"/>
          </w:tcPr>
          <w:p>
            <w:pPr>
              <w:pStyle w:val="TableParagraph"/>
              <w:spacing w:line="178" w:lineRule="exact"/>
              <w:ind w:left="219"/>
              <w:rPr>
                <w:rFonts w:ascii="VIC ExtraLight"/>
                <w:b w:val="0"/>
                <w:sz w:val="16"/>
              </w:rPr>
            </w:pPr>
            <w:r>
              <w:rPr>
                <w:rFonts w:ascii="VIC ExtraLight"/>
                <w:b w:val="0"/>
                <w:sz w:val="16"/>
              </w:rPr>
              <w:t>the</w:t>
            </w:r>
            <w:r>
              <w:rPr>
                <w:rFonts w:ascii="VIC ExtraLight"/>
                <w:b w:val="0"/>
                <w:spacing w:val="-3"/>
                <w:sz w:val="16"/>
              </w:rPr>
              <w:t> </w:t>
            </w:r>
            <w:r>
              <w:rPr>
                <w:rFonts w:ascii="VIC ExtraLight"/>
                <w:b w:val="0"/>
                <w:sz w:val="16"/>
              </w:rPr>
              <w:t>technology</w:t>
            </w:r>
            <w:r>
              <w:rPr>
                <w:rFonts w:ascii="VIC ExtraLight"/>
                <w:b w:val="0"/>
                <w:spacing w:val="-3"/>
                <w:sz w:val="16"/>
              </w:rPr>
              <w:t> </w:t>
            </w:r>
            <w:r>
              <w:rPr>
                <w:rFonts w:ascii="VIC ExtraLight"/>
                <w:b w:val="0"/>
                <w:sz w:val="16"/>
              </w:rPr>
              <w:t>and</w:t>
            </w:r>
            <w:r>
              <w:rPr>
                <w:rFonts w:ascii="VIC ExtraLight"/>
                <w:b w:val="0"/>
                <w:spacing w:val="-3"/>
                <w:sz w:val="16"/>
              </w:rPr>
              <w:t> </w:t>
            </w:r>
            <w:r>
              <w:rPr>
                <w:rFonts w:ascii="VIC ExtraLight"/>
                <w:b w:val="0"/>
                <w:sz w:val="16"/>
              </w:rPr>
              <w:t>the</w:t>
            </w:r>
            <w:r>
              <w:rPr>
                <w:rFonts w:ascii="VIC ExtraLight"/>
                <w:b w:val="0"/>
                <w:spacing w:val="-3"/>
                <w:sz w:val="16"/>
              </w:rPr>
              <w:t> </w:t>
            </w:r>
            <w:r>
              <w:rPr>
                <w:rFonts w:ascii="VIC ExtraLight"/>
                <w:b w:val="0"/>
                <w:sz w:val="16"/>
              </w:rPr>
              <w:t>energy</w:t>
            </w:r>
            <w:r>
              <w:rPr>
                <w:rFonts w:ascii="VIC ExtraLight"/>
                <w:b w:val="0"/>
                <w:spacing w:val="-2"/>
                <w:sz w:val="16"/>
              </w:rPr>
              <w:t> </w:t>
            </w:r>
            <w:r>
              <w:rPr>
                <w:rFonts w:ascii="VIC ExtraLight"/>
                <w:b w:val="0"/>
                <w:sz w:val="16"/>
              </w:rPr>
              <w:t>storage</w:t>
            </w:r>
            <w:r>
              <w:rPr>
                <w:rFonts w:ascii="VIC ExtraLight"/>
                <w:b w:val="0"/>
                <w:spacing w:val="-3"/>
                <w:sz w:val="16"/>
              </w:rPr>
              <w:t> </w:t>
            </w:r>
            <w:r>
              <w:rPr>
                <w:rFonts w:ascii="VIC ExtraLight"/>
                <w:b w:val="0"/>
                <w:sz w:val="16"/>
              </w:rPr>
              <w:t>benefits</w:t>
            </w:r>
            <w:r>
              <w:rPr>
                <w:rFonts w:ascii="VIC ExtraLight"/>
                <w:b w:val="0"/>
                <w:spacing w:val="-3"/>
                <w:sz w:val="16"/>
              </w:rPr>
              <w:t> </w:t>
            </w:r>
            <w:r>
              <w:rPr>
                <w:rFonts w:ascii="VIC ExtraLight"/>
                <w:b w:val="0"/>
                <w:spacing w:val="-5"/>
                <w:sz w:val="16"/>
              </w:rPr>
              <w:t>for</w:t>
            </w:r>
          </w:p>
        </w:tc>
        <w:tc>
          <w:tcPr>
            <w:tcW w:w="1459" w:type="dxa"/>
          </w:tcPr>
          <w:p>
            <w:pPr>
              <w:pStyle w:val="TableParagraph"/>
              <w:rPr>
                <w:rFonts w:ascii="Times New Roman"/>
                <w:sz w:val="12"/>
              </w:rPr>
            </w:pPr>
          </w:p>
        </w:tc>
      </w:tr>
      <w:tr>
        <w:trPr>
          <w:trHeight w:val="263" w:hRule="atLeast"/>
        </w:trPr>
        <w:tc>
          <w:tcPr>
            <w:tcW w:w="1649" w:type="dxa"/>
            <w:tcBorders>
              <w:bottom w:val="single" w:sz="8" w:space="0" w:color="00BAC0"/>
            </w:tcBorders>
          </w:tcPr>
          <w:p>
            <w:pPr>
              <w:pStyle w:val="TableParagraph"/>
              <w:rPr>
                <w:rFonts w:ascii="Times New Roman"/>
                <w:sz w:val="16"/>
              </w:rPr>
            </w:pPr>
          </w:p>
        </w:tc>
        <w:tc>
          <w:tcPr>
            <w:tcW w:w="1646" w:type="dxa"/>
            <w:tcBorders>
              <w:bottom w:val="single" w:sz="8" w:space="0" w:color="00BAC0"/>
            </w:tcBorders>
          </w:tcPr>
          <w:p>
            <w:pPr>
              <w:pStyle w:val="TableParagraph"/>
              <w:rPr>
                <w:rFonts w:ascii="Times New Roman"/>
                <w:sz w:val="16"/>
              </w:rPr>
            </w:pPr>
          </w:p>
        </w:tc>
        <w:tc>
          <w:tcPr>
            <w:tcW w:w="4882" w:type="dxa"/>
            <w:tcBorders>
              <w:bottom w:val="single" w:sz="8" w:space="0" w:color="00BAC0"/>
            </w:tcBorders>
          </w:tcPr>
          <w:p>
            <w:pPr>
              <w:pStyle w:val="TableParagraph"/>
              <w:spacing w:line="215" w:lineRule="exact"/>
              <w:ind w:left="219"/>
              <w:rPr>
                <w:rFonts w:ascii="VIC ExtraLight"/>
                <w:b w:val="0"/>
                <w:sz w:val="16"/>
              </w:rPr>
            </w:pPr>
            <w:r>
              <w:rPr>
                <w:rFonts w:ascii="VIC ExtraLight"/>
                <w:b w:val="0"/>
                <w:sz w:val="16"/>
              </w:rPr>
              <w:t>vulnerable</w:t>
            </w:r>
            <w:r>
              <w:rPr>
                <w:rFonts w:ascii="VIC ExtraLight"/>
                <w:b w:val="0"/>
                <w:spacing w:val="-7"/>
                <w:sz w:val="16"/>
              </w:rPr>
              <w:t> </w:t>
            </w:r>
            <w:r>
              <w:rPr>
                <w:rFonts w:ascii="VIC ExtraLight"/>
                <w:b w:val="0"/>
                <w:spacing w:val="-2"/>
                <w:sz w:val="16"/>
              </w:rPr>
              <w:t>communities.</w:t>
            </w:r>
          </w:p>
        </w:tc>
        <w:tc>
          <w:tcPr>
            <w:tcW w:w="1459" w:type="dxa"/>
            <w:tcBorders>
              <w:bottom w:val="single" w:sz="8" w:space="0" w:color="00BAC0"/>
            </w:tcBorders>
          </w:tcPr>
          <w:p>
            <w:pPr>
              <w:pStyle w:val="TableParagraph"/>
              <w:rPr>
                <w:rFonts w:ascii="Times New Roman"/>
                <w:sz w:val="16"/>
              </w:rPr>
            </w:pPr>
          </w:p>
        </w:tc>
      </w:tr>
    </w:tbl>
    <w:p>
      <w:pPr>
        <w:pStyle w:val="BodyText"/>
        <w:spacing w:before="8"/>
        <w:rPr>
          <w:b w:val="0"/>
          <w:sz w:val="19"/>
        </w:rPr>
      </w:pPr>
    </w:p>
    <w:p>
      <w:pPr>
        <w:spacing w:before="0"/>
        <w:ind w:left="1133" w:right="0" w:firstLine="0"/>
        <w:jc w:val="left"/>
        <w:rPr>
          <w:rFonts w:ascii="VIC Light"/>
          <w:b w:val="0"/>
          <w:sz w:val="14"/>
        </w:rPr>
      </w:pPr>
      <w:r>
        <w:rPr>
          <w:rFonts w:ascii="VIC Light"/>
          <w:b w:val="0"/>
          <w:color w:val="58595B"/>
          <w:sz w:val="14"/>
        </w:rPr>
        <w:t>*</w:t>
      </w:r>
      <w:r>
        <w:rPr>
          <w:rFonts w:ascii="VIC Light"/>
          <w:b w:val="0"/>
          <w:color w:val="58595B"/>
          <w:spacing w:val="-1"/>
          <w:sz w:val="14"/>
        </w:rPr>
        <w:t> </w:t>
      </w:r>
      <w:r>
        <w:rPr>
          <w:rFonts w:ascii="VIC Light"/>
          <w:b w:val="0"/>
          <w:color w:val="58595B"/>
          <w:sz w:val="14"/>
        </w:rPr>
        <w:t>See</w:t>
      </w:r>
      <w:r>
        <w:rPr>
          <w:rFonts w:ascii="VIC Light"/>
          <w:b w:val="0"/>
          <w:color w:val="58595B"/>
          <w:spacing w:val="-1"/>
          <w:sz w:val="14"/>
        </w:rPr>
        <w:t> </w:t>
      </w:r>
      <w:r>
        <w:rPr>
          <w:rFonts w:ascii="VIC Light"/>
          <w:b w:val="0"/>
          <w:color w:val="58595B"/>
          <w:sz w:val="14"/>
        </w:rPr>
        <w:t>pages</w:t>
      </w:r>
      <w:r>
        <w:rPr>
          <w:rFonts w:ascii="VIC Light"/>
          <w:b w:val="0"/>
          <w:color w:val="58595B"/>
          <w:spacing w:val="-1"/>
          <w:sz w:val="14"/>
        </w:rPr>
        <w:t> </w:t>
      </w:r>
      <w:r>
        <w:rPr>
          <w:rFonts w:ascii="VIC Light"/>
          <w:b w:val="0"/>
          <w:color w:val="58595B"/>
          <w:sz w:val="14"/>
        </w:rPr>
        <w:t>270-283</w:t>
      </w:r>
      <w:r>
        <w:rPr>
          <w:rFonts w:ascii="VIC Light"/>
          <w:b w:val="0"/>
          <w:color w:val="58595B"/>
          <w:spacing w:val="-1"/>
          <w:sz w:val="14"/>
        </w:rPr>
        <w:t> </w:t>
      </w:r>
      <w:r>
        <w:rPr>
          <w:rFonts w:ascii="VIC Light"/>
          <w:b w:val="0"/>
          <w:color w:val="58595B"/>
          <w:sz w:val="14"/>
        </w:rPr>
        <w:t>of the</w:t>
      </w:r>
      <w:r>
        <w:rPr>
          <w:rFonts w:ascii="VIC Light"/>
          <w:b w:val="0"/>
          <w:color w:val="58595B"/>
          <w:spacing w:val="-1"/>
          <w:sz w:val="14"/>
        </w:rPr>
        <w:t> </w:t>
      </w:r>
      <w:r>
        <w:rPr>
          <w:rFonts w:ascii="VIC Light"/>
          <w:b w:val="0"/>
          <w:color w:val="58595B"/>
          <w:sz w:val="14"/>
        </w:rPr>
        <w:t>2016</w:t>
      </w:r>
      <w:r>
        <w:rPr>
          <w:rFonts w:ascii="VIC Light"/>
          <w:b w:val="0"/>
          <w:color w:val="58595B"/>
          <w:spacing w:val="-1"/>
          <w:sz w:val="14"/>
        </w:rPr>
        <w:t> </w:t>
      </w:r>
      <w:r>
        <w:rPr>
          <w:rFonts w:ascii="VIC Light"/>
          <w:b w:val="0"/>
          <w:color w:val="58595B"/>
          <w:sz w:val="14"/>
        </w:rPr>
        <w:t>DELWP</w:t>
      </w:r>
      <w:r>
        <w:rPr>
          <w:rFonts w:ascii="VIC Light"/>
          <w:b w:val="0"/>
          <w:color w:val="58595B"/>
          <w:spacing w:val="-1"/>
          <w:sz w:val="14"/>
        </w:rPr>
        <w:t> </w:t>
      </w:r>
      <w:r>
        <w:rPr>
          <w:rFonts w:ascii="VIC Light"/>
          <w:b w:val="0"/>
          <w:color w:val="58595B"/>
          <w:sz w:val="14"/>
        </w:rPr>
        <w:t>Annual </w:t>
      </w:r>
      <w:r>
        <w:rPr>
          <w:rFonts w:ascii="VIC Light"/>
          <w:b w:val="0"/>
          <w:color w:val="58595B"/>
          <w:spacing w:val="-2"/>
          <w:sz w:val="14"/>
        </w:rPr>
        <w:t>Report</w:t>
      </w:r>
    </w:p>
    <w:p>
      <w:pPr>
        <w:spacing w:after="0"/>
        <w:jc w:val="left"/>
        <w:rPr>
          <w:rFonts w:ascii="VIC Light"/>
          <w:sz w:val="14"/>
        </w:rPr>
        <w:sectPr>
          <w:pgSz w:w="11910" w:h="16840"/>
          <w:pgMar w:header="843" w:footer="795" w:top="1040" w:bottom="980" w:left="0" w:right="740"/>
        </w:sectPr>
      </w:pPr>
    </w:p>
    <w:p>
      <w:pPr>
        <w:pStyle w:val="BodyText"/>
        <w:rPr>
          <w:b w:val="0"/>
          <w:sz w:val="20"/>
        </w:rPr>
      </w:pPr>
    </w:p>
    <w:p>
      <w:pPr>
        <w:pStyle w:val="BodyText"/>
        <w:rPr>
          <w:b w:val="0"/>
          <w:sz w:val="20"/>
        </w:rPr>
      </w:pPr>
    </w:p>
    <w:p>
      <w:pPr>
        <w:pStyle w:val="BodyText"/>
        <w:rPr>
          <w:b w:val="0"/>
          <w:sz w:val="20"/>
        </w:rPr>
      </w:pPr>
    </w:p>
    <w:p>
      <w:pPr>
        <w:pStyle w:val="BodyText"/>
        <w:spacing w:before="12" w:after="1"/>
        <w:rPr>
          <w:b w:val="0"/>
          <w:sz w:val="13"/>
        </w:rPr>
      </w:pPr>
    </w:p>
    <w:tbl>
      <w:tblPr>
        <w:tblW w:w="0" w:type="auto"/>
        <w:jc w:val="left"/>
        <w:tblInd w:w="2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3"/>
        <w:gridCol w:w="4715"/>
        <w:gridCol w:w="1511"/>
      </w:tblGrid>
      <w:tr>
        <w:trPr>
          <w:trHeight w:val="678" w:hRule="atLeast"/>
        </w:trPr>
        <w:tc>
          <w:tcPr>
            <w:tcW w:w="175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715"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Heading5"/>
        <w:spacing w:line="242" w:lineRule="auto" w:before="85"/>
        <w:ind w:left="1247" w:right="8658"/>
        <w:rPr>
          <w:b w:val="0"/>
        </w:rPr>
      </w:pPr>
      <w:r>
        <w:rPr/>
        <w:pict>
          <v:shape style="position:absolute;margin-left:56.693001pt;margin-top:-33.926373pt;width:82.45pt;height:33.950pt;mso-position-horizontal-relative:page;mso-position-vertical-relative:paragraph;z-index:15777792" type="#_x0000_t202" id="docshape687" filled="true" fillcolor="#100249" stroked="false">
            <v:textbox inset="0,0,0,0">
              <w:txbxContent>
                <w:p>
                  <w:pPr>
                    <w:spacing w:line="211" w:lineRule="auto" w:before="111"/>
                    <w:ind w:left="113" w:right="568" w:firstLine="0"/>
                    <w:jc w:val="left"/>
                    <w:rPr>
                      <w:b/>
                      <w:color w:val="000000"/>
                      <w:sz w:val="22"/>
                    </w:rPr>
                  </w:pPr>
                  <w:r>
                    <w:rPr>
                      <w:b/>
                      <w:color w:val="FFFFFF"/>
                      <w:spacing w:val="-2"/>
                      <w:sz w:val="22"/>
                    </w:rPr>
                    <w:t>Funding Program</w:t>
                  </w:r>
                </w:p>
              </w:txbxContent>
            </v:textbox>
            <v:fill type="solid"/>
            <w10:wrap type="none"/>
          </v:shape>
        </w:pict>
      </w:r>
      <w:r>
        <w:rPr/>
        <w:pict>
          <v:shape style="position:absolute;margin-left:136.133896pt;margin-top:4.596626pt;width:404.95pt;height:574.75pt;mso-position-horizontal-relative:page;mso-position-vertical-relative:paragraph;z-index:15778304" type="#_x0000_t202" id="docshape688"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84"/>
                    <w:gridCol w:w="4765"/>
                    <w:gridCol w:w="1530"/>
                  </w:tblGrid>
                  <w:tr>
                    <w:trPr>
                      <w:trHeight w:val="856" w:hRule="atLeast"/>
                    </w:trPr>
                    <w:tc>
                      <w:tcPr>
                        <w:tcW w:w="1684" w:type="dxa"/>
                        <w:tcBorders>
                          <w:bottom w:val="single" w:sz="8" w:space="0" w:color="00BAC0"/>
                        </w:tcBorders>
                      </w:tcPr>
                      <w:p>
                        <w:pPr>
                          <w:pStyle w:val="TableParagraph"/>
                          <w:spacing w:line="223" w:lineRule="auto" w:before="4"/>
                          <w:ind w:left="113"/>
                          <w:rPr>
                            <w:b/>
                            <w:sz w:val="16"/>
                          </w:rPr>
                        </w:pPr>
                        <w:r>
                          <w:rPr>
                            <w:b/>
                            <w:color w:val="100249"/>
                            <w:spacing w:val="-2"/>
                            <w:sz w:val="16"/>
                          </w:rPr>
                          <w:t>Mount</w:t>
                        </w:r>
                        <w:r>
                          <w:rPr>
                            <w:b/>
                            <w:color w:val="100249"/>
                            <w:spacing w:val="-8"/>
                            <w:sz w:val="16"/>
                          </w:rPr>
                          <w:t> </w:t>
                        </w:r>
                        <w:r>
                          <w:rPr>
                            <w:b/>
                            <w:color w:val="100249"/>
                            <w:spacing w:val="-2"/>
                            <w:sz w:val="16"/>
                          </w:rPr>
                          <w:t>Alexander</w:t>
                        </w:r>
                        <w:r>
                          <w:rPr>
                            <w:b/>
                            <w:color w:val="100249"/>
                            <w:spacing w:val="40"/>
                            <w:sz w:val="16"/>
                          </w:rPr>
                          <w:t> </w:t>
                        </w:r>
                        <w:r>
                          <w:rPr>
                            <w:b/>
                            <w:color w:val="100249"/>
                            <w:spacing w:val="-4"/>
                            <w:sz w:val="16"/>
                          </w:rPr>
                          <w:t>Shire</w:t>
                        </w:r>
                      </w:p>
                    </w:tc>
                    <w:tc>
                      <w:tcPr>
                        <w:tcW w:w="4765" w:type="dxa"/>
                        <w:tcBorders>
                          <w:bottom w:val="single" w:sz="8" w:space="0" w:color="00BAC0"/>
                        </w:tcBorders>
                      </w:tcPr>
                      <w:p>
                        <w:pPr>
                          <w:pStyle w:val="TableParagraph"/>
                          <w:spacing w:line="223" w:lineRule="auto" w:before="4"/>
                          <w:ind w:left="182" w:right="65"/>
                          <w:rPr>
                            <w:rFonts w:ascii="VIC ExtraLight"/>
                            <w:b w:val="0"/>
                            <w:sz w:val="16"/>
                          </w:rPr>
                        </w:pPr>
                        <w:r>
                          <w:rPr>
                            <w:b/>
                            <w:color w:val="00BAC0"/>
                            <w:sz w:val="16"/>
                          </w:rPr>
                          <w:t>Mount Alexander waste to energy feasibility study </w:t>
                        </w:r>
                        <w:r>
                          <w:rPr>
                            <w:rFonts w:ascii="VIC ExtraLight"/>
                            <w:b w:val="0"/>
                            <w:sz w:val="16"/>
                          </w:rPr>
                          <w:t>A study of three identified waste-to-energy technologies that</w:t>
                        </w:r>
                        <w:r>
                          <w:rPr>
                            <w:rFonts w:ascii="VIC ExtraLight"/>
                            <w:b w:val="0"/>
                            <w:spacing w:val="-5"/>
                            <w:sz w:val="16"/>
                          </w:rPr>
                          <w:t> </w:t>
                        </w:r>
                        <w:r>
                          <w:rPr>
                            <w:rFonts w:ascii="VIC ExtraLight"/>
                            <w:b w:val="0"/>
                            <w:sz w:val="16"/>
                          </w:rPr>
                          <w:t>could</w:t>
                        </w:r>
                        <w:r>
                          <w:rPr>
                            <w:rFonts w:ascii="VIC ExtraLight"/>
                            <w:b w:val="0"/>
                            <w:spacing w:val="-5"/>
                            <w:sz w:val="16"/>
                          </w:rPr>
                          <w:t> </w:t>
                        </w:r>
                        <w:r>
                          <w:rPr>
                            <w:rFonts w:ascii="VIC ExtraLight"/>
                            <w:b w:val="0"/>
                            <w:sz w:val="16"/>
                          </w:rPr>
                          <w:t>be</w:t>
                        </w:r>
                        <w:r>
                          <w:rPr>
                            <w:rFonts w:ascii="VIC ExtraLight"/>
                            <w:b w:val="0"/>
                            <w:spacing w:val="-5"/>
                            <w:sz w:val="16"/>
                          </w:rPr>
                          <w:t> </w:t>
                        </w:r>
                        <w:r>
                          <w:rPr>
                            <w:rFonts w:ascii="VIC ExtraLight"/>
                            <w:b w:val="0"/>
                            <w:sz w:val="16"/>
                          </w:rPr>
                          <w:t>used</w:t>
                        </w:r>
                        <w:r>
                          <w:rPr>
                            <w:rFonts w:ascii="VIC ExtraLight"/>
                            <w:b w:val="0"/>
                            <w:spacing w:val="-5"/>
                            <w:sz w:val="16"/>
                          </w:rPr>
                          <w:t> </w:t>
                        </w:r>
                        <w:r>
                          <w:rPr>
                            <w:rFonts w:ascii="VIC ExtraLight"/>
                            <w:b w:val="0"/>
                            <w:sz w:val="16"/>
                          </w:rPr>
                          <w:t>at</w:t>
                        </w:r>
                        <w:r>
                          <w:rPr>
                            <w:rFonts w:ascii="VIC ExtraLight"/>
                            <w:b w:val="0"/>
                            <w:spacing w:val="-5"/>
                            <w:sz w:val="16"/>
                          </w:rPr>
                          <w:t> </w:t>
                        </w:r>
                        <w:r>
                          <w:rPr>
                            <w:rFonts w:ascii="VIC ExtraLight"/>
                            <w:b w:val="0"/>
                            <w:sz w:val="16"/>
                          </w:rPr>
                          <w:t>the</w:t>
                        </w:r>
                        <w:r>
                          <w:rPr>
                            <w:rFonts w:ascii="VIC ExtraLight"/>
                            <w:b w:val="0"/>
                            <w:spacing w:val="-5"/>
                            <w:sz w:val="16"/>
                          </w:rPr>
                          <w:t> </w:t>
                        </w:r>
                        <w:r>
                          <w:rPr>
                            <w:rFonts w:ascii="VIC ExtraLight"/>
                            <w:b w:val="0"/>
                            <w:sz w:val="16"/>
                          </w:rPr>
                          <w:t>Castlemaine</w:t>
                        </w:r>
                        <w:r>
                          <w:rPr>
                            <w:rFonts w:ascii="VIC ExtraLight"/>
                            <w:b w:val="0"/>
                            <w:spacing w:val="-5"/>
                            <w:sz w:val="16"/>
                          </w:rPr>
                          <w:t> </w:t>
                        </w:r>
                        <w:r>
                          <w:rPr>
                            <w:rFonts w:ascii="VIC ExtraLight"/>
                            <w:b w:val="0"/>
                            <w:sz w:val="16"/>
                          </w:rPr>
                          <w:t>waste</w:t>
                        </w:r>
                        <w:r>
                          <w:rPr>
                            <w:rFonts w:ascii="VIC ExtraLight"/>
                            <w:b w:val="0"/>
                            <w:spacing w:val="-5"/>
                            <w:sz w:val="16"/>
                          </w:rPr>
                          <w:t> </w:t>
                        </w:r>
                        <w:r>
                          <w:rPr>
                            <w:rFonts w:ascii="VIC ExtraLight"/>
                            <w:b w:val="0"/>
                            <w:sz w:val="16"/>
                          </w:rPr>
                          <w:t>and</w:t>
                        </w:r>
                        <w:r>
                          <w:rPr>
                            <w:rFonts w:ascii="VIC ExtraLight"/>
                            <w:b w:val="0"/>
                            <w:spacing w:val="-5"/>
                            <w:sz w:val="16"/>
                          </w:rPr>
                          <w:t> </w:t>
                        </w:r>
                        <w:r>
                          <w:rPr>
                            <w:rFonts w:ascii="VIC ExtraLight"/>
                            <w:b w:val="0"/>
                            <w:sz w:val="16"/>
                          </w:rPr>
                          <w:t>heavy industry precincts.</w:t>
                        </w:r>
                      </w:p>
                    </w:tc>
                    <w:tc>
                      <w:tcPr>
                        <w:tcW w:w="1530" w:type="dxa"/>
                        <w:tcBorders>
                          <w:bottom w:val="single" w:sz="8" w:space="0" w:color="00BAC0"/>
                        </w:tcBorders>
                      </w:tcPr>
                      <w:p>
                        <w:pPr>
                          <w:pStyle w:val="TableParagraph"/>
                          <w:spacing w:line="209" w:lineRule="exact"/>
                          <w:ind w:left="132"/>
                          <w:rPr>
                            <w:rFonts w:ascii="VIC ExtraLight"/>
                            <w:b w:val="0"/>
                            <w:sz w:val="16"/>
                          </w:rPr>
                        </w:pPr>
                        <w:r>
                          <w:rPr>
                            <w:rFonts w:ascii="VIC ExtraLight"/>
                            <w:b w:val="0"/>
                            <w:spacing w:val="-2"/>
                            <w:sz w:val="16"/>
                          </w:rPr>
                          <w:t>$10,000</w:t>
                        </w:r>
                      </w:p>
                    </w:tc>
                  </w:tr>
                  <w:tr>
                    <w:trPr>
                      <w:trHeight w:val="477" w:hRule="atLeast"/>
                    </w:trPr>
                    <w:tc>
                      <w:tcPr>
                        <w:tcW w:w="1684" w:type="dxa"/>
                        <w:tcBorders>
                          <w:top w:val="single" w:sz="8" w:space="0" w:color="00BAC0"/>
                        </w:tcBorders>
                      </w:tcPr>
                      <w:p>
                        <w:pPr>
                          <w:pStyle w:val="TableParagraph"/>
                          <w:spacing w:line="200" w:lineRule="exact" w:before="57"/>
                          <w:ind w:left="113" w:right="518"/>
                          <w:rPr>
                            <w:b/>
                            <w:sz w:val="16"/>
                          </w:rPr>
                        </w:pPr>
                        <w:r>
                          <w:rPr>
                            <w:b/>
                            <w:color w:val="100249"/>
                            <w:spacing w:val="-2"/>
                            <w:sz w:val="16"/>
                          </w:rPr>
                          <w:t>Pyrenees</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65" w:type="dxa"/>
                        <w:tcBorders>
                          <w:top w:val="single" w:sz="8" w:space="0" w:color="00BAC0"/>
                        </w:tcBorders>
                      </w:tcPr>
                      <w:p>
                        <w:pPr>
                          <w:pStyle w:val="TableParagraph"/>
                          <w:spacing w:line="200" w:lineRule="exact" w:before="57"/>
                          <w:ind w:left="182" w:right="65"/>
                          <w:rPr>
                            <w:rFonts w:ascii="VIC ExtraLight"/>
                            <w:b w:val="0"/>
                            <w:sz w:val="16"/>
                          </w:rPr>
                        </w:pPr>
                        <w:r>
                          <w:rPr>
                            <w:b/>
                            <w:color w:val="00BAC0"/>
                            <w:sz w:val="16"/>
                          </w:rPr>
                          <w:t>Beaufort</w:t>
                        </w:r>
                        <w:r>
                          <w:rPr>
                            <w:b/>
                            <w:color w:val="00BAC0"/>
                            <w:spacing w:val="-7"/>
                            <w:sz w:val="16"/>
                          </w:rPr>
                          <w:t> </w:t>
                        </w:r>
                        <w:r>
                          <w:rPr>
                            <w:b/>
                            <w:color w:val="00BAC0"/>
                            <w:sz w:val="16"/>
                          </w:rPr>
                          <w:t>sustainable</w:t>
                        </w:r>
                        <w:r>
                          <w:rPr>
                            <w:b/>
                            <w:color w:val="00BAC0"/>
                            <w:spacing w:val="-7"/>
                            <w:sz w:val="16"/>
                          </w:rPr>
                          <w:t> </w:t>
                        </w:r>
                        <w:r>
                          <w:rPr>
                            <w:b/>
                            <w:color w:val="00BAC0"/>
                            <w:sz w:val="16"/>
                          </w:rPr>
                          <w:t>water</w:t>
                        </w:r>
                        <w:r>
                          <w:rPr>
                            <w:b/>
                            <w:color w:val="00BAC0"/>
                            <w:spacing w:val="-7"/>
                            <w:sz w:val="16"/>
                          </w:rPr>
                          <w:t> </w:t>
                        </w:r>
                        <w:r>
                          <w:rPr>
                            <w:b/>
                            <w:color w:val="00BAC0"/>
                            <w:sz w:val="16"/>
                          </w:rPr>
                          <w:t>use</w:t>
                        </w:r>
                        <w:r>
                          <w:rPr>
                            <w:b/>
                            <w:color w:val="00BAC0"/>
                            <w:spacing w:val="-7"/>
                            <w:sz w:val="16"/>
                          </w:rPr>
                          <w:t> </w:t>
                        </w:r>
                        <w:r>
                          <w:rPr>
                            <w:b/>
                            <w:color w:val="00BAC0"/>
                            <w:sz w:val="16"/>
                          </w:rPr>
                          <w:t>plan</w:t>
                        </w:r>
                        <w:r>
                          <w:rPr>
                            <w:b/>
                            <w:color w:val="00BAC0"/>
                            <w:spacing w:val="-4"/>
                            <w:sz w:val="16"/>
                          </w:rPr>
                          <w:t> </w:t>
                        </w:r>
                        <w:r>
                          <w:rPr>
                            <w:rFonts w:ascii="VIC ExtraLight"/>
                            <w:b w:val="0"/>
                            <w:sz w:val="16"/>
                          </w:rPr>
                          <w:t>A</w:t>
                        </w:r>
                        <w:r>
                          <w:rPr>
                            <w:rFonts w:ascii="VIC ExtraLight"/>
                            <w:b w:val="0"/>
                            <w:spacing w:val="-8"/>
                            <w:sz w:val="16"/>
                          </w:rPr>
                          <w:t> </w:t>
                        </w:r>
                        <w:r>
                          <w:rPr>
                            <w:rFonts w:ascii="VIC ExtraLight"/>
                            <w:b w:val="0"/>
                            <w:sz w:val="16"/>
                          </w:rPr>
                          <w:t>sustainable</w:t>
                        </w:r>
                        <w:r>
                          <w:rPr>
                            <w:rFonts w:ascii="VIC ExtraLight"/>
                            <w:b w:val="0"/>
                            <w:spacing w:val="-8"/>
                            <w:sz w:val="16"/>
                          </w:rPr>
                          <w:t> </w:t>
                        </w:r>
                        <w:r>
                          <w:rPr>
                            <w:rFonts w:ascii="VIC ExtraLight"/>
                            <w:b w:val="0"/>
                            <w:sz w:val="16"/>
                          </w:rPr>
                          <w:t>water use plan for Beaufort township, matching alternative</w:t>
                        </w:r>
                      </w:p>
                    </w:tc>
                    <w:tc>
                      <w:tcPr>
                        <w:tcW w:w="1530" w:type="dxa"/>
                        <w:tcBorders>
                          <w:top w:val="single" w:sz="8" w:space="0" w:color="00BAC0"/>
                        </w:tcBorders>
                      </w:tcPr>
                      <w:p>
                        <w:pPr>
                          <w:pStyle w:val="TableParagraph"/>
                          <w:spacing w:before="75"/>
                          <w:ind w:left="132"/>
                          <w:rPr>
                            <w:rFonts w:ascii="VIC ExtraLight"/>
                            <w:b w:val="0"/>
                            <w:sz w:val="16"/>
                          </w:rPr>
                        </w:pPr>
                        <w:r>
                          <w:rPr>
                            <w:rFonts w:ascii="VIC ExtraLight"/>
                            <w:b w:val="0"/>
                            <w:spacing w:val="-2"/>
                            <w:sz w:val="16"/>
                          </w:rPr>
                          <w:t>$10,000</w:t>
                        </w:r>
                      </w:p>
                    </w:tc>
                  </w:tr>
                  <w:tr>
                    <w:trPr>
                      <w:trHeight w:val="197" w:hRule="atLeast"/>
                    </w:trPr>
                    <w:tc>
                      <w:tcPr>
                        <w:tcW w:w="1684" w:type="dxa"/>
                      </w:tcPr>
                      <w:p>
                        <w:pPr>
                          <w:pStyle w:val="TableParagraph"/>
                          <w:rPr>
                            <w:rFonts w:ascii="Times New Roman"/>
                            <w:sz w:val="12"/>
                          </w:rPr>
                        </w:pPr>
                      </w:p>
                    </w:tc>
                    <w:tc>
                      <w:tcPr>
                        <w:tcW w:w="4765" w:type="dxa"/>
                      </w:tcPr>
                      <w:p>
                        <w:pPr>
                          <w:pStyle w:val="TableParagraph"/>
                          <w:spacing w:line="178" w:lineRule="exact"/>
                          <w:ind w:left="182"/>
                          <w:rPr>
                            <w:rFonts w:ascii="VIC ExtraLight"/>
                            <w:b w:val="0"/>
                            <w:sz w:val="16"/>
                          </w:rPr>
                        </w:pPr>
                        <w:r>
                          <w:rPr>
                            <w:rFonts w:ascii="VIC ExtraLight"/>
                            <w:b w:val="0"/>
                            <w:sz w:val="16"/>
                          </w:rPr>
                          <w:t>water</w:t>
                        </w:r>
                        <w:r>
                          <w:rPr>
                            <w:rFonts w:ascii="VIC ExtraLight"/>
                            <w:b w:val="0"/>
                            <w:spacing w:val="-7"/>
                            <w:sz w:val="16"/>
                          </w:rPr>
                          <w:t> </w:t>
                        </w:r>
                        <w:r>
                          <w:rPr>
                            <w:rFonts w:ascii="VIC ExtraLight"/>
                            <w:b w:val="0"/>
                            <w:sz w:val="16"/>
                          </w:rPr>
                          <w:t>sources</w:t>
                        </w:r>
                        <w:r>
                          <w:rPr>
                            <w:rFonts w:ascii="VIC ExtraLight"/>
                            <w:b w:val="0"/>
                            <w:spacing w:val="-4"/>
                            <w:sz w:val="16"/>
                          </w:rPr>
                          <w:t> </w:t>
                        </w:r>
                        <w:r>
                          <w:rPr>
                            <w:rFonts w:ascii="VIC ExtraLight"/>
                            <w:b w:val="0"/>
                            <w:sz w:val="16"/>
                          </w:rPr>
                          <w:t>to</w:t>
                        </w:r>
                        <w:r>
                          <w:rPr>
                            <w:rFonts w:ascii="VIC ExtraLight"/>
                            <w:b w:val="0"/>
                            <w:spacing w:val="-4"/>
                            <w:sz w:val="16"/>
                          </w:rPr>
                          <w:t> </w:t>
                        </w:r>
                        <w:r>
                          <w:rPr>
                            <w:rFonts w:ascii="VIC ExtraLight"/>
                            <w:b w:val="0"/>
                            <w:sz w:val="16"/>
                          </w:rPr>
                          <w:t>potential</w:t>
                        </w:r>
                        <w:r>
                          <w:rPr>
                            <w:rFonts w:ascii="VIC ExtraLight"/>
                            <w:b w:val="0"/>
                            <w:spacing w:val="-4"/>
                            <w:sz w:val="16"/>
                          </w:rPr>
                          <w:t> </w:t>
                        </w:r>
                        <w:r>
                          <w:rPr>
                            <w:rFonts w:ascii="VIC ExtraLight"/>
                            <w:b w:val="0"/>
                            <w:sz w:val="16"/>
                          </w:rPr>
                          <w:t>users</w:t>
                        </w:r>
                        <w:r>
                          <w:rPr>
                            <w:rFonts w:ascii="VIC ExtraLight"/>
                            <w:b w:val="0"/>
                            <w:spacing w:val="-4"/>
                            <w:sz w:val="16"/>
                          </w:rPr>
                          <w:t> </w:t>
                        </w:r>
                        <w:r>
                          <w:rPr>
                            <w:rFonts w:ascii="VIC ExtraLight"/>
                            <w:b w:val="0"/>
                            <w:sz w:val="16"/>
                          </w:rPr>
                          <w:t>to</w:t>
                        </w:r>
                        <w:r>
                          <w:rPr>
                            <w:rFonts w:ascii="VIC ExtraLight"/>
                            <w:b w:val="0"/>
                            <w:spacing w:val="-4"/>
                            <w:sz w:val="16"/>
                          </w:rPr>
                          <w:t> </w:t>
                        </w:r>
                        <w:r>
                          <w:rPr>
                            <w:rFonts w:ascii="VIC ExtraLight"/>
                            <w:b w:val="0"/>
                            <w:sz w:val="16"/>
                          </w:rPr>
                          <w:t>reduce</w:t>
                        </w:r>
                        <w:r>
                          <w:rPr>
                            <w:rFonts w:ascii="VIC ExtraLight"/>
                            <w:b w:val="0"/>
                            <w:spacing w:val="-4"/>
                            <w:sz w:val="16"/>
                          </w:rPr>
                          <w:t> </w:t>
                        </w:r>
                        <w:r>
                          <w:rPr>
                            <w:rFonts w:ascii="VIC ExtraLight"/>
                            <w:b w:val="0"/>
                            <w:spacing w:val="-2"/>
                            <w:sz w:val="16"/>
                          </w:rPr>
                          <w:t>current</w:t>
                        </w:r>
                      </w:p>
                    </w:tc>
                    <w:tc>
                      <w:tcPr>
                        <w:tcW w:w="1530" w:type="dxa"/>
                      </w:tcPr>
                      <w:p>
                        <w:pPr>
                          <w:pStyle w:val="TableParagraph"/>
                          <w:rPr>
                            <w:rFonts w:ascii="Times New Roman"/>
                            <w:sz w:val="12"/>
                          </w:rPr>
                        </w:pPr>
                      </w:p>
                    </w:tc>
                  </w:tr>
                  <w:tr>
                    <w:trPr>
                      <w:trHeight w:val="262"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2"/>
                          <w:rPr>
                            <w:rFonts w:ascii="VIC ExtraLight"/>
                            <w:b w:val="0"/>
                            <w:sz w:val="16"/>
                          </w:rPr>
                        </w:pPr>
                        <w:r>
                          <w:rPr>
                            <w:rFonts w:ascii="VIC ExtraLight"/>
                            <w:b w:val="0"/>
                            <w:sz w:val="16"/>
                          </w:rPr>
                          <w:t>demand</w:t>
                        </w:r>
                        <w:r>
                          <w:rPr>
                            <w:rFonts w:ascii="VIC ExtraLight"/>
                            <w:b w:val="0"/>
                            <w:spacing w:val="-2"/>
                            <w:sz w:val="16"/>
                          </w:rPr>
                          <w:t> </w:t>
                        </w:r>
                        <w:r>
                          <w:rPr>
                            <w:rFonts w:ascii="VIC ExtraLight"/>
                            <w:b w:val="0"/>
                            <w:sz w:val="16"/>
                          </w:rPr>
                          <w:t>on</w:t>
                        </w:r>
                        <w:r>
                          <w:rPr>
                            <w:rFonts w:ascii="VIC ExtraLight"/>
                            <w:b w:val="0"/>
                            <w:spacing w:val="-1"/>
                            <w:sz w:val="16"/>
                          </w:rPr>
                          <w:t> </w:t>
                        </w:r>
                        <w:r>
                          <w:rPr>
                            <w:rFonts w:ascii="VIC ExtraLight"/>
                            <w:b w:val="0"/>
                            <w:sz w:val="16"/>
                          </w:rPr>
                          <w:t>the</w:t>
                        </w:r>
                        <w:r>
                          <w:rPr>
                            <w:rFonts w:ascii="VIC ExtraLight"/>
                            <w:b w:val="0"/>
                            <w:spacing w:val="-1"/>
                            <w:sz w:val="16"/>
                          </w:rPr>
                          <w:t> </w:t>
                        </w:r>
                        <w:r>
                          <w:rPr>
                            <w:rFonts w:ascii="VIC ExtraLight"/>
                            <w:b w:val="0"/>
                            <w:sz w:val="16"/>
                          </w:rPr>
                          <w:t>water</w:t>
                        </w:r>
                        <w:r>
                          <w:rPr>
                            <w:rFonts w:ascii="VIC ExtraLight"/>
                            <w:b w:val="0"/>
                            <w:spacing w:val="-1"/>
                            <w:sz w:val="16"/>
                          </w:rPr>
                          <w:t> </w:t>
                        </w:r>
                        <w:r>
                          <w:rPr>
                            <w:rFonts w:ascii="VIC ExtraLight"/>
                            <w:b w:val="0"/>
                            <w:spacing w:val="-2"/>
                            <w:sz w:val="16"/>
                          </w:rPr>
                          <w:t>supply.</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0" w:lineRule="exact" w:before="57"/>
                          <w:ind w:left="113" w:right="518"/>
                          <w:rPr>
                            <w:b/>
                            <w:sz w:val="16"/>
                          </w:rPr>
                        </w:pPr>
                        <w:r>
                          <w:rPr>
                            <w:b/>
                            <w:color w:val="100249"/>
                            <w:sz w:val="16"/>
                          </w:rPr>
                          <w:t>Bass</w:t>
                        </w:r>
                        <w:r>
                          <w:rPr>
                            <w:b/>
                            <w:color w:val="100249"/>
                            <w:spacing w:val="-4"/>
                            <w:sz w:val="16"/>
                          </w:rPr>
                          <w:t> </w:t>
                        </w:r>
                        <w:r>
                          <w:rPr>
                            <w:b/>
                            <w:color w:val="100249"/>
                            <w:sz w:val="16"/>
                          </w:rPr>
                          <w:t>Coast</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65" w:type="dxa"/>
                        <w:tcBorders>
                          <w:top w:val="single" w:sz="8" w:space="0" w:color="00BAC0"/>
                        </w:tcBorders>
                      </w:tcPr>
                      <w:p>
                        <w:pPr>
                          <w:pStyle w:val="TableParagraph"/>
                          <w:spacing w:line="200" w:lineRule="exact" w:before="57"/>
                          <w:ind w:left="182" w:right="209"/>
                          <w:rPr>
                            <w:rFonts w:ascii="VIC ExtraLight"/>
                            <w:b w:val="0"/>
                            <w:sz w:val="16"/>
                          </w:rPr>
                        </w:pPr>
                        <w:r>
                          <w:rPr>
                            <w:b/>
                            <w:color w:val="00BAC0"/>
                            <w:sz w:val="16"/>
                          </w:rPr>
                          <w:t>Communities making energy together across southern</w:t>
                        </w:r>
                        <w:r>
                          <w:rPr>
                            <w:b/>
                            <w:color w:val="00BAC0"/>
                            <w:spacing w:val="40"/>
                            <w:sz w:val="16"/>
                          </w:rPr>
                          <w:t> </w:t>
                        </w:r>
                        <w:r>
                          <w:rPr>
                            <w:b/>
                            <w:color w:val="00BAC0"/>
                            <w:sz w:val="16"/>
                          </w:rPr>
                          <w:t>Gippsland</w:t>
                        </w:r>
                        <w:r>
                          <w:rPr>
                            <w:b/>
                            <w:color w:val="00BAC0"/>
                            <w:spacing w:val="2"/>
                            <w:sz w:val="16"/>
                          </w:rPr>
                          <w:t> </w:t>
                        </w:r>
                        <w:r>
                          <w:rPr>
                            <w:rFonts w:ascii="VIC ExtraLight"/>
                            <w:b w:val="0"/>
                            <w:sz w:val="16"/>
                          </w:rPr>
                          <w:t>Assessing</w:t>
                        </w:r>
                        <w:r>
                          <w:rPr>
                            <w:rFonts w:ascii="VIC ExtraLight"/>
                            <w:b w:val="0"/>
                            <w:spacing w:val="-2"/>
                            <w:sz w:val="16"/>
                          </w:rPr>
                          <w:t> </w:t>
                        </w:r>
                        <w:r>
                          <w:rPr>
                            <w:rFonts w:ascii="VIC ExtraLight"/>
                            <w:b w:val="0"/>
                            <w:sz w:val="16"/>
                          </w:rPr>
                          <w:t>the</w:t>
                        </w:r>
                        <w:r>
                          <w:rPr>
                            <w:rFonts w:ascii="VIC ExtraLight"/>
                            <w:b w:val="0"/>
                            <w:spacing w:val="-2"/>
                            <w:sz w:val="16"/>
                          </w:rPr>
                          <w:t> </w:t>
                        </w:r>
                        <w:r>
                          <w:rPr>
                            <w:rFonts w:ascii="VIC ExtraLight"/>
                            <w:b w:val="0"/>
                            <w:sz w:val="16"/>
                          </w:rPr>
                          <w:t>feasibility</w:t>
                        </w:r>
                        <w:r>
                          <w:rPr>
                            <w:rFonts w:ascii="VIC ExtraLight"/>
                            <w:b w:val="0"/>
                            <w:spacing w:val="-2"/>
                            <w:sz w:val="16"/>
                          </w:rPr>
                          <w:t> </w:t>
                        </w:r>
                        <w:r>
                          <w:rPr>
                            <w:rFonts w:ascii="VIC ExtraLight"/>
                            <w:b w:val="0"/>
                            <w:sz w:val="16"/>
                          </w:rPr>
                          <w:t>of</w:t>
                        </w:r>
                        <w:r>
                          <w:rPr>
                            <w:rFonts w:ascii="VIC ExtraLight"/>
                            <w:b w:val="0"/>
                            <w:spacing w:val="-2"/>
                            <w:sz w:val="16"/>
                          </w:rPr>
                          <w:t> </w:t>
                        </w:r>
                        <w:r>
                          <w:rPr>
                            <w:rFonts w:ascii="VIC ExtraLight"/>
                            <w:b w:val="0"/>
                            <w:sz w:val="16"/>
                          </w:rPr>
                          <w:t>mid-to-large</w:t>
                        </w:r>
                        <w:r>
                          <w:rPr>
                            <w:rFonts w:ascii="VIC ExtraLight"/>
                            <w:b w:val="0"/>
                            <w:spacing w:val="-2"/>
                            <w:sz w:val="16"/>
                          </w:rPr>
                          <w:t> </w:t>
                        </w:r>
                        <w:r>
                          <w:rPr>
                            <w:rFonts w:ascii="VIC ExtraLight"/>
                            <w:b w:val="0"/>
                            <w:spacing w:val="-2"/>
                            <w:sz w:val="16"/>
                          </w:rPr>
                          <w:t>scale</w:t>
                        </w:r>
                      </w:p>
                    </w:tc>
                    <w:tc>
                      <w:tcPr>
                        <w:tcW w:w="1530" w:type="dxa"/>
                        <w:tcBorders>
                          <w:top w:val="single" w:sz="8" w:space="0" w:color="00BAC0"/>
                        </w:tcBorders>
                      </w:tcPr>
                      <w:p>
                        <w:pPr>
                          <w:pStyle w:val="TableParagraph"/>
                          <w:spacing w:before="75"/>
                          <w:ind w:left="132"/>
                          <w:rPr>
                            <w:rFonts w:ascii="VIC ExtraLight"/>
                            <w:b w:val="0"/>
                            <w:sz w:val="16"/>
                          </w:rPr>
                        </w:pPr>
                        <w:r>
                          <w:rPr>
                            <w:rFonts w:ascii="VIC ExtraLight"/>
                            <w:b w:val="0"/>
                            <w:spacing w:val="-2"/>
                            <w:sz w:val="16"/>
                          </w:rPr>
                          <w:t>$10,000</w:t>
                        </w:r>
                      </w:p>
                    </w:tc>
                  </w:tr>
                  <w:tr>
                    <w:trPr>
                      <w:trHeight w:val="198" w:hRule="atLeast"/>
                    </w:trPr>
                    <w:tc>
                      <w:tcPr>
                        <w:tcW w:w="1684" w:type="dxa"/>
                      </w:tcPr>
                      <w:p>
                        <w:pPr>
                          <w:pStyle w:val="TableParagraph"/>
                          <w:rPr>
                            <w:rFonts w:ascii="Times New Roman"/>
                            <w:sz w:val="12"/>
                          </w:rPr>
                        </w:pPr>
                      </w:p>
                    </w:tc>
                    <w:tc>
                      <w:tcPr>
                        <w:tcW w:w="4765" w:type="dxa"/>
                      </w:tcPr>
                      <w:p>
                        <w:pPr>
                          <w:pStyle w:val="TableParagraph"/>
                          <w:spacing w:line="178" w:lineRule="exact"/>
                          <w:ind w:left="182"/>
                          <w:rPr>
                            <w:rFonts w:ascii="VIC ExtraLight"/>
                            <w:b w:val="0"/>
                            <w:sz w:val="16"/>
                          </w:rPr>
                        </w:pPr>
                        <w:r>
                          <w:rPr>
                            <w:rFonts w:ascii="VIC ExtraLight"/>
                            <w:b w:val="0"/>
                            <w:sz w:val="16"/>
                          </w:rPr>
                          <w:t>climate</w:t>
                        </w:r>
                        <w:r>
                          <w:rPr>
                            <w:rFonts w:ascii="VIC ExtraLight"/>
                            <w:b w:val="0"/>
                            <w:spacing w:val="-4"/>
                            <w:sz w:val="16"/>
                          </w:rPr>
                          <w:t> </w:t>
                        </w:r>
                        <w:r>
                          <w:rPr>
                            <w:rFonts w:ascii="VIC ExtraLight"/>
                            <w:b w:val="0"/>
                            <w:sz w:val="16"/>
                          </w:rPr>
                          <w:t>change</w:t>
                        </w:r>
                        <w:r>
                          <w:rPr>
                            <w:rFonts w:ascii="VIC ExtraLight"/>
                            <w:b w:val="0"/>
                            <w:spacing w:val="-2"/>
                            <w:sz w:val="16"/>
                          </w:rPr>
                          <w:t> </w:t>
                        </w:r>
                        <w:r>
                          <w:rPr>
                            <w:rFonts w:ascii="VIC ExtraLight"/>
                            <w:b w:val="0"/>
                            <w:sz w:val="16"/>
                          </w:rPr>
                          <w:t>mitigation</w:t>
                        </w:r>
                        <w:r>
                          <w:rPr>
                            <w:rFonts w:ascii="VIC ExtraLight"/>
                            <w:b w:val="0"/>
                            <w:spacing w:val="-2"/>
                            <w:sz w:val="16"/>
                          </w:rPr>
                          <w:t> </w:t>
                        </w:r>
                        <w:r>
                          <w:rPr>
                            <w:rFonts w:ascii="VIC ExtraLight"/>
                            <w:b w:val="0"/>
                            <w:sz w:val="16"/>
                          </w:rPr>
                          <w:t>and</w:t>
                        </w:r>
                        <w:r>
                          <w:rPr>
                            <w:rFonts w:ascii="VIC ExtraLight"/>
                            <w:b w:val="0"/>
                            <w:spacing w:val="-2"/>
                            <w:sz w:val="16"/>
                          </w:rPr>
                          <w:t> </w:t>
                        </w:r>
                        <w:r>
                          <w:rPr>
                            <w:rFonts w:ascii="VIC ExtraLight"/>
                            <w:b w:val="0"/>
                            <w:sz w:val="16"/>
                          </w:rPr>
                          <w:t>adaptation</w:t>
                        </w:r>
                        <w:r>
                          <w:rPr>
                            <w:rFonts w:ascii="VIC ExtraLight"/>
                            <w:b w:val="0"/>
                            <w:spacing w:val="-2"/>
                            <w:sz w:val="16"/>
                          </w:rPr>
                          <w:t> </w:t>
                        </w:r>
                        <w:r>
                          <w:rPr>
                            <w:rFonts w:ascii="VIC ExtraLight"/>
                            <w:b w:val="0"/>
                            <w:sz w:val="16"/>
                          </w:rPr>
                          <w:t>projects</w:t>
                        </w:r>
                        <w:r>
                          <w:rPr>
                            <w:rFonts w:ascii="VIC ExtraLight"/>
                            <w:b w:val="0"/>
                            <w:spacing w:val="-2"/>
                            <w:sz w:val="16"/>
                          </w:rPr>
                          <w:t> </w:t>
                        </w:r>
                        <w:r>
                          <w:rPr>
                            <w:rFonts w:ascii="VIC ExtraLight"/>
                            <w:b w:val="0"/>
                            <w:spacing w:val="-5"/>
                            <w:sz w:val="16"/>
                          </w:rPr>
                          <w:t>in</w:t>
                        </w:r>
                      </w:p>
                    </w:tc>
                    <w:tc>
                      <w:tcPr>
                        <w:tcW w:w="1530" w:type="dxa"/>
                      </w:tcPr>
                      <w:p>
                        <w:pPr>
                          <w:pStyle w:val="TableParagraph"/>
                          <w:rPr>
                            <w:rFonts w:ascii="Times New Roman"/>
                            <w:sz w:val="12"/>
                          </w:rPr>
                        </w:pPr>
                      </w:p>
                    </w:tc>
                  </w:tr>
                  <w:tr>
                    <w:trPr>
                      <w:trHeight w:val="351"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2"/>
                          <w:rPr>
                            <w:rFonts w:ascii="VIC ExtraLight"/>
                            <w:b w:val="0"/>
                            <w:sz w:val="16"/>
                          </w:rPr>
                        </w:pPr>
                        <w:r>
                          <w:rPr>
                            <w:rFonts w:ascii="VIC ExtraLight"/>
                            <w:b w:val="0"/>
                            <w:sz w:val="16"/>
                          </w:rPr>
                          <w:t>partnership</w:t>
                        </w:r>
                        <w:r>
                          <w:rPr>
                            <w:rFonts w:ascii="VIC ExtraLight"/>
                            <w:b w:val="0"/>
                            <w:spacing w:val="-3"/>
                            <w:sz w:val="16"/>
                          </w:rPr>
                          <w:t> </w:t>
                        </w:r>
                        <w:r>
                          <w:rPr>
                            <w:rFonts w:ascii="VIC ExtraLight"/>
                            <w:b w:val="0"/>
                            <w:sz w:val="16"/>
                          </w:rPr>
                          <w:t>with the </w:t>
                        </w:r>
                        <w:r>
                          <w:rPr>
                            <w:rFonts w:ascii="VIC ExtraLight"/>
                            <w:b w:val="0"/>
                            <w:spacing w:val="-2"/>
                            <w:sz w:val="16"/>
                          </w:rPr>
                          <w:t>community.</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0" w:lineRule="exact" w:before="57"/>
                          <w:ind w:left="113" w:right="523"/>
                          <w:rPr>
                            <w:b/>
                            <w:sz w:val="16"/>
                          </w:rPr>
                        </w:pPr>
                        <w:r>
                          <w:rPr>
                            <w:b/>
                            <w:color w:val="100249"/>
                            <w:spacing w:val="-2"/>
                            <w:sz w:val="16"/>
                          </w:rPr>
                          <w:t>Gannawarra</w:t>
                        </w:r>
                        <w:r>
                          <w:rPr>
                            <w:b/>
                            <w:color w:val="100249"/>
                            <w:spacing w:val="40"/>
                            <w:sz w:val="16"/>
                          </w:rPr>
                          <w:t> </w:t>
                        </w:r>
                        <w:r>
                          <w:rPr>
                            <w:b/>
                            <w:color w:val="100249"/>
                            <w:sz w:val="16"/>
                          </w:rPr>
                          <w:t>Shire</w:t>
                        </w:r>
                        <w:r>
                          <w:rPr>
                            <w:b/>
                            <w:color w:val="100249"/>
                            <w:spacing w:val="-1"/>
                            <w:sz w:val="16"/>
                          </w:rPr>
                          <w:t> </w:t>
                        </w:r>
                        <w:r>
                          <w:rPr>
                            <w:b/>
                            <w:color w:val="100249"/>
                            <w:spacing w:val="-2"/>
                            <w:sz w:val="16"/>
                          </w:rPr>
                          <w:t>Council</w:t>
                        </w:r>
                      </w:p>
                    </w:tc>
                    <w:tc>
                      <w:tcPr>
                        <w:tcW w:w="4765" w:type="dxa"/>
                        <w:tcBorders>
                          <w:top w:val="single" w:sz="8" w:space="0" w:color="00BAC0"/>
                        </w:tcBorders>
                      </w:tcPr>
                      <w:p>
                        <w:pPr>
                          <w:pStyle w:val="TableParagraph"/>
                          <w:spacing w:line="200" w:lineRule="exact" w:before="57"/>
                          <w:ind w:left="182" w:right="65"/>
                          <w:rPr>
                            <w:rFonts w:ascii="VIC ExtraLight"/>
                            <w:b w:val="0"/>
                            <w:sz w:val="16"/>
                          </w:rPr>
                        </w:pPr>
                        <w:r>
                          <w:rPr>
                            <w:b/>
                            <w:color w:val="00BAC0"/>
                            <w:sz w:val="16"/>
                          </w:rPr>
                          <w:t>Be cool in Gannawarra </w:t>
                        </w:r>
                        <w:r>
                          <w:rPr>
                            <w:rFonts w:ascii="VIC ExtraLight"/>
                            <w:b w:val="0"/>
                            <w:sz w:val="16"/>
                          </w:rPr>
                          <w:t>Development of heat packs, resources</w:t>
                        </w:r>
                        <w:r>
                          <w:rPr>
                            <w:rFonts w:ascii="VIC ExtraLight"/>
                            <w:b w:val="0"/>
                            <w:spacing w:val="-9"/>
                            <w:sz w:val="16"/>
                          </w:rPr>
                          <w:t> </w:t>
                        </w:r>
                        <w:r>
                          <w:rPr>
                            <w:rFonts w:ascii="VIC ExtraLight"/>
                            <w:b w:val="0"/>
                            <w:sz w:val="16"/>
                          </w:rPr>
                          <w:t>and</w:t>
                        </w:r>
                        <w:r>
                          <w:rPr>
                            <w:rFonts w:ascii="VIC ExtraLight"/>
                            <w:b w:val="0"/>
                            <w:spacing w:val="-9"/>
                            <w:sz w:val="16"/>
                          </w:rPr>
                          <w:t> </w:t>
                        </w:r>
                        <w:r>
                          <w:rPr>
                            <w:rFonts w:ascii="VIC ExtraLight"/>
                            <w:b w:val="0"/>
                            <w:sz w:val="16"/>
                          </w:rPr>
                          <w:t>information</w:t>
                        </w:r>
                        <w:r>
                          <w:rPr>
                            <w:rFonts w:ascii="VIC ExtraLight"/>
                            <w:b w:val="0"/>
                            <w:spacing w:val="-9"/>
                            <w:sz w:val="16"/>
                          </w:rPr>
                          <w:t> </w:t>
                        </w:r>
                        <w:r>
                          <w:rPr>
                            <w:rFonts w:ascii="VIC ExtraLight"/>
                            <w:b w:val="0"/>
                            <w:sz w:val="16"/>
                          </w:rPr>
                          <w:t>to</w:t>
                        </w:r>
                        <w:r>
                          <w:rPr>
                            <w:rFonts w:ascii="VIC ExtraLight"/>
                            <w:b w:val="0"/>
                            <w:spacing w:val="-9"/>
                            <w:sz w:val="16"/>
                          </w:rPr>
                          <w:t> </w:t>
                        </w:r>
                        <w:r>
                          <w:rPr>
                            <w:rFonts w:ascii="VIC ExtraLight"/>
                            <w:b w:val="0"/>
                            <w:sz w:val="16"/>
                          </w:rPr>
                          <w:t>support</w:t>
                        </w:r>
                        <w:r>
                          <w:rPr>
                            <w:rFonts w:ascii="VIC ExtraLight"/>
                            <w:b w:val="0"/>
                            <w:spacing w:val="-9"/>
                            <w:sz w:val="16"/>
                          </w:rPr>
                          <w:t> </w:t>
                        </w:r>
                        <w:r>
                          <w:rPr>
                            <w:rFonts w:ascii="VIC ExtraLight"/>
                            <w:b w:val="0"/>
                            <w:sz w:val="16"/>
                          </w:rPr>
                          <w:t>vulnerable</w:t>
                        </w:r>
                        <w:r>
                          <w:rPr>
                            <w:rFonts w:ascii="VIC ExtraLight"/>
                            <w:b w:val="0"/>
                            <w:spacing w:val="-9"/>
                            <w:sz w:val="16"/>
                          </w:rPr>
                          <w:t> </w:t>
                        </w:r>
                        <w:r>
                          <w:rPr>
                            <w:rFonts w:ascii="VIC ExtraLight"/>
                            <w:b w:val="0"/>
                            <w:sz w:val="16"/>
                          </w:rPr>
                          <w:t>clients</w:t>
                        </w:r>
                      </w:p>
                    </w:tc>
                    <w:tc>
                      <w:tcPr>
                        <w:tcW w:w="1530" w:type="dxa"/>
                        <w:tcBorders>
                          <w:top w:val="single" w:sz="8" w:space="0" w:color="00BAC0"/>
                        </w:tcBorders>
                      </w:tcPr>
                      <w:p>
                        <w:pPr>
                          <w:pStyle w:val="TableParagraph"/>
                          <w:spacing w:before="75"/>
                          <w:ind w:left="132"/>
                          <w:rPr>
                            <w:rFonts w:ascii="VIC ExtraLight"/>
                            <w:b w:val="0"/>
                            <w:sz w:val="16"/>
                          </w:rPr>
                        </w:pPr>
                        <w:r>
                          <w:rPr>
                            <w:rFonts w:ascii="VIC ExtraLight"/>
                            <w:b w:val="0"/>
                            <w:spacing w:val="-2"/>
                            <w:sz w:val="16"/>
                          </w:rPr>
                          <w:t>$10,000</w:t>
                        </w:r>
                      </w:p>
                    </w:tc>
                  </w:tr>
                  <w:tr>
                    <w:trPr>
                      <w:trHeight w:val="197" w:hRule="atLeast"/>
                    </w:trPr>
                    <w:tc>
                      <w:tcPr>
                        <w:tcW w:w="1684" w:type="dxa"/>
                      </w:tcPr>
                      <w:p>
                        <w:pPr>
                          <w:pStyle w:val="TableParagraph"/>
                          <w:rPr>
                            <w:rFonts w:ascii="Times New Roman"/>
                            <w:sz w:val="12"/>
                          </w:rPr>
                        </w:pPr>
                      </w:p>
                    </w:tc>
                    <w:tc>
                      <w:tcPr>
                        <w:tcW w:w="4765" w:type="dxa"/>
                      </w:tcPr>
                      <w:p>
                        <w:pPr>
                          <w:pStyle w:val="TableParagraph"/>
                          <w:spacing w:line="178" w:lineRule="exact"/>
                          <w:ind w:left="182"/>
                          <w:rPr>
                            <w:rFonts w:ascii="VIC ExtraLight"/>
                            <w:b w:val="0"/>
                            <w:sz w:val="16"/>
                          </w:rPr>
                        </w:pPr>
                        <w:r>
                          <w:rPr>
                            <w:rFonts w:ascii="VIC ExtraLight"/>
                            <w:b w:val="0"/>
                            <w:sz w:val="16"/>
                          </w:rPr>
                          <w:t>identified</w:t>
                        </w:r>
                        <w:r>
                          <w:rPr>
                            <w:rFonts w:ascii="VIC ExtraLight"/>
                            <w:b w:val="0"/>
                            <w:spacing w:val="-2"/>
                            <w:sz w:val="16"/>
                          </w:rPr>
                          <w:t> </w:t>
                        </w:r>
                        <w:r>
                          <w:rPr>
                            <w:rFonts w:ascii="VIC ExtraLight"/>
                            <w:b w:val="0"/>
                            <w:sz w:val="16"/>
                          </w:rPr>
                          <w:t>in</w:t>
                        </w:r>
                        <w:r>
                          <w:rPr>
                            <w:rFonts w:ascii="VIC ExtraLight"/>
                            <w:b w:val="0"/>
                            <w:spacing w:val="-2"/>
                            <w:sz w:val="16"/>
                          </w:rPr>
                          <w:t> </w:t>
                        </w:r>
                        <w:r>
                          <w:rPr>
                            <w:rFonts w:ascii="VIC ExtraLight"/>
                            <w:b w:val="0"/>
                            <w:sz w:val="16"/>
                          </w:rPr>
                          <w:t>the</w:t>
                        </w:r>
                        <w:r>
                          <w:rPr>
                            <w:rFonts w:ascii="VIC ExtraLight"/>
                            <w:b w:val="0"/>
                            <w:spacing w:val="-1"/>
                            <w:sz w:val="16"/>
                          </w:rPr>
                          <w:t> </w:t>
                        </w:r>
                        <w:r>
                          <w:rPr>
                            <w:rFonts w:ascii="VIC ExtraLight"/>
                            <w:b w:val="0"/>
                            <w:sz w:val="16"/>
                          </w:rPr>
                          <w:t>Home</w:t>
                        </w:r>
                        <w:r>
                          <w:rPr>
                            <w:rFonts w:ascii="VIC ExtraLight"/>
                            <w:b w:val="0"/>
                            <w:spacing w:val="-2"/>
                            <w:sz w:val="16"/>
                          </w:rPr>
                          <w:t> </w:t>
                        </w:r>
                        <w:r>
                          <w:rPr>
                            <w:rFonts w:ascii="VIC ExtraLight"/>
                            <w:b w:val="0"/>
                            <w:sz w:val="16"/>
                          </w:rPr>
                          <w:t>and</w:t>
                        </w:r>
                        <w:r>
                          <w:rPr>
                            <w:rFonts w:ascii="VIC ExtraLight"/>
                            <w:b w:val="0"/>
                            <w:spacing w:val="-2"/>
                            <w:sz w:val="16"/>
                          </w:rPr>
                          <w:t> </w:t>
                        </w:r>
                        <w:r>
                          <w:rPr>
                            <w:rFonts w:ascii="VIC ExtraLight"/>
                            <w:b w:val="0"/>
                            <w:sz w:val="16"/>
                          </w:rPr>
                          <w:t>Community</w:t>
                        </w:r>
                        <w:r>
                          <w:rPr>
                            <w:rFonts w:ascii="VIC ExtraLight"/>
                            <w:b w:val="0"/>
                            <w:spacing w:val="-1"/>
                            <w:sz w:val="16"/>
                          </w:rPr>
                          <w:t> </w:t>
                        </w:r>
                        <w:r>
                          <w:rPr>
                            <w:rFonts w:ascii="VIC ExtraLight"/>
                            <w:b w:val="0"/>
                            <w:sz w:val="16"/>
                          </w:rPr>
                          <w:t>Care</w:t>
                        </w:r>
                        <w:r>
                          <w:rPr>
                            <w:rFonts w:ascii="VIC ExtraLight"/>
                            <w:b w:val="0"/>
                            <w:spacing w:val="-2"/>
                            <w:sz w:val="16"/>
                          </w:rPr>
                          <w:t> </w:t>
                        </w:r>
                        <w:r>
                          <w:rPr>
                            <w:rFonts w:ascii="VIC ExtraLight"/>
                            <w:b w:val="0"/>
                            <w:spacing w:val="-5"/>
                            <w:sz w:val="16"/>
                          </w:rPr>
                          <w:t>and</w:t>
                        </w:r>
                      </w:p>
                    </w:tc>
                    <w:tc>
                      <w:tcPr>
                        <w:tcW w:w="1530" w:type="dxa"/>
                      </w:tcPr>
                      <w:p>
                        <w:pPr>
                          <w:pStyle w:val="TableParagraph"/>
                          <w:rPr>
                            <w:rFonts w:ascii="Times New Roman"/>
                            <w:sz w:val="12"/>
                          </w:rPr>
                        </w:pPr>
                      </w:p>
                    </w:tc>
                  </w:tr>
                  <w:tr>
                    <w:trPr>
                      <w:trHeight w:val="262"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2"/>
                          <w:rPr>
                            <w:rFonts w:ascii="VIC ExtraLight"/>
                            <w:b w:val="0"/>
                            <w:sz w:val="16"/>
                          </w:rPr>
                        </w:pPr>
                        <w:r>
                          <w:rPr>
                            <w:rFonts w:ascii="VIC ExtraLight"/>
                            <w:b w:val="0"/>
                            <w:sz w:val="16"/>
                          </w:rPr>
                          <w:t>Maternal</w:t>
                        </w:r>
                        <w:r>
                          <w:rPr>
                            <w:rFonts w:ascii="VIC ExtraLight"/>
                            <w:b w:val="0"/>
                            <w:spacing w:val="-5"/>
                            <w:sz w:val="16"/>
                          </w:rPr>
                          <w:t> </w:t>
                        </w:r>
                        <w:r>
                          <w:rPr>
                            <w:rFonts w:ascii="VIC ExtraLight"/>
                            <w:b w:val="0"/>
                            <w:sz w:val="16"/>
                          </w:rPr>
                          <w:t>Child</w:t>
                        </w:r>
                        <w:r>
                          <w:rPr>
                            <w:rFonts w:ascii="VIC ExtraLight"/>
                            <w:b w:val="0"/>
                            <w:spacing w:val="-2"/>
                            <w:sz w:val="16"/>
                          </w:rPr>
                          <w:t> </w:t>
                        </w:r>
                        <w:r>
                          <w:rPr>
                            <w:rFonts w:ascii="VIC ExtraLight"/>
                            <w:b w:val="0"/>
                            <w:sz w:val="16"/>
                          </w:rPr>
                          <w:t>Health</w:t>
                        </w:r>
                        <w:r>
                          <w:rPr>
                            <w:rFonts w:ascii="VIC ExtraLight"/>
                            <w:b w:val="0"/>
                            <w:spacing w:val="-3"/>
                            <w:sz w:val="16"/>
                          </w:rPr>
                          <w:t> </w:t>
                        </w:r>
                        <w:r>
                          <w:rPr>
                            <w:rFonts w:ascii="VIC ExtraLight"/>
                            <w:b w:val="0"/>
                            <w:sz w:val="16"/>
                          </w:rPr>
                          <w:t>assessment</w:t>
                        </w:r>
                        <w:r>
                          <w:rPr>
                            <w:rFonts w:ascii="VIC ExtraLight"/>
                            <w:b w:val="0"/>
                            <w:spacing w:val="-2"/>
                            <w:sz w:val="16"/>
                          </w:rPr>
                          <w:t> processes.</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0" w:lineRule="exact" w:before="57"/>
                          <w:ind w:left="114" w:right="482"/>
                          <w:rPr>
                            <w:b/>
                            <w:sz w:val="16"/>
                          </w:rPr>
                        </w:pPr>
                        <w:r>
                          <w:rPr>
                            <w:b/>
                            <w:color w:val="100249"/>
                            <w:sz w:val="16"/>
                          </w:rPr>
                          <w:t>Golden</w:t>
                        </w:r>
                        <w:r>
                          <w:rPr>
                            <w:b/>
                            <w:color w:val="100249"/>
                            <w:spacing w:val="-10"/>
                            <w:sz w:val="16"/>
                          </w:rPr>
                          <w:t> </w:t>
                        </w:r>
                        <w:r>
                          <w:rPr>
                            <w:b/>
                            <w:color w:val="100249"/>
                            <w:sz w:val="16"/>
                          </w:rPr>
                          <w:t>Plains</w:t>
                        </w:r>
                        <w:r>
                          <w:rPr>
                            <w:b/>
                            <w:color w:val="100249"/>
                            <w:spacing w:val="40"/>
                            <w:sz w:val="16"/>
                          </w:rPr>
                          <w:t> </w:t>
                        </w:r>
                        <w:r>
                          <w:rPr>
                            <w:b/>
                            <w:color w:val="100249"/>
                            <w:sz w:val="16"/>
                          </w:rPr>
                          <w:t>Shire</w:t>
                        </w:r>
                        <w:r>
                          <w:rPr>
                            <w:b/>
                            <w:color w:val="100249"/>
                            <w:spacing w:val="-1"/>
                            <w:sz w:val="16"/>
                          </w:rPr>
                          <w:t> </w:t>
                        </w:r>
                        <w:r>
                          <w:rPr>
                            <w:b/>
                            <w:color w:val="100249"/>
                            <w:spacing w:val="-2"/>
                            <w:sz w:val="16"/>
                          </w:rPr>
                          <w:t>Council</w:t>
                        </w:r>
                      </w:p>
                    </w:tc>
                    <w:tc>
                      <w:tcPr>
                        <w:tcW w:w="4765" w:type="dxa"/>
                        <w:tcBorders>
                          <w:top w:val="single" w:sz="8" w:space="0" w:color="00BAC0"/>
                        </w:tcBorders>
                      </w:tcPr>
                      <w:p>
                        <w:pPr>
                          <w:pStyle w:val="TableParagraph"/>
                          <w:spacing w:line="200" w:lineRule="exact" w:before="57"/>
                          <w:ind w:left="182" w:right="65"/>
                          <w:rPr>
                            <w:rFonts w:ascii="VIC ExtraLight" w:hAnsi="VIC ExtraLight"/>
                            <w:b w:val="0"/>
                            <w:sz w:val="16"/>
                          </w:rPr>
                        </w:pPr>
                        <w:r>
                          <w:rPr>
                            <w:b/>
                            <w:color w:val="00BAC0"/>
                            <w:sz w:val="16"/>
                          </w:rPr>
                          <w:t>Online</w:t>
                        </w:r>
                        <w:r>
                          <w:rPr>
                            <w:b/>
                            <w:color w:val="00BAC0"/>
                            <w:spacing w:val="-2"/>
                            <w:sz w:val="16"/>
                          </w:rPr>
                          <w:t> </w:t>
                        </w:r>
                        <w:r>
                          <w:rPr>
                            <w:b/>
                            <w:color w:val="00BAC0"/>
                            <w:sz w:val="16"/>
                          </w:rPr>
                          <w:t>mapping</w:t>
                        </w:r>
                        <w:r>
                          <w:rPr>
                            <w:b/>
                            <w:color w:val="00BAC0"/>
                            <w:spacing w:val="-2"/>
                            <w:sz w:val="16"/>
                          </w:rPr>
                          <w:t> </w:t>
                        </w:r>
                        <w:r>
                          <w:rPr>
                            <w:b/>
                            <w:color w:val="00BAC0"/>
                            <w:sz w:val="16"/>
                          </w:rPr>
                          <w:t>tools</w:t>
                        </w:r>
                        <w:r>
                          <w:rPr>
                            <w:b/>
                            <w:color w:val="00BAC0"/>
                            <w:spacing w:val="-2"/>
                            <w:sz w:val="16"/>
                          </w:rPr>
                          <w:t> </w:t>
                        </w:r>
                        <w:r>
                          <w:rPr>
                            <w:b/>
                            <w:color w:val="00BAC0"/>
                            <w:sz w:val="16"/>
                          </w:rPr>
                          <w:t>and</w:t>
                        </w:r>
                        <w:r>
                          <w:rPr>
                            <w:b/>
                            <w:color w:val="00BAC0"/>
                            <w:spacing w:val="-2"/>
                            <w:sz w:val="16"/>
                          </w:rPr>
                          <w:t> </w:t>
                        </w:r>
                        <w:r>
                          <w:rPr>
                            <w:b/>
                            <w:color w:val="00BAC0"/>
                            <w:sz w:val="16"/>
                          </w:rPr>
                          <w:t>templates</w:t>
                        </w:r>
                        <w:r>
                          <w:rPr>
                            <w:b/>
                            <w:color w:val="00BAC0"/>
                            <w:spacing w:val="-2"/>
                            <w:sz w:val="16"/>
                          </w:rPr>
                          <w:t> </w:t>
                        </w:r>
                        <w:r>
                          <w:rPr>
                            <w:b/>
                            <w:color w:val="00BAC0"/>
                            <w:sz w:val="16"/>
                          </w:rPr>
                          <w:t>–</w:t>
                        </w:r>
                        <w:r>
                          <w:rPr>
                            <w:b/>
                            <w:color w:val="00BAC0"/>
                            <w:spacing w:val="-2"/>
                            <w:sz w:val="16"/>
                          </w:rPr>
                          <w:t> </w:t>
                        </w:r>
                        <w:r>
                          <w:rPr>
                            <w:b/>
                            <w:color w:val="00BAC0"/>
                            <w:sz w:val="16"/>
                          </w:rPr>
                          <w:t>fire,</w:t>
                        </w:r>
                        <w:r>
                          <w:rPr>
                            <w:b/>
                            <w:color w:val="00BAC0"/>
                            <w:spacing w:val="-2"/>
                            <w:sz w:val="16"/>
                          </w:rPr>
                          <w:t> </w:t>
                        </w:r>
                        <w:r>
                          <w:rPr>
                            <w:b/>
                            <w:color w:val="00BAC0"/>
                            <w:sz w:val="16"/>
                          </w:rPr>
                          <w:t>conservation</w:t>
                        </w:r>
                        <w:r>
                          <w:rPr>
                            <w:b/>
                            <w:color w:val="00BAC0"/>
                            <w:spacing w:val="40"/>
                            <w:sz w:val="16"/>
                          </w:rPr>
                          <w:t> </w:t>
                        </w:r>
                        <w:r>
                          <w:rPr>
                            <w:b/>
                            <w:color w:val="00BAC0"/>
                            <w:sz w:val="16"/>
                          </w:rPr>
                          <w:t>and</w:t>
                        </w:r>
                        <w:r>
                          <w:rPr>
                            <w:b/>
                            <w:color w:val="00BAC0"/>
                            <w:spacing w:val="-5"/>
                            <w:sz w:val="16"/>
                          </w:rPr>
                          <w:t> </w:t>
                        </w:r>
                        <w:r>
                          <w:rPr>
                            <w:b/>
                            <w:color w:val="00BAC0"/>
                            <w:sz w:val="16"/>
                          </w:rPr>
                          <w:t>construction</w:t>
                        </w:r>
                        <w:r>
                          <w:rPr>
                            <w:b/>
                            <w:color w:val="00BAC0"/>
                            <w:spacing w:val="2"/>
                            <w:sz w:val="16"/>
                          </w:rPr>
                          <w:t> </w:t>
                        </w:r>
                        <w:r>
                          <w:rPr>
                            <w:rFonts w:ascii="VIC ExtraLight" w:hAnsi="VIC ExtraLight"/>
                            <w:b w:val="0"/>
                            <w:sz w:val="16"/>
                          </w:rPr>
                          <w:t>New</w:t>
                        </w:r>
                        <w:r>
                          <w:rPr>
                            <w:rFonts w:ascii="VIC ExtraLight" w:hAnsi="VIC ExtraLight"/>
                            <w:b w:val="0"/>
                            <w:spacing w:val="-2"/>
                            <w:sz w:val="16"/>
                          </w:rPr>
                          <w:t> </w:t>
                        </w:r>
                        <w:r>
                          <w:rPr>
                            <w:rFonts w:ascii="VIC ExtraLight" w:hAnsi="VIC ExtraLight"/>
                            <w:b w:val="0"/>
                            <w:sz w:val="16"/>
                          </w:rPr>
                          <w:t>tools</w:t>
                        </w:r>
                        <w:r>
                          <w:rPr>
                            <w:rFonts w:ascii="VIC ExtraLight" w:hAnsi="VIC ExtraLight"/>
                            <w:b w:val="0"/>
                            <w:spacing w:val="-2"/>
                            <w:sz w:val="16"/>
                          </w:rPr>
                          <w:t> </w:t>
                        </w:r>
                        <w:r>
                          <w:rPr>
                            <w:rFonts w:ascii="VIC ExtraLight" w:hAnsi="VIC ExtraLight"/>
                            <w:b w:val="0"/>
                            <w:sz w:val="16"/>
                          </w:rPr>
                          <w:t>and</w:t>
                        </w:r>
                        <w:r>
                          <w:rPr>
                            <w:rFonts w:ascii="VIC ExtraLight" w:hAnsi="VIC ExtraLight"/>
                            <w:b w:val="0"/>
                            <w:spacing w:val="-3"/>
                            <w:sz w:val="16"/>
                          </w:rPr>
                          <w:t> </w:t>
                        </w:r>
                        <w:r>
                          <w:rPr>
                            <w:rFonts w:ascii="VIC ExtraLight" w:hAnsi="VIC ExtraLight"/>
                            <w:b w:val="0"/>
                            <w:sz w:val="16"/>
                          </w:rPr>
                          <w:t>templates</w:t>
                        </w:r>
                        <w:r>
                          <w:rPr>
                            <w:rFonts w:ascii="VIC ExtraLight" w:hAnsi="VIC ExtraLight"/>
                            <w:b w:val="0"/>
                            <w:spacing w:val="-2"/>
                            <w:sz w:val="16"/>
                          </w:rPr>
                          <w:t> </w:t>
                        </w:r>
                        <w:r>
                          <w:rPr>
                            <w:rFonts w:ascii="VIC ExtraLight" w:hAnsi="VIC ExtraLight"/>
                            <w:b w:val="0"/>
                            <w:sz w:val="16"/>
                          </w:rPr>
                          <w:t>to</w:t>
                        </w:r>
                        <w:r>
                          <w:rPr>
                            <w:rFonts w:ascii="VIC ExtraLight" w:hAnsi="VIC ExtraLight"/>
                            <w:b w:val="0"/>
                            <w:spacing w:val="-2"/>
                            <w:sz w:val="16"/>
                          </w:rPr>
                          <w:t> </w:t>
                        </w:r>
                        <w:r>
                          <w:rPr>
                            <w:rFonts w:ascii="VIC ExtraLight" w:hAnsi="VIC ExtraLight"/>
                            <w:b w:val="0"/>
                            <w:sz w:val="16"/>
                          </w:rPr>
                          <w:t>support</w:t>
                        </w:r>
                        <w:r>
                          <w:rPr>
                            <w:rFonts w:ascii="VIC ExtraLight" w:hAnsi="VIC ExtraLight"/>
                            <w:b w:val="0"/>
                            <w:spacing w:val="-2"/>
                            <w:sz w:val="16"/>
                          </w:rPr>
                          <w:t> </w:t>
                        </w:r>
                        <w:r>
                          <w:rPr>
                            <w:rFonts w:ascii="VIC ExtraLight" w:hAnsi="VIC ExtraLight"/>
                            <w:b w:val="0"/>
                            <w:spacing w:val="-5"/>
                            <w:sz w:val="16"/>
                          </w:rPr>
                          <w:t>the</w:t>
                        </w:r>
                      </w:p>
                    </w:tc>
                    <w:tc>
                      <w:tcPr>
                        <w:tcW w:w="1530" w:type="dxa"/>
                        <w:tcBorders>
                          <w:top w:val="single" w:sz="8" w:space="0" w:color="00BAC0"/>
                        </w:tcBorders>
                      </w:tcPr>
                      <w:p>
                        <w:pPr>
                          <w:pStyle w:val="TableParagraph"/>
                          <w:spacing w:before="75"/>
                          <w:ind w:left="132"/>
                          <w:rPr>
                            <w:rFonts w:ascii="VIC ExtraLight"/>
                            <w:b w:val="0"/>
                            <w:sz w:val="16"/>
                          </w:rPr>
                        </w:pPr>
                        <w:r>
                          <w:rPr>
                            <w:rFonts w:ascii="VIC ExtraLight"/>
                            <w:b w:val="0"/>
                            <w:spacing w:val="-2"/>
                            <w:sz w:val="16"/>
                          </w:rPr>
                          <w:t>$10,000</w:t>
                        </w:r>
                      </w:p>
                    </w:tc>
                  </w:tr>
                  <w:tr>
                    <w:trPr>
                      <w:trHeight w:val="197" w:hRule="atLeast"/>
                    </w:trPr>
                    <w:tc>
                      <w:tcPr>
                        <w:tcW w:w="1684" w:type="dxa"/>
                      </w:tcPr>
                      <w:p>
                        <w:pPr>
                          <w:pStyle w:val="TableParagraph"/>
                          <w:rPr>
                            <w:rFonts w:ascii="Times New Roman"/>
                            <w:sz w:val="12"/>
                          </w:rPr>
                        </w:pPr>
                      </w:p>
                    </w:tc>
                    <w:tc>
                      <w:tcPr>
                        <w:tcW w:w="4765" w:type="dxa"/>
                      </w:tcPr>
                      <w:p>
                        <w:pPr>
                          <w:pStyle w:val="TableParagraph"/>
                          <w:spacing w:line="178" w:lineRule="exact"/>
                          <w:ind w:left="182"/>
                          <w:rPr>
                            <w:rFonts w:ascii="VIC ExtraLight"/>
                            <w:b w:val="0"/>
                            <w:sz w:val="16"/>
                          </w:rPr>
                        </w:pPr>
                        <w:r>
                          <w:rPr>
                            <w:rFonts w:ascii="VIC ExtraLight"/>
                            <w:b w:val="0"/>
                            <w:sz w:val="16"/>
                          </w:rPr>
                          <w:t>community</w:t>
                        </w:r>
                        <w:r>
                          <w:rPr>
                            <w:rFonts w:ascii="VIC ExtraLight"/>
                            <w:b w:val="0"/>
                            <w:spacing w:val="-5"/>
                            <w:sz w:val="16"/>
                          </w:rPr>
                          <w:t> </w:t>
                        </w:r>
                        <w:r>
                          <w:rPr>
                            <w:rFonts w:ascii="VIC ExtraLight"/>
                            <w:b w:val="0"/>
                            <w:sz w:val="16"/>
                          </w:rPr>
                          <w:t>to</w:t>
                        </w:r>
                        <w:r>
                          <w:rPr>
                            <w:rFonts w:ascii="VIC ExtraLight"/>
                            <w:b w:val="0"/>
                            <w:spacing w:val="-4"/>
                            <w:sz w:val="16"/>
                          </w:rPr>
                          <w:t> </w:t>
                        </w:r>
                        <w:r>
                          <w:rPr>
                            <w:rFonts w:ascii="VIC ExtraLight"/>
                            <w:b w:val="0"/>
                            <w:sz w:val="16"/>
                          </w:rPr>
                          <w:t>produce</w:t>
                        </w:r>
                        <w:r>
                          <w:rPr>
                            <w:rFonts w:ascii="VIC ExtraLight"/>
                            <w:b w:val="0"/>
                            <w:spacing w:val="-4"/>
                            <w:sz w:val="16"/>
                          </w:rPr>
                          <w:t> </w:t>
                        </w:r>
                        <w:r>
                          <w:rPr>
                            <w:rFonts w:ascii="VIC ExtraLight"/>
                            <w:b w:val="0"/>
                            <w:sz w:val="16"/>
                          </w:rPr>
                          <w:t>informed</w:t>
                        </w:r>
                        <w:r>
                          <w:rPr>
                            <w:rFonts w:ascii="VIC ExtraLight"/>
                            <w:b w:val="0"/>
                            <w:spacing w:val="-5"/>
                            <w:sz w:val="16"/>
                          </w:rPr>
                          <w:t> </w:t>
                        </w:r>
                        <w:r>
                          <w:rPr>
                            <w:rFonts w:ascii="VIC ExtraLight"/>
                            <w:b w:val="0"/>
                            <w:sz w:val="16"/>
                          </w:rPr>
                          <w:t>environmental,</w:t>
                        </w:r>
                        <w:r>
                          <w:rPr>
                            <w:rFonts w:ascii="VIC ExtraLight"/>
                            <w:b w:val="0"/>
                            <w:spacing w:val="-4"/>
                            <w:sz w:val="16"/>
                          </w:rPr>
                          <w:t> </w:t>
                        </w:r>
                        <w:r>
                          <w:rPr>
                            <w:rFonts w:ascii="VIC ExtraLight"/>
                            <w:b w:val="0"/>
                            <w:sz w:val="16"/>
                          </w:rPr>
                          <w:t>fire</w:t>
                        </w:r>
                        <w:r>
                          <w:rPr>
                            <w:rFonts w:ascii="VIC ExtraLight"/>
                            <w:b w:val="0"/>
                            <w:spacing w:val="-4"/>
                            <w:sz w:val="16"/>
                          </w:rPr>
                          <w:t> </w:t>
                        </w:r>
                        <w:r>
                          <w:rPr>
                            <w:rFonts w:ascii="VIC ExtraLight"/>
                            <w:b w:val="0"/>
                            <w:spacing w:val="-5"/>
                            <w:sz w:val="16"/>
                          </w:rPr>
                          <w:t>and</w:t>
                        </w:r>
                      </w:p>
                    </w:tc>
                    <w:tc>
                      <w:tcPr>
                        <w:tcW w:w="1530" w:type="dxa"/>
                      </w:tcPr>
                      <w:p>
                        <w:pPr>
                          <w:pStyle w:val="TableParagraph"/>
                          <w:rPr>
                            <w:rFonts w:ascii="Times New Roman"/>
                            <w:sz w:val="12"/>
                          </w:rPr>
                        </w:pPr>
                      </w:p>
                    </w:tc>
                  </w:tr>
                  <w:tr>
                    <w:trPr>
                      <w:trHeight w:val="263"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2"/>
                          <w:rPr>
                            <w:rFonts w:ascii="VIC ExtraLight"/>
                            <w:b w:val="0"/>
                            <w:sz w:val="16"/>
                          </w:rPr>
                        </w:pPr>
                        <w:r>
                          <w:rPr>
                            <w:rFonts w:ascii="VIC ExtraLight"/>
                            <w:b w:val="0"/>
                            <w:sz w:val="16"/>
                          </w:rPr>
                          <w:t>land management </w:t>
                        </w:r>
                        <w:r>
                          <w:rPr>
                            <w:rFonts w:ascii="VIC ExtraLight"/>
                            <w:b w:val="0"/>
                            <w:spacing w:val="-2"/>
                            <w:sz w:val="16"/>
                          </w:rPr>
                          <w:t>plans.</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0" w:lineRule="exact" w:before="57"/>
                          <w:ind w:left="114"/>
                          <w:rPr>
                            <w:b/>
                            <w:sz w:val="16"/>
                          </w:rPr>
                        </w:pPr>
                        <w:r>
                          <w:rPr>
                            <w:b/>
                            <w:color w:val="100249"/>
                            <w:sz w:val="16"/>
                          </w:rPr>
                          <w:t>Borough</w:t>
                        </w:r>
                        <w:r>
                          <w:rPr>
                            <w:b/>
                            <w:color w:val="100249"/>
                            <w:spacing w:val="-4"/>
                            <w:sz w:val="16"/>
                          </w:rPr>
                          <w:t> </w:t>
                        </w:r>
                        <w:r>
                          <w:rPr>
                            <w:b/>
                            <w:color w:val="100249"/>
                            <w:sz w:val="16"/>
                          </w:rPr>
                          <w:t>of</w:t>
                        </w:r>
                        <w:r>
                          <w:rPr>
                            <w:b/>
                            <w:color w:val="100249"/>
                            <w:spacing w:val="40"/>
                            <w:sz w:val="16"/>
                          </w:rPr>
                          <w:t> </w:t>
                        </w:r>
                        <w:r>
                          <w:rPr>
                            <w:b/>
                            <w:color w:val="100249"/>
                            <w:spacing w:val="-2"/>
                            <w:sz w:val="16"/>
                          </w:rPr>
                          <w:t>Queenscliffe</w:t>
                        </w:r>
                      </w:p>
                    </w:tc>
                    <w:tc>
                      <w:tcPr>
                        <w:tcW w:w="4765" w:type="dxa"/>
                        <w:tcBorders>
                          <w:top w:val="single" w:sz="8" w:space="0" w:color="00BAC0"/>
                        </w:tcBorders>
                      </w:tcPr>
                      <w:p>
                        <w:pPr>
                          <w:pStyle w:val="TableParagraph"/>
                          <w:spacing w:line="200" w:lineRule="exact" w:before="57"/>
                          <w:ind w:left="182" w:right="209"/>
                          <w:rPr>
                            <w:rFonts w:ascii="VIC ExtraLight"/>
                            <w:b w:val="0"/>
                            <w:sz w:val="16"/>
                          </w:rPr>
                        </w:pPr>
                        <w:r>
                          <w:rPr>
                            <w:b/>
                            <w:color w:val="00BAC0"/>
                            <w:sz w:val="16"/>
                          </w:rPr>
                          <w:t>Supporting</w:t>
                        </w:r>
                        <w:r>
                          <w:rPr>
                            <w:b/>
                            <w:color w:val="00BAC0"/>
                            <w:spacing w:val="-1"/>
                            <w:sz w:val="16"/>
                          </w:rPr>
                          <w:t> </w:t>
                        </w:r>
                        <w:r>
                          <w:rPr>
                            <w:b/>
                            <w:color w:val="00BAC0"/>
                            <w:sz w:val="16"/>
                          </w:rPr>
                          <w:t>Queenscliff</w:t>
                        </w:r>
                        <w:r>
                          <w:rPr>
                            <w:b/>
                            <w:color w:val="00BAC0"/>
                            <w:spacing w:val="-1"/>
                            <w:sz w:val="16"/>
                          </w:rPr>
                          <w:t> </w:t>
                        </w:r>
                        <w:r>
                          <w:rPr>
                            <w:b/>
                            <w:color w:val="00BAC0"/>
                            <w:sz w:val="16"/>
                          </w:rPr>
                          <w:t>and</w:t>
                        </w:r>
                        <w:r>
                          <w:rPr>
                            <w:b/>
                            <w:color w:val="00BAC0"/>
                            <w:spacing w:val="-1"/>
                            <w:sz w:val="16"/>
                          </w:rPr>
                          <w:t> </w:t>
                        </w:r>
                        <w:r>
                          <w:rPr>
                            <w:b/>
                            <w:color w:val="00BAC0"/>
                            <w:sz w:val="16"/>
                          </w:rPr>
                          <w:t>Point</w:t>
                        </w:r>
                        <w:r>
                          <w:rPr>
                            <w:b/>
                            <w:color w:val="00BAC0"/>
                            <w:spacing w:val="-1"/>
                            <w:sz w:val="16"/>
                          </w:rPr>
                          <w:t> </w:t>
                        </w:r>
                        <w:r>
                          <w:rPr>
                            <w:b/>
                            <w:color w:val="00BAC0"/>
                            <w:sz w:val="16"/>
                          </w:rPr>
                          <w:t>Lonsdale</w:t>
                        </w:r>
                        <w:r>
                          <w:rPr>
                            <w:b/>
                            <w:color w:val="00BAC0"/>
                            <w:spacing w:val="-1"/>
                            <w:sz w:val="16"/>
                          </w:rPr>
                          <w:t> </w:t>
                        </w:r>
                        <w:r>
                          <w:rPr>
                            <w:b/>
                            <w:color w:val="00BAC0"/>
                            <w:sz w:val="16"/>
                          </w:rPr>
                          <w:t>to</w:t>
                        </w:r>
                        <w:r>
                          <w:rPr>
                            <w:b/>
                            <w:color w:val="00BAC0"/>
                            <w:spacing w:val="-1"/>
                            <w:sz w:val="16"/>
                          </w:rPr>
                          <w:t> </w:t>
                        </w:r>
                        <w:r>
                          <w:rPr>
                            <w:b/>
                            <w:color w:val="00BAC0"/>
                            <w:sz w:val="16"/>
                          </w:rPr>
                          <w:t>prepare</w:t>
                        </w:r>
                        <w:r>
                          <w:rPr>
                            <w:b/>
                            <w:color w:val="00BAC0"/>
                            <w:spacing w:val="40"/>
                            <w:sz w:val="16"/>
                          </w:rPr>
                          <w:t> </w:t>
                        </w:r>
                        <w:r>
                          <w:rPr>
                            <w:b/>
                            <w:color w:val="00BAC0"/>
                            <w:sz w:val="16"/>
                          </w:rPr>
                          <w:t>for</w:t>
                        </w:r>
                        <w:r>
                          <w:rPr>
                            <w:b/>
                            <w:color w:val="00BAC0"/>
                            <w:spacing w:val="-3"/>
                            <w:sz w:val="16"/>
                          </w:rPr>
                          <w:t> </w:t>
                        </w:r>
                        <w:r>
                          <w:rPr>
                            <w:b/>
                            <w:color w:val="00BAC0"/>
                            <w:sz w:val="16"/>
                          </w:rPr>
                          <w:t>climate</w:t>
                        </w:r>
                        <w:r>
                          <w:rPr>
                            <w:b/>
                            <w:color w:val="00BAC0"/>
                            <w:spacing w:val="-3"/>
                            <w:sz w:val="16"/>
                          </w:rPr>
                          <w:t> </w:t>
                        </w:r>
                        <w:r>
                          <w:rPr>
                            <w:b/>
                            <w:color w:val="00BAC0"/>
                            <w:sz w:val="16"/>
                          </w:rPr>
                          <w:t>change</w:t>
                        </w:r>
                        <w:r>
                          <w:rPr>
                            <w:b/>
                            <w:color w:val="00BAC0"/>
                            <w:spacing w:val="1"/>
                            <w:sz w:val="16"/>
                          </w:rPr>
                          <w:t> </w:t>
                        </w:r>
                        <w:r>
                          <w:rPr>
                            <w:rFonts w:ascii="VIC ExtraLight"/>
                            <w:b w:val="0"/>
                            <w:sz w:val="16"/>
                          </w:rPr>
                          <w:t>Providing</w:t>
                        </w:r>
                        <w:r>
                          <w:rPr>
                            <w:rFonts w:ascii="VIC ExtraLight"/>
                            <w:b w:val="0"/>
                            <w:spacing w:val="-3"/>
                            <w:sz w:val="16"/>
                          </w:rPr>
                          <w:t> </w:t>
                        </w:r>
                        <w:r>
                          <w:rPr>
                            <w:rFonts w:ascii="VIC ExtraLight"/>
                            <w:b w:val="0"/>
                            <w:sz w:val="16"/>
                          </w:rPr>
                          <w:t>householders,</w:t>
                        </w:r>
                        <w:r>
                          <w:rPr>
                            <w:rFonts w:ascii="VIC ExtraLight"/>
                            <w:b w:val="0"/>
                            <w:spacing w:val="-2"/>
                            <w:sz w:val="16"/>
                          </w:rPr>
                          <w:t> </w:t>
                        </w:r>
                        <w:r>
                          <w:rPr>
                            <w:rFonts w:ascii="VIC ExtraLight"/>
                            <w:b w:val="0"/>
                            <w:spacing w:val="-2"/>
                            <w:sz w:val="16"/>
                          </w:rPr>
                          <w:t>businesses</w:t>
                        </w:r>
                      </w:p>
                    </w:tc>
                    <w:tc>
                      <w:tcPr>
                        <w:tcW w:w="1530" w:type="dxa"/>
                        <w:tcBorders>
                          <w:top w:val="single" w:sz="8" w:space="0" w:color="00BAC0"/>
                        </w:tcBorders>
                      </w:tcPr>
                      <w:p>
                        <w:pPr>
                          <w:pStyle w:val="TableParagraph"/>
                          <w:spacing w:before="75"/>
                          <w:ind w:left="133"/>
                          <w:rPr>
                            <w:rFonts w:ascii="VIC ExtraLight"/>
                            <w:b w:val="0"/>
                            <w:sz w:val="16"/>
                          </w:rPr>
                        </w:pPr>
                        <w:r>
                          <w:rPr>
                            <w:rFonts w:ascii="VIC ExtraLight"/>
                            <w:b w:val="0"/>
                            <w:spacing w:val="-2"/>
                            <w:sz w:val="16"/>
                          </w:rPr>
                          <w:t>$10,000</w:t>
                        </w:r>
                      </w:p>
                    </w:tc>
                  </w:tr>
                  <w:tr>
                    <w:trPr>
                      <w:trHeight w:val="197" w:hRule="atLeast"/>
                    </w:trPr>
                    <w:tc>
                      <w:tcPr>
                        <w:tcW w:w="1684" w:type="dxa"/>
                      </w:tcPr>
                      <w:p>
                        <w:pPr>
                          <w:pStyle w:val="TableParagraph"/>
                          <w:rPr>
                            <w:rFonts w:ascii="Times New Roman"/>
                            <w:sz w:val="12"/>
                          </w:rPr>
                        </w:pPr>
                      </w:p>
                    </w:tc>
                    <w:tc>
                      <w:tcPr>
                        <w:tcW w:w="4765" w:type="dxa"/>
                      </w:tcPr>
                      <w:p>
                        <w:pPr>
                          <w:pStyle w:val="TableParagraph"/>
                          <w:spacing w:line="178" w:lineRule="exact"/>
                          <w:ind w:left="182"/>
                          <w:rPr>
                            <w:rFonts w:ascii="VIC ExtraLight"/>
                            <w:b w:val="0"/>
                            <w:sz w:val="16"/>
                          </w:rPr>
                        </w:pPr>
                        <w:r>
                          <w:rPr>
                            <w:rFonts w:ascii="VIC ExtraLight"/>
                            <w:b w:val="0"/>
                            <w:sz w:val="16"/>
                          </w:rPr>
                          <w:t>and schools with one-to-one advice on energy</w:t>
                        </w:r>
                        <w:r>
                          <w:rPr>
                            <w:rFonts w:ascii="VIC ExtraLight"/>
                            <w:b w:val="0"/>
                            <w:spacing w:val="1"/>
                            <w:sz w:val="16"/>
                          </w:rPr>
                          <w:t> </w:t>
                        </w:r>
                        <w:r>
                          <w:rPr>
                            <w:rFonts w:ascii="VIC ExtraLight"/>
                            <w:b w:val="0"/>
                            <w:spacing w:val="-2"/>
                            <w:sz w:val="16"/>
                          </w:rPr>
                          <w:t>efficiency</w:t>
                        </w:r>
                      </w:p>
                    </w:tc>
                    <w:tc>
                      <w:tcPr>
                        <w:tcW w:w="1530" w:type="dxa"/>
                      </w:tcPr>
                      <w:p>
                        <w:pPr>
                          <w:pStyle w:val="TableParagraph"/>
                          <w:rPr>
                            <w:rFonts w:ascii="Times New Roman"/>
                            <w:sz w:val="12"/>
                          </w:rPr>
                        </w:pPr>
                      </w:p>
                    </w:tc>
                  </w:tr>
                  <w:tr>
                    <w:trPr>
                      <w:trHeight w:val="263"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2"/>
                          <w:rPr>
                            <w:rFonts w:ascii="VIC ExtraLight"/>
                            <w:b w:val="0"/>
                            <w:sz w:val="16"/>
                          </w:rPr>
                        </w:pPr>
                        <w:r>
                          <w:rPr>
                            <w:rFonts w:ascii="VIC ExtraLight"/>
                            <w:b w:val="0"/>
                            <w:sz w:val="16"/>
                          </w:rPr>
                          <w:t>and</w:t>
                        </w:r>
                        <w:r>
                          <w:rPr>
                            <w:rFonts w:ascii="VIC ExtraLight"/>
                            <w:b w:val="0"/>
                            <w:spacing w:val="-4"/>
                            <w:sz w:val="16"/>
                          </w:rPr>
                          <w:t> </w:t>
                        </w:r>
                        <w:r>
                          <w:rPr>
                            <w:rFonts w:ascii="VIC ExtraLight"/>
                            <w:b w:val="0"/>
                            <w:sz w:val="16"/>
                          </w:rPr>
                          <w:t>renewable</w:t>
                        </w:r>
                        <w:r>
                          <w:rPr>
                            <w:rFonts w:ascii="VIC ExtraLight"/>
                            <w:b w:val="0"/>
                            <w:spacing w:val="-3"/>
                            <w:sz w:val="16"/>
                          </w:rPr>
                          <w:t> </w:t>
                        </w:r>
                        <w:r>
                          <w:rPr>
                            <w:rFonts w:ascii="VIC ExtraLight"/>
                            <w:b w:val="0"/>
                            <w:sz w:val="16"/>
                          </w:rPr>
                          <w:t>energy</w:t>
                        </w:r>
                        <w:r>
                          <w:rPr>
                            <w:rFonts w:ascii="VIC ExtraLight"/>
                            <w:b w:val="0"/>
                            <w:spacing w:val="-3"/>
                            <w:sz w:val="16"/>
                          </w:rPr>
                          <w:t> </w:t>
                        </w:r>
                        <w:r>
                          <w:rPr>
                            <w:rFonts w:ascii="VIC ExtraLight"/>
                            <w:b w:val="0"/>
                            <w:spacing w:val="-2"/>
                            <w:sz w:val="16"/>
                          </w:rPr>
                          <w:t>options.</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8" w:lineRule="exact" w:before="75"/>
                          <w:ind w:left="114"/>
                          <w:rPr>
                            <w:b/>
                            <w:sz w:val="16"/>
                          </w:rPr>
                        </w:pPr>
                        <w:r>
                          <w:rPr>
                            <w:b/>
                            <w:color w:val="100249"/>
                            <w:spacing w:val="-4"/>
                            <w:sz w:val="16"/>
                          </w:rPr>
                          <w:t>Moyne</w:t>
                        </w:r>
                      </w:p>
                      <w:p>
                        <w:pPr>
                          <w:pStyle w:val="TableParagraph"/>
                          <w:spacing w:line="175" w:lineRule="exact"/>
                          <w:ind w:left="114"/>
                          <w:rPr>
                            <w:b/>
                            <w:sz w:val="16"/>
                          </w:rPr>
                        </w:pPr>
                        <w:r>
                          <w:rPr>
                            <w:b/>
                            <w:color w:val="100249"/>
                            <w:sz w:val="16"/>
                          </w:rPr>
                          <w:t>Shire</w:t>
                        </w:r>
                        <w:r>
                          <w:rPr>
                            <w:b/>
                            <w:color w:val="100249"/>
                            <w:spacing w:val="-1"/>
                            <w:sz w:val="16"/>
                          </w:rPr>
                          <w:t> </w:t>
                        </w:r>
                        <w:r>
                          <w:rPr>
                            <w:b/>
                            <w:color w:val="100249"/>
                            <w:spacing w:val="-2"/>
                            <w:sz w:val="16"/>
                          </w:rPr>
                          <w:t>Council</w:t>
                        </w:r>
                      </w:p>
                    </w:tc>
                    <w:tc>
                      <w:tcPr>
                        <w:tcW w:w="4765" w:type="dxa"/>
                        <w:tcBorders>
                          <w:top w:val="single" w:sz="8" w:space="0" w:color="00BAC0"/>
                        </w:tcBorders>
                      </w:tcPr>
                      <w:p>
                        <w:pPr>
                          <w:pStyle w:val="TableParagraph"/>
                          <w:spacing w:line="200" w:lineRule="exact" w:before="57"/>
                          <w:ind w:left="183" w:right="65"/>
                          <w:rPr>
                            <w:rFonts w:ascii="VIC ExtraLight"/>
                            <w:b w:val="0"/>
                            <w:sz w:val="16"/>
                          </w:rPr>
                        </w:pPr>
                        <w:r>
                          <w:rPr>
                            <w:b/>
                            <w:color w:val="00BAC0"/>
                            <w:sz w:val="16"/>
                          </w:rPr>
                          <w:t>East</w:t>
                        </w:r>
                        <w:r>
                          <w:rPr>
                            <w:b/>
                            <w:color w:val="00BAC0"/>
                            <w:spacing w:val="-7"/>
                            <w:sz w:val="16"/>
                          </w:rPr>
                          <w:t> </w:t>
                        </w:r>
                        <w:r>
                          <w:rPr>
                            <w:b/>
                            <w:color w:val="00BAC0"/>
                            <w:sz w:val="16"/>
                          </w:rPr>
                          <w:t>Beach</w:t>
                        </w:r>
                        <w:r>
                          <w:rPr>
                            <w:b/>
                            <w:color w:val="00BAC0"/>
                            <w:spacing w:val="-7"/>
                            <w:sz w:val="16"/>
                          </w:rPr>
                          <w:t> </w:t>
                        </w:r>
                        <w:r>
                          <w:rPr>
                            <w:b/>
                            <w:color w:val="00BAC0"/>
                            <w:sz w:val="16"/>
                          </w:rPr>
                          <w:t>seawall</w:t>
                        </w:r>
                        <w:r>
                          <w:rPr>
                            <w:b/>
                            <w:color w:val="00BAC0"/>
                            <w:spacing w:val="-7"/>
                            <w:sz w:val="16"/>
                          </w:rPr>
                          <w:t> </w:t>
                        </w:r>
                        <w:r>
                          <w:rPr>
                            <w:b/>
                            <w:color w:val="00BAC0"/>
                            <w:sz w:val="16"/>
                          </w:rPr>
                          <w:t>design</w:t>
                        </w:r>
                        <w:r>
                          <w:rPr>
                            <w:b/>
                            <w:color w:val="00BAC0"/>
                            <w:spacing w:val="-3"/>
                            <w:sz w:val="16"/>
                          </w:rPr>
                          <w:t> </w:t>
                        </w:r>
                        <w:r>
                          <w:rPr>
                            <w:rFonts w:ascii="VIC ExtraLight"/>
                            <w:b w:val="0"/>
                            <w:sz w:val="16"/>
                          </w:rPr>
                          <w:t>Design</w:t>
                        </w:r>
                        <w:r>
                          <w:rPr>
                            <w:rFonts w:ascii="VIC ExtraLight"/>
                            <w:b w:val="0"/>
                            <w:spacing w:val="-7"/>
                            <w:sz w:val="16"/>
                          </w:rPr>
                          <w:t> </w:t>
                        </w:r>
                        <w:r>
                          <w:rPr>
                            <w:rFonts w:ascii="VIC ExtraLight"/>
                            <w:b w:val="0"/>
                            <w:sz w:val="16"/>
                          </w:rPr>
                          <w:t>a</w:t>
                        </w:r>
                        <w:r>
                          <w:rPr>
                            <w:rFonts w:ascii="VIC ExtraLight"/>
                            <w:b w:val="0"/>
                            <w:spacing w:val="-7"/>
                            <w:sz w:val="16"/>
                          </w:rPr>
                          <w:t> </w:t>
                        </w:r>
                        <w:r>
                          <w:rPr>
                            <w:rFonts w:ascii="VIC ExtraLight"/>
                            <w:b w:val="0"/>
                            <w:sz w:val="16"/>
                          </w:rPr>
                          <w:t>replacement</w:t>
                        </w:r>
                        <w:r>
                          <w:rPr>
                            <w:rFonts w:ascii="VIC ExtraLight"/>
                            <w:b w:val="0"/>
                            <w:spacing w:val="-7"/>
                            <w:sz w:val="16"/>
                          </w:rPr>
                          <w:t> </w:t>
                        </w:r>
                        <w:r>
                          <w:rPr>
                            <w:rFonts w:ascii="VIC ExtraLight"/>
                            <w:b w:val="0"/>
                            <w:sz w:val="16"/>
                          </w:rPr>
                          <w:t>rock seawall</w:t>
                        </w:r>
                        <w:r>
                          <w:rPr>
                            <w:rFonts w:ascii="VIC ExtraLight"/>
                            <w:b w:val="0"/>
                            <w:spacing w:val="-2"/>
                            <w:sz w:val="16"/>
                          </w:rPr>
                          <w:t> </w:t>
                        </w:r>
                        <w:r>
                          <w:rPr>
                            <w:rFonts w:ascii="VIC ExtraLight"/>
                            <w:b w:val="0"/>
                            <w:sz w:val="16"/>
                          </w:rPr>
                          <w:t>to</w:t>
                        </w:r>
                        <w:r>
                          <w:rPr>
                            <w:rFonts w:ascii="VIC ExtraLight"/>
                            <w:b w:val="0"/>
                            <w:spacing w:val="-2"/>
                            <w:sz w:val="16"/>
                          </w:rPr>
                          <w:t> </w:t>
                        </w:r>
                        <w:r>
                          <w:rPr>
                            <w:rFonts w:ascii="VIC ExtraLight"/>
                            <w:b w:val="0"/>
                            <w:sz w:val="16"/>
                          </w:rPr>
                          <w:t>defend</w:t>
                        </w:r>
                        <w:r>
                          <w:rPr>
                            <w:rFonts w:ascii="VIC ExtraLight"/>
                            <w:b w:val="0"/>
                            <w:spacing w:val="-2"/>
                            <w:sz w:val="16"/>
                          </w:rPr>
                          <w:t> </w:t>
                        </w:r>
                        <w:r>
                          <w:rPr>
                            <w:rFonts w:ascii="VIC ExtraLight"/>
                            <w:b w:val="0"/>
                            <w:sz w:val="16"/>
                          </w:rPr>
                          <w:t>East</w:t>
                        </w:r>
                        <w:r>
                          <w:rPr>
                            <w:rFonts w:ascii="VIC ExtraLight"/>
                            <w:b w:val="0"/>
                            <w:spacing w:val="-2"/>
                            <w:sz w:val="16"/>
                          </w:rPr>
                          <w:t> </w:t>
                        </w:r>
                        <w:r>
                          <w:rPr>
                            <w:rFonts w:ascii="VIC ExtraLight"/>
                            <w:b w:val="0"/>
                            <w:sz w:val="16"/>
                          </w:rPr>
                          <w:t>Beach,</w:t>
                        </w:r>
                        <w:r>
                          <w:rPr>
                            <w:rFonts w:ascii="VIC ExtraLight"/>
                            <w:b w:val="0"/>
                            <w:spacing w:val="-2"/>
                            <w:sz w:val="16"/>
                          </w:rPr>
                          <w:t> </w:t>
                        </w:r>
                        <w:r>
                          <w:rPr>
                            <w:rFonts w:ascii="VIC ExtraLight"/>
                            <w:b w:val="0"/>
                            <w:sz w:val="16"/>
                          </w:rPr>
                          <w:t>Port</w:t>
                        </w:r>
                        <w:r>
                          <w:rPr>
                            <w:rFonts w:ascii="VIC ExtraLight"/>
                            <w:b w:val="0"/>
                            <w:spacing w:val="-2"/>
                            <w:sz w:val="16"/>
                          </w:rPr>
                          <w:t> </w:t>
                        </w:r>
                        <w:r>
                          <w:rPr>
                            <w:rFonts w:ascii="VIC ExtraLight"/>
                            <w:b w:val="0"/>
                            <w:sz w:val="16"/>
                          </w:rPr>
                          <w:t>Fairy</w:t>
                        </w:r>
                        <w:r>
                          <w:rPr>
                            <w:rFonts w:ascii="VIC ExtraLight"/>
                            <w:b w:val="0"/>
                            <w:spacing w:val="-2"/>
                            <w:sz w:val="16"/>
                          </w:rPr>
                          <w:t> </w:t>
                        </w:r>
                        <w:r>
                          <w:rPr>
                            <w:rFonts w:ascii="VIC ExtraLight"/>
                            <w:b w:val="0"/>
                            <w:sz w:val="16"/>
                          </w:rPr>
                          <w:t>from</w:t>
                        </w:r>
                        <w:r>
                          <w:rPr>
                            <w:rFonts w:ascii="VIC ExtraLight"/>
                            <w:b w:val="0"/>
                            <w:spacing w:val="-1"/>
                            <w:sz w:val="16"/>
                          </w:rPr>
                          <w:t> </w:t>
                        </w:r>
                        <w:r>
                          <w:rPr>
                            <w:rFonts w:ascii="VIC ExtraLight"/>
                            <w:b w:val="0"/>
                            <w:spacing w:val="-2"/>
                            <w:sz w:val="16"/>
                          </w:rPr>
                          <w:t>forecast</w:t>
                        </w:r>
                      </w:p>
                    </w:tc>
                    <w:tc>
                      <w:tcPr>
                        <w:tcW w:w="1530" w:type="dxa"/>
                        <w:tcBorders>
                          <w:top w:val="single" w:sz="8" w:space="0" w:color="00BAC0"/>
                        </w:tcBorders>
                      </w:tcPr>
                      <w:p>
                        <w:pPr>
                          <w:pStyle w:val="TableParagraph"/>
                          <w:spacing w:before="75"/>
                          <w:ind w:left="133"/>
                          <w:rPr>
                            <w:rFonts w:ascii="VIC ExtraLight"/>
                            <w:b w:val="0"/>
                            <w:sz w:val="16"/>
                          </w:rPr>
                        </w:pPr>
                        <w:r>
                          <w:rPr>
                            <w:rFonts w:ascii="VIC ExtraLight"/>
                            <w:b w:val="0"/>
                            <w:spacing w:val="-2"/>
                            <w:sz w:val="16"/>
                          </w:rPr>
                          <w:t>$10,000</w:t>
                        </w:r>
                      </w:p>
                    </w:tc>
                  </w:tr>
                  <w:tr>
                    <w:trPr>
                      <w:trHeight w:val="261"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3" w:lineRule="exact"/>
                          <w:ind w:left="183"/>
                          <w:rPr>
                            <w:rFonts w:ascii="VIC ExtraLight"/>
                            <w:b w:val="0"/>
                            <w:sz w:val="16"/>
                          </w:rPr>
                        </w:pPr>
                        <w:r>
                          <w:rPr>
                            <w:rFonts w:ascii="VIC ExtraLight"/>
                            <w:b w:val="0"/>
                            <w:sz w:val="16"/>
                          </w:rPr>
                          <w:t>sea</w:t>
                        </w:r>
                        <w:r>
                          <w:rPr>
                            <w:rFonts w:ascii="VIC ExtraLight"/>
                            <w:b w:val="0"/>
                            <w:spacing w:val="-5"/>
                            <w:sz w:val="16"/>
                          </w:rPr>
                          <w:t> </w:t>
                        </w:r>
                        <w:r>
                          <w:rPr>
                            <w:rFonts w:ascii="VIC ExtraLight"/>
                            <w:b w:val="0"/>
                            <w:sz w:val="16"/>
                          </w:rPr>
                          <w:t>level</w:t>
                        </w:r>
                        <w:r>
                          <w:rPr>
                            <w:rFonts w:ascii="VIC ExtraLight"/>
                            <w:b w:val="0"/>
                            <w:spacing w:val="-3"/>
                            <w:sz w:val="16"/>
                          </w:rPr>
                          <w:t> </w:t>
                        </w:r>
                        <w:r>
                          <w:rPr>
                            <w:rFonts w:ascii="VIC ExtraLight"/>
                            <w:b w:val="0"/>
                            <w:spacing w:val="-2"/>
                            <w:sz w:val="16"/>
                          </w:rPr>
                          <w:t>rise.</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0" w:lineRule="exact" w:before="57"/>
                          <w:ind w:left="114" w:right="172"/>
                          <w:rPr>
                            <w:b/>
                            <w:sz w:val="16"/>
                          </w:rPr>
                        </w:pPr>
                        <w:r>
                          <w:rPr>
                            <w:b/>
                            <w:color w:val="100249"/>
                            <w:sz w:val="16"/>
                          </w:rPr>
                          <w:t>South</w:t>
                        </w:r>
                        <w:r>
                          <w:rPr>
                            <w:b/>
                            <w:color w:val="100249"/>
                            <w:spacing w:val="-10"/>
                            <w:sz w:val="16"/>
                          </w:rPr>
                          <w:t> </w:t>
                        </w:r>
                        <w:r>
                          <w:rPr>
                            <w:b/>
                            <w:color w:val="100249"/>
                            <w:sz w:val="16"/>
                          </w:rPr>
                          <w:t>Grampians</w:t>
                        </w:r>
                        <w:r>
                          <w:rPr>
                            <w:b/>
                            <w:color w:val="100249"/>
                            <w:spacing w:val="40"/>
                            <w:sz w:val="16"/>
                          </w:rPr>
                          <w:t> </w:t>
                        </w:r>
                        <w:r>
                          <w:rPr>
                            <w:b/>
                            <w:color w:val="100249"/>
                            <w:spacing w:val="-4"/>
                            <w:sz w:val="16"/>
                          </w:rPr>
                          <w:t>Shire</w:t>
                        </w:r>
                      </w:p>
                    </w:tc>
                    <w:tc>
                      <w:tcPr>
                        <w:tcW w:w="4765" w:type="dxa"/>
                        <w:tcBorders>
                          <w:top w:val="single" w:sz="8" w:space="0" w:color="00BAC0"/>
                        </w:tcBorders>
                      </w:tcPr>
                      <w:p>
                        <w:pPr>
                          <w:pStyle w:val="TableParagraph"/>
                          <w:spacing w:line="200" w:lineRule="exact" w:before="57"/>
                          <w:ind w:left="183" w:right="65"/>
                          <w:rPr>
                            <w:rFonts w:ascii="VIC ExtraLight" w:hAnsi="VIC ExtraLight"/>
                            <w:b w:val="0"/>
                            <w:sz w:val="16"/>
                          </w:rPr>
                        </w:pPr>
                        <w:r>
                          <w:rPr>
                            <w:b/>
                            <w:color w:val="00BAC0"/>
                            <w:sz w:val="16"/>
                          </w:rPr>
                          <w:t>On</w:t>
                        </w:r>
                        <w:r>
                          <w:rPr>
                            <w:b/>
                            <w:color w:val="00BAC0"/>
                            <w:spacing w:val="-6"/>
                            <w:sz w:val="16"/>
                          </w:rPr>
                          <w:t> </w:t>
                        </w:r>
                        <w:r>
                          <w:rPr>
                            <w:b/>
                            <w:color w:val="00BAC0"/>
                            <w:sz w:val="16"/>
                          </w:rPr>
                          <w:t>for</w:t>
                        </w:r>
                        <w:r>
                          <w:rPr>
                            <w:b/>
                            <w:color w:val="00BAC0"/>
                            <w:spacing w:val="-6"/>
                            <w:sz w:val="16"/>
                          </w:rPr>
                          <w:t> </w:t>
                        </w:r>
                        <w:r>
                          <w:rPr>
                            <w:b/>
                            <w:color w:val="00BAC0"/>
                            <w:sz w:val="16"/>
                          </w:rPr>
                          <w:t>young</w:t>
                        </w:r>
                        <w:r>
                          <w:rPr>
                            <w:b/>
                            <w:color w:val="00BAC0"/>
                            <w:spacing w:val="-6"/>
                            <w:sz w:val="16"/>
                          </w:rPr>
                          <w:t> </w:t>
                        </w:r>
                        <w:r>
                          <w:rPr>
                            <w:b/>
                            <w:color w:val="00BAC0"/>
                            <w:sz w:val="16"/>
                          </w:rPr>
                          <w:t>and</w:t>
                        </w:r>
                        <w:r>
                          <w:rPr>
                            <w:b/>
                            <w:color w:val="00BAC0"/>
                            <w:spacing w:val="-6"/>
                            <w:sz w:val="16"/>
                          </w:rPr>
                          <w:t> </w:t>
                        </w:r>
                        <w:r>
                          <w:rPr>
                            <w:b/>
                            <w:color w:val="00BAC0"/>
                            <w:sz w:val="16"/>
                          </w:rPr>
                          <w:t>old:</w:t>
                        </w:r>
                        <w:r>
                          <w:rPr>
                            <w:b/>
                            <w:color w:val="00BAC0"/>
                            <w:spacing w:val="-6"/>
                            <w:sz w:val="16"/>
                          </w:rPr>
                          <w:t> </w:t>
                        </w:r>
                        <w:r>
                          <w:rPr>
                            <w:b/>
                            <w:color w:val="00BAC0"/>
                            <w:sz w:val="16"/>
                          </w:rPr>
                          <w:t>kindergarten</w:t>
                        </w:r>
                        <w:r>
                          <w:rPr>
                            <w:b/>
                            <w:color w:val="00BAC0"/>
                            <w:spacing w:val="-6"/>
                            <w:sz w:val="16"/>
                          </w:rPr>
                          <w:t> </w:t>
                        </w:r>
                        <w:r>
                          <w:rPr>
                            <w:b/>
                            <w:color w:val="00BAC0"/>
                            <w:sz w:val="16"/>
                          </w:rPr>
                          <w:t>and</w:t>
                        </w:r>
                        <w:r>
                          <w:rPr>
                            <w:b/>
                            <w:color w:val="00BAC0"/>
                            <w:spacing w:val="-6"/>
                            <w:sz w:val="16"/>
                          </w:rPr>
                          <w:t> </w:t>
                        </w:r>
                        <w:r>
                          <w:rPr>
                            <w:b/>
                            <w:color w:val="00BAC0"/>
                            <w:sz w:val="16"/>
                          </w:rPr>
                          <w:t>senior</w:t>
                        </w:r>
                        <w:r>
                          <w:rPr>
                            <w:b/>
                            <w:color w:val="00BAC0"/>
                            <w:spacing w:val="-6"/>
                            <w:sz w:val="16"/>
                          </w:rPr>
                          <w:t> </w:t>
                        </w:r>
                        <w:r>
                          <w:rPr>
                            <w:b/>
                            <w:color w:val="00BAC0"/>
                            <w:sz w:val="16"/>
                          </w:rPr>
                          <w:t>citizen</w:t>
                        </w:r>
                        <w:r>
                          <w:rPr>
                            <w:b/>
                            <w:color w:val="00BAC0"/>
                            <w:spacing w:val="40"/>
                            <w:sz w:val="16"/>
                          </w:rPr>
                          <w:t> </w:t>
                        </w:r>
                        <w:r>
                          <w:rPr>
                            <w:b/>
                            <w:color w:val="00BAC0"/>
                            <w:sz w:val="16"/>
                          </w:rPr>
                          <w:t>facilities</w:t>
                        </w:r>
                        <w:r>
                          <w:rPr>
                            <w:b/>
                            <w:color w:val="00BAC0"/>
                            <w:spacing w:val="-1"/>
                            <w:sz w:val="16"/>
                          </w:rPr>
                          <w:t> </w:t>
                        </w:r>
                        <w:r>
                          <w:rPr>
                            <w:rFonts w:ascii="VIC ExtraLight" w:hAnsi="VIC ExtraLight"/>
                            <w:b w:val="0"/>
                            <w:sz w:val="16"/>
                          </w:rPr>
                          <w:t>Assessing</w:t>
                        </w:r>
                        <w:r>
                          <w:rPr>
                            <w:rFonts w:ascii="VIC ExtraLight" w:hAnsi="VIC ExtraLight"/>
                            <w:b w:val="0"/>
                            <w:spacing w:val="-2"/>
                            <w:sz w:val="16"/>
                          </w:rPr>
                          <w:t> </w:t>
                        </w:r>
                        <w:r>
                          <w:rPr>
                            <w:rFonts w:ascii="VIC ExtraLight" w:hAnsi="VIC ExtraLight"/>
                            <w:b w:val="0"/>
                            <w:sz w:val="16"/>
                          </w:rPr>
                          <w:t>kindergartens</w:t>
                        </w:r>
                        <w:r>
                          <w:rPr>
                            <w:rFonts w:ascii="VIC ExtraLight" w:hAnsi="VIC ExtraLight"/>
                            <w:b w:val="0"/>
                            <w:spacing w:val="-2"/>
                            <w:sz w:val="16"/>
                          </w:rPr>
                          <w:t> </w:t>
                        </w:r>
                        <w:r>
                          <w:rPr>
                            <w:rFonts w:ascii="VIC ExtraLight" w:hAnsi="VIC ExtraLight"/>
                            <w:b w:val="0"/>
                            <w:sz w:val="16"/>
                          </w:rPr>
                          <w:t>and</w:t>
                        </w:r>
                        <w:r>
                          <w:rPr>
                            <w:rFonts w:ascii="VIC ExtraLight" w:hAnsi="VIC ExtraLight"/>
                            <w:b w:val="0"/>
                            <w:spacing w:val="-2"/>
                            <w:sz w:val="16"/>
                          </w:rPr>
                          <w:t> </w:t>
                        </w:r>
                        <w:r>
                          <w:rPr>
                            <w:rFonts w:ascii="VIC ExtraLight" w:hAnsi="VIC ExtraLight"/>
                            <w:b w:val="0"/>
                            <w:sz w:val="16"/>
                          </w:rPr>
                          <w:t>senior</w:t>
                        </w:r>
                        <w:r>
                          <w:rPr>
                            <w:rFonts w:ascii="VIC ExtraLight" w:hAnsi="VIC ExtraLight"/>
                            <w:b w:val="0"/>
                            <w:spacing w:val="-2"/>
                            <w:sz w:val="16"/>
                          </w:rPr>
                          <w:t> citizen’s</w:t>
                        </w:r>
                      </w:p>
                    </w:tc>
                    <w:tc>
                      <w:tcPr>
                        <w:tcW w:w="1530" w:type="dxa"/>
                        <w:tcBorders>
                          <w:top w:val="single" w:sz="8" w:space="0" w:color="00BAC0"/>
                        </w:tcBorders>
                      </w:tcPr>
                      <w:p>
                        <w:pPr>
                          <w:pStyle w:val="TableParagraph"/>
                          <w:spacing w:before="74"/>
                          <w:ind w:left="133"/>
                          <w:rPr>
                            <w:rFonts w:ascii="VIC ExtraLight"/>
                            <w:b w:val="0"/>
                            <w:sz w:val="16"/>
                          </w:rPr>
                        </w:pPr>
                        <w:r>
                          <w:rPr>
                            <w:rFonts w:ascii="VIC ExtraLight"/>
                            <w:b w:val="0"/>
                            <w:spacing w:val="-2"/>
                            <w:sz w:val="16"/>
                          </w:rPr>
                          <w:t>$10,000</w:t>
                        </w:r>
                      </w:p>
                    </w:tc>
                  </w:tr>
                  <w:tr>
                    <w:trPr>
                      <w:trHeight w:val="197" w:hRule="atLeast"/>
                    </w:trPr>
                    <w:tc>
                      <w:tcPr>
                        <w:tcW w:w="1684" w:type="dxa"/>
                      </w:tcPr>
                      <w:p>
                        <w:pPr>
                          <w:pStyle w:val="TableParagraph"/>
                          <w:rPr>
                            <w:rFonts w:ascii="Times New Roman"/>
                            <w:sz w:val="12"/>
                          </w:rPr>
                        </w:pPr>
                      </w:p>
                    </w:tc>
                    <w:tc>
                      <w:tcPr>
                        <w:tcW w:w="4765" w:type="dxa"/>
                      </w:tcPr>
                      <w:p>
                        <w:pPr>
                          <w:pStyle w:val="TableParagraph"/>
                          <w:spacing w:line="178" w:lineRule="exact"/>
                          <w:ind w:left="183"/>
                          <w:rPr>
                            <w:rFonts w:ascii="VIC ExtraLight"/>
                            <w:b w:val="0"/>
                            <w:sz w:val="16"/>
                          </w:rPr>
                        </w:pPr>
                        <w:r>
                          <w:rPr>
                            <w:rFonts w:ascii="VIC ExtraLight"/>
                            <w:b w:val="0"/>
                            <w:sz w:val="16"/>
                          </w:rPr>
                          <w:t>buildings</w:t>
                        </w:r>
                        <w:r>
                          <w:rPr>
                            <w:rFonts w:ascii="VIC ExtraLight"/>
                            <w:b w:val="0"/>
                            <w:spacing w:val="-4"/>
                            <w:sz w:val="16"/>
                          </w:rPr>
                          <w:t> </w:t>
                        </w:r>
                        <w:r>
                          <w:rPr>
                            <w:rFonts w:ascii="VIC ExtraLight"/>
                            <w:b w:val="0"/>
                            <w:sz w:val="16"/>
                          </w:rPr>
                          <w:t>in</w:t>
                        </w:r>
                        <w:r>
                          <w:rPr>
                            <w:rFonts w:ascii="VIC ExtraLight"/>
                            <w:b w:val="0"/>
                            <w:spacing w:val="-4"/>
                            <w:sz w:val="16"/>
                          </w:rPr>
                          <w:t> </w:t>
                        </w:r>
                        <w:r>
                          <w:rPr>
                            <w:rFonts w:ascii="VIC ExtraLight"/>
                            <w:b w:val="0"/>
                            <w:sz w:val="16"/>
                          </w:rPr>
                          <w:t>the</w:t>
                        </w:r>
                        <w:r>
                          <w:rPr>
                            <w:rFonts w:ascii="VIC ExtraLight"/>
                            <w:b w:val="0"/>
                            <w:spacing w:val="-4"/>
                            <w:sz w:val="16"/>
                          </w:rPr>
                          <w:t> </w:t>
                        </w:r>
                        <w:r>
                          <w:rPr>
                            <w:rFonts w:ascii="VIC ExtraLight"/>
                            <w:b w:val="0"/>
                            <w:sz w:val="16"/>
                          </w:rPr>
                          <w:t>Shire</w:t>
                        </w:r>
                        <w:r>
                          <w:rPr>
                            <w:rFonts w:ascii="VIC ExtraLight"/>
                            <w:b w:val="0"/>
                            <w:spacing w:val="-4"/>
                            <w:sz w:val="16"/>
                          </w:rPr>
                          <w:t> </w:t>
                        </w:r>
                        <w:r>
                          <w:rPr>
                            <w:rFonts w:ascii="VIC ExtraLight"/>
                            <w:b w:val="0"/>
                            <w:sz w:val="16"/>
                          </w:rPr>
                          <w:t>for</w:t>
                        </w:r>
                        <w:r>
                          <w:rPr>
                            <w:rFonts w:ascii="VIC ExtraLight"/>
                            <w:b w:val="0"/>
                            <w:spacing w:val="-4"/>
                            <w:sz w:val="16"/>
                          </w:rPr>
                          <w:t> </w:t>
                        </w:r>
                        <w:r>
                          <w:rPr>
                            <w:rFonts w:ascii="VIC ExtraLight"/>
                            <w:b w:val="0"/>
                            <w:sz w:val="16"/>
                          </w:rPr>
                          <w:t>thermal</w:t>
                        </w:r>
                        <w:r>
                          <w:rPr>
                            <w:rFonts w:ascii="VIC ExtraLight"/>
                            <w:b w:val="0"/>
                            <w:spacing w:val="-4"/>
                            <w:sz w:val="16"/>
                          </w:rPr>
                          <w:t> </w:t>
                        </w:r>
                        <w:r>
                          <w:rPr>
                            <w:rFonts w:ascii="VIC ExtraLight"/>
                            <w:b w:val="0"/>
                            <w:sz w:val="16"/>
                          </w:rPr>
                          <w:t>efficiency,</w:t>
                        </w:r>
                        <w:r>
                          <w:rPr>
                            <w:rFonts w:ascii="VIC ExtraLight"/>
                            <w:b w:val="0"/>
                            <w:spacing w:val="-4"/>
                            <w:sz w:val="16"/>
                          </w:rPr>
                          <w:t> </w:t>
                        </w:r>
                        <w:r>
                          <w:rPr>
                            <w:rFonts w:ascii="VIC ExtraLight"/>
                            <w:b w:val="0"/>
                            <w:sz w:val="16"/>
                          </w:rPr>
                          <w:t>water</w:t>
                        </w:r>
                        <w:r>
                          <w:rPr>
                            <w:rFonts w:ascii="VIC ExtraLight"/>
                            <w:b w:val="0"/>
                            <w:spacing w:val="-4"/>
                            <w:sz w:val="16"/>
                          </w:rPr>
                          <w:t> </w:t>
                        </w:r>
                        <w:r>
                          <w:rPr>
                            <w:rFonts w:ascii="VIC ExtraLight"/>
                            <w:b w:val="0"/>
                            <w:spacing w:val="-2"/>
                            <w:sz w:val="16"/>
                          </w:rPr>
                          <w:t>supply</w:t>
                        </w:r>
                      </w:p>
                    </w:tc>
                    <w:tc>
                      <w:tcPr>
                        <w:tcW w:w="1530" w:type="dxa"/>
                      </w:tcPr>
                      <w:p>
                        <w:pPr>
                          <w:pStyle w:val="TableParagraph"/>
                          <w:rPr>
                            <w:rFonts w:ascii="Times New Roman"/>
                            <w:sz w:val="12"/>
                          </w:rPr>
                        </w:pPr>
                      </w:p>
                    </w:tc>
                  </w:tr>
                  <w:tr>
                    <w:trPr>
                      <w:trHeight w:val="200" w:hRule="atLeast"/>
                    </w:trPr>
                    <w:tc>
                      <w:tcPr>
                        <w:tcW w:w="1684" w:type="dxa"/>
                      </w:tcPr>
                      <w:p>
                        <w:pPr>
                          <w:pStyle w:val="TableParagraph"/>
                          <w:rPr>
                            <w:rFonts w:ascii="Times New Roman"/>
                            <w:sz w:val="12"/>
                          </w:rPr>
                        </w:pPr>
                      </w:p>
                    </w:tc>
                    <w:tc>
                      <w:tcPr>
                        <w:tcW w:w="4765" w:type="dxa"/>
                      </w:tcPr>
                      <w:p>
                        <w:pPr>
                          <w:pStyle w:val="TableParagraph"/>
                          <w:spacing w:line="180" w:lineRule="exact"/>
                          <w:ind w:left="183"/>
                          <w:rPr>
                            <w:rFonts w:ascii="VIC ExtraLight"/>
                            <w:b w:val="0"/>
                            <w:sz w:val="16"/>
                          </w:rPr>
                        </w:pPr>
                        <w:r>
                          <w:rPr>
                            <w:rFonts w:ascii="VIC ExtraLight"/>
                            <w:b w:val="0"/>
                            <w:sz w:val="16"/>
                          </w:rPr>
                          <w:t>reliability</w:t>
                        </w:r>
                        <w:r>
                          <w:rPr>
                            <w:rFonts w:ascii="VIC ExtraLight"/>
                            <w:b w:val="0"/>
                            <w:spacing w:val="-5"/>
                            <w:sz w:val="16"/>
                          </w:rPr>
                          <w:t> </w:t>
                        </w:r>
                        <w:r>
                          <w:rPr>
                            <w:rFonts w:ascii="VIC ExtraLight"/>
                            <w:b w:val="0"/>
                            <w:sz w:val="16"/>
                          </w:rPr>
                          <w:t>and</w:t>
                        </w:r>
                        <w:r>
                          <w:rPr>
                            <w:rFonts w:ascii="VIC ExtraLight"/>
                            <w:b w:val="0"/>
                            <w:spacing w:val="-5"/>
                            <w:sz w:val="16"/>
                          </w:rPr>
                          <w:t> </w:t>
                        </w:r>
                        <w:r>
                          <w:rPr>
                            <w:rFonts w:ascii="VIC ExtraLight"/>
                            <w:b w:val="0"/>
                            <w:sz w:val="16"/>
                          </w:rPr>
                          <w:t>energy</w:t>
                        </w:r>
                        <w:r>
                          <w:rPr>
                            <w:rFonts w:ascii="VIC ExtraLight"/>
                            <w:b w:val="0"/>
                            <w:spacing w:val="-5"/>
                            <w:sz w:val="16"/>
                          </w:rPr>
                          <w:t> </w:t>
                        </w:r>
                        <w:r>
                          <w:rPr>
                            <w:rFonts w:ascii="VIC ExtraLight"/>
                            <w:b w:val="0"/>
                            <w:sz w:val="16"/>
                          </w:rPr>
                          <w:t>efficiency,</w:t>
                        </w:r>
                        <w:r>
                          <w:rPr>
                            <w:rFonts w:ascii="VIC ExtraLight"/>
                            <w:b w:val="0"/>
                            <w:spacing w:val="-4"/>
                            <w:sz w:val="16"/>
                          </w:rPr>
                          <w:t> </w:t>
                        </w:r>
                        <w:r>
                          <w:rPr>
                            <w:rFonts w:ascii="VIC ExtraLight"/>
                            <w:b w:val="0"/>
                            <w:sz w:val="16"/>
                          </w:rPr>
                          <w:t>and</w:t>
                        </w:r>
                        <w:r>
                          <w:rPr>
                            <w:rFonts w:ascii="VIC ExtraLight"/>
                            <w:b w:val="0"/>
                            <w:spacing w:val="-5"/>
                            <w:sz w:val="16"/>
                          </w:rPr>
                          <w:t> </w:t>
                        </w:r>
                        <w:r>
                          <w:rPr>
                            <w:rFonts w:ascii="VIC ExtraLight"/>
                            <w:b w:val="0"/>
                            <w:sz w:val="16"/>
                          </w:rPr>
                          <w:t>implementing</w:t>
                        </w:r>
                        <w:r>
                          <w:rPr>
                            <w:rFonts w:ascii="VIC ExtraLight"/>
                            <w:b w:val="0"/>
                            <w:spacing w:val="-5"/>
                            <w:sz w:val="16"/>
                          </w:rPr>
                          <w:t> </w:t>
                        </w:r>
                        <w:r>
                          <w:rPr>
                            <w:rFonts w:ascii="VIC ExtraLight"/>
                            <w:b w:val="0"/>
                            <w:spacing w:val="-2"/>
                            <w:sz w:val="16"/>
                          </w:rPr>
                          <w:t>value-</w:t>
                        </w:r>
                      </w:p>
                    </w:tc>
                    <w:tc>
                      <w:tcPr>
                        <w:tcW w:w="1530" w:type="dxa"/>
                      </w:tcPr>
                      <w:p>
                        <w:pPr>
                          <w:pStyle w:val="TableParagraph"/>
                          <w:rPr>
                            <w:rFonts w:ascii="Times New Roman"/>
                            <w:sz w:val="12"/>
                          </w:rPr>
                        </w:pPr>
                      </w:p>
                    </w:tc>
                  </w:tr>
                  <w:tr>
                    <w:trPr>
                      <w:trHeight w:val="263"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3"/>
                          <w:rPr>
                            <w:rFonts w:ascii="VIC ExtraLight"/>
                            <w:b w:val="0"/>
                            <w:sz w:val="16"/>
                          </w:rPr>
                        </w:pPr>
                        <w:r>
                          <w:rPr>
                            <w:rFonts w:ascii="VIC ExtraLight"/>
                            <w:b w:val="0"/>
                            <w:sz w:val="16"/>
                          </w:rPr>
                          <w:t>for-money</w:t>
                        </w:r>
                        <w:r>
                          <w:rPr>
                            <w:rFonts w:ascii="VIC ExtraLight"/>
                            <w:b w:val="0"/>
                            <w:spacing w:val="-5"/>
                            <w:sz w:val="16"/>
                          </w:rPr>
                          <w:t> </w:t>
                        </w:r>
                        <w:r>
                          <w:rPr>
                            <w:rFonts w:ascii="VIC ExtraLight"/>
                            <w:b w:val="0"/>
                            <w:spacing w:val="-2"/>
                            <w:sz w:val="16"/>
                          </w:rPr>
                          <w:t>solutions.</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0" w:lineRule="exact" w:before="57"/>
                          <w:ind w:left="114" w:right="517"/>
                          <w:rPr>
                            <w:b/>
                            <w:sz w:val="16"/>
                          </w:rPr>
                        </w:pPr>
                        <w:r>
                          <w:rPr>
                            <w:b/>
                            <w:color w:val="100249"/>
                            <w:spacing w:val="-2"/>
                            <w:sz w:val="16"/>
                          </w:rPr>
                          <w:t>Moorabool</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65" w:type="dxa"/>
                        <w:tcBorders>
                          <w:top w:val="single" w:sz="8" w:space="0" w:color="00BAC0"/>
                        </w:tcBorders>
                      </w:tcPr>
                      <w:p>
                        <w:pPr>
                          <w:pStyle w:val="TableParagraph"/>
                          <w:spacing w:line="200" w:lineRule="exact" w:before="57"/>
                          <w:ind w:left="183" w:right="65"/>
                          <w:rPr>
                            <w:rFonts w:ascii="VIC ExtraLight"/>
                            <w:b w:val="0"/>
                            <w:sz w:val="16"/>
                          </w:rPr>
                        </w:pPr>
                        <w:r>
                          <w:rPr>
                            <w:b/>
                            <w:color w:val="00BAC0"/>
                            <w:sz w:val="16"/>
                          </w:rPr>
                          <w:t>Sustainable</w:t>
                        </w:r>
                        <w:r>
                          <w:rPr>
                            <w:b/>
                            <w:color w:val="00BAC0"/>
                            <w:spacing w:val="-10"/>
                            <w:sz w:val="16"/>
                          </w:rPr>
                          <w:t> </w:t>
                        </w:r>
                        <w:r>
                          <w:rPr>
                            <w:b/>
                            <w:color w:val="00BAC0"/>
                            <w:sz w:val="16"/>
                          </w:rPr>
                          <w:t>buildings</w:t>
                        </w:r>
                        <w:r>
                          <w:rPr>
                            <w:b/>
                            <w:color w:val="00BAC0"/>
                            <w:spacing w:val="-9"/>
                            <w:sz w:val="16"/>
                          </w:rPr>
                          <w:t> </w:t>
                        </w:r>
                        <w:r>
                          <w:rPr>
                            <w:b/>
                            <w:color w:val="00BAC0"/>
                            <w:sz w:val="16"/>
                          </w:rPr>
                          <w:t>initiative</w:t>
                        </w:r>
                        <w:r>
                          <w:rPr>
                            <w:b/>
                            <w:color w:val="00BAC0"/>
                            <w:spacing w:val="-6"/>
                            <w:sz w:val="16"/>
                          </w:rPr>
                          <w:t> </w:t>
                        </w:r>
                        <w:r>
                          <w:rPr>
                            <w:rFonts w:ascii="VIC ExtraLight"/>
                            <w:b w:val="0"/>
                            <w:sz w:val="16"/>
                          </w:rPr>
                          <w:t>Assessment</w:t>
                        </w:r>
                        <w:r>
                          <w:rPr>
                            <w:rFonts w:ascii="VIC ExtraLight"/>
                            <w:b w:val="0"/>
                            <w:spacing w:val="-11"/>
                            <w:sz w:val="16"/>
                          </w:rPr>
                          <w:t> </w:t>
                        </w:r>
                        <w:r>
                          <w:rPr>
                            <w:rFonts w:ascii="VIC ExtraLight"/>
                            <w:b w:val="0"/>
                            <w:sz w:val="16"/>
                          </w:rPr>
                          <w:t>of</w:t>
                        </w:r>
                        <w:r>
                          <w:rPr>
                            <w:rFonts w:ascii="VIC ExtraLight"/>
                            <w:b w:val="0"/>
                            <w:spacing w:val="-10"/>
                            <w:sz w:val="16"/>
                          </w:rPr>
                          <w:t> </w:t>
                        </w:r>
                        <w:r>
                          <w:rPr>
                            <w:rFonts w:ascii="VIC ExtraLight"/>
                            <w:b w:val="0"/>
                            <w:sz w:val="16"/>
                          </w:rPr>
                          <w:t>Council- owned buildings to identify priority actions to reduce</w:t>
                        </w:r>
                      </w:p>
                    </w:tc>
                    <w:tc>
                      <w:tcPr>
                        <w:tcW w:w="1530" w:type="dxa"/>
                        <w:tcBorders>
                          <w:top w:val="single" w:sz="8" w:space="0" w:color="00BAC0"/>
                        </w:tcBorders>
                      </w:tcPr>
                      <w:p>
                        <w:pPr>
                          <w:pStyle w:val="TableParagraph"/>
                          <w:spacing w:before="74"/>
                          <w:ind w:left="133"/>
                          <w:rPr>
                            <w:rFonts w:ascii="VIC ExtraLight"/>
                            <w:b w:val="0"/>
                            <w:sz w:val="16"/>
                          </w:rPr>
                        </w:pPr>
                        <w:r>
                          <w:rPr>
                            <w:rFonts w:ascii="VIC ExtraLight"/>
                            <w:b w:val="0"/>
                            <w:spacing w:val="-2"/>
                            <w:sz w:val="16"/>
                          </w:rPr>
                          <w:t>$10,000</w:t>
                        </w:r>
                      </w:p>
                    </w:tc>
                  </w:tr>
                  <w:tr>
                    <w:trPr>
                      <w:trHeight w:val="261"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3" w:lineRule="exact"/>
                          <w:ind w:left="183"/>
                          <w:rPr>
                            <w:rFonts w:ascii="VIC ExtraLight"/>
                            <w:b w:val="0"/>
                            <w:sz w:val="16"/>
                          </w:rPr>
                        </w:pPr>
                        <w:r>
                          <w:rPr>
                            <w:rFonts w:ascii="VIC ExtraLight"/>
                            <w:b w:val="0"/>
                            <w:sz w:val="16"/>
                          </w:rPr>
                          <w:t>Council</w:t>
                        </w:r>
                        <w:r>
                          <w:rPr>
                            <w:rFonts w:ascii="VIC ExtraLight"/>
                            <w:b w:val="0"/>
                            <w:spacing w:val="-1"/>
                            <w:sz w:val="16"/>
                          </w:rPr>
                          <w:t> </w:t>
                        </w:r>
                        <w:r>
                          <w:rPr>
                            <w:rFonts w:ascii="VIC ExtraLight"/>
                            <w:b w:val="0"/>
                            <w:sz w:val="16"/>
                          </w:rPr>
                          <w:t>emissions</w:t>
                        </w:r>
                        <w:r>
                          <w:rPr>
                            <w:rFonts w:ascii="VIC ExtraLight"/>
                            <w:b w:val="0"/>
                            <w:spacing w:val="-1"/>
                            <w:sz w:val="16"/>
                          </w:rPr>
                          <w:t> </w:t>
                        </w:r>
                        <w:r>
                          <w:rPr>
                            <w:rFonts w:ascii="VIC ExtraLight"/>
                            <w:b w:val="0"/>
                            <w:sz w:val="16"/>
                          </w:rPr>
                          <w:t>and </w:t>
                        </w:r>
                        <w:r>
                          <w:rPr>
                            <w:rFonts w:ascii="VIC ExtraLight"/>
                            <w:b w:val="0"/>
                            <w:spacing w:val="-2"/>
                            <w:sz w:val="16"/>
                          </w:rPr>
                          <w:t>expenditure.</w:t>
                        </w:r>
                      </w:p>
                    </w:tc>
                    <w:tc>
                      <w:tcPr>
                        <w:tcW w:w="1530" w:type="dxa"/>
                        <w:tcBorders>
                          <w:bottom w:val="single" w:sz="8" w:space="0" w:color="00BAC0"/>
                        </w:tcBorders>
                      </w:tcPr>
                      <w:p>
                        <w:pPr>
                          <w:pStyle w:val="TableParagraph"/>
                          <w:rPr>
                            <w:rFonts w:ascii="Times New Roman"/>
                            <w:sz w:val="16"/>
                          </w:rPr>
                        </w:pPr>
                      </w:p>
                    </w:tc>
                  </w:tr>
                  <w:tr>
                    <w:trPr>
                      <w:trHeight w:val="677" w:hRule="atLeast"/>
                    </w:trPr>
                    <w:tc>
                      <w:tcPr>
                        <w:tcW w:w="1684" w:type="dxa"/>
                        <w:tcBorders>
                          <w:top w:val="single" w:sz="8" w:space="0" w:color="00BAC0"/>
                        </w:tcBorders>
                      </w:tcPr>
                      <w:p>
                        <w:pPr>
                          <w:pStyle w:val="TableParagraph"/>
                          <w:spacing w:line="200" w:lineRule="exact" w:before="57"/>
                          <w:ind w:left="114" w:right="517"/>
                          <w:rPr>
                            <w:b/>
                            <w:sz w:val="16"/>
                          </w:rPr>
                        </w:pPr>
                        <w:r>
                          <w:rPr>
                            <w:b/>
                            <w:color w:val="100249"/>
                            <w:spacing w:val="-2"/>
                            <w:sz w:val="16"/>
                          </w:rPr>
                          <w:t>Northern</w:t>
                        </w:r>
                        <w:r>
                          <w:rPr>
                            <w:b/>
                            <w:color w:val="100249"/>
                            <w:spacing w:val="40"/>
                            <w:sz w:val="16"/>
                          </w:rPr>
                          <w:t> </w:t>
                        </w:r>
                        <w:r>
                          <w:rPr>
                            <w:b/>
                            <w:color w:val="100249"/>
                            <w:spacing w:val="-2"/>
                            <w:sz w:val="16"/>
                          </w:rPr>
                          <w:t>Grampians</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65" w:type="dxa"/>
                        <w:tcBorders>
                          <w:top w:val="single" w:sz="8" w:space="0" w:color="00BAC0"/>
                        </w:tcBorders>
                      </w:tcPr>
                      <w:p>
                        <w:pPr>
                          <w:pStyle w:val="TableParagraph"/>
                          <w:spacing w:line="223" w:lineRule="auto" w:before="86"/>
                          <w:ind w:left="183" w:right="65"/>
                          <w:rPr>
                            <w:rFonts w:ascii="VIC ExtraLight"/>
                            <w:b w:val="0"/>
                            <w:sz w:val="16"/>
                          </w:rPr>
                        </w:pPr>
                        <w:r>
                          <w:rPr>
                            <w:b/>
                            <w:color w:val="00BAC0"/>
                            <w:sz w:val="16"/>
                          </w:rPr>
                          <w:t>Supporting</w:t>
                        </w:r>
                        <w:r>
                          <w:rPr>
                            <w:b/>
                            <w:color w:val="00BAC0"/>
                            <w:spacing w:val="-8"/>
                            <w:sz w:val="16"/>
                          </w:rPr>
                          <w:t> </w:t>
                        </w:r>
                        <w:r>
                          <w:rPr>
                            <w:b/>
                            <w:color w:val="00BAC0"/>
                            <w:sz w:val="16"/>
                          </w:rPr>
                          <w:t>vulnerable</w:t>
                        </w:r>
                        <w:r>
                          <w:rPr>
                            <w:b/>
                            <w:color w:val="00BAC0"/>
                            <w:spacing w:val="-8"/>
                            <w:sz w:val="16"/>
                          </w:rPr>
                          <w:t> </w:t>
                        </w:r>
                        <w:r>
                          <w:rPr>
                            <w:b/>
                            <w:color w:val="00BAC0"/>
                            <w:sz w:val="16"/>
                          </w:rPr>
                          <w:t>households</w:t>
                        </w:r>
                        <w:r>
                          <w:rPr>
                            <w:b/>
                            <w:color w:val="00BAC0"/>
                            <w:spacing w:val="-8"/>
                            <w:sz w:val="16"/>
                          </w:rPr>
                          <w:t> </w:t>
                        </w:r>
                        <w:r>
                          <w:rPr>
                            <w:b/>
                            <w:color w:val="00BAC0"/>
                            <w:sz w:val="16"/>
                          </w:rPr>
                          <w:t>to</w:t>
                        </w:r>
                        <w:r>
                          <w:rPr>
                            <w:b/>
                            <w:color w:val="00BAC0"/>
                            <w:spacing w:val="-8"/>
                            <w:sz w:val="16"/>
                          </w:rPr>
                          <w:t> </w:t>
                        </w:r>
                        <w:r>
                          <w:rPr>
                            <w:b/>
                            <w:color w:val="00BAC0"/>
                            <w:sz w:val="16"/>
                          </w:rPr>
                          <w:t>respond</w:t>
                        </w:r>
                        <w:r>
                          <w:rPr>
                            <w:b/>
                            <w:color w:val="00BAC0"/>
                            <w:spacing w:val="-8"/>
                            <w:sz w:val="16"/>
                          </w:rPr>
                          <w:t> </w:t>
                        </w:r>
                        <w:r>
                          <w:rPr>
                            <w:b/>
                            <w:color w:val="00BAC0"/>
                            <w:sz w:val="16"/>
                          </w:rPr>
                          <w:t>to</w:t>
                        </w:r>
                        <w:r>
                          <w:rPr>
                            <w:b/>
                            <w:color w:val="00BAC0"/>
                            <w:spacing w:val="-8"/>
                            <w:sz w:val="16"/>
                          </w:rPr>
                          <w:t> </w:t>
                        </w:r>
                        <w:r>
                          <w:rPr>
                            <w:b/>
                            <w:color w:val="00BAC0"/>
                            <w:sz w:val="16"/>
                          </w:rPr>
                          <w:t>climate</w:t>
                        </w:r>
                        <w:r>
                          <w:rPr>
                            <w:b/>
                            <w:color w:val="00BAC0"/>
                            <w:spacing w:val="40"/>
                            <w:sz w:val="16"/>
                          </w:rPr>
                          <w:t> </w:t>
                        </w:r>
                        <w:r>
                          <w:rPr>
                            <w:b/>
                            <w:color w:val="00BAC0"/>
                            <w:sz w:val="16"/>
                          </w:rPr>
                          <w:t>risk </w:t>
                        </w:r>
                        <w:r>
                          <w:rPr>
                            <w:rFonts w:ascii="VIC ExtraLight"/>
                            <w:b w:val="0"/>
                            <w:sz w:val="16"/>
                          </w:rPr>
                          <w:t>Tailored, practical advice on behaviour change,</w:t>
                        </w:r>
                      </w:p>
                      <w:p>
                        <w:pPr>
                          <w:pStyle w:val="TableParagraph"/>
                          <w:spacing w:line="170" w:lineRule="exact"/>
                          <w:ind w:left="183"/>
                          <w:rPr>
                            <w:rFonts w:ascii="VIC ExtraLight"/>
                            <w:b w:val="0"/>
                            <w:sz w:val="16"/>
                          </w:rPr>
                        </w:pPr>
                        <w:r>
                          <w:rPr>
                            <w:rFonts w:ascii="VIC ExtraLight"/>
                            <w:b w:val="0"/>
                            <w:sz w:val="16"/>
                          </w:rPr>
                          <w:t>low-</w:t>
                        </w:r>
                        <w:r>
                          <w:rPr>
                            <w:rFonts w:ascii="VIC ExtraLight"/>
                            <w:b w:val="0"/>
                            <w:spacing w:val="-5"/>
                            <w:sz w:val="16"/>
                          </w:rPr>
                          <w:t> </w:t>
                        </w:r>
                        <w:r>
                          <w:rPr>
                            <w:rFonts w:ascii="VIC ExtraLight"/>
                            <w:b w:val="0"/>
                            <w:sz w:val="16"/>
                          </w:rPr>
                          <w:t>cost</w:t>
                        </w:r>
                        <w:r>
                          <w:rPr>
                            <w:rFonts w:ascii="VIC ExtraLight"/>
                            <w:b w:val="0"/>
                            <w:spacing w:val="-4"/>
                            <w:sz w:val="16"/>
                          </w:rPr>
                          <w:t> </w:t>
                        </w:r>
                        <w:r>
                          <w:rPr>
                            <w:rFonts w:ascii="VIC ExtraLight"/>
                            <w:b w:val="0"/>
                            <w:sz w:val="16"/>
                          </w:rPr>
                          <w:t>retrofits</w:t>
                        </w:r>
                        <w:r>
                          <w:rPr>
                            <w:rFonts w:ascii="VIC ExtraLight"/>
                            <w:b w:val="0"/>
                            <w:spacing w:val="-4"/>
                            <w:sz w:val="16"/>
                          </w:rPr>
                          <w:t> </w:t>
                        </w:r>
                        <w:r>
                          <w:rPr>
                            <w:rFonts w:ascii="VIC ExtraLight"/>
                            <w:b w:val="0"/>
                            <w:sz w:val="16"/>
                          </w:rPr>
                          <w:t>and</w:t>
                        </w:r>
                        <w:r>
                          <w:rPr>
                            <w:rFonts w:ascii="VIC ExtraLight"/>
                            <w:b w:val="0"/>
                            <w:spacing w:val="-4"/>
                            <w:sz w:val="16"/>
                          </w:rPr>
                          <w:t> </w:t>
                        </w:r>
                        <w:r>
                          <w:rPr>
                            <w:rFonts w:ascii="VIC ExtraLight"/>
                            <w:b w:val="0"/>
                            <w:sz w:val="16"/>
                          </w:rPr>
                          <w:t>simple</w:t>
                        </w:r>
                        <w:r>
                          <w:rPr>
                            <w:rFonts w:ascii="VIC ExtraLight"/>
                            <w:b w:val="0"/>
                            <w:spacing w:val="-5"/>
                            <w:sz w:val="16"/>
                          </w:rPr>
                          <w:t> </w:t>
                        </w:r>
                        <w:r>
                          <w:rPr>
                            <w:rFonts w:ascii="VIC ExtraLight"/>
                            <w:b w:val="0"/>
                            <w:sz w:val="16"/>
                          </w:rPr>
                          <w:t>energy</w:t>
                        </w:r>
                        <w:r>
                          <w:rPr>
                            <w:rFonts w:ascii="VIC ExtraLight"/>
                            <w:b w:val="0"/>
                            <w:spacing w:val="-4"/>
                            <w:sz w:val="16"/>
                          </w:rPr>
                          <w:t> </w:t>
                        </w:r>
                        <w:r>
                          <w:rPr>
                            <w:rFonts w:ascii="VIC ExtraLight"/>
                            <w:b w:val="0"/>
                            <w:sz w:val="16"/>
                          </w:rPr>
                          <w:t>efficiency</w:t>
                        </w:r>
                        <w:r>
                          <w:rPr>
                            <w:rFonts w:ascii="VIC ExtraLight"/>
                            <w:b w:val="0"/>
                            <w:spacing w:val="-4"/>
                            <w:sz w:val="16"/>
                          </w:rPr>
                          <w:t> </w:t>
                        </w:r>
                        <w:r>
                          <w:rPr>
                            <w:rFonts w:ascii="VIC ExtraLight"/>
                            <w:b w:val="0"/>
                            <w:spacing w:val="-2"/>
                            <w:sz w:val="16"/>
                          </w:rPr>
                          <w:t>measures</w:t>
                        </w:r>
                      </w:p>
                    </w:tc>
                    <w:tc>
                      <w:tcPr>
                        <w:tcW w:w="1530" w:type="dxa"/>
                        <w:tcBorders>
                          <w:top w:val="single" w:sz="8" w:space="0" w:color="00BAC0"/>
                        </w:tcBorders>
                      </w:tcPr>
                      <w:p>
                        <w:pPr>
                          <w:pStyle w:val="TableParagraph"/>
                          <w:spacing w:before="74"/>
                          <w:ind w:left="133"/>
                          <w:rPr>
                            <w:rFonts w:ascii="VIC ExtraLight"/>
                            <w:b w:val="0"/>
                            <w:sz w:val="16"/>
                          </w:rPr>
                        </w:pPr>
                        <w:r>
                          <w:rPr>
                            <w:rFonts w:ascii="VIC ExtraLight"/>
                            <w:b w:val="0"/>
                            <w:spacing w:val="-2"/>
                            <w:sz w:val="16"/>
                          </w:rPr>
                          <w:t>$10,000</w:t>
                        </w:r>
                      </w:p>
                    </w:tc>
                  </w:tr>
                  <w:tr>
                    <w:trPr>
                      <w:trHeight w:val="198" w:hRule="atLeast"/>
                    </w:trPr>
                    <w:tc>
                      <w:tcPr>
                        <w:tcW w:w="1684" w:type="dxa"/>
                      </w:tcPr>
                      <w:p>
                        <w:pPr>
                          <w:pStyle w:val="TableParagraph"/>
                          <w:rPr>
                            <w:rFonts w:ascii="Times New Roman"/>
                            <w:sz w:val="12"/>
                          </w:rPr>
                        </w:pPr>
                      </w:p>
                    </w:tc>
                    <w:tc>
                      <w:tcPr>
                        <w:tcW w:w="4765" w:type="dxa"/>
                      </w:tcPr>
                      <w:p>
                        <w:pPr>
                          <w:pStyle w:val="TableParagraph"/>
                          <w:spacing w:line="178" w:lineRule="exact"/>
                          <w:ind w:left="183"/>
                          <w:rPr>
                            <w:rFonts w:ascii="VIC ExtraLight"/>
                            <w:b w:val="0"/>
                            <w:sz w:val="16"/>
                          </w:rPr>
                        </w:pPr>
                        <w:r>
                          <w:rPr>
                            <w:rFonts w:ascii="VIC ExtraLight"/>
                            <w:b w:val="0"/>
                            <w:sz w:val="16"/>
                          </w:rPr>
                          <w:t>to</w:t>
                        </w:r>
                        <w:r>
                          <w:rPr>
                            <w:rFonts w:ascii="VIC ExtraLight"/>
                            <w:b w:val="0"/>
                            <w:spacing w:val="-4"/>
                            <w:sz w:val="16"/>
                          </w:rPr>
                          <w:t> </w:t>
                        </w:r>
                        <w:r>
                          <w:rPr>
                            <w:rFonts w:ascii="VIC ExtraLight"/>
                            <w:b w:val="0"/>
                            <w:sz w:val="16"/>
                          </w:rPr>
                          <w:t>improve</w:t>
                        </w:r>
                        <w:r>
                          <w:rPr>
                            <w:rFonts w:ascii="VIC ExtraLight"/>
                            <w:b w:val="0"/>
                            <w:spacing w:val="-2"/>
                            <w:sz w:val="16"/>
                          </w:rPr>
                          <w:t> </w:t>
                        </w:r>
                        <w:r>
                          <w:rPr>
                            <w:rFonts w:ascii="VIC ExtraLight"/>
                            <w:b w:val="0"/>
                            <w:sz w:val="16"/>
                          </w:rPr>
                          <w:t>the</w:t>
                        </w:r>
                        <w:r>
                          <w:rPr>
                            <w:rFonts w:ascii="VIC ExtraLight"/>
                            <w:b w:val="0"/>
                            <w:spacing w:val="-2"/>
                            <w:sz w:val="16"/>
                          </w:rPr>
                          <w:t> </w:t>
                        </w:r>
                        <w:r>
                          <w:rPr>
                            <w:rFonts w:ascii="VIC ExtraLight"/>
                            <w:b w:val="0"/>
                            <w:sz w:val="16"/>
                          </w:rPr>
                          <w:t>thermal</w:t>
                        </w:r>
                        <w:r>
                          <w:rPr>
                            <w:rFonts w:ascii="VIC ExtraLight"/>
                            <w:b w:val="0"/>
                            <w:spacing w:val="-2"/>
                            <w:sz w:val="16"/>
                          </w:rPr>
                          <w:t> </w:t>
                        </w:r>
                        <w:r>
                          <w:rPr>
                            <w:rFonts w:ascii="VIC ExtraLight"/>
                            <w:b w:val="0"/>
                            <w:sz w:val="16"/>
                          </w:rPr>
                          <w:t>comfort</w:t>
                        </w:r>
                        <w:r>
                          <w:rPr>
                            <w:rFonts w:ascii="VIC ExtraLight"/>
                            <w:b w:val="0"/>
                            <w:spacing w:val="-2"/>
                            <w:sz w:val="16"/>
                          </w:rPr>
                          <w:t> </w:t>
                        </w:r>
                        <w:r>
                          <w:rPr>
                            <w:rFonts w:ascii="VIC ExtraLight"/>
                            <w:b w:val="0"/>
                            <w:sz w:val="16"/>
                          </w:rPr>
                          <w:t>and</w:t>
                        </w:r>
                        <w:r>
                          <w:rPr>
                            <w:rFonts w:ascii="VIC ExtraLight"/>
                            <w:b w:val="0"/>
                            <w:spacing w:val="-2"/>
                            <w:sz w:val="16"/>
                          </w:rPr>
                          <w:t> </w:t>
                        </w:r>
                        <w:r>
                          <w:rPr>
                            <w:rFonts w:ascii="VIC ExtraLight"/>
                            <w:b w:val="0"/>
                            <w:sz w:val="16"/>
                          </w:rPr>
                          <w:t>health</w:t>
                        </w:r>
                        <w:r>
                          <w:rPr>
                            <w:rFonts w:ascii="VIC ExtraLight"/>
                            <w:b w:val="0"/>
                            <w:spacing w:val="-2"/>
                            <w:sz w:val="16"/>
                          </w:rPr>
                          <w:t> </w:t>
                        </w:r>
                        <w:r>
                          <w:rPr>
                            <w:rFonts w:ascii="VIC ExtraLight"/>
                            <w:b w:val="0"/>
                            <w:sz w:val="16"/>
                          </w:rPr>
                          <w:t>and</w:t>
                        </w:r>
                        <w:r>
                          <w:rPr>
                            <w:rFonts w:ascii="VIC ExtraLight"/>
                            <w:b w:val="0"/>
                            <w:spacing w:val="-1"/>
                            <w:sz w:val="16"/>
                          </w:rPr>
                          <w:t> </w:t>
                        </w:r>
                        <w:r>
                          <w:rPr>
                            <w:rFonts w:ascii="VIC ExtraLight"/>
                            <w:b w:val="0"/>
                            <w:spacing w:val="-2"/>
                            <w:sz w:val="16"/>
                          </w:rPr>
                          <w:t>wellbeing</w:t>
                        </w:r>
                      </w:p>
                    </w:tc>
                    <w:tc>
                      <w:tcPr>
                        <w:tcW w:w="1530" w:type="dxa"/>
                      </w:tcPr>
                      <w:p>
                        <w:pPr>
                          <w:pStyle w:val="TableParagraph"/>
                          <w:rPr>
                            <w:rFonts w:ascii="Times New Roman"/>
                            <w:sz w:val="12"/>
                          </w:rPr>
                        </w:pPr>
                      </w:p>
                    </w:tc>
                  </w:tr>
                  <w:tr>
                    <w:trPr>
                      <w:trHeight w:val="263"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3"/>
                          <w:rPr>
                            <w:rFonts w:ascii="VIC ExtraLight"/>
                            <w:b w:val="0"/>
                            <w:sz w:val="16"/>
                          </w:rPr>
                        </w:pPr>
                        <w:r>
                          <w:rPr>
                            <w:rFonts w:ascii="VIC ExtraLight"/>
                            <w:b w:val="0"/>
                            <w:sz w:val="16"/>
                          </w:rPr>
                          <w:t>of</w:t>
                        </w:r>
                        <w:r>
                          <w:rPr>
                            <w:rFonts w:ascii="VIC ExtraLight"/>
                            <w:b w:val="0"/>
                            <w:spacing w:val="-1"/>
                            <w:sz w:val="16"/>
                          </w:rPr>
                          <w:t> </w:t>
                        </w:r>
                        <w:r>
                          <w:rPr>
                            <w:rFonts w:ascii="VIC ExtraLight"/>
                            <w:b w:val="0"/>
                            <w:spacing w:val="-2"/>
                            <w:sz w:val="16"/>
                          </w:rPr>
                          <w:t>individuals.</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0" w:lineRule="exact" w:before="57"/>
                          <w:ind w:left="114" w:right="517"/>
                          <w:rPr>
                            <w:b/>
                            <w:sz w:val="16"/>
                          </w:rPr>
                        </w:pPr>
                        <w:r>
                          <w:rPr>
                            <w:b/>
                            <w:color w:val="100249"/>
                            <w:spacing w:val="-2"/>
                            <w:sz w:val="16"/>
                          </w:rPr>
                          <w:t>Campaspe</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65" w:type="dxa"/>
                        <w:tcBorders>
                          <w:top w:val="single" w:sz="8" w:space="0" w:color="00BAC0"/>
                        </w:tcBorders>
                      </w:tcPr>
                      <w:p>
                        <w:pPr>
                          <w:pStyle w:val="TableParagraph"/>
                          <w:spacing w:line="208" w:lineRule="exact" w:before="74"/>
                          <w:ind w:left="183"/>
                          <w:rPr>
                            <w:b/>
                            <w:sz w:val="16"/>
                          </w:rPr>
                        </w:pPr>
                        <w:r>
                          <w:rPr>
                            <w:b/>
                            <w:color w:val="00BAC0"/>
                            <w:sz w:val="16"/>
                          </w:rPr>
                          <w:t>Campaspe</w:t>
                        </w:r>
                        <w:r>
                          <w:rPr>
                            <w:b/>
                            <w:color w:val="00BAC0"/>
                            <w:spacing w:val="-1"/>
                            <w:sz w:val="16"/>
                          </w:rPr>
                          <w:t> </w:t>
                        </w:r>
                        <w:r>
                          <w:rPr>
                            <w:b/>
                            <w:color w:val="00BAC0"/>
                            <w:sz w:val="16"/>
                          </w:rPr>
                          <w:t>community</w:t>
                        </w:r>
                        <w:r>
                          <w:rPr>
                            <w:b/>
                            <w:color w:val="00BAC0"/>
                            <w:spacing w:val="-1"/>
                            <w:sz w:val="16"/>
                          </w:rPr>
                          <w:t> </w:t>
                        </w:r>
                        <w:r>
                          <w:rPr>
                            <w:b/>
                            <w:color w:val="00BAC0"/>
                            <w:sz w:val="16"/>
                          </w:rPr>
                          <w:t>clubs combat</w:t>
                        </w:r>
                        <w:r>
                          <w:rPr>
                            <w:b/>
                            <w:color w:val="00BAC0"/>
                            <w:spacing w:val="-1"/>
                            <w:sz w:val="16"/>
                          </w:rPr>
                          <w:t> </w:t>
                        </w:r>
                        <w:r>
                          <w:rPr>
                            <w:b/>
                            <w:color w:val="00BAC0"/>
                            <w:sz w:val="16"/>
                          </w:rPr>
                          <w:t>climate </w:t>
                        </w:r>
                        <w:r>
                          <w:rPr>
                            <w:b/>
                            <w:color w:val="00BAC0"/>
                            <w:spacing w:val="-2"/>
                            <w:sz w:val="16"/>
                          </w:rPr>
                          <w:t>change</w:t>
                        </w:r>
                      </w:p>
                      <w:p>
                        <w:pPr>
                          <w:pStyle w:val="TableParagraph"/>
                          <w:spacing w:line="175" w:lineRule="exact"/>
                          <w:ind w:left="183"/>
                          <w:rPr>
                            <w:rFonts w:ascii="VIC ExtraLight"/>
                            <w:b w:val="0"/>
                            <w:sz w:val="16"/>
                          </w:rPr>
                        </w:pPr>
                        <w:r>
                          <w:rPr>
                            <w:rFonts w:ascii="VIC ExtraLight"/>
                            <w:b w:val="0"/>
                            <w:sz w:val="16"/>
                          </w:rPr>
                          <w:t>Assessing</w:t>
                        </w:r>
                        <w:r>
                          <w:rPr>
                            <w:rFonts w:ascii="VIC ExtraLight"/>
                            <w:b w:val="0"/>
                            <w:spacing w:val="-5"/>
                            <w:sz w:val="16"/>
                          </w:rPr>
                          <w:t> </w:t>
                        </w:r>
                        <w:r>
                          <w:rPr>
                            <w:rFonts w:ascii="VIC ExtraLight"/>
                            <w:b w:val="0"/>
                            <w:sz w:val="16"/>
                          </w:rPr>
                          <w:t>and</w:t>
                        </w:r>
                        <w:r>
                          <w:rPr>
                            <w:rFonts w:ascii="VIC ExtraLight"/>
                            <w:b w:val="0"/>
                            <w:spacing w:val="-5"/>
                            <w:sz w:val="16"/>
                          </w:rPr>
                          <w:t> </w:t>
                        </w:r>
                        <w:r>
                          <w:rPr>
                            <w:rFonts w:ascii="VIC ExtraLight"/>
                            <w:b w:val="0"/>
                            <w:sz w:val="16"/>
                          </w:rPr>
                          <w:t>climate-proofing</w:t>
                        </w:r>
                        <w:r>
                          <w:rPr>
                            <w:rFonts w:ascii="VIC ExtraLight"/>
                            <w:b w:val="0"/>
                            <w:spacing w:val="-5"/>
                            <w:sz w:val="16"/>
                          </w:rPr>
                          <w:t> </w:t>
                        </w:r>
                        <w:r>
                          <w:rPr>
                            <w:rFonts w:ascii="VIC ExtraLight"/>
                            <w:b w:val="0"/>
                            <w:sz w:val="16"/>
                          </w:rPr>
                          <w:t>vulnerable</w:t>
                        </w:r>
                        <w:r>
                          <w:rPr>
                            <w:rFonts w:ascii="VIC ExtraLight"/>
                            <w:b w:val="0"/>
                            <w:spacing w:val="-5"/>
                            <w:sz w:val="16"/>
                          </w:rPr>
                          <w:t> </w:t>
                        </w:r>
                        <w:r>
                          <w:rPr>
                            <w:rFonts w:ascii="VIC ExtraLight"/>
                            <w:b w:val="0"/>
                            <w:spacing w:val="-2"/>
                            <w:sz w:val="16"/>
                          </w:rPr>
                          <w:t>community</w:t>
                        </w:r>
                      </w:p>
                    </w:tc>
                    <w:tc>
                      <w:tcPr>
                        <w:tcW w:w="1530" w:type="dxa"/>
                        <w:tcBorders>
                          <w:top w:val="single" w:sz="8" w:space="0" w:color="00BAC0"/>
                        </w:tcBorders>
                      </w:tcPr>
                      <w:p>
                        <w:pPr>
                          <w:pStyle w:val="TableParagraph"/>
                          <w:spacing w:before="74"/>
                          <w:ind w:left="133"/>
                          <w:rPr>
                            <w:rFonts w:ascii="VIC ExtraLight"/>
                            <w:b w:val="0"/>
                            <w:sz w:val="16"/>
                          </w:rPr>
                        </w:pPr>
                        <w:r>
                          <w:rPr>
                            <w:rFonts w:ascii="VIC ExtraLight"/>
                            <w:b w:val="0"/>
                            <w:spacing w:val="-2"/>
                            <w:sz w:val="16"/>
                          </w:rPr>
                          <w:t>$10,000</w:t>
                        </w:r>
                      </w:p>
                    </w:tc>
                  </w:tr>
                  <w:tr>
                    <w:trPr>
                      <w:trHeight w:val="198" w:hRule="atLeast"/>
                    </w:trPr>
                    <w:tc>
                      <w:tcPr>
                        <w:tcW w:w="1684" w:type="dxa"/>
                      </w:tcPr>
                      <w:p>
                        <w:pPr>
                          <w:pStyle w:val="TableParagraph"/>
                          <w:rPr>
                            <w:rFonts w:ascii="Times New Roman"/>
                            <w:sz w:val="12"/>
                          </w:rPr>
                        </w:pPr>
                      </w:p>
                    </w:tc>
                    <w:tc>
                      <w:tcPr>
                        <w:tcW w:w="4765" w:type="dxa"/>
                      </w:tcPr>
                      <w:p>
                        <w:pPr>
                          <w:pStyle w:val="TableParagraph"/>
                          <w:spacing w:line="178" w:lineRule="exact"/>
                          <w:ind w:left="183"/>
                          <w:rPr>
                            <w:rFonts w:ascii="VIC ExtraLight"/>
                            <w:b w:val="0"/>
                            <w:sz w:val="16"/>
                          </w:rPr>
                        </w:pPr>
                        <w:r>
                          <w:rPr>
                            <w:rFonts w:ascii="VIC ExtraLight"/>
                            <w:b w:val="0"/>
                            <w:sz w:val="16"/>
                          </w:rPr>
                          <w:t>recreation</w:t>
                        </w:r>
                        <w:r>
                          <w:rPr>
                            <w:rFonts w:ascii="VIC ExtraLight"/>
                            <w:b w:val="0"/>
                            <w:spacing w:val="-6"/>
                            <w:sz w:val="16"/>
                          </w:rPr>
                          <w:t> </w:t>
                        </w:r>
                        <w:r>
                          <w:rPr>
                            <w:rFonts w:ascii="VIC ExtraLight"/>
                            <w:b w:val="0"/>
                            <w:sz w:val="16"/>
                          </w:rPr>
                          <w:t>reserves</w:t>
                        </w:r>
                        <w:r>
                          <w:rPr>
                            <w:rFonts w:ascii="VIC ExtraLight"/>
                            <w:b w:val="0"/>
                            <w:spacing w:val="-5"/>
                            <w:sz w:val="16"/>
                          </w:rPr>
                          <w:t> </w:t>
                        </w:r>
                        <w:r>
                          <w:rPr>
                            <w:rFonts w:ascii="VIC ExtraLight"/>
                            <w:b w:val="0"/>
                            <w:sz w:val="16"/>
                          </w:rPr>
                          <w:t>to</w:t>
                        </w:r>
                        <w:r>
                          <w:rPr>
                            <w:rFonts w:ascii="VIC ExtraLight"/>
                            <w:b w:val="0"/>
                            <w:spacing w:val="-6"/>
                            <w:sz w:val="16"/>
                          </w:rPr>
                          <w:t> </w:t>
                        </w:r>
                        <w:r>
                          <w:rPr>
                            <w:rFonts w:ascii="VIC ExtraLight"/>
                            <w:b w:val="0"/>
                            <w:sz w:val="16"/>
                          </w:rPr>
                          <w:t>minimise</w:t>
                        </w:r>
                        <w:r>
                          <w:rPr>
                            <w:rFonts w:ascii="VIC ExtraLight"/>
                            <w:b w:val="0"/>
                            <w:spacing w:val="-5"/>
                            <w:sz w:val="16"/>
                          </w:rPr>
                          <w:t> </w:t>
                        </w:r>
                        <w:r>
                          <w:rPr>
                            <w:rFonts w:ascii="VIC ExtraLight"/>
                            <w:b w:val="0"/>
                            <w:sz w:val="16"/>
                          </w:rPr>
                          <w:t>greenhouse,</w:t>
                        </w:r>
                        <w:r>
                          <w:rPr>
                            <w:rFonts w:ascii="VIC ExtraLight"/>
                            <w:b w:val="0"/>
                            <w:spacing w:val="-6"/>
                            <w:sz w:val="16"/>
                          </w:rPr>
                          <w:t> </w:t>
                        </w:r>
                        <w:r>
                          <w:rPr>
                            <w:rFonts w:ascii="VIC ExtraLight"/>
                            <w:b w:val="0"/>
                            <w:sz w:val="16"/>
                          </w:rPr>
                          <w:t>energy</w:t>
                        </w:r>
                        <w:r>
                          <w:rPr>
                            <w:rFonts w:ascii="VIC ExtraLight"/>
                            <w:b w:val="0"/>
                            <w:spacing w:val="-5"/>
                            <w:sz w:val="16"/>
                          </w:rPr>
                          <w:t> and</w:t>
                        </w:r>
                      </w:p>
                    </w:tc>
                    <w:tc>
                      <w:tcPr>
                        <w:tcW w:w="1530" w:type="dxa"/>
                      </w:tcPr>
                      <w:p>
                        <w:pPr>
                          <w:pStyle w:val="TableParagraph"/>
                          <w:rPr>
                            <w:rFonts w:ascii="Times New Roman"/>
                            <w:sz w:val="12"/>
                          </w:rPr>
                        </w:pPr>
                      </w:p>
                    </w:tc>
                  </w:tr>
                  <w:tr>
                    <w:trPr>
                      <w:trHeight w:val="263"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3"/>
                          <w:rPr>
                            <w:rFonts w:ascii="VIC ExtraLight"/>
                            <w:b w:val="0"/>
                            <w:sz w:val="16"/>
                          </w:rPr>
                        </w:pPr>
                        <w:r>
                          <w:rPr>
                            <w:rFonts w:ascii="VIC ExtraLight"/>
                            <w:b w:val="0"/>
                            <w:sz w:val="16"/>
                          </w:rPr>
                          <w:t>water</w:t>
                        </w:r>
                        <w:r>
                          <w:rPr>
                            <w:rFonts w:ascii="VIC ExtraLight"/>
                            <w:b w:val="0"/>
                            <w:spacing w:val="-7"/>
                            <w:sz w:val="16"/>
                          </w:rPr>
                          <w:t> </w:t>
                        </w:r>
                        <w:r>
                          <w:rPr>
                            <w:rFonts w:ascii="VIC ExtraLight"/>
                            <w:b w:val="0"/>
                            <w:spacing w:val="-2"/>
                            <w:sz w:val="16"/>
                          </w:rPr>
                          <w:t>costs.</w:t>
                        </w:r>
                      </w:p>
                    </w:tc>
                    <w:tc>
                      <w:tcPr>
                        <w:tcW w:w="1530" w:type="dxa"/>
                        <w:tcBorders>
                          <w:bottom w:val="single" w:sz="8" w:space="0" w:color="00BAC0"/>
                        </w:tcBorders>
                      </w:tcPr>
                      <w:p>
                        <w:pPr>
                          <w:pStyle w:val="TableParagraph"/>
                          <w:rPr>
                            <w:rFonts w:ascii="Times New Roman"/>
                            <w:sz w:val="16"/>
                          </w:rPr>
                        </w:pPr>
                      </w:p>
                    </w:tc>
                  </w:tr>
                  <w:tr>
                    <w:trPr>
                      <w:trHeight w:val="477" w:hRule="atLeast"/>
                    </w:trPr>
                    <w:tc>
                      <w:tcPr>
                        <w:tcW w:w="1684" w:type="dxa"/>
                        <w:tcBorders>
                          <w:top w:val="single" w:sz="8" w:space="0" w:color="00BAC0"/>
                        </w:tcBorders>
                      </w:tcPr>
                      <w:p>
                        <w:pPr>
                          <w:pStyle w:val="TableParagraph"/>
                          <w:spacing w:line="200" w:lineRule="exact" w:before="57"/>
                          <w:ind w:left="115"/>
                          <w:rPr>
                            <w:b/>
                            <w:sz w:val="16"/>
                          </w:rPr>
                        </w:pPr>
                        <w:r>
                          <w:rPr>
                            <w:b/>
                            <w:color w:val="100249"/>
                            <w:spacing w:val="-2"/>
                            <w:sz w:val="16"/>
                          </w:rPr>
                          <w:t>West</w:t>
                        </w:r>
                        <w:r>
                          <w:rPr>
                            <w:b/>
                            <w:color w:val="100249"/>
                            <w:spacing w:val="-8"/>
                            <w:sz w:val="16"/>
                          </w:rPr>
                          <w:t> </w:t>
                        </w:r>
                        <w:r>
                          <w:rPr>
                            <w:b/>
                            <w:color w:val="100249"/>
                            <w:spacing w:val="-2"/>
                            <w:sz w:val="16"/>
                          </w:rPr>
                          <w:t>Wimmera</w:t>
                        </w:r>
                        <w:r>
                          <w:rPr>
                            <w:b/>
                            <w:color w:val="100249"/>
                            <w:spacing w:val="40"/>
                            <w:sz w:val="16"/>
                          </w:rPr>
                          <w:t> </w:t>
                        </w:r>
                        <w:r>
                          <w:rPr>
                            <w:b/>
                            <w:color w:val="100249"/>
                            <w:sz w:val="16"/>
                          </w:rPr>
                          <w:t>Shire</w:t>
                        </w:r>
                        <w:r>
                          <w:rPr>
                            <w:b/>
                            <w:color w:val="100249"/>
                            <w:spacing w:val="-4"/>
                            <w:sz w:val="16"/>
                          </w:rPr>
                          <w:t> </w:t>
                        </w:r>
                        <w:r>
                          <w:rPr>
                            <w:b/>
                            <w:color w:val="100249"/>
                            <w:sz w:val="16"/>
                          </w:rPr>
                          <w:t>Council</w:t>
                        </w:r>
                      </w:p>
                    </w:tc>
                    <w:tc>
                      <w:tcPr>
                        <w:tcW w:w="4765" w:type="dxa"/>
                        <w:tcBorders>
                          <w:top w:val="single" w:sz="8" w:space="0" w:color="00BAC0"/>
                        </w:tcBorders>
                      </w:tcPr>
                      <w:p>
                        <w:pPr>
                          <w:pStyle w:val="TableParagraph"/>
                          <w:spacing w:line="200" w:lineRule="exact" w:before="57"/>
                          <w:ind w:left="183" w:right="232"/>
                          <w:rPr>
                            <w:rFonts w:ascii="VIC ExtraLight"/>
                            <w:b w:val="0"/>
                            <w:sz w:val="16"/>
                          </w:rPr>
                        </w:pPr>
                        <w:r>
                          <w:rPr>
                            <w:b/>
                            <w:color w:val="00BAC0"/>
                            <w:sz w:val="16"/>
                          </w:rPr>
                          <w:t>Paving the way</w:t>
                        </w:r>
                        <w:r>
                          <w:rPr>
                            <w:b/>
                            <w:color w:val="00BAC0"/>
                            <w:spacing w:val="40"/>
                            <w:sz w:val="16"/>
                          </w:rPr>
                          <w:t> </w:t>
                        </w:r>
                        <w:r>
                          <w:rPr>
                            <w:rFonts w:ascii="VIC ExtraLight"/>
                            <w:b w:val="0"/>
                            <w:sz w:val="16"/>
                          </w:rPr>
                          <w:t>Installing solar panels and engaging the</w:t>
                        </w:r>
                        <w:r>
                          <w:rPr>
                            <w:rFonts w:ascii="VIC ExtraLight"/>
                            <w:b w:val="0"/>
                            <w:spacing w:val="-7"/>
                            <w:sz w:val="16"/>
                          </w:rPr>
                          <w:t> </w:t>
                        </w:r>
                        <w:r>
                          <w:rPr>
                            <w:rFonts w:ascii="VIC ExtraLight"/>
                            <w:b w:val="0"/>
                            <w:sz w:val="16"/>
                          </w:rPr>
                          <w:t>community</w:t>
                        </w:r>
                        <w:r>
                          <w:rPr>
                            <w:rFonts w:ascii="VIC ExtraLight"/>
                            <w:b w:val="0"/>
                            <w:spacing w:val="-7"/>
                            <w:sz w:val="16"/>
                          </w:rPr>
                          <w:t> </w:t>
                        </w:r>
                        <w:r>
                          <w:rPr>
                            <w:rFonts w:ascii="VIC ExtraLight"/>
                            <w:b w:val="0"/>
                            <w:sz w:val="16"/>
                          </w:rPr>
                          <w:t>in</w:t>
                        </w:r>
                        <w:r>
                          <w:rPr>
                            <w:rFonts w:ascii="VIC ExtraLight"/>
                            <w:b w:val="0"/>
                            <w:spacing w:val="-7"/>
                            <w:sz w:val="16"/>
                          </w:rPr>
                          <w:t> </w:t>
                        </w:r>
                        <w:r>
                          <w:rPr>
                            <w:rFonts w:ascii="VIC ExtraLight"/>
                            <w:b w:val="0"/>
                            <w:sz w:val="16"/>
                          </w:rPr>
                          <w:t>a</w:t>
                        </w:r>
                        <w:r>
                          <w:rPr>
                            <w:rFonts w:ascii="VIC ExtraLight"/>
                            <w:b w:val="0"/>
                            <w:spacing w:val="-7"/>
                            <w:sz w:val="16"/>
                          </w:rPr>
                          <w:t> </w:t>
                        </w:r>
                        <w:r>
                          <w:rPr>
                            <w:rFonts w:ascii="VIC ExtraLight"/>
                            <w:b w:val="0"/>
                            <w:sz w:val="16"/>
                          </w:rPr>
                          <w:t>positive</w:t>
                        </w:r>
                        <w:r>
                          <w:rPr>
                            <w:rFonts w:ascii="VIC ExtraLight"/>
                            <w:b w:val="0"/>
                            <w:spacing w:val="-7"/>
                            <w:sz w:val="16"/>
                          </w:rPr>
                          <w:t> </w:t>
                        </w:r>
                        <w:r>
                          <w:rPr>
                            <w:rFonts w:ascii="VIC ExtraLight"/>
                            <w:b w:val="0"/>
                            <w:sz w:val="16"/>
                          </w:rPr>
                          <w:t>climate</w:t>
                        </w:r>
                        <w:r>
                          <w:rPr>
                            <w:rFonts w:ascii="VIC ExtraLight"/>
                            <w:b w:val="0"/>
                            <w:spacing w:val="-7"/>
                            <w:sz w:val="16"/>
                          </w:rPr>
                          <w:t> </w:t>
                        </w:r>
                        <w:r>
                          <w:rPr>
                            <w:rFonts w:ascii="VIC ExtraLight"/>
                            <w:b w:val="0"/>
                            <w:sz w:val="16"/>
                          </w:rPr>
                          <w:t>change</w:t>
                        </w:r>
                        <w:r>
                          <w:rPr>
                            <w:rFonts w:ascii="VIC ExtraLight"/>
                            <w:b w:val="0"/>
                            <w:spacing w:val="-7"/>
                            <w:sz w:val="16"/>
                          </w:rPr>
                          <w:t> </w:t>
                        </w:r>
                        <w:r>
                          <w:rPr>
                            <w:rFonts w:ascii="VIC ExtraLight"/>
                            <w:b w:val="0"/>
                            <w:sz w:val="16"/>
                          </w:rPr>
                          <w:t>response,</w:t>
                        </w:r>
                      </w:p>
                    </w:tc>
                    <w:tc>
                      <w:tcPr>
                        <w:tcW w:w="1530" w:type="dxa"/>
                        <w:tcBorders>
                          <w:top w:val="single" w:sz="8" w:space="0" w:color="00BAC0"/>
                        </w:tcBorders>
                      </w:tcPr>
                      <w:p>
                        <w:pPr>
                          <w:pStyle w:val="TableParagraph"/>
                          <w:spacing w:before="74"/>
                          <w:ind w:left="133"/>
                          <w:rPr>
                            <w:rFonts w:ascii="VIC ExtraLight"/>
                            <w:b w:val="0"/>
                            <w:sz w:val="16"/>
                          </w:rPr>
                        </w:pPr>
                        <w:r>
                          <w:rPr>
                            <w:rFonts w:ascii="VIC ExtraLight"/>
                            <w:b w:val="0"/>
                            <w:spacing w:val="-2"/>
                            <w:sz w:val="16"/>
                          </w:rPr>
                          <w:t>$10,000</w:t>
                        </w:r>
                      </w:p>
                    </w:tc>
                  </w:tr>
                  <w:tr>
                    <w:trPr>
                      <w:trHeight w:val="198" w:hRule="atLeast"/>
                    </w:trPr>
                    <w:tc>
                      <w:tcPr>
                        <w:tcW w:w="1684" w:type="dxa"/>
                      </w:tcPr>
                      <w:p>
                        <w:pPr>
                          <w:pStyle w:val="TableParagraph"/>
                          <w:rPr>
                            <w:rFonts w:ascii="Times New Roman"/>
                            <w:sz w:val="12"/>
                          </w:rPr>
                        </w:pPr>
                      </w:p>
                    </w:tc>
                    <w:tc>
                      <w:tcPr>
                        <w:tcW w:w="4765" w:type="dxa"/>
                      </w:tcPr>
                      <w:p>
                        <w:pPr>
                          <w:pStyle w:val="TableParagraph"/>
                          <w:spacing w:line="178" w:lineRule="exact"/>
                          <w:ind w:left="183"/>
                          <w:rPr>
                            <w:rFonts w:ascii="VIC ExtraLight" w:hAnsi="VIC ExtraLight"/>
                            <w:b w:val="0"/>
                            <w:sz w:val="16"/>
                          </w:rPr>
                        </w:pPr>
                        <w:r>
                          <w:rPr>
                            <w:rFonts w:ascii="VIC ExtraLight" w:hAnsi="VIC ExtraLight"/>
                            <w:b w:val="0"/>
                            <w:sz w:val="16"/>
                          </w:rPr>
                          <w:t>using</w:t>
                        </w:r>
                        <w:r>
                          <w:rPr>
                            <w:rFonts w:ascii="VIC ExtraLight" w:hAnsi="VIC ExtraLight"/>
                            <w:b w:val="0"/>
                            <w:spacing w:val="-4"/>
                            <w:sz w:val="16"/>
                          </w:rPr>
                          <w:t> </w:t>
                        </w:r>
                        <w:r>
                          <w:rPr>
                            <w:rFonts w:ascii="VIC ExtraLight" w:hAnsi="VIC ExtraLight"/>
                            <w:b w:val="0"/>
                            <w:sz w:val="16"/>
                          </w:rPr>
                          <w:t>social</w:t>
                        </w:r>
                        <w:r>
                          <w:rPr>
                            <w:rFonts w:ascii="VIC ExtraLight" w:hAnsi="VIC ExtraLight"/>
                            <w:b w:val="0"/>
                            <w:spacing w:val="-3"/>
                            <w:sz w:val="16"/>
                          </w:rPr>
                          <w:t> </w:t>
                        </w:r>
                        <w:r>
                          <w:rPr>
                            <w:rFonts w:ascii="VIC ExtraLight" w:hAnsi="VIC ExtraLight"/>
                            <w:b w:val="0"/>
                            <w:sz w:val="16"/>
                          </w:rPr>
                          <w:t>media</w:t>
                        </w:r>
                        <w:r>
                          <w:rPr>
                            <w:rFonts w:ascii="VIC ExtraLight" w:hAnsi="VIC ExtraLight"/>
                            <w:b w:val="0"/>
                            <w:spacing w:val="-3"/>
                            <w:sz w:val="16"/>
                          </w:rPr>
                          <w:t> </w:t>
                        </w:r>
                        <w:r>
                          <w:rPr>
                            <w:rFonts w:ascii="VIC ExtraLight" w:hAnsi="VIC ExtraLight"/>
                            <w:b w:val="0"/>
                            <w:sz w:val="16"/>
                          </w:rPr>
                          <w:t>to</w:t>
                        </w:r>
                        <w:r>
                          <w:rPr>
                            <w:rFonts w:ascii="VIC ExtraLight" w:hAnsi="VIC ExtraLight"/>
                            <w:b w:val="0"/>
                            <w:spacing w:val="-3"/>
                            <w:sz w:val="16"/>
                          </w:rPr>
                          <w:t> </w:t>
                        </w:r>
                        <w:r>
                          <w:rPr>
                            <w:rFonts w:ascii="VIC ExtraLight" w:hAnsi="VIC ExtraLight"/>
                            <w:b w:val="0"/>
                            <w:sz w:val="16"/>
                          </w:rPr>
                          <w:t>promote</w:t>
                        </w:r>
                        <w:r>
                          <w:rPr>
                            <w:rFonts w:ascii="VIC ExtraLight" w:hAnsi="VIC ExtraLight"/>
                            <w:b w:val="0"/>
                            <w:spacing w:val="-3"/>
                            <w:sz w:val="16"/>
                          </w:rPr>
                          <w:t> </w:t>
                        </w:r>
                        <w:r>
                          <w:rPr>
                            <w:rFonts w:ascii="VIC ExtraLight" w:hAnsi="VIC ExtraLight"/>
                            <w:b w:val="0"/>
                            <w:sz w:val="16"/>
                          </w:rPr>
                          <w:t>and</w:t>
                        </w:r>
                        <w:r>
                          <w:rPr>
                            <w:rFonts w:ascii="VIC ExtraLight" w:hAnsi="VIC ExtraLight"/>
                            <w:b w:val="0"/>
                            <w:spacing w:val="-3"/>
                            <w:sz w:val="16"/>
                          </w:rPr>
                          <w:t> </w:t>
                        </w:r>
                        <w:r>
                          <w:rPr>
                            <w:rFonts w:ascii="VIC ExtraLight" w:hAnsi="VIC ExtraLight"/>
                            <w:b w:val="0"/>
                            <w:sz w:val="16"/>
                          </w:rPr>
                          <w:t>track</w:t>
                        </w:r>
                        <w:r>
                          <w:rPr>
                            <w:rFonts w:ascii="VIC ExtraLight" w:hAnsi="VIC ExtraLight"/>
                            <w:b w:val="0"/>
                            <w:spacing w:val="-3"/>
                            <w:sz w:val="16"/>
                          </w:rPr>
                          <w:t> </w:t>
                        </w:r>
                        <w:r>
                          <w:rPr>
                            <w:rFonts w:ascii="VIC ExtraLight" w:hAnsi="VIC ExtraLight"/>
                            <w:b w:val="0"/>
                            <w:sz w:val="16"/>
                          </w:rPr>
                          <w:t>Council’s</w:t>
                        </w:r>
                        <w:r>
                          <w:rPr>
                            <w:rFonts w:ascii="VIC ExtraLight" w:hAnsi="VIC ExtraLight"/>
                            <w:b w:val="0"/>
                            <w:spacing w:val="-3"/>
                            <w:sz w:val="16"/>
                          </w:rPr>
                          <w:t> </w:t>
                        </w:r>
                        <w:r>
                          <w:rPr>
                            <w:rFonts w:ascii="VIC ExtraLight" w:hAnsi="VIC ExtraLight"/>
                            <w:b w:val="0"/>
                            <w:spacing w:val="-2"/>
                            <w:sz w:val="16"/>
                          </w:rPr>
                          <w:t>solar</w:t>
                        </w:r>
                      </w:p>
                    </w:tc>
                    <w:tc>
                      <w:tcPr>
                        <w:tcW w:w="1530" w:type="dxa"/>
                      </w:tcPr>
                      <w:p>
                        <w:pPr>
                          <w:pStyle w:val="TableParagraph"/>
                          <w:rPr>
                            <w:rFonts w:ascii="Times New Roman"/>
                            <w:sz w:val="12"/>
                          </w:rPr>
                        </w:pPr>
                      </w:p>
                    </w:tc>
                  </w:tr>
                  <w:tr>
                    <w:trPr>
                      <w:trHeight w:val="263" w:hRule="atLeast"/>
                    </w:trPr>
                    <w:tc>
                      <w:tcPr>
                        <w:tcW w:w="1684" w:type="dxa"/>
                        <w:tcBorders>
                          <w:bottom w:val="single" w:sz="8" w:space="0" w:color="00BAC0"/>
                        </w:tcBorders>
                      </w:tcPr>
                      <w:p>
                        <w:pPr>
                          <w:pStyle w:val="TableParagraph"/>
                          <w:rPr>
                            <w:rFonts w:ascii="Times New Roman"/>
                            <w:sz w:val="16"/>
                          </w:rPr>
                        </w:pPr>
                      </w:p>
                    </w:tc>
                    <w:tc>
                      <w:tcPr>
                        <w:tcW w:w="4765" w:type="dxa"/>
                        <w:tcBorders>
                          <w:bottom w:val="single" w:sz="8" w:space="0" w:color="00BAC0"/>
                        </w:tcBorders>
                      </w:tcPr>
                      <w:p>
                        <w:pPr>
                          <w:pStyle w:val="TableParagraph"/>
                          <w:spacing w:line="215" w:lineRule="exact"/>
                          <w:ind w:left="183"/>
                          <w:rPr>
                            <w:rFonts w:ascii="VIC ExtraLight"/>
                            <w:b w:val="0"/>
                            <w:sz w:val="16"/>
                          </w:rPr>
                        </w:pPr>
                        <w:r>
                          <w:rPr>
                            <w:rFonts w:ascii="VIC ExtraLight"/>
                            <w:b w:val="0"/>
                            <w:sz w:val="16"/>
                          </w:rPr>
                          <w:t>power</w:t>
                        </w:r>
                        <w:r>
                          <w:rPr>
                            <w:rFonts w:ascii="VIC ExtraLight"/>
                            <w:b w:val="0"/>
                            <w:spacing w:val="-2"/>
                            <w:sz w:val="16"/>
                          </w:rPr>
                          <w:t> generation.</w:t>
                        </w:r>
                      </w:p>
                    </w:tc>
                    <w:tc>
                      <w:tcPr>
                        <w:tcW w:w="1530" w:type="dxa"/>
                        <w:tcBorders>
                          <w:bottom w:val="single" w:sz="8" w:space="0" w:color="00BAC0"/>
                        </w:tcBorders>
                      </w:tcPr>
                      <w:p>
                        <w:pPr>
                          <w:pStyle w:val="TableParagraph"/>
                          <w:rPr>
                            <w:rFonts w:ascii="Times New Roman"/>
                            <w:sz w:val="16"/>
                          </w:rPr>
                        </w:pPr>
                      </w:p>
                    </w:tc>
                  </w:tr>
                </w:tbl>
                <w:p>
                  <w:pPr>
                    <w:pStyle w:val="BodyText"/>
                  </w:pPr>
                </w:p>
              </w:txbxContent>
            </v:textbox>
            <w10:wrap type="none"/>
          </v:shape>
        </w:pict>
      </w:r>
      <w:r>
        <w:rPr>
          <w:b w:val="0"/>
          <w:color w:val="100249"/>
          <w:spacing w:val="-2"/>
        </w:rPr>
        <w:t>Climate Change </w:t>
      </w:r>
      <w:r>
        <w:rPr>
          <w:b w:val="0"/>
          <w:color w:val="100249"/>
          <w:spacing w:val="-4"/>
        </w:rPr>
        <w:t>Non- </w:t>
      </w:r>
      <w:r>
        <w:rPr>
          <w:b w:val="0"/>
          <w:color w:val="100249"/>
          <w:spacing w:val="-2"/>
        </w:rPr>
        <w:t>competitive Grants</w:t>
      </w:r>
    </w:p>
    <w:p>
      <w:pPr>
        <w:spacing w:line="244" w:lineRule="auto" w:before="94"/>
        <w:ind w:left="1247" w:right="8763"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4"/>
          <w:sz w:val="16"/>
        </w:rPr>
        <w:t>DELWP</w:t>
      </w: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rPr>
          <w:rFonts w:ascii="VIC ExtraLight"/>
          <w:b w:val="0"/>
        </w:rPr>
      </w:pPr>
    </w:p>
    <w:p>
      <w:pPr>
        <w:pStyle w:val="BodyText"/>
        <w:spacing w:line="218" w:lineRule="auto" w:before="149"/>
        <w:ind w:left="1133" w:right="313"/>
        <w:rPr>
          <w:b w:val="0"/>
        </w:rPr>
      </w:pPr>
      <w:r>
        <w:rPr>
          <w:b w:val="0"/>
        </w:rPr>
        <w:t>The majority of grants supported through</w:t>
      </w:r>
      <w:r>
        <w:rPr>
          <w:b w:val="0"/>
          <w:spacing w:val="-1"/>
        </w:rPr>
        <w:t> </w:t>
      </w:r>
      <w:r>
        <w:rPr>
          <w:b w:val="0"/>
        </w:rPr>
        <w:t>the Fund are contested however occasionally uncontested grants are provided to target local government, and specific issues within their communities.</w:t>
      </w:r>
    </w:p>
    <w:p>
      <w:pPr>
        <w:spacing w:after="0" w:line="218" w:lineRule="auto"/>
        <w:sectPr>
          <w:pgSz w:w="11910" w:h="16840"/>
          <w:pgMar w:header="843" w:footer="795" w:top="1040" w:bottom="980" w:left="0" w:right="740"/>
        </w:sectPr>
      </w:pPr>
    </w:p>
    <w:p>
      <w:pPr>
        <w:pStyle w:val="BodyText"/>
        <w:rPr>
          <w:b w:val="0"/>
          <w:sz w:val="20"/>
        </w:rPr>
      </w:pPr>
    </w:p>
    <w:p>
      <w:pPr>
        <w:pStyle w:val="BodyText"/>
        <w:spacing w:before="6"/>
        <w:rPr>
          <w:b w:val="0"/>
          <w:sz w:val="29"/>
        </w:rPr>
      </w:pPr>
    </w:p>
    <w:tbl>
      <w:tblPr>
        <w:tblW w:w="0" w:type="auto"/>
        <w:jc w:val="left"/>
        <w:tblInd w:w="27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3"/>
        <w:gridCol w:w="4713"/>
        <w:gridCol w:w="1515"/>
      </w:tblGrid>
      <w:tr>
        <w:trPr>
          <w:trHeight w:val="738" w:hRule="atLeast"/>
        </w:trPr>
        <w:tc>
          <w:tcPr>
            <w:tcW w:w="1753" w:type="dxa"/>
            <w:tcBorders>
              <w:top w:val="single" w:sz="8" w:space="0" w:color="00BAC0"/>
              <w:bottom w:val="single" w:sz="8" w:space="0" w:color="00BAC0"/>
            </w:tcBorders>
          </w:tcPr>
          <w:p>
            <w:pPr>
              <w:pStyle w:val="TableParagraph"/>
              <w:spacing w:before="75"/>
              <w:ind w:left="113"/>
              <w:rPr>
                <w:b/>
                <w:sz w:val="16"/>
              </w:rPr>
            </w:pPr>
            <w:r>
              <w:rPr>
                <w:b/>
                <w:color w:val="100249"/>
                <w:sz w:val="16"/>
              </w:rPr>
              <w:t>Moira</w:t>
            </w:r>
            <w:r>
              <w:rPr>
                <w:b/>
                <w:color w:val="100249"/>
                <w:spacing w:val="-3"/>
                <w:sz w:val="16"/>
              </w:rPr>
              <w:t> </w:t>
            </w:r>
            <w:r>
              <w:rPr>
                <w:b/>
                <w:color w:val="100249"/>
                <w:sz w:val="16"/>
              </w:rPr>
              <w:t>Shire</w:t>
            </w:r>
            <w:r>
              <w:rPr>
                <w:b/>
                <w:color w:val="100249"/>
                <w:spacing w:val="-3"/>
                <w:sz w:val="16"/>
              </w:rPr>
              <w:t> </w:t>
            </w:r>
            <w:r>
              <w:rPr>
                <w:b/>
                <w:color w:val="100249"/>
                <w:spacing w:val="-2"/>
                <w:sz w:val="16"/>
              </w:rPr>
              <w:t>Council</w:t>
            </w:r>
          </w:p>
        </w:tc>
        <w:tc>
          <w:tcPr>
            <w:tcW w:w="4713" w:type="dxa"/>
            <w:tcBorders>
              <w:top w:val="single" w:sz="8" w:space="0" w:color="00BAC0"/>
              <w:bottom w:val="single" w:sz="8" w:space="0" w:color="00BAC0"/>
            </w:tcBorders>
          </w:tcPr>
          <w:p>
            <w:pPr>
              <w:pStyle w:val="TableParagraph"/>
              <w:spacing w:line="208" w:lineRule="exact" w:before="75"/>
              <w:ind w:left="113"/>
              <w:rPr>
                <w:b/>
                <w:sz w:val="16"/>
              </w:rPr>
            </w:pPr>
            <w:r>
              <w:rPr>
                <w:b/>
                <w:color w:val="00BAC0"/>
                <w:sz w:val="16"/>
              </w:rPr>
              <w:t>Collaborative</w:t>
            </w:r>
            <w:r>
              <w:rPr>
                <w:b/>
                <w:color w:val="00BAC0"/>
                <w:spacing w:val="-4"/>
                <w:sz w:val="16"/>
              </w:rPr>
              <w:t> </w:t>
            </w:r>
            <w:r>
              <w:rPr>
                <w:b/>
                <w:color w:val="00BAC0"/>
                <w:sz w:val="16"/>
              </w:rPr>
              <w:t>climate</w:t>
            </w:r>
            <w:r>
              <w:rPr>
                <w:b/>
                <w:color w:val="00BAC0"/>
                <w:spacing w:val="-2"/>
                <w:sz w:val="16"/>
              </w:rPr>
              <w:t> </w:t>
            </w:r>
            <w:r>
              <w:rPr>
                <w:b/>
                <w:color w:val="00BAC0"/>
                <w:sz w:val="16"/>
              </w:rPr>
              <w:t>change</w:t>
            </w:r>
            <w:r>
              <w:rPr>
                <w:b/>
                <w:color w:val="00BAC0"/>
                <w:spacing w:val="-2"/>
                <w:sz w:val="16"/>
              </w:rPr>
              <w:t> reporting</w:t>
            </w:r>
          </w:p>
          <w:p>
            <w:pPr>
              <w:pStyle w:val="TableParagraph"/>
              <w:spacing w:line="223" w:lineRule="auto" w:before="3"/>
              <w:ind w:left="113" w:right="350"/>
              <w:rPr>
                <w:rFonts w:ascii="VIC ExtraLight"/>
                <w:b w:val="0"/>
                <w:sz w:val="16"/>
              </w:rPr>
            </w:pPr>
            <w:r>
              <w:rPr>
                <w:rFonts w:ascii="VIC ExtraLight"/>
                <w:b w:val="0"/>
                <w:sz w:val="16"/>
              </w:rPr>
              <w:t>Developing</w:t>
            </w:r>
            <w:r>
              <w:rPr>
                <w:rFonts w:ascii="VIC ExtraLight"/>
                <w:b w:val="0"/>
                <w:spacing w:val="-11"/>
                <w:sz w:val="16"/>
              </w:rPr>
              <w:t> </w:t>
            </w:r>
            <w:r>
              <w:rPr>
                <w:rFonts w:ascii="VIC ExtraLight"/>
                <w:b w:val="0"/>
                <w:sz w:val="16"/>
              </w:rPr>
              <w:t>a</w:t>
            </w:r>
            <w:r>
              <w:rPr>
                <w:rFonts w:ascii="VIC ExtraLight"/>
                <w:b w:val="0"/>
                <w:spacing w:val="-10"/>
                <w:sz w:val="16"/>
              </w:rPr>
              <w:t> </w:t>
            </w:r>
            <w:r>
              <w:rPr>
                <w:rFonts w:ascii="VIC ExtraLight"/>
                <w:b w:val="0"/>
                <w:sz w:val="16"/>
              </w:rPr>
              <w:t>coordinated</w:t>
            </w:r>
            <w:r>
              <w:rPr>
                <w:rFonts w:ascii="VIC ExtraLight"/>
                <w:b w:val="0"/>
                <w:spacing w:val="-10"/>
                <w:sz w:val="16"/>
              </w:rPr>
              <w:t> </w:t>
            </w:r>
            <w:r>
              <w:rPr>
                <w:rFonts w:ascii="VIC ExtraLight"/>
                <w:b w:val="0"/>
                <w:sz w:val="16"/>
              </w:rPr>
              <w:t>environmental</w:t>
            </w:r>
            <w:r>
              <w:rPr>
                <w:rFonts w:ascii="VIC ExtraLight"/>
                <w:b w:val="0"/>
                <w:spacing w:val="-11"/>
                <w:sz w:val="16"/>
              </w:rPr>
              <w:t> </w:t>
            </w:r>
            <w:r>
              <w:rPr>
                <w:rFonts w:ascii="VIC ExtraLight"/>
                <w:b w:val="0"/>
                <w:sz w:val="16"/>
              </w:rPr>
              <w:t>sustainability reporting program.</w:t>
            </w:r>
          </w:p>
        </w:tc>
        <w:tc>
          <w:tcPr>
            <w:tcW w:w="1515"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$10,000</w:t>
            </w:r>
          </w:p>
        </w:tc>
      </w:tr>
      <w:tr>
        <w:trPr>
          <w:trHeight w:val="477" w:hRule="atLeast"/>
        </w:trPr>
        <w:tc>
          <w:tcPr>
            <w:tcW w:w="1753" w:type="dxa"/>
            <w:tcBorders>
              <w:top w:val="single" w:sz="8" w:space="0" w:color="00BAC0"/>
            </w:tcBorders>
          </w:tcPr>
          <w:p>
            <w:pPr>
              <w:pStyle w:val="TableParagraph"/>
              <w:spacing w:line="200" w:lineRule="exact" w:before="57"/>
              <w:ind w:left="113" w:right="317"/>
              <w:rPr>
                <w:b/>
                <w:sz w:val="16"/>
              </w:rPr>
            </w:pPr>
            <w:r>
              <w:rPr>
                <w:b/>
                <w:color w:val="100249"/>
                <w:sz w:val="16"/>
              </w:rPr>
              <w:t>South</w:t>
            </w:r>
            <w:r>
              <w:rPr>
                <w:b/>
                <w:color w:val="100249"/>
                <w:spacing w:val="-10"/>
                <w:sz w:val="16"/>
              </w:rPr>
              <w:t> </w:t>
            </w:r>
            <w:r>
              <w:rPr>
                <w:b/>
                <w:color w:val="100249"/>
                <w:sz w:val="16"/>
              </w:rPr>
              <w:t>Gippsland</w:t>
            </w:r>
            <w:r>
              <w:rPr>
                <w:b/>
                <w:color w:val="100249"/>
                <w:spacing w:val="40"/>
                <w:sz w:val="16"/>
              </w:rPr>
              <w:t> </w:t>
            </w:r>
            <w:r>
              <w:rPr>
                <w:b/>
                <w:color w:val="100249"/>
                <w:sz w:val="16"/>
              </w:rPr>
              <w:t>Shire</w:t>
            </w:r>
            <w:r>
              <w:rPr>
                <w:b/>
                <w:color w:val="100249"/>
                <w:spacing w:val="-4"/>
                <w:sz w:val="16"/>
              </w:rPr>
              <w:t> </w:t>
            </w:r>
            <w:r>
              <w:rPr>
                <w:b/>
                <w:color w:val="100249"/>
                <w:sz w:val="16"/>
              </w:rPr>
              <w:t>Council</w:t>
            </w:r>
          </w:p>
        </w:tc>
        <w:tc>
          <w:tcPr>
            <w:tcW w:w="4713" w:type="dxa"/>
            <w:tcBorders>
              <w:top w:val="single" w:sz="8" w:space="0" w:color="00BAC0"/>
            </w:tcBorders>
          </w:tcPr>
          <w:p>
            <w:pPr>
              <w:pStyle w:val="TableParagraph"/>
              <w:spacing w:line="200" w:lineRule="exact" w:before="57"/>
              <w:ind w:left="113" w:right="226"/>
              <w:rPr>
                <w:rFonts w:ascii="VIC ExtraLight"/>
                <w:b w:val="0"/>
                <w:sz w:val="16"/>
              </w:rPr>
            </w:pPr>
            <w:r>
              <w:rPr>
                <w:b/>
                <w:color w:val="00BAC0"/>
                <w:sz w:val="16"/>
              </w:rPr>
              <w:t>Communities making energy together across southern</w:t>
            </w:r>
            <w:r>
              <w:rPr>
                <w:b/>
                <w:color w:val="00BAC0"/>
                <w:spacing w:val="40"/>
                <w:sz w:val="16"/>
              </w:rPr>
              <w:t> </w:t>
            </w:r>
            <w:r>
              <w:rPr>
                <w:b/>
                <w:color w:val="00BAC0"/>
                <w:sz w:val="16"/>
              </w:rPr>
              <w:t>Gippsland</w:t>
            </w:r>
            <w:r>
              <w:rPr>
                <w:b/>
                <w:color w:val="00BAC0"/>
                <w:spacing w:val="2"/>
                <w:sz w:val="16"/>
              </w:rPr>
              <w:t> </w:t>
            </w:r>
            <w:r>
              <w:rPr>
                <w:rFonts w:ascii="VIC ExtraLight"/>
                <w:b w:val="0"/>
                <w:sz w:val="16"/>
              </w:rPr>
              <w:t>Assessing</w:t>
            </w:r>
            <w:r>
              <w:rPr>
                <w:rFonts w:ascii="VIC ExtraLight"/>
                <w:b w:val="0"/>
                <w:spacing w:val="-2"/>
                <w:sz w:val="16"/>
              </w:rPr>
              <w:t> </w:t>
            </w:r>
            <w:r>
              <w:rPr>
                <w:rFonts w:ascii="VIC ExtraLight"/>
                <w:b w:val="0"/>
                <w:sz w:val="16"/>
              </w:rPr>
              <w:t>the</w:t>
            </w:r>
            <w:r>
              <w:rPr>
                <w:rFonts w:ascii="VIC ExtraLight"/>
                <w:b w:val="0"/>
                <w:spacing w:val="-2"/>
                <w:sz w:val="16"/>
              </w:rPr>
              <w:t> </w:t>
            </w:r>
            <w:r>
              <w:rPr>
                <w:rFonts w:ascii="VIC ExtraLight"/>
                <w:b w:val="0"/>
                <w:sz w:val="16"/>
              </w:rPr>
              <w:t>feasibility</w:t>
            </w:r>
            <w:r>
              <w:rPr>
                <w:rFonts w:ascii="VIC ExtraLight"/>
                <w:b w:val="0"/>
                <w:spacing w:val="-2"/>
                <w:sz w:val="16"/>
              </w:rPr>
              <w:t> </w:t>
            </w:r>
            <w:r>
              <w:rPr>
                <w:rFonts w:ascii="VIC ExtraLight"/>
                <w:b w:val="0"/>
                <w:sz w:val="16"/>
              </w:rPr>
              <w:t>of</w:t>
            </w:r>
            <w:r>
              <w:rPr>
                <w:rFonts w:ascii="VIC ExtraLight"/>
                <w:b w:val="0"/>
                <w:spacing w:val="-2"/>
                <w:sz w:val="16"/>
              </w:rPr>
              <w:t> </w:t>
            </w:r>
            <w:r>
              <w:rPr>
                <w:rFonts w:ascii="VIC ExtraLight"/>
                <w:b w:val="0"/>
                <w:sz w:val="16"/>
              </w:rPr>
              <w:t>mid-to-large</w:t>
            </w:r>
            <w:r>
              <w:rPr>
                <w:rFonts w:ascii="VIC ExtraLight"/>
                <w:b w:val="0"/>
                <w:spacing w:val="-2"/>
                <w:sz w:val="16"/>
              </w:rPr>
              <w:t> </w:t>
            </w:r>
            <w:r>
              <w:rPr>
                <w:rFonts w:ascii="VIC ExtraLight"/>
                <w:b w:val="0"/>
                <w:spacing w:val="-2"/>
                <w:sz w:val="16"/>
              </w:rPr>
              <w:t>scale</w:t>
            </w:r>
          </w:p>
        </w:tc>
        <w:tc>
          <w:tcPr>
            <w:tcW w:w="1515" w:type="dxa"/>
            <w:tcBorders>
              <w:top w:val="single" w:sz="8" w:space="0" w:color="00BAC0"/>
            </w:tcBorders>
          </w:tcPr>
          <w:p>
            <w:pPr>
              <w:pStyle w:val="TableParagraph"/>
              <w:spacing w:before="75"/>
              <w:ind w:left="115"/>
              <w:rPr>
                <w:rFonts w:ascii="VIC ExtraLight"/>
                <w:b w:val="0"/>
                <w:sz w:val="16"/>
              </w:rPr>
            </w:pPr>
            <w:r>
              <w:rPr>
                <w:rFonts w:ascii="VIC ExtraLight"/>
                <w:b w:val="0"/>
                <w:spacing w:val="-2"/>
                <w:sz w:val="16"/>
              </w:rPr>
              <w:t>$10,000</w:t>
            </w:r>
          </w:p>
        </w:tc>
      </w:tr>
      <w:tr>
        <w:trPr>
          <w:trHeight w:val="198" w:hRule="atLeast"/>
        </w:trPr>
        <w:tc>
          <w:tcPr>
            <w:tcW w:w="1753" w:type="dxa"/>
          </w:tcPr>
          <w:p>
            <w:pPr>
              <w:pStyle w:val="TableParagraph"/>
              <w:rPr>
                <w:rFonts w:ascii="Times New Roman"/>
                <w:sz w:val="12"/>
              </w:rPr>
            </w:pPr>
          </w:p>
        </w:tc>
        <w:tc>
          <w:tcPr>
            <w:tcW w:w="4713" w:type="dxa"/>
          </w:tcPr>
          <w:p>
            <w:pPr>
              <w:pStyle w:val="TableParagraph"/>
              <w:spacing w:line="178" w:lineRule="exact"/>
              <w:ind w:left="113"/>
              <w:rPr>
                <w:rFonts w:ascii="VIC ExtraLight"/>
                <w:b w:val="0"/>
                <w:sz w:val="16"/>
              </w:rPr>
            </w:pPr>
            <w:r>
              <w:rPr>
                <w:rFonts w:ascii="VIC ExtraLight"/>
                <w:b w:val="0"/>
                <w:sz w:val="16"/>
              </w:rPr>
              <w:t>climate</w:t>
            </w:r>
            <w:r>
              <w:rPr>
                <w:rFonts w:ascii="VIC ExtraLight"/>
                <w:b w:val="0"/>
                <w:spacing w:val="-4"/>
                <w:sz w:val="16"/>
              </w:rPr>
              <w:t> </w:t>
            </w:r>
            <w:r>
              <w:rPr>
                <w:rFonts w:ascii="VIC ExtraLight"/>
                <w:b w:val="0"/>
                <w:sz w:val="16"/>
              </w:rPr>
              <w:t>change</w:t>
            </w:r>
            <w:r>
              <w:rPr>
                <w:rFonts w:ascii="VIC ExtraLight"/>
                <w:b w:val="0"/>
                <w:spacing w:val="-2"/>
                <w:sz w:val="16"/>
              </w:rPr>
              <w:t> </w:t>
            </w:r>
            <w:r>
              <w:rPr>
                <w:rFonts w:ascii="VIC ExtraLight"/>
                <w:b w:val="0"/>
                <w:sz w:val="16"/>
              </w:rPr>
              <w:t>mitigation</w:t>
            </w:r>
            <w:r>
              <w:rPr>
                <w:rFonts w:ascii="VIC ExtraLight"/>
                <w:b w:val="0"/>
                <w:spacing w:val="-2"/>
                <w:sz w:val="16"/>
              </w:rPr>
              <w:t> </w:t>
            </w:r>
            <w:r>
              <w:rPr>
                <w:rFonts w:ascii="VIC ExtraLight"/>
                <w:b w:val="0"/>
                <w:sz w:val="16"/>
              </w:rPr>
              <w:t>and</w:t>
            </w:r>
            <w:r>
              <w:rPr>
                <w:rFonts w:ascii="VIC ExtraLight"/>
                <w:b w:val="0"/>
                <w:spacing w:val="-2"/>
                <w:sz w:val="16"/>
              </w:rPr>
              <w:t> </w:t>
            </w:r>
            <w:r>
              <w:rPr>
                <w:rFonts w:ascii="VIC ExtraLight"/>
                <w:b w:val="0"/>
                <w:sz w:val="16"/>
              </w:rPr>
              <w:t>adaptation</w:t>
            </w:r>
            <w:r>
              <w:rPr>
                <w:rFonts w:ascii="VIC ExtraLight"/>
                <w:b w:val="0"/>
                <w:spacing w:val="-2"/>
                <w:sz w:val="16"/>
              </w:rPr>
              <w:t> </w:t>
            </w:r>
            <w:r>
              <w:rPr>
                <w:rFonts w:ascii="VIC ExtraLight"/>
                <w:b w:val="0"/>
                <w:sz w:val="16"/>
              </w:rPr>
              <w:t>projects</w:t>
            </w:r>
            <w:r>
              <w:rPr>
                <w:rFonts w:ascii="VIC ExtraLight"/>
                <w:b w:val="0"/>
                <w:spacing w:val="-2"/>
                <w:sz w:val="16"/>
              </w:rPr>
              <w:t> </w:t>
            </w:r>
            <w:r>
              <w:rPr>
                <w:rFonts w:ascii="VIC ExtraLight"/>
                <w:b w:val="0"/>
                <w:spacing w:val="-5"/>
                <w:sz w:val="16"/>
              </w:rPr>
              <w:t>in</w:t>
            </w:r>
          </w:p>
        </w:tc>
        <w:tc>
          <w:tcPr>
            <w:tcW w:w="1515" w:type="dxa"/>
          </w:tcPr>
          <w:p>
            <w:pPr>
              <w:pStyle w:val="TableParagraph"/>
              <w:rPr>
                <w:rFonts w:ascii="Times New Roman"/>
                <w:sz w:val="12"/>
              </w:rPr>
            </w:pPr>
          </w:p>
        </w:tc>
      </w:tr>
      <w:tr>
        <w:trPr>
          <w:trHeight w:val="262"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13"/>
              <w:rPr>
                <w:rFonts w:ascii="VIC ExtraLight"/>
                <w:b w:val="0"/>
                <w:sz w:val="16"/>
              </w:rPr>
            </w:pPr>
            <w:r>
              <w:rPr>
                <w:rFonts w:ascii="VIC ExtraLight"/>
                <w:b w:val="0"/>
                <w:sz w:val="16"/>
              </w:rPr>
              <w:t>partnership</w:t>
            </w:r>
            <w:r>
              <w:rPr>
                <w:rFonts w:ascii="VIC ExtraLight"/>
                <w:b w:val="0"/>
                <w:spacing w:val="-3"/>
                <w:sz w:val="16"/>
              </w:rPr>
              <w:t> </w:t>
            </w:r>
            <w:r>
              <w:rPr>
                <w:rFonts w:ascii="VIC ExtraLight"/>
                <w:b w:val="0"/>
                <w:sz w:val="16"/>
              </w:rPr>
              <w:t>with the </w:t>
            </w:r>
            <w:r>
              <w:rPr>
                <w:rFonts w:ascii="VIC ExtraLight"/>
                <w:b w:val="0"/>
                <w:spacing w:val="-2"/>
                <w:sz w:val="16"/>
              </w:rPr>
              <w:t>community.</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3" w:right="317"/>
              <w:rPr>
                <w:b/>
                <w:sz w:val="16"/>
              </w:rPr>
            </w:pPr>
            <w:r>
              <w:rPr>
                <w:b/>
                <w:color w:val="100249"/>
                <w:spacing w:val="-2"/>
                <w:sz w:val="16"/>
              </w:rPr>
              <w:t>Horsham</w:t>
            </w:r>
            <w:r>
              <w:rPr>
                <w:b/>
                <w:color w:val="100249"/>
                <w:spacing w:val="-8"/>
                <w:sz w:val="16"/>
              </w:rPr>
              <w:t> </w:t>
            </w:r>
            <w:r>
              <w:rPr>
                <w:b/>
                <w:color w:val="100249"/>
                <w:spacing w:val="-2"/>
                <w:sz w:val="16"/>
              </w:rPr>
              <w:t>Rural</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4713" w:type="dxa"/>
            <w:tcBorders>
              <w:top w:val="single" w:sz="8" w:space="0" w:color="00BAC0"/>
            </w:tcBorders>
          </w:tcPr>
          <w:p>
            <w:pPr>
              <w:pStyle w:val="TableParagraph"/>
              <w:spacing w:line="200" w:lineRule="exact" w:before="57"/>
              <w:ind w:left="113" w:right="226"/>
              <w:rPr>
                <w:rFonts w:ascii="VIC ExtraLight"/>
                <w:b w:val="0"/>
                <w:sz w:val="16"/>
              </w:rPr>
            </w:pPr>
            <w:r>
              <w:rPr>
                <w:b/>
                <w:color w:val="00BAC0"/>
                <w:sz w:val="16"/>
              </w:rPr>
              <w:t>Green waste makes a greener place </w:t>
            </w:r>
            <w:r>
              <w:rPr>
                <w:rFonts w:ascii="VIC ExtraLight"/>
                <w:b w:val="0"/>
                <w:sz w:val="16"/>
              </w:rPr>
              <w:t>Diverting three waste</w:t>
            </w:r>
            <w:r>
              <w:rPr>
                <w:rFonts w:ascii="VIC ExtraLight"/>
                <w:b w:val="0"/>
                <w:spacing w:val="-7"/>
                <w:sz w:val="16"/>
              </w:rPr>
              <w:t> </w:t>
            </w:r>
            <w:r>
              <w:rPr>
                <w:rFonts w:ascii="VIC ExtraLight"/>
                <w:b w:val="0"/>
                <w:sz w:val="16"/>
              </w:rPr>
              <w:t>streams</w:t>
            </w:r>
            <w:r>
              <w:rPr>
                <w:rFonts w:ascii="VIC ExtraLight"/>
                <w:b w:val="0"/>
                <w:spacing w:val="-7"/>
                <w:sz w:val="16"/>
              </w:rPr>
              <w:t> </w:t>
            </w:r>
            <w:r>
              <w:rPr>
                <w:rFonts w:ascii="VIC ExtraLight"/>
                <w:b w:val="0"/>
                <w:sz w:val="16"/>
              </w:rPr>
              <w:t>into</w:t>
            </w:r>
            <w:r>
              <w:rPr>
                <w:rFonts w:ascii="VIC ExtraLight"/>
                <w:b w:val="0"/>
                <w:spacing w:val="-7"/>
                <w:sz w:val="16"/>
              </w:rPr>
              <w:t> </w:t>
            </w:r>
            <w:r>
              <w:rPr>
                <w:rFonts w:ascii="VIC ExtraLight"/>
                <w:b w:val="0"/>
                <w:sz w:val="16"/>
              </w:rPr>
              <w:t>a</w:t>
            </w:r>
            <w:r>
              <w:rPr>
                <w:rFonts w:ascii="VIC ExtraLight"/>
                <w:b w:val="0"/>
                <w:spacing w:val="-7"/>
                <w:sz w:val="16"/>
              </w:rPr>
              <w:t> </w:t>
            </w:r>
            <w:r>
              <w:rPr>
                <w:rFonts w:ascii="VIC ExtraLight"/>
                <w:b w:val="0"/>
                <w:sz w:val="16"/>
              </w:rPr>
              <w:t>local</w:t>
            </w:r>
            <w:r>
              <w:rPr>
                <w:rFonts w:ascii="VIC ExtraLight"/>
                <w:b w:val="0"/>
                <w:spacing w:val="-7"/>
                <w:sz w:val="16"/>
              </w:rPr>
              <w:t> </w:t>
            </w:r>
            <w:r>
              <w:rPr>
                <w:rFonts w:ascii="VIC ExtraLight"/>
                <w:b w:val="0"/>
                <w:sz w:val="16"/>
              </w:rPr>
              <w:t>composting</w:t>
            </w:r>
            <w:r>
              <w:rPr>
                <w:rFonts w:ascii="VIC ExtraLight"/>
                <w:b w:val="0"/>
                <w:spacing w:val="-7"/>
                <w:sz w:val="16"/>
              </w:rPr>
              <w:t> </w:t>
            </w:r>
            <w:r>
              <w:rPr>
                <w:rFonts w:ascii="VIC ExtraLight"/>
                <w:b w:val="0"/>
                <w:sz w:val="16"/>
              </w:rPr>
              <w:t>system,</w:t>
            </w:r>
            <w:r>
              <w:rPr>
                <w:rFonts w:ascii="VIC ExtraLight"/>
                <w:b w:val="0"/>
                <w:spacing w:val="-7"/>
                <w:sz w:val="16"/>
              </w:rPr>
              <w:t> </w:t>
            </w:r>
            <w:r>
              <w:rPr>
                <w:rFonts w:ascii="VIC ExtraLight"/>
                <w:b w:val="0"/>
                <w:sz w:val="16"/>
              </w:rPr>
              <w:t>with</w:t>
            </w:r>
            <w:r>
              <w:rPr>
                <w:rFonts w:ascii="VIC ExtraLight"/>
                <w:b w:val="0"/>
                <w:spacing w:val="-7"/>
                <w:sz w:val="16"/>
              </w:rPr>
              <w:t> </w:t>
            </w:r>
            <w:r>
              <w:rPr>
                <w:rFonts w:ascii="VIC ExtraLight"/>
                <w:b w:val="0"/>
                <w:sz w:val="16"/>
              </w:rPr>
              <w:t>the</w:t>
            </w:r>
          </w:p>
        </w:tc>
        <w:tc>
          <w:tcPr>
            <w:tcW w:w="1515" w:type="dxa"/>
            <w:tcBorders>
              <w:top w:val="single" w:sz="8" w:space="0" w:color="00BAC0"/>
            </w:tcBorders>
          </w:tcPr>
          <w:p>
            <w:pPr>
              <w:pStyle w:val="TableParagraph"/>
              <w:spacing w:before="75"/>
              <w:ind w:left="115"/>
              <w:rPr>
                <w:rFonts w:ascii="VIC ExtraLight"/>
                <w:b w:val="0"/>
                <w:sz w:val="16"/>
              </w:rPr>
            </w:pPr>
            <w:r>
              <w:rPr>
                <w:rFonts w:ascii="VIC ExtraLight"/>
                <w:b w:val="0"/>
                <w:spacing w:val="-2"/>
                <w:sz w:val="16"/>
              </w:rPr>
              <w:t>$9,000</w:t>
            </w:r>
          </w:p>
        </w:tc>
      </w:tr>
      <w:tr>
        <w:trPr>
          <w:trHeight w:val="197" w:hRule="atLeast"/>
        </w:trPr>
        <w:tc>
          <w:tcPr>
            <w:tcW w:w="1753" w:type="dxa"/>
          </w:tcPr>
          <w:p>
            <w:pPr>
              <w:pStyle w:val="TableParagraph"/>
              <w:rPr>
                <w:rFonts w:ascii="Times New Roman"/>
                <w:sz w:val="12"/>
              </w:rPr>
            </w:pPr>
          </w:p>
        </w:tc>
        <w:tc>
          <w:tcPr>
            <w:tcW w:w="4713" w:type="dxa"/>
          </w:tcPr>
          <w:p>
            <w:pPr>
              <w:pStyle w:val="TableParagraph"/>
              <w:spacing w:line="178" w:lineRule="exact"/>
              <w:ind w:left="113"/>
              <w:rPr>
                <w:rFonts w:ascii="VIC ExtraLight"/>
                <w:b w:val="0"/>
                <w:sz w:val="16"/>
              </w:rPr>
            </w:pPr>
            <w:r>
              <w:rPr>
                <w:rFonts w:ascii="VIC ExtraLight"/>
                <w:b w:val="0"/>
                <w:sz w:val="16"/>
              </w:rPr>
              <w:t>compost</w:t>
            </w:r>
            <w:r>
              <w:rPr>
                <w:rFonts w:ascii="VIC ExtraLight"/>
                <w:b w:val="0"/>
                <w:spacing w:val="-1"/>
                <w:sz w:val="16"/>
              </w:rPr>
              <w:t> </w:t>
            </w:r>
            <w:r>
              <w:rPr>
                <w:rFonts w:ascii="VIC ExtraLight"/>
                <w:b w:val="0"/>
                <w:sz w:val="16"/>
              </w:rPr>
              <w:t>and</w:t>
            </w:r>
            <w:r>
              <w:rPr>
                <w:rFonts w:ascii="VIC ExtraLight"/>
                <w:b w:val="0"/>
                <w:spacing w:val="-1"/>
                <w:sz w:val="16"/>
              </w:rPr>
              <w:t> </w:t>
            </w:r>
            <w:r>
              <w:rPr>
                <w:rFonts w:ascii="VIC ExtraLight"/>
                <w:b w:val="0"/>
                <w:sz w:val="16"/>
              </w:rPr>
              <w:t>mulch</w:t>
            </w:r>
            <w:r>
              <w:rPr>
                <w:rFonts w:ascii="VIC ExtraLight"/>
                <w:b w:val="0"/>
                <w:spacing w:val="-1"/>
                <w:sz w:val="16"/>
              </w:rPr>
              <w:t> </w:t>
            </w:r>
            <w:r>
              <w:rPr>
                <w:rFonts w:ascii="VIC ExtraLight"/>
                <w:b w:val="0"/>
                <w:sz w:val="16"/>
              </w:rPr>
              <w:t>used</w:t>
            </w:r>
            <w:r>
              <w:rPr>
                <w:rFonts w:ascii="VIC ExtraLight"/>
                <w:b w:val="0"/>
                <w:spacing w:val="-1"/>
                <w:sz w:val="16"/>
              </w:rPr>
              <w:t> </w:t>
            </w:r>
            <w:r>
              <w:rPr>
                <w:rFonts w:ascii="VIC ExtraLight"/>
                <w:b w:val="0"/>
                <w:sz w:val="16"/>
              </w:rPr>
              <w:t>in</w:t>
            </w:r>
            <w:r>
              <w:rPr>
                <w:rFonts w:ascii="VIC ExtraLight"/>
                <w:b w:val="0"/>
                <w:spacing w:val="-1"/>
                <w:sz w:val="16"/>
              </w:rPr>
              <w:t> </w:t>
            </w:r>
            <w:r>
              <w:rPr>
                <w:rFonts w:ascii="VIC ExtraLight"/>
                <w:b w:val="0"/>
                <w:sz w:val="16"/>
              </w:rPr>
              <w:t>municipal</w:t>
            </w:r>
            <w:r>
              <w:rPr>
                <w:rFonts w:ascii="VIC ExtraLight"/>
                <w:b w:val="0"/>
                <w:spacing w:val="-1"/>
                <w:sz w:val="16"/>
              </w:rPr>
              <w:t> </w:t>
            </w:r>
            <w:r>
              <w:rPr>
                <w:rFonts w:ascii="VIC ExtraLight"/>
                <w:b w:val="0"/>
                <w:sz w:val="16"/>
              </w:rPr>
              <w:t>parks, </w:t>
            </w:r>
            <w:r>
              <w:rPr>
                <w:rFonts w:ascii="VIC ExtraLight"/>
                <w:b w:val="0"/>
                <w:spacing w:val="-2"/>
                <w:sz w:val="16"/>
              </w:rPr>
              <w:t>gardens,</w:t>
            </w:r>
          </w:p>
        </w:tc>
        <w:tc>
          <w:tcPr>
            <w:tcW w:w="1515" w:type="dxa"/>
          </w:tcPr>
          <w:p>
            <w:pPr>
              <w:pStyle w:val="TableParagraph"/>
              <w:rPr>
                <w:rFonts w:ascii="Times New Roman"/>
                <w:sz w:val="12"/>
              </w:rPr>
            </w:pPr>
          </w:p>
        </w:tc>
      </w:tr>
      <w:tr>
        <w:trPr>
          <w:trHeight w:val="262"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13"/>
              <w:rPr>
                <w:rFonts w:ascii="VIC ExtraLight"/>
                <w:b w:val="0"/>
                <w:sz w:val="16"/>
              </w:rPr>
            </w:pPr>
            <w:r>
              <w:rPr>
                <w:rFonts w:ascii="VIC ExtraLight"/>
                <w:b w:val="0"/>
                <w:sz w:val="16"/>
              </w:rPr>
              <w:t>ovals</w:t>
            </w:r>
            <w:r>
              <w:rPr>
                <w:rFonts w:ascii="VIC ExtraLight"/>
                <w:b w:val="0"/>
                <w:spacing w:val="-5"/>
                <w:sz w:val="16"/>
              </w:rPr>
              <w:t> </w:t>
            </w:r>
            <w:r>
              <w:rPr>
                <w:rFonts w:ascii="VIC ExtraLight"/>
                <w:b w:val="0"/>
                <w:sz w:val="16"/>
              </w:rPr>
              <w:t>and</w:t>
            </w:r>
            <w:r>
              <w:rPr>
                <w:rFonts w:ascii="VIC ExtraLight"/>
                <w:b w:val="0"/>
                <w:spacing w:val="-2"/>
                <w:sz w:val="16"/>
              </w:rPr>
              <w:t> </w:t>
            </w:r>
            <w:r>
              <w:rPr>
                <w:rFonts w:ascii="VIC ExtraLight"/>
                <w:b w:val="0"/>
                <w:sz w:val="16"/>
              </w:rPr>
              <w:t>with</w:t>
            </w:r>
            <w:r>
              <w:rPr>
                <w:rFonts w:ascii="VIC ExtraLight"/>
                <w:b w:val="0"/>
                <w:spacing w:val="-3"/>
                <w:sz w:val="16"/>
              </w:rPr>
              <w:t> </w:t>
            </w:r>
            <w:r>
              <w:rPr>
                <w:rFonts w:ascii="VIC ExtraLight"/>
                <w:b w:val="0"/>
                <w:sz w:val="16"/>
              </w:rPr>
              <w:t>street</w:t>
            </w:r>
            <w:r>
              <w:rPr>
                <w:rFonts w:ascii="VIC ExtraLight"/>
                <w:b w:val="0"/>
                <w:spacing w:val="-2"/>
                <w:sz w:val="16"/>
              </w:rPr>
              <w:t> trees.</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3"/>
              <w:rPr>
                <w:b/>
                <w:sz w:val="16"/>
              </w:rPr>
            </w:pPr>
            <w:r>
              <w:rPr>
                <w:b/>
                <w:color w:val="100249"/>
                <w:spacing w:val="-2"/>
                <w:sz w:val="16"/>
              </w:rPr>
              <w:t>Macedon</w:t>
            </w:r>
            <w:r>
              <w:rPr>
                <w:b/>
                <w:color w:val="100249"/>
                <w:spacing w:val="-8"/>
                <w:sz w:val="16"/>
              </w:rPr>
              <w:t> </w:t>
            </w:r>
            <w:r>
              <w:rPr>
                <w:b/>
                <w:color w:val="100249"/>
                <w:spacing w:val="-2"/>
                <w:sz w:val="16"/>
              </w:rPr>
              <w:t>Ranges</w:t>
            </w:r>
            <w:r>
              <w:rPr>
                <w:b/>
                <w:color w:val="100249"/>
                <w:spacing w:val="40"/>
                <w:sz w:val="16"/>
              </w:rPr>
              <w:t> </w:t>
            </w:r>
            <w:r>
              <w:rPr>
                <w:b/>
                <w:color w:val="100249"/>
                <w:sz w:val="16"/>
              </w:rPr>
              <w:t>Shire</w:t>
            </w:r>
            <w:r>
              <w:rPr>
                <w:b/>
                <w:color w:val="100249"/>
                <w:spacing w:val="-4"/>
                <w:sz w:val="16"/>
              </w:rPr>
              <w:t> </w:t>
            </w:r>
            <w:r>
              <w:rPr>
                <w:b/>
                <w:color w:val="100249"/>
                <w:sz w:val="16"/>
              </w:rPr>
              <w:t>Council</w:t>
            </w:r>
          </w:p>
        </w:tc>
        <w:tc>
          <w:tcPr>
            <w:tcW w:w="4713" w:type="dxa"/>
            <w:tcBorders>
              <w:top w:val="single" w:sz="8" w:space="0" w:color="00BAC0"/>
            </w:tcBorders>
          </w:tcPr>
          <w:p>
            <w:pPr>
              <w:pStyle w:val="TableParagraph"/>
              <w:spacing w:line="200" w:lineRule="exact" w:before="57"/>
              <w:ind w:left="113"/>
              <w:rPr>
                <w:rFonts w:ascii="VIC ExtraLight"/>
                <w:b w:val="0"/>
                <w:sz w:val="16"/>
              </w:rPr>
            </w:pPr>
            <w:r>
              <w:rPr>
                <w:b/>
                <w:color w:val="00BAC0"/>
                <w:sz w:val="16"/>
              </w:rPr>
              <w:t>Designing a revolving energy fund for community-use</w:t>
            </w:r>
            <w:r>
              <w:rPr>
                <w:b/>
                <w:color w:val="00BAC0"/>
                <w:spacing w:val="40"/>
                <w:sz w:val="16"/>
              </w:rPr>
              <w:t> </w:t>
            </w:r>
            <w:r>
              <w:rPr>
                <w:b/>
                <w:color w:val="00BAC0"/>
                <w:sz w:val="16"/>
              </w:rPr>
              <w:t>buildings</w:t>
            </w:r>
            <w:r>
              <w:rPr>
                <w:b/>
                <w:color w:val="00BAC0"/>
                <w:spacing w:val="-3"/>
                <w:sz w:val="16"/>
              </w:rPr>
              <w:t> </w:t>
            </w:r>
            <w:r>
              <w:rPr>
                <w:rFonts w:ascii="VIC ExtraLight"/>
                <w:b w:val="0"/>
                <w:sz w:val="16"/>
              </w:rPr>
              <w:t>Identifying</w:t>
            </w:r>
            <w:r>
              <w:rPr>
                <w:rFonts w:ascii="VIC ExtraLight"/>
                <w:b w:val="0"/>
                <w:spacing w:val="-7"/>
                <w:sz w:val="16"/>
              </w:rPr>
              <w:t> </w:t>
            </w:r>
            <w:r>
              <w:rPr>
                <w:rFonts w:ascii="VIC ExtraLight"/>
                <w:b w:val="0"/>
                <w:sz w:val="16"/>
              </w:rPr>
              <w:t>a</w:t>
            </w:r>
            <w:r>
              <w:rPr>
                <w:rFonts w:ascii="VIC ExtraLight"/>
                <w:b w:val="0"/>
                <w:spacing w:val="-7"/>
                <w:sz w:val="16"/>
              </w:rPr>
              <w:t> </w:t>
            </w:r>
            <w:r>
              <w:rPr>
                <w:rFonts w:ascii="VIC ExtraLight"/>
                <w:b w:val="0"/>
                <w:sz w:val="16"/>
              </w:rPr>
              <w:t>model</w:t>
            </w:r>
            <w:r>
              <w:rPr>
                <w:rFonts w:ascii="VIC ExtraLight"/>
                <w:b w:val="0"/>
                <w:spacing w:val="-7"/>
                <w:sz w:val="16"/>
              </w:rPr>
              <w:t> </w:t>
            </w:r>
            <w:r>
              <w:rPr>
                <w:rFonts w:ascii="VIC ExtraLight"/>
                <w:b w:val="0"/>
                <w:sz w:val="16"/>
              </w:rPr>
              <w:t>for</w:t>
            </w:r>
            <w:r>
              <w:rPr>
                <w:rFonts w:ascii="VIC ExtraLight"/>
                <w:b w:val="0"/>
                <w:spacing w:val="-7"/>
                <w:sz w:val="16"/>
              </w:rPr>
              <w:t> </w:t>
            </w:r>
            <w:r>
              <w:rPr>
                <w:rFonts w:ascii="VIC ExtraLight"/>
                <w:b w:val="0"/>
                <w:sz w:val="16"/>
              </w:rPr>
              <w:t>a</w:t>
            </w:r>
            <w:r>
              <w:rPr>
                <w:rFonts w:ascii="VIC ExtraLight"/>
                <w:b w:val="0"/>
                <w:spacing w:val="-7"/>
                <w:sz w:val="16"/>
              </w:rPr>
              <w:t> </w:t>
            </w:r>
            <w:r>
              <w:rPr>
                <w:rFonts w:ascii="VIC ExtraLight"/>
                <w:b w:val="0"/>
                <w:sz w:val="16"/>
              </w:rPr>
              <w:t>revolving</w:t>
            </w:r>
            <w:r>
              <w:rPr>
                <w:rFonts w:ascii="VIC ExtraLight"/>
                <w:b w:val="0"/>
                <w:spacing w:val="-7"/>
                <w:sz w:val="16"/>
              </w:rPr>
              <w:t> </w:t>
            </w:r>
            <w:r>
              <w:rPr>
                <w:rFonts w:ascii="VIC ExtraLight"/>
                <w:b w:val="0"/>
                <w:sz w:val="16"/>
              </w:rPr>
              <w:t>energy</w:t>
            </w:r>
            <w:r>
              <w:rPr>
                <w:rFonts w:ascii="VIC ExtraLight"/>
                <w:b w:val="0"/>
                <w:spacing w:val="-7"/>
                <w:sz w:val="16"/>
              </w:rPr>
              <w:t> </w:t>
            </w:r>
            <w:r>
              <w:rPr>
                <w:rFonts w:ascii="VIC ExtraLight"/>
                <w:b w:val="0"/>
                <w:sz w:val="16"/>
              </w:rPr>
              <w:t>fund</w:t>
            </w:r>
          </w:p>
        </w:tc>
        <w:tc>
          <w:tcPr>
            <w:tcW w:w="1515" w:type="dxa"/>
            <w:tcBorders>
              <w:top w:val="single" w:sz="8" w:space="0" w:color="00BAC0"/>
            </w:tcBorders>
          </w:tcPr>
          <w:p>
            <w:pPr>
              <w:pStyle w:val="TableParagraph"/>
              <w:spacing w:before="75"/>
              <w:ind w:left="115"/>
              <w:rPr>
                <w:rFonts w:ascii="VIC ExtraLight"/>
                <w:b w:val="0"/>
                <w:sz w:val="16"/>
              </w:rPr>
            </w:pPr>
            <w:r>
              <w:rPr>
                <w:rFonts w:ascii="VIC ExtraLight"/>
                <w:b w:val="0"/>
                <w:spacing w:val="-2"/>
                <w:sz w:val="16"/>
              </w:rPr>
              <w:t>$9,500</w:t>
            </w:r>
          </w:p>
        </w:tc>
      </w:tr>
      <w:tr>
        <w:trPr>
          <w:trHeight w:val="260"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3" w:lineRule="exact"/>
              <w:ind w:left="113"/>
              <w:rPr>
                <w:rFonts w:ascii="VIC ExtraLight"/>
                <w:b w:val="0"/>
                <w:sz w:val="16"/>
              </w:rPr>
            </w:pPr>
            <w:r>
              <w:rPr>
                <w:rFonts w:ascii="VIC ExtraLight"/>
                <w:b w:val="0"/>
                <w:sz w:val="16"/>
              </w:rPr>
              <w:t>for</w:t>
            </w:r>
            <w:r>
              <w:rPr>
                <w:rFonts w:ascii="VIC ExtraLight"/>
                <w:b w:val="0"/>
                <w:spacing w:val="-5"/>
                <w:sz w:val="16"/>
              </w:rPr>
              <w:t> </w:t>
            </w:r>
            <w:r>
              <w:rPr>
                <w:rFonts w:ascii="VIC ExtraLight"/>
                <w:b w:val="0"/>
                <w:sz w:val="16"/>
              </w:rPr>
              <w:t>energy</w:t>
            </w:r>
            <w:r>
              <w:rPr>
                <w:rFonts w:ascii="VIC ExtraLight"/>
                <w:b w:val="0"/>
                <w:spacing w:val="-4"/>
                <w:sz w:val="16"/>
              </w:rPr>
              <w:t> </w:t>
            </w:r>
            <w:r>
              <w:rPr>
                <w:rFonts w:ascii="VIC ExtraLight"/>
                <w:b w:val="0"/>
                <w:sz w:val="16"/>
              </w:rPr>
              <w:t>efficiency</w:t>
            </w:r>
            <w:r>
              <w:rPr>
                <w:rFonts w:ascii="VIC ExtraLight"/>
                <w:b w:val="0"/>
                <w:spacing w:val="-4"/>
                <w:sz w:val="16"/>
              </w:rPr>
              <w:t> </w:t>
            </w:r>
            <w:r>
              <w:rPr>
                <w:rFonts w:ascii="VIC ExtraLight"/>
                <w:b w:val="0"/>
                <w:sz w:val="16"/>
              </w:rPr>
              <w:t>upgrades</w:t>
            </w:r>
            <w:r>
              <w:rPr>
                <w:rFonts w:ascii="VIC ExtraLight"/>
                <w:b w:val="0"/>
                <w:spacing w:val="-4"/>
                <w:sz w:val="16"/>
              </w:rPr>
              <w:t> </w:t>
            </w:r>
            <w:r>
              <w:rPr>
                <w:rFonts w:ascii="VIC ExtraLight"/>
                <w:b w:val="0"/>
                <w:sz w:val="16"/>
              </w:rPr>
              <w:t>to</w:t>
            </w:r>
            <w:r>
              <w:rPr>
                <w:rFonts w:ascii="VIC ExtraLight"/>
                <w:b w:val="0"/>
                <w:spacing w:val="-4"/>
                <w:sz w:val="16"/>
              </w:rPr>
              <w:t> </w:t>
            </w:r>
            <w:r>
              <w:rPr>
                <w:rFonts w:ascii="VIC ExtraLight"/>
                <w:b w:val="0"/>
                <w:sz w:val="16"/>
              </w:rPr>
              <w:t>community</w:t>
            </w:r>
            <w:r>
              <w:rPr>
                <w:rFonts w:ascii="VIC ExtraLight"/>
                <w:b w:val="0"/>
                <w:spacing w:val="-5"/>
                <w:sz w:val="16"/>
              </w:rPr>
              <w:t> </w:t>
            </w:r>
            <w:r>
              <w:rPr>
                <w:rFonts w:ascii="VIC ExtraLight"/>
                <w:b w:val="0"/>
                <w:spacing w:val="-2"/>
                <w:sz w:val="16"/>
              </w:rPr>
              <w:t>buildings.</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4" w:right="586"/>
              <w:rPr>
                <w:b/>
                <w:sz w:val="16"/>
              </w:rPr>
            </w:pPr>
            <w:r>
              <w:rPr>
                <w:b/>
                <w:color w:val="100249"/>
                <w:spacing w:val="-2"/>
                <w:sz w:val="16"/>
              </w:rPr>
              <w:t>Murrindindi</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13" w:type="dxa"/>
            <w:tcBorders>
              <w:top w:val="single" w:sz="8" w:space="0" w:color="00BAC0"/>
            </w:tcBorders>
          </w:tcPr>
          <w:p>
            <w:pPr>
              <w:pStyle w:val="TableParagraph"/>
              <w:spacing w:line="208" w:lineRule="exact" w:before="75"/>
              <w:ind w:left="113"/>
              <w:rPr>
                <w:b/>
                <w:sz w:val="16"/>
              </w:rPr>
            </w:pPr>
            <w:r>
              <w:rPr>
                <w:b/>
                <w:color w:val="00BAC0"/>
                <w:sz w:val="16"/>
              </w:rPr>
              <w:t>Collaborative</w:t>
            </w:r>
            <w:r>
              <w:rPr>
                <w:b/>
                <w:color w:val="00BAC0"/>
                <w:spacing w:val="-4"/>
                <w:sz w:val="16"/>
              </w:rPr>
              <w:t> </w:t>
            </w:r>
            <w:r>
              <w:rPr>
                <w:b/>
                <w:color w:val="00BAC0"/>
                <w:sz w:val="16"/>
              </w:rPr>
              <w:t>climate</w:t>
            </w:r>
            <w:r>
              <w:rPr>
                <w:b/>
                <w:color w:val="00BAC0"/>
                <w:spacing w:val="-2"/>
                <w:sz w:val="16"/>
              </w:rPr>
              <w:t> </w:t>
            </w:r>
            <w:r>
              <w:rPr>
                <w:b/>
                <w:color w:val="00BAC0"/>
                <w:sz w:val="16"/>
              </w:rPr>
              <w:t>change</w:t>
            </w:r>
            <w:r>
              <w:rPr>
                <w:b/>
                <w:color w:val="00BAC0"/>
                <w:spacing w:val="-2"/>
                <w:sz w:val="16"/>
              </w:rPr>
              <w:t> reporting</w:t>
            </w:r>
          </w:p>
          <w:p>
            <w:pPr>
              <w:pStyle w:val="TableParagraph"/>
              <w:spacing w:line="175" w:lineRule="exact"/>
              <w:ind w:left="113"/>
              <w:rPr>
                <w:rFonts w:ascii="VIC ExtraLight"/>
                <w:b w:val="0"/>
                <w:sz w:val="16"/>
              </w:rPr>
            </w:pPr>
            <w:r>
              <w:rPr>
                <w:rFonts w:ascii="VIC ExtraLight"/>
                <w:b w:val="0"/>
                <w:sz w:val="16"/>
              </w:rPr>
              <w:t>Developing</w:t>
            </w:r>
            <w:r>
              <w:rPr>
                <w:rFonts w:ascii="VIC ExtraLight"/>
                <w:b w:val="0"/>
                <w:spacing w:val="-8"/>
                <w:sz w:val="16"/>
              </w:rPr>
              <w:t> </w:t>
            </w:r>
            <w:r>
              <w:rPr>
                <w:rFonts w:ascii="VIC ExtraLight"/>
                <w:b w:val="0"/>
                <w:sz w:val="16"/>
              </w:rPr>
              <w:t>a</w:t>
            </w:r>
            <w:r>
              <w:rPr>
                <w:rFonts w:ascii="VIC ExtraLight"/>
                <w:b w:val="0"/>
                <w:spacing w:val="-6"/>
                <w:sz w:val="16"/>
              </w:rPr>
              <w:t> </w:t>
            </w:r>
            <w:r>
              <w:rPr>
                <w:rFonts w:ascii="VIC ExtraLight"/>
                <w:b w:val="0"/>
                <w:sz w:val="16"/>
              </w:rPr>
              <w:t>coordinated</w:t>
            </w:r>
            <w:r>
              <w:rPr>
                <w:rFonts w:ascii="VIC ExtraLight"/>
                <w:b w:val="0"/>
                <w:spacing w:val="-6"/>
                <w:sz w:val="16"/>
              </w:rPr>
              <w:t> </w:t>
            </w:r>
            <w:r>
              <w:rPr>
                <w:rFonts w:ascii="VIC ExtraLight"/>
                <w:b w:val="0"/>
                <w:sz w:val="16"/>
              </w:rPr>
              <w:t>environmental</w:t>
            </w:r>
            <w:r>
              <w:rPr>
                <w:rFonts w:ascii="VIC ExtraLight"/>
                <w:b w:val="0"/>
                <w:spacing w:val="-6"/>
                <w:sz w:val="16"/>
              </w:rPr>
              <w:t> </w:t>
            </w:r>
            <w:r>
              <w:rPr>
                <w:rFonts w:ascii="VIC ExtraLight"/>
                <w:b w:val="0"/>
                <w:spacing w:val="-2"/>
                <w:sz w:val="16"/>
              </w:rPr>
              <w:t>sustainability</w:t>
            </w:r>
          </w:p>
        </w:tc>
        <w:tc>
          <w:tcPr>
            <w:tcW w:w="1515" w:type="dxa"/>
            <w:tcBorders>
              <w:top w:val="single" w:sz="8" w:space="0" w:color="00BAC0"/>
            </w:tcBorders>
          </w:tcPr>
          <w:p>
            <w:pPr>
              <w:pStyle w:val="TableParagraph"/>
              <w:spacing w:before="75"/>
              <w:ind w:left="115"/>
              <w:rPr>
                <w:rFonts w:ascii="VIC ExtraLight"/>
                <w:b w:val="0"/>
                <w:sz w:val="16"/>
              </w:rPr>
            </w:pPr>
            <w:r>
              <w:rPr>
                <w:rFonts w:ascii="VIC ExtraLight"/>
                <w:b w:val="0"/>
                <w:spacing w:val="-2"/>
                <w:sz w:val="16"/>
              </w:rPr>
              <w:t>$10,000</w:t>
            </w:r>
          </w:p>
        </w:tc>
      </w:tr>
      <w:tr>
        <w:trPr>
          <w:trHeight w:val="260"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3" w:lineRule="exact"/>
              <w:ind w:left="113"/>
              <w:rPr>
                <w:rFonts w:ascii="VIC ExtraLight"/>
                <w:b w:val="0"/>
                <w:sz w:val="16"/>
              </w:rPr>
            </w:pPr>
            <w:r>
              <w:rPr>
                <w:rFonts w:ascii="VIC ExtraLight"/>
                <w:b w:val="0"/>
                <w:sz w:val="16"/>
              </w:rPr>
              <w:t>reporting</w:t>
            </w:r>
            <w:r>
              <w:rPr>
                <w:rFonts w:ascii="VIC ExtraLight"/>
                <w:b w:val="0"/>
                <w:spacing w:val="-3"/>
                <w:sz w:val="16"/>
              </w:rPr>
              <w:t> </w:t>
            </w:r>
            <w:r>
              <w:rPr>
                <w:rFonts w:ascii="VIC ExtraLight"/>
                <w:b w:val="0"/>
                <w:spacing w:val="-2"/>
                <w:sz w:val="16"/>
              </w:rPr>
              <w:t>program.</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4"/>
              <w:rPr>
                <w:b/>
                <w:sz w:val="16"/>
              </w:rPr>
            </w:pPr>
            <w:r>
              <w:rPr>
                <w:b/>
                <w:color w:val="100249"/>
                <w:spacing w:val="-2"/>
                <w:sz w:val="16"/>
              </w:rPr>
              <w:t>Central</w:t>
            </w:r>
            <w:r>
              <w:rPr>
                <w:b/>
                <w:color w:val="100249"/>
                <w:spacing w:val="-6"/>
                <w:sz w:val="16"/>
              </w:rPr>
              <w:t> </w:t>
            </w:r>
            <w:r>
              <w:rPr>
                <w:b/>
                <w:color w:val="100249"/>
                <w:spacing w:val="-2"/>
                <w:sz w:val="16"/>
              </w:rPr>
              <w:t>Goldfields</w:t>
            </w:r>
            <w:r>
              <w:rPr>
                <w:b/>
                <w:color w:val="100249"/>
                <w:spacing w:val="40"/>
                <w:sz w:val="16"/>
              </w:rPr>
              <w:t> </w:t>
            </w:r>
            <w:r>
              <w:rPr>
                <w:b/>
                <w:color w:val="100249"/>
                <w:spacing w:val="-4"/>
                <w:sz w:val="16"/>
              </w:rPr>
              <w:t>Shire</w:t>
            </w:r>
          </w:p>
        </w:tc>
        <w:tc>
          <w:tcPr>
            <w:tcW w:w="4713" w:type="dxa"/>
            <w:tcBorders>
              <w:top w:val="single" w:sz="8" w:space="0" w:color="00BAC0"/>
            </w:tcBorders>
          </w:tcPr>
          <w:p>
            <w:pPr>
              <w:pStyle w:val="TableParagraph"/>
              <w:spacing w:line="200" w:lineRule="exact" w:before="57"/>
              <w:ind w:left="113" w:right="350"/>
              <w:rPr>
                <w:rFonts w:ascii="VIC ExtraLight"/>
                <w:b w:val="0"/>
                <w:sz w:val="16"/>
              </w:rPr>
            </w:pPr>
            <w:r>
              <w:rPr>
                <w:b/>
                <w:color w:val="00BAC0"/>
                <w:sz w:val="16"/>
              </w:rPr>
              <w:t>Yarriambiack.</w:t>
            </w:r>
            <w:r>
              <w:rPr>
                <w:b/>
                <w:color w:val="00BAC0"/>
                <w:spacing w:val="-10"/>
                <w:sz w:val="16"/>
              </w:rPr>
              <w:t> </w:t>
            </w:r>
            <w:r>
              <w:rPr>
                <w:b/>
                <w:color w:val="00BAC0"/>
                <w:sz w:val="16"/>
              </w:rPr>
              <w:t>Planning</w:t>
            </w:r>
            <w:r>
              <w:rPr>
                <w:b/>
                <w:color w:val="00BAC0"/>
                <w:spacing w:val="-9"/>
                <w:sz w:val="16"/>
              </w:rPr>
              <w:t> </w:t>
            </w:r>
            <w:r>
              <w:rPr>
                <w:b/>
                <w:color w:val="00BAC0"/>
                <w:sz w:val="16"/>
              </w:rPr>
              <w:t>for</w:t>
            </w:r>
            <w:r>
              <w:rPr>
                <w:b/>
                <w:color w:val="00BAC0"/>
                <w:spacing w:val="-9"/>
                <w:sz w:val="16"/>
              </w:rPr>
              <w:t> </w:t>
            </w:r>
            <w:r>
              <w:rPr>
                <w:b/>
                <w:color w:val="00BAC0"/>
                <w:sz w:val="16"/>
              </w:rPr>
              <w:t>the</w:t>
            </w:r>
            <w:r>
              <w:rPr>
                <w:b/>
                <w:color w:val="00BAC0"/>
                <w:spacing w:val="-10"/>
                <w:sz w:val="16"/>
              </w:rPr>
              <w:t> </w:t>
            </w:r>
            <w:r>
              <w:rPr>
                <w:b/>
                <w:color w:val="00BAC0"/>
                <w:sz w:val="16"/>
              </w:rPr>
              <w:t>future.</w:t>
            </w:r>
            <w:r>
              <w:rPr>
                <w:b/>
                <w:color w:val="00BAC0"/>
                <w:spacing w:val="-9"/>
                <w:sz w:val="16"/>
              </w:rPr>
              <w:t> </w:t>
            </w:r>
            <w:r>
              <w:rPr>
                <w:rFonts w:ascii="VIC ExtraLight"/>
                <w:b w:val="0"/>
                <w:sz w:val="16"/>
              </w:rPr>
              <w:t>Conducting energy audits on selected Shire buildings and</w:t>
            </w:r>
          </w:p>
        </w:tc>
        <w:tc>
          <w:tcPr>
            <w:tcW w:w="1515" w:type="dxa"/>
            <w:tcBorders>
              <w:top w:val="single" w:sz="8" w:space="0" w:color="00BAC0"/>
            </w:tcBorders>
          </w:tcPr>
          <w:p>
            <w:pPr>
              <w:pStyle w:val="TableParagraph"/>
              <w:spacing w:before="75"/>
              <w:ind w:left="116"/>
              <w:rPr>
                <w:rFonts w:ascii="VIC ExtraLight"/>
                <w:b w:val="0"/>
                <w:sz w:val="16"/>
              </w:rPr>
            </w:pPr>
            <w:r>
              <w:rPr>
                <w:rFonts w:ascii="VIC ExtraLight"/>
                <w:b w:val="0"/>
                <w:spacing w:val="-2"/>
                <w:sz w:val="16"/>
              </w:rPr>
              <w:t>$10,000</w:t>
            </w:r>
          </w:p>
        </w:tc>
      </w:tr>
      <w:tr>
        <w:trPr>
          <w:trHeight w:val="198" w:hRule="atLeast"/>
        </w:trPr>
        <w:tc>
          <w:tcPr>
            <w:tcW w:w="1753" w:type="dxa"/>
          </w:tcPr>
          <w:p>
            <w:pPr>
              <w:pStyle w:val="TableParagraph"/>
              <w:rPr>
                <w:rFonts w:ascii="Times New Roman"/>
                <w:sz w:val="12"/>
              </w:rPr>
            </w:pPr>
          </w:p>
        </w:tc>
        <w:tc>
          <w:tcPr>
            <w:tcW w:w="4713" w:type="dxa"/>
          </w:tcPr>
          <w:p>
            <w:pPr>
              <w:pStyle w:val="TableParagraph"/>
              <w:spacing w:line="178" w:lineRule="exact"/>
              <w:ind w:left="113"/>
              <w:rPr>
                <w:rFonts w:ascii="VIC ExtraLight"/>
                <w:b w:val="0"/>
                <w:sz w:val="16"/>
              </w:rPr>
            </w:pPr>
            <w:r>
              <w:rPr>
                <w:rFonts w:ascii="VIC ExtraLight"/>
                <w:b w:val="0"/>
                <w:sz w:val="16"/>
              </w:rPr>
              <w:t>identifying</w:t>
            </w:r>
            <w:r>
              <w:rPr>
                <w:rFonts w:ascii="VIC ExtraLight"/>
                <w:b w:val="0"/>
                <w:spacing w:val="-4"/>
                <w:sz w:val="16"/>
              </w:rPr>
              <w:t> </w:t>
            </w:r>
            <w:r>
              <w:rPr>
                <w:rFonts w:ascii="VIC ExtraLight"/>
                <w:b w:val="0"/>
                <w:sz w:val="16"/>
              </w:rPr>
              <w:t>measures</w:t>
            </w:r>
            <w:r>
              <w:rPr>
                <w:rFonts w:ascii="VIC ExtraLight"/>
                <w:b w:val="0"/>
                <w:spacing w:val="-3"/>
                <w:sz w:val="16"/>
              </w:rPr>
              <w:t> </w:t>
            </w:r>
            <w:r>
              <w:rPr>
                <w:rFonts w:ascii="VIC ExtraLight"/>
                <w:b w:val="0"/>
                <w:sz w:val="16"/>
              </w:rPr>
              <w:t>to</w:t>
            </w:r>
            <w:r>
              <w:rPr>
                <w:rFonts w:ascii="VIC ExtraLight"/>
                <w:b w:val="0"/>
                <w:spacing w:val="-3"/>
                <w:sz w:val="16"/>
              </w:rPr>
              <w:t> </w:t>
            </w:r>
            <w:r>
              <w:rPr>
                <w:rFonts w:ascii="VIC ExtraLight"/>
                <w:b w:val="0"/>
                <w:sz w:val="16"/>
              </w:rPr>
              <w:t>reduce</w:t>
            </w:r>
            <w:r>
              <w:rPr>
                <w:rFonts w:ascii="VIC ExtraLight"/>
                <w:b w:val="0"/>
                <w:spacing w:val="-4"/>
                <w:sz w:val="16"/>
              </w:rPr>
              <w:t> </w:t>
            </w:r>
            <w:r>
              <w:rPr>
                <w:rFonts w:ascii="VIC ExtraLight"/>
                <w:b w:val="0"/>
                <w:sz w:val="16"/>
              </w:rPr>
              <w:t>energy</w:t>
            </w:r>
            <w:r>
              <w:rPr>
                <w:rFonts w:ascii="VIC ExtraLight"/>
                <w:b w:val="0"/>
                <w:spacing w:val="-3"/>
                <w:sz w:val="16"/>
              </w:rPr>
              <w:t> </w:t>
            </w:r>
            <w:r>
              <w:rPr>
                <w:rFonts w:ascii="VIC ExtraLight"/>
                <w:b w:val="0"/>
                <w:sz w:val="16"/>
              </w:rPr>
              <w:t>use;</w:t>
            </w:r>
            <w:r>
              <w:rPr>
                <w:rFonts w:ascii="VIC ExtraLight"/>
                <w:b w:val="0"/>
                <w:spacing w:val="-3"/>
                <w:sz w:val="16"/>
              </w:rPr>
              <w:t> </w:t>
            </w:r>
            <w:r>
              <w:rPr>
                <w:rFonts w:ascii="VIC ExtraLight"/>
                <w:b w:val="0"/>
                <w:spacing w:val="-2"/>
                <w:sz w:val="16"/>
              </w:rPr>
              <w:t>examining</w:t>
            </w:r>
          </w:p>
        </w:tc>
        <w:tc>
          <w:tcPr>
            <w:tcW w:w="1515" w:type="dxa"/>
          </w:tcPr>
          <w:p>
            <w:pPr>
              <w:pStyle w:val="TableParagraph"/>
              <w:rPr>
                <w:rFonts w:ascii="Times New Roman"/>
                <w:sz w:val="12"/>
              </w:rPr>
            </w:pPr>
          </w:p>
        </w:tc>
      </w:tr>
      <w:tr>
        <w:trPr>
          <w:trHeight w:val="200" w:hRule="atLeast"/>
        </w:trPr>
        <w:tc>
          <w:tcPr>
            <w:tcW w:w="1753" w:type="dxa"/>
          </w:tcPr>
          <w:p>
            <w:pPr>
              <w:pStyle w:val="TableParagraph"/>
              <w:rPr>
                <w:rFonts w:ascii="Times New Roman"/>
                <w:sz w:val="12"/>
              </w:rPr>
            </w:pPr>
          </w:p>
        </w:tc>
        <w:tc>
          <w:tcPr>
            <w:tcW w:w="4713" w:type="dxa"/>
          </w:tcPr>
          <w:p>
            <w:pPr>
              <w:pStyle w:val="TableParagraph"/>
              <w:spacing w:line="180" w:lineRule="exact"/>
              <w:ind w:left="113"/>
              <w:rPr>
                <w:rFonts w:ascii="VIC ExtraLight"/>
                <w:b w:val="0"/>
                <w:sz w:val="16"/>
              </w:rPr>
            </w:pPr>
            <w:r>
              <w:rPr>
                <w:rFonts w:ascii="VIC ExtraLight"/>
                <w:b w:val="0"/>
                <w:sz w:val="16"/>
              </w:rPr>
              <w:t>options</w:t>
            </w:r>
            <w:r>
              <w:rPr>
                <w:rFonts w:ascii="VIC ExtraLight"/>
                <w:b w:val="0"/>
                <w:spacing w:val="-4"/>
                <w:sz w:val="16"/>
              </w:rPr>
              <w:t> </w:t>
            </w:r>
            <w:r>
              <w:rPr>
                <w:rFonts w:ascii="VIC ExtraLight"/>
                <w:b w:val="0"/>
                <w:sz w:val="16"/>
              </w:rPr>
              <w:t>for</w:t>
            </w:r>
            <w:r>
              <w:rPr>
                <w:rFonts w:ascii="VIC ExtraLight"/>
                <w:b w:val="0"/>
                <w:spacing w:val="-3"/>
                <w:sz w:val="16"/>
              </w:rPr>
              <w:t> </w:t>
            </w:r>
            <w:r>
              <w:rPr>
                <w:rFonts w:ascii="VIC ExtraLight"/>
                <w:b w:val="0"/>
                <w:sz w:val="16"/>
              </w:rPr>
              <w:t>more</w:t>
            </w:r>
            <w:r>
              <w:rPr>
                <w:rFonts w:ascii="VIC ExtraLight"/>
                <w:b w:val="0"/>
                <w:spacing w:val="-3"/>
                <w:sz w:val="16"/>
              </w:rPr>
              <w:t> </w:t>
            </w:r>
            <w:r>
              <w:rPr>
                <w:rFonts w:ascii="VIC ExtraLight"/>
                <w:b w:val="0"/>
                <w:sz w:val="16"/>
              </w:rPr>
              <w:t>energy</w:t>
            </w:r>
            <w:r>
              <w:rPr>
                <w:rFonts w:ascii="VIC ExtraLight"/>
                <w:b w:val="0"/>
                <w:spacing w:val="-4"/>
                <w:sz w:val="16"/>
              </w:rPr>
              <w:t> </w:t>
            </w:r>
            <w:r>
              <w:rPr>
                <w:rFonts w:ascii="VIC ExtraLight"/>
                <w:b w:val="0"/>
                <w:sz w:val="16"/>
              </w:rPr>
              <w:t>efficient</w:t>
            </w:r>
            <w:r>
              <w:rPr>
                <w:rFonts w:ascii="VIC ExtraLight"/>
                <w:b w:val="0"/>
                <w:spacing w:val="-3"/>
                <w:sz w:val="16"/>
              </w:rPr>
              <w:t> </w:t>
            </w:r>
            <w:r>
              <w:rPr>
                <w:rFonts w:ascii="VIC ExtraLight"/>
                <w:b w:val="0"/>
                <w:sz w:val="16"/>
              </w:rPr>
              <w:t>management</w:t>
            </w:r>
            <w:r>
              <w:rPr>
                <w:rFonts w:ascii="VIC ExtraLight"/>
                <w:b w:val="0"/>
                <w:spacing w:val="-3"/>
                <w:sz w:val="16"/>
              </w:rPr>
              <w:t> </w:t>
            </w:r>
            <w:r>
              <w:rPr>
                <w:rFonts w:ascii="VIC ExtraLight"/>
                <w:b w:val="0"/>
                <w:spacing w:val="-5"/>
                <w:sz w:val="16"/>
              </w:rPr>
              <w:t>of</w:t>
            </w:r>
          </w:p>
        </w:tc>
        <w:tc>
          <w:tcPr>
            <w:tcW w:w="1515" w:type="dxa"/>
          </w:tcPr>
          <w:p>
            <w:pPr>
              <w:pStyle w:val="TableParagraph"/>
              <w:rPr>
                <w:rFonts w:ascii="Times New Roman"/>
                <w:sz w:val="12"/>
              </w:rPr>
            </w:pPr>
          </w:p>
        </w:tc>
      </w:tr>
      <w:tr>
        <w:trPr>
          <w:trHeight w:val="262"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13"/>
              <w:rPr>
                <w:rFonts w:ascii="VIC ExtraLight" w:hAnsi="VIC ExtraLight"/>
                <w:b w:val="0"/>
                <w:sz w:val="16"/>
              </w:rPr>
            </w:pPr>
            <w:r>
              <w:rPr>
                <w:rFonts w:ascii="VIC ExtraLight" w:hAnsi="VIC ExtraLight"/>
                <w:b w:val="0"/>
                <w:sz w:val="16"/>
              </w:rPr>
              <w:t>Council’s</w:t>
            </w:r>
            <w:r>
              <w:rPr>
                <w:rFonts w:ascii="VIC ExtraLight" w:hAnsi="VIC ExtraLight"/>
                <w:b w:val="0"/>
                <w:spacing w:val="-5"/>
                <w:sz w:val="16"/>
              </w:rPr>
              <w:t> </w:t>
            </w:r>
            <w:r>
              <w:rPr>
                <w:rFonts w:ascii="VIC ExtraLight" w:hAnsi="VIC ExtraLight"/>
                <w:b w:val="0"/>
                <w:sz w:val="16"/>
              </w:rPr>
              <w:t>vehicle</w:t>
            </w:r>
            <w:r>
              <w:rPr>
                <w:rFonts w:ascii="VIC ExtraLight" w:hAnsi="VIC ExtraLight"/>
                <w:b w:val="0"/>
                <w:spacing w:val="-5"/>
                <w:sz w:val="16"/>
              </w:rPr>
              <w:t> </w:t>
            </w:r>
            <w:r>
              <w:rPr>
                <w:rFonts w:ascii="VIC ExtraLight" w:hAnsi="VIC ExtraLight"/>
                <w:b w:val="0"/>
                <w:spacing w:val="-2"/>
                <w:sz w:val="16"/>
              </w:rPr>
              <w:t>fleet.</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4" w:right="317"/>
              <w:rPr>
                <w:b/>
                <w:sz w:val="16"/>
              </w:rPr>
            </w:pPr>
            <w:r>
              <w:rPr>
                <w:b/>
                <w:color w:val="100249"/>
                <w:spacing w:val="-2"/>
                <w:sz w:val="16"/>
              </w:rPr>
              <w:t>Benalla</w:t>
            </w:r>
            <w:r>
              <w:rPr>
                <w:b/>
                <w:color w:val="100249"/>
                <w:spacing w:val="-8"/>
                <w:sz w:val="16"/>
              </w:rPr>
              <w:t> </w:t>
            </w:r>
            <w:r>
              <w:rPr>
                <w:b/>
                <w:color w:val="100249"/>
                <w:spacing w:val="-2"/>
                <w:sz w:val="16"/>
              </w:rPr>
              <w:t>Rural</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4713" w:type="dxa"/>
            <w:tcBorders>
              <w:top w:val="single" w:sz="8" w:space="0" w:color="00BAC0"/>
            </w:tcBorders>
          </w:tcPr>
          <w:p>
            <w:pPr>
              <w:pStyle w:val="TableParagraph"/>
              <w:spacing w:line="208" w:lineRule="exact" w:before="75"/>
              <w:ind w:left="114"/>
              <w:rPr>
                <w:b/>
                <w:sz w:val="16"/>
              </w:rPr>
            </w:pPr>
            <w:r>
              <w:rPr>
                <w:b/>
                <w:color w:val="00BAC0"/>
                <w:sz w:val="16"/>
              </w:rPr>
              <w:t>Collaborative</w:t>
            </w:r>
            <w:r>
              <w:rPr>
                <w:b/>
                <w:color w:val="00BAC0"/>
                <w:spacing w:val="-4"/>
                <w:sz w:val="16"/>
              </w:rPr>
              <w:t> </w:t>
            </w:r>
            <w:r>
              <w:rPr>
                <w:b/>
                <w:color w:val="00BAC0"/>
                <w:sz w:val="16"/>
              </w:rPr>
              <w:t>climate</w:t>
            </w:r>
            <w:r>
              <w:rPr>
                <w:b/>
                <w:color w:val="00BAC0"/>
                <w:spacing w:val="-2"/>
                <w:sz w:val="16"/>
              </w:rPr>
              <w:t> </w:t>
            </w:r>
            <w:r>
              <w:rPr>
                <w:b/>
                <w:color w:val="00BAC0"/>
                <w:sz w:val="16"/>
              </w:rPr>
              <w:t>change</w:t>
            </w:r>
            <w:r>
              <w:rPr>
                <w:b/>
                <w:color w:val="00BAC0"/>
                <w:spacing w:val="-2"/>
                <w:sz w:val="16"/>
              </w:rPr>
              <w:t> reporting</w:t>
            </w:r>
          </w:p>
          <w:p>
            <w:pPr>
              <w:pStyle w:val="TableParagraph"/>
              <w:spacing w:line="175" w:lineRule="exact"/>
              <w:ind w:left="114"/>
              <w:rPr>
                <w:rFonts w:ascii="VIC ExtraLight"/>
                <w:b w:val="0"/>
                <w:sz w:val="16"/>
              </w:rPr>
            </w:pPr>
            <w:r>
              <w:rPr>
                <w:rFonts w:ascii="VIC ExtraLight"/>
                <w:b w:val="0"/>
                <w:sz w:val="16"/>
              </w:rPr>
              <w:t>Developing</w:t>
            </w:r>
            <w:r>
              <w:rPr>
                <w:rFonts w:ascii="VIC ExtraLight"/>
                <w:b w:val="0"/>
                <w:spacing w:val="-8"/>
                <w:sz w:val="16"/>
              </w:rPr>
              <w:t> </w:t>
            </w:r>
            <w:r>
              <w:rPr>
                <w:rFonts w:ascii="VIC ExtraLight"/>
                <w:b w:val="0"/>
                <w:sz w:val="16"/>
              </w:rPr>
              <w:t>a</w:t>
            </w:r>
            <w:r>
              <w:rPr>
                <w:rFonts w:ascii="VIC ExtraLight"/>
                <w:b w:val="0"/>
                <w:spacing w:val="-6"/>
                <w:sz w:val="16"/>
              </w:rPr>
              <w:t> </w:t>
            </w:r>
            <w:r>
              <w:rPr>
                <w:rFonts w:ascii="VIC ExtraLight"/>
                <w:b w:val="0"/>
                <w:sz w:val="16"/>
              </w:rPr>
              <w:t>coordinated</w:t>
            </w:r>
            <w:r>
              <w:rPr>
                <w:rFonts w:ascii="VIC ExtraLight"/>
                <w:b w:val="0"/>
                <w:spacing w:val="-6"/>
                <w:sz w:val="16"/>
              </w:rPr>
              <w:t> </w:t>
            </w:r>
            <w:r>
              <w:rPr>
                <w:rFonts w:ascii="VIC ExtraLight"/>
                <w:b w:val="0"/>
                <w:sz w:val="16"/>
              </w:rPr>
              <w:t>environmental</w:t>
            </w:r>
            <w:r>
              <w:rPr>
                <w:rFonts w:ascii="VIC ExtraLight"/>
                <w:b w:val="0"/>
                <w:spacing w:val="-6"/>
                <w:sz w:val="16"/>
              </w:rPr>
              <w:t> </w:t>
            </w:r>
            <w:r>
              <w:rPr>
                <w:rFonts w:ascii="VIC ExtraLight"/>
                <w:b w:val="0"/>
                <w:spacing w:val="-2"/>
                <w:sz w:val="16"/>
              </w:rPr>
              <w:t>sustainability</w:t>
            </w:r>
          </w:p>
        </w:tc>
        <w:tc>
          <w:tcPr>
            <w:tcW w:w="1515" w:type="dxa"/>
            <w:tcBorders>
              <w:top w:val="single" w:sz="8" w:space="0" w:color="00BAC0"/>
            </w:tcBorders>
          </w:tcPr>
          <w:p>
            <w:pPr>
              <w:pStyle w:val="TableParagraph"/>
              <w:spacing w:before="75"/>
              <w:ind w:left="116"/>
              <w:rPr>
                <w:rFonts w:ascii="VIC ExtraLight"/>
                <w:b w:val="0"/>
                <w:sz w:val="16"/>
              </w:rPr>
            </w:pPr>
            <w:r>
              <w:rPr>
                <w:rFonts w:ascii="VIC ExtraLight"/>
                <w:b w:val="0"/>
                <w:spacing w:val="-2"/>
                <w:sz w:val="16"/>
              </w:rPr>
              <w:t>$10,000</w:t>
            </w:r>
          </w:p>
        </w:tc>
      </w:tr>
      <w:tr>
        <w:trPr>
          <w:trHeight w:val="260"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3" w:lineRule="exact"/>
              <w:ind w:left="114"/>
              <w:rPr>
                <w:rFonts w:ascii="VIC ExtraLight"/>
                <w:b w:val="0"/>
                <w:sz w:val="16"/>
              </w:rPr>
            </w:pPr>
            <w:r>
              <w:rPr>
                <w:rFonts w:ascii="VIC ExtraLight"/>
                <w:b w:val="0"/>
                <w:sz w:val="16"/>
              </w:rPr>
              <w:t>reporting</w:t>
            </w:r>
            <w:r>
              <w:rPr>
                <w:rFonts w:ascii="VIC ExtraLight"/>
                <w:b w:val="0"/>
                <w:spacing w:val="-3"/>
                <w:sz w:val="16"/>
              </w:rPr>
              <w:t> </w:t>
            </w:r>
            <w:r>
              <w:rPr>
                <w:rFonts w:ascii="VIC ExtraLight"/>
                <w:b w:val="0"/>
                <w:spacing w:val="-2"/>
                <w:sz w:val="16"/>
              </w:rPr>
              <w:t>program.</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8" w:lineRule="exact" w:before="75"/>
              <w:ind w:left="114"/>
              <w:rPr>
                <w:b/>
                <w:sz w:val="16"/>
              </w:rPr>
            </w:pPr>
            <w:r>
              <w:rPr>
                <w:b/>
                <w:color w:val="100249"/>
                <w:spacing w:val="-2"/>
                <w:sz w:val="16"/>
              </w:rPr>
              <w:t>Buloke</w:t>
            </w:r>
          </w:p>
          <w:p>
            <w:pPr>
              <w:pStyle w:val="TableParagraph"/>
              <w:spacing w:line="175" w:lineRule="exact"/>
              <w:ind w:left="114"/>
              <w:rPr>
                <w:b/>
                <w:sz w:val="16"/>
              </w:rPr>
            </w:pPr>
            <w:r>
              <w:rPr>
                <w:b/>
                <w:color w:val="100249"/>
                <w:sz w:val="16"/>
              </w:rPr>
              <w:t>Shire</w:t>
            </w:r>
            <w:r>
              <w:rPr>
                <w:b/>
                <w:color w:val="100249"/>
                <w:spacing w:val="-1"/>
                <w:sz w:val="16"/>
              </w:rPr>
              <w:t> </w:t>
            </w:r>
            <w:r>
              <w:rPr>
                <w:b/>
                <w:color w:val="100249"/>
                <w:spacing w:val="-2"/>
                <w:sz w:val="16"/>
              </w:rPr>
              <w:t>Council</w:t>
            </w:r>
          </w:p>
        </w:tc>
        <w:tc>
          <w:tcPr>
            <w:tcW w:w="4713" w:type="dxa"/>
            <w:tcBorders>
              <w:top w:val="single" w:sz="8" w:space="0" w:color="00BAC0"/>
            </w:tcBorders>
          </w:tcPr>
          <w:p>
            <w:pPr>
              <w:pStyle w:val="TableParagraph"/>
              <w:spacing w:line="200" w:lineRule="exact" w:before="57"/>
              <w:ind w:left="114"/>
              <w:rPr>
                <w:rFonts w:ascii="VIC ExtraLight"/>
                <w:b w:val="0"/>
                <w:sz w:val="16"/>
              </w:rPr>
            </w:pPr>
            <w:r>
              <w:rPr>
                <w:b/>
                <w:color w:val="00BAC0"/>
                <w:sz w:val="16"/>
              </w:rPr>
              <w:t>Community</w:t>
            </w:r>
            <w:r>
              <w:rPr>
                <w:b/>
                <w:color w:val="00BAC0"/>
                <w:spacing w:val="-10"/>
                <w:sz w:val="16"/>
              </w:rPr>
              <w:t> </w:t>
            </w:r>
            <w:r>
              <w:rPr>
                <w:b/>
                <w:color w:val="00BAC0"/>
                <w:sz w:val="16"/>
              </w:rPr>
              <w:t>facilities</w:t>
            </w:r>
            <w:r>
              <w:rPr>
                <w:b/>
                <w:color w:val="00BAC0"/>
                <w:spacing w:val="-9"/>
                <w:sz w:val="16"/>
              </w:rPr>
              <w:t> </w:t>
            </w:r>
            <w:r>
              <w:rPr>
                <w:b/>
                <w:color w:val="00BAC0"/>
                <w:sz w:val="16"/>
              </w:rPr>
              <w:t>sustainability</w:t>
            </w:r>
            <w:r>
              <w:rPr>
                <w:b/>
                <w:color w:val="00BAC0"/>
                <w:spacing w:val="-9"/>
                <w:sz w:val="16"/>
              </w:rPr>
              <w:t> </w:t>
            </w:r>
            <w:r>
              <w:rPr>
                <w:b/>
                <w:color w:val="00BAC0"/>
                <w:sz w:val="16"/>
              </w:rPr>
              <w:t>audit</w:t>
            </w:r>
            <w:r>
              <w:rPr>
                <w:b/>
                <w:color w:val="00BAC0"/>
                <w:spacing w:val="-9"/>
                <w:sz w:val="16"/>
              </w:rPr>
              <w:t> </w:t>
            </w:r>
            <w:r>
              <w:rPr>
                <w:rFonts w:ascii="VIC ExtraLight"/>
                <w:b w:val="0"/>
                <w:sz w:val="16"/>
              </w:rPr>
              <w:t>Conducting energy and water sustainability audits in community</w:t>
            </w:r>
          </w:p>
        </w:tc>
        <w:tc>
          <w:tcPr>
            <w:tcW w:w="1515" w:type="dxa"/>
            <w:tcBorders>
              <w:top w:val="single" w:sz="8" w:space="0" w:color="00BAC0"/>
            </w:tcBorders>
          </w:tcPr>
          <w:p>
            <w:pPr>
              <w:pStyle w:val="TableParagraph"/>
              <w:spacing w:before="75"/>
              <w:ind w:left="116"/>
              <w:rPr>
                <w:rFonts w:ascii="VIC ExtraLight"/>
                <w:b w:val="0"/>
                <w:sz w:val="16"/>
              </w:rPr>
            </w:pPr>
            <w:r>
              <w:rPr>
                <w:rFonts w:ascii="VIC ExtraLight"/>
                <w:b w:val="0"/>
                <w:spacing w:val="-2"/>
                <w:sz w:val="16"/>
              </w:rPr>
              <w:t>$10,000</w:t>
            </w:r>
          </w:p>
        </w:tc>
      </w:tr>
      <w:tr>
        <w:trPr>
          <w:trHeight w:val="197" w:hRule="atLeast"/>
        </w:trPr>
        <w:tc>
          <w:tcPr>
            <w:tcW w:w="1753" w:type="dxa"/>
          </w:tcPr>
          <w:p>
            <w:pPr>
              <w:pStyle w:val="TableParagraph"/>
              <w:rPr>
                <w:rFonts w:ascii="Times New Roman"/>
                <w:sz w:val="12"/>
              </w:rPr>
            </w:pPr>
          </w:p>
        </w:tc>
        <w:tc>
          <w:tcPr>
            <w:tcW w:w="4713" w:type="dxa"/>
          </w:tcPr>
          <w:p>
            <w:pPr>
              <w:pStyle w:val="TableParagraph"/>
              <w:spacing w:line="178" w:lineRule="exact"/>
              <w:ind w:left="114"/>
              <w:rPr>
                <w:rFonts w:ascii="VIC ExtraLight" w:hAnsi="VIC ExtraLight"/>
                <w:b w:val="0"/>
                <w:sz w:val="16"/>
              </w:rPr>
            </w:pPr>
            <w:r>
              <w:rPr>
                <w:rFonts w:ascii="VIC ExtraLight" w:hAnsi="VIC ExtraLight"/>
                <w:b w:val="0"/>
                <w:sz w:val="16"/>
              </w:rPr>
              <w:t>buildings</w:t>
            </w:r>
            <w:r>
              <w:rPr>
                <w:rFonts w:ascii="VIC ExtraLight" w:hAnsi="VIC ExtraLight"/>
                <w:b w:val="0"/>
                <w:spacing w:val="-3"/>
                <w:sz w:val="16"/>
              </w:rPr>
              <w:t> </w:t>
            </w:r>
            <w:r>
              <w:rPr>
                <w:rFonts w:ascii="VIC ExtraLight" w:hAnsi="VIC ExtraLight"/>
                <w:b w:val="0"/>
                <w:sz w:val="16"/>
              </w:rPr>
              <w:t>with</w:t>
            </w:r>
            <w:r>
              <w:rPr>
                <w:rFonts w:ascii="VIC ExtraLight" w:hAnsi="VIC ExtraLight"/>
                <w:b w:val="0"/>
                <w:spacing w:val="-1"/>
                <w:sz w:val="16"/>
              </w:rPr>
              <w:t> </w:t>
            </w:r>
            <w:r>
              <w:rPr>
                <w:rFonts w:ascii="VIC ExtraLight" w:hAnsi="VIC ExtraLight"/>
                <w:b w:val="0"/>
                <w:sz w:val="16"/>
              </w:rPr>
              <w:t>the</w:t>
            </w:r>
            <w:r>
              <w:rPr>
                <w:rFonts w:ascii="VIC ExtraLight" w:hAnsi="VIC ExtraLight"/>
                <w:b w:val="0"/>
                <w:spacing w:val="-1"/>
                <w:sz w:val="16"/>
              </w:rPr>
              <w:t> </w:t>
            </w:r>
            <w:r>
              <w:rPr>
                <w:rFonts w:ascii="VIC ExtraLight" w:hAnsi="VIC ExtraLight"/>
                <w:b w:val="0"/>
                <w:sz w:val="16"/>
              </w:rPr>
              <w:t>highest</w:t>
            </w:r>
            <w:r>
              <w:rPr>
                <w:rFonts w:ascii="VIC ExtraLight" w:hAnsi="VIC ExtraLight"/>
                <w:b w:val="0"/>
                <w:spacing w:val="-1"/>
                <w:sz w:val="16"/>
              </w:rPr>
              <w:t> </w:t>
            </w:r>
            <w:r>
              <w:rPr>
                <w:rFonts w:ascii="VIC ExtraLight" w:hAnsi="VIC ExtraLight"/>
                <w:b w:val="0"/>
                <w:sz w:val="16"/>
              </w:rPr>
              <w:t>energy</w:t>
            </w:r>
            <w:r>
              <w:rPr>
                <w:rFonts w:ascii="VIC ExtraLight" w:hAnsi="VIC ExtraLight"/>
                <w:b w:val="0"/>
                <w:spacing w:val="-1"/>
                <w:sz w:val="16"/>
              </w:rPr>
              <w:t> </w:t>
            </w:r>
            <w:r>
              <w:rPr>
                <w:rFonts w:ascii="VIC ExtraLight" w:hAnsi="VIC ExtraLight"/>
                <w:b w:val="0"/>
                <w:sz w:val="16"/>
              </w:rPr>
              <w:t>use</w:t>
            </w:r>
            <w:r>
              <w:rPr>
                <w:rFonts w:ascii="VIC ExtraLight" w:hAnsi="VIC ExtraLight"/>
                <w:b w:val="0"/>
                <w:spacing w:val="-1"/>
                <w:sz w:val="16"/>
              </w:rPr>
              <w:t> </w:t>
            </w:r>
            <w:r>
              <w:rPr>
                <w:rFonts w:ascii="VIC ExtraLight" w:hAnsi="VIC ExtraLight"/>
                <w:b w:val="0"/>
                <w:sz w:val="16"/>
              </w:rPr>
              <w:t>in </w:t>
            </w:r>
            <w:r>
              <w:rPr>
                <w:rFonts w:ascii="VIC ExtraLight" w:hAnsi="VIC ExtraLight"/>
                <w:b w:val="0"/>
                <w:spacing w:val="-2"/>
                <w:sz w:val="16"/>
              </w:rPr>
              <w:t>Buloke’s</w:t>
            </w:r>
          </w:p>
        </w:tc>
        <w:tc>
          <w:tcPr>
            <w:tcW w:w="1515" w:type="dxa"/>
          </w:tcPr>
          <w:p>
            <w:pPr>
              <w:pStyle w:val="TableParagraph"/>
              <w:rPr>
                <w:rFonts w:ascii="Times New Roman"/>
                <w:sz w:val="12"/>
              </w:rPr>
            </w:pPr>
          </w:p>
        </w:tc>
      </w:tr>
      <w:tr>
        <w:trPr>
          <w:trHeight w:val="263"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14"/>
              <w:rPr>
                <w:rFonts w:ascii="VIC ExtraLight"/>
                <w:b w:val="0"/>
                <w:sz w:val="16"/>
              </w:rPr>
            </w:pPr>
            <w:r>
              <w:rPr>
                <w:rFonts w:ascii="VIC ExtraLight"/>
                <w:b w:val="0"/>
                <w:sz w:val="16"/>
              </w:rPr>
              <w:t>major </w:t>
            </w:r>
            <w:r>
              <w:rPr>
                <w:rFonts w:ascii="VIC ExtraLight"/>
                <w:b w:val="0"/>
                <w:spacing w:val="-2"/>
                <w:sz w:val="16"/>
              </w:rPr>
              <w:t>towns.</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4" w:right="548"/>
              <w:rPr>
                <w:b/>
                <w:sz w:val="16"/>
              </w:rPr>
            </w:pPr>
            <w:r>
              <w:rPr>
                <w:b/>
                <w:color w:val="100249"/>
                <w:spacing w:val="-2"/>
                <w:sz w:val="16"/>
              </w:rPr>
              <w:t>Warrnambool</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4713" w:type="dxa"/>
            <w:tcBorders>
              <w:top w:val="single" w:sz="8" w:space="0" w:color="00BAC0"/>
            </w:tcBorders>
          </w:tcPr>
          <w:p>
            <w:pPr>
              <w:pStyle w:val="TableParagraph"/>
              <w:spacing w:line="200" w:lineRule="exact" w:before="57"/>
              <w:ind w:left="114" w:right="132"/>
              <w:rPr>
                <w:rFonts w:ascii="VIC ExtraLight"/>
                <w:b w:val="0"/>
                <w:sz w:val="16"/>
              </w:rPr>
            </w:pPr>
            <w:r>
              <w:rPr>
                <w:b/>
                <w:color w:val="00BAC0"/>
                <w:sz w:val="16"/>
              </w:rPr>
              <w:t>Barwon South West coastal hazard assessment phase 1</w:t>
            </w:r>
            <w:r>
              <w:rPr>
                <w:b/>
                <w:color w:val="00BAC0"/>
                <w:spacing w:val="40"/>
                <w:sz w:val="16"/>
              </w:rPr>
              <w:t> </w:t>
            </w:r>
            <w:r>
              <w:rPr>
                <w:b/>
                <w:color w:val="00BAC0"/>
                <w:sz w:val="16"/>
              </w:rPr>
              <w:t>(non-competitive)</w:t>
            </w:r>
            <w:r>
              <w:rPr>
                <w:b/>
                <w:color w:val="00BAC0"/>
                <w:spacing w:val="-5"/>
                <w:sz w:val="16"/>
              </w:rPr>
              <w:t> </w:t>
            </w:r>
            <w:r>
              <w:rPr>
                <w:rFonts w:ascii="VIC ExtraLight"/>
                <w:b w:val="0"/>
                <w:sz w:val="16"/>
              </w:rPr>
              <w:t>Phase</w:t>
            </w:r>
            <w:r>
              <w:rPr>
                <w:rFonts w:ascii="VIC ExtraLight"/>
                <w:b w:val="0"/>
                <w:spacing w:val="-9"/>
                <w:sz w:val="16"/>
              </w:rPr>
              <w:t> </w:t>
            </w:r>
            <w:r>
              <w:rPr>
                <w:rFonts w:ascii="VIC ExtraLight"/>
                <w:b w:val="0"/>
                <w:sz w:val="16"/>
              </w:rPr>
              <w:t>1</w:t>
            </w:r>
            <w:r>
              <w:rPr>
                <w:rFonts w:ascii="VIC ExtraLight"/>
                <w:b w:val="0"/>
                <w:spacing w:val="-9"/>
                <w:sz w:val="16"/>
              </w:rPr>
              <w:t> </w:t>
            </w:r>
            <w:r>
              <w:rPr>
                <w:rFonts w:ascii="VIC ExtraLight"/>
                <w:b w:val="0"/>
                <w:sz w:val="16"/>
              </w:rPr>
              <w:t>of</w:t>
            </w:r>
            <w:r>
              <w:rPr>
                <w:rFonts w:ascii="VIC ExtraLight"/>
                <w:b w:val="0"/>
                <w:spacing w:val="-9"/>
                <w:sz w:val="16"/>
              </w:rPr>
              <w:t> </w:t>
            </w:r>
            <w:r>
              <w:rPr>
                <w:rFonts w:ascii="VIC ExtraLight"/>
                <w:b w:val="0"/>
                <w:sz w:val="16"/>
              </w:rPr>
              <w:t>Coastal</w:t>
            </w:r>
            <w:r>
              <w:rPr>
                <w:rFonts w:ascii="VIC ExtraLight"/>
                <w:b w:val="0"/>
                <w:spacing w:val="-9"/>
                <w:sz w:val="16"/>
              </w:rPr>
              <w:t> </w:t>
            </w:r>
            <w:r>
              <w:rPr>
                <w:rFonts w:ascii="VIC ExtraLight"/>
                <w:b w:val="0"/>
                <w:sz w:val="16"/>
              </w:rPr>
              <w:t>Hazard</w:t>
            </w:r>
            <w:r>
              <w:rPr>
                <w:rFonts w:ascii="VIC ExtraLight"/>
                <w:b w:val="0"/>
                <w:spacing w:val="-9"/>
                <w:sz w:val="16"/>
              </w:rPr>
              <w:t> </w:t>
            </w:r>
            <w:r>
              <w:rPr>
                <w:rFonts w:ascii="VIC ExtraLight"/>
                <w:b w:val="0"/>
                <w:sz w:val="16"/>
              </w:rPr>
              <w:t>Assessment</w:t>
            </w:r>
          </w:p>
        </w:tc>
        <w:tc>
          <w:tcPr>
            <w:tcW w:w="1515" w:type="dxa"/>
            <w:tcBorders>
              <w:top w:val="single" w:sz="8" w:space="0" w:color="00BAC0"/>
            </w:tcBorders>
          </w:tcPr>
          <w:p>
            <w:pPr>
              <w:pStyle w:val="TableParagraph"/>
              <w:spacing w:before="75"/>
              <w:ind w:left="116"/>
              <w:rPr>
                <w:rFonts w:ascii="VIC ExtraLight"/>
                <w:b w:val="0"/>
                <w:sz w:val="16"/>
              </w:rPr>
            </w:pPr>
            <w:r>
              <w:rPr>
                <w:rFonts w:ascii="VIC ExtraLight"/>
                <w:b w:val="0"/>
                <w:spacing w:val="-2"/>
                <w:sz w:val="16"/>
              </w:rPr>
              <w:t>$30,000</w:t>
            </w:r>
          </w:p>
        </w:tc>
      </w:tr>
      <w:tr>
        <w:trPr>
          <w:trHeight w:val="261"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3" w:lineRule="exact"/>
              <w:ind w:left="114"/>
              <w:rPr>
                <w:rFonts w:ascii="VIC ExtraLight"/>
                <w:b w:val="0"/>
                <w:sz w:val="16"/>
              </w:rPr>
            </w:pPr>
            <w:r>
              <w:rPr>
                <w:rFonts w:ascii="VIC ExtraLight"/>
                <w:b w:val="0"/>
                <w:sz w:val="16"/>
              </w:rPr>
              <w:t>for</w:t>
            </w:r>
            <w:r>
              <w:rPr>
                <w:rFonts w:ascii="VIC ExtraLight"/>
                <w:b w:val="0"/>
                <w:spacing w:val="-2"/>
                <w:sz w:val="16"/>
              </w:rPr>
              <w:t> </w:t>
            </w:r>
            <w:r>
              <w:rPr>
                <w:rFonts w:ascii="VIC ExtraLight"/>
                <w:b w:val="0"/>
                <w:sz w:val="16"/>
              </w:rPr>
              <w:t>Barwon</w:t>
            </w:r>
            <w:r>
              <w:rPr>
                <w:rFonts w:ascii="VIC ExtraLight"/>
                <w:b w:val="0"/>
                <w:spacing w:val="-2"/>
                <w:sz w:val="16"/>
              </w:rPr>
              <w:t> </w:t>
            </w:r>
            <w:r>
              <w:rPr>
                <w:rFonts w:ascii="VIC ExtraLight"/>
                <w:b w:val="0"/>
                <w:sz w:val="16"/>
              </w:rPr>
              <w:t>South</w:t>
            </w:r>
            <w:r>
              <w:rPr>
                <w:rFonts w:ascii="VIC ExtraLight"/>
                <w:b w:val="0"/>
                <w:spacing w:val="-2"/>
                <w:sz w:val="16"/>
              </w:rPr>
              <w:t> </w:t>
            </w:r>
            <w:r>
              <w:rPr>
                <w:rFonts w:ascii="VIC ExtraLight"/>
                <w:b w:val="0"/>
                <w:sz w:val="16"/>
              </w:rPr>
              <w:t>West</w:t>
            </w:r>
            <w:r>
              <w:rPr>
                <w:rFonts w:ascii="VIC ExtraLight"/>
                <w:b w:val="0"/>
                <w:spacing w:val="-2"/>
                <w:sz w:val="16"/>
              </w:rPr>
              <w:t> Coast.</w:t>
            </w:r>
          </w:p>
        </w:tc>
        <w:tc>
          <w:tcPr>
            <w:tcW w:w="1515" w:type="dxa"/>
            <w:tcBorders>
              <w:bottom w:val="single" w:sz="8" w:space="0" w:color="00BAC0"/>
            </w:tcBorders>
          </w:tcPr>
          <w:p>
            <w:pPr>
              <w:pStyle w:val="TableParagraph"/>
              <w:rPr>
                <w:rFonts w:ascii="Times New Roman"/>
                <w:sz w:val="16"/>
              </w:rPr>
            </w:pPr>
          </w:p>
        </w:tc>
      </w:tr>
      <w:tr>
        <w:trPr>
          <w:trHeight w:val="277" w:hRule="atLeast"/>
        </w:trPr>
        <w:tc>
          <w:tcPr>
            <w:tcW w:w="1753" w:type="dxa"/>
            <w:tcBorders>
              <w:top w:val="single" w:sz="8" w:space="0" w:color="00BAC0"/>
            </w:tcBorders>
          </w:tcPr>
          <w:p>
            <w:pPr>
              <w:pStyle w:val="TableParagraph"/>
              <w:spacing w:line="183" w:lineRule="exact" w:before="75"/>
              <w:ind w:left="114"/>
              <w:rPr>
                <w:b/>
                <w:sz w:val="16"/>
              </w:rPr>
            </w:pPr>
            <w:r>
              <w:rPr>
                <w:b/>
                <w:color w:val="100249"/>
                <w:sz w:val="16"/>
              </w:rPr>
              <w:t>Wodonga</w:t>
            </w:r>
            <w:r>
              <w:rPr>
                <w:b/>
                <w:color w:val="100249"/>
                <w:spacing w:val="-10"/>
                <w:sz w:val="16"/>
              </w:rPr>
              <w:t> </w:t>
            </w:r>
            <w:r>
              <w:rPr>
                <w:b/>
                <w:color w:val="100249"/>
                <w:spacing w:val="-2"/>
                <w:sz w:val="16"/>
              </w:rPr>
              <w:t>Council</w:t>
            </w:r>
          </w:p>
        </w:tc>
        <w:tc>
          <w:tcPr>
            <w:tcW w:w="4713" w:type="dxa"/>
            <w:tcBorders>
              <w:top w:val="single" w:sz="8" w:space="0" w:color="00BAC0"/>
            </w:tcBorders>
          </w:tcPr>
          <w:p>
            <w:pPr>
              <w:pStyle w:val="TableParagraph"/>
              <w:spacing w:line="183" w:lineRule="exact" w:before="75"/>
              <w:ind w:left="114"/>
              <w:rPr>
                <w:b/>
                <w:sz w:val="16"/>
              </w:rPr>
            </w:pPr>
            <w:r>
              <w:rPr>
                <w:b/>
                <w:color w:val="00BAC0"/>
                <w:sz w:val="16"/>
              </w:rPr>
              <w:t>Collaborative</w:t>
            </w:r>
            <w:r>
              <w:rPr>
                <w:b/>
                <w:color w:val="00BAC0"/>
                <w:spacing w:val="-4"/>
                <w:sz w:val="16"/>
              </w:rPr>
              <w:t> </w:t>
            </w:r>
            <w:r>
              <w:rPr>
                <w:b/>
                <w:color w:val="00BAC0"/>
                <w:sz w:val="16"/>
              </w:rPr>
              <w:t>climate</w:t>
            </w:r>
            <w:r>
              <w:rPr>
                <w:b/>
                <w:color w:val="00BAC0"/>
                <w:spacing w:val="-2"/>
                <w:sz w:val="16"/>
              </w:rPr>
              <w:t> </w:t>
            </w:r>
            <w:r>
              <w:rPr>
                <w:b/>
                <w:color w:val="00BAC0"/>
                <w:sz w:val="16"/>
              </w:rPr>
              <w:t>change</w:t>
            </w:r>
            <w:r>
              <w:rPr>
                <w:b/>
                <w:color w:val="00BAC0"/>
                <w:spacing w:val="-2"/>
                <w:sz w:val="16"/>
              </w:rPr>
              <w:t> reporting</w:t>
            </w:r>
          </w:p>
        </w:tc>
        <w:tc>
          <w:tcPr>
            <w:tcW w:w="1515" w:type="dxa"/>
            <w:tcBorders>
              <w:top w:val="single" w:sz="8" w:space="0" w:color="00BAC0"/>
            </w:tcBorders>
          </w:tcPr>
          <w:p>
            <w:pPr>
              <w:pStyle w:val="TableParagraph"/>
              <w:spacing w:line="183" w:lineRule="exact" w:before="75"/>
              <w:ind w:left="116"/>
              <w:rPr>
                <w:rFonts w:ascii="VIC ExtraLight"/>
                <w:b w:val="0"/>
                <w:sz w:val="16"/>
              </w:rPr>
            </w:pPr>
            <w:r>
              <w:rPr>
                <w:rFonts w:ascii="VIC ExtraLight"/>
                <w:b w:val="0"/>
                <w:spacing w:val="-2"/>
                <w:sz w:val="16"/>
              </w:rPr>
              <w:t>$10,000</w:t>
            </w:r>
          </w:p>
        </w:tc>
      </w:tr>
      <w:tr>
        <w:trPr>
          <w:trHeight w:val="197" w:hRule="atLeast"/>
        </w:trPr>
        <w:tc>
          <w:tcPr>
            <w:tcW w:w="1753" w:type="dxa"/>
          </w:tcPr>
          <w:p>
            <w:pPr>
              <w:pStyle w:val="TableParagraph"/>
              <w:rPr>
                <w:rFonts w:ascii="Times New Roman"/>
                <w:sz w:val="12"/>
              </w:rPr>
            </w:pPr>
          </w:p>
        </w:tc>
        <w:tc>
          <w:tcPr>
            <w:tcW w:w="4713" w:type="dxa"/>
          </w:tcPr>
          <w:p>
            <w:pPr>
              <w:pStyle w:val="TableParagraph"/>
              <w:spacing w:line="178" w:lineRule="exact"/>
              <w:ind w:left="114"/>
              <w:rPr>
                <w:rFonts w:ascii="VIC ExtraLight"/>
                <w:b w:val="0"/>
                <w:sz w:val="16"/>
              </w:rPr>
            </w:pPr>
            <w:r>
              <w:rPr>
                <w:rFonts w:ascii="VIC ExtraLight"/>
                <w:b w:val="0"/>
                <w:sz w:val="16"/>
              </w:rPr>
              <w:t>Developing</w:t>
            </w:r>
            <w:r>
              <w:rPr>
                <w:rFonts w:ascii="VIC ExtraLight"/>
                <w:b w:val="0"/>
                <w:spacing w:val="-8"/>
                <w:sz w:val="16"/>
              </w:rPr>
              <w:t> </w:t>
            </w:r>
            <w:r>
              <w:rPr>
                <w:rFonts w:ascii="VIC ExtraLight"/>
                <w:b w:val="0"/>
                <w:sz w:val="16"/>
              </w:rPr>
              <w:t>a</w:t>
            </w:r>
            <w:r>
              <w:rPr>
                <w:rFonts w:ascii="VIC ExtraLight"/>
                <w:b w:val="0"/>
                <w:spacing w:val="-6"/>
                <w:sz w:val="16"/>
              </w:rPr>
              <w:t> </w:t>
            </w:r>
            <w:r>
              <w:rPr>
                <w:rFonts w:ascii="VIC ExtraLight"/>
                <w:b w:val="0"/>
                <w:sz w:val="16"/>
              </w:rPr>
              <w:t>coordinated</w:t>
            </w:r>
            <w:r>
              <w:rPr>
                <w:rFonts w:ascii="VIC ExtraLight"/>
                <w:b w:val="0"/>
                <w:spacing w:val="-6"/>
                <w:sz w:val="16"/>
              </w:rPr>
              <w:t> </w:t>
            </w:r>
            <w:r>
              <w:rPr>
                <w:rFonts w:ascii="VIC ExtraLight"/>
                <w:b w:val="0"/>
                <w:sz w:val="16"/>
              </w:rPr>
              <w:t>environmental</w:t>
            </w:r>
            <w:r>
              <w:rPr>
                <w:rFonts w:ascii="VIC ExtraLight"/>
                <w:b w:val="0"/>
                <w:spacing w:val="-6"/>
                <w:sz w:val="16"/>
              </w:rPr>
              <w:t> </w:t>
            </w:r>
            <w:r>
              <w:rPr>
                <w:rFonts w:ascii="VIC ExtraLight"/>
                <w:b w:val="0"/>
                <w:spacing w:val="-2"/>
                <w:sz w:val="16"/>
              </w:rPr>
              <w:t>sustainability</w:t>
            </w:r>
          </w:p>
        </w:tc>
        <w:tc>
          <w:tcPr>
            <w:tcW w:w="1515" w:type="dxa"/>
          </w:tcPr>
          <w:p>
            <w:pPr>
              <w:pStyle w:val="TableParagraph"/>
              <w:rPr>
                <w:rFonts w:ascii="Times New Roman"/>
                <w:sz w:val="12"/>
              </w:rPr>
            </w:pPr>
          </w:p>
        </w:tc>
      </w:tr>
      <w:tr>
        <w:trPr>
          <w:trHeight w:val="263"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14"/>
              <w:rPr>
                <w:rFonts w:ascii="VIC ExtraLight"/>
                <w:b w:val="0"/>
                <w:sz w:val="16"/>
              </w:rPr>
            </w:pPr>
            <w:r>
              <w:rPr>
                <w:rFonts w:ascii="VIC ExtraLight"/>
                <w:b w:val="0"/>
                <w:sz w:val="16"/>
              </w:rPr>
              <w:t>reporting</w:t>
            </w:r>
            <w:r>
              <w:rPr>
                <w:rFonts w:ascii="VIC ExtraLight"/>
                <w:b w:val="0"/>
                <w:spacing w:val="-3"/>
                <w:sz w:val="16"/>
              </w:rPr>
              <w:t> </w:t>
            </w:r>
            <w:r>
              <w:rPr>
                <w:rFonts w:ascii="VIC ExtraLight"/>
                <w:b w:val="0"/>
                <w:spacing w:val="-2"/>
                <w:sz w:val="16"/>
              </w:rPr>
              <w:t>program.</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8" w:lineRule="exact" w:before="74"/>
              <w:ind w:left="114"/>
              <w:rPr>
                <w:b/>
                <w:sz w:val="16"/>
              </w:rPr>
            </w:pPr>
            <w:r>
              <w:rPr>
                <w:b/>
                <w:color w:val="100249"/>
                <w:spacing w:val="-2"/>
                <w:sz w:val="16"/>
              </w:rPr>
              <w:t>Alpine</w:t>
            </w:r>
          </w:p>
          <w:p>
            <w:pPr>
              <w:pStyle w:val="TableParagraph"/>
              <w:spacing w:line="175" w:lineRule="exact"/>
              <w:ind w:left="114"/>
              <w:rPr>
                <w:b/>
                <w:sz w:val="16"/>
              </w:rPr>
            </w:pPr>
            <w:r>
              <w:rPr>
                <w:b/>
                <w:color w:val="100249"/>
                <w:sz w:val="16"/>
              </w:rPr>
              <w:t>Shire</w:t>
            </w:r>
            <w:r>
              <w:rPr>
                <w:b/>
                <w:color w:val="100249"/>
                <w:spacing w:val="-1"/>
                <w:sz w:val="16"/>
              </w:rPr>
              <w:t> </w:t>
            </w:r>
            <w:r>
              <w:rPr>
                <w:b/>
                <w:color w:val="100249"/>
                <w:spacing w:val="-2"/>
                <w:sz w:val="16"/>
              </w:rPr>
              <w:t>Council</w:t>
            </w:r>
          </w:p>
        </w:tc>
        <w:tc>
          <w:tcPr>
            <w:tcW w:w="4713" w:type="dxa"/>
            <w:tcBorders>
              <w:top w:val="single" w:sz="8" w:space="0" w:color="00BAC0"/>
            </w:tcBorders>
          </w:tcPr>
          <w:p>
            <w:pPr>
              <w:pStyle w:val="TableParagraph"/>
              <w:spacing w:line="200" w:lineRule="exact" w:before="57"/>
              <w:ind w:left="114" w:right="115"/>
              <w:rPr>
                <w:rFonts w:ascii="VIC ExtraLight"/>
                <w:b w:val="0"/>
                <w:sz w:val="16"/>
              </w:rPr>
            </w:pPr>
            <w:r>
              <w:rPr>
                <w:b/>
                <w:color w:val="00BAC0"/>
                <w:sz w:val="16"/>
              </w:rPr>
              <w:t>Plantation waste to energy </w:t>
            </w:r>
            <w:r>
              <w:rPr>
                <w:rFonts w:ascii="VIC ExtraLight"/>
                <w:b w:val="0"/>
                <w:sz w:val="16"/>
              </w:rPr>
              <w:t>Assess potential for plantation</w:t>
            </w:r>
            <w:r>
              <w:rPr>
                <w:rFonts w:ascii="VIC ExtraLight"/>
                <w:b w:val="0"/>
                <w:spacing w:val="-6"/>
                <w:sz w:val="16"/>
              </w:rPr>
              <w:t> </w:t>
            </w:r>
            <w:r>
              <w:rPr>
                <w:rFonts w:ascii="VIC ExtraLight"/>
                <w:b w:val="0"/>
                <w:sz w:val="16"/>
              </w:rPr>
              <w:t>waste</w:t>
            </w:r>
            <w:r>
              <w:rPr>
                <w:rFonts w:ascii="VIC ExtraLight"/>
                <w:b w:val="0"/>
                <w:spacing w:val="-6"/>
                <w:sz w:val="16"/>
              </w:rPr>
              <w:t> </w:t>
            </w:r>
            <w:r>
              <w:rPr>
                <w:rFonts w:ascii="VIC ExtraLight"/>
                <w:b w:val="0"/>
                <w:sz w:val="16"/>
              </w:rPr>
              <w:t>to</w:t>
            </w:r>
            <w:r>
              <w:rPr>
                <w:rFonts w:ascii="VIC ExtraLight"/>
                <w:b w:val="0"/>
                <w:spacing w:val="-6"/>
                <w:sz w:val="16"/>
              </w:rPr>
              <w:t> </w:t>
            </w:r>
            <w:r>
              <w:rPr>
                <w:rFonts w:ascii="VIC ExtraLight"/>
                <w:b w:val="0"/>
                <w:sz w:val="16"/>
              </w:rPr>
              <w:t>be</w:t>
            </w:r>
            <w:r>
              <w:rPr>
                <w:rFonts w:ascii="VIC ExtraLight"/>
                <w:b w:val="0"/>
                <w:spacing w:val="-6"/>
                <w:sz w:val="16"/>
              </w:rPr>
              <w:t> </w:t>
            </w:r>
            <w:r>
              <w:rPr>
                <w:rFonts w:ascii="VIC ExtraLight"/>
                <w:b w:val="0"/>
                <w:sz w:val="16"/>
              </w:rPr>
              <w:t>used</w:t>
            </w:r>
            <w:r>
              <w:rPr>
                <w:rFonts w:ascii="VIC ExtraLight"/>
                <w:b w:val="0"/>
                <w:spacing w:val="-6"/>
                <w:sz w:val="16"/>
              </w:rPr>
              <w:t> </w:t>
            </w:r>
            <w:r>
              <w:rPr>
                <w:rFonts w:ascii="VIC ExtraLight"/>
                <w:b w:val="0"/>
                <w:sz w:val="16"/>
              </w:rPr>
              <w:t>in</w:t>
            </w:r>
            <w:r>
              <w:rPr>
                <w:rFonts w:ascii="VIC ExtraLight"/>
                <w:b w:val="0"/>
                <w:spacing w:val="-6"/>
                <w:sz w:val="16"/>
              </w:rPr>
              <w:t> </w:t>
            </w:r>
            <w:r>
              <w:rPr>
                <w:rFonts w:ascii="VIC ExtraLight"/>
                <w:b w:val="0"/>
                <w:sz w:val="16"/>
              </w:rPr>
              <w:t>co-generation</w:t>
            </w:r>
            <w:r>
              <w:rPr>
                <w:rFonts w:ascii="VIC ExtraLight"/>
                <w:b w:val="0"/>
                <w:spacing w:val="-6"/>
                <w:sz w:val="16"/>
              </w:rPr>
              <w:t> </w:t>
            </w:r>
            <w:r>
              <w:rPr>
                <w:rFonts w:ascii="VIC ExtraLight"/>
                <w:b w:val="0"/>
                <w:sz w:val="16"/>
              </w:rPr>
              <w:t>behind-the-</w:t>
            </w:r>
          </w:p>
        </w:tc>
        <w:tc>
          <w:tcPr>
            <w:tcW w:w="1515" w:type="dxa"/>
            <w:tcBorders>
              <w:top w:val="single" w:sz="8" w:space="0" w:color="00BAC0"/>
            </w:tcBorders>
          </w:tcPr>
          <w:p>
            <w:pPr>
              <w:pStyle w:val="TableParagraph"/>
              <w:spacing w:before="74"/>
              <w:ind w:left="116"/>
              <w:rPr>
                <w:rFonts w:ascii="VIC ExtraLight"/>
                <w:b w:val="0"/>
                <w:sz w:val="16"/>
              </w:rPr>
            </w:pPr>
            <w:r>
              <w:rPr>
                <w:rFonts w:ascii="VIC ExtraLight"/>
                <w:b w:val="0"/>
                <w:spacing w:val="-2"/>
                <w:sz w:val="16"/>
              </w:rPr>
              <w:t>$10,000</w:t>
            </w:r>
          </w:p>
        </w:tc>
      </w:tr>
      <w:tr>
        <w:trPr>
          <w:trHeight w:val="261"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3" w:lineRule="exact"/>
              <w:ind w:left="114"/>
              <w:rPr>
                <w:rFonts w:ascii="VIC ExtraLight"/>
                <w:b w:val="0"/>
                <w:sz w:val="16"/>
              </w:rPr>
            </w:pPr>
            <w:r>
              <w:rPr>
                <w:rFonts w:ascii="VIC ExtraLight"/>
                <w:b w:val="0"/>
                <w:sz w:val="16"/>
              </w:rPr>
              <w:t>meter</w:t>
            </w:r>
            <w:r>
              <w:rPr>
                <w:rFonts w:ascii="VIC ExtraLight"/>
                <w:b w:val="0"/>
                <w:spacing w:val="-4"/>
                <w:sz w:val="16"/>
              </w:rPr>
              <w:t> </w:t>
            </w:r>
            <w:r>
              <w:rPr>
                <w:rFonts w:ascii="VIC ExtraLight"/>
                <w:b w:val="0"/>
                <w:sz w:val="16"/>
              </w:rPr>
              <w:t>scheme</w:t>
            </w:r>
            <w:r>
              <w:rPr>
                <w:rFonts w:ascii="VIC ExtraLight"/>
                <w:b w:val="0"/>
                <w:spacing w:val="-1"/>
                <w:sz w:val="16"/>
              </w:rPr>
              <w:t> </w:t>
            </w:r>
            <w:r>
              <w:rPr>
                <w:rFonts w:ascii="VIC ExtraLight"/>
                <w:b w:val="0"/>
                <w:sz w:val="16"/>
              </w:rPr>
              <w:t>in</w:t>
            </w:r>
            <w:r>
              <w:rPr>
                <w:rFonts w:ascii="VIC ExtraLight"/>
                <w:b w:val="0"/>
                <w:spacing w:val="-1"/>
                <w:sz w:val="16"/>
              </w:rPr>
              <w:t> </w:t>
            </w:r>
            <w:r>
              <w:rPr>
                <w:rFonts w:ascii="VIC ExtraLight"/>
                <w:b w:val="0"/>
                <w:sz w:val="16"/>
              </w:rPr>
              <w:t>a</w:t>
            </w:r>
            <w:r>
              <w:rPr>
                <w:rFonts w:ascii="VIC ExtraLight"/>
                <w:b w:val="0"/>
                <w:spacing w:val="-1"/>
                <w:sz w:val="16"/>
              </w:rPr>
              <w:t> </w:t>
            </w:r>
            <w:r>
              <w:rPr>
                <w:rFonts w:ascii="VIC ExtraLight"/>
                <w:b w:val="0"/>
                <w:sz w:val="16"/>
              </w:rPr>
              <w:t>business</w:t>
            </w:r>
            <w:r>
              <w:rPr>
                <w:rFonts w:ascii="VIC ExtraLight"/>
                <w:b w:val="0"/>
                <w:spacing w:val="-1"/>
                <w:sz w:val="16"/>
              </w:rPr>
              <w:t> </w:t>
            </w:r>
            <w:r>
              <w:rPr>
                <w:rFonts w:ascii="VIC ExtraLight"/>
                <w:b w:val="0"/>
                <w:sz w:val="16"/>
              </w:rPr>
              <w:t>or</w:t>
            </w:r>
            <w:r>
              <w:rPr>
                <w:rFonts w:ascii="VIC ExtraLight"/>
                <w:b w:val="0"/>
                <w:spacing w:val="-1"/>
                <w:sz w:val="16"/>
              </w:rPr>
              <w:t> </w:t>
            </w:r>
            <w:r>
              <w:rPr>
                <w:rFonts w:ascii="VIC ExtraLight"/>
                <w:b w:val="0"/>
                <w:sz w:val="16"/>
              </w:rPr>
              <w:t>community</w:t>
            </w:r>
            <w:r>
              <w:rPr>
                <w:rFonts w:ascii="VIC ExtraLight"/>
                <w:b w:val="0"/>
                <w:spacing w:val="-1"/>
                <w:sz w:val="16"/>
              </w:rPr>
              <w:t> </w:t>
            </w:r>
            <w:r>
              <w:rPr>
                <w:rFonts w:ascii="VIC ExtraLight"/>
                <w:b w:val="0"/>
                <w:spacing w:val="-2"/>
                <w:sz w:val="16"/>
              </w:rPr>
              <w:t>facility.</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5" w:right="585"/>
              <w:rPr>
                <w:b/>
                <w:sz w:val="16"/>
              </w:rPr>
            </w:pPr>
            <w:r>
              <w:rPr>
                <w:b/>
                <w:color w:val="100249"/>
                <w:spacing w:val="-2"/>
                <w:sz w:val="16"/>
              </w:rPr>
              <w:t>Nillumbik</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13" w:type="dxa"/>
            <w:tcBorders>
              <w:top w:val="single" w:sz="8" w:space="0" w:color="00BAC0"/>
            </w:tcBorders>
          </w:tcPr>
          <w:p>
            <w:pPr>
              <w:pStyle w:val="TableParagraph"/>
              <w:spacing w:line="200" w:lineRule="exact" w:before="57"/>
              <w:ind w:left="114"/>
              <w:rPr>
                <w:rFonts w:ascii="VIC ExtraLight"/>
                <w:b w:val="0"/>
                <w:sz w:val="16"/>
              </w:rPr>
            </w:pPr>
            <w:r>
              <w:rPr>
                <w:b/>
                <w:color w:val="00BAC0"/>
                <w:sz w:val="16"/>
              </w:rPr>
              <w:t>Adapting</w:t>
            </w:r>
            <w:r>
              <w:rPr>
                <w:b/>
                <w:color w:val="00BAC0"/>
                <w:spacing w:val="-6"/>
                <w:sz w:val="16"/>
              </w:rPr>
              <w:t> </w:t>
            </w:r>
            <w:r>
              <w:rPr>
                <w:b/>
                <w:color w:val="00BAC0"/>
                <w:sz w:val="16"/>
              </w:rPr>
              <w:t>to</w:t>
            </w:r>
            <w:r>
              <w:rPr>
                <w:b/>
                <w:color w:val="00BAC0"/>
                <w:spacing w:val="-6"/>
                <w:sz w:val="16"/>
              </w:rPr>
              <w:t> </w:t>
            </w:r>
            <w:r>
              <w:rPr>
                <w:b/>
                <w:color w:val="00BAC0"/>
                <w:sz w:val="16"/>
              </w:rPr>
              <w:t>a</w:t>
            </w:r>
            <w:r>
              <w:rPr>
                <w:b/>
                <w:color w:val="00BAC0"/>
                <w:spacing w:val="-6"/>
                <w:sz w:val="16"/>
              </w:rPr>
              <w:t> </w:t>
            </w:r>
            <w:r>
              <w:rPr>
                <w:b/>
                <w:color w:val="00BAC0"/>
                <w:sz w:val="16"/>
              </w:rPr>
              <w:t>new</w:t>
            </w:r>
            <w:r>
              <w:rPr>
                <w:b/>
                <w:color w:val="00BAC0"/>
                <w:spacing w:val="-6"/>
                <w:sz w:val="16"/>
              </w:rPr>
              <w:t> </w:t>
            </w:r>
            <w:r>
              <w:rPr>
                <w:b/>
                <w:color w:val="00BAC0"/>
                <w:sz w:val="16"/>
              </w:rPr>
              <w:t>climate</w:t>
            </w:r>
            <w:r>
              <w:rPr>
                <w:b/>
                <w:color w:val="00BAC0"/>
                <w:spacing w:val="-2"/>
                <w:sz w:val="16"/>
              </w:rPr>
              <w:t> </w:t>
            </w:r>
            <w:r>
              <w:rPr>
                <w:rFonts w:ascii="VIC ExtraLight"/>
                <w:b w:val="0"/>
                <w:sz w:val="16"/>
              </w:rPr>
              <w:t>Developing</w:t>
            </w:r>
            <w:r>
              <w:rPr>
                <w:rFonts w:ascii="VIC ExtraLight"/>
                <w:b w:val="0"/>
                <w:spacing w:val="-6"/>
                <w:sz w:val="16"/>
              </w:rPr>
              <w:t> </w:t>
            </w:r>
            <w:r>
              <w:rPr>
                <w:rFonts w:ascii="VIC ExtraLight"/>
                <w:b w:val="0"/>
                <w:sz w:val="16"/>
              </w:rPr>
              <w:t>a</w:t>
            </w:r>
            <w:r>
              <w:rPr>
                <w:rFonts w:ascii="VIC ExtraLight"/>
                <w:b w:val="0"/>
                <w:spacing w:val="-6"/>
                <w:sz w:val="16"/>
              </w:rPr>
              <w:t> </w:t>
            </w:r>
            <w:r>
              <w:rPr>
                <w:rFonts w:ascii="VIC ExtraLight"/>
                <w:b w:val="0"/>
                <w:sz w:val="16"/>
              </w:rPr>
              <w:t>toolkit</w:t>
            </w:r>
            <w:r>
              <w:rPr>
                <w:rFonts w:ascii="VIC ExtraLight"/>
                <w:b w:val="0"/>
                <w:spacing w:val="-6"/>
                <w:sz w:val="16"/>
              </w:rPr>
              <w:t> </w:t>
            </w:r>
            <w:r>
              <w:rPr>
                <w:rFonts w:ascii="VIC ExtraLight"/>
                <w:b w:val="0"/>
                <w:sz w:val="16"/>
              </w:rPr>
              <w:t>for</w:t>
            </w:r>
            <w:r>
              <w:rPr>
                <w:rFonts w:ascii="VIC ExtraLight"/>
                <w:b w:val="0"/>
                <w:spacing w:val="-6"/>
                <w:sz w:val="16"/>
              </w:rPr>
              <w:t> </w:t>
            </w:r>
            <w:r>
              <w:rPr>
                <w:rFonts w:ascii="VIC ExtraLight"/>
                <w:b w:val="0"/>
                <w:sz w:val="16"/>
              </w:rPr>
              <w:t>use</w:t>
            </w:r>
            <w:r>
              <w:rPr>
                <w:rFonts w:ascii="VIC ExtraLight"/>
                <w:b w:val="0"/>
                <w:spacing w:val="-6"/>
                <w:sz w:val="16"/>
              </w:rPr>
              <w:t> </w:t>
            </w:r>
            <w:r>
              <w:rPr>
                <w:rFonts w:ascii="VIC ExtraLight"/>
                <w:b w:val="0"/>
                <w:sz w:val="16"/>
              </w:rPr>
              <w:t>by householders</w:t>
            </w:r>
            <w:r>
              <w:rPr>
                <w:rFonts w:ascii="VIC ExtraLight"/>
                <w:b w:val="0"/>
                <w:spacing w:val="-2"/>
                <w:sz w:val="16"/>
              </w:rPr>
              <w:t> </w:t>
            </w:r>
            <w:r>
              <w:rPr>
                <w:rFonts w:ascii="VIC ExtraLight"/>
                <w:b w:val="0"/>
                <w:sz w:val="16"/>
              </w:rPr>
              <w:t>to</w:t>
            </w:r>
            <w:r>
              <w:rPr>
                <w:rFonts w:ascii="VIC ExtraLight"/>
                <w:b w:val="0"/>
                <w:spacing w:val="-2"/>
                <w:sz w:val="16"/>
              </w:rPr>
              <w:t> </w:t>
            </w:r>
            <w:r>
              <w:rPr>
                <w:rFonts w:ascii="VIC ExtraLight"/>
                <w:b w:val="0"/>
                <w:sz w:val="16"/>
              </w:rPr>
              <w:t>identify</w:t>
            </w:r>
            <w:r>
              <w:rPr>
                <w:rFonts w:ascii="VIC ExtraLight"/>
                <w:b w:val="0"/>
                <w:spacing w:val="-2"/>
                <w:sz w:val="16"/>
              </w:rPr>
              <w:t> </w:t>
            </w:r>
            <w:r>
              <w:rPr>
                <w:rFonts w:ascii="VIC ExtraLight"/>
                <w:b w:val="0"/>
                <w:sz w:val="16"/>
              </w:rPr>
              <w:t>their</w:t>
            </w:r>
            <w:r>
              <w:rPr>
                <w:rFonts w:ascii="VIC ExtraLight"/>
                <w:b w:val="0"/>
                <w:spacing w:val="-2"/>
                <w:sz w:val="16"/>
              </w:rPr>
              <w:t> </w:t>
            </w:r>
            <w:r>
              <w:rPr>
                <w:rFonts w:ascii="VIC ExtraLight"/>
                <w:b w:val="0"/>
                <w:sz w:val="16"/>
              </w:rPr>
              <w:t>own</w:t>
            </w:r>
            <w:r>
              <w:rPr>
                <w:rFonts w:ascii="VIC ExtraLight"/>
                <w:b w:val="0"/>
                <w:spacing w:val="-2"/>
                <w:sz w:val="16"/>
              </w:rPr>
              <w:t> </w:t>
            </w:r>
            <w:r>
              <w:rPr>
                <w:rFonts w:ascii="VIC ExtraLight"/>
                <w:b w:val="0"/>
                <w:sz w:val="16"/>
              </w:rPr>
              <w:t>risks</w:t>
            </w:r>
            <w:r>
              <w:rPr>
                <w:rFonts w:ascii="VIC ExtraLight"/>
                <w:b w:val="0"/>
                <w:spacing w:val="-2"/>
                <w:sz w:val="16"/>
              </w:rPr>
              <w:t> </w:t>
            </w:r>
            <w:r>
              <w:rPr>
                <w:rFonts w:ascii="VIC ExtraLight"/>
                <w:b w:val="0"/>
                <w:sz w:val="16"/>
              </w:rPr>
              <w:t>from</w:t>
            </w:r>
            <w:r>
              <w:rPr>
                <w:rFonts w:ascii="VIC ExtraLight"/>
                <w:b w:val="0"/>
                <w:spacing w:val="-2"/>
                <w:sz w:val="16"/>
              </w:rPr>
              <w:t> </w:t>
            </w:r>
            <w:r>
              <w:rPr>
                <w:rFonts w:ascii="VIC ExtraLight"/>
                <w:b w:val="0"/>
                <w:sz w:val="16"/>
              </w:rPr>
              <w:t>the</w:t>
            </w:r>
            <w:r>
              <w:rPr>
                <w:rFonts w:ascii="VIC ExtraLight"/>
                <w:b w:val="0"/>
                <w:spacing w:val="-2"/>
                <w:sz w:val="16"/>
              </w:rPr>
              <w:t> impacts</w:t>
            </w:r>
          </w:p>
        </w:tc>
        <w:tc>
          <w:tcPr>
            <w:tcW w:w="1515" w:type="dxa"/>
            <w:tcBorders>
              <w:top w:val="single" w:sz="8" w:space="0" w:color="00BAC0"/>
            </w:tcBorders>
          </w:tcPr>
          <w:p>
            <w:pPr>
              <w:pStyle w:val="TableParagraph"/>
              <w:spacing w:before="74"/>
              <w:ind w:left="116"/>
              <w:rPr>
                <w:rFonts w:ascii="VIC ExtraLight"/>
                <w:b w:val="0"/>
                <w:sz w:val="16"/>
              </w:rPr>
            </w:pPr>
            <w:r>
              <w:rPr>
                <w:rFonts w:ascii="VIC ExtraLight"/>
                <w:b w:val="0"/>
                <w:spacing w:val="-2"/>
                <w:sz w:val="16"/>
              </w:rPr>
              <w:t>$9,970</w:t>
            </w:r>
          </w:p>
        </w:tc>
      </w:tr>
      <w:tr>
        <w:trPr>
          <w:trHeight w:val="261"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3" w:lineRule="exact"/>
              <w:ind w:left="114"/>
              <w:rPr>
                <w:rFonts w:ascii="VIC ExtraLight"/>
                <w:b w:val="0"/>
                <w:sz w:val="16"/>
              </w:rPr>
            </w:pPr>
            <w:r>
              <w:rPr>
                <w:rFonts w:ascii="VIC ExtraLight"/>
                <w:b w:val="0"/>
                <w:sz w:val="16"/>
              </w:rPr>
              <w:t>of</w:t>
            </w:r>
            <w:r>
              <w:rPr>
                <w:rFonts w:ascii="VIC ExtraLight"/>
                <w:b w:val="0"/>
                <w:spacing w:val="-2"/>
                <w:sz w:val="16"/>
              </w:rPr>
              <w:t> </w:t>
            </w:r>
            <w:r>
              <w:rPr>
                <w:rFonts w:ascii="VIC ExtraLight"/>
                <w:b w:val="0"/>
                <w:sz w:val="16"/>
              </w:rPr>
              <w:t>climate</w:t>
            </w:r>
            <w:r>
              <w:rPr>
                <w:rFonts w:ascii="VIC ExtraLight"/>
                <w:b w:val="0"/>
                <w:spacing w:val="-1"/>
                <w:sz w:val="16"/>
              </w:rPr>
              <w:t> </w:t>
            </w:r>
            <w:r>
              <w:rPr>
                <w:rFonts w:ascii="VIC ExtraLight"/>
                <w:b w:val="0"/>
                <w:sz w:val="16"/>
              </w:rPr>
              <w:t>change</w:t>
            </w:r>
            <w:r>
              <w:rPr>
                <w:rFonts w:ascii="VIC ExtraLight"/>
                <w:b w:val="0"/>
                <w:spacing w:val="-1"/>
                <w:sz w:val="16"/>
              </w:rPr>
              <w:t> </w:t>
            </w:r>
            <w:r>
              <w:rPr>
                <w:rFonts w:ascii="VIC ExtraLight"/>
                <w:b w:val="0"/>
                <w:sz w:val="16"/>
              </w:rPr>
              <w:t>and</w:t>
            </w:r>
            <w:r>
              <w:rPr>
                <w:rFonts w:ascii="VIC ExtraLight"/>
                <w:b w:val="0"/>
                <w:spacing w:val="-2"/>
                <w:sz w:val="16"/>
              </w:rPr>
              <w:t> </w:t>
            </w:r>
            <w:r>
              <w:rPr>
                <w:rFonts w:ascii="VIC ExtraLight"/>
                <w:b w:val="0"/>
                <w:sz w:val="16"/>
              </w:rPr>
              <w:t>to</w:t>
            </w:r>
            <w:r>
              <w:rPr>
                <w:rFonts w:ascii="VIC ExtraLight"/>
                <w:b w:val="0"/>
                <w:spacing w:val="-1"/>
                <w:sz w:val="16"/>
              </w:rPr>
              <w:t> </w:t>
            </w:r>
            <w:r>
              <w:rPr>
                <w:rFonts w:ascii="VIC ExtraLight"/>
                <w:b w:val="0"/>
                <w:sz w:val="16"/>
              </w:rPr>
              <w:t>plan</w:t>
            </w:r>
            <w:r>
              <w:rPr>
                <w:rFonts w:ascii="VIC ExtraLight"/>
                <w:b w:val="0"/>
                <w:spacing w:val="-1"/>
                <w:sz w:val="16"/>
              </w:rPr>
              <w:t> </w:t>
            </w:r>
            <w:r>
              <w:rPr>
                <w:rFonts w:ascii="VIC ExtraLight"/>
                <w:b w:val="0"/>
                <w:sz w:val="16"/>
              </w:rPr>
              <w:t>mitigation</w:t>
            </w:r>
            <w:r>
              <w:rPr>
                <w:rFonts w:ascii="VIC ExtraLight"/>
                <w:b w:val="0"/>
                <w:spacing w:val="-1"/>
                <w:sz w:val="16"/>
              </w:rPr>
              <w:t> </w:t>
            </w:r>
            <w:r>
              <w:rPr>
                <w:rFonts w:ascii="VIC ExtraLight"/>
                <w:b w:val="0"/>
                <w:spacing w:val="-2"/>
                <w:sz w:val="16"/>
              </w:rPr>
              <w:t>actions.</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5" w:right="586"/>
              <w:rPr>
                <w:b/>
                <w:sz w:val="16"/>
              </w:rPr>
            </w:pPr>
            <w:r>
              <w:rPr>
                <w:b/>
                <w:color w:val="100249"/>
                <w:spacing w:val="-2"/>
                <w:sz w:val="16"/>
              </w:rPr>
              <w:t>Ararat</w:t>
            </w:r>
            <w:r>
              <w:rPr>
                <w:b/>
                <w:color w:val="100249"/>
                <w:spacing w:val="-8"/>
                <w:sz w:val="16"/>
              </w:rPr>
              <w:t> </w:t>
            </w:r>
            <w:r>
              <w:rPr>
                <w:b/>
                <w:color w:val="100249"/>
                <w:spacing w:val="-2"/>
                <w:sz w:val="16"/>
              </w:rPr>
              <w:t>Rural</w:t>
            </w:r>
            <w:r>
              <w:rPr>
                <w:b/>
                <w:color w:val="100249"/>
                <w:spacing w:val="40"/>
                <w:sz w:val="16"/>
              </w:rPr>
              <w:t> </w:t>
            </w:r>
            <w:r>
              <w:rPr>
                <w:b/>
                <w:color w:val="100249"/>
                <w:sz w:val="16"/>
              </w:rPr>
              <w:t>City </w:t>
            </w:r>
            <w:r>
              <w:rPr>
                <w:b/>
                <w:color w:val="100249"/>
                <w:spacing w:val="-2"/>
                <w:sz w:val="16"/>
              </w:rPr>
              <w:t>Council</w:t>
            </w:r>
          </w:p>
        </w:tc>
        <w:tc>
          <w:tcPr>
            <w:tcW w:w="4713" w:type="dxa"/>
            <w:tcBorders>
              <w:top w:val="single" w:sz="8" w:space="0" w:color="00BAC0"/>
            </w:tcBorders>
          </w:tcPr>
          <w:p>
            <w:pPr>
              <w:pStyle w:val="TableParagraph"/>
              <w:spacing w:line="200" w:lineRule="exact" w:before="57"/>
              <w:ind w:left="115"/>
              <w:rPr>
                <w:rFonts w:ascii="VIC ExtraLight"/>
                <w:b w:val="0"/>
                <w:sz w:val="16"/>
              </w:rPr>
            </w:pPr>
            <w:r>
              <w:rPr>
                <w:b/>
                <w:color w:val="00BAC0"/>
                <w:sz w:val="16"/>
              </w:rPr>
              <w:t>Stay in play: Recreation reserves and climate change</w:t>
            </w:r>
            <w:r>
              <w:rPr>
                <w:b/>
                <w:color w:val="00BAC0"/>
                <w:spacing w:val="40"/>
                <w:sz w:val="16"/>
              </w:rPr>
              <w:t> </w:t>
            </w:r>
            <w:r>
              <w:rPr>
                <w:b/>
                <w:color w:val="00BAC0"/>
                <w:sz w:val="16"/>
              </w:rPr>
              <w:t>workshop</w:t>
            </w:r>
            <w:r>
              <w:rPr>
                <w:b/>
                <w:color w:val="00BAC0"/>
                <w:spacing w:val="-4"/>
                <w:sz w:val="16"/>
              </w:rPr>
              <w:t> </w:t>
            </w:r>
            <w:r>
              <w:rPr>
                <w:rFonts w:ascii="VIC ExtraLight"/>
                <w:b w:val="0"/>
                <w:sz w:val="16"/>
              </w:rPr>
              <w:t>A</w:t>
            </w:r>
            <w:r>
              <w:rPr>
                <w:rFonts w:ascii="VIC ExtraLight"/>
                <w:b w:val="0"/>
                <w:spacing w:val="-8"/>
                <w:sz w:val="16"/>
              </w:rPr>
              <w:t> </w:t>
            </w:r>
            <w:r>
              <w:rPr>
                <w:rFonts w:ascii="VIC ExtraLight"/>
                <w:b w:val="0"/>
                <w:sz w:val="16"/>
              </w:rPr>
              <w:t>free</w:t>
            </w:r>
            <w:r>
              <w:rPr>
                <w:rFonts w:ascii="VIC ExtraLight"/>
                <w:b w:val="0"/>
                <w:spacing w:val="-8"/>
                <w:sz w:val="16"/>
              </w:rPr>
              <w:t> </w:t>
            </w:r>
            <w:r>
              <w:rPr>
                <w:rFonts w:ascii="VIC ExtraLight"/>
                <w:b w:val="0"/>
                <w:sz w:val="16"/>
              </w:rPr>
              <w:t>workshop</w:t>
            </w:r>
            <w:r>
              <w:rPr>
                <w:rFonts w:ascii="VIC ExtraLight"/>
                <w:b w:val="0"/>
                <w:spacing w:val="-8"/>
                <w:sz w:val="16"/>
              </w:rPr>
              <w:t> </w:t>
            </w:r>
            <w:r>
              <w:rPr>
                <w:rFonts w:ascii="VIC ExtraLight"/>
                <w:b w:val="0"/>
                <w:sz w:val="16"/>
              </w:rPr>
              <w:t>and</w:t>
            </w:r>
            <w:r>
              <w:rPr>
                <w:rFonts w:ascii="VIC ExtraLight"/>
                <w:b w:val="0"/>
                <w:spacing w:val="-8"/>
                <w:sz w:val="16"/>
              </w:rPr>
              <w:t> </w:t>
            </w:r>
            <w:r>
              <w:rPr>
                <w:rFonts w:ascii="VIC ExtraLight"/>
                <w:b w:val="0"/>
                <w:sz w:val="16"/>
              </w:rPr>
              <w:t>information</w:t>
            </w:r>
            <w:r>
              <w:rPr>
                <w:rFonts w:ascii="VIC ExtraLight"/>
                <w:b w:val="0"/>
                <w:spacing w:val="-8"/>
                <w:sz w:val="16"/>
              </w:rPr>
              <w:t> </w:t>
            </w:r>
            <w:r>
              <w:rPr>
                <w:rFonts w:ascii="VIC ExtraLight"/>
                <w:b w:val="0"/>
                <w:sz w:val="16"/>
              </w:rPr>
              <w:t>about</w:t>
            </w:r>
            <w:r>
              <w:rPr>
                <w:rFonts w:ascii="VIC ExtraLight"/>
                <w:b w:val="0"/>
                <w:spacing w:val="-8"/>
                <w:sz w:val="16"/>
              </w:rPr>
              <w:t> </w:t>
            </w:r>
            <w:r>
              <w:rPr>
                <w:rFonts w:ascii="VIC ExtraLight"/>
                <w:b w:val="0"/>
                <w:sz w:val="16"/>
              </w:rPr>
              <w:t>best-</w:t>
            </w:r>
          </w:p>
        </w:tc>
        <w:tc>
          <w:tcPr>
            <w:tcW w:w="1515" w:type="dxa"/>
            <w:tcBorders>
              <w:top w:val="single" w:sz="8" w:space="0" w:color="00BAC0"/>
            </w:tcBorders>
          </w:tcPr>
          <w:p>
            <w:pPr>
              <w:pStyle w:val="TableParagraph"/>
              <w:spacing w:before="74"/>
              <w:ind w:left="117"/>
              <w:rPr>
                <w:rFonts w:ascii="VIC ExtraLight"/>
                <w:b w:val="0"/>
                <w:sz w:val="16"/>
              </w:rPr>
            </w:pPr>
            <w:r>
              <w:rPr>
                <w:rFonts w:ascii="VIC ExtraLight"/>
                <w:b w:val="0"/>
                <w:spacing w:val="-2"/>
                <w:sz w:val="16"/>
              </w:rPr>
              <w:t>$8,000</w:t>
            </w:r>
          </w:p>
        </w:tc>
      </w:tr>
      <w:tr>
        <w:trPr>
          <w:trHeight w:val="198" w:hRule="atLeast"/>
        </w:trPr>
        <w:tc>
          <w:tcPr>
            <w:tcW w:w="1753" w:type="dxa"/>
          </w:tcPr>
          <w:p>
            <w:pPr>
              <w:pStyle w:val="TableParagraph"/>
              <w:rPr>
                <w:rFonts w:ascii="Times New Roman"/>
                <w:sz w:val="12"/>
              </w:rPr>
            </w:pPr>
          </w:p>
        </w:tc>
        <w:tc>
          <w:tcPr>
            <w:tcW w:w="4713" w:type="dxa"/>
          </w:tcPr>
          <w:p>
            <w:pPr>
              <w:pStyle w:val="TableParagraph"/>
              <w:spacing w:line="178" w:lineRule="exact"/>
              <w:ind w:left="115"/>
              <w:rPr>
                <w:rFonts w:ascii="VIC ExtraLight"/>
                <w:b w:val="0"/>
                <w:sz w:val="16"/>
              </w:rPr>
            </w:pPr>
            <w:r>
              <w:rPr>
                <w:rFonts w:ascii="VIC ExtraLight"/>
                <w:b w:val="0"/>
                <w:sz w:val="16"/>
              </w:rPr>
              <w:t>practice</w:t>
            </w:r>
            <w:r>
              <w:rPr>
                <w:rFonts w:ascii="VIC ExtraLight"/>
                <w:b w:val="0"/>
                <w:spacing w:val="-2"/>
                <w:sz w:val="16"/>
              </w:rPr>
              <w:t> </w:t>
            </w:r>
            <w:r>
              <w:rPr>
                <w:rFonts w:ascii="VIC ExtraLight"/>
                <w:b w:val="0"/>
                <w:sz w:val="16"/>
              </w:rPr>
              <w:t>principles</w:t>
            </w:r>
            <w:r>
              <w:rPr>
                <w:rFonts w:ascii="VIC ExtraLight"/>
                <w:b w:val="0"/>
                <w:spacing w:val="-2"/>
                <w:sz w:val="16"/>
              </w:rPr>
              <w:t> </w:t>
            </w:r>
            <w:r>
              <w:rPr>
                <w:rFonts w:ascii="VIC ExtraLight"/>
                <w:b w:val="0"/>
                <w:sz w:val="16"/>
              </w:rPr>
              <w:t>for</w:t>
            </w:r>
            <w:r>
              <w:rPr>
                <w:rFonts w:ascii="VIC ExtraLight"/>
                <w:b w:val="0"/>
                <w:spacing w:val="-2"/>
                <w:sz w:val="16"/>
              </w:rPr>
              <w:t> </w:t>
            </w:r>
            <w:r>
              <w:rPr>
                <w:rFonts w:ascii="VIC ExtraLight"/>
                <w:b w:val="0"/>
                <w:sz w:val="16"/>
              </w:rPr>
              <w:t>turf</w:t>
            </w:r>
            <w:r>
              <w:rPr>
                <w:rFonts w:ascii="VIC ExtraLight"/>
                <w:b w:val="0"/>
                <w:spacing w:val="-2"/>
                <w:sz w:val="16"/>
              </w:rPr>
              <w:t> </w:t>
            </w:r>
            <w:r>
              <w:rPr>
                <w:rFonts w:ascii="VIC ExtraLight"/>
                <w:b w:val="0"/>
                <w:sz w:val="16"/>
              </w:rPr>
              <w:t>maintenance</w:t>
            </w:r>
            <w:r>
              <w:rPr>
                <w:rFonts w:ascii="VIC ExtraLight"/>
                <w:b w:val="0"/>
                <w:spacing w:val="-2"/>
                <w:sz w:val="16"/>
              </w:rPr>
              <w:t> </w:t>
            </w:r>
            <w:r>
              <w:rPr>
                <w:rFonts w:ascii="VIC ExtraLight"/>
                <w:b w:val="0"/>
                <w:sz w:val="16"/>
              </w:rPr>
              <w:t>in</w:t>
            </w:r>
            <w:r>
              <w:rPr>
                <w:rFonts w:ascii="VIC ExtraLight"/>
                <w:b w:val="0"/>
                <w:spacing w:val="-1"/>
                <w:sz w:val="16"/>
              </w:rPr>
              <w:t> </w:t>
            </w:r>
            <w:r>
              <w:rPr>
                <w:rFonts w:ascii="VIC ExtraLight"/>
                <w:b w:val="0"/>
                <w:spacing w:val="-2"/>
                <w:sz w:val="16"/>
              </w:rPr>
              <w:t>recreation</w:t>
            </w:r>
          </w:p>
        </w:tc>
        <w:tc>
          <w:tcPr>
            <w:tcW w:w="1515" w:type="dxa"/>
          </w:tcPr>
          <w:p>
            <w:pPr>
              <w:pStyle w:val="TableParagraph"/>
              <w:rPr>
                <w:rFonts w:ascii="Times New Roman"/>
                <w:sz w:val="12"/>
              </w:rPr>
            </w:pPr>
          </w:p>
        </w:tc>
      </w:tr>
      <w:tr>
        <w:trPr>
          <w:trHeight w:val="263"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15"/>
              <w:rPr>
                <w:rFonts w:ascii="VIC ExtraLight"/>
                <w:b w:val="0"/>
                <w:sz w:val="16"/>
              </w:rPr>
            </w:pPr>
            <w:r>
              <w:rPr>
                <w:rFonts w:ascii="VIC ExtraLight"/>
                <w:b w:val="0"/>
                <w:sz w:val="16"/>
              </w:rPr>
              <w:t>reserves,</w:t>
            </w:r>
            <w:r>
              <w:rPr>
                <w:rFonts w:ascii="VIC ExtraLight"/>
                <w:b w:val="0"/>
                <w:spacing w:val="-8"/>
                <w:sz w:val="16"/>
              </w:rPr>
              <w:t> </w:t>
            </w:r>
            <w:r>
              <w:rPr>
                <w:rFonts w:ascii="VIC ExtraLight"/>
                <w:b w:val="0"/>
                <w:sz w:val="16"/>
              </w:rPr>
              <w:t>in</w:t>
            </w:r>
            <w:r>
              <w:rPr>
                <w:rFonts w:ascii="VIC ExtraLight"/>
                <w:b w:val="0"/>
                <w:spacing w:val="-7"/>
                <w:sz w:val="16"/>
              </w:rPr>
              <w:t> </w:t>
            </w:r>
            <w:r>
              <w:rPr>
                <w:rFonts w:ascii="VIC ExtraLight"/>
                <w:b w:val="0"/>
                <w:sz w:val="16"/>
              </w:rPr>
              <w:t>drought-affected</w:t>
            </w:r>
            <w:r>
              <w:rPr>
                <w:rFonts w:ascii="VIC ExtraLight"/>
                <w:b w:val="0"/>
                <w:spacing w:val="-8"/>
                <w:sz w:val="16"/>
              </w:rPr>
              <w:t> </w:t>
            </w:r>
            <w:r>
              <w:rPr>
                <w:rFonts w:ascii="VIC ExtraLight"/>
                <w:b w:val="0"/>
                <w:sz w:val="16"/>
              </w:rPr>
              <w:t>rural</w:t>
            </w:r>
            <w:r>
              <w:rPr>
                <w:rFonts w:ascii="VIC ExtraLight"/>
                <w:b w:val="0"/>
                <w:spacing w:val="-7"/>
                <w:sz w:val="16"/>
              </w:rPr>
              <w:t> </w:t>
            </w:r>
            <w:r>
              <w:rPr>
                <w:rFonts w:ascii="VIC ExtraLight"/>
                <w:b w:val="0"/>
                <w:spacing w:val="-2"/>
                <w:sz w:val="16"/>
              </w:rPr>
              <w:t>areas.</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5" w:right="585"/>
              <w:rPr>
                <w:b/>
                <w:sz w:val="16"/>
              </w:rPr>
            </w:pPr>
            <w:r>
              <w:rPr>
                <w:b/>
                <w:color w:val="100249"/>
                <w:spacing w:val="-2"/>
                <w:sz w:val="16"/>
              </w:rPr>
              <w:t>Hepburn</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13" w:type="dxa"/>
            <w:tcBorders>
              <w:top w:val="single" w:sz="8" w:space="0" w:color="00BAC0"/>
            </w:tcBorders>
          </w:tcPr>
          <w:p>
            <w:pPr>
              <w:pStyle w:val="TableParagraph"/>
              <w:spacing w:line="200" w:lineRule="exact" w:before="57"/>
              <w:ind w:left="115"/>
              <w:rPr>
                <w:rFonts w:ascii="VIC ExtraLight"/>
                <w:b w:val="0"/>
                <w:sz w:val="16"/>
              </w:rPr>
            </w:pPr>
            <w:r>
              <w:rPr>
                <w:b/>
                <w:color w:val="00BAC0"/>
                <w:sz w:val="16"/>
              </w:rPr>
              <w:t>Carbon free communities </w:t>
            </w:r>
            <w:r>
              <w:rPr>
                <w:rFonts w:ascii="VIC ExtraLight"/>
                <w:b w:val="0"/>
                <w:sz w:val="16"/>
              </w:rPr>
              <w:t>Facilitating community conversations</w:t>
            </w:r>
            <w:r>
              <w:rPr>
                <w:rFonts w:ascii="VIC ExtraLight"/>
                <w:b w:val="0"/>
                <w:spacing w:val="-10"/>
                <w:sz w:val="16"/>
              </w:rPr>
              <w:t> </w:t>
            </w:r>
            <w:r>
              <w:rPr>
                <w:rFonts w:ascii="VIC ExtraLight"/>
                <w:b w:val="0"/>
                <w:sz w:val="16"/>
              </w:rPr>
              <w:t>about</w:t>
            </w:r>
            <w:r>
              <w:rPr>
                <w:rFonts w:ascii="VIC ExtraLight"/>
                <w:b w:val="0"/>
                <w:spacing w:val="-10"/>
                <w:sz w:val="16"/>
              </w:rPr>
              <w:t> </w:t>
            </w:r>
            <w:r>
              <w:rPr>
                <w:rFonts w:ascii="VIC ExtraLight"/>
                <w:b w:val="0"/>
                <w:sz w:val="16"/>
              </w:rPr>
              <w:t>towns</w:t>
            </w:r>
            <w:r>
              <w:rPr>
                <w:rFonts w:ascii="VIC ExtraLight"/>
                <w:b w:val="0"/>
                <w:spacing w:val="-10"/>
                <w:sz w:val="16"/>
              </w:rPr>
              <w:t> </w:t>
            </w:r>
            <w:r>
              <w:rPr>
                <w:rFonts w:ascii="VIC ExtraLight"/>
                <w:b w:val="0"/>
                <w:sz w:val="16"/>
              </w:rPr>
              <w:t>and</w:t>
            </w:r>
            <w:r>
              <w:rPr>
                <w:rFonts w:ascii="VIC ExtraLight"/>
                <w:b w:val="0"/>
                <w:spacing w:val="-10"/>
                <w:sz w:val="16"/>
              </w:rPr>
              <w:t> </w:t>
            </w:r>
            <w:r>
              <w:rPr>
                <w:rFonts w:ascii="VIC ExtraLight"/>
                <w:b w:val="0"/>
                <w:sz w:val="16"/>
              </w:rPr>
              <w:t>localities</w:t>
            </w:r>
            <w:r>
              <w:rPr>
                <w:rFonts w:ascii="VIC ExtraLight"/>
                <w:b w:val="0"/>
                <w:spacing w:val="-10"/>
                <w:sz w:val="16"/>
              </w:rPr>
              <w:t> </w:t>
            </w:r>
            <w:r>
              <w:rPr>
                <w:rFonts w:ascii="VIC ExtraLight"/>
                <w:b w:val="0"/>
                <w:sz w:val="16"/>
              </w:rPr>
              <w:t>becoming</w:t>
            </w:r>
          </w:p>
        </w:tc>
        <w:tc>
          <w:tcPr>
            <w:tcW w:w="1515" w:type="dxa"/>
            <w:tcBorders>
              <w:top w:val="single" w:sz="8" w:space="0" w:color="00BAC0"/>
            </w:tcBorders>
          </w:tcPr>
          <w:p>
            <w:pPr>
              <w:pStyle w:val="TableParagraph"/>
              <w:spacing w:before="74"/>
              <w:ind w:left="117"/>
              <w:rPr>
                <w:rFonts w:ascii="VIC ExtraLight"/>
                <w:b w:val="0"/>
                <w:sz w:val="16"/>
              </w:rPr>
            </w:pPr>
            <w:r>
              <w:rPr>
                <w:rFonts w:ascii="VIC ExtraLight"/>
                <w:b w:val="0"/>
                <w:spacing w:val="-2"/>
                <w:sz w:val="16"/>
              </w:rPr>
              <w:t>$10,000</w:t>
            </w:r>
          </w:p>
        </w:tc>
      </w:tr>
      <w:tr>
        <w:trPr>
          <w:trHeight w:val="261"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3" w:lineRule="exact"/>
              <w:ind w:left="115"/>
              <w:rPr>
                <w:rFonts w:ascii="VIC ExtraLight"/>
                <w:b w:val="0"/>
                <w:sz w:val="16"/>
              </w:rPr>
            </w:pPr>
            <w:r>
              <w:rPr>
                <w:rFonts w:ascii="VIC ExtraLight"/>
                <w:b w:val="0"/>
                <w:sz w:val="16"/>
              </w:rPr>
              <w:t>carbon </w:t>
            </w:r>
            <w:r>
              <w:rPr>
                <w:rFonts w:ascii="VIC ExtraLight"/>
                <w:b w:val="0"/>
                <w:spacing w:val="-2"/>
                <w:sz w:val="16"/>
              </w:rPr>
              <w:t>neutral.</w:t>
            </w:r>
          </w:p>
        </w:tc>
        <w:tc>
          <w:tcPr>
            <w:tcW w:w="1515" w:type="dxa"/>
            <w:tcBorders>
              <w:bottom w:val="single" w:sz="8" w:space="0" w:color="00BAC0"/>
            </w:tcBorders>
          </w:tcPr>
          <w:p>
            <w:pPr>
              <w:pStyle w:val="TableParagraph"/>
              <w:rPr>
                <w:rFonts w:ascii="Times New Roman"/>
                <w:sz w:val="16"/>
              </w:rPr>
            </w:pPr>
          </w:p>
        </w:tc>
      </w:tr>
      <w:tr>
        <w:trPr>
          <w:trHeight w:val="477" w:hRule="atLeast"/>
        </w:trPr>
        <w:tc>
          <w:tcPr>
            <w:tcW w:w="1753" w:type="dxa"/>
            <w:tcBorders>
              <w:top w:val="single" w:sz="8" w:space="0" w:color="00BAC0"/>
            </w:tcBorders>
          </w:tcPr>
          <w:p>
            <w:pPr>
              <w:pStyle w:val="TableParagraph"/>
              <w:spacing w:line="200" w:lineRule="exact" w:before="57"/>
              <w:ind w:left="115" w:right="593"/>
              <w:rPr>
                <w:b/>
                <w:sz w:val="16"/>
              </w:rPr>
            </w:pPr>
            <w:r>
              <w:rPr>
                <w:b/>
                <w:color w:val="100249"/>
                <w:spacing w:val="-2"/>
                <w:sz w:val="16"/>
              </w:rPr>
              <w:t>Towong</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13" w:type="dxa"/>
            <w:tcBorders>
              <w:top w:val="single" w:sz="8" w:space="0" w:color="00BAC0"/>
            </w:tcBorders>
          </w:tcPr>
          <w:p>
            <w:pPr>
              <w:pStyle w:val="TableParagraph"/>
              <w:spacing w:line="200" w:lineRule="exact" w:before="57"/>
              <w:ind w:left="115"/>
              <w:rPr>
                <w:rFonts w:ascii="VIC ExtraLight" w:hAnsi="VIC ExtraLight"/>
                <w:b w:val="0"/>
                <w:sz w:val="16"/>
              </w:rPr>
            </w:pPr>
            <w:r>
              <w:rPr>
                <w:b/>
                <w:color w:val="00BAC0"/>
                <w:sz w:val="16"/>
              </w:rPr>
              <w:t>Beating</w:t>
            </w:r>
            <w:r>
              <w:rPr>
                <w:b/>
                <w:color w:val="00BAC0"/>
                <w:spacing w:val="-6"/>
                <w:sz w:val="16"/>
              </w:rPr>
              <w:t> </w:t>
            </w:r>
            <w:r>
              <w:rPr>
                <w:b/>
                <w:color w:val="00BAC0"/>
                <w:sz w:val="16"/>
              </w:rPr>
              <w:t>the</w:t>
            </w:r>
            <w:r>
              <w:rPr>
                <w:b/>
                <w:color w:val="00BAC0"/>
                <w:spacing w:val="-6"/>
                <w:sz w:val="16"/>
              </w:rPr>
              <w:t> </w:t>
            </w:r>
            <w:r>
              <w:rPr>
                <w:b/>
                <w:color w:val="00BAC0"/>
                <w:sz w:val="16"/>
              </w:rPr>
              <w:t>heat</w:t>
            </w:r>
            <w:r>
              <w:rPr>
                <w:b/>
                <w:color w:val="00BAC0"/>
                <w:spacing w:val="-6"/>
                <w:sz w:val="16"/>
              </w:rPr>
              <w:t> </w:t>
            </w:r>
            <w:r>
              <w:rPr>
                <w:b/>
                <w:color w:val="00BAC0"/>
                <w:sz w:val="16"/>
              </w:rPr>
              <w:t>–</w:t>
            </w:r>
            <w:r>
              <w:rPr>
                <w:b/>
                <w:color w:val="00BAC0"/>
                <w:spacing w:val="-6"/>
                <w:sz w:val="16"/>
              </w:rPr>
              <w:t> </w:t>
            </w:r>
            <w:r>
              <w:rPr>
                <w:b/>
                <w:color w:val="00BAC0"/>
                <w:sz w:val="16"/>
              </w:rPr>
              <w:t>cooling</w:t>
            </w:r>
            <w:r>
              <w:rPr>
                <w:b/>
                <w:color w:val="00BAC0"/>
                <w:spacing w:val="-6"/>
                <w:sz w:val="16"/>
              </w:rPr>
              <w:t> </w:t>
            </w:r>
            <w:r>
              <w:rPr>
                <w:b/>
                <w:color w:val="00BAC0"/>
                <w:sz w:val="16"/>
              </w:rPr>
              <w:t>canopies</w:t>
            </w:r>
            <w:r>
              <w:rPr>
                <w:b/>
                <w:color w:val="00BAC0"/>
                <w:spacing w:val="-6"/>
                <w:sz w:val="16"/>
              </w:rPr>
              <w:t> </w:t>
            </w:r>
            <w:r>
              <w:rPr>
                <w:b/>
                <w:color w:val="00BAC0"/>
                <w:sz w:val="16"/>
              </w:rPr>
              <w:t>for</w:t>
            </w:r>
            <w:r>
              <w:rPr>
                <w:b/>
                <w:color w:val="00BAC0"/>
                <w:spacing w:val="-6"/>
                <w:sz w:val="16"/>
              </w:rPr>
              <w:t> </w:t>
            </w:r>
            <w:r>
              <w:rPr>
                <w:b/>
                <w:color w:val="00BAC0"/>
                <w:sz w:val="16"/>
              </w:rPr>
              <w:t>community</w:t>
            </w:r>
            <w:r>
              <w:rPr>
                <w:b/>
                <w:color w:val="00BAC0"/>
                <w:spacing w:val="40"/>
                <w:sz w:val="16"/>
              </w:rPr>
              <w:t> </w:t>
            </w:r>
            <w:r>
              <w:rPr>
                <w:b/>
                <w:color w:val="00BAC0"/>
                <w:sz w:val="16"/>
              </w:rPr>
              <w:t>resilience </w:t>
            </w:r>
            <w:r>
              <w:rPr>
                <w:rFonts w:ascii="VIC ExtraLight" w:hAnsi="VIC ExtraLight"/>
                <w:b w:val="0"/>
                <w:sz w:val="16"/>
              </w:rPr>
              <w:t>Increasing the Shire’s urban park/street</w:t>
            </w:r>
          </w:p>
        </w:tc>
        <w:tc>
          <w:tcPr>
            <w:tcW w:w="1515" w:type="dxa"/>
            <w:tcBorders>
              <w:top w:val="single" w:sz="8" w:space="0" w:color="00BAC0"/>
            </w:tcBorders>
          </w:tcPr>
          <w:p>
            <w:pPr>
              <w:pStyle w:val="TableParagraph"/>
              <w:spacing w:before="74"/>
              <w:ind w:left="117"/>
              <w:rPr>
                <w:rFonts w:ascii="VIC ExtraLight"/>
                <w:b w:val="0"/>
                <w:sz w:val="16"/>
              </w:rPr>
            </w:pPr>
            <w:r>
              <w:rPr>
                <w:rFonts w:ascii="VIC ExtraLight"/>
                <w:b w:val="0"/>
                <w:spacing w:val="-2"/>
                <w:sz w:val="16"/>
              </w:rPr>
              <w:t>$10,000</w:t>
            </w:r>
          </w:p>
        </w:tc>
      </w:tr>
      <w:tr>
        <w:trPr>
          <w:trHeight w:val="198" w:hRule="atLeast"/>
        </w:trPr>
        <w:tc>
          <w:tcPr>
            <w:tcW w:w="1753" w:type="dxa"/>
          </w:tcPr>
          <w:p>
            <w:pPr>
              <w:pStyle w:val="TableParagraph"/>
              <w:rPr>
                <w:rFonts w:ascii="Times New Roman"/>
                <w:sz w:val="12"/>
              </w:rPr>
            </w:pPr>
          </w:p>
        </w:tc>
        <w:tc>
          <w:tcPr>
            <w:tcW w:w="4713" w:type="dxa"/>
          </w:tcPr>
          <w:p>
            <w:pPr>
              <w:pStyle w:val="TableParagraph"/>
              <w:spacing w:line="178" w:lineRule="exact"/>
              <w:ind w:left="115"/>
              <w:rPr>
                <w:rFonts w:ascii="VIC ExtraLight"/>
                <w:b w:val="0"/>
                <w:sz w:val="16"/>
              </w:rPr>
            </w:pPr>
            <w:r>
              <w:rPr>
                <w:rFonts w:ascii="VIC ExtraLight"/>
                <w:b w:val="0"/>
                <w:sz w:val="16"/>
              </w:rPr>
              <w:t>tree</w:t>
            </w:r>
            <w:r>
              <w:rPr>
                <w:rFonts w:ascii="VIC ExtraLight"/>
                <w:b w:val="0"/>
                <w:spacing w:val="-3"/>
                <w:sz w:val="16"/>
              </w:rPr>
              <w:t> </w:t>
            </w:r>
            <w:r>
              <w:rPr>
                <w:rFonts w:ascii="VIC ExtraLight"/>
                <w:b w:val="0"/>
                <w:sz w:val="16"/>
              </w:rPr>
              <w:t>canopy</w:t>
            </w:r>
            <w:r>
              <w:rPr>
                <w:rFonts w:ascii="VIC ExtraLight"/>
                <w:b w:val="0"/>
                <w:spacing w:val="-3"/>
                <w:sz w:val="16"/>
              </w:rPr>
              <w:t> </w:t>
            </w:r>
            <w:r>
              <w:rPr>
                <w:rFonts w:ascii="VIC ExtraLight"/>
                <w:b w:val="0"/>
                <w:sz w:val="16"/>
              </w:rPr>
              <w:t>to</w:t>
            </w:r>
            <w:r>
              <w:rPr>
                <w:rFonts w:ascii="VIC ExtraLight"/>
                <w:b w:val="0"/>
                <w:spacing w:val="-3"/>
                <w:sz w:val="16"/>
              </w:rPr>
              <w:t> </w:t>
            </w:r>
            <w:r>
              <w:rPr>
                <w:rFonts w:ascii="VIC ExtraLight"/>
                <w:b w:val="0"/>
                <w:sz w:val="16"/>
              </w:rPr>
              <w:t>40%</w:t>
            </w:r>
            <w:r>
              <w:rPr>
                <w:rFonts w:ascii="VIC ExtraLight"/>
                <w:b w:val="0"/>
                <w:spacing w:val="-3"/>
                <w:sz w:val="16"/>
              </w:rPr>
              <w:t> </w:t>
            </w:r>
            <w:r>
              <w:rPr>
                <w:rFonts w:ascii="VIC ExtraLight"/>
                <w:b w:val="0"/>
                <w:sz w:val="16"/>
              </w:rPr>
              <w:t>by</w:t>
            </w:r>
            <w:r>
              <w:rPr>
                <w:rFonts w:ascii="VIC ExtraLight"/>
                <w:b w:val="0"/>
                <w:spacing w:val="-3"/>
                <w:sz w:val="16"/>
              </w:rPr>
              <w:t> </w:t>
            </w:r>
            <w:r>
              <w:rPr>
                <w:rFonts w:ascii="VIC ExtraLight"/>
                <w:b w:val="0"/>
                <w:sz w:val="16"/>
              </w:rPr>
              <w:t>2025</w:t>
            </w:r>
            <w:r>
              <w:rPr>
                <w:rFonts w:ascii="VIC ExtraLight"/>
                <w:b w:val="0"/>
                <w:spacing w:val="-3"/>
                <w:sz w:val="16"/>
              </w:rPr>
              <w:t> </w:t>
            </w:r>
            <w:r>
              <w:rPr>
                <w:rFonts w:ascii="VIC ExtraLight"/>
                <w:b w:val="0"/>
                <w:sz w:val="16"/>
              </w:rPr>
              <w:t>to</w:t>
            </w:r>
            <w:r>
              <w:rPr>
                <w:rFonts w:ascii="VIC ExtraLight"/>
                <w:b w:val="0"/>
                <w:spacing w:val="-3"/>
                <w:sz w:val="16"/>
              </w:rPr>
              <w:t> </w:t>
            </w:r>
            <w:r>
              <w:rPr>
                <w:rFonts w:ascii="VIC ExtraLight"/>
                <w:b w:val="0"/>
                <w:sz w:val="16"/>
              </w:rPr>
              <w:t>contribute</w:t>
            </w:r>
            <w:r>
              <w:rPr>
                <w:rFonts w:ascii="VIC ExtraLight"/>
                <w:b w:val="0"/>
                <w:spacing w:val="-3"/>
                <w:sz w:val="16"/>
              </w:rPr>
              <w:t> </w:t>
            </w:r>
            <w:r>
              <w:rPr>
                <w:rFonts w:ascii="VIC ExtraLight"/>
                <w:b w:val="0"/>
                <w:sz w:val="16"/>
              </w:rPr>
              <w:t>to</w:t>
            </w:r>
            <w:r>
              <w:rPr>
                <w:rFonts w:ascii="VIC ExtraLight"/>
                <w:b w:val="0"/>
                <w:spacing w:val="-2"/>
                <w:sz w:val="16"/>
              </w:rPr>
              <w:t> cooler</w:t>
            </w:r>
          </w:p>
        </w:tc>
        <w:tc>
          <w:tcPr>
            <w:tcW w:w="1515" w:type="dxa"/>
          </w:tcPr>
          <w:p>
            <w:pPr>
              <w:pStyle w:val="TableParagraph"/>
              <w:rPr>
                <w:rFonts w:ascii="Times New Roman"/>
                <w:sz w:val="12"/>
              </w:rPr>
            </w:pPr>
          </w:p>
        </w:tc>
      </w:tr>
      <w:tr>
        <w:trPr>
          <w:trHeight w:val="199" w:hRule="atLeast"/>
        </w:trPr>
        <w:tc>
          <w:tcPr>
            <w:tcW w:w="1753" w:type="dxa"/>
          </w:tcPr>
          <w:p>
            <w:pPr>
              <w:pStyle w:val="TableParagraph"/>
              <w:rPr>
                <w:rFonts w:ascii="Times New Roman"/>
                <w:sz w:val="12"/>
              </w:rPr>
            </w:pPr>
          </w:p>
        </w:tc>
        <w:tc>
          <w:tcPr>
            <w:tcW w:w="4713" w:type="dxa"/>
          </w:tcPr>
          <w:p>
            <w:pPr>
              <w:pStyle w:val="TableParagraph"/>
              <w:spacing w:line="180" w:lineRule="exact"/>
              <w:ind w:left="115"/>
              <w:rPr>
                <w:rFonts w:ascii="VIC ExtraLight"/>
                <w:b w:val="0"/>
                <w:sz w:val="16"/>
              </w:rPr>
            </w:pPr>
            <w:r>
              <w:rPr>
                <w:rFonts w:ascii="VIC ExtraLight"/>
                <w:b w:val="0"/>
                <w:sz w:val="16"/>
              </w:rPr>
              <w:t>urban</w:t>
            </w:r>
            <w:r>
              <w:rPr>
                <w:rFonts w:ascii="VIC ExtraLight"/>
                <w:b w:val="0"/>
                <w:spacing w:val="-4"/>
                <w:sz w:val="16"/>
              </w:rPr>
              <w:t> </w:t>
            </w:r>
            <w:r>
              <w:rPr>
                <w:rFonts w:ascii="VIC ExtraLight"/>
                <w:b w:val="0"/>
                <w:sz w:val="16"/>
              </w:rPr>
              <w:t>environments</w:t>
            </w:r>
            <w:r>
              <w:rPr>
                <w:rFonts w:ascii="VIC ExtraLight"/>
                <w:b w:val="0"/>
                <w:spacing w:val="-1"/>
                <w:sz w:val="16"/>
              </w:rPr>
              <w:t> </w:t>
            </w:r>
            <w:r>
              <w:rPr>
                <w:rFonts w:ascii="VIC ExtraLight"/>
                <w:b w:val="0"/>
                <w:sz w:val="16"/>
              </w:rPr>
              <w:t>and</w:t>
            </w:r>
            <w:r>
              <w:rPr>
                <w:rFonts w:ascii="VIC ExtraLight"/>
                <w:b w:val="0"/>
                <w:spacing w:val="-1"/>
                <w:sz w:val="16"/>
              </w:rPr>
              <w:t> </w:t>
            </w:r>
            <w:r>
              <w:rPr>
                <w:rFonts w:ascii="VIC ExtraLight"/>
                <w:b w:val="0"/>
                <w:sz w:val="16"/>
              </w:rPr>
              <w:t>build</w:t>
            </w:r>
            <w:r>
              <w:rPr>
                <w:rFonts w:ascii="VIC ExtraLight"/>
                <w:b w:val="0"/>
                <w:spacing w:val="-1"/>
                <w:sz w:val="16"/>
              </w:rPr>
              <w:t> </w:t>
            </w:r>
            <w:r>
              <w:rPr>
                <w:rFonts w:ascii="VIC ExtraLight"/>
                <w:b w:val="0"/>
                <w:sz w:val="16"/>
              </w:rPr>
              <w:t>community</w:t>
            </w:r>
            <w:r>
              <w:rPr>
                <w:rFonts w:ascii="VIC ExtraLight"/>
                <w:b w:val="0"/>
                <w:spacing w:val="-1"/>
                <w:sz w:val="16"/>
              </w:rPr>
              <w:t> </w:t>
            </w:r>
            <w:r>
              <w:rPr>
                <w:rFonts w:ascii="VIC ExtraLight"/>
                <w:b w:val="0"/>
                <w:spacing w:val="-2"/>
                <w:sz w:val="16"/>
              </w:rPr>
              <w:t>resilience</w:t>
            </w:r>
          </w:p>
        </w:tc>
        <w:tc>
          <w:tcPr>
            <w:tcW w:w="1515" w:type="dxa"/>
          </w:tcPr>
          <w:p>
            <w:pPr>
              <w:pStyle w:val="TableParagraph"/>
              <w:rPr>
                <w:rFonts w:ascii="Times New Roman"/>
                <w:sz w:val="12"/>
              </w:rPr>
            </w:pPr>
          </w:p>
        </w:tc>
      </w:tr>
      <w:tr>
        <w:trPr>
          <w:trHeight w:val="263" w:hRule="atLeast"/>
        </w:trPr>
        <w:tc>
          <w:tcPr>
            <w:tcW w:w="1753"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15"/>
              <w:rPr>
                <w:rFonts w:ascii="VIC ExtraLight"/>
                <w:b w:val="0"/>
                <w:sz w:val="16"/>
              </w:rPr>
            </w:pPr>
            <w:r>
              <w:rPr>
                <w:rFonts w:ascii="VIC ExtraLight"/>
                <w:b w:val="0"/>
                <w:sz w:val="16"/>
              </w:rPr>
              <w:t>in heat </w:t>
            </w:r>
            <w:r>
              <w:rPr>
                <w:rFonts w:ascii="VIC ExtraLight"/>
                <w:b w:val="0"/>
                <w:spacing w:val="-2"/>
                <w:sz w:val="16"/>
              </w:rPr>
              <w:t>events.</w:t>
            </w:r>
          </w:p>
        </w:tc>
        <w:tc>
          <w:tcPr>
            <w:tcW w:w="1515"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43" w:footer="795" w:top="1040" w:bottom="980" w:left="0" w:right="740"/>
        </w:sectPr>
      </w:pPr>
    </w:p>
    <w:p>
      <w:pPr>
        <w:pStyle w:val="BodyText"/>
        <w:rPr>
          <w:b w:val="0"/>
          <w:sz w:val="20"/>
        </w:rPr>
      </w:pPr>
    </w:p>
    <w:p>
      <w:pPr>
        <w:pStyle w:val="BodyText"/>
        <w:spacing w:before="6"/>
        <w:rPr>
          <w:b w:val="0"/>
          <w:sz w:val="29"/>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9"/>
        <w:gridCol w:w="1738"/>
        <w:gridCol w:w="4727"/>
        <w:gridCol w:w="1513"/>
      </w:tblGrid>
      <w:tr>
        <w:trPr>
          <w:trHeight w:val="738" w:hRule="atLeast"/>
        </w:trPr>
        <w:tc>
          <w:tcPr>
            <w:tcW w:w="1649" w:type="dxa"/>
            <w:vMerge w:val="restart"/>
          </w:tcPr>
          <w:p>
            <w:pPr>
              <w:pStyle w:val="TableParagraph"/>
              <w:rPr>
                <w:rFonts w:ascii="Times New Roman"/>
                <w:sz w:val="16"/>
              </w:rPr>
            </w:pPr>
          </w:p>
        </w:tc>
        <w:tc>
          <w:tcPr>
            <w:tcW w:w="1738" w:type="dxa"/>
            <w:tcBorders>
              <w:top w:val="single" w:sz="8" w:space="0" w:color="00BAC0"/>
              <w:bottom w:val="single" w:sz="8" w:space="0" w:color="00BAC0"/>
            </w:tcBorders>
          </w:tcPr>
          <w:p>
            <w:pPr>
              <w:pStyle w:val="TableParagraph"/>
              <w:spacing w:line="208" w:lineRule="exact" w:before="75"/>
              <w:ind w:left="113"/>
              <w:rPr>
                <w:b/>
                <w:sz w:val="16"/>
              </w:rPr>
            </w:pPr>
            <w:r>
              <w:rPr>
                <w:b/>
                <w:color w:val="100249"/>
                <w:spacing w:val="-2"/>
                <w:sz w:val="16"/>
              </w:rPr>
              <w:t>Indigo</w:t>
            </w:r>
          </w:p>
          <w:p>
            <w:pPr>
              <w:pStyle w:val="TableParagraph"/>
              <w:spacing w:line="208" w:lineRule="exact"/>
              <w:ind w:left="113"/>
              <w:rPr>
                <w:b/>
                <w:sz w:val="16"/>
              </w:rPr>
            </w:pPr>
            <w:r>
              <w:rPr>
                <w:b/>
                <w:color w:val="100249"/>
                <w:sz w:val="16"/>
              </w:rPr>
              <w:t>Shire</w:t>
            </w:r>
            <w:r>
              <w:rPr>
                <w:b/>
                <w:color w:val="100249"/>
                <w:spacing w:val="-1"/>
                <w:sz w:val="16"/>
              </w:rPr>
              <w:t> </w:t>
            </w:r>
            <w:r>
              <w:rPr>
                <w:b/>
                <w:color w:val="100249"/>
                <w:spacing w:val="-2"/>
                <w:sz w:val="16"/>
              </w:rPr>
              <w:t>Council</w:t>
            </w:r>
          </w:p>
        </w:tc>
        <w:tc>
          <w:tcPr>
            <w:tcW w:w="4727" w:type="dxa"/>
            <w:tcBorders>
              <w:top w:val="single" w:sz="8" w:space="0" w:color="00BAC0"/>
              <w:bottom w:val="single" w:sz="8" w:space="0" w:color="00BAC0"/>
            </w:tcBorders>
          </w:tcPr>
          <w:p>
            <w:pPr>
              <w:pStyle w:val="TableParagraph"/>
              <w:spacing w:line="208" w:lineRule="exact" w:before="75"/>
              <w:ind w:left="128"/>
              <w:rPr>
                <w:b/>
                <w:sz w:val="16"/>
              </w:rPr>
            </w:pPr>
            <w:r>
              <w:rPr>
                <w:b/>
                <w:color w:val="00BAC0"/>
                <w:sz w:val="16"/>
              </w:rPr>
              <w:t>Collaborative</w:t>
            </w:r>
            <w:r>
              <w:rPr>
                <w:b/>
                <w:color w:val="00BAC0"/>
                <w:spacing w:val="-4"/>
                <w:sz w:val="16"/>
              </w:rPr>
              <w:t> </w:t>
            </w:r>
            <w:r>
              <w:rPr>
                <w:b/>
                <w:color w:val="00BAC0"/>
                <w:sz w:val="16"/>
              </w:rPr>
              <w:t>climate</w:t>
            </w:r>
            <w:r>
              <w:rPr>
                <w:b/>
                <w:color w:val="00BAC0"/>
                <w:spacing w:val="-2"/>
                <w:sz w:val="16"/>
              </w:rPr>
              <w:t> </w:t>
            </w:r>
            <w:r>
              <w:rPr>
                <w:b/>
                <w:color w:val="00BAC0"/>
                <w:sz w:val="16"/>
              </w:rPr>
              <w:t>change</w:t>
            </w:r>
            <w:r>
              <w:rPr>
                <w:b/>
                <w:color w:val="00BAC0"/>
                <w:spacing w:val="-2"/>
                <w:sz w:val="16"/>
              </w:rPr>
              <w:t> reporting</w:t>
            </w:r>
          </w:p>
          <w:p>
            <w:pPr>
              <w:pStyle w:val="TableParagraph"/>
              <w:spacing w:line="223" w:lineRule="auto" w:before="3"/>
              <w:ind w:left="128" w:right="349"/>
              <w:rPr>
                <w:rFonts w:ascii="VIC ExtraLight"/>
                <w:b w:val="0"/>
                <w:sz w:val="16"/>
              </w:rPr>
            </w:pPr>
            <w:r>
              <w:rPr>
                <w:rFonts w:ascii="VIC ExtraLight"/>
                <w:b w:val="0"/>
                <w:sz w:val="16"/>
              </w:rPr>
              <w:t>Developing</w:t>
            </w:r>
            <w:r>
              <w:rPr>
                <w:rFonts w:ascii="VIC ExtraLight"/>
                <w:b w:val="0"/>
                <w:spacing w:val="-11"/>
                <w:sz w:val="16"/>
              </w:rPr>
              <w:t> </w:t>
            </w:r>
            <w:r>
              <w:rPr>
                <w:rFonts w:ascii="VIC ExtraLight"/>
                <w:b w:val="0"/>
                <w:sz w:val="16"/>
              </w:rPr>
              <w:t>a</w:t>
            </w:r>
            <w:r>
              <w:rPr>
                <w:rFonts w:ascii="VIC ExtraLight"/>
                <w:b w:val="0"/>
                <w:spacing w:val="-10"/>
                <w:sz w:val="16"/>
              </w:rPr>
              <w:t> </w:t>
            </w:r>
            <w:r>
              <w:rPr>
                <w:rFonts w:ascii="VIC ExtraLight"/>
                <w:b w:val="0"/>
                <w:sz w:val="16"/>
              </w:rPr>
              <w:t>coordinated</w:t>
            </w:r>
            <w:r>
              <w:rPr>
                <w:rFonts w:ascii="VIC ExtraLight"/>
                <w:b w:val="0"/>
                <w:spacing w:val="-10"/>
                <w:sz w:val="16"/>
              </w:rPr>
              <w:t> </w:t>
            </w:r>
            <w:r>
              <w:rPr>
                <w:rFonts w:ascii="VIC ExtraLight"/>
                <w:b w:val="0"/>
                <w:sz w:val="16"/>
              </w:rPr>
              <w:t>environmental</w:t>
            </w:r>
            <w:r>
              <w:rPr>
                <w:rFonts w:ascii="VIC ExtraLight"/>
                <w:b w:val="0"/>
                <w:spacing w:val="-11"/>
                <w:sz w:val="16"/>
              </w:rPr>
              <w:t> </w:t>
            </w:r>
            <w:r>
              <w:rPr>
                <w:rFonts w:ascii="VIC ExtraLight"/>
                <w:b w:val="0"/>
                <w:sz w:val="16"/>
              </w:rPr>
              <w:t>sustainability reporting program.</w:t>
            </w:r>
          </w:p>
        </w:tc>
        <w:tc>
          <w:tcPr>
            <w:tcW w:w="1513" w:type="dxa"/>
            <w:tcBorders>
              <w:top w:val="single" w:sz="8" w:space="0" w:color="00BAC0"/>
              <w:bottom w:val="single" w:sz="8" w:space="0" w:color="00BAC0"/>
            </w:tcBorders>
          </w:tcPr>
          <w:p>
            <w:pPr>
              <w:pStyle w:val="TableParagraph"/>
              <w:spacing w:before="75"/>
              <w:ind w:left="116"/>
              <w:rPr>
                <w:rFonts w:ascii="VIC ExtraLight"/>
                <w:b w:val="0"/>
                <w:sz w:val="16"/>
              </w:rPr>
            </w:pPr>
            <w:r>
              <w:rPr>
                <w:rFonts w:ascii="VIC ExtraLight"/>
                <w:b w:val="0"/>
                <w:spacing w:val="-2"/>
                <w:sz w:val="16"/>
              </w:rPr>
              <w:t>$10,000</w:t>
            </w:r>
          </w:p>
        </w:tc>
      </w:tr>
      <w:tr>
        <w:trPr>
          <w:trHeight w:val="477" w:hRule="atLeast"/>
        </w:trPr>
        <w:tc>
          <w:tcPr>
            <w:tcW w:w="1649" w:type="dxa"/>
            <w:vMerge/>
            <w:tcBorders>
              <w:top w:val="nil"/>
            </w:tcBorders>
          </w:tcPr>
          <w:p>
            <w:pPr>
              <w:rPr>
                <w:sz w:val="2"/>
                <w:szCs w:val="2"/>
              </w:rPr>
            </w:pPr>
          </w:p>
        </w:tc>
        <w:tc>
          <w:tcPr>
            <w:tcW w:w="1738" w:type="dxa"/>
            <w:tcBorders>
              <w:top w:val="single" w:sz="8" w:space="0" w:color="00BAC0"/>
            </w:tcBorders>
          </w:tcPr>
          <w:p>
            <w:pPr>
              <w:pStyle w:val="TableParagraph"/>
              <w:spacing w:line="200" w:lineRule="exact" w:before="57"/>
              <w:ind w:left="113" w:right="638"/>
              <w:rPr>
                <w:b/>
                <w:sz w:val="16"/>
              </w:rPr>
            </w:pPr>
            <w:r>
              <w:rPr>
                <w:b/>
                <w:color w:val="100249"/>
                <w:sz w:val="16"/>
              </w:rPr>
              <w:t>Rural</w:t>
            </w:r>
            <w:r>
              <w:rPr>
                <w:b/>
                <w:color w:val="100249"/>
                <w:spacing w:val="-10"/>
                <w:sz w:val="16"/>
              </w:rPr>
              <w:t> </w:t>
            </w:r>
            <w:r>
              <w:rPr>
                <w:b/>
                <w:color w:val="100249"/>
                <w:sz w:val="16"/>
              </w:rPr>
              <w:t>City</w:t>
            </w:r>
            <w:r>
              <w:rPr>
                <w:b/>
                <w:color w:val="100249"/>
                <w:spacing w:val="-9"/>
                <w:sz w:val="16"/>
              </w:rPr>
              <w:t> </w:t>
            </w:r>
            <w:r>
              <w:rPr>
                <w:b/>
                <w:color w:val="100249"/>
                <w:sz w:val="16"/>
              </w:rPr>
              <w:t>of</w:t>
            </w:r>
            <w:r>
              <w:rPr>
                <w:b/>
                <w:color w:val="100249"/>
                <w:spacing w:val="40"/>
                <w:sz w:val="16"/>
              </w:rPr>
              <w:t> </w:t>
            </w:r>
            <w:r>
              <w:rPr>
                <w:b/>
                <w:color w:val="100249"/>
                <w:spacing w:val="-2"/>
                <w:sz w:val="16"/>
              </w:rPr>
              <w:t>Wangaratta</w:t>
            </w:r>
          </w:p>
        </w:tc>
        <w:tc>
          <w:tcPr>
            <w:tcW w:w="4727" w:type="dxa"/>
            <w:tcBorders>
              <w:top w:val="single" w:sz="8" w:space="0" w:color="00BAC0"/>
            </w:tcBorders>
          </w:tcPr>
          <w:p>
            <w:pPr>
              <w:pStyle w:val="TableParagraph"/>
              <w:spacing w:line="208" w:lineRule="exact" w:before="75"/>
              <w:ind w:left="128"/>
              <w:rPr>
                <w:b/>
                <w:sz w:val="16"/>
              </w:rPr>
            </w:pPr>
            <w:r>
              <w:rPr>
                <w:b/>
                <w:color w:val="00BAC0"/>
                <w:sz w:val="16"/>
              </w:rPr>
              <w:t>Collaborative</w:t>
            </w:r>
            <w:r>
              <w:rPr>
                <w:b/>
                <w:color w:val="00BAC0"/>
                <w:spacing w:val="-4"/>
                <w:sz w:val="16"/>
              </w:rPr>
              <w:t> </w:t>
            </w:r>
            <w:r>
              <w:rPr>
                <w:b/>
                <w:color w:val="00BAC0"/>
                <w:sz w:val="16"/>
              </w:rPr>
              <w:t>climate</w:t>
            </w:r>
            <w:r>
              <w:rPr>
                <w:b/>
                <w:color w:val="00BAC0"/>
                <w:spacing w:val="-2"/>
                <w:sz w:val="16"/>
              </w:rPr>
              <w:t> </w:t>
            </w:r>
            <w:r>
              <w:rPr>
                <w:b/>
                <w:color w:val="00BAC0"/>
                <w:sz w:val="16"/>
              </w:rPr>
              <w:t>change</w:t>
            </w:r>
            <w:r>
              <w:rPr>
                <w:b/>
                <w:color w:val="00BAC0"/>
                <w:spacing w:val="-2"/>
                <w:sz w:val="16"/>
              </w:rPr>
              <w:t> reporting</w:t>
            </w:r>
          </w:p>
          <w:p>
            <w:pPr>
              <w:pStyle w:val="TableParagraph"/>
              <w:spacing w:line="175" w:lineRule="exact"/>
              <w:ind w:left="128"/>
              <w:rPr>
                <w:rFonts w:ascii="VIC ExtraLight"/>
                <w:b w:val="0"/>
                <w:sz w:val="16"/>
              </w:rPr>
            </w:pPr>
            <w:r>
              <w:rPr>
                <w:rFonts w:ascii="VIC ExtraLight"/>
                <w:b w:val="0"/>
                <w:sz w:val="16"/>
              </w:rPr>
              <w:t>|Developing</w:t>
            </w:r>
            <w:r>
              <w:rPr>
                <w:rFonts w:ascii="VIC ExtraLight"/>
                <w:b w:val="0"/>
                <w:spacing w:val="-8"/>
                <w:sz w:val="16"/>
              </w:rPr>
              <w:t> </w:t>
            </w:r>
            <w:r>
              <w:rPr>
                <w:rFonts w:ascii="VIC ExtraLight"/>
                <w:b w:val="0"/>
                <w:sz w:val="16"/>
              </w:rPr>
              <w:t>a</w:t>
            </w:r>
            <w:r>
              <w:rPr>
                <w:rFonts w:ascii="VIC ExtraLight"/>
                <w:b w:val="0"/>
                <w:spacing w:val="-6"/>
                <w:sz w:val="16"/>
              </w:rPr>
              <w:t> </w:t>
            </w:r>
            <w:r>
              <w:rPr>
                <w:rFonts w:ascii="VIC ExtraLight"/>
                <w:b w:val="0"/>
                <w:sz w:val="16"/>
              </w:rPr>
              <w:t>coordinated</w:t>
            </w:r>
            <w:r>
              <w:rPr>
                <w:rFonts w:ascii="VIC ExtraLight"/>
                <w:b w:val="0"/>
                <w:spacing w:val="-6"/>
                <w:sz w:val="16"/>
              </w:rPr>
              <w:t> </w:t>
            </w:r>
            <w:r>
              <w:rPr>
                <w:rFonts w:ascii="VIC ExtraLight"/>
                <w:b w:val="0"/>
                <w:sz w:val="16"/>
              </w:rPr>
              <w:t>environmental</w:t>
            </w:r>
            <w:r>
              <w:rPr>
                <w:rFonts w:ascii="VIC ExtraLight"/>
                <w:b w:val="0"/>
                <w:spacing w:val="-6"/>
                <w:sz w:val="16"/>
              </w:rPr>
              <w:t> </w:t>
            </w:r>
            <w:r>
              <w:rPr>
                <w:rFonts w:ascii="VIC ExtraLight"/>
                <w:b w:val="0"/>
                <w:spacing w:val="-2"/>
                <w:sz w:val="16"/>
              </w:rPr>
              <w:t>sustainability</w:t>
            </w:r>
          </w:p>
        </w:tc>
        <w:tc>
          <w:tcPr>
            <w:tcW w:w="1513" w:type="dxa"/>
            <w:tcBorders>
              <w:top w:val="single" w:sz="8" w:space="0" w:color="00BAC0"/>
            </w:tcBorders>
          </w:tcPr>
          <w:p>
            <w:pPr>
              <w:pStyle w:val="TableParagraph"/>
              <w:spacing w:before="75"/>
              <w:ind w:left="116"/>
              <w:rPr>
                <w:rFonts w:ascii="VIC ExtraLight"/>
                <w:b w:val="0"/>
                <w:sz w:val="16"/>
              </w:rPr>
            </w:pPr>
            <w:r>
              <w:rPr>
                <w:rFonts w:ascii="VIC ExtraLight"/>
                <w:b w:val="0"/>
                <w:spacing w:val="-2"/>
                <w:sz w:val="16"/>
              </w:rPr>
              <w:t>$10,000</w:t>
            </w:r>
          </w:p>
        </w:tc>
      </w:tr>
      <w:tr>
        <w:trPr>
          <w:trHeight w:val="260" w:hRule="atLeast"/>
        </w:trPr>
        <w:tc>
          <w:tcPr>
            <w:tcW w:w="1649" w:type="dxa"/>
            <w:vMerge/>
            <w:tcBorders>
              <w:top w:val="nil"/>
            </w:tcBorders>
          </w:tcPr>
          <w:p>
            <w:pPr>
              <w:rPr>
                <w:sz w:val="2"/>
                <w:szCs w:val="2"/>
              </w:rPr>
            </w:pPr>
          </w:p>
        </w:tc>
        <w:tc>
          <w:tcPr>
            <w:tcW w:w="1738" w:type="dxa"/>
            <w:tcBorders>
              <w:bottom w:val="single" w:sz="8" w:space="0" w:color="00BAC0"/>
            </w:tcBorders>
          </w:tcPr>
          <w:p>
            <w:pPr>
              <w:pStyle w:val="TableParagraph"/>
              <w:rPr>
                <w:rFonts w:ascii="Times New Roman"/>
                <w:sz w:val="16"/>
              </w:rPr>
            </w:pPr>
          </w:p>
        </w:tc>
        <w:tc>
          <w:tcPr>
            <w:tcW w:w="4727" w:type="dxa"/>
            <w:tcBorders>
              <w:bottom w:val="single" w:sz="8" w:space="0" w:color="00BAC0"/>
            </w:tcBorders>
          </w:tcPr>
          <w:p>
            <w:pPr>
              <w:pStyle w:val="TableParagraph"/>
              <w:spacing w:line="213" w:lineRule="exact"/>
              <w:ind w:left="128"/>
              <w:rPr>
                <w:rFonts w:ascii="VIC ExtraLight"/>
                <w:b w:val="0"/>
                <w:sz w:val="16"/>
              </w:rPr>
            </w:pPr>
            <w:r>
              <w:rPr>
                <w:rFonts w:ascii="VIC ExtraLight"/>
                <w:b w:val="0"/>
                <w:sz w:val="16"/>
              </w:rPr>
              <w:t>reporting</w:t>
            </w:r>
            <w:r>
              <w:rPr>
                <w:rFonts w:ascii="VIC ExtraLight"/>
                <w:b w:val="0"/>
                <w:spacing w:val="-3"/>
                <w:sz w:val="16"/>
              </w:rPr>
              <w:t> </w:t>
            </w:r>
            <w:r>
              <w:rPr>
                <w:rFonts w:ascii="VIC ExtraLight"/>
                <w:b w:val="0"/>
                <w:spacing w:val="-2"/>
                <w:sz w:val="16"/>
              </w:rPr>
              <w:t>program.</w:t>
            </w:r>
          </w:p>
        </w:tc>
        <w:tc>
          <w:tcPr>
            <w:tcW w:w="1513" w:type="dxa"/>
            <w:tcBorders>
              <w:bottom w:val="single" w:sz="8" w:space="0" w:color="00BAC0"/>
            </w:tcBorders>
          </w:tcPr>
          <w:p>
            <w:pPr>
              <w:pStyle w:val="TableParagraph"/>
              <w:rPr>
                <w:rFonts w:ascii="Times New Roman"/>
                <w:sz w:val="16"/>
              </w:rPr>
            </w:pPr>
          </w:p>
        </w:tc>
      </w:tr>
      <w:tr>
        <w:trPr>
          <w:trHeight w:val="477" w:hRule="atLeast"/>
        </w:trPr>
        <w:tc>
          <w:tcPr>
            <w:tcW w:w="1649" w:type="dxa"/>
            <w:vMerge/>
            <w:tcBorders>
              <w:top w:val="nil"/>
            </w:tcBorders>
          </w:tcPr>
          <w:p>
            <w:pPr>
              <w:rPr>
                <w:sz w:val="2"/>
                <w:szCs w:val="2"/>
              </w:rPr>
            </w:pPr>
          </w:p>
        </w:tc>
        <w:tc>
          <w:tcPr>
            <w:tcW w:w="1738" w:type="dxa"/>
            <w:tcBorders>
              <w:top w:val="single" w:sz="8" w:space="0" w:color="00BAC0"/>
            </w:tcBorders>
          </w:tcPr>
          <w:p>
            <w:pPr>
              <w:pStyle w:val="TableParagraph"/>
              <w:spacing w:line="200" w:lineRule="exact" w:before="57"/>
              <w:ind w:left="113" w:right="580"/>
              <w:rPr>
                <w:b/>
                <w:sz w:val="16"/>
              </w:rPr>
            </w:pPr>
            <w:r>
              <w:rPr>
                <w:b/>
                <w:color w:val="100249"/>
                <w:spacing w:val="-2"/>
                <w:sz w:val="16"/>
              </w:rPr>
              <w:t>Mitchell</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27" w:type="dxa"/>
            <w:tcBorders>
              <w:top w:val="single" w:sz="8" w:space="0" w:color="00BAC0"/>
            </w:tcBorders>
          </w:tcPr>
          <w:p>
            <w:pPr>
              <w:pStyle w:val="TableParagraph"/>
              <w:spacing w:line="208" w:lineRule="exact" w:before="75"/>
              <w:ind w:left="128"/>
              <w:rPr>
                <w:b/>
                <w:sz w:val="16"/>
              </w:rPr>
            </w:pPr>
            <w:r>
              <w:rPr>
                <w:b/>
                <w:color w:val="00BAC0"/>
                <w:sz w:val="16"/>
              </w:rPr>
              <w:t>Feasibility</w:t>
            </w:r>
            <w:r>
              <w:rPr>
                <w:b/>
                <w:color w:val="00BAC0"/>
                <w:spacing w:val="-1"/>
                <w:sz w:val="16"/>
              </w:rPr>
              <w:t> </w:t>
            </w:r>
            <w:r>
              <w:rPr>
                <w:b/>
                <w:color w:val="00BAC0"/>
                <w:sz w:val="16"/>
              </w:rPr>
              <w:t>study for the</w:t>
            </w:r>
            <w:r>
              <w:rPr>
                <w:b/>
                <w:color w:val="00BAC0"/>
                <w:spacing w:val="-1"/>
                <w:sz w:val="16"/>
              </w:rPr>
              <w:t> </w:t>
            </w:r>
            <w:r>
              <w:rPr>
                <w:b/>
                <w:color w:val="00BAC0"/>
                <w:sz w:val="16"/>
              </w:rPr>
              <w:t>Chittick Park micro-grid </w:t>
            </w:r>
            <w:r>
              <w:rPr>
                <w:b/>
                <w:color w:val="00BAC0"/>
                <w:spacing w:val="-2"/>
                <w:sz w:val="16"/>
              </w:rPr>
              <w:t>project</w:t>
            </w:r>
          </w:p>
          <w:p>
            <w:pPr>
              <w:pStyle w:val="TableParagraph"/>
              <w:spacing w:line="175" w:lineRule="exact"/>
              <w:ind w:left="128"/>
              <w:rPr>
                <w:rFonts w:ascii="VIC ExtraLight"/>
                <w:b w:val="0"/>
                <w:sz w:val="16"/>
              </w:rPr>
            </w:pPr>
            <w:r>
              <w:rPr>
                <w:rFonts w:ascii="VIC ExtraLight"/>
                <w:b w:val="0"/>
                <w:sz w:val="16"/>
              </w:rPr>
              <w:t>Reducing</w:t>
            </w:r>
            <w:r>
              <w:rPr>
                <w:rFonts w:ascii="VIC ExtraLight"/>
                <w:b w:val="0"/>
                <w:spacing w:val="-4"/>
                <w:sz w:val="16"/>
              </w:rPr>
              <w:t> </w:t>
            </w:r>
            <w:r>
              <w:rPr>
                <w:rFonts w:ascii="VIC ExtraLight"/>
                <w:b w:val="0"/>
                <w:sz w:val="16"/>
              </w:rPr>
              <w:t>energy</w:t>
            </w:r>
            <w:r>
              <w:rPr>
                <w:rFonts w:ascii="VIC ExtraLight"/>
                <w:b w:val="0"/>
                <w:spacing w:val="-1"/>
                <w:sz w:val="16"/>
              </w:rPr>
              <w:t> </w:t>
            </w:r>
            <w:r>
              <w:rPr>
                <w:rFonts w:ascii="VIC ExtraLight"/>
                <w:b w:val="0"/>
                <w:sz w:val="16"/>
              </w:rPr>
              <w:t>use</w:t>
            </w:r>
            <w:r>
              <w:rPr>
                <w:rFonts w:ascii="VIC ExtraLight"/>
                <w:b w:val="0"/>
                <w:spacing w:val="-1"/>
                <w:sz w:val="16"/>
              </w:rPr>
              <w:t> </w:t>
            </w:r>
            <w:r>
              <w:rPr>
                <w:rFonts w:ascii="VIC ExtraLight"/>
                <w:b w:val="0"/>
                <w:sz w:val="16"/>
              </w:rPr>
              <w:t>at</w:t>
            </w:r>
            <w:r>
              <w:rPr>
                <w:rFonts w:ascii="VIC ExtraLight"/>
                <w:b w:val="0"/>
                <w:spacing w:val="-1"/>
                <w:sz w:val="16"/>
              </w:rPr>
              <w:t> </w:t>
            </w:r>
            <w:r>
              <w:rPr>
                <w:rFonts w:ascii="VIC ExtraLight"/>
                <w:b w:val="0"/>
                <w:sz w:val="16"/>
              </w:rPr>
              <w:t>Council</w:t>
            </w:r>
            <w:r>
              <w:rPr>
                <w:rFonts w:ascii="VIC ExtraLight"/>
                <w:b w:val="0"/>
                <w:spacing w:val="-1"/>
                <w:sz w:val="16"/>
              </w:rPr>
              <w:t> </w:t>
            </w:r>
            <w:r>
              <w:rPr>
                <w:rFonts w:ascii="VIC ExtraLight"/>
                <w:b w:val="0"/>
                <w:sz w:val="16"/>
              </w:rPr>
              <w:t>and</w:t>
            </w:r>
            <w:r>
              <w:rPr>
                <w:rFonts w:ascii="VIC ExtraLight"/>
                <w:b w:val="0"/>
                <w:spacing w:val="-1"/>
                <w:sz w:val="16"/>
              </w:rPr>
              <w:t> </w:t>
            </w:r>
            <w:r>
              <w:rPr>
                <w:rFonts w:ascii="VIC ExtraLight"/>
                <w:b w:val="0"/>
                <w:sz w:val="16"/>
              </w:rPr>
              <w:t>community</w:t>
            </w:r>
            <w:r>
              <w:rPr>
                <w:rFonts w:ascii="VIC ExtraLight"/>
                <w:b w:val="0"/>
                <w:spacing w:val="-1"/>
                <w:sz w:val="16"/>
              </w:rPr>
              <w:t> </w:t>
            </w:r>
            <w:r>
              <w:rPr>
                <w:rFonts w:ascii="VIC ExtraLight"/>
                <w:b w:val="0"/>
                <w:spacing w:val="-2"/>
                <w:sz w:val="16"/>
              </w:rPr>
              <w:t>facilities</w:t>
            </w:r>
          </w:p>
        </w:tc>
        <w:tc>
          <w:tcPr>
            <w:tcW w:w="1513" w:type="dxa"/>
            <w:tcBorders>
              <w:top w:val="single" w:sz="8" w:space="0" w:color="00BAC0"/>
            </w:tcBorders>
          </w:tcPr>
          <w:p>
            <w:pPr>
              <w:pStyle w:val="TableParagraph"/>
              <w:spacing w:before="75"/>
              <w:ind w:left="116"/>
              <w:rPr>
                <w:rFonts w:ascii="VIC ExtraLight"/>
                <w:b w:val="0"/>
                <w:sz w:val="16"/>
              </w:rPr>
            </w:pPr>
            <w:r>
              <w:rPr>
                <w:rFonts w:ascii="VIC ExtraLight"/>
                <w:b w:val="0"/>
                <w:spacing w:val="-2"/>
                <w:sz w:val="16"/>
              </w:rPr>
              <w:t>$10,000</w:t>
            </w:r>
          </w:p>
        </w:tc>
      </w:tr>
      <w:tr>
        <w:trPr>
          <w:trHeight w:val="197" w:hRule="atLeast"/>
        </w:trPr>
        <w:tc>
          <w:tcPr>
            <w:tcW w:w="1649" w:type="dxa"/>
            <w:vMerge/>
            <w:tcBorders>
              <w:top w:val="nil"/>
            </w:tcBorders>
          </w:tcPr>
          <w:p>
            <w:pPr>
              <w:rPr>
                <w:sz w:val="2"/>
                <w:szCs w:val="2"/>
              </w:rPr>
            </w:pPr>
          </w:p>
        </w:tc>
        <w:tc>
          <w:tcPr>
            <w:tcW w:w="1738" w:type="dxa"/>
          </w:tcPr>
          <w:p>
            <w:pPr>
              <w:pStyle w:val="TableParagraph"/>
              <w:rPr>
                <w:rFonts w:ascii="Times New Roman"/>
                <w:sz w:val="12"/>
              </w:rPr>
            </w:pPr>
          </w:p>
        </w:tc>
        <w:tc>
          <w:tcPr>
            <w:tcW w:w="4727" w:type="dxa"/>
          </w:tcPr>
          <w:p>
            <w:pPr>
              <w:pStyle w:val="TableParagraph"/>
              <w:spacing w:line="178" w:lineRule="exact"/>
              <w:ind w:left="128"/>
              <w:rPr>
                <w:rFonts w:ascii="VIC ExtraLight"/>
                <w:b w:val="0"/>
                <w:sz w:val="16"/>
              </w:rPr>
            </w:pPr>
            <w:r>
              <w:rPr>
                <w:rFonts w:ascii="VIC ExtraLight"/>
                <w:b w:val="0"/>
                <w:sz w:val="16"/>
              </w:rPr>
              <w:t>by</w:t>
            </w:r>
            <w:r>
              <w:rPr>
                <w:rFonts w:ascii="VIC ExtraLight"/>
                <w:b w:val="0"/>
                <w:spacing w:val="-2"/>
                <w:sz w:val="16"/>
              </w:rPr>
              <w:t> </w:t>
            </w:r>
            <w:r>
              <w:rPr>
                <w:rFonts w:ascii="VIC ExtraLight"/>
                <w:b w:val="0"/>
                <w:sz w:val="16"/>
              </w:rPr>
              <w:t>determining</w:t>
            </w:r>
            <w:r>
              <w:rPr>
                <w:rFonts w:ascii="VIC ExtraLight"/>
                <w:b w:val="0"/>
                <w:spacing w:val="-2"/>
                <w:sz w:val="16"/>
              </w:rPr>
              <w:t> </w:t>
            </w:r>
            <w:r>
              <w:rPr>
                <w:rFonts w:ascii="VIC ExtraLight"/>
                <w:b w:val="0"/>
                <w:sz w:val="16"/>
              </w:rPr>
              <w:t>design</w:t>
            </w:r>
            <w:r>
              <w:rPr>
                <w:rFonts w:ascii="VIC ExtraLight"/>
                <w:b w:val="0"/>
                <w:spacing w:val="-1"/>
                <w:sz w:val="16"/>
              </w:rPr>
              <w:t> </w:t>
            </w:r>
            <w:r>
              <w:rPr>
                <w:rFonts w:ascii="VIC ExtraLight"/>
                <w:b w:val="0"/>
                <w:sz w:val="16"/>
              </w:rPr>
              <w:t>and</w:t>
            </w:r>
            <w:r>
              <w:rPr>
                <w:rFonts w:ascii="VIC ExtraLight"/>
                <w:b w:val="0"/>
                <w:spacing w:val="-2"/>
                <w:sz w:val="16"/>
              </w:rPr>
              <w:t> </w:t>
            </w:r>
            <w:r>
              <w:rPr>
                <w:rFonts w:ascii="VIC ExtraLight"/>
                <w:b w:val="0"/>
                <w:sz w:val="16"/>
              </w:rPr>
              <w:t>funding</w:t>
            </w:r>
            <w:r>
              <w:rPr>
                <w:rFonts w:ascii="VIC ExtraLight"/>
                <w:b w:val="0"/>
                <w:spacing w:val="-1"/>
                <w:sz w:val="16"/>
              </w:rPr>
              <w:t> </w:t>
            </w:r>
            <w:r>
              <w:rPr>
                <w:rFonts w:ascii="VIC ExtraLight"/>
                <w:b w:val="0"/>
                <w:sz w:val="16"/>
              </w:rPr>
              <w:t>implications</w:t>
            </w:r>
            <w:r>
              <w:rPr>
                <w:rFonts w:ascii="VIC ExtraLight"/>
                <w:b w:val="0"/>
                <w:spacing w:val="-2"/>
                <w:sz w:val="16"/>
              </w:rPr>
              <w:t> </w:t>
            </w:r>
            <w:r>
              <w:rPr>
                <w:rFonts w:ascii="VIC ExtraLight"/>
                <w:b w:val="0"/>
                <w:sz w:val="16"/>
              </w:rPr>
              <w:t>of</w:t>
            </w:r>
            <w:r>
              <w:rPr>
                <w:rFonts w:ascii="VIC ExtraLight"/>
                <w:b w:val="0"/>
                <w:spacing w:val="-1"/>
                <w:sz w:val="16"/>
              </w:rPr>
              <w:t> </w:t>
            </w:r>
            <w:r>
              <w:rPr>
                <w:rFonts w:ascii="VIC ExtraLight"/>
                <w:b w:val="0"/>
                <w:spacing w:val="-5"/>
                <w:sz w:val="16"/>
              </w:rPr>
              <w:t>an</w:t>
            </w:r>
          </w:p>
        </w:tc>
        <w:tc>
          <w:tcPr>
            <w:tcW w:w="1513" w:type="dxa"/>
          </w:tcPr>
          <w:p>
            <w:pPr>
              <w:pStyle w:val="TableParagraph"/>
              <w:rPr>
                <w:rFonts w:ascii="Times New Roman"/>
                <w:sz w:val="12"/>
              </w:rPr>
            </w:pPr>
          </w:p>
        </w:tc>
      </w:tr>
      <w:tr>
        <w:trPr>
          <w:trHeight w:val="200" w:hRule="atLeast"/>
        </w:trPr>
        <w:tc>
          <w:tcPr>
            <w:tcW w:w="1649" w:type="dxa"/>
            <w:vMerge/>
            <w:tcBorders>
              <w:top w:val="nil"/>
            </w:tcBorders>
          </w:tcPr>
          <w:p>
            <w:pPr>
              <w:rPr>
                <w:sz w:val="2"/>
                <w:szCs w:val="2"/>
              </w:rPr>
            </w:pPr>
          </w:p>
        </w:tc>
        <w:tc>
          <w:tcPr>
            <w:tcW w:w="1738" w:type="dxa"/>
          </w:tcPr>
          <w:p>
            <w:pPr>
              <w:pStyle w:val="TableParagraph"/>
              <w:rPr>
                <w:rFonts w:ascii="Times New Roman"/>
                <w:sz w:val="12"/>
              </w:rPr>
            </w:pPr>
          </w:p>
        </w:tc>
        <w:tc>
          <w:tcPr>
            <w:tcW w:w="4727" w:type="dxa"/>
          </w:tcPr>
          <w:p>
            <w:pPr>
              <w:pStyle w:val="TableParagraph"/>
              <w:spacing w:line="180" w:lineRule="exact"/>
              <w:ind w:left="128"/>
              <w:rPr>
                <w:rFonts w:ascii="VIC ExtraLight"/>
                <w:b w:val="0"/>
                <w:sz w:val="16"/>
              </w:rPr>
            </w:pPr>
            <w:r>
              <w:rPr>
                <w:rFonts w:ascii="VIC ExtraLight"/>
                <w:b w:val="0"/>
                <w:sz w:val="16"/>
              </w:rPr>
              <w:t>electricity</w:t>
            </w:r>
            <w:r>
              <w:rPr>
                <w:rFonts w:ascii="VIC ExtraLight"/>
                <w:b w:val="0"/>
                <w:spacing w:val="-5"/>
                <w:sz w:val="16"/>
              </w:rPr>
              <w:t> </w:t>
            </w:r>
            <w:r>
              <w:rPr>
                <w:rFonts w:ascii="VIC ExtraLight"/>
                <w:b w:val="0"/>
                <w:sz w:val="16"/>
              </w:rPr>
              <w:t>generation,</w:t>
            </w:r>
            <w:r>
              <w:rPr>
                <w:rFonts w:ascii="VIC ExtraLight"/>
                <w:b w:val="0"/>
                <w:spacing w:val="-2"/>
                <w:sz w:val="16"/>
              </w:rPr>
              <w:t> </w:t>
            </w:r>
            <w:r>
              <w:rPr>
                <w:rFonts w:ascii="VIC ExtraLight"/>
                <w:b w:val="0"/>
                <w:sz w:val="16"/>
              </w:rPr>
              <w:t>storage</w:t>
            </w:r>
            <w:r>
              <w:rPr>
                <w:rFonts w:ascii="VIC ExtraLight"/>
                <w:b w:val="0"/>
                <w:spacing w:val="-3"/>
                <w:sz w:val="16"/>
              </w:rPr>
              <w:t> </w:t>
            </w:r>
            <w:r>
              <w:rPr>
                <w:rFonts w:ascii="VIC ExtraLight"/>
                <w:b w:val="0"/>
                <w:sz w:val="16"/>
              </w:rPr>
              <w:t>and</w:t>
            </w:r>
            <w:r>
              <w:rPr>
                <w:rFonts w:ascii="VIC ExtraLight"/>
                <w:b w:val="0"/>
                <w:spacing w:val="-2"/>
                <w:sz w:val="16"/>
              </w:rPr>
              <w:t> </w:t>
            </w:r>
            <w:r>
              <w:rPr>
                <w:rFonts w:ascii="VIC ExtraLight"/>
                <w:b w:val="0"/>
                <w:sz w:val="16"/>
              </w:rPr>
              <w:t>distribution</w:t>
            </w:r>
            <w:r>
              <w:rPr>
                <w:rFonts w:ascii="VIC ExtraLight"/>
                <w:b w:val="0"/>
                <w:spacing w:val="-2"/>
                <w:sz w:val="16"/>
              </w:rPr>
              <w:t> network</w:t>
            </w:r>
          </w:p>
        </w:tc>
        <w:tc>
          <w:tcPr>
            <w:tcW w:w="1513" w:type="dxa"/>
          </w:tcPr>
          <w:p>
            <w:pPr>
              <w:pStyle w:val="TableParagraph"/>
              <w:rPr>
                <w:rFonts w:ascii="Times New Roman"/>
                <w:sz w:val="12"/>
              </w:rPr>
            </w:pPr>
          </w:p>
        </w:tc>
      </w:tr>
      <w:tr>
        <w:trPr>
          <w:trHeight w:val="262" w:hRule="atLeast"/>
        </w:trPr>
        <w:tc>
          <w:tcPr>
            <w:tcW w:w="1649" w:type="dxa"/>
            <w:vMerge/>
            <w:tcBorders>
              <w:top w:val="nil"/>
            </w:tcBorders>
          </w:tcPr>
          <w:p>
            <w:pPr>
              <w:rPr>
                <w:sz w:val="2"/>
                <w:szCs w:val="2"/>
              </w:rPr>
            </w:pPr>
          </w:p>
        </w:tc>
        <w:tc>
          <w:tcPr>
            <w:tcW w:w="1738" w:type="dxa"/>
            <w:tcBorders>
              <w:bottom w:val="single" w:sz="8" w:space="0" w:color="00BAC0"/>
            </w:tcBorders>
          </w:tcPr>
          <w:p>
            <w:pPr>
              <w:pStyle w:val="TableParagraph"/>
              <w:rPr>
                <w:rFonts w:ascii="Times New Roman"/>
                <w:sz w:val="16"/>
              </w:rPr>
            </w:pPr>
          </w:p>
        </w:tc>
        <w:tc>
          <w:tcPr>
            <w:tcW w:w="4727" w:type="dxa"/>
            <w:tcBorders>
              <w:bottom w:val="single" w:sz="8" w:space="0" w:color="00BAC0"/>
            </w:tcBorders>
          </w:tcPr>
          <w:p>
            <w:pPr>
              <w:pStyle w:val="TableParagraph"/>
              <w:spacing w:line="215" w:lineRule="exact"/>
              <w:ind w:left="128"/>
              <w:rPr>
                <w:rFonts w:ascii="VIC ExtraLight"/>
                <w:b w:val="0"/>
                <w:sz w:val="16"/>
              </w:rPr>
            </w:pPr>
            <w:r>
              <w:rPr>
                <w:rFonts w:ascii="VIC ExtraLight"/>
                <w:b w:val="0"/>
                <w:sz w:val="16"/>
              </w:rPr>
              <w:t>based</w:t>
            </w:r>
            <w:r>
              <w:rPr>
                <w:rFonts w:ascii="VIC ExtraLight"/>
                <w:b w:val="0"/>
                <w:spacing w:val="-2"/>
                <w:sz w:val="16"/>
              </w:rPr>
              <w:t> </w:t>
            </w:r>
            <w:r>
              <w:rPr>
                <w:rFonts w:ascii="VIC ExtraLight"/>
                <w:b w:val="0"/>
                <w:sz w:val="16"/>
              </w:rPr>
              <w:t>on</w:t>
            </w:r>
            <w:r>
              <w:rPr>
                <w:rFonts w:ascii="VIC ExtraLight"/>
                <w:b w:val="0"/>
                <w:spacing w:val="-1"/>
                <w:sz w:val="16"/>
              </w:rPr>
              <w:t> </w:t>
            </w:r>
            <w:r>
              <w:rPr>
                <w:rFonts w:ascii="VIC ExtraLight"/>
                <w:b w:val="0"/>
                <w:sz w:val="16"/>
              </w:rPr>
              <w:t>rooftop</w:t>
            </w:r>
            <w:r>
              <w:rPr>
                <w:rFonts w:ascii="VIC ExtraLight"/>
                <w:b w:val="0"/>
                <w:spacing w:val="-2"/>
                <w:sz w:val="16"/>
              </w:rPr>
              <w:t> </w:t>
            </w:r>
            <w:r>
              <w:rPr>
                <w:rFonts w:ascii="VIC ExtraLight"/>
                <w:b w:val="0"/>
                <w:sz w:val="16"/>
              </w:rPr>
              <w:t>solar</w:t>
            </w:r>
            <w:r>
              <w:rPr>
                <w:rFonts w:ascii="VIC ExtraLight"/>
                <w:b w:val="0"/>
                <w:spacing w:val="-1"/>
                <w:sz w:val="16"/>
              </w:rPr>
              <w:t> </w:t>
            </w:r>
            <w:r>
              <w:rPr>
                <w:rFonts w:ascii="VIC ExtraLight"/>
                <w:b w:val="0"/>
                <w:spacing w:val="-2"/>
                <w:sz w:val="16"/>
              </w:rPr>
              <w:t>panels.</w:t>
            </w:r>
          </w:p>
        </w:tc>
        <w:tc>
          <w:tcPr>
            <w:tcW w:w="1513" w:type="dxa"/>
            <w:tcBorders>
              <w:bottom w:val="single" w:sz="8" w:space="0" w:color="00BAC0"/>
            </w:tcBorders>
          </w:tcPr>
          <w:p>
            <w:pPr>
              <w:pStyle w:val="TableParagraph"/>
              <w:rPr>
                <w:rFonts w:ascii="Times New Roman"/>
                <w:sz w:val="16"/>
              </w:rPr>
            </w:pPr>
          </w:p>
        </w:tc>
      </w:tr>
      <w:tr>
        <w:trPr>
          <w:trHeight w:val="477" w:hRule="atLeast"/>
        </w:trPr>
        <w:tc>
          <w:tcPr>
            <w:tcW w:w="1649" w:type="dxa"/>
            <w:vMerge/>
            <w:tcBorders>
              <w:top w:val="nil"/>
            </w:tcBorders>
          </w:tcPr>
          <w:p>
            <w:pPr>
              <w:rPr>
                <w:sz w:val="2"/>
                <w:szCs w:val="2"/>
              </w:rPr>
            </w:pPr>
          </w:p>
        </w:tc>
        <w:tc>
          <w:tcPr>
            <w:tcW w:w="1738" w:type="dxa"/>
            <w:tcBorders>
              <w:top w:val="single" w:sz="8" w:space="0" w:color="00BAC0"/>
            </w:tcBorders>
          </w:tcPr>
          <w:p>
            <w:pPr>
              <w:pStyle w:val="TableParagraph"/>
              <w:spacing w:line="200" w:lineRule="exact" w:before="57"/>
              <w:ind w:left="113" w:right="572"/>
              <w:rPr>
                <w:b/>
                <w:sz w:val="16"/>
              </w:rPr>
            </w:pPr>
            <w:r>
              <w:rPr>
                <w:b/>
                <w:color w:val="100249"/>
                <w:sz w:val="16"/>
              </w:rPr>
              <w:t>Baw</w:t>
            </w:r>
            <w:r>
              <w:rPr>
                <w:b/>
                <w:color w:val="100249"/>
                <w:spacing w:val="-4"/>
                <w:sz w:val="16"/>
              </w:rPr>
              <w:t> </w:t>
            </w:r>
            <w:r>
              <w:rPr>
                <w:b/>
                <w:color w:val="100249"/>
                <w:sz w:val="16"/>
              </w:rPr>
              <w:t>Baw</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27" w:type="dxa"/>
            <w:tcBorders>
              <w:top w:val="single" w:sz="8" w:space="0" w:color="00BAC0"/>
            </w:tcBorders>
          </w:tcPr>
          <w:p>
            <w:pPr>
              <w:pStyle w:val="TableParagraph"/>
              <w:spacing w:line="208" w:lineRule="exact" w:before="75"/>
              <w:ind w:left="128"/>
              <w:rPr>
                <w:b/>
                <w:sz w:val="16"/>
              </w:rPr>
            </w:pPr>
            <w:r>
              <w:rPr>
                <w:b/>
                <w:color w:val="00BAC0"/>
                <w:sz w:val="16"/>
              </w:rPr>
              <w:t>Baw</w:t>
            </w:r>
            <w:r>
              <w:rPr>
                <w:b/>
                <w:color w:val="00BAC0"/>
                <w:spacing w:val="-3"/>
                <w:sz w:val="16"/>
              </w:rPr>
              <w:t> </w:t>
            </w:r>
            <w:r>
              <w:rPr>
                <w:b/>
                <w:color w:val="00BAC0"/>
                <w:sz w:val="16"/>
              </w:rPr>
              <w:t>Baw</w:t>
            </w:r>
            <w:r>
              <w:rPr>
                <w:b/>
                <w:color w:val="00BAC0"/>
                <w:spacing w:val="-1"/>
                <w:sz w:val="16"/>
              </w:rPr>
              <w:t> </w:t>
            </w:r>
            <w:r>
              <w:rPr>
                <w:b/>
                <w:color w:val="00BAC0"/>
                <w:sz w:val="16"/>
              </w:rPr>
              <w:t>Shire</w:t>
            </w:r>
            <w:r>
              <w:rPr>
                <w:b/>
                <w:color w:val="00BAC0"/>
                <w:spacing w:val="-1"/>
                <w:sz w:val="16"/>
              </w:rPr>
              <w:t> </w:t>
            </w:r>
            <w:r>
              <w:rPr>
                <w:b/>
                <w:color w:val="00BAC0"/>
                <w:sz w:val="16"/>
              </w:rPr>
              <w:t>community</w:t>
            </w:r>
            <w:r>
              <w:rPr>
                <w:b/>
                <w:color w:val="00BAC0"/>
                <w:spacing w:val="-1"/>
                <w:sz w:val="16"/>
              </w:rPr>
              <w:t> </w:t>
            </w:r>
            <w:r>
              <w:rPr>
                <w:b/>
                <w:color w:val="00BAC0"/>
                <w:sz w:val="16"/>
              </w:rPr>
              <w:t>responding</w:t>
            </w:r>
            <w:r>
              <w:rPr>
                <w:b/>
                <w:color w:val="00BAC0"/>
                <w:spacing w:val="-1"/>
                <w:sz w:val="16"/>
              </w:rPr>
              <w:t> </w:t>
            </w:r>
            <w:r>
              <w:rPr>
                <w:b/>
                <w:color w:val="00BAC0"/>
                <w:sz w:val="16"/>
              </w:rPr>
              <w:t>to</w:t>
            </w:r>
            <w:r>
              <w:rPr>
                <w:b/>
                <w:color w:val="00BAC0"/>
                <w:spacing w:val="-1"/>
                <w:sz w:val="16"/>
              </w:rPr>
              <w:t> </w:t>
            </w:r>
            <w:r>
              <w:rPr>
                <w:b/>
                <w:color w:val="00BAC0"/>
                <w:sz w:val="16"/>
              </w:rPr>
              <w:t>climate</w:t>
            </w:r>
            <w:r>
              <w:rPr>
                <w:b/>
                <w:color w:val="00BAC0"/>
                <w:spacing w:val="-1"/>
                <w:sz w:val="16"/>
              </w:rPr>
              <w:t> </w:t>
            </w:r>
            <w:r>
              <w:rPr>
                <w:b/>
                <w:color w:val="00BAC0"/>
                <w:spacing w:val="-2"/>
                <w:sz w:val="16"/>
              </w:rPr>
              <w:t>change</w:t>
            </w:r>
          </w:p>
          <w:p>
            <w:pPr>
              <w:pStyle w:val="TableParagraph"/>
              <w:spacing w:line="175" w:lineRule="exact"/>
              <w:ind w:left="128"/>
              <w:rPr>
                <w:rFonts w:ascii="VIC ExtraLight"/>
                <w:b w:val="0"/>
                <w:sz w:val="16"/>
              </w:rPr>
            </w:pPr>
            <w:r>
              <w:rPr>
                <w:rFonts w:ascii="VIC ExtraLight"/>
                <w:b w:val="0"/>
                <w:sz w:val="16"/>
              </w:rPr>
              <w:t>Training</w:t>
            </w:r>
            <w:r>
              <w:rPr>
                <w:rFonts w:ascii="VIC ExtraLight"/>
                <w:b w:val="0"/>
                <w:spacing w:val="-7"/>
                <w:sz w:val="16"/>
              </w:rPr>
              <w:t> </w:t>
            </w:r>
            <w:r>
              <w:rPr>
                <w:rFonts w:ascii="VIC ExtraLight"/>
                <w:b w:val="0"/>
                <w:sz w:val="16"/>
              </w:rPr>
              <w:t>sessions</w:t>
            </w:r>
            <w:r>
              <w:rPr>
                <w:rFonts w:ascii="VIC ExtraLight"/>
                <w:b w:val="0"/>
                <w:spacing w:val="-4"/>
                <w:sz w:val="16"/>
              </w:rPr>
              <w:t> </w:t>
            </w:r>
            <w:r>
              <w:rPr>
                <w:rFonts w:ascii="VIC ExtraLight"/>
                <w:b w:val="0"/>
                <w:sz w:val="16"/>
              </w:rPr>
              <w:t>to</w:t>
            </w:r>
            <w:r>
              <w:rPr>
                <w:rFonts w:ascii="VIC ExtraLight"/>
                <w:b w:val="0"/>
                <w:spacing w:val="-4"/>
                <w:sz w:val="16"/>
              </w:rPr>
              <w:t> </w:t>
            </w:r>
            <w:r>
              <w:rPr>
                <w:rFonts w:ascii="VIC ExtraLight"/>
                <w:b w:val="0"/>
                <w:sz w:val="16"/>
              </w:rPr>
              <w:t>raise</w:t>
            </w:r>
            <w:r>
              <w:rPr>
                <w:rFonts w:ascii="VIC ExtraLight"/>
                <w:b w:val="0"/>
                <w:spacing w:val="-5"/>
                <w:sz w:val="16"/>
              </w:rPr>
              <w:t> </w:t>
            </w:r>
            <w:r>
              <w:rPr>
                <w:rFonts w:ascii="VIC ExtraLight"/>
                <w:b w:val="0"/>
                <w:sz w:val="16"/>
              </w:rPr>
              <w:t>climate</w:t>
            </w:r>
            <w:r>
              <w:rPr>
                <w:rFonts w:ascii="VIC ExtraLight"/>
                <w:b w:val="0"/>
                <w:spacing w:val="-4"/>
                <w:sz w:val="16"/>
              </w:rPr>
              <w:t> </w:t>
            </w:r>
            <w:r>
              <w:rPr>
                <w:rFonts w:ascii="VIC ExtraLight"/>
                <w:b w:val="0"/>
                <w:sz w:val="16"/>
              </w:rPr>
              <w:t>change</w:t>
            </w:r>
            <w:r>
              <w:rPr>
                <w:rFonts w:ascii="VIC ExtraLight"/>
                <w:b w:val="0"/>
                <w:spacing w:val="-4"/>
                <w:sz w:val="16"/>
              </w:rPr>
              <w:t> </w:t>
            </w:r>
            <w:r>
              <w:rPr>
                <w:rFonts w:ascii="VIC ExtraLight"/>
                <w:b w:val="0"/>
                <w:sz w:val="16"/>
              </w:rPr>
              <w:t>mitigation</w:t>
            </w:r>
            <w:r>
              <w:rPr>
                <w:rFonts w:ascii="VIC ExtraLight"/>
                <w:b w:val="0"/>
                <w:spacing w:val="-4"/>
                <w:sz w:val="16"/>
              </w:rPr>
              <w:t> </w:t>
            </w:r>
            <w:r>
              <w:rPr>
                <w:rFonts w:ascii="VIC ExtraLight"/>
                <w:b w:val="0"/>
                <w:spacing w:val="-5"/>
                <w:sz w:val="16"/>
              </w:rPr>
              <w:t>and</w:t>
            </w:r>
          </w:p>
        </w:tc>
        <w:tc>
          <w:tcPr>
            <w:tcW w:w="1513" w:type="dxa"/>
            <w:tcBorders>
              <w:top w:val="single" w:sz="8" w:space="0" w:color="00BAC0"/>
            </w:tcBorders>
          </w:tcPr>
          <w:p>
            <w:pPr>
              <w:pStyle w:val="TableParagraph"/>
              <w:spacing w:before="75"/>
              <w:ind w:left="116"/>
              <w:rPr>
                <w:rFonts w:ascii="VIC ExtraLight"/>
                <w:b w:val="0"/>
                <w:sz w:val="16"/>
              </w:rPr>
            </w:pPr>
            <w:r>
              <w:rPr>
                <w:rFonts w:ascii="VIC ExtraLight"/>
                <w:b w:val="0"/>
                <w:spacing w:val="-2"/>
                <w:sz w:val="16"/>
              </w:rPr>
              <w:t>$10,000</w:t>
            </w:r>
          </w:p>
        </w:tc>
      </w:tr>
      <w:tr>
        <w:trPr>
          <w:trHeight w:val="198" w:hRule="atLeast"/>
        </w:trPr>
        <w:tc>
          <w:tcPr>
            <w:tcW w:w="1649" w:type="dxa"/>
            <w:vMerge/>
            <w:tcBorders>
              <w:top w:val="nil"/>
            </w:tcBorders>
          </w:tcPr>
          <w:p>
            <w:pPr>
              <w:rPr>
                <w:sz w:val="2"/>
                <w:szCs w:val="2"/>
              </w:rPr>
            </w:pPr>
          </w:p>
        </w:tc>
        <w:tc>
          <w:tcPr>
            <w:tcW w:w="1738" w:type="dxa"/>
          </w:tcPr>
          <w:p>
            <w:pPr>
              <w:pStyle w:val="TableParagraph"/>
              <w:rPr>
                <w:rFonts w:ascii="Times New Roman"/>
                <w:sz w:val="12"/>
              </w:rPr>
            </w:pPr>
          </w:p>
        </w:tc>
        <w:tc>
          <w:tcPr>
            <w:tcW w:w="4727" w:type="dxa"/>
          </w:tcPr>
          <w:p>
            <w:pPr>
              <w:pStyle w:val="TableParagraph"/>
              <w:spacing w:line="178" w:lineRule="exact"/>
              <w:ind w:left="128"/>
              <w:rPr>
                <w:rFonts w:ascii="VIC ExtraLight"/>
                <w:b w:val="0"/>
                <w:sz w:val="16"/>
              </w:rPr>
            </w:pPr>
            <w:r>
              <w:rPr>
                <w:rFonts w:ascii="VIC ExtraLight"/>
                <w:b w:val="0"/>
                <w:sz w:val="16"/>
              </w:rPr>
              <w:t>adaptation</w:t>
            </w:r>
            <w:r>
              <w:rPr>
                <w:rFonts w:ascii="VIC ExtraLight"/>
                <w:b w:val="0"/>
                <w:spacing w:val="-5"/>
                <w:sz w:val="16"/>
              </w:rPr>
              <w:t> </w:t>
            </w:r>
            <w:r>
              <w:rPr>
                <w:rFonts w:ascii="VIC ExtraLight"/>
                <w:b w:val="0"/>
                <w:sz w:val="16"/>
              </w:rPr>
              <w:t>actions</w:t>
            </w:r>
            <w:r>
              <w:rPr>
                <w:rFonts w:ascii="VIC ExtraLight"/>
                <w:b w:val="0"/>
                <w:spacing w:val="-2"/>
                <w:sz w:val="16"/>
              </w:rPr>
              <w:t> </w:t>
            </w:r>
            <w:r>
              <w:rPr>
                <w:rFonts w:ascii="VIC ExtraLight"/>
                <w:b w:val="0"/>
                <w:sz w:val="16"/>
              </w:rPr>
              <w:t>in</w:t>
            </w:r>
            <w:r>
              <w:rPr>
                <w:rFonts w:ascii="VIC ExtraLight"/>
                <w:b w:val="0"/>
                <w:spacing w:val="-2"/>
                <w:sz w:val="16"/>
              </w:rPr>
              <w:t> </w:t>
            </w:r>
            <w:r>
              <w:rPr>
                <w:rFonts w:ascii="VIC ExtraLight"/>
                <w:b w:val="0"/>
                <w:sz w:val="16"/>
              </w:rPr>
              <w:t>the</w:t>
            </w:r>
            <w:r>
              <w:rPr>
                <w:rFonts w:ascii="VIC ExtraLight"/>
                <w:b w:val="0"/>
                <w:spacing w:val="-2"/>
                <w:sz w:val="16"/>
              </w:rPr>
              <w:t> </w:t>
            </w:r>
            <w:r>
              <w:rPr>
                <w:rFonts w:ascii="VIC ExtraLight"/>
                <w:b w:val="0"/>
                <w:sz w:val="16"/>
              </w:rPr>
              <w:t>local</w:t>
            </w:r>
            <w:r>
              <w:rPr>
                <w:rFonts w:ascii="VIC ExtraLight"/>
                <w:b w:val="0"/>
                <w:spacing w:val="-2"/>
                <w:sz w:val="16"/>
              </w:rPr>
              <w:t> </w:t>
            </w:r>
            <w:r>
              <w:rPr>
                <w:rFonts w:ascii="VIC ExtraLight"/>
                <w:b w:val="0"/>
                <w:sz w:val="16"/>
              </w:rPr>
              <w:t>community,</w:t>
            </w:r>
            <w:r>
              <w:rPr>
                <w:rFonts w:ascii="VIC ExtraLight"/>
                <w:b w:val="0"/>
                <w:spacing w:val="-2"/>
                <w:sz w:val="16"/>
              </w:rPr>
              <w:t> businesses</w:t>
            </w:r>
          </w:p>
        </w:tc>
        <w:tc>
          <w:tcPr>
            <w:tcW w:w="1513" w:type="dxa"/>
          </w:tcPr>
          <w:p>
            <w:pPr>
              <w:pStyle w:val="TableParagraph"/>
              <w:rPr>
                <w:rFonts w:ascii="Times New Roman"/>
                <w:sz w:val="12"/>
              </w:rPr>
            </w:pPr>
          </w:p>
        </w:tc>
      </w:tr>
      <w:tr>
        <w:trPr>
          <w:trHeight w:val="262" w:hRule="atLeast"/>
        </w:trPr>
        <w:tc>
          <w:tcPr>
            <w:tcW w:w="1649" w:type="dxa"/>
            <w:vMerge/>
            <w:tcBorders>
              <w:top w:val="nil"/>
            </w:tcBorders>
          </w:tcPr>
          <w:p>
            <w:pPr>
              <w:rPr>
                <w:sz w:val="2"/>
                <w:szCs w:val="2"/>
              </w:rPr>
            </w:pPr>
          </w:p>
        </w:tc>
        <w:tc>
          <w:tcPr>
            <w:tcW w:w="1738" w:type="dxa"/>
            <w:tcBorders>
              <w:bottom w:val="single" w:sz="8" w:space="0" w:color="00BAC0"/>
            </w:tcBorders>
          </w:tcPr>
          <w:p>
            <w:pPr>
              <w:pStyle w:val="TableParagraph"/>
              <w:rPr>
                <w:rFonts w:ascii="Times New Roman"/>
                <w:sz w:val="16"/>
              </w:rPr>
            </w:pPr>
          </w:p>
        </w:tc>
        <w:tc>
          <w:tcPr>
            <w:tcW w:w="4727" w:type="dxa"/>
            <w:tcBorders>
              <w:bottom w:val="single" w:sz="8" w:space="0" w:color="00BAC0"/>
            </w:tcBorders>
          </w:tcPr>
          <w:p>
            <w:pPr>
              <w:pStyle w:val="TableParagraph"/>
              <w:spacing w:line="215" w:lineRule="exact"/>
              <w:ind w:left="128"/>
              <w:rPr>
                <w:rFonts w:ascii="VIC ExtraLight"/>
                <w:b w:val="0"/>
                <w:sz w:val="16"/>
              </w:rPr>
            </w:pPr>
            <w:r>
              <w:rPr>
                <w:rFonts w:ascii="VIC ExtraLight"/>
                <w:b w:val="0"/>
                <w:sz w:val="16"/>
              </w:rPr>
              <w:t>and amongst Council </w:t>
            </w:r>
            <w:r>
              <w:rPr>
                <w:rFonts w:ascii="VIC ExtraLight"/>
                <w:b w:val="0"/>
                <w:spacing w:val="-2"/>
                <w:sz w:val="16"/>
              </w:rPr>
              <w:t>staff.</w:t>
            </w:r>
          </w:p>
        </w:tc>
        <w:tc>
          <w:tcPr>
            <w:tcW w:w="1513" w:type="dxa"/>
            <w:tcBorders>
              <w:bottom w:val="single" w:sz="8" w:space="0" w:color="00BAC0"/>
            </w:tcBorders>
          </w:tcPr>
          <w:p>
            <w:pPr>
              <w:pStyle w:val="TableParagraph"/>
              <w:rPr>
                <w:rFonts w:ascii="Times New Roman"/>
                <w:sz w:val="16"/>
              </w:rPr>
            </w:pPr>
          </w:p>
        </w:tc>
      </w:tr>
      <w:tr>
        <w:trPr>
          <w:trHeight w:val="277" w:hRule="atLeast"/>
        </w:trPr>
        <w:tc>
          <w:tcPr>
            <w:tcW w:w="1649" w:type="dxa"/>
            <w:vMerge/>
            <w:tcBorders>
              <w:top w:val="nil"/>
            </w:tcBorders>
          </w:tcPr>
          <w:p>
            <w:pPr>
              <w:rPr>
                <w:sz w:val="2"/>
                <w:szCs w:val="2"/>
              </w:rPr>
            </w:pPr>
          </w:p>
        </w:tc>
        <w:tc>
          <w:tcPr>
            <w:tcW w:w="1738" w:type="dxa"/>
            <w:tcBorders>
              <w:top w:val="single" w:sz="8" w:space="0" w:color="00BAC0"/>
            </w:tcBorders>
          </w:tcPr>
          <w:p>
            <w:pPr>
              <w:pStyle w:val="TableParagraph"/>
              <w:spacing w:line="183" w:lineRule="exact" w:before="75"/>
              <w:ind w:left="113"/>
              <w:rPr>
                <w:b/>
                <w:sz w:val="16"/>
              </w:rPr>
            </w:pPr>
            <w:r>
              <w:rPr>
                <w:b/>
                <w:color w:val="100249"/>
                <w:sz w:val="16"/>
              </w:rPr>
              <w:t>Corangamite</w:t>
            </w:r>
            <w:r>
              <w:rPr>
                <w:b/>
                <w:color w:val="100249"/>
                <w:spacing w:val="-3"/>
                <w:sz w:val="16"/>
              </w:rPr>
              <w:t> </w:t>
            </w:r>
            <w:r>
              <w:rPr>
                <w:b/>
                <w:color w:val="100249"/>
                <w:spacing w:val="-4"/>
                <w:sz w:val="16"/>
              </w:rPr>
              <w:t>Shire</w:t>
            </w:r>
          </w:p>
        </w:tc>
        <w:tc>
          <w:tcPr>
            <w:tcW w:w="4727" w:type="dxa"/>
            <w:tcBorders>
              <w:top w:val="single" w:sz="8" w:space="0" w:color="00BAC0"/>
            </w:tcBorders>
          </w:tcPr>
          <w:p>
            <w:pPr>
              <w:pStyle w:val="TableParagraph"/>
              <w:spacing w:line="183" w:lineRule="exact" w:before="75"/>
              <w:ind w:left="128"/>
              <w:rPr>
                <w:rFonts w:ascii="VIC ExtraLight"/>
                <w:b w:val="0"/>
                <w:sz w:val="16"/>
              </w:rPr>
            </w:pPr>
            <w:r>
              <w:rPr>
                <w:b/>
                <w:color w:val="00BAC0"/>
                <w:sz w:val="16"/>
              </w:rPr>
              <w:t>Corangamite</w:t>
            </w:r>
            <w:r>
              <w:rPr>
                <w:b/>
                <w:color w:val="00BAC0"/>
                <w:spacing w:val="-3"/>
                <w:sz w:val="16"/>
              </w:rPr>
              <w:t> </w:t>
            </w:r>
            <w:r>
              <w:rPr>
                <w:b/>
                <w:color w:val="00BAC0"/>
                <w:sz w:val="16"/>
              </w:rPr>
              <w:t>biolinks</w:t>
            </w:r>
            <w:r>
              <w:rPr>
                <w:b/>
                <w:color w:val="00BAC0"/>
                <w:spacing w:val="-3"/>
                <w:sz w:val="16"/>
              </w:rPr>
              <w:t> </w:t>
            </w:r>
            <w:r>
              <w:rPr>
                <w:b/>
                <w:color w:val="00BAC0"/>
                <w:sz w:val="16"/>
              </w:rPr>
              <w:t>project</w:t>
            </w:r>
            <w:r>
              <w:rPr>
                <w:b/>
                <w:color w:val="00BAC0"/>
                <w:spacing w:val="1"/>
                <w:sz w:val="16"/>
              </w:rPr>
              <w:t> </w:t>
            </w:r>
            <w:r>
              <w:rPr>
                <w:rFonts w:ascii="VIC ExtraLight"/>
                <w:b w:val="0"/>
                <w:sz w:val="16"/>
              </w:rPr>
              <w:t>A</w:t>
            </w:r>
            <w:r>
              <w:rPr>
                <w:rFonts w:ascii="VIC ExtraLight"/>
                <w:b w:val="0"/>
                <w:spacing w:val="-3"/>
                <w:sz w:val="16"/>
              </w:rPr>
              <w:t> </w:t>
            </w:r>
            <w:r>
              <w:rPr>
                <w:rFonts w:ascii="VIC ExtraLight"/>
                <w:b w:val="0"/>
                <w:sz w:val="16"/>
              </w:rPr>
              <w:t>coordinated,</w:t>
            </w:r>
            <w:r>
              <w:rPr>
                <w:rFonts w:ascii="VIC ExtraLight"/>
                <w:b w:val="0"/>
                <w:spacing w:val="-3"/>
                <w:sz w:val="16"/>
              </w:rPr>
              <w:t> </w:t>
            </w:r>
            <w:r>
              <w:rPr>
                <w:rFonts w:ascii="VIC ExtraLight"/>
                <w:b w:val="0"/>
                <w:spacing w:val="-2"/>
                <w:sz w:val="16"/>
              </w:rPr>
              <w:t>strategic</w:t>
            </w:r>
          </w:p>
        </w:tc>
        <w:tc>
          <w:tcPr>
            <w:tcW w:w="1513" w:type="dxa"/>
            <w:tcBorders>
              <w:top w:val="single" w:sz="8" w:space="0" w:color="00BAC0"/>
            </w:tcBorders>
          </w:tcPr>
          <w:p>
            <w:pPr>
              <w:pStyle w:val="TableParagraph"/>
              <w:spacing w:line="183" w:lineRule="exact" w:before="75"/>
              <w:ind w:left="116"/>
              <w:rPr>
                <w:rFonts w:ascii="VIC ExtraLight"/>
                <w:b w:val="0"/>
                <w:sz w:val="16"/>
              </w:rPr>
            </w:pPr>
            <w:r>
              <w:rPr>
                <w:rFonts w:ascii="VIC ExtraLight"/>
                <w:b w:val="0"/>
                <w:spacing w:val="-2"/>
                <w:sz w:val="16"/>
              </w:rPr>
              <w:t>$10,000</w:t>
            </w:r>
          </w:p>
        </w:tc>
      </w:tr>
      <w:tr>
        <w:trPr>
          <w:trHeight w:val="197" w:hRule="atLeast"/>
        </w:trPr>
        <w:tc>
          <w:tcPr>
            <w:tcW w:w="1649" w:type="dxa"/>
            <w:vMerge/>
            <w:tcBorders>
              <w:top w:val="nil"/>
            </w:tcBorders>
          </w:tcPr>
          <w:p>
            <w:pPr>
              <w:rPr>
                <w:sz w:val="2"/>
                <w:szCs w:val="2"/>
              </w:rPr>
            </w:pPr>
          </w:p>
        </w:tc>
        <w:tc>
          <w:tcPr>
            <w:tcW w:w="1738" w:type="dxa"/>
          </w:tcPr>
          <w:p>
            <w:pPr>
              <w:pStyle w:val="TableParagraph"/>
              <w:rPr>
                <w:rFonts w:ascii="Times New Roman"/>
                <w:sz w:val="12"/>
              </w:rPr>
            </w:pPr>
          </w:p>
        </w:tc>
        <w:tc>
          <w:tcPr>
            <w:tcW w:w="4727" w:type="dxa"/>
          </w:tcPr>
          <w:p>
            <w:pPr>
              <w:pStyle w:val="TableParagraph"/>
              <w:spacing w:line="178" w:lineRule="exact"/>
              <w:ind w:left="128"/>
              <w:rPr>
                <w:rFonts w:ascii="VIC ExtraLight"/>
                <w:b w:val="0"/>
                <w:sz w:val="16"/>
              </w:rPr>
            </w:pPr>
            <w:r>
              <w:rPr>
                <w:rFonts w:ascii="VIC ExtraLight"/>
                <w:b w:val="0"/>
                <w:sz w:val="16"/>
              </w:rPr>
              <w:t>approach</w:t>
            </w:r>
            <w:r>
              <w:rPr>
                <w:rFonts w:ascii="VIC ExtraLight"/>
                <w:b w:val="0"/>
                <w:spacing w:val="-3"/>
                <w:sz w:val="16"/>
              </w:rPr>
              <w:t> </w:t>
            </w:r>
            <w:r>
              <w:rPr>
                <w:rFonts w:ascii="VIC ExtraLight"/>
                <w:b w:val="0"/>
                <w:sz w:val="16"/>
              </w:rPr>
              <w:t>to</w:t>
            </w:r>
            <w:r>
              <w:rPr>
                <w:rFonts w:ascii="VIC ExtraLight"/>
                <w:b w:val="0"/>
                <w:spacing w:val="-2"/>
                <w:sz w:val="16"/>
              </w:rPr>
              <w:t> </w:t>
            </w:r>
            <w:r>
              <w:rPr>
                <w:rFonts w:ascii="VIC ExtraLight"/>
                <w:b w:val="0"/>
                <w:sz w:val="16"/>
              </w:rPr>
              <w:t>creating</w:t>
            </w:r>
            <w:r>
              <w:rPr>
                <w:rFonts w:ascii="VIC ExtraLight"/>
                <w:b w:val="0"/>
                <w:spacing w:val="-2"/>
                <w:sz w:val="16"/>
              </w:rPr>
              <w:t> </w:t>
            </w:r>
            <w:r>
              <w:rPr>
                <w:rFonts w:ascii="VIC ExtraLight"/>
                <w:b w:val="0"/>
                <w:sz w:val="16"/>
              </w:rPr>
              <w:t>landscape-scale</w:t>
            </w:r>
            <w:r>
              <w:rPr>
                <w:rFonts w:ascii="VIC ExtraLight"/>
                <w:b w:val="0"/>
                <w:spacing w:val="-2"/>
                <w:sz w:val="16"/>
              </w:rPr>
              <w:t> vegetation</w:t>
            </w:r>
          </w:p>
        </w:tc>
        <w:tc>
          <w:tcPr>
            <w:tcW w:w="1513" w:type="dxa"/>
          </w:tcPr>
          <w:p>
            <w:pPr>
              <w:pStyle w:val="TableParagraph"/>
              <w:rPr>
                <w:rFonts w:ascii="Times New Roman"/>
                <w:sz w:val="12"/>
              </w:rPr>
            </w:pPr>
          </w:p>
        </w:tc>
      </w:tr>
      <w:tr>
        <w:trPr>
          <w:trHeight w:val="200" w:hRule="atLeast"/>
        </w:trPr>
        <w:tc>
          <w:tcPr>
            <w:tcW w:w="1649" w:type="dxa"/>
            <w:vMerge/>
            <w:tcBorders>
              <w:top w:val="nil"/>
            </w:tcBorders>
          </w:tcPr>
          <w:p>
            <w:pPr>
              <w:rPr>
                <w:sz w:val="2"/>
                <w:szCs w:val="2"/>
              </w:rPr>
            </w:pPr>
          </w:p>
        </w:tc>
        <w:tc>
          <w:tcPr>
            <w:tcW w:w="1738" w:type="dxa"/>
          </w:tcPr>
          <w:p>
            <w:pPr>
              <w:pStyle w:val="TableParagraph"/>
              <w:rPr>
                <w:rFonts w:ascii="Times New Roman"/>
                <w:sz w:val="12"/>
              </w:rPr>
            </w:pPr>
          </w:p>
        </w:tc>
        <w:tc>
          <w:tcPr>
            <w:tcW w:w="4727" w:type="dxa"/>
          </w:tcPr>
          <w:p>
            <w:pPr>
              <w:pStyle w:val="TableParagraph"/>
              <w:spacing w:line="180" w:lineRule="exact"/>
              <w:ind w:left="128"/>
              <w:rPr>
                <w:rFonts w:ascii="VIC ExtraLight" w:hAnsi="VIC ExtraLight"/>
                <w:b w:val="0"/>
                <w:sz w:val="16"/>
              </w:rPr>
            </w:pPr>
            <w:r>
              <w:rPr>
                <w:rFonts w:ascii="VIC ExtraLight" w:hAnsi="VIC ExtraLight"/>
                <w:b w:val="0"/>
                <w:sz w:val="16"/>
              </w:rPr>
              <w:t>corridors</w:t>
            </w:r>
            <w:r>
              <w:rPr>
                <w:rFonts w:ascii="VIC ExtraLight" w:hAnsi="VIC ExtraLight"/>
                <w:b w:val="0"/>
                <w:spacing w:val="-3"/>
                <w:sz w:val="16"/>
              </w:rPr>
              <w:t> </w:t>
            </w:r>
            <w:r>
              <w:rPr>
                <w:rFonts w:ascii="VIC ExtraLight" w:hAnsi="VIC ExtraLight"/>
                <w:b w:val="0"/>
                <w:sz w:val="16"/>
              </w:rPr>
              <w:t>or</w:t>
            </w:r>
            <w:r>
              <w:rPr>
                <w:rFonts w:ascii="VIC ExtraLight" w:hAnsi="VIC ExtraLight"/>
                <w:b w:val="0"/>
                <w:spacing w:val="-2"/>
                <w:sz w:val="16"/>
              </w:rPr>
              <w:t> </w:t>
            </w:r>
            <w:r>
              <w:rPr>
                <w:rFonts w:ascii="VIC ExtraLight" w:hAnsi="VIC ExtraLight"/>
                <w:b w:val="0"/>
                <w:sz w:val="16"/>
              </w:rPr>
              <w:t>‘biolinks’</w:t>
            </w:r>
            <w:r>
              <w:rPr>
                <w:rFonts w:ascii="VIC ExtraLight" w:hAnsi="VIC ExtraLight"/>
                <w:b w:val="0"/>
                <w:spacing w:val="-3"/>
                <w:sz w:val="16"/>
              </w:rPr>
              <w:t> </w:t>
            </w:r>
            <w:r>
              <w:rPr>
                <w:rFonts w:ascii="VIC ExtraLight" w:hAnsi="VIC ExtraLight"/>
                <w:b w:val="0"/>
                <w:sz w:val="16"/>
              </w:rPr>
              <w:t>in</w:t>
            </w:r>
            <w:r>
              <w:rPr>
                <w:rFonts w:ascii="VIC ExtraLight" w:hAnsi="VIC ExtraLight"/>
                <w:b w:val="0"/>
                <w:spacing w:val="-2"/>
                <w:sz w:val="16"/>
              </w:rPr>
              <w:t> </w:t>
            </w:r>
            <w:r>
              <w:rPr>
                <w:rFonts w:ascii="VIC ExtraLight" w:hAnsi="VIC ExtraLight"/>
                <w:b w:val="0"/>
                <w:sz w:val="16"/>
              </w:rPr>
              <w:t>the</w:t>
            </w:r>
            <w:r>
              <w:rPr>
                <w:rFonts w:ascii="VIC ExtraLight" w:hAnsi="VIC ExtraLight"/>
                <w:b w:val="0"/>
                <w:spacing w:val="-3"/>
                <w:sz w:val="16"/>
              </w:rPr>
              <w:t> </w:t>
            </w:r>
            <w:r>
              <w:rPr>
                <w:rFonts w:ascii="VIC ExtraLight" w:hAnsi="VIC ExtraLight"/>
                <w:b w:val="0"/>
                <w:sz w:val="16"/>
              </w:rPr>
              <w:t>Corangamite</w:t>
            </w:r>
            <w:r>
              <w:rPr>
                <w:rFonts w:ascii="VIC ExtraLight" w:hAnsi="VIC ExtraLight"/>
                <w:b w:val="0"/>
                <w:spacing w:val="-2"/>
                <w:sz w:val="16"/>
              </w:rPr>
              <w:t> </w:t>
            </w:r>
            <w:r>
              <w:rPr>
                <w:rFonts w:ascii="VIC ExtraLight" w:hAnsi="VIC ExtraLight"/>
                <w:b w:val="0"/>
                <w:sz w:val="16"/>
              </w:rPr>
              <w:t>region</w:t>
            </w:r>
            <w:r>
              <w:rPr>
                <w:rFonts w:ascii="VIC ExtraLight" w:hAnsi="VIC ExtraLight"/>
                <w:b w:val="0"/>
                <w:spacing w:val="-2"/>
                <w:sz w:val="16"/>
              </w:rPr>
              <w:t> </w:t>
            </w:r>
            <w:r>
              <w:rPr>
                <w:rFonts w:ascii="VIC ExtraLight" w:hAnsi="VIC ExtraLight"/>
                <w:b w:val="0"/>
                <w:spacing w:val="-5"/>
                <w:sz w:val="16"/>
              </w:rPr>
              <w:t>to</w:t>
            </w:r>
          </w:p>
        </w:tc>
        <w:tc>
          <w:tcPr>
            <w:tcW w:w="1513" w:type="dxa"/>
          </w:tcPr>
          <w:p>
            <w:pPr>
              <w:pStyle w:val="TableParagraph"/>
              <w:rPr>
                <w:rFonts w:ascii="Times New Roman"/>
                <w:sz w:val="12"/>
              </w:rPr>
            </w:pPr>
          </w:p>
        </w:tc>
      </w:tr>
      <w:tr>
        <w:trPr>
          <w:trHeight w:val="200" w:hRule="atLeast"/>
        </w:trPr>
        <w:tc>
          <w:tcPr>
            <w:tcW w:w="1649" w:type="dxa"/>
            <w:vMerge/>
            <w:tcBorders>
              <w:top w:val="nil"/>
            </w:tcBorders>
          </w:tcPr>
          <w:p>
            <w:pPr>
              <w:rPr>
                <w:sz w:val="2"/>
                <w:szCs w:val="2"/>
              </w:rPr>
            </w:pPr>
          </w:p>
        </w:tc>
        <w:tc>
          <w:tcPr>
            <w:tcW w:w="1738" w:type="dxa"/>
          </w:tcPr>
          <w:p>
            <w:pPr>
              <w:pStyle w:val="TableParagraph"/>
              <w:rPr>
                <w:rFonts w:ascii="Times New Roman"/>
                <w:sz w:val="12"/>
              </w:rPr>
            </w:pPr>
          </w:p>
        </w:tc>
        <w:tc>
          <w:tcPr>
            <w:tcW w:w="4727" w:type="dxa"/>
          </w:tcPr>
          <w:p>
            <w:pPr>
              <w:pStyle w:val="TableParagraph"/>
              <w:spacing w:line="180" w:lineRule="exact"/>
              <w:ind w:left="128"/>
              <w:rPr>
                <w:rFonts w:ascii="VIC ExtraLight"/>
                <w:b w:val="0"/>
                <w:sz w:val="16"/>
              </w:rPr>
            </w:pPr>
            <w:r>
              <w:rPr>
                <w:rFonts w:ascii="VIC ExtraLight"/>
                <w:b w:val="0"/>
                <w:sz w:val="16"/>
              </w:rPr>
              <w:t>mitigate</w:t>
            </w:r>
            <w:r>
              <w:rPr>
                <w:rFonts w:ascii="VIC ExtraLight"/>
                <w:b w:val="0"/>
                <w:spacing w:val="-5"/>
                <w:sz w:val="16"/>
              </w:rPr>
              <w:t> </w:t>
            </w:r>
            <w:r>
              <w:rPr>
                <w:rFonts w:ascii="VIC ExtraLight"/>
                <w:b w:val="0"/>
                <w:sz w:val="16"/>
              </w:rPr>
              <w:t>impacts</w:t>
            </w:r>
            <w:r>
              <w:rPr>
                <w:rFonts w:ascii="VIC ExtraLight"/>
                <w:b w:val="0"/>
                <w:spacing w:val="-3"/>
                <w:sz w:val="16"/>
              </w:rPr>
              <w:t> </w:t>
            </w:r>
            <w:r>
              <w:rPr>
                <w:rFonts w:ascii="VIC ExtraLight"/>
                <w:b w:val="0"/>
                <w:sz w:val="16"/>
              </w:rPr>
              <w:t>of</w:t>
            </w:r>
            <w:r>
              <w:rPr>
                <w:rFonts w:ascii="VIC ExtraLight"/>
                <w:b w:val="0"/>
                <w:spacing w:val="-3"/>
                <w:sz w:val="16"/>
              </w:rPr>
              <w:t> </w:t>
            </w:r>
            <w:r>
              <w:rPr>
                <w:rFonts w:ascii="VIC ExtraLight"/>
                <w:b w:val="0"/>
                <w:sz w:val="16"/>
              </w:rPr>
              <w:t>climate</w:t>
            </w:r>
            <w:r>
              <w:rPr>
                <w:rFonts w:ascii="VIC ExtraLight"/>
                <w:b w:val="0"/>
                <w:spacing w:val="-2"/>
                <w:sz w:val="16"/>
              </w:rPr>
              <w:t> </w:t>
            </w:r>
            <w:r>
              <w:rPr>
                <w:rFonts w:ascii="VIC ExtraLight"/>
                <w:b w:val="0"/>
                <w:sz w:val="16"/>
              </w:rPr>
              <w:t>change,</w:t>
            </w:r>
            <w:r>
              <w:rPr>
                <w:rFonts w:ascii="VIC ExtraLight"/>
                <w:b w:val="0"/>
                <w:spacing w:val="-3"/>
                <w:sz w:val="16"/>
              </w:rPr>
              <w:t> </w:t>
            </w:r>
            <w:r>
              <w:rPr>
                <w:rFonts w:ascii="VIC ExtraLight"/>
                <w:b w:val="0"/>
                <w:sz w:val="16"/>
              </w:rPr>
              <w:t>link</w:t>
            </w:r>
            <w:r>
              <w:rPr>
                <w:rFonts w:ascii="VIC ExtraLight"/>
                <w:b w:val="0"/>
                <w:spacing w:val="-3"/>
                <w:sz w:val="16"/>
              </w:rPr>
              <w:t> </w:t>
            </w:r>
            <w:r>
              <w:rPr>
                <w:rFonts w:ascii="VIC ExtraLight"/>
                <w:b w:val="0"/>
                <w:sz w:val="16"/>
              </w:rPr>
              <w:t>natural</w:t>
            </w:r>
            <w:r>
              <w:rPr>
                <w:rFonts w:ascii="VIC ExtraLight"/>
                <w:b w:val="0"/>
                <w:spacing w:val="-2"/>
                <w:sz w:val="16"/>
              </w:rPr>
              <w:t> assets</w:t>
            </w:r>
          </w:p>
        </w:tc>
        <w:tc>
          <w:tcPr>
            <w:tcW w:w="1513" w:type="dxa"/>
          </w:tcPr>
          <w:p>
            <w:pPr>
              <w:pStyle w:val="TableParagraph"/>
              <w:rPr>
                <w:rFonts w:ascii="Times New Roman"/>
                <w:sz w:val="12"/>
              </w:rPr>
            </w:pPr>
          </w:p>
        </w:tc>
      </w:tr>
      <w:tr>
        <w:trPr>
          <w:trHeight w:val="262" w:hRule="atLeast"/>
        </w:trPr>
        <w:tc>
          <w:tcPr>
            <w:tcW w:w="1649" w:type="dxa"/>
            <w:vMerge/>
            <w:tcBorders>
              <w:top w:val="nil"/>
            </w:tcBorders>
          </w:tcPr>
          <w:p>
            <w:pPr>
              <w:rPr>
                <w:sz w:val="2"/>
                <w:szCs w:val="2"/>
              </w:rPr>
            </w:pPr>
          </w:p>
        </w:tc>
        <w:tc>
          <w:tcPr>
            <w:tcW w:w="1738" w:type="dxa"/>
            <w:tcBorders>
              <w:bottom w:val="single" w:sz="8" w:space="0" w:color="00BAC0"/>
            </w:tcBorders>
          </w:tcPr>
          <w:p>
            <w:pPr>
              <w:pStyle w:val="TableParagraph"/>
              <w:rPr>
                <w:rFonts w:ascii="Times New Roman"/>
                <w:sz w:val="16"/>
              </w:rPr>
            </w:pPr>
          </w:p>
        </w:tc>
        <w:tc>
          <w:tcPr>
            <w:tcW w:w="4727" w:type="dxa"/>
            <w:tcBorders>
              <w:bottom w:val="single" w:sz="8" w:space="0" w:color="00BAC0"/>
            </w:tcBorders>
          </w:tcPr>
          <w:p>
            <w:pPr>
              <w:pStyle w:val="TableParagraph"/>
              <w:spacing w:line="215" w:lineRule="exact"/>
              <w:ind w:left="128"/>
              <w:rPr>
                <w:rFonts w:ascii="VIC ExtraLight"/>
                <w:b w:val="0"/>
                <w:sz w:val="16"/>
              </w:rPr>
            </w:pPr>
            <w:r>
              <w:rPr>
                <w:rFonts w:ascii="VIC ExtraLight"/>
                <w:b w:val="0"/>
                <w:sz w:val="16"/>
              </w:rPr>
              <w:t>and</w:t>
            </w:r>
            <w:r>
              <w:rPr>
                <w:rFonts w:ascii="VIC ExtraLight"/>
                <w:b w:val="0"/>
                <w:spacing w:val="-6"/>
                <w:sz w:val="16"/>
              </w:rPr>
              <w:t> </w:t>
            </w:r>
            <w:r>
              <w:rPr>
                <w:rFonts w:ascii="VIC ExtraLight"/>
                <w:b w:val="0"/>
                <w:sz w:val="16"/>
              </w:rPr>
              <w:t>provide</w:t>
            </w:r>
            <w:r>
              <w:rPr>
                <w:rFonts w:ascii="VIC ExtraLight"/>
                <w:b w:val="0"/>
                <w:spacing w:val="-3"/>
                <w:sz w:val="16"/>
              </w:rPr>
              <w:t> </w:t>
            </w:r>
            <w:r>
              <w:rPr>
                <w:rFonts w:ascii="VIC ExtraLight"/>
                <w:b w:val="0"/>
                <w:sz w:val="16"/>
              </w:rPr>
              <w:t>habitat</w:t>
            </w:r>
            <w:r>
              <w:rPr>
                <w:rFonts w:ascii="VIC ExtraLight"/>
                <w:b w:val="0"/>
                <w:spacing w:val="-3"/>
                <w:sz w:val="16"/>
              </w:rPr>
              <w:t> </w:t>
            </w:r>
            <w:r>
              <w:rPr>
                <w:rFonts w:ascii="VIC ExtraLight"/>
                <w:b w:val="0"/>
                <w:sz w:val="16"/>
              </w:rPr>
              <w:t>for</w:t>
            </w:r>
            <w:r>
              <w:rPr>
                <w:rFonts w:ascii="VIC ExtraLight"/>
                <w:b w:val="0"/>
                <w:spacing w:val="-3"/>
                <w:sz w:val="16"/>
              </w:rPr>
              <w:t> </w:t>
            </w:r>
            <w:r>
              <w:rPr>
                <w:rFonts w:ascii="VIC ExtraLight"/>
                <w:b w:val="0"/>
                <w:spacing w:val="-2"/>
                <w:sz w:val="16"/>
              </w:rPr>
              <w:t>wildlife.</w:t>
            </w:r>
          </w:p>
        </w:tc>
        <w:tc>
          <w:tcPr>
            <w:tcW w:w="1513" w:type="dxa"/>
            <w:tcBorders>
              <w:bottom w:val="single" w:sz="8" w:space="0" w:color="00BAC0"/>
            </w:tcBorders>
          </w:tcPr>
          <w:p>
            <w:pPr>
              <w:pStyle w:val="TableParagraph"/>
              <w:rPr>
                <w:rFonts w:ascii="Times New Roman"/>
                <w:sz w:val="16"/>
              </w:rPr>
            </w:pPr>
          </w:p>
        </w:tc>
      </w:tr>
      <w:tr>
        <w:trPr>
          <w:trHeight w:val="477" w:hRule="atLeast"/>
        </w:trPr>
        <w:tc>
          <w:tcPr>
            <w:tcW w:w="1649" w:type="dxa"/>
            <w:vMerge/>
            <w:tcBorders>
              <w:top w:val="nil"/>
            </w:tcBorders>
          </w:tcPr>
          <w:p>
            <w:pPr>
              <w:rPr>
                <w:sz w:val="2"/>
                <w:szCs w:val="2"/>
              </w:rPr>
            </w:pPr>
          </w:p>
        </w:tc>
        <w:tc>
          <w:tcPr>
            <w:tcW w:w="1738" w:type="dxa"/>
            <w:tcBorders>
              <w:top w:val="single" w:sz="8" w:space="0" w:color="00BAC0"/>
            </w:tcBorders>
          </w:tcPr>
          <w:p>
            <w:pPr>
              <w:pStyle w:val="TableParagraph"/>
              <w:spacing w:line="200" w:lineRule="exact" w:before="57"/>
              <w:ind w:left="114" w:right="571"/>
              <w:rPr>
                <w:b/>
                <w:sz w:val="16"/>
              </w:rPr>
            </w:pPr>
            <w:r>
              <w:rPr>
                <w:b/>
                <w:color w:val="100249"/>
                <w:sz w:val="16"/>
              </w:rPr>
              <w:t>Surf</w:t>
            </w:r>
            <w:r>
              <w:rPr>
                <w:b/>
                <w:color w:val="100249"/>
                <w:spacing w:val="-4"/>
                <w:sz w:val="16"/>
              </w:rPr>
              <w:t> </w:t>
            </w:r>
            <w:r>
              <w:rPr>
                <w:b/>
                <w:color w:val="100249"/>
                <w:sz w:val="16"/>
              </w:rPr>
              <w:t>Coast</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27" w:type="dxa"/>
            <w:tcBorders>
              <w:top w:val="single" w:sz="8" w:space="0" w:color="00BAC0"/>
            </w:tcBorders>
          </w:tcPr>
          <w:p>
            <w:pPr>
              <w:pStyle w:val="TableParagraph"/>
              <w:spacing w:line="200" w:lineRule="exact" w:before="57"/>
              <w:ind w:left="128"/>
              <w:rPr>
                <w:rFonts w:ascii="VIC ExtraLight" w:hAnsi="VIC ExtraLight"/>
                <w:b w:val="0"/>
                <w:sz w:val="16"/>
              </w:rPr>
            </w:pPr>
            <w:r>
              <w:rPr>
                <w:b/>
                <w:color w:val="00BAC0"/>
                <w:sz w:val="16"/>
              </w:rPr>
              <w:t>Local</w:t>
            </w:r>
            <w:r>
              <w:rPr>
                <w:b/>
                <w:color w:val="00BAC0"/>
                <w:spacing w:val="-9"/>
                <w:sz w:val="16"/>
              </w:rPr>
              <w:t> </w:t>
            </w:r>
            <w:r>
              <w:rPr>
                <w:b/>
                <w:color w:val="00BAC0"/>
                <w:sz w:val="16"/>
              </w:rPr>
              <w:t>food</w:t>
            </w:r>
            <w:r>
              <w:rPr>
                <w:b/>
                <w:color w:val="00BAC0"/>
                <w:spacing w:val="-9"/>
                <w:sz w:val="16"/>
              </w:rPr>
              <w:t> </w:t>
            </w:r>
            <w:r>
              <w:rPr>
                <w:b/>
                <w:color w:val="00BAC0"/>
                <w:sz w:val="16"/>
              </w:rPr>
              <w:t>program</w:t>
            </w:r>
            <w:r>
              <w:rPr>
                <w:b/>
                <w:color w:val="00BAC0"/>
                <w:spacing w:val="-6"/>
                <w:sz w:val="16"/>
              </w:rPr>
              <w:t> </w:t>
            </w:r>
            <w:r>
              <w:rPr>
                <w:rFonts w:ascii="VIC ExtraLight" w:hAnsi="VIC ExtraLight"/>
                <w:b w:val="0"/>
                <w:sz w:val="16"/>
              </w:rPr>
              <w:t>Supporting</w:t>
            </w:r>
            <w:r>
              <w:rPr>
                <w:rFonts w:ascii="VIC ExtraLight" w:hAnsi="VIC ExtraLight"/>
                <w:b w:val="0"/>
                <w:spacing w:val="-10"/>
                <w:sz w:val="16"/>
              </w:rPr>
              <w:t> </w:t>
            </w:r>
            <w:r>
              <w:rPr>
                <w:rFonts w:ascii="VIC ExtraLight" w:hAnsi="VIC ExtraLight"/>
                <w:b w:val="0"/>
                <w:sz w:val="16"/>
              </w:rPr>
              <w:t>the</w:t>
            </w:r>
            <w:r>
              <w:rPr>
                <w:rFonts w:ascii="VIC ExtraLight" w:hAnsi="VIC ExtraLight"/>
                <w:b w:val="0"/>
                <w:spacing w:val="-10"/>
                <w:sz w:val="16"/>
              </w:rPr>
              <w:t> </w:t>
            </w:r>
            <w:r>
              <w:rPr>
                <w:rFonts w:ascii="VIC ExtraLight" w:hAnsi="VIC ExtraLight"/>
                <w:b w:val="0"/>
                <w:sz w:val="16"/>
              </w:rPr>
              <w:t>Shire’s</w:t>
            </w:r>
            <w:r>
              <w:rPr>
                <w:rFonts w:ascii="VIC ExtraLight" w:hAnsi="VIC ExtraLight"/>
                <w:b w:val="0"/>
                <w:spacing w:val="-10"/>
                <w:sz w:val="16"/>
              </w:rPr>
              <w:t> </w:t>
            </w:r>
            <w:r>
              <w:rPr>
                <w:rFonts w:ascii="VIC ExtraLight" w:hAnsi="VIC ExtraLight"/>
                <w:b w:val="0"/>
                <w:sz w:val="16"/>
              </w:rPr>
              <w:t>agriculture sector and local producers to become more resilient</w:t>
            </w:r>
          </w:p>
        </w:tc>
        <w:tc>
          <w:tcPr>
            <w:tcW w:w="1513" w:type="dxa"/>
            <w:tcBorders>
              <w:top w:val="single" w:sz="8" w:space="0" w:color="00BAC0"/>
            </w:tcBorders>
          </w:tcPr>
          <w:p>
            <w:pPr>
              <w:pStyle w:val="TableParagraph"/>
              <w:spacing w:before="75"/>
              <w:ind w:left="116"/>
              <w:rPr>
                <w:rFonts w:ascii="VIC ExtraLight"/>
                <w:b w:val="0"/>
                <w:sz w:val="16"/>
              </w:rPr>
            </w:pPr>
            <w:r>
              <w:rPr>
                <w:rFonts w:ascii="VIC ExtraLight"/>
                <w:b w:val="0"/>
                <w:spacing w:val="-2"/>
                <w:sz w:val="16"/>
              </w:rPr>
              <w:t>$10,000</w:t>
            </w:r>
          </w:p>
        </w:tc>
      </w:tr>
      <w:tr>
        <w:trPr>
          <w:trHeight w:val="197" w:hRule="atLeast"/>
        </w:trPr>
        <w:tc>
          <w:tcPr>
            <w:tcW w:w="1649" w:type="dxa"/>
            <w:vMerge/>
            <w:tcBorders>
              <w:top w:val="nil"/>
            </w:tcBorders>
          </w:tcPr>
          <w:p>
            <w:pPr>
              <w:rPr>
                <w:sz w:val="2"/>
                <w:szCs w:val="2"/>
              </w:rPr>
            </w:pPr>
          </w:p>
        </w:tc>
        <w:tc>
          <w:tcPr>
            <w:tcW w:w="1738" w:type="dxa"/>
          </w:tcPr>
          <w:p>
            <w:pPr>
              <w:pStyle w:val="TableParagraph"/>
              <w:rPr>
                <w:rFonts w:ascii="Times New Roman"/>
                <w:sz w:val="12"/>
              </w:rPr>
            </w:pPr>
          </w:p>
        </w:tc>
        <w:tc>
          <w:tcPr>
            <w:tcW w:w="4727" w:type="dxa"/>
          </w:tcPr>
          <w:p>
            <w:pPr>
              <w:pStyle w:val="TableParagraph"/>
              <w:spacing w:line="178" w:lineRule="exact"/>
              <w:ind w:left="128"/>
              <w:rPr>
                <w:rFonts w:ascii="VIC ExtraLight"/>
                <w:b w:val="0"/>
                <w:sz w:val="16"/>
              </w:rPr>
            </w:pPr>
            <w:r>
              <w:rPr>
                <w:rFonts w:ascii="VIC ExtraLight"/>
                <w:b w:val="0"/>
                <w:sz w:val="16"/>
              </w:rPr>
              <w:t>to</w:t>
            </w:r>
            <w:r>
              <w:rPr>
                <w:rFonts w:ascii="VIC ExtraLight"/>
                <w:b w:val="0"/>
                <w:spacing w:val="-6"/>
                <w:sz w:val="16"/>
              </w:rPr>
              <w:t> </w:t>
            </w:r>
            <w:r>
              <w:rPr>
                <w:rFonts w:ascii="VIC ExtraLight"/>
                <w:b w:val="0"/>
                <w:sz w:val="16"/>
              </w:rPr>
              <w:t>the</w:t>
            </w:r>
            <w:r>
              <w:rPr>
                <w:rFonts w:ascii="VIC ExtraLight"/>
                <w:b w:val="0"/>
                <w:spacing w:val="-4"/>
                <w:sz w:val="16"/>
              </w:rPr>
              <w:t> </w:t>
            </w:r>
            <w:r>
              <w:rPr>
                <w:rFonts w:ascii="VIC ExtraLight"/>
                <w:b w:val="0"/>
                <w:sz w:val="16"/>
              </w:rPr>
              <w:t>effects</w:t>
            </w:r>
            <w:r>
              <w:rPr>
                <w:rFonts w:ascii="VIC ExtraLight"/>
                <w:b w:val="0"/>
                <w:spacing w:val="-4"/>
                <w:sz w:val="16"/>
              </w:rPr>
              <w:t> </w:t>
            </w:r>
            <w:r>
              <w:rPr>
                <w:rFonts w:ascii="VIC ExtraLight"/>
                <w:b w:val="0"/>
                <w:sz w:val="16"/>
              </w:rPr>
              <w:t>of</w:t>
            </w:r>
            <w:r>
              <w:rPr>
                <w:rFonts w:ascii="VIC ExtraLight"/>
                <w:b w:val="0"/>
                <w:spacing w:val="-4"/>
                <w:sz w:val="16"/>
              </w:rPr>
              <w:t> </w:t>
            </w:r>
            <w:r>
              <w:rPr>
                <w:rFonts w:ascii="VIC ExtraLight"/>
                <w:b w:val="0"/>
                <w:sz w:val="16"/>
              </w:rPr>
              <w:t>a</w:t>
            </w:r>
            <w:r>
              <w:rPr>
                <w:rFonts w:ascii="VIC ExtraLight"/>
                <w:b w:val="0"/>
                <w:spacing w:val="-3"/>
                <w:sz w:val="16"/>
              </w:rPr>
              <w:t> </w:t>
            </w:r>
            <w:r>
              <w:rPr>
                <w:rFonts w:ascii="VIC ExtraLight"/>
                <w:b w:val="0"/>
                <w:sz w:val="16"/>
              </w:rPr>
              <w:t>hotter,</w:t>
            </w:r>
            <w:r>
              <w:rPr>
                <w:rFonts w:ascii="VIC ExtraLight"/>
                <w:b w:val="0"/>
                <w:spacing w:val="-4"/>
                <w:sz w:val="16"/>
              </w:rPr>
              <w:t> </w:t>
            </w:r>
            <w:r>
              <w:rPr>
                <w:rFonts w:ascii="VIC ExtraLight"/>
                <w:b w:val="0"/>
                <w:sz w:val="16"/>
              </w:rPr>
              <w:t>dryer</w:t>
            </w:r>
            <w:r>
              <w:rPr>
                <w:rFonts w:ascii="VIC ExtraLight"/>
                <w:b w:val="0"/>
                <w:spacing w:val="-4"/>
                <w:sz w:val="16"/>
              </w:rPr>
              <w:t> </w:t>
            </w:r>
            <w:r>
              <w:rPr>
                <w:rFonts w:ascii="VIC ExtraLight"/>
                <w:b w:val="0"/>
                <w:sz w:val="16"/>
              </w:rPr>
              <w:t>climate</w:t>
            </w:r>
            <w:r>
              <w:rPr>
                <w:rFonts w:ascii="VIC ExtraLight"/>
                <w:b w:val="0"/>
                <w:spacing w:val="-4"/>
                <w:sz w:val="16"/>
              </w:rPr>
              <w:t> </w:t>
            </w:r>
            <w:r>
              <w:rPr>
                <w:rFonts w:ascii="VIC ExtraLight"/>
                <w:b w:val="0"/>
                <w:sz w:val="16"/>
              </w:rPr>
              <w:t>by</w:t>
            </w:r>
            <w:r>
              <w:rPr>
                <w:rFonts w:ascii="VIC ExtraLight"/>
                <w:b w:val="0"/>
                <w:spacing w:val="-3"/>
                <w:sz w:val="16"/>
              </w:rPr>
              <w:t> </w:t>
            </w:r>
            <w:r>
              <w:rPr>
                <w:rFonts w:ascii="VIC ExtraLight"/>
                <w:b w:val="0"/>
                <w:spacing w:val="-2"/>
                <w:sz w:val="16"/>
              </w:rPr>
              <w:t>improving</w:t>
            </w:r>
          </w:p>
        </w:tc>
        <w:tc>
          <w:tcPr>
            <w:tcW w:w="1513" w:type="dxa"/>
          </w:tcPr>
          <w:p>
            <w:pPr>
              <w:pStyle w:val="TableParagraph"/>
              <w:rPr>
                <w:rFonts w:ascii="Times New Roman"/>
                <w:sz w:val="12"/>
              </w:rPr>
            </w:pPr>
          </w:p>
        </w:tc>
      </w:tr>
      <w:tr>
        <w:trPr>
          <w:trHeight w:val="200" w:hRule="atLeast"/>
        </w:trPr>
        <w:tc>
          <w:tcPr>
            <w:tcW w:w="1649" w:type="dxa"/>
            <w:vMerge/>
            <w:tcBorders>
              <w:top w:val="nil"/>
            </w:tcBorders>
          </w:tcPr>
          <w:p>
            <w:pPr>
              <w:rPr>
                <w:sz w:val="2"/>
                <w:szCs w:val="2"/>
              </w:rPr>
            </w:pPr>
          </w:p>
        </w:tc>
        <w:tc>
          <w:tcPr>
            <w:tcW w:w="1738" w:type="dxa"/>
          </w:tcPr>
          <w:p>
            <w:pPr>
              <w:pStyle w:val="TableParagraph"/>
              <w:rPr>
                <w:rFonts w:ascii="Times New Roman"/>
                <w:sz w:val="12"/>
              </w:rPr>
            </w:pPr>
          </w:p>
        </w:tc>
        <w:tc>
          <w:tcPr>
            <w:tcW w:w="4727" w:type="dxa"/>
          </w:tcPr>
          <w:p>
            <w:pPr>
              <w:pStyle w:val="TableParagraph"/>
              <w:spacing w:line="180" w:lineRule="exact"/>
              <w:ind w:left="128"/>
              <w:rPr>
                <w:rFonts w:ascii="VIC ExtraLight"/>
                <w:b w:val="0"/>
                <w:sz w:val="16"/>
              </w:rPr>
            </w:pPr>
            <w:r>
              <w:rPr>
                <w:rFonts w:ascii="VIC ExtraLight"/>
                <w:b w:val="0"/>
                <w:sz w:val="16"/>
              </w:rPr>
              <w:t>sustainable</w:t>
            </w:r>
            <w:r>
              <w:rPr>
                <w:rFonts w:ascii="VIC ExtraLight"/>
                <w:b w:val="0"/>
                <w:spacing w:val="-7"/>
                <w:sz w:val="16"/>
              </w:rPr>
              <w:t> </w:t>
            </w:r>
            <w:r>
              <w:rPr>
                <w:rFonts w:ascii="VIC ExtraLight"/>
                <w:b w:val="0"/>
                <w:sz w:val="16"/>
              </w:rPr>
              <w:t>agriculture</w:t>
            </w:r>
            <w:r>
              <w:rPr>
                <w:rFonts w:ascii="VIC ExtraLight"/>
                <w:b w:val="0"/>
                <w:spacing w:val="-4"/>
                <w:sz w:val="16"/>
              </w:rPr>
              <w:t> </w:t>
            </w:r>
            <w:r>
              <w:rPr>
                <w:rFonts w:ascii="VIC ExtraLight"/>
                <w:b w:val="0"/>
                <w:sz w:val="16"/>
              </w:rPr>
              <w:t>practices</w:t>
            </w:r>
            <w:r>
              <w:rPr>
                <w:rFonts w:ascii="VIC ExtraLight"/>
                <w:b w:val="0"/>
                <w:spacing w:val="-5"/>
                <w:sz w:val="16"/>
              </w:rPr>
              <w:t> </w:t>
            </w:r>
            <w:r>
              <w:rPr>
                <w:rFonts w:ascii="VIC ExtraLight"/>
                <w:b w:val="0"/>
                <w:sz w:val="16"/>
              </w:rPr>
              <w:t>and</w:t>
            </w:r>
            <w:r>
              <w:rPr>
                <w:rFonts w:ascii="VIC ExtraLight"/>
                <w:b w:val="0"/>
                <w:spacing w:val="-4"/>
                <w:sz w:val="16"/>
              </w:rPr>
              <w:t> </w:t>
            </w:r>
            <w:r>
              <w:rPr>
                <w:rFonts w:ascii="VIC ExtraLight"/>
                <w:b w:val="0"/>
                <w:sz w:val="16"/>
              </w:rPr>
              <w:t>exploring</w:t>
            </w:r>
            <w:r>
              <w:rPr>
                <w:rFonts w:ascii="VIC ExtraLight"/>
                <w:b w:val="0"/>
                <w:spacing w:val="-4"/>
                <w:sz w:val="16"/>
              </w:rPr>
              <w:t> </w:t>
            </w:r>
            <w:r>
              <w:rPr>
                <w:rFonts w:ascii="VIC ExtraLight"/>
                <w:b w:val="0"/>
                <w:spacing w:val="-2"/>
                <w:sz w:val="16"/>
              </w:rPr>
              <w:t>local</w:t>
            </w:r>
          </w:p>
        </w:tc>
        <w:tc>
          <w:tcPr>
            <w:tcW w:w="1513" w:type="dxa"/>
          </w:tcPr>
          <w:p>
            <w:pPr>
              <w:pStyle w:val="TableParagraph"/>
              <w:rPr>
                <w:rFonts w:ascii="Times New Roman"/>
                <w:sz w:val="12"/>
              </w:rPr>
            </w:pPr>
          </w:p>
        </w:tc>
      </w:tr>
      <w:tr>
        <w:trPr>
          <w:trHeight w:val="262" w:hRule="atLeast"/>
        </w:trPr>
        <w:tc>
          <w:tcPr>
            <w:tcW w:w="1649" w:type="dxa"/>
            <w:vMerge/>
            <w:tcBorders>
              <w:top w:val="nil"/>
            </w:tcBorders>
          </w:tcPr>
          <w:p>
            <w:pPr>
              <w:rPr>
                <w:sz w:val="2"/>
                <w:szCs w:val="2"/>
              </w:rPr>
            </w:pPr>
          </w:p>
        </w:tc>
        <w:tc>
          <w:tcPr>
            <w:tcW w:w="1738" w:type="dxa"/>
            <w:tcBorders>
              <w:bottom w:val="single" w:sz="8" w:space="0" w:color="00BAC0"/>
            </w:tcBorders>
          </w:tcPr>
          <w:p>
            <w:pPr>
              <w:pStyle w:val="TableParagraph"/>
              <w:rPr>
                <w:rFonts w:ascii="Times New Roman"/>
                <w:sz w:val="16"/>
              </w:rPr>
            </w:pPr>
          </w:p>
        </w:tc>
        <w:tc>
          <w:tcPr>
            <w:tcW w:w="4727" w:type="dxa"/>
            <w:tcBorders>
              <w:bottom w:val="single" w:sz="8" w:space="0" w:color="00BAC0"/>
            </w:tcBorders>
          </w:tcPr>
          <w:p>
            <w:pPr>
              <w:pStyle w:val="TableParagraph"/>
              <w:spacing w:line="215" w:lineRule="exact"/>
              <w:ind w:left="128"/>
              <w:rPr>
                <w:rFonts w:ascii="VIC ExtraLight"/>
                <w:b w:val="0"/>
                <w:sz w:val="16"/>
              </w:rPr>
            </w:pPr>
            <w:r>
              <w:rPr>
                <w:rFonts w:ascii="VIC ExtraLight"/>
                <w:b w:val="0"/>
                <w:sz w:val="16"/>
              </w:rPr>
              <w:t>issues</w:t>
            </w:r>
            <w:r>
              <w:rPr>
                <w:rFonts w:ascii="VIC ExtraLight"/>
                <w:b w:val="0"/>
                <w:spacing w:val="-2"/>
                <w:sz w:val="16"/>
              </w:rPr>
              <w:t> </w:t>
            </w:r>
            <w:r>
              <w:rPr>
                <w:rFonts w:ascii="VIC ExtraLight"/>
                <w:b w:val="0"/>
                <w:sz w:val="16"/>
              </w:rPr>
              <w:t>and</w:t>
            </w:r>
            <w:r>
              <w:rPr>
                <w:rFonts w:ascii="VIC ExtraLight"/>
                <w:b w:val="0"/>
                <w:spacing w:val="-2"/>
                <w:sz w:val="16"/>
              </w:rPr>
              <w:t> opportunities.</w:t>
            </w:r>
          </w:p>
        </w:tc>
        <w:tc>
          <w:tcPr>
            <w:tcW w:w="1513" w:type="dxa"/>
            <w:tcBorders>
              <w:bottom w:val="single" w:sz="8" w:space="0" w:color="00BAC0"/>
            </w:tcBorders>
          </w:tcPr>
          <w:p>
            <w:pPr>
              <w:pStyle w:val="TableParagraph"/>
              <w:rPr>
                <w:rFonts w:ascii="Times New Roman"/>
                <w:sz w:val="16"/>
              </w:rPr>
            </w:pPr>
          </w:p>
        </w:tc>
      </w:tr>
      <w:tr>
        <w:trPr>
          <w:trHeight w:val="477" w:hRule="atLeast"/>
        </w:trPr>
        <w:tc>
          <w:tcPr>
            <w:tcW w:w="1649" w:type="dxa"/>
            <w:vMerge/>
            <w:tcBorders>
              <w:top w:val="nil"/>
            </w:tcBorders>
          </w:tcPr>
          <w:p>
            <w:pPr>
              <w:rPr>
                <w:sz w:val="2"/>
                <w:szCs w:val="2"/>
              </w:rPr>
            </w:pPr>
          </w:p>
        </w:tc>
        <w:tc>
          <w:tcPr>
            <w:tcW w:w="1738" w:type="dxa"/>
            <w:tcBorders>
              <w:top w:val="single" w:sz="8" w:space="0" w:color="00BAC0"/>
            </w:tcBorders>
          </w:tcPr>
          <w:p>
            <w:pPr>
              <w:pStyle w:val="TableParagraph"/>
              <w:spacing w:line="200" w:lineRule="exact" w:before="57"/>
              <w:ind w:left="114" w:right="440"/>
              <w:rPr>
                <w:b/>
                <w:sz w:val="16"/>
              </w:rPr>
            </w:pPr>
            <w:r>
              <w:rPr>
                <w:b/>
                <w:color w:val="100249"/>
                <w:sz w:val="16"/>
              </w:rPr>
              <w:t>Swan</w:t>
            </w:r>
            <w:r>
              <w:rPr>
                <w:b/>
                <w:color w:val="100249"/>
                <w:spacing w:val="-10"/>
                <w:sz w:val="16"/>
              </w:rPr>
              <w:t> </w:t>
            </w:r>
            <w:r>
              <w:rPr>
                <w:b/>
                <w:color w:val="100249"/>
                <w:sz w:val="16"/>
              </w:rPr>
              <w:t>Hill</w:t>
            </w:r>
            <w:r>
              <w:rPr>
                <w:b/>
                <w:color w:val="100249"/>
                <w:spacing w:val="-9"/>
                <w:sz w:val="16"/>
              </w:rPr>
              <w:t> </w:t>
            </w:r>
            <w:r>
              <w:rPr>
                <w:b/>
                <w:color w:val="100249"/>
                <w:sz w:val="16"/>
              </w:rPr>
              <w:t>Rural</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4727" w:type="dxa"/>
            <w:tcBorders>
              <w:top w:val="single" w:sz="8" w:space="0" w:color="00BAC0"/>
            </w:tcBorders>
          </w:tcPr>
          <w:p>
            <w:pPr>
              <w:pStyle w:val="TableParagraph"/>
              <w:spacing w:line="200" w:lineRule="exact" w:before="57"/>
              <w:ind w:left="128" w:right="349"/>
              <w:rPr>
                <w:rFonts w:ascii="VIC ExtraLight" w:hAnsi="VIC ExtraLight"/>
                <w:b w:val="0"/>
                <w:sz w:val="16"/>
              </w:rPr>
            </w:pPr>
            <w:r>
              <w:rPr>
                <w:b/>
                <w:color w:val="00BAC0"/>
                <w:sz w:val="16"/>
              </w:rPr>
              <w:t>Opportunity</w:t>
            </w:r>
            <w:r>
              <w:rPr>
                <w:b/>
                <w:color w:val="00BAC0"/>
                <w:spacing w:val="-6"/>
                <w:sz w:val="16"/>
              </w:rPr>
              <w:t> </w:t>
            </w:r>
            <w:r>
              <w:rPr>
                <w:b/>
                <w:color w:val="00BAC0"/>
                <w:sz w:val="16"/>
              </w:rPr>
              <w:t>for</w:t>
            </w:r>
            <w:r>
              <w:rPr>
                <w:b/>
                <w:color w:val="00BAC0"/>
                <w:spacing w:val="-6"/>
                <w:sz w:val="16"/>
              </w:rPr>
              <w:t> </w:t>
            </w:r>
            <w:r>
              <w:rPr>
                <w:b/>
                <w:color w:val="00BAC0"/>
                <w:sz w:val="16"/>
              </w:rPr>
              <w:t>a</w:t>
            </w:r>
            <w:r>
              <w:rPr>
                <w:b/>
                <w:color w:val="00BAC0"/>
                <w:spacing w:val="-6"/>
                <w:sz w:val="16"/>
              </w:rPr>
              <w:t> </w:t>
            </w:r>
            <w:r>
              <w:rPr>
                <w:b/>
                <w:color w:val="00BAC0"/>
                <w:sz w:val="16"/>
              </w:rPr>
              <w:t>regional</w:t>
            </w:r>
            <w:r>
              <w:rPr>
                <w:b/>
                <w:color w:val="00BAC0"/>
                <w:spacing w:val="-6"/>
                <w:sz w:val="16"/>
              </w:rPr>
              <w:t> </w:t>
            </w:r>
            <w:r>
              <w:rPr>
                <w:b/>
                <w:color w:val="00BAC0"/>
                <w:sz w:val="16"/>
              </w:rPr>
              <w:t>composting</w:t>
            </w:r>
            <w:r>
              <w:rPr>
                <w:b/>
                <w:color w:val="00BAC0"/>
                <w:spacing w:val="-6"/>
                <w:sz w:val="16"/>
              </w:rPr>
              <w:t> </w:t>
            </w:r>
            <w:r>
              <w:rPr>
                <w:b/>
                <w:color w:val="00BAC0"/>
                <w:sz w:val="16"/>
              </w:rPr>
              <w:t>facility</w:t>
            </w:r>
            <w:r>
              <w:rPr>
                <w:b/>
                <w:color w:val="00BAC0"/>
                <w:spacing w:val="-6"/>
                <w:sz w:val="16"/>
              </w:rPr>
              <w:t> </w:t>
            </w:r>
            <w:r>
              <w:rPr>
                <w:b/>
                <w:color w:val="00BAC0"/>
                <w:sz w:val="16"/>
              </w:rPr>
              <w:t>–</w:t>
            </w:r>
            <w:r>
              <w:rPr>
                <w:b/>
                <w:color w:val="00BAC0"/>
                <w:spacing w:val="-6"/>
                <w:sz w:val="16"/>
              </w:rPr>
              <w:t> </w:t>
            </w:r>
            <w:r>
              <w:rPr>
                <w:b/>
                <w:color w:val="00BAC0"/>
                <w:sz w:val="16"/>
              </w:rPr>
              <w:t>Swan</w:t>
            </w:r>
            <w:r>
              <w:rPr>
                <w:b/>
                <w:color w:val="00BAC0"/>
                <w:spacing w:val="40"/>
                <w:sz w:val="16"/>
              </w:rPr>
              <w:t> </w:t>
            </w:r>
            <w:r>
              <w:rPr>
                <w:b/>
                <w:color w:val="00BAC0"/>
                <w:sz w:val="16"/>
              </w:rPr>
              <w:t>Hill </w:t>
            </w:r>
            <w:r>
              <w:rPr>
                <w:rFonts w:ascii="VIC ExtraLight" w:hAnsi="VIC ExtraLight"/>
                <w:b w:val="0"/>
                <w:sz w:val="16"/>
              </w:rPr>
              <w:t>Investigating</w:t>
            </w:r>
            <w:r>
              <w:rPr>
                <w:rFonts w:ascii="VIC ExtraLight" w:hAnsi="VIC ExtraLight"/>
                <w:b w:val="0"/>
                <w:spacing w:val="-1"/>
                <w:sz w:val="16"/>
              </w:rPr>
              <w:t> </w:t>
            </w:r>
            <w:r>
              <w:rPr>
                <w:rFonts w:ascii="VIC ExtraLight" w:hAnsi="VIC ExtraLight"/>
                <w:b w:val="0"/>
                <w:sz w:val="16"/>
              </w:rPr>
              <w:t>the</w:t>
            </w:r>
            <w:r>
              <w:rPr>
                <w:rFonts w:ascii="VIC ExtraLight" w:hAnsi="VIC ExtraLight"/>
                <w:b w:val="0"/>
                <w:spacing w:val="-2"/>
                <w:sz w:val="16"/>
              </w:rPr>
              <w:t> </w:t>
            </w:r>
            <w:r>
              <w:rPr>
                <w:rFonts w:ascii="VIC ExtraLight" w:hAnsi="VIC ExtraLight"/>
                <w:b w:val="0"/>
                <w:sz w:val="16"/>
              </w:rPr>
              <w:t>viability</w:t>
            </w:r>
            <w:r>
              <w:rPr>
                <w:rFonts w:ascii="VIC ExtraLight" w:hAnsi="VIC ExtraLight"/>
                <w:b w:val="0"/>
                <w:spacing w:val="-1"/>
                <w:sz w:val="16"/>
              </w:rPr>
              <w:t> </w:t>
            </w:r>
            <w:r>
              <w:rPr>
                <w:rFonts w:ascii="VIC ExtraLight" w:hAnsi="VIC ExtraLight"/>
                <w:b w:val="0"/>
                <w:sz w:val="16"/>
              </w:rPr>
              <w:t>of</w:t>
            </w:r>
            <w:r>
              <w:rPr>
                <w:rFonts w:ascii="VIC ExtraLight" w:hAnsi="VIC ExtraLight"/>
                <w:b w:val="0"/>
                <w:spacing w:val="-2"/>
                <w:sz w:val="16"/>
              </w:rPr>
              <w:t> </w:t>
            </w:r>
            <w:r>
              <w:rPr>
                <w:rFonts w:ascii="VIC ExtraLight" w:hAnsi="VIC ExtraLight"/>
                <w:b w:val="0"/>
                <w:sz w:val="16"/>
              </w:rPr>
              <w:t>a</w:t>
            </w:r>
            <w:r>
              <w:rPr>
                <w:rFonts w:ascii="VIC ExtraLight" w:hAnsi="VIC ExtraLight"/>
                <w:b w:val="0"/>
                <w:spacing w:val="-1"/>
                <w:sz w:val="16"/>
              </w:rPr>
              <w:t> </w:t>
            </w:r>
            <w:r>
              <w:rPr>
                <w:rFonts w:ascii="VIC ExtraLight" w:hAnsi="VIC ExtraLight"/>
                <w:b w:val="0"/>
                <w:sz w:val="16"/>
              </w:rPr>
              <w:t>regional</w:t>
            </w:r>
            <w:r>
              <w:rPr>
                <w:rFonts w:ascii="VIC ExtraLight" w:hAnsi="VIC ExtraLight"/>
                <w:b w:val="0"/>
                <w:spacing w:val="-1"/>
                <w:sz w:val="16"/>
              </w:rPr>
              <w:t> </w:t>
            </w:r>
            <w:r>
              <w:rPr>
                <w:rFonts w:ascii="VIC ExtraLight" w:hAnsi="VIC ExtraLight"/>
                <w:b w:val="0"/>
                <w:spacing w:val="-2"/>
                <w:sz w:val="16"/>
              </w:rPr>
              <w:t>composting</w:t>
            </w:r>
          </w:p>
        </w:tc>
        <w:tc>
          <w:tcPr>
            <w:tcW w:w="1513" w:type="dxa"/>
            <w:tcBorders>
              <w:top w:val="single" w:sz="8" w:space="0" w:color="00BAC0"/>
            </w:tcBorders>
          </w:tcPr>
          <w:p>
            <w:pPr>
              <w:pStyle w:val="TableParagraph"/>
              <w:spacing w:before="75"/>
              <w:ind w:left="117"/>
              <w:rPr>
                <w:rFonts w:ascii="VIC ExtraLight"/>
                <w:b w:val="0"/>
                <w:sz w:val="16"/>
              </w:rPr>
            </w:pPr>
            <w:r>
              <w:rPr>
                <w:rFonts w:ascii="VIC ExtraLight"/>
                <w:b w:val="0"/>
                <w:spacing w:val="-2"/>
                <w:sz w:val="16"/>
              </w:rPr>
              <w:t>$10,000</w:t>
            </w:r>
          </w:p>
        </w:tc>
      </w:tr>
      <w:tr>
        <w:trPr>
          <w:trHeight w:val="197" w:hRule="atLeast"/>
        </w:trPr>
        <w:tc>
          <w:tcPr>
            <w:tcW w:w="1649" w:type="dxa"/>
          </w:tcPr>
          <w:p>
            <w:pPr>
              <w:pStyle w:val="TableParagraph"/>
              <w:rPr>
                <w:rFonts w:ascii="Times New Roman"/>
                <w:sz w:val="12"/>
              </w:rPr>
            </w:pPr>
          </w:p>
        </w:tc>
        <w:tc>
          <w:tcPr>
            <w:tcW w:w="1738" w:type="dxa"/>
          </w:tcPr>
          <w:p>
            <w:pPr>
              <w:pStyle w:val="TableParagraph"/>
              <w:rPr>
                <w:rFonts w:ascii="Times New Roman"/>
                <w:sz w:val="12"/>
              </w:rPr>
            </w:pPr>
          </w:p>
        </w:tc>
        <w:tc>
          <w:tcPr>
            <w:tcW w:w="4727" w:type="dxa"/>
          </w:tcPr>
          <w:p>
            <w:pPr>
              <w:pStyle w:val="TableParagraph"/>
              <w:spacing w:line="178" w:lineRule="exact"/>
              <w:ind w:left="128"/>
              <w:rPr>
                <w:rFonts w:ascii="VIC ExtraLight"/>
                <w:b w:val="0"/>
                <w:sz w:val="16"/>
              </w:rPr>
            </w:pPr>
            <w:r>
              <w:rPr>
                <w:rFonts w:ascii="VIC ExtraLight"/>
                <w:b w:val="0"/>
                <w:sz w:val="16"/>
              </w:rPr>
              <w:t>facility</w:t>
            </w:r>
            <w:r>
              <w:rPr>
                <w:rFonts w:ascii="VIC ExtraLight"/>
                <w:b w:val="0"/>
                <w:spacing w:val="-4"/>
                <w:sz w:val="16"/>
              </w:rPr>
              <w:t> </w:t>
            </w:r>
            <w:r>
              <w:rPr>
                <w:rFonts w:ascii="VIC ExtraLight"/>
                <w:b w:val="0"/>
                <w:sz w:val="16"/>
              </w:rPr>
              <w:t>to</w:t>
            </w:r>
            <w:r>
              <w:rPr>
                <w:rFonts w:ascii="VIC ExtraLight"/>
                <w:b w:val="0"/>
                <w:spacing w:val="-2"/>
                <w:sz w:val="16"/>
              </w:rPr>
              <w:t> </w:t>
            </w:r>
            <w:r>
              <w:rPr>
                <w:rFonts w:ascii="VIC ExtraLight"/>
                <w:b w:val="0"/>
                <w:sz w:val="16"/>
              </w:rPr>
              <w:t>reduce</w:t>
            </w:r>
            <w:r>
              <w:rPr>
                <w:rFonts w:ascii="VIC ExtraLight"/>
                <w:b w:val="0"/>
                <w:spacing w:val="-2"/>
                <w:sz w:val="16"/>
              </w:rPr>
              <w:t> </w:t>
            </w:r>
            <w:r>
              <w:rPr>
                <w:rFonts w:ascii="VIC ExtraLight"/>
                <w:b w:val="0"/>
                <w:sz w:val="16"/>
              </w:rPr>
              <w:t>fruit</w:t>
            </w:r>
            <w:r>
              <w:rPr>
                <w:rFonts w:ascii="VIC ExtraLight"/>
                <w:b w:val="0"/>
                <w:spacing w:val="-2"/>
                <w:sz w:val="16"/>
              </w:rPr>
              <w:t> </w:t>
            </w:r>
            <w:r>
              <w:rPr>
                <w:rFonts w:ascii="VIC ExtraLight"/>
                <w:b w:val="0"/>
                <w:sz w:val="16"/>
              </w:rPr>
              <w:t>dumping</w:t>
            </w:r>
            <w:r>
              <w:rPr>
                <w:rFonts w:ascii="VIC ExtraLight"/>
                <w:b w:val="0"/>
                <w:spacing w:val="-2"/>
                <w:sz w:val="16"/>
              </w:rPr>
              <w:t> </w:t>
            </w:r>
            <w:r>
              <w:rPr>
                <w:rFonts w:ascii="VIC ExtraLight"/>
                <w:b w:val="0"/>
                <w:sz w:val="16"/>
              </w:rPr>
              <w:t>by</w:t>
            </w:r>
            <w:r>
              <w:rPr>
                <w:rFonts w:ascii="VIC ExtraLight"/>
                <w:b w:val="0"/>
                <w:spacing w:val="-2"/>
                <w:sz w:val="16"/>
              </w:rPr>
              <w:t> </w:t>
            </w:r>
            <w:r>
              <w:rPr>
                <w:rFonts w:ascii="VIC ExtraLight"/>
                <w:b w:val="0"/>
                <w:sz w:val="16"/>
              </w:rPr>
              <w:t>the</w:t>
            </w:r>
            <w:r>
              <w:rPr>
                <w:rFonts w:ascii="VIC ExtraLight"/>
                <w:b w:val="0"/>
                <w:spacing w:val="-1"/>
                <w:sz w:val="16"/>
              </w:rPr>
              <w:t> </w:t>
            </w:r>
            <w:r>
              <w:rPr>
                <w:rFonts w:ascii="VIC ExtraLight"/>
                <w:b w:val="0"/>
                <w:spacing w:val="-2"/>
                <w:sz w:val="16"/>
              </w:rPr>
              <w:t>horticulture</w:t>
            </w:r>
          </w:p>
        </w:tc>
        <w:tc>
          <w:tcPr>
            <w:tcW w:w="1513"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738" w:type="dxa"/>
          </w:tcPr>
          <w:p>
            <w:pPr>
              <w:pStyle w:val="TableParagraph"/>
              <w:rPr>
                <w:rFonts w:ascii="Times New Roman"/>
                <w:sz w:val="12"/>
              </w:rPr>
            </w:pPr>
          </w:p>
        </w:tc>
        <w:tc>
          <w:tcPr>
            <w:tcW w:w="4727" w:type="dxa"/>
          </w:tcPr>
          <w:p>
            <w:pPr>
              <w:pStyle w:val="TableParagraph"/>
              <w:spacing w:line="180" w:lineRule="exact"/>
              <w:ind w:left="128"/>
              <w:rPr>
                <w:rFonts w:ascii="VIC ExtraLight"/>
                <w:b w:val="0"/>
                <w:sz w:val="16"/>
              </w:rPr>
            </w:pPr>
            <w:r>
              <w:rPr>
                <w:rFonts w:ascii="VIC ExtraLight"/>
                <w:b w:val="0"/>
                <w:sz w:val="16"/>
              </w:rPr>
              <w:t>industry,</w:t>
            </w:r>
            <w:r>
              <w:rPr>
                <w:rFonts w:ascii="VIC ExtraLight"/>
                <w:b w:val="0"/>
                <w:spacing w:val="-6"/>
                <w:sz w:val="16"/>
              </w:rPr>
              <w:t> </w:t>
            </w:r>
            <w:r>
              <w:rPr>
                <w:rFonts w:ascii="VIC ExtraLight"/>
                <w:b w:val="0"/>
                <w:sz w:val="16"/>
              </w:rPr>
              <w:t>transforming</w:t>
            </w:r>
            <w:r>
              <w:rPr>
                <w:rFonts w:ascii="VIC ExtraLight"/>
                <w:b w:val="0"/>
                <w:spacing w:val="-4"/>
                <w:sz w:val="16"/>
              </w:rPr>
              <w:t> </w:t>
            </w:r>
            <w:r>
              <w:rPr>
                <w:rFonts w:ascii="VIC ExtraLight"/>
                <w:b w:val="0"/>
                <w:sz w:val="16"/>
              </w:rPr>
              <w:t>a</w:t>
            </w:r>
            <w:r>
              <w:rPr>
                <w:rFonts w:ascii="VIC ExtraLight"/>
                <w:b w:val="0"/>
                <w:spacing w:val="-3"/>
                <w:sz w:val="16"/>
              </w:rPr>
              <w:t> </w:t>
            </w:r>
            <w:r>
              <w:rPr>
                <w:rFonts w:ascii="VIC ExtraLight"/>
                <w:b w:val="0"/>
                <w:sz w:val="16"/>
              </w:rPr>
              <w:t>problem</w:t>
            </w:r>
            <w:r>
              <w:rPr>
                <w:rFonts w:ascii="VIC ExtraLight"/>
                <w:b w:val="0"/>
                <w:spacing w:val="-4"/>
                <w:sz w:val="16"/>
              </w:rPr>
              <w:t> </w:t>
            </w:r>
            <w:r>
              <w:rPr>
                <w:rFonts w:ascii="VIC ExtraLight"/>
                <w:b w:val="0"/>
                <w:sz w:val="16"/>
              </w:rPr>
              <w:t>in</w:t>
            </w:r>
            <w:r>
              <w:rPr>
                <w:rFonts w:ascii="VIC ExtraLight"/>
                <w:b w:val="0"/>
                <w:spacing w:val="-3"/>
                <w:sz w:val="16"/>
              </w:rPr>
              <w:t> </w:t>
            </w:r>
            <w:r>
              <w:rPr>
                <w:rFonts w:ascii="VIC ExtraLight"/>
                <w:b w:val="0"/>
                <w:sz w:val="16"/>
              </w:rPr>
              <w:t>a</w:t>
            </w:r>
            <w:r>
              <w:rPr>
                <w:rFonts w:ascii="VIC ExtraLight"/>
                <w:b w:val="0"/>
                <w:spacing w:val="-4"/>
                <w:sz w:val="16"/>
              </w:rPr>
              <w:t> </w:t>
            </w:r>
            <w:r>
              <w:rPr>
                <w:rFonts w:ascii="VIC ExtraLight"/>
                <w:b w:val="0"/>
                <w:sz w:val="16"/>
              </w:rPr>
              <w:t>valuable</w:t>
            </w:r>
            <w:r>
              <w:rPr>
                <w:rFonts w:ascii="VIC ExtraLight"/>
                <w:b w:val="0"/>
                <w:spacing w:val="-3"/>
                <w:sz w:val="16"/>
              </w:rPr>
              <w:t> </w:t>
            </w:r>
            <w:r>
              <w:rPr>
                <w:rFonts w:ascii="VIC ExtraLight"/>
                <w:b w:val="0"/>
                <w:spacing w:val="-2"/>
                <w:sz w:val="16"/>
              </w:rPr>
              <w:t>resource</w:t>
            </w:r>
          </w:p>
        </w:tc>
        <w:tc>
          <w:tcPr>
            <w:tcW w:w="1513" w:type="dxa"/>
          </w:tcPr>
          <w:p>
            <w:pPr>
              <w:pStyle w:val="TableParagraph"/>
              <w:rPr>
                <w:rFonts w:ascii="Times New Roman"/>
                <w:sz w:val="12"/>
              </w:rPr>
            </w:pPr>
          </w:p>
        </w:tc>
      </w:tr>
      <w:tr>
        <w:trPr>
          <w:trHeight w:val="200" w:hRule="atLeast"/>
        </w:trPr>
        <w:tc>
          <w:tcPr>
            <w:tcW w:w="1649" w:type="dxa"/>
          </w:tcPr>
          <w:p>
            <w:pPr>
              <w:pStyle w:val="TableParagraph"/>
              <w:rPr>
                <w:rFonts w:ascii="Times New Roman"/>
                <w:sz w:val="12"/>
              </w:rPr>
            </w:pPr>
          </w:p>
        </w:tc>
        <w:tc>
          <w:tcPr>
            <w:tcW w:w="1738" w:type="dxa"/>
          </w:tcPr>
          <w:p>
            <w:pPr>
              <w:pStyle w:val="TableParagraph"/>
              <w:rPr>
                <w:rFonts w:ascii="Times New Roman"/>
                <w:sz w:val="12"/>
              </w:rPr>
            </w:pPr>
          </w:p>
        </w:tc>
        <w:tc>
          <w:tcPr>
            <w:tcW w:w="4727" w:type="dxa"/>
          </w:tcPr>
          <w:p>
            <w:pPr>
              <w:pStyle w:val="TableParagraph"/>
              <w:spacing w:line="180" w:lineRule="exact"/>
              <w:ind w:left="128"/>
              <w:rPr>
                <w:rFonts w:ascii="VIC ExtraLight"/>
                <w:b w:val="0"/>
                <w:sz w:val="16"/>
              </w:rPr>
            </w:pPr>
            <w:r>
              <w:rPr>
                <w:rFonts w:ascii="VIC ExtraLight"/>
                <w:b w:val="0"/>
                <w:sz w:val="16"/>
              </w:rPr>
              <w:t>and</w:t>
            </w:r>
            <w:r>
              <w:rPr>
                <w:rFonts w:ascii="VIC ExtraLight"/>
                <w:b w:val="0"/>
                <w:spacing w:val="-4"/>
                <w:sz w:val="16"/>
              </w:rPr>
              <w:t> </w:t>
            </w:r>
            <w:r>
              <w:rPr>
                <w:rFonts w:ascii="VIC ExtraLight"/>
                <w:b w:val="0"/>
                <w:sz w:val="16"/>
              </w:rPr>
              <w:t>improving</w:t>
            </w:r>
            <w:r>
              <w:rPr>
                <w:rFonts w:ascii="VIC ExtraLight"/>
                <w:b w:val="0"/>
                <w:spacing w:val="-3"/>
                <w:sz w:val="16"/>
              </w:rPr>
              <w:t> </w:t>
            </w:r>
            <w:r>
              <w:rPr>
                <w:rFonts w:ascii="VIC ExtraLight"/>
                <w:b w:val="0"/>
                <w:sz w:val="16"/>
              </w:rPr>
              <w:t>the</w:t>
            </w:r>
            <w:r>
              <w:rPr>
                <w:rFonts w:ascii="VIC ExtraLight"/>
                <w:b w:val="0"/>
                <w:spacing w:val="-4"/>
                <w:sz w:val="16"/>
              </w:rPr>
              <w:t> </w:t>
            </w:r>
            <w:r>
              <w:rPr>
                <w:rFonts w:ascii="VIC ExtraLight"/>
                <w:b w:val="0"/>
                <w:sz w:val="16"/>
              </w:rPr>
              <w:t>water</w:t>
            </w:r>
            <w:r>
              <w:rPr>
                <w:rFonts w:ascii="VIC ExtraLight"/>
                <w:b w:val="0"/>
                <w:spacing w:val="-3"/>
                <w:sz w:val="16"/>
              </w:rPr>
              <w:t> </w:t>
            </w:r>
            <w:r>
              <w:rPr>
                <w:rFonts w:ascii="VIC ExtraLight"/>
                <w:b w:val="0"/>
                <w:sz w:val="16"/>
              </w:rPr>
              <w:t>efficiency</w:t>
            </w:r>
            <w:r>
              <w:rPr>
                <w:rFonts w:ascii="VIC ExtraLight"/>
                <w:b w:val="0"/>
                <w:spacing w:val="-3"/>
                <w:sz w:val="16"/>
              </w:rPr>
              <w:t> </w:t>
            </w:r>
            <w:r>
              <w:rPr>
                <w:rFonts w:ascii="VIC ExtraLight"/>
                <w:b w:val="0"/>
                <w:sz w:val="16"/>
              </w:rPr>
              <w:t>on</w:t>
            </w:r>
            <w:r>
              <w:rPr>
                <w:rFonts w:ascii="VIC ExtraLight"/>
                <w:b w:val="0"/>
                <w:spacing w:val="-4"/>
                <w:sz w:val="16"/>
              </w:rPr>
              <w:t> </w:t>
            </w:r>
            <w:r>
              <w:rPr>
                <w:rFonts w:ascii="VIC ExtraLight"/>
                <w:b w:val="0"/>
                <w:sz w:val="16"/>
              </w:rPr>
              <w:t>irrigation</w:t>
            </w:r>
            <w:r>
              <w:rPr>
                <w:rFonts w:ascii="VIC ExtraLight"/>
                <w:b w:val="0"/>
                <w:spacing w:val="-3"/>
                <w:sz w:val="16"/>
              </w:rPr>
              <w:t> </w:t>
            </w:r>
            <w:r>
              <w:rPr>
                <w:rFonts w:ascii="VIC ExtraLight"/>
                <w:b w:val="0"/>
                <w:sz w:val="16"/>
              </w:rPr>
              <w:t>crops</w:t>
            </w:r>
            <w:r>
              <w:rPr>
                <w:rFonts w:ascii="VIC ExtraLight"/>
                <w:b w:val="0"/>
                <w:spacing w:val="-4"/>
                <w:sz w:val="16"/>
              </w:rPr>
              <w:t> </w:t>
            </w:r>
            <w:r>
              <w:rPr>
                <w:rFonts w:ascii="VIC ExtraLight"/>
                <w:b w:val="0"/>
                <w:spacing w:val="-5"/>
                <w:sz w:val="16"/>
              </w:rPr>
              <w:t>by</w:t>
            </w:r>
          </w:p>
        </w:tc>
        <w:tc>
          <w:tcPr>
            <w:tcW w:w="1513" w:type="dxa"/>
          </w:tcPr>
          <w:p>
            <w:pPr>
              <w:pStyle w:val="TableParagraph"/>
              <w:rPr>
                <w:rFonts w:ascii="Times New Roman"/>
                <w:sz w:val="12"/>
              </w:rPr>
            </w:pPr>
          </w:p>
        </w:tc>
      </w:tr>
      <w:tr>
        <w:trPr>
          <w:trHeight w:val="262" w:hRule="atLeast"/>
        </w:trPr>
        <w:tc>
          <w:tcPr>
            <w:tcW w:w="1649" w:type="dxa"/>
            <w:tcBorders>
              <w:bottom w:val="single" w:sz="8" w:space="0" w:color="00BAC0"/>
            </w:tcBorders>
          </w:tcPr>
          <w:p>
            <w:pPr>
              <w:pStyle w:val="TableParagraph"/>
              <w:rPr>
                <w:rFonts w:ascii="Times New Roman"/>
                <w:sz w:val="16"/>
              </w:rPr>
            </w:pPr>
          </w:p>
        </w:tc>
        <w:tc>
          <w:tcPr>
            <w:tcW w:w="1738" w:type="dxa"/>
            <w:tcBorders>
              <w:bottom w:val="single" w:sz="8" w:space="0" w:color="00BAC0"/>
            </w:tcBorders>
          </w:tcPr>
          <w:p>
            <w:pPr>
              <w:pStyle w:val="TableParagraph"/>
              <w:rPr>
                <w:rFonts w:ascii="Times New Roman"/>
                <w:sz w:val="16"/>
              </w:rPr>
            </w:pPr>
          </w:p>
        </w:tc>
        <w:tc>
          <w:tcPr>
            <w:tcW w:w="4727" w:type="dxa"/>
            <w:tcBorders>
              <w:bottom w:val="single" w:sz="8" w:space="0" w:color="00BAC0"/>
            </w:tcBorders>
          </w:tcPr>
          <w:p>
            <w:pPr>
              <w:pStyle w:val="TableParagraph"/>
              <w:spacing w:line="215" w:lineRule="exact"/>
              <w:ind w:left="128"/>
              <w:rPr>
                <w:rFonts w:ascii="VIC ExtraLight"/>
                <w:b w:val="0"/>
                <w:sz w:val="16"/>
              </w:rPr>
            </w:pPr>
            <w:r>
              <w:rPr>
                <w:rFonts w:ascii="VIC ExtraLight"/>
                <w:b w:val="0"/>
                <w:sz w:val="16"/>
              </w:rPr>
              <w:t>using</w:t>
            </w:r>
            <w:r>
              <w:rPr>
                <w:rFonts w:ascii="VIC ExtraLight"/>
                <w:b w:val="0"/>
                <w:spacing w:val="-3"/>
                <w:sz w:val="16"/>
              </w:rPr>
              <w:t> </w:t>
            </w:r>
            <w:r>
              <w:rPr>
                <w:rFonts w:ascii="VIC ExtraLight"/>
                <w:b w:val="0"/>
                <w:sz w:val="16"/>
              </w:rPr>
              <w:t>compost as</w:t>
            </w:r>
            <w:r>
              <w:rPr>
                <w:rFonts w:ascii="VIC ExtraLight"/>
                <w:b w:val="0"/>
                <w:spacing w:val="-1"/>
                <w:sz w:val="16"/>
              </w:rPr>
              <w:t> </w:t>
            </w:r>
            <w:r>
              <w:rPr>
                <w:rFonts w:ascii="VIC ExtraLight"/>
                <w:b w:val="0"/>
                <w:sz w:val="16"/>
              </w:rPr>
              <w:t>a soil </w:t>
            </w:r>
            <w:r>
              <w:rPr>
                <w:rFonts w:ascii="VIC ExtraLight"/>
                <w:b w:val="0"/>
                <w:spacing w:val="-2"/>
                <w:sz w:val="16"/>
              </w:rPr>
              <w:t>conditioner.</w:t>
            </w:r>
          </w:p>
        </w:tc>
        <w:tc>
          <w:tcPr>
            <w:tcW w:w="1513"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43" w:footer="795" w:top="1040" w:bottom="980" w:left="0" w:right="740"/>
        </w:sectPr>
      </w:pPr>
    </w:p>
    <w:p>
      <w:pPr>
        <w:pStyle w:val="BodyText"/>
        <w:rPr>
          <w:b w:val="0"/>
          <w:sz w:val="20"/>
        </w:rPr>
      </w:pPr>
    </w:p>
    <w:p>
      <w:pPr>
        <w:pStyle w:val="BodyText"/>
        <w:spacing w:before="10"/>
        <w:rPr>
          <w:b w:val="0"/>
          <w:sz w:val="28"/>
        </w:rPr>
      </w:pPr>
    </w:p>
    <w:tbl>
      <w:tblPr>
        <w:tblW w:w="0" w:type="auto"/>
        <w:jc w:val="left"/>
        <w:tblInd w:w="2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4691"/>
        <w:gridCol w:w="1511"/>
      </w:tblGrid>
      <w:tr>
        <w:trPr>
          <w:trHeight w:val="678" w:hRule="atLeast"/>
        </w:trPr>
        <w:tc>
          <w:tcPr>
            <w:tcW w:w="1776"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691"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BodyText"/>
        <w:spacing w:before="11"/>
        <w:rPr>
          <w:b w:val="0"/>
          <w:sz w:val="6"/>
        </w:rPr>
      </w:pPr>
    </w:p>
    <w:p>
      <w:pPr>
        <w:pStyle w:val="BodyText"/>
        <w:spacing w:before="3"/>
        <w:rPr>
          <w:b w:val="0"/>
          <w:sz w:val="2"/>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39"/>
        <w:gridCol w:w="1732"/>
        <w:gridCol w:w="4349"/>
        <w:gridCol w:w="1900"/>
      </w:tblGrid>
      <w:tr>
        <w:trPr>
          <w:trHeight w:val="193" w:hRule="atLeast"/>
        </w:trPr>
        <w:tc>
          <w:tcPr>
            <w:tcW w:w="1639" w:type="dxa"/>
          </w:tcPr>
          <w:p>
            <w:pPr>
              <w:pStyle w:val="TableParagraph"/>
              <w:spacing w:line="174" w:lineRule="exact"/>
              <w:ind w:left="113"/>
              <w:rPr>
                <w:rFonts w:ascii="VIC ExtraLight"/>
                <w:b w:val="0"/>
                <w:sz w:val="22"/>
              </w:rPr>
            </w:pPr>
            <w:r>
              <w:rPr>
                <w:rFonts w:ascii="VIC ExtraLight"/>
                <w:b w:val="0"/>
                <w:color w:val="100249"/>
                <w:spacing w:val="-2"/>
                <w:sz w:val="22"/>
              </w:rPr>
              <w:t>Climate</w:t>
            </w:r>
          </w:p>
        </w:tc>
        <w:tc>
          <w:tcPr>
            <w:tcW w:w="1732" w:type="dxa"/>
          </w:tcPr>
          <w:p>
            <w:pPr>
              <w:pStyle w:val="TableParagraph"/>
              <w:spacing w:line="174" w:lineRule="exact"/>
              <w:ind w:left="113"/>
              <w:rPr>
                <w:b/>
                <w:sz w:val="16"/>
              </w:rPr>
            </w:pPr>
            <w:r>
              <w:rPr>
                <w:b/>
                <w:color w:val="100249"/>
                <w:sz w:val="16"/>
              </w:rPr>
              <w:t>Climate</w:t>
            </w:r>
            <w:r>
              <w:rPr>
                <w:b/>
                <w:color w:val="100249"/>
                <w:spacing w:val="-4"/>
                <w:sz w:val="16"/>
              </w:rPr>
              <w:t> </w:t>
            </w:r>
            <w:r>
              <w:rPr>
                <w:b/>
                <w:color w:val="100249"/>
                <w:spacing w:val="-5"/>
                <w:sz w:val="16"/>
              </w:rPr>
              <w:t>KIC</w:t>
            </w:r>
          </w:p>
        </w:tc>
        <w:tc>
          <w:tcPr>
            <w:tcW w:w="4349" w:type="dxa"/>
          </w:tcPr>
          <w:p>
            <w:pPr>
              <w:pStyle w:val="TableParagraph"/>
              <w:spacing w:line="174" w:lineRule="exact"/>
              <w:ind w:left="157"/>
              <w:rPr>
                <w:b/>
                <w:sz w:val="16"/>
              </w:rPr>
            </w:pPr>
            <w:r>
              <w:rPr>
                <w:b/>
                <w:color w:val="00BAC0"/>
                <w:sz w:val="16"/>
              </w:rPr>
              <w:t>European</w:t>
            </w:r>
            <w:r>
              <w:rPr>
                <w:b/>
                <w:color w:val="00BAC0"/>
                <w:spacing w:val="-2"/>
                <w:sz w:val="16"/>
              </w:rPr>
              <w:t> </w:t>
            </w:r>
            <w:r>
              <w:rPr>
                <w:b/>
                <w:color w:val="00BAC0"/>
                <w:sz w:val="16"/>
              </w:rPr>
              <w:t>Union</w:t>
            </w:r>
            <w:r>
              <w:rPr>
                <w:b/>
                <w:color w:val="00BAC0"/>
                <w:spacing w:val="-2"/>
                <w:sz w:val="16"/>
              </w:rPr>
              <w:t> </w:t>
            </w:r>
            <w:r>
              <w:rPr>
                <w:b/>
                <w:color w:val="00BAC0"/>
                <w:sz w:val="16"/>
              </w:rPr>
              <w:t>Climate</w:t>
            </w:r>
            <w:r>
              <w:rPr>
                <w:b/>
                <w:color w:val="00BAC0"/>
                <w:spacing w:val="-2"/>
                <w:sz w:val="16"/>
              </w:rPr>
              <w:t> </w:t>
            </w:r>
            <w:r>
              <w:rPr>
                <w:b/>
                <w:color w:val="00BAC0"/>
                <w:sz w:val="16"/>
              </w:rPr>
              <w:t>Knowledge</w:t>
            </w:r>
            <w:r>
              <w:rPr>
                <w:b/>
                <w:color w:val="00BAC0"/>
                <w:spacing w:val="-1"/>
                <w:sz w:val="16"/>
              </w:rPr>
              <w:t> </w:t>
            </w:r>
            <w:r>
              <w:rPr>
                <w:b/>
                <w:color w:val="00BAC0"/>
                <w:spacing w:val="-2"/>
                <w:sz w:val="16"/>
              </w:rPr>
              <w:t>Innovation</w:t>
            </w:r>
          </w:p>
        </w:tc>
        <w:tc>
          <w:tcPr>
            <w:tcW w:w="1900" w:type="dxa"/>
          </w:tcPr>
          <w:p>
            <w:pPr>
              <w:pStyle w:val="TableParagraph"/>
              <w:spacing w:line="174" w:lineRule="exact"/>
              <w:ind w:left="499"/>
              <w:rPr>
                <w:rFonts w:ascii="VIC ExtraLight"/>
                <w:b w:val="0"/>
                <w:sz w:val="16"/>
              </w:rPr>
            </w:pPr>
            <w:r>
              <w:rPr>
                <w:rFonts w:ascii="VIC ExtraLight"/>
                <w:b w:val="0"/>
                <w:spacing w:val="-2"/>
                <w:sz w:val="16"/>
              </w:rPr>
              <w:t>$95,000</w:t>
            </w: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pacing w:val="-2"/>
                <w:sz w:val="16"/>
              </w:rPr>
              <w:t>(Knowledge</w:t>
            </w:r>
          </w:p>
        </w:tc>
        <w:tc>
          <w:tcPr>
            <w:tcW w:w="4349" w:type="dxa"/>
          </w:tcPr>
          <w:p>
            <w:pPr>
              <w:pStyle w:val="TableParagraph"/>
              <w:spacing w:line="180" w:lineRule="exact"/>
              <w:ind w:left="157"/>
              <w:rPr>
                <w:b/>
                <w:sz w:val="16"/>
              </w:rPr>
            </w:pPr>
            <w:r>
              <w:rPr>
                <w:b/>
                <w:color w:val="00BAC0"/>
                <w:sz w:val="16"/>
              </w:rPr>
              <w:t>Community</w:t>
            </w:r>
            <w:r>
              <w:rPr>
                <w:b/>
                <w:color w:val="00BAC0"/>
                <w:spacing w:val="-1"/>
                <w:sz w:val="16"/>
              </w:rPr>
              <w:t> </w:t>
            </w:r>
            <w:r>
              <w:rPr>
                <w:b/>
                <w:color w:val="00BAC0"/>
                <w:sz w:val="16"/>
              </w:rPr>
              <w:t>Summer</w:t>
            </w:r>
            <w:r>
              <w:rPr>
                <w:b/>
                <w:color w:val="00BAC0"/>
                <w:spacing w:val="-1"/>
                <w:sz w:val="16"/>
              </w:rPr>
              <w:t> </w:t>
            </w:r>
            <w:r>
              <w:rPr>
                <w:b/>
                <w:color w:val="00BAC0"/>
                <w:sz w:val="16"/>
              </w:rPr>
              <w:t>School</w:t>
            </w:r>
            <w:r>
              <w:rPr>
                <w:b/>
                <w:color w:val="00BAC0"/>
                <w:spacing w:val="-1"/>
                <w:sz w:val="16"/>
              </w:rPr>
              <w:t> </w:t>
            </w:r>
            <w:r>
              <w:rPr>
                <w:b/>
                <w:color w:val="00BAC0"/>
                <w:spacing w:val="-2"/>
                <w:sz w:val="16"/>
              </w:rPr>
              <w:t>Grants</w:t>
            </w:r>
          </w:p>
        </w:tc>
        <w:tc>
          <w:tcPr>
            <w:tcW w:w="1900" w:type="dxa"/>
          </w:tcPr>
          <w:p>
            <w:pPr>
              <w:pStyle w:val="TableParagraph"/>
              <w:rPr>
                <w:rFonts w:ascii="Times New Roman"/>
                <w:sz w:val="12"/>
              </w:rPr>
            </w:pPr>
          </w:p>
        </w:tc>
      </w:tr>
      <w:tr>
        <w:trPr>
          <w:trHeight w:val="200" w:hRule="atLeast"/>
        </w:trPr>
        <w:tc>
          <w:tcPr>
            <w:tcW w:w="1639" w:type="dxa"/>
          </w:tcPr>
          <w:p>
            <w:pPr>
              <w:pStyle w:val="TableParagraph"/>
              <w:spacing w:line="180" w:lineRule="exact"/>
              <w:ind w:left="113"/>
              <w:rPr>
                <w:rFonts w:ascii="VIC ExtraLight"/>
                <w:b w:val="0"/>
                <w:sz w:val="22"/>
              </w:rPr>
            </w:pPr>
            <w:r>
              <w:rPr>
                <w:rFonts w:ascii="VIC ExtraLight"/>
                <w:b w:val="0"/>
                <w:color w:val="100249"/>
                <w:spacing w:val="-2"/>
                <w:sz w:val="22"/>
              </w:rPr>
              <w:t>Change</w:t>
            </w:r>
          </w:p>
        </w:tc>
        <w:tc>
          <w:tcPr>
            <w:tcW w:w="1732" w:type="dxa"/>
          </w:tcPr>
          <w:p>
            <w:pPr>
              <w:pStyle w:val="TableParagraph"/>
              <w:spacing w:line="180" w:lineRule="exact"/>
              <w:ind w:left="113"/>
              <w:rPr>
                <w:b/>
                <w:sz w:val="16"/>
              </w:rPr>
            </w:pPr>
            <w:r>
              <w:rPr>
                <w:b/>
                <w:color w:val="100249"/>
                <w:spacing w:val="-2"/>
                <w:sz w:val="16"/>
              </w:rPr>
              <w:t>Innovation</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spacing w:line="180" w:lineRule="exact"/>
              <w:ind w:left="113"/>
              <w:rPr>
                <w:rFonts w:ascii="VIC ExtraLight"/>
                <w:b w:val="0"/>
                <w:sz w:val="22"/>
              </w:rPr>
            </w:pPr>
            <w:r>
              <w:rPr>
                <w:rFonts w:ascii="VIC ExtraLight"/>
                <w:b w:val="0"/>
                <w:color w:val="100249"/>
                <w:spacing w:val="-2"/>
                <w:sz w:val="22"/>
              </w:rPr>
              <w:t>Research</w:t>
            </w:r>
          </w:p>
        </w:tc>
        <w:tc>
          <w:tcPr>
            <w:tcW w:w="1732" w:type="dxa"/>
          </w:tcPr>
          <w:p>
            <w:pPr>
              <w:pStyle w:val="TableParagraph"/>
              <w:spacing w:line="180" w:lineRule="exact"/>
              <w:ind w:left="113"/>
              <w:rPr>
                <w:b/>
                <w:sz w:val="16"/>
              </w:rPr>
            </w:pPr>
            <w:r>
              <w:rPr>
                <w:b/>
                <w:color w:val="100249"/>
                <w:spacing w:val="-2"/>
                <w:sz w:val="16"/>
              </w:rPr>
              <w:t>Community)</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pacing w:val="-2"/>
                <w:sz w:val="16"/>
              </w:rPr>
              <w:t>Australia,</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spacing w:line="180" w:lineRule="exact"/>
              <w:ind w:left="113"/>
              <w:rPr>
                <w:rFonts w:ascii="VIC ExtraLight"/>
                <w:b w:val="0"/>
                <w:sz w:val="22"/>
              </w:rPr>
            </w:pPr>
            <w:r>
              <w:rPr>
                <w:rFonts w:ascii="VIC ExtraLight"/>
                <w:b w:val="0"/>
                <w:color w:val="100249"/>
                <w:spacing w:val="-2"/>
                <w:sz w:val="22"/>
              </w:rPr>
              <w:t>Grants</w:t>
            </w:r>
          </w:p>
        </w:tc>
        <w:tc>
          <w:tcPr>
            <w:tcW w:w="1732" w:type="dxa"/>
          </w:tcPr>
          <w:p>
            <w:pPr>
              <w:pStyle w:val="TableParagraph"/>
              <w:spacing w:line="180" w:lineRule="exact"/>
              <w:ind w:left="113"/>
              <w:rPr>
                <w:b/>
                <w:sz w:val="16"/>
              </w:rPr>
            </w:pPr>
            <w:r>
              <w:rPr>
                <w:b/>
                <w:color w:val="100249"/>
                <w:sz w:val="16"/>
              </w:rPr>
              <w:t>represented</w:t>
            </w:r>
            <w:r>
              <w:rPr>
                <w:b/>
                <w:color w:val="100249"/>
                <w:spacing w:val="-4"/>
                <w:sz w:val="16"/>
              </w:rPr>
              <w:t> </w:t>
            </w:r>
            <w:r>
              <w:rPr>
                <w:b/>
                <w:color w:val="100249"/>
                <w:spacing w:val="-5"/>
                <w:sz w:val="16"/>
              </w:rPr>
              <w:t>by</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spacing w:line="88" w:lineRule="exact" w:before="92"/>
              <w:ind w:left="113"/>
              <w:rPr>
                <w:rFonts w:ascii="VIC ExtraLight"/>
                <w:b w:val="0"/>
                <w:sz w:val="16"/>
              </w:rPr>
            </w:pPr>
            <w:r>
              <w:rPr>
                <w:rFonts w:ascii="VIC ExtraLight"/>
                <w:b w:val="0"/>
                <w:sz w:val="16"/>
              </w:rPr>
              <w:t>This </w:t>
            </w:r>
            <w:r>
              <w:rPr>
                <w:rFonts w:ascii="VIC ExtraLight"/>
                <w:b w:val="0"/>
                <w:spacing w:val="-2"/>
                <w:sz w:val="16"/>
              </w:rPr>
              <w:t>program</w:t>
            </w:r>
          </w:p>
        </w:tc>
        <w:tc>
          <w:tcPr>
            <w:tcW w:w="1732" w:type="dxa"/>
          </w:tcPr>
          <w:p>
            <w:pPr>
              <w:pStyle w:val="TableParagraph"/>
              <w:spacing w:line="180" w:lineRule="exact"/>
              <w:ind w:left="113"/>
              <w:rPr>
                <w:b/>
                <w:sz w:val="16"/>
              </w:rPr>
            </w:pPr>
            <w:r>
              <w:rPr>
                <w:b/>
                <w:color w:val="100249"/>
                <w:sz w:val="16"/>
              </w:rPr>
              <w:t>the</w:t>
            </w:r>
            <w:r>
              <w:rPr>
                <w:b/>
                <w:color w:val="100249"/>
                <w:spacing w:val="-3"/>
                <w:sz w:val="16"/>
              </w:rPr>
              <w:t> </w:t>
            </w:r>
            <w:r>
              <w:rPr>
                <w:b/>
                <w:color w:val="100249"/>
                <w:sz w:val="16"/>
              </w:rPr>
              <w:t>University</w:t>
            </w:r>
            <w:r>
              <w:rPr>
                <w:b/>
                <w:color w:val="100249"/>
                <w:spacing w:val="-2"/>
                <w:sz w:val="16"/>
              </w:rPr>
              <w:t> </w:t>
            </w:r>
            <w:r>
              <w:rPr>
                <w:b/>
                <w:color w:val="100249"/>
                <w:spacing w:val="-5"/>
                <w:sz w:val="16"/>
              </w:rPr>
              <w:t>of</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62" w:hRule="atLeast"/>
        </w:trPr>
        <w:tc>
          <w:tcPr>
            <w:tcW w:w="1639" w:type="dxa"/>
          </w:tcPr>
          <w:p>
            <w:pPr>
              <w:pStyle w:val="TableParagraph"/>
              <w:spacing w:line="130" w:lineRule="exact" w:before="112"/>
              <w:ind w:left="113"/>
              <w:rPr>
                <w:rFonts w:ascii="VIC ExtraLight"/>
                <w:b w:val="0"/>
                <w:sz w:val="16"/>
              </w:rPr>
            </w:pPr>
            <w:r>
              <w:rPr>
                <w:rFonts w:ascii="VIC ExtraLight"/>
                <w:b w:val="0"/>
                <w:sz w:val="16"/>
              </w:rPr>
              <w:t>is managed </w:t>
            </w:r>
            <w:r>
              <w:rPr>
                <w:rFonts w:ascii="VIC ExtraLight"/>
                <w:b w:val="0"/>
                <w:spacing w:val="-5"/>
                <w:sz w:val="16"/>
              </w:rPr>
              <w:t>by</w:t>
            </w:r>
          </w:p>
        </w:tc>
        <w:tc>
          <w:tcPr>
            <w:tcW w:w="1732" w:type="dxa"/>
            <w:tcBorders>
              <w:bottom w:val="single" w:sz="8" w:space="0" w:color="00BAC0"/>
            </w:tcBorders>
          </w:tcPr>
          <w:p>
            <w:pPr>
              <w:pStyle w:val="TableParagraph"/>
              <w:spacing w:line="215" w:lineRule="exact"/>
              <w:ind w:left="113"/>
              <w:rPr>
                <w:b/>
                <w:sz w:val="16"/>
              </w:rPr>
            </w:pPr>
            <w:r>
              <w:rPr>
                <w:b/>
                <w:color w:val="100249"/>
                <w:spacing w:val="-2"/>
                <w:sz w:val="16"/>
              </w:rPr>
              <w:t>Melbourne</w:t>
            </w:r>
          </w:p>
        </w:tc>
        <w:tc>
          <w:tcPr>
            <w:tcW w:w="4349" w:type="dxa"/>
            <w:tcBorders>
              <w:bottom w:val="single" w:sz="8" w:space="0" w:color="00BAC0"/>
            </w:tcBorders>
          </w:tcPr>
          <w:p>
            <w:pPr>
              <w:pStyle w:val="TableParagraph"/>
              <w:rPr>
                <w:rFonts w:ascii="Times New Roman"/>
                <w:sz w:val="16"/>
              </w:rPr>
            </w:pPr>
          </w:p>
        </w:tc>
        <w:tc>
          <w:tcPr>
            <w:tcW w:w="1900" w:type="dxa"/>
            <w:tcBorders>
              <w:bottom w:val="single" w:sz="8" w:space="0" w:color="00BAC0"/>
            </w:tcBorders>
          </w:tcPr>
          <w:p>
            <w:pPr>
              <w:pStyle w:val="TableParagraph"/>
              <w:rPr>
                <w:rFonts w:ascii="Times New Roman"/>
                <w:sz w:val="16"/>
              </w:rPr>
            </w:pPr>
          </w:p>
        </w:tc>
      </w:tr>
      <w:tr>
        <w:trPr>
          <w:trHeight w:val="275" w:hRule="atLeast"/>
        </w:trPr>
        <w:tc>
          <w:tcPr>
            <w:tcW w:w="1639" w:type="dxa"/>
          </w:tcPr>
          <w:p>
            <w:pPr>
              <w:pStyle w:val="TableParagraph"/>
              <w:spacing w:line="206" w:lineRule="exact" w:before="50"/>
              <w:ind w:left="113"/>
              <w:rPr>
                <w:rFonts w:ascii="VIC ExtraLight"/>
                <w:b w:val="0"/>
                <w:sz w:val="16"/>
              </w:rPr>
            </w:pPr>
            <w:r>
              <w:rPr>
                <w:rFonts w:ascii="VIC ExtraLight"/>
                <w:b w:val="0"/>
                <w:spacing w:val="-4"/>
                <w:sz w:val="16"/>
              </w:rPr>
              <w:t>DELWP</w:t>
            </w:r>
          </w:p>
        </w:tc>
        <w:tc>
          <w:tcPr>
            <w:tcW w:w="1732" w:type="dxa"/>
            <w:tcBorders>
              <w:top w:val="single" w:sz="8" w:space="0" w:color="00BAC0"/>
            </w:tcBorders>
          </w:tcPr>
          <w:p>
            <w:pPr>
              <w:pStyle w:val="TableParagraph"/>
              <w:spacing w:line="181" w:lineRule="exact" w:before="75"/>
              <w:ind w:left="113"/>
              <w:rPr>
                <w:b/>
                <w:sz w:val="16"/>
              </w:rPr>
            </w:pPr>
            <w:r>
              <w:rPr>
                <w:b/>
                <w:color w:val="100249"/>
                <w:spacing w:val="-2"/>
                <w:sz w:val="16"/>
              </w:rPr>
              <w:t>Australian</w:t>
            </w:r>
          </w:p>
        </w:tc>
        <w:tc>
          <w:tcPr>
            <w:tcW w:w="4349" w:type="dxa"/>
            <w:tcBorders>
              <w:top w:val="single" w:sz="8" w:space="0" w:color="00BAC0"/>
            </w:tcBorders>
          </w:tcPr>
          <w:p>
            <w:pPr>
              <w:pStyle w:val="TableParagraph"/>
              <w:spacing w:line="181" w:lineRule="exact" w:before="75"/>
              <w:ind w:left="157"/>
              <w:rPr>
                <w:b/>
                <w:sz w:val="16"/>
              </w:rPr>
            </w:pPr>
            <w:r>
              <w:rPr>
                <w:b/>
                <w:color w:val="00BAC0"/>
                <w:sz w:val="16"/>
              </w:rPr>
              <w:t>ARC</w:t>
            </w:r>
            <w:r>
              <w:rPr>
                <w:b/>
                <w:color w:val="00BAC0"/>
                <w:spacing w:val="-5"/>
                <w:sz w:val="16"/>
              </w:rPr>
              <w:t> </w:t>
            </w:r>
            <w:r>
              <w:rPr>
                <w:b/>
                <w:color w:val="00BAC0"/>
                <w:sz w:val="16"/>
              </w:rPr>
              <w:t>Centre</w:t>
            </w:r>
            <w:r>
              <w:rPr>
                <w:b/>
                <w:color w:val="00BAC0"/>
                <w:spacing w:val="-2"/>
                <w:sz w:val="16"/>
              </w:rPr>
              <w:t> </w:t>
            </w:r>
            <w:r>
              <w:rPr>
                <w:b/>
                <w:color w:val="00BAC0"/>
                <w:sz w:val="16"/>
              </w:rPr>
              <w:t>of</w:t>
            </w:r>
            <w:r>
              <w:rPr>
                <w:b/>
                <w:color w:val="00BAC0"/>
                <w:spacing w:val="-2"/>
                <w:sz w:val="16"/>
              </w:rPr>
              <w:t> </w:t>
            </w:r>
            <w:r>
              <w:rPr>
                <w:b/>
                <w:color w:val="00BAC0"/>
                <w:sz w:val="16"/>
              </w:rPr>
              <w:t>Excellence</w:t>
            </w:r>
            <w:r>
              <w:rPr>
                <w:b/>
                <w:color w:val="00BAC0"/>
                <w:spacing w:val="-2"/>
                <w:sz w:val="16"/>
              </w:rPr>
              <w:t> Scholarship</w:t>
            </w:r>
          </w:p>
        </w:tc>
        <w:tc>
          <w:tcPr>
            <w:tcW w:w="1900" w:type="dxa"/>
            <w:tcBorders>
              <w:top w:val="single" w:sz="8" w:space="0" w:color="00BAC0"/>
            </w:tcBorders>
          </w:tcPr>
          <w:p>
            <w:pPr>
              <w:pStyle w:val="TableParagraph"/>
              <w:spacing w:line="181" w:lineRule="exact" w:before="75"/>
              <w:ind w:left="499"/>
              <w:rPr>
                <w:rFonts w:ascii="VIC ExtraLight"/>
                <w:b w:val="0"/>
                <w:sz w:val="16"/>
              </w:rPr>
            </w:pPr>
            <w:r>
              <w:rPr>
                <w:rFonts w:ascii="VIC ExtraLight"/>
                <w:b w:val="0"/>
                <w:spacing w:val="-2"/>
                <w:sz w:val="16"/>
              </w:rPr>
              <w:t>$70,000</w:t>
            </w: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pacing w:val="-2"/>
                <w:sz w:val="16"/>
              </w:rPr>
              <w:t>Research</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Council </w:t>
            </w:r>
            <w:r>
              <w:rPr>
                <w:b/>
                <w:color w:val="100249"/>
                <w:spacing w:val="-2"/>
                <w:sz w:val="16"/>
              </w:rPr>
              <w:t>Centre</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of</w:t>
            </w:r>
            <w:r>
              <w:rPr>
                <w:b/>
                <w:color w:val="100249"/>
                <w:spacing w:val="-2"/>
                <w:sz w:val="16"/>
              </w:rPr>
              <w:t> Excellence</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for</w:t>
            </w:r>
            <w:r>
              <w:rPr>
                <w:b/>
                <w:color w:val="100249"/>
                <w:spacing w:val="-2"/>
                <w:sz w:val="16"/>
              </w:rPr>
              <w:t> Climate</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System</w:t>
            </w:r>
            <w:r>
              <w:rPr>
                <w:b/>
                <w:color w:val="100249"/>
                <w:spacing w:val="-8"/>
                <w:sz w:val="16"/>
              </w:rPr>
              <w:t> </w:t>
            </w:r>
            <w:r>
              <w:rPr>
                <w:b/>
                <w:color w:val="100249"/>
                <w:spacing w:val="-2"/>
                <w:sz w:val="16"/>
              </w:rPr>
              <w:t>Science,</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represented</w:t>
            </w:r>
            <w:r>
              <w:rPr>
                <w:b/>
                <w:color w:val="100249"/>
                <w:spacing w:val="-4"/>
                <w:sz w:val="16"/>
              </w:rPr>
              <w:t> </w:t>
            </w:r>
            <w:r>
              <w:rPr>
                <w:b/>
                <w:color w:val="100249"/>
                <w:spacing w:val="-5"/>
                <w:sz w:val="16"/>
              </w:rPr>
              <w:t>by</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the</w:t>
            </w:r>
            <w:r>
              <w:rPr>
                <w:b/>
                <w:color w:val="100249"/>
                <w:spacing w:val="-3"/>
                <w:sz w:val="16"/>
              </w:rPr>
              <w:t> </w:t>
            </w:r>
            <w:r>
              <w:rPr>
                <w:b/>
                <w:color w:val="100249"/>
                <w:sz w:val="16"/>
              </w:rPr>
              <w:t>University</w:t>
            </w:r>
            <w:r>
              <w:rPr>
                <w:b/>
                <w:color w:val="100249"/>
                <w:spacing w:val="-2"/>
                <w:sz w:val="16"/>
              </w:rPr>
              <w:t> </w:t>
            </w:r>
            <w:r>
              <w:rPr>
                <w:b/>
                <w:color w:val="100249"/>
                <w:spacing w:val="-5"/>
                <w:sz w:val="16"/>
              </w:rPr>
              <w:t>of</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62" w:hRule="atLeast"/>
        </w:trPr>
        <w:tc>
          <w:tcPr>
            <w:tcW w:w="1639" w:type="dxa"/>
          </w:tcPr>
          <w:p>
            <w:pPr>
              <w:pStyle w:val="TableParagraph"/>
              <w:rPr>
                <w:rFonts w:ascii="Times New Roman"/>
                <w:sz w:val="16"/>
              </w:rPr>
            </w:pPr>
          </w:p>
        </w:tc>
        <w:tc>
          <w:tcPr>
            <w:tcW w:w="1732" w:type="dxa"/>
            <w:tcBorders>
              <w:bottom w:val="single" w:sz="8" w:space="0" w:color="00BAC0"/>
            </w:tcBorders>
          </w:tcPr>
          <w:p>
            <w:pPr>
              <w:pStyle w:val="TableParagraph"/>
              <w:spacing w:line="215" w:lineRule="exact"/>
              <w:ind w:left="113"/>
              <w:rPr>
                <w:b/>
                <w:sz w:val="16"/>
              </w:rPr>
            </w:pPr>
            <w:r>
              <w:rPr>
                <w:b/>
                <w:color w:val="100249"/>
                <w:spacing w:val="-2"/>
                <w:sz w:val="16"/>
              </w:rPr>
              <w:t>Melbourne</w:t>
            </w:r>
          </w:p>
        </w:tc>
        <w:tc>
          <w:tcPr>
            <w:tcW w:w="4349" w:type="dxa"/>
            <w:tcBorders>
              <w:bottom w:val="single" w:sz="8" w:space="0" w:color="00BAC0"/>
            </w:tcBorders>
          </w:tcPr>
          <w:p>
            <w:pPr>
              <w:pStyle w:val="TableParagraph"/>
              <w:rPr>
                <w:rFonts w:ascii="Times New Roman"/>
                <w:sz w:val="16"/>
              </w:rPr>
            </w:pPr>
          </w:p>
        </w:tc>
        <w:tc>
          <w:tcPr>
            <w:tcW w:w="1900" w:type="dxa"/>
            <w:tcBorders>
              <w:bottom w:val="single" w:sz="8" w:space="0" w:color="00BAC0"/>
            </w:tcBorders>
          </w:tcPr>
          <w:p>
            <w:pPr>
              <w:pStyle w:val="TableParagraph"/>
              <w:rPr>
                <w:rFonts w:ascii="Times New Roman"/>
                <w:sz w:val="16"/>
              </w:rPr>
            </w:pPr>
          </w:p>
        </w:tc>
      </w:tr>
      <w:tr>
        <w:trPr>
          <w:trHeight w:val="275" w:hRule="atLeast"/>
        </w:trPr>
        <w:tc>
          <w:tcPr>
            <w:tcW w:w="1639" w:type="dxa"/>
          </w:tcPr>
          <w:p>
            <w:pPr>
              <w:pStyle w:val="TableParagraph"/>
              <w:rPr>
                <w:rFonts w:ascii="Times New Roman"/>
                <w:sz w:val="16"/>
              </w:rPr>
            </w:pPr>
          </w:p>
        </w:tc>
        <w:tc>
          <w:tcPr>
            <w:tcW w:w="1732" w:type="dxa"/>
            <w:tcBorders>
              <w:top w:val="single" w:sz="8" w:space="0" w:color="00BAC0"/>
            </w:tcBorders>
          </w:tcPr>
          <w:p>
            <w:pPr>
              <w:pStyle w:val="TableParagraph"/>
              <w:spacing w:line="181" w:lineRule="exact" w:before="75"/>
              <w:ind w:left="113"/>
              <w:rPr>
                <w:b/>
                <w:sz w:val="16"/>
              </w:rPr>
            </w:pPr>
            <w:r>
              <w:rPr>
                <w:b/>
                <w:color w:val="100249"/>
                <w:spacing w:val="-2"/>
                <w:sz w:val="16"/>
              </w:rPr>
              <w:t>Australian</w:t>
            </w:r>
          </w:p>
        </w:tc>
        <w:tc>
          <w:tcPr>
            <w:tcW w:w="4349" w:type="dxa"/>
            <w:tcBorders>
              <w:top w:val="single" w:sz="8" w:space="0" w:color="00BAC0"/>
            </w:tcBorders>
          </w:tcPr>
          <w:p>
            <w:pPr>
              <w:pStyle w:val="TableParagraph"/>
              <w:spacing w:line="181" w:lineRule="exact" w:before="75"/>
              <w:ind w:left="157"/>
              <w:rPr>
                <w:b/>
                <w:sz w:val="16"/>
              </w:rPr>
            </w:pPr>
            <w:r>
              <w:rPr>
                <w:b/>
                <w:color w:val="00BAC0"/>
                <w:sz w:val="16"/>
              </w:rPr>
              <w:t>ARC</w:t>
            </w:r>
            <w:r>
              <w:rPr>
                <w:b/>
                <w:color w:val="00BAC0"/>
                <w:spacing w:val="-5"/>
                <w:sz w:val="16"/>
              </w:rPr>
              <w:t> </w:t>
            </w:r>
            <w:r>
              <w:rPr>
                <w:b/>
                <w:color w:val="00BAC0"/>
                <w:sz w:val="16"/>
              </w:rPr>
              <w:t>Centre</w:t>
            </w:r>
            <w:r>
              <w:rPr>
                <w:b/>
                <w:color w:val="00BAC0"/>
                <w:spacing w:val="-2"/>
                <w:sz w:val="16"/>
              </w:rPr>
              <w:t> </w:t>
            </w:r>
            <w:r>
              <w:rPr>
                <w:b/>
                <w:color w:val="00BAC0"/>
                <w:sz w:val="16"/>
              </w:rPr>
              <w:t>of</w:t>
            </w:r>
            <w:r>
              <w:rPr>
                <w:b/>
                <w:color w:val="00BAC0"/>
                <w:spacing w:val="-2"/>
                <w:sz w:val="16"/>
              </w:rPr>
              <w:t> </w:t>
            </w:r>
            <w:r>
              <w:rPr>
                <w:b/>
                <w:color w:val="00BAC0"/>
                <w:sz w:val="16"/>
              </w:rPr>
              <w:t>Excellence</w:t>
            </w:r>
            <w:r>
              <w:rPr>
                <w:b/>
                <w:color w:val="00BAC0"/>
                <w:spacing w:val="-2"/>
                <w:sz w:val="16"/>
              </w:rPr>
              <w:t> Scholarship</w:t>
            </w:r>
          </w:p>
        </w:tc>
        <w:tc>
          <w:tcPr>
            <w:tcW w:w="1900" w:type="dxa"/>
            <w:tcBorders>
              <w:top w:val="single" w:sz="8" w:space="0" w:color="00BAC0"/>
            </w:tcBorders>
          </w:tcPr>
          <w:p>
            <w:pPr>
              <w:pStyle w:val="TableParagraph"/>
              <w:spacing w:line="181" w:lineRule="exact" w:before="75"/>
              <w:ind w:left="499"/>
              <w:rPr>
                <w:rFonts w:ascii="VIC ExtraLight"/>
                <w:b w:val="0"/>
                <w:sz w:val="16"/>
              </w:rPr>
            </w:pPr>
            <w:r>
              <w:rPr>
                <w:rFonts w:ascii="VIC ExtraLight"/>
                <w:b w:val="0"/>
                <w:spacing w:val="-2"/>
                <w:sz w:val="16"/>
              </w:rPr>
              <w:t>$70,000</w:t>
            </w: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pacing w:val="-2"/>
                <w:sz w:val="16"/>
              </w:rPr>
              <w:t>Research</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Council </w:t>
            </w:r>
            <w:r>
              <w:rPr>
                <w:b/>
                <w:color w:val="100249"/>
                <w:spacing w:val="-2"/>
                <w:sz w:val="16"/>
              </w:rPr>
              <w:t>Centre</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of</w:t>
            </w:r>
            <w:r>
              <w:rPr>
                <w:b/>
                <w:color w:val="100249"/>
                <w:spacing w:val="-2"/>
                <w:sz w:val="16"/>
              </w:rPr>
              <w:t> Excellence</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for</w:t>
            </w:r>
            <w:r>
              <w:rPr>
                <w:b/>
                <w:color w:val="100249"/>
                <w:spacing w:val="-2"/>
                <w:sz w:val="16"/>
              </w:rPr>
              <w:t> Climate</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System</w:t>
            </w:r>
            <w:r>
              <w:rPr>
                <w:b/>
                <w:color w:val="100249"/>
                <w:spacing w:val="-8"/>
                <w:sz w:val="16"/>
              </w:rPr>
              <w:t> </w:t>
            </w:r>
            <w:r>
              <w:rPr>
                <w:b/>
                <w:color w:val="100249"/>
                <w:spacing w:val="-2"/>
                <w:sz w:val="16"/>
              </w:rPr>
              <w:t>Science,</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32" w:type="dxa"/>
          </w:tcPr>
          <w:p>
            <w:pPr>
              <w:pStyle w:val="TableParagraph"/>
              <w:spacing w:line="180" w:lineRule="exact"/>
              <w:ind w:left="113"/>
              <w:rPr>
                <w:b/>
                <w:sz w:val="16"/>
              </w:rPr>
            </w:pPr>
            <w:r>
              <w:rPr>
                <w:b/>
                <w:color w:val="100249"/>
                <w:sz w:val="16"/>
              </w:rPr>
              <w:t>represented</w:t>
            </w:r>
            <w:r>
              <w:rPr>
                <w:b/>
                <w:color w:val="100249"/>
                <w:spacing w:val="-4"/>
                <w:sz w:val="16"/>
              </w:rPr>
              <w:t> </w:t>
            </w:r>
            <w:r>
              <w:rPr>
                <w:b/>
                <w:color w:val="100249"/>
                <w:spacing w:val="-5"/>
                <w:sz w:val="16"/>
              </w:rPr>
              <w:t>by</w:t>
            </w:r>
          </w:p>
        </w:tc>
        <w:tc>
          <w:tcPr>
            <w:tcW w:w="4349" w:type="dxa"/>
          </w:tcPr>
          <w:p>
            <w:pPr>
              <w:pStyle w:val="TableParagraph"/>
              <w:rPr>
                <w:rFonts w:ascii="Times New Roman"/>
                <w:sz w:val="12"/>
              </w:rPr>
            </w:pPr>
          </w:p>
        </w:tc>
        <w:tc>
          <w:tcPr>
            <w:tcW w:w="1900" w:type="dxa"/>
          </w:tcPr>
          <w:p>
            <w:pPr>
              <w:pStyle w:val="TableParagraph"/>
              <w:rPr>
                <w:rFonts w:ascii="Times New Roman"/>
                <w:sz w:val="12"/>
              </w:rPr>
            </w:pPr>
          </w:p>
        </w:tc>
      </w:tr>
      <w:tr>
        <w:trPr>
          <w:trHeight w:val="262" w:hRule="atLeast"/>
        </w:trPr>
        <w:tc>
          <w:tcPr>
            <w:tcW w:w="1639" w:type="dxa"/>
            <w:tcBorders>
              <w:bottom w:val="single" w:sz="8" w:space="0" w:color="00BAC0"/>
            </w:tcBorders>
          </w:tcPr>
          <w:p>
            <w:pPr>
              <w:pStyle w:val="TableParagraph"/>
              <w:rPr>
                <w:rFonts w:ascii="Times New Roman"/>
                <w:sz w:val="16"/>
              </w:rPr>
            </w:pPr>
          </w:p>
        </w:tc>
        <w:tc>
          <w:tcPr>
            <w:tcW w:w="1732" w:type="dxa"/>
            <w:tcBorders>
              <w:bottom w:val="single" w:sz="8" w:space="0" w:color="00BAC0"/>
            </w:tcBorders>
          </w:tcPr>
          <w:p>
            <w:pPr>
              <w:pStyle w:val="TableParagraph"/>
              <w:spacing w:line="215" w:lineRule="exact"/>
              <w:ind w:left="113"/>
              <w:rPr>
                <w:b/>
                <w:sz w:val="16"/>
              </w:rPr>
            </w:pPr>
            <w:r>
              <w:rPr>
                <w:b/>
                <w:color w:val="100249"/>
                <w:sz w:val="16"/>
              </w:rPr>
              <w:t>Monash </w:t>
            </w:r>
            <w:r>
              <w:rPr>
                <w:b/>
                <w:color w:val="100249"/>
                <w:spacing w:val="-2"/>
                <w:sz w:val="16"/>
              </w:rPr>
              <w:t>University</w:t>
            </w:r>
          </w:p>
        </w:tc>
        <w:tc>
          <w:tcPr>
            <w:tcW w:w="4349" w:type="dxa"/>
            <w:tcBorders>
              <w:bottom w:val="single" w:sz="8" w:space="0" w:color="00BAC0"/>
            </w:tcBorders>
          </w:tcPr>
          <w:p>
            <w:pPr>
              <w:pStyle w:val="TableParagraph"/>
              <w:rPr>
                <w:rFonts w:ascii="Times New Roman"/>
                <w:sz w:val="16"/>
              </w:rPr>
            </w:pPr>
          </w:p>
        </w:tc>
        <w:tc>
          <w:tcPr>
            <w:tcW w:w="1900" w:type="dxa"/>
            <w:tcBorders>
              <w:bottom w:val="single" w:sz="8" w:space="0" w:color="00BAC0"/>
            </w:tcBorders>
          </w:tcPr>
          <w:p>
            <w:pPr>
              <w:pStyle w:val="TableParagraph"/>
              <w:rPr>
                <w:rFonts w:ascii="Times New Roman"/>
                <w:sz w:val="16"/>
              </w:rPr>
            </w:pPr>
          </w:p>
        </w:tc>
      </w:tr>
    </w:tbl>
    <w:p>
      <w:pPr>
        <w:pStyle w:val="BodyText"/>
        <w:spacing w:before="8"/>
        <w:rPr>
          <w:b w:val="0"/>
          <w:sz w:val="29"/>
        </w:rPr>
      </w:pPr>
    </w:p>
    <w:tbl>
      <w:tblPr>
        <w:tblW w:w="0" w:type="auto"/>
        <w:jc w:val="left"/>
        <w:tblInd w:w="2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51"/>
        <w:gridCol w:w="3170"/>
        <w:gridCol w:w="1511"/>
      </w:tblGrid>
      <w:tr>
        <w:trPr>
          <w:trHeight w:val="678" w:hRule="atLeast"/>
        </w:trPr>
        <w:tc>
          <w:tcPr>
            <w:tcW w:w="3151"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3170"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spacing w:after="0" w:line="211" w:lineRule="auto"/>
        <w:rPr>
          <w:sz w:val="22"/>
        </w:rPr>
        <w:sectPr>
          <w:pgSz w:w="11910" w:h="16840"/>
          <w:pgMar w:header="843" w:footer="795" w:top="1040" w:bottom="980" w:left="0" w:right="740"/>
        </w:sectPr>
      </w:pPr>
    </w:p>
    <w:p>
      <w:pPr>
        <w:pStyle w:val="Heading5"/>
        <w:spacing w:line="242" w:lineRule="auto" w:before="85"/>
        <w:ind w:left="1247" w:right="17"/>
        <w:rPr>
          <w:b w:val="0"/>
        </w:rPr>
      </w:pPr>
      <w:r>
        <w:rPr/>
        <w:pict>
          <v:shape style="position:absolute;margin-left:56.693001pt;margin-top:-33.925816pt;width:89.8pt;height:33.950pt;mso-position-horizontal-relative:page;mso-position-vertical-relative:paragraph;z-index:15779328" type="#_x0000_t202" id="docshape689" filled="true" fillcolor="#100249" stroked="false">
            <v:textbox inset="0,0,0,0">
              <w:txbxContent>
                <w:p>
                  <w:pPr>
                    <w:spacing w:line="211" w:lineRule="auto" w:before="111"/>
                    <w:ind w:left="113" w:right="715" w:firstLine="0"/>
                    <w:jc w:val="left"/>
                    <w:rPr>
                      <w:b/>
                      <w:color w:val="000000"/>
                      <w:sz w:val="22"/>
                    </w:rPr>
                  </w:pPr>
                  <w:r>
                    <w:rPr>
                      <w:b/>
                      <w:color w:val="FFFFFF"/>
                      <w:spacing w:val="-2"/>
                      <w:sz w:val="22"/>
                    </w:rPr>
                    <w:t>Funding Program</w:t>
                  </w:r>
                </w:p>
              </w:txbxContent>
            </v:textbox>
            <v:fill type="solid"/>
            <w10:wrap type="none"/>
          </v:shape>
        </w:pict>
      </w:r>
      <w:r>
        <w:rPr>
          <w:b w:val="0"/>
          <w:color w:val="100249"/>
          <w:spacing w:val="-2"/>
        </w:rPr>
        <w:t>National Association </w:t>
      </w:r>
      <w:r>
        <w:rPr>
          <w:b w:val="0"/>
          <w:color w:val="100249"/>
          <w:spacing w:val="-10"/>
        </w:rPr>
        <w:t>of</w:t>
      </w:r>
      <w:r>
        <w:rPr>
          <w:b w:val="0"/>
          <w:color w:val="100249"/>
          <w:spacing w:val="-18"/>
        </w:rPr>
        <w:t> </w:t>
      </w:r>
      <w:r>
        <w:rPr>
          <w:b w:val="0"/>
          <w:color w:val="100249"/>
          <w:spacing w:val="-10"/>
        </w:rPr>
        <w:t>Charitable </w:t>
      </w:r>
      <w:r>
        <w:rPr>
          <w:b w:val="0"/>
          <w:color w:val="100249"/>
          <w:spacing w:val="-2"/>
        </w:rPr>
        <w:t>Recycling</w:t>
      </w:r>
    </w:p>
    <w:p>
      <w:pPr>
        <w:spacing w:line="242" w:lineRule="auto" w:before="1"/>
        <w:ind w:left="1247" w:right="-9" w:firstLine="0"/>
        <w:jc w:val="left"/>
        <w:rPr>
          <w:rFonts w:ascii="VIC ExtraLight"/>
          <w:b w:val="0"/>
          <w:sz w:val="22"/>
        </w:rPr>
      </w:pPr>
      <w:r>
        <w:rPr>
          <w:rFonts w:ascii="VIC ExtraLight"/>
          <w:b w:val="0"/>
          <w:color w:val="100249"/>
          <w:spacing w:val="-10"/>
          <w:sz w:val="22"/>
        </w:rPr>
        <w:t>Organisations </w:t>
      </w:r>
      <w:r>
        <w:rPr>
          <w:rFonts w:ascii="VIC ExtraLight"/>
          <w:b w:val="0"/>
          <w:color w:val="100249"/>
          <w:spacing w:val="-2"/>
          <w:sz w:val="22"/>
        </w:rPr>
        <w:t>Grants</w:t>
      </w:r>
    </w:p>
    <w:p>
      <w:pPr>
        <w:spacing w:line="244" w:lineRule="auto" w:before="93"/>
        <w:ind w:left="1247" w:right="349" w:firstLine="0"/>
        <w:jc w:val="left"/>
        <w:rPr>
          <w:rFonts w:ascii="VIC ExtraLight"/>
          <w:b w:val="0"/>
          <w:sz w:val="16"/>
        </w:rPr>
      </w:pPr>
      <w:r>
        <w:rPr>
          <w:rFonts w:ascii="VIC ExtraLight"/>
          <w:b w:val="0"/>
          <w:spacing w:val="-8"/>
          <w:sz w:val="16"/>
        </w:rPr>
        <w:t>This</w:t>
      </w:r>
      <w:r>
        <w:rPr>
          <w:rFonts w:ascii="VIC ExtraLight"/>
          <w:b w:val="0"/>
          <w:spacing w:val="-15"/>
          <w:sz w:val="16"/>
        </w:rPr>
        <w:t> </w:t>
      </w:r>
      <w:r>
        <w:rPr>
          <w:rFonts w:ascii="VIC ExtraLight"/>
          <w:b w:val="0"/>
          <w:spacing w:val="-8"/>
          <w:sz w:val="16"/>
        </w:rPr>
        <w:t>program</w:t>
      </w:r>
      <w:r>
        <w:rPr>
          <w:rFonts w:ascii="VIC ExtraLight"/>
          <w:b w:val="0"/>
          <w:sz w:val="16"/>
        </w:rPr>
        <w:t> is</w:t>
      </w:r>
      <w:r>
        <w:rPr>
          <w:rFonts w:ascii="VIC ExtraLight"/>
          <w:b w:val="0"/>
          <w:spacing w:val="-13"/>
          <w:sz w:val="16"/>
        </w:rPr>
        <w:t> </w:t>
      </w:r>
      <w:r>
        <w:rPr>
          <w:rFonts w:ascii="VIC ExtraLight"/>
          <w:b w:val="0"/>
          <w:sz w:val="16"/>
        </w:rPr>
        <w:t>managed by</w:t>
      </w:r>
      <w:r>
        <w:rPr>
          <w:rFonts w:ascii="VIC ExtraLight"/>
          <w:b w:val="0"/>
          <w:spacing w:val="-13"/>
          <w:sz w:val="16"/>
        </w:rPr>
        <w:t> </w:t>
      </w:r>
      <w:r>
        <w:rPr>
          <w:rFonts w:ascii="VIC ExtraLight"/>
          <w:b w:val="0"/>
          <w:sz w:val="16"/>
        </w:rPr>
        <w:t>DELWP</w:t>
      </w:r>
    </w:p>
    <w:p>
      <w:pPr>
        <w:spacing w:line="278" w:lineRule="auto" w:before="85"/>
        <w:ind w:left="355" w:right="332" w:firstLine="0"/>
        <w:jc w:val="left"/>
        <w:rPr>
          <w:b/>
          <w:sz w:val="16"/>
        </w:rPr>
      </w:pPr>
      <w:r>
        <w:rPr/>
        <w:br w:type="column"/>
      </w:r>
      <w:r>
        <w:rPr>
          <w:b/>
          <w:color w:val="100249"/>
          <w:sz w:val="16"/>
        </w:rPr>
        <w:t>Benalla Uniting Church</w:t>
      </w:r>
      <w:r>
        <w:rPr>
          <w:b/>
          <w:color w:val="100249"/>
          <w:spacing w:val="40"/>
          <w:sz w:val="16"/>
        </w:rPr>
        <w:t> </w:t>
      </w:r>
      <w:r>
        <w:rPr>
          <w:b/>
          <w:color w:val="100249"/>
          <w:sz w:val="16"/>
        </w:rPr>
        <w:t>Bendigo</w:t>
      </w:r>
      <w:r>
        <w:rPr>
          <w:b/>
          <w:color w:val="100249"/>
          <w:spacing w:val="-10"/>
          <w:sz w:val="16"/>
        </w:rPr>
        <w:t> </w:t>
      </w:r>
      <w:r>
        <w:rPr>
          <w:b/>
          <w:color w:val="100249"/>
          <w:sz w:val="16"/>
        </w:rPr>
        <w:t>UnitingCare</w:t>
      </w:r>
      <w:r>
        <w:rPr>
          <w:b/>
          <w:color w:val="100249"/>
          <w:spacing w:val="-9"/>
          <w:sz w:val="16"/>
        </w:rPr>
        <w:t> </w:t>
      </w:r>
      <w:r>
        <w:rPr>
          <w:b/>
          <w:color w:val="100249"/>
          <w:sz w:val="16"/>
        </w:rPr>
        <w:t>Outreach</w:t>
      </w:r>
      <w:r>
        <w:rPr>
          <w:b/>
          <w:color w:val="100249"/>
          <w:spacing w:val="40"/>
          <w:sz w:val="16"/>
        </w:rPr>
        <w:t> </w:t>
      </w:r>
      <w:r>
        <w:rPr>
          <w:b/>
          <w:color w:val="100249"/>
          <w:sz w:val="16"/>
        </w:rPr>
        <w:t>Brotherhood of St Laurence</w:t>
      </w:r>
      <w:r>
        <w:rPr>
          <w:b/>
          <w:color w:val="100249"/>
          <w:spacing w:val="40"/>
          <w:sz w:val="16"/>
        </w:rPr>
        <w:t> </w:t>
      </w:r>
      <w:r>
        <w:rPr>
          <w:b/>
          <w:color w:val="100249"/>
          <w:sz w:val="16"/>
        </w:rPr>
        <w:t>Cooinda Hill Inc</w:t>
      </w:r>
    </w:p>
    <w:p>
      <w:pPr>
        <w:spacing w:line="278" w:lineRule="auto" w:before="2"/>
        <w:ind w:left="355" w:right="1008" w:firstLine="0"/>
        <w:jc w:val="left"/>
        <w:rPr>
          <w:b/>
          <w:sz w:val="16"/>
        </w:rPr>
      </w:pPr>
      <w:r>
        <w:rPr>
          <w:b/>
          <w:color w:val="100249"/>
          <w:sz w:val="16"/>
        </w:rPr>
        <w:t>Diabetes</w:t>
      </w:r>
      <w:r>
        <w:rPr>
          <w:b/>
          <w:color w:val="100249"/>
          <w:spacing w:val="-10"/>
          <w:sz w:val="16"/>
        </w:rPr>
        <w:t> </w:t>
      </w:r>
      <w:r>
        <w:rPr>
          <w:b/>
          <w:color w:val="100249"/>
          <w:sz w:val="16"/>
        </w:rPr>
        <w:t>Australia</w:t>
      </w:r>
      <w:r>
        <w:rPr>
          <w:b/>
          <w:color w:val="100249"/>
          <w:spacing w:val="-9"/>
          <w:sz w:val="16"/>
        </w:rPr>
        <w:t> </w:t>
      </w:r>
      <w:r>
        <w:rPr>
          <w:b/>
          <w:color w:val="100249"/>
          <w:sz w:val="16"/>
        </w:rPr>
        <w:t>Vic</w:t>
      </w:r>
      <w:r>
        <w:rPr>
          <w:b/>
          <w:color w:val="100249"/>
          <w:spacing w:val="40"/>
          <w:sz w:val="16"/>
        </w:rPr>
        <w:t> </w:t>
      </w:r>
      <w:r>
        <w:rPr>
          <w:b/>
          <w:color w:val="100249"/>
          <w:spacing w:val="-2"/>
          <w:sz w:val="16"/>
        </w:rPr>
        <w:t>Doncare</w:t>
      </w:r>
    </w:p>
    <w:p>
      <w:pPr>
        <w:spacing w:line="278" w:lineRule="auto" w:before="1"/>
        <w:ind w:left="355" w:right="0" w:firstLine="0"/>
        <w:jc w:val="left"/>
        <w:rPr>
          <w:b/>
          <w:sz w:val="16"/>
        </w:rPr>
      </w:pPr>
      <w:r>
        <w:rPr>
          <w:b/>
          <w:color w:val="100249"/>
          <w:sz w:val="16"/>
        </w:rPr>
        <w:t>Encompass</w:t>
      </w:r>
      <w:r>
        <w:rPr>
          <w:b/>
          <w:color w:val="100249"/>
          <w:spacing w:val="-10"/>
          <w:sz w:val="16"/>
        </w:rPr>
        <w:t> </w:t>
      </w:r>
      <w:r>
        <w:rPr>
          <w:b/>
          <w:color w:val="100249"/>
          <w:sz w:val="16"/>
        </w:rPr>
        <w:t>Community</w:t>
      </w:r>
      <w:r>
        <w:rPr>
          <w:b/>
          <w:color w:val="100249"/>
          <w:spacing w:val="-9"/>
          <w:sz w:val="16"/>
        </w:rPr>
        <w:t> </w:t>
      </w:r>
      <w:r>
        <w:rPr>
          <w:b/>
          <w:color w:val="100249"/>
          <w:sz w:val="16"/>
        </w:rPr>
        <w:t>Service</w:t>
      </w:r>
      <w:r>
        <w:rPr>
          <w:b/>
          <w:color w:val="100249"/>
          <w:spacing w:val="-9"/>
          <w:sz w:val="16"/>
        </w:rPr>
        <w:t> </w:t>
      </w:r>
      <w:r>
        <w:rPr>
          <w:b/>
          <w:color w:val="100249"/>
          <w:sz w:val="16"/>
        </w:rPr>
        <w:t>Inc</w:t>
      </w:r>
      <w:r>
        <w:rPr>
          <w:b/>
          <w:color w:val="100249"/>
          <w:spacing w:val="40"/>
          <w:sz w:val="16"/>
        </w:rPr>
        <w:t> </w:t>
      </w:r>
      <w:r>
        <w:rPr>
          <w:b/>
          <w:color w:val="100249"/>
          <w:sz w:val="16"/>
        </w:rPr>
        <w:t>Friends of Hillside Lodge Inc</w:t>
      </w:r>
      <w:r>
        <w:rPr>
          <w:b/>
          <w:color w:val="100249"/>
          <w:spacing w:val="40"/>
          <w:sz w:val="16"/>
        </w:rPr>
        <w:t> </w:t>
      </w:r>
      <w:r>
        <w:rPr>
          <w:b/>
          <w:color w:val="100249"/>
          <w:sz w:val="16"/>
        </w:rPr>
        <w:t>Kilmore Anglican Parish Op Shop</w:t>
      </w:r>
      <w:r>
        <w:rPr>
          <w:b/>
          <w:color w:val="100249"/>
          <w:spacing w:val="40"/>
          <w:sz w:val="16"/>
        </w:rPr>
        <w:t> </w:t>
      </w:r>
      <w:r>
        <w:rPr>
          <w:b/>
          <w:color w:val="100249"/>
          <w:sz w:val="16"/>
        </w:rPr>
        <w:t>Lifeline</w:t>
      </w:r>
      <w:r>
        <w:rPr>
          <w:b/>
          <w:color w:val="100249"/>
          <w:spacing w:val="-4"/>
          <w:sz w:val="16"/>
        </w:rPr>
        <w:t> </w:t>
      </w:r>
      <w:r>
        <w:rPr>
          <w:b/>
          <w:color w:val="100249"/>
          <w:sz w:val="16"/>
        </w:rPr>
        <w:t>Geelong</w:t>
      </w:r>
    </w:p>
    <w:p>
      <w:pPr>
        <w:spacing w:before="2"/>
        <w:ind w:left="355" w:right="0" w:firstLine="0"/>
        <w:jc w:val="left"/>
        <w:rPr>
          <w:b/>
          <w:sz w:val="16"/>
        </w:rPr>
      </w:pPr>
      <w:r>
        <w:rPr>
          <w:b/>
          <w:color w:val="100249"/>
          <w:sz w:val="16"/>
        </w:rPr>
        <w:t>Barwon</w:t>
      </w:r>
      <w:r>
        <w:rPr>
          <w:b/>
          <w:color w:val="100249"/>
          <w:spacing w:val="-3"/>
          <w:sz w:val="16"/>
        </w:rPr>
        <w:t> </w:t>
      </w:r>
      <w:r>
        <w:rPr>
          <w:b/>
          <w:color w:val="100249"/>
          <w:sz w:val="16"/>
        </w:rPr>
        <w:t>Region</w:t>
      </w:r>
      <w:r>
        <w:rPr>
          <w:b/>
          <w:color w:val="100249"/>
          <w:spacing w:val="-3"/>
          <w:sz w:val="16"/>
        </w:rPr>
        <w:t> </w:t>
      </w:r>
      <w:r>
        <w:rPr>
          <w:b/>
          <w:color w:val="100249"/>
          <w:spacing w:val="-5"/>
          <w:sz w:val="16"/>
        </w:rPr>
        <w:t>Inc</w:t>
      </w:r>
    </w:p>
    <w:p>
      <w:pPr>
        <w:spacing w:line="250" w:lineRule="atLeast" w:before="1"/>
        <w:ind w:left="355" w:right="193" w:firstLine="0"/>
        <w:jc w:val="left"/>
        <w:rPr>
          <w:b/>
          <w:sz w:val="16"/>
        </w:rPr>
      </w:pPr>
      <w:r>
        <w:rPr>
          <w:b/>
          <w:color w:val="100249"/>
          <w:sz w:val="16"/>
        </w:rPr>
        <w:t>Lifeline</w:t>
      </w:r>
      <w:r>
        <w:rPr>
          <w:b/>
          <w:color w:val="100249"/>
          <w:spacing w:val="-10"/>
          <w:sz w:val="16"/>
        </w:rPr>
        <w:t> </w:t>
      </w:r>
      <w:r>
        <w:rPr>
          <w:b/>
          <w:color w:val="100249"/>
          <w:sz w:val="16"/>
        </w:rPr>
        <w:t>South</w:t>
      </w:r>
      <w:r>
        <w:rPr>
          <w:b/>
          <w:color w:val="100249"/>
          <w:spacing w:val="-9"/>
          <w:sz w:val="16"/>
        </w:rPr>
        <w:t> </w:t>
      </w:r>
      <w:r>
        <w:rPr>
          <w:b/>
          <w:color w:val="100249"/>
          <w:sz w:val="16"/>
        </w:rPr>
        <w:t>West</w:t>
      </w:r>
      <w:r>
        <w:rPr>
          <w:b/>
          <w:color w:val="100249"/>
          <w:spacing w:val="-9"/>
          <w:sz w:val="16"/>
        </w:rPr>
        <w:t> </w:t>
      </w:r>
      <w:r>
        <w:rPr>
          <w:b/>
          <w:color w:val="100249"/>
          <w:sz w:val="16"/>
        </w:rPr>
        <w:t>Victoria</w:t>
      </w:r>
      <w:r>
        <w:rPr>
          <w:b/>
          <w:color w:val="100249"/>
          <w:spacing w:val="-10"/>
          <w:sz w:val="16"/>
        </w:rPr>
        <w:t> </w:t>
      </w:r>
      <w:r>
        <w:rPr>
          <w:b/>
          <w:color w:val="100249"/>
          <w:sz w:val="16"/>
        </w:rPr>
        <w:t>Inc</w:t>
      </w:r>
      <w:r>
        <w:rPr>
          <w:b/>
          <w:color w:val="100249"/>
          <w:spacing w:val="40"/>
          <w:sz w:val="16"/>
        </w:rPr>
        <w:t> </w:t>
      </w:r>
      <w:r>
        <w:rPr>
          <w:b/>
          <w:color w:val="100249"/>
          <w:spacing w:val="-2"/>
          <w:sz w:val="16"/>
        </w:rPr>
        <w:t>Paravin</w:t>
      </w:r>
    </w:p>
    <w:p>
      <w:pPr>
        <w:spacing w:line="201" w:lineRule="exact" w:before="0"/>
        <w:ind w:left="355" w:right="0" w:firstLine="0"/>
        <w:jc w:val="left"/>
        <w:rPr>
          <w:b/>
          <w:sz w:val="16"/>
        </w:rPr>
      </w:pPr>
      <w:r>
        <w:rPr>
          <w:b/>
          <w:color w:val="100249"/>
          <w:sz w:val="16"/>
        </w:rPr>
        <w:t>(Spine</w:t>
      </w:r>
      <w:r>
        <w:rPr>
          <w:b/>
          <w:color w:val="100249"/>
          <w:spacing w:val="-1"/>
          <w:sz w:val="16"/>
        </w:rPr>
        <w:t> </w:t>
      </w:r>
      <w:r>
        <w:rPr>
          <w:b/>
          <w:color w:val="100249"/>
          <w:sz w:val="16"/>
        </w:rPr>
        <w:t>and</w:t>
      </w:r>
      <w:r>
        <w:rPr>
          <w:b/>
          <w:color w:val="100249"/>
          <w:spacing w:val="-1"/>
          <w:sz w:val="16"/>
        </w:rPr>
        <w:t> </w:t>
      </w:r>
      <w:r>
        <w:rPr>
          <w:b/>
          <w:color w:val="100249"/>
          <w:sz w:val="16"/>
        </w:rPr>
        <w:t>Limb</w:t>
      </w:r>
      <w:r>
        <w:rPr>
          <w:b/>
          <w:color w:val="100249"/>
          <w:spacing w:val="-1"/>
          <w:sz w:val="16"/>
        </w:rPr>
        <w:t> </w:t>
      </w:r>
      <w:r>
        <w:rPr>
          <w:b/>
          <w:color w:val="100249"/>
          <w:sz w:val="16"/>
        </w:rPr>
        <w:t>Foundation </w:t>
      </w:r>
      <w:r>
        <w:rPr>
          <w:b/>
          <w:color w:val="100249"/>
          <w:spacing w:val="-4"/>
          <w:sz w:val="16"/>
        </w:rPr>
        <w:t>VIC)</w:t>
      </w:r>
    </w:p>
    <w:p>
      <w:pPr>
        <w:spacing w:line="278" w:lineRule="auto" w:before="35"/>
        <w:ind w:left="355" w:right="1095" w:firstLine="0"/>
        <w:jc w:val="left"/>
        <w:rPr>
          <w:b/>
          <w:sz w:val="16"/>
        </w:rPr>
      </w:pPr>
      <w:r>
        <w:rPr>
          <w:b/>
          <w:color w:val="100249"/>
          <w:sz w:val="16"/>
        </w:rPr>
        <w:t>Red</w:t>
      </w:r>
      <w:r>
        <w:rPr>
          <w:b/>
          <w:color w:val="100249"/>
          <w:spacing w:val="-10"/>
          <w:sz w:val="16"/>
        </w:rPr>
        <w:t> </w:t>
      </w:r>
      <w:r>
        <w:rPr>
          <w:b/>
          <w:color w:val="100249"/>
          <w:sz w:val="16"/>
        </w:rPr>
        <w:t>Cross</w:t>
      </w:r>
      <w:r>
        <w:rPr>
          <w:b/>
          <w:color w:val="100249"/>
          <w:spacing w:val="-9"/>
          <w:sz w:val="16"/>
        </w:rPr>
        <w:t> </w:t>
      </w:r>
      <w:r>
        <w:rPr>
          <w:b/>
          <w:color w:val="100249"/>
          <w:sz w:val="16"/>
        </w:rPr>
        <w:t>(Australia)</w:t>
      </w:r>
      <w:r>
        <w:rPr>
          <w:b/>
          <w:color w:val="100249"/>
          <w:spacing w:val="40"/>
          <w:sz w:val="16"/>
        </w:rPr>
        <w:t> </w:t>
      </w:r>
      <w:r>
        <w:rPr>
          <w:b/>
          <w:color w:val="100249"/>
          <w:spacing w:val="-2"/>
          <w:sz w:val="16"/>
        </w:rPr>
        <w:t>REMAR</w:t>
      </w:r>
    </w:p>
    <w:p>
      <w:pPr>
        <w:spacing w:line="278" w:lineRule="auto" w:before="1"/>
        <w:ind w:left="355" w:right="645" w:firstLine="0"/>
        <w:jc w:val="left"/>
        <w:rPr>
          <w:b/>
          <w:sz w:val="16"/>
        </w:rPr>
      </w:pPr>
      <w:r>
        <w:rPr>
          <w:b/>
          <w:color w:val="100249"/>
          <w:sz w:val="16"/>
        </w:rPr>
        <w:t>Rotary</w:t>
      </w:r>
      <w:r>
        <w:rPr>
          <w:b/>
          <w:color w:val="100249"/>
          <w:spacing w:val="-10"/>
          <w:sz w:val="16"/>
        </w:rPr>
        <w:t> </w:t>
      </w:r>
      <w:r>
        <w:rPr>
          <w:b/>
          <w:color w:val="100249"/>
          <w:sz w:val="16"/>
        </w:rPr>
        <w:t>Club</w:t>
      </w:r>
      <w:r>
        <w:rPr>
          <w:b/>
          <w:color w:val="100249"/>
          <w:spacing w:val="-9"/>
          <w:sz w:val="16"/>
        </w:rPr>
        <w:t> </w:t>
      </w:r>
      <w:r>
        <w:rPr>
          <w:b/>
          <w:color w:val="100249"/>
          <w:sz w:val="16"/>
        </w:rPr>
        <w:t>of</w:t>
      </w:r>
      <w:r>
        <w:rPr>
          <w:b/>
          <w:color w:val="100249"/>
          <w:spacing w:val="-9"/>
          <w:sz w:val="16"/>
        </w:rPr>
        <w:t> </w:t>
      </w:r>
      <w:r>
        <w:rPr>
          <w:b/>
          <w:color w:val="100249"/>
          <w:sz w:val="16"/>
        </w:rPr>
        <w:t>Warrandyte</w:t>
      </w:r>
      <w:r>
        <w:rPr>
          <w:b/>
          <w:color w:val="100249"/>
          <w:spacing w:val="40"/>
          <w:sz w:val="16"/>
        </w:rPr>
        <w:t> </w:t>
      </w:r>
      <w:r>
        <w:rPr>
          <w:b/>
          <w:color w:val="100249"/>
          <w:sz w:val="16"/>
        </w:rPr>
        <w:t>Donvale Inc Op Shop</w:t>
      </w:r>
      <w:r>
        <w:rPr>
          <w:b/>
          <w:color w:val="100249"/>
          <w:spacing w:val="40"/>
          <w:sz w:val="16"/>
        </w:rPr>
        <w:t> </w:t>
      </w:r>
      <w:r>
        <w:rPr>
          <w:b/>
          <w:color w:val="100249"/>
          <w:spacing w:val="-2"/>
          <w:sz w:val="16"/>
        </w:rPr>
        <w:t>RSPCA</w:t>
      </w:r>
    </w:p>
    <w:p>
      <w:pPr>
        <w:spacing w:line="223" w:lineRule="auto" w:before="13"/>
        <w:ind w:left="355" w:right="193" w:firstLine="0"/>
        <w:jc w:val="left"/>
        <w:rPr>
          <w:b/>
          <w:sz w:val="16"/>
        </w:rPr>
      </w:pPr>
      <w:r>
        <w:rPr>
          <w:b/>
          <w:color w:val="100249"/>
          <w:sz w:val="16"/>
        </w:rPr>
        <w:t>Salvation Army Cranbourne</w:t>
      </w:r>
      <w:r>
        <w:rPr>
          <w:b/>
          <w:color w:val="100249"/>
          <w:spacing w:val="40"/>
          <w:sz w:val="16"/>
        </w:rPr>
        <w:t> </w:t>
      </w:r>
      <w:r>
        <w:rPr>
          <w:b/>
          <w:color w:val="100249"/>
          <w:sz w:val="16"/>
        </w:rPr>
        <w:t>Corp</w:t>
      </w:r>
      <w:r>
        <w:rPr>
          <w:b/>
          <w:color w:val="100249"/>
          <w:spacing w:val="-8"/>
          <w:sz w:val="16"/>
        </w:rPr>
        <w:t> </w:t>
      </w:r>
      <w:r>
        <w:rPr>
          <w:b/>
          <w:color w:val="100249"/>
          <w:sz w:val="16"/>
        </w:rPr>
        <w:t>–</w:t>
      </w:r>
      <w:r>
        <w:rPr>
          <w:b/>
          <w:color w:val="100249"/>
          <w:spacing w:val="-8"/>
          <w:sz w:val="16"/>
        </w:rPr>
        <w:t> </w:t>
      </w:r>
      <w:r>
        <w:rPr>
          <w:b/>
          <w:color w:val="100249"/>
          <w:sz w:val="16"/>
        </w:rPr>
        <w:t>Salvo</w:t>
      </w:r>
      <w:r>
        <w:rPr>
          <w:b/>
          <w:color w:val="100249"/>
          <w:spacing w:val="-8"/>
          <w:sz w:val="16"/>
        </w:rPr>
        <w:t> </w:t>
      </w:r>
      <w:r>
        <w:rPr>
          <w:b/>
          <w:color w:val="100249"/>
          <w:sz w:val="16"/>
        </w:rPr>
        <w:t>Access</w:t>
      </w:r>
      <w:r>
        <w:rPr>
          <w:b/>
          <w:color w:val="100249"/>
          <w:spacing w:val="-8"/>
          <w:sz w:val="16"/>
        </w:rPr>
        <w:t> </w:t>
      </w:r>
      <w:r>
        <w:rPr>
          <w:b/>
          <w:color w:val="100249"/>
          <w:sz w:val="16"/>
        </w:rPr>
        <w:t>Thrift</w:t>
      </w:r>
      <w:r>
        <w:rPr>
          <w:b/>
          <w:color w:val="100249"/>
          <w:spacing w:val="-8"/>
          <w:sz w:val="16"/>
        </w:rPr>
        <w:t> </w:t>
      </w:r>
      <w:r>
        <w:rPr>
          <w:b/>
          <w:color w:val="100249"/>
          <w:sz w:val="16"/>
        </w:rPr>
        <w:t>Shop</w:t>
      </w:r>
    </w:p>
    <w:p>
      <w:pPr>
        <w:spacing w:line="278" w:lineRule="auto" w:before="38"/>
        <w:ind w:left="355" w:right="1686" w:firstLine="0"/>
        <w:jc w:val="left"/>
        <w:rPr>
          <w:b/>
          <w:sz w:val="16"/>
        </w:rPr>
      </w:pPr>
      <w:r>
        <w:rPr>
          <w:b/>
          <w:color w:val="100249"/>
          <w:sz w:val="16"/>
        </w:rPr>
        <w:t>Salvos</w:t>
      </w:r>
      <w:r>
        <w:rPr>
          <w:b/>
          <w:color w:val="100249"/>
          <w:spacing w:val="-10"/>
          <w:sz w:val="16"/>
        </w:rPr>
        <w:t> </w:t>
      </w:r>
      <w:r>
        <w:rPr>
          <w:b/>
          <w:color w:val="100249"/>
          <w:sz w:val="16"/>
        </w:rPr>
        <w:t>Stores</w:t>
      </w:r>
      <w:r>
        <w:rPr>
          <w:b/>
          <w:color w:val="100249"/>
          <w:spacing w:val="40"/>
          <w:sz w:val="16"/>
        </w:rPr>
        <w:t> </w:t>
      </w:r>
      <w:r>
        <w:rPr>
          <w:b/>
          <w:color w:val="100249"/>
          <w:sz w:val="16"/>
        </w:rPr>
        <w:t>SIDS and </w:t>
      </w:r>
      <w:r>
        <w:rPr>
          <w:b/>
          <w:color w:val="100249"/>
          <w:spacing w:val="-4"/>
          <w:sz w:val="16"/>
        </w:rPr>
        <w:t>Kids</w:t>
      </w:r>
    </w:p>
    <w:p>
      <w:pPr>
        <w:spacing w:line="223" w:lineRule="auto" w:before="12"/>
        <w:ind w:left="355" w:right="332" w:firstLine="0"/>
        <w:jc w:val="left"/>
        <w:rPr>
          <w:b/>
          <w:sz w:val="16"/>
        </w:rPr>
      </w:pPr>
      <w:r>
        <w:rPr>
          <w:b/>
          <w:color w:val="100249"/>
          <w:sz w:val="16"/>
        </w:rPr>
        <w:t>St</w:t>
      </w:r>
      <w:r>
        <w:rPr>
          <w:b/>
          <w:color w:val="100249"/>
          <w:spacing w:val="-10"/>
          <w:sz w:val="16"/>
        </w:rPr>
        <w:t> </w:t>
      </w:r>
      <w:r>
        <w:rPr>
          <w:b/>
          <w:color w:val="100249"/>
          <w:sz w:val="16"/>
        </w:rPr>
        <w:t>Vincent</w:t>
      </w:r>
      <w:r>
        <w:rPr>
          <w:b/>
          <w:color w:val="100249"/>
          <w:spacing w:val="-9"/>
          <w:sz w:val="16"/>
        </w:rPr>
        <w:t> </w:t>
      </w:r>
      <w:r>
        <w:rPr>
          <w:b/>
          <w:color w:val="100249"/>
          <w:sz w:val="16"/>
        </w:rPr>
        <w:t>de</w:t>
      </w:r>
      <w:r>
        <w:rPr>
          <w:b/>
          <w:color w:val="100249"/>
          <w:spacing w:val="-9"/>
          <w:sz w:val="16"/>
        </w:rPr>
        <w:t> </w:t>
      </w:r>
      <w:r>
        <w:rPr>
          <w:b/>
          <w:color w:val="100249"/>
          <w:sz w:val="16"/>
        </w:rPr>
        <w:t>Paul</w:t>
      </w:r>
      <w:r>
        <w:rPr>
          <w:b/>
          <w:color w:val="100249"/>
          <w:spacing w:val="-10"/>
          <w:sz w:val="16"/>
        </w:rPr>
        <w:t> </w:t>
      </w:r>
      <w:r>
        <w:rPr>
          <w:b/>
          <w:color w:val="100249"/>
          <w:sz w:val="16"/>
        </w:rPr>
        <w:t>Society</w:t>
      </w:r>
      <w:r>
        <w:rPr>
          <w:b/>
          <w:color w:val="100249"/>
          <w:spacing w:val="40"/>
          <w:sz w:val="16"/>
        </w:rPr>
        <w:t> </w:t>
      </w:r>
      <w:r>
        <w:rPr>
          <w:b/>
          <w:color w:val="100249"/>
          <w:sz w:val="16"/>
        </w:rPr>
        <w:t>Victoria</w:t>
      </w:r>
      <w:r>
        <w:rPr>
          <w:b/>
          <w:color w:val="100249"/>
          <w:spacing w:val="-4"/>
          <w:sz w:val="16"/>
        </w:rPr>
        <w:t> </w:t>
      </w:r>
      <w:r>
        <w:rPr>
          <w:b/>
          <w:color w:val="100249"/>
          <w:sz w:val="16"/>
        </w:rPr>
        <w:t>Inc</w:t>
      </w:r>
    </w:p>
    <w:p>
      <w:pPr>
        <w:spacing w:line="223" w:lineRule="auto" w:before="49"/>
        <w:ind w:left="355" w:right="332" w:firstLine="0"/>
        <w:jc w:val="left"/>
        <w:rPr>
          <w:b/>
          <w:sz w:val="16"/>
        </w:rPr>
      </w:pPr>
      <w:r>
        <w:rPr>
          <w:b/>
          <w:color w:val="100249"/>
          <w:spacing w:val="-2"/>
          <w:sz w:val="16"/>
        </w:rPr>
        <w:t>Violet</w:t>
      </w:r>
      <w:r>
        <w:rPr>
          <w:b/>
          <w:color w:val="100249"/>
          <w:spacing w:val="-7"/>
          <w:sz w:val="16"/>
        </w:rPr>
        <w:t> </w:t>
      </w:r>
      <w:r>
        <w:rPr>
          <w:b/>
          <w:color w:val="100249"/>
          <w:spacing w:val="-2"/>
          <w:sz w:val="16"/>
        </w:rPr>
        <w:t>Town</w:t>
      </w:r>
      <w:r>
        <w:rPr>
          <w:b/>
          <w:color w:val="100249"/>
          <w:spacing w:val="-7"/>
          <w:sz w:val="16"/>
        </w:rPr>
        <w:t> </w:t>
      </w:r>
      <w:r>
        <w:rPr>
          <w:b/>
          <w:color w:val="100249"/>
          <w:spacing w:val="-2"/>
          <w:sz w:val="16"/>
        </w:rPr>
        <w:t>Community</w:t>
      </w:r>
      <w:r>
        <w:rPr>
          <w:b/>
          <w:color w:val="100249"/>
          <w:spacing w:val="40"/>
          <w:sz w:val="16"/>
        </w:rPr>
        <w:t> </w:t>
      </w:r>
      <w:r>
        <w:rPr>
          <w:b/>
          <w:color w:val="100249"/>
          <w:sz w:val="16"/>
        </w:rPr>
        <w:t>Opportunity</w:t>
      </w:r>
      <w:r>
        <w:rPr>
          <w:b/>
          <w:color w:val="100249"/>
          <w:spacing w:val="-4"/>
          <w:sz w:val="16"/>
        </w:rPr>
        <w:t> </w:t>
      </w:r>
      <w:r>
        <w:rPr>
          <w:b/>
          <w:color w:val="100249"/>
          <w:sz w:val="16"/>
        </w:rPr>
        <w:t>Shop</w:t>
      </w:r>
    </w:p>
    <w:p>
      <w:pPr>
        <w:spacing w:line="223" w:lineRule="auto" w:before="97"/>
        <w:ind w:left="338" w:right="0" w:firstLine="0"/>
        <w:jc w:val="left"/>
        <w:rPr>
          <w:b/>
          <w:sz w:val="16"/>
        </w:rPr>
      </w:pPr>
      <w:r>
        <w:rPr/>
        <w:br w:type="column"/>
      </w:r>
      <w:r>
        <w:rPr>
          <w:b/>
          <w:color w:val="00BAC0"/>
          <w:sz w:val="16"/>
        </w:rPr>
        <w:t>To mitigate the costs imposed</w:t>
      </w:r>
      <w:r>
        <w:rPr>
          <w:b/>
          <w:color w:val="00BAC0"/>
          <w:spacing w:val="40"/>
          <w:sz w:val="16"/>
        </w:rPr>
        <w:t> </w:t>
      </w:r>
      <w:r>
        <w:rPr>
          <w:b/>
          <w:color w:val="00BAC0"/>
          <w:sz w:val="16"/>
        </w:rPr>
        <w:t>on</w:t>
      </w:r>
      <w:r>
        <w:rPr>
          <w:b/>
          <w:color w:val="00BAC0"/>
          <w:spacing w:val="-10"/>
          <w:sz w:val="16"/>
        </w:rPr>
        <w:t> </w:t>
      </w:r>
      <w:r>
        <w:rPr>
          <w:b/>
          <w:color w:val="00BAC0"/>
          <w:sz w:val="16"/>
        </w:rPr>
        <w:t>Victorian</w:t>
      </w:r>
      <w:r>
        <w:rPr>
          <w:b/>
          <w:color w:val="00BAC0"/>
          <w:spacing w:val="-9"/>
          <w:sz w:val="16"/>
        </w:rPr>
        <w:t> </w:t>
      </w:r>
      <w:r>
        <w:rPr>
          <w:b/>
          <w:color w:val="00BAC0"/>
          <w:sz w:val="16"/>
        </w:rPr>
        <w:t>charities</w:t>
      </w:r>
      <w:r>
        <w:rPr>
          <w:b/>
          <w:color w:val="00BAC0"/>
          <w:spacing w:val="-9"/>
          <w:sz w:val="16"/>
        </w:rPr>
        <w:t> </w:t>
      </w:r>
      <w:r>
        <w:rPr>
          <w:b/>
          <w:color w:val="00BAC0"/>
          <w:sz w:val="16"/>
        </w:rPr>
        <w:t>by</w:t>
      </w:r>
      <w:r>
        <w:rPr>
          <w:b/>
          <w:color w:val="00BAC0"/>
          <w:spacing w:val="-10"/>
          <w:sz w:val="16"/>
        </w:rPr>
        <w:t> </w:t>
      </w:r>
      <w:r>
        <w:rPr>
          <w:b/>
          <w:color w:val="00BAC0"/>
          <w:sz w:val="16"/>
        </w:rPr>
        <w:t>illegal</w:t>
      </w:r>
      <w:r>
        <w:rPr>
          <w:b/>
          <w:color w:val="00BAC0"/>
          <w:spacing w:val="40"/>
          <w:sz w:val="16"/>
        </w:rPr>
        <w:t> </w:t>
      </w:r>
      <w:r>
        <w:rPr>
          <w:b/>
          <w:color w:val="00BAC0"/>
          <w:spacing w:val="-2"/>
          <w:sz w:val="16"/>
        </w:rPr>
        <w:t>dumping.</w:t>
      </w:r>
    </w:p>
    <w:p>
      <w:pPr>
        <w:spacing w:before="85"/>
        <w:ind w:left="673" w:right="0" w:firstLine="0"/>
        <w:jc w:val="left"/>
        <w:rPr>
          <w:rFonts w:ascii="VIC ExtraLight"/>
          <w:b w:val="0"/>
          <w:sz w:val="16"/>
        </w:rPr>
      </w:pPr>
      <w:r>
        <w:rPr/>
        <w:br w:type="column"/>
      </w:r>
      <w:r>
        <w:rPr>
          <w:rFonts w:ascii="VIC ExtraLight"/>
          <w:b w:val="0"/>
          <w:spacing w:val="-2"/>
          <w:sz w:val="16"/>
        </w:rPr>
        <w:t>$1,200,000</w:t>
      </w:r>
    </w:p>
    <w:p>
      <w:pPr>
        <w:spacing w:after="0"/>
        <w:jc w:val="left"/>
        <w:rPr>
          <w:rFonts w:ascii="VIC ExtraLight"/>
          <w:sz w:val="16"/>
        </w:rPr>
        <w:sectPr>
          <w:type w:val="continuous"/>
          <w:pgSz w:w="11910" w:h="16840"/>
          <w:pgMar w:header="843" w:footer="795" w:top="440" w:bottom="280" w:left="0" w:right="740"/>
          <w:cols w:num="4" w:equalWidth="0">
            <w:col w:w="2647" w:space="40"/>
            <w:col w:w="3129" w:space="39"/>
            <w:col w:w="2795" w:space="40"/>
            <w:col w:w="2480"/>
          </w:cols>
        </w:sectPr>
      </w:pPr>
    </w:p>
    <w:p>
      <w:pPr>
        <w:pStyle w:val="BodyText"/>
        <w:spacing w:before="10"/>
        <w:rPr>
          <w:rFonts w:ascii="VIC ExtraLight"/>
          <w:b w:val="0"/>
          <w:sz w:val="3"/>
        </w:rPr>
      </w:pPr>
      <w:r>
        <w:rPr/>
        <w:pict>
          <v:shape style="position:absolute;margin-left:56.693001pt;margin-top:85.040016pt;width:81.95pt;height:33.950pt;mso-position-horizontal-relative:page;mso-position-vertical-relative:page;z-index:15779840" type="#_x0000_t202" id="docshape690" filled="true" fillcolor="#100249" stroked="false">
            <v:textbox inset="0,0,0,0">
              <w:txbxContent>
                <w:p>
                  <w:pPr>
                    <w:spacing w:line="211" w:lineRule="auto" w:before="111"/>
                    <w:ind w:left="113" w:right="558" w:firstLine="0"/>
                    <w:jc w:val="left"/>
                    <w:rPr>
                      <w:b/>
                      <w:color w:val="000000"/>
                      <w:sz w:val="22"/>
                    </w:rPr>
                  </w:pPr>
                  <w:r>
                    <w:rPr>
                      <w:b/>
                      <w:color w:val="FFFFFF"/>
                      <w:spacing w:val="-2"/>
                      <w:sz w:val="22"/>
                    </w:rPr>
                    <w:t>Funding Program</w:t>
                  </w:r>
                </w:p>
              </w:txbxContent>
            </v:textbox>
            <v:fill type="solid"/>
            <w10:wrap type="none"/>
          </v:shape>
        </w:pict>
      </w:r>
    </w:p>
    <w:p>
      <w:pPr>
        <w:pStyle w:val="BodyText"/>
        <w:spacing w:line="20" w:lineRule="exact"/>
        <w:ind w:left="1123"/>
        <w:rPr>
          <w:rFonts w:ascii="VIC ExtraLight"/>
          <w:sz w:val="2"/>
        </w:rPr>
      </w:pPr>
      <w:r>
        <w:rPr>
          <w:rFonts w:ascii="VIC ExtraLight"/>
          <w:sz w:val="2"/>
        </w:rPr>
        <w:pict>
          <v:group style="width:481.4pt;height:1pt;mso-position-horizontal-relative:char;mso-position-vertical-relative:line" id="docshapegroup691" coordorigin="0,0" coordsize="9628,20">
            <v:line style="position:absolute" from="0,10" to="1795,10" stroked="true" strokeweight="1pt" strokecolor="#00bac0">
              <v:stroke dashstyle="solid"/>
            </v:line>
            <v:line style="position:absolute" from="1795,10" to="4946,10" stroked="true" strokeweight="1pt" strokecolor="#00bac0">
              <v:stroke dashstyle="solid"/>
            </v:line>
            <v:line style="position:absolute" from="4946,10" to="8117,10" stroked="true" strokeweight="1pt" strokecolor="#00bac0">
              <v:stroke dashstyle="solid"/>
            </v:line>
            <v:line style="position:absolute" from="8117,10" to="9628,10" stroked="true" strokeweight="1pt" strokecolor="#00bac0">
              <v:stroke dashstyle="solid"/>
            </v:line>
          </v:group>
        </w:pict>
      </w:r>
      <w:r>
        <w:rPr>
          <w:rFonts w:ascii="VIC ExtraLight"/>
          <w:sz w:val="2"/>
        </w:rPr>
      </w:r>
    </w:p>
    <w:p>
      <w:pPr>
        <w:spacing w:after="0" w:line="20" w:lineRule="exact"/>
        <w:rPr>
          <w:rFonts w:ascii="VIC ExtraLight"/>
          <w:sz w:val="2"/>
        </w:rPr>
        <w:sectPr>
          <w:type w:val="continuous"/>
          <w:pgSz w:w="11910" w:h="16840"/>
          <w:pgMar w:header="843" w:footer="795" w:top="440" w:bottom="280" w:left="0" w:right="740"/>
        </w:sectPr>
      </w:pPr>
    </w:p>
    <w:p>
      <w:pPr>
        <w:pStyle w:val="BodyText"/>
        <w:rPr>
          <w:rFonts w:ascii="VIC ExtraLight"/>
          <w:b w:val="0"/>
          <w:sz w:val="20"/>
        </w:rPr>
      </w:pPr>
    </w:p>
    <w:p>
      <w:pPr>
        <w:pStyle w:val="BodyText"/>
        <w:rPr>
          <w:rFonts w:ascii="VIC ExtraLight"/>
          <w:b w:val="0"/>
          <w:sz w:val="20"/>
        </w:rPr>
      </w:pPr>
    </w:p>
    <w:p>
      <w:pPr>
        <w:pStyle w:val="BodyText"/>
        <w:spacing w:before="10"/>
        <w:rPr>
          <w:rFonts w:ascii="VIC ExtraLight"/>
          <w:b w:val="0"/>
          <w:sz w:val="14"/>
        </w:rPr>
      </w:pPr>
    </w:p>
    <w:p>
      <w:pPr>
        <w:spacing w:after="0"/>
        <w:rPr>
          <w:rFonts w:ascii="VIC ExtraLight"/>
          <w:sz w:val="14"/>
        </w:rPr>
        <w:sectPr>
          <w:pgSz w:w="11910" w:h="16840"/>
          <w:pgMar w:header="843" w:footer="795" w:top="1040" w:bottom="980" w:left="0" w:right="740"/>
        </w:sectPr>
      </w:pPr>
    </w:p>
    <w:p>
      <w:pPr>
        <w:pStyle w:val="Heading5"/>
        <w:spacing w:line="225" w:lineRule="auto" w:before="102"/>
        <w:ind w:left="1303"/>
        <w:rPr>
          <w:rFonts w:ascii="VIC SemiBold"/>
          <w:b/>
        </w:rPr>
      </w:pPr>
      <w:r>
        <w:rPr/>
        <w:pict>
          <v:group style="position:absolute;margin-left:56.693001pt;margin-top:-4.063282pt;width:481.9pt;height:262.95pt;mso-position-horizontal-relative:page;mso-position-vertical-relative:paragraph;z-index:-23444480" id="docshapegroup692" coordorigin="1134,-81" coordsize="9638,5259">
            <v:rect style="position:absolute;left:1133;top:-82;width:9638;height:5259" id="docshape693" filled="true" fillcolor="#00bac0" stroked="false">
              <v:fill type="solid"/>
            </v:rect>
            <v:shape style="position:absolute;left:1303;top:1108;width:2850;height:2637" type="#_x0000_t75" id="docshape694" stroked="false">
              <v:imagedata r:id="rId360" o:title=""/>
            </v:shape>
            <v:shape style="position:absolute;left:7691;top:88;width:2850;height:2637" type="#_x0000_t75" id="docshape695" stroked="false">
              <v:imagedata r:id="rId361" o:title=""/>
            </v:shape>
            <w10:wrap type="none"/>
          </v:group>
        </w:pict>
      </w:r>
      <w:r>
        <w:rPr>
          <w:rFonts w:ascii="VIC SemiBold"/>
          <w:b/>
          <w:color w:val="FFFFFF"/>
        </w:rPr>
        <w:t>Case</w:t>
      </w:r>
      <w:r>
        <w:rPr>
          <w:rFonts w:ascii="VIC SemiBold"/>
          <w:b/>
          <w:color w:val="FFFFFF"/>
          <w:spacing w:val="-10"/>
        </w:rPr>
        <w:t> </w:t>
      </w:r>
      <w:r>
        <w:rPr>
          <w:rFonts w:ascii="VIC SemiBold"/>
          <w:b/>
          <w:color w:val="FFFFFF"/>
        </w:rPr>
        <w:t>study:</w:t>
      </w:r>
      <w:r>
        <w:rPr>
          <w:rFonts w:ascii="VIC SemiBold"/>
          <w:b/>
          <w:color w:val="FFFFFF"/>
          <w:spacing w:val="-10"/>
        </w:rPr>
        <w:t> </w:t>
      </w:r>
      <w:r>
        <w:rPr>
          <w:rFonts w:ascii="VIC SemiBold"/>
          <w:b/>
          <w:color w:val="FFFFFF"/>
        </w:rPr>
        <w:t>Back</w:t>
      </w:r>
      <w:r>
        <w:rPr>
          <w:rFonts w:ascii="VIC SemiBold"/>
          <w:b/>
          <w:color w:val="FFFFFF"/>
          <w:spacing w:val="-10"/>
        </w:rPr>
        <w:t> </w:t>
      </w:r>
      <w:r>
        <w:rPr>
          <w:rFonts w:ascii="VIC SemiBold"/>
          <w:b/>
          <w:color w:val="FFFFFF"/>
        </w:rPr>
        <w:t>to</w:t>
      </w:r>
      <w:r>
        <w:rPr>
          <w:rFonts w:ascii="VIC SemiBold"/>
          <w:b/>
          <w:color w:val="FFFFFF"/>
          <w:spacing w:val="-10"/>
        </w:rPr>
        <w:t> </w:t>
      </w:r>
      <w:r>
        <w:rPr>
          <w:rFonts w:ascii="VIC SemiBold"/>
          <w:b/>
          <w:color w:val="FFFFFF"/>
        </w:rPr>
        <w:t>Earth South Eastern Garden </w:t>
      </w:r>
      <w:r>
        <w:rPr>
          <w:rFonts w:ascii="VIC SemiBold"/>
          <w:b/>
          <w:color w:val="FFFFFF"/>
          <w:spacing w:val="-2"/>
        </w:rPr>
        <w:t>Competition</w:t>
      </w:r>
    </w:p>
    <w:p>
      <w:pPr>
        <w:pStyle w:val="BodyText"/>
        <w:spacing w:line="218" w:lineRule="auto" w:before="105"/>
        <w:ind w:left="361" w:right="4012"/>
        <w:rPr>
          <w:rFonts w:ascii="VIC Medium"/>
          <w:b w:val="0"/>
        </w:rPr>
      </w:pPr>
      <w:r>
        <w:rPr/>
        <w:br w:type="column"/>
      </w:r>
      <w:r>
        <w:rPr>
          <w:rFonts w:ascii="VIC Medium"/>
          <w:b w:val="0"/>
          <w:color w:val="FFFFFF"/>
        </w:rPr>
        <w:t>The Back to Earth campaign in</w:t>
      </w:r>
      <w:r>
        <w:rPr>
          <w:rFonts w:ascii="VIC Medium"/>
          <w:b w:val="0"/>
          <w:color w:val="FFFFFF"/>
          <w:spacing w:val="-3"/>
        </w:rPr>
        <w:t> </w:t>
      </w:r>
      <w:r>
        <w:rPr>
          <w:rFonts w:ascii="VIC Medium"/>
          <w:b w:val="0"/>
          <w:color w:val="FFFFFF"/>
        </w:rPr>
        <w:t>2016</w:t>
      </w:r>
      <w:r>
        <w:rPr>
          <w:rFonts w:ascii="VIC Medium"/>
          <w:b w:val="0"/>
          <w:color w:val="FFFFFF"/>
          <w:spacing w:val="-3"/>
        </w:rPr>
        <w:t> </w:t>
      </w:r>
      <w:r>
        <w:rPr>
          <w:rFonts w:ascii="VIC Medium"/>
          <w:b w:val="0"/>
          <w:color w:val="FFFFFF"/>
        </w:rPr>
        <w:t>aimed</w:t>
      </w:r>
      <w:r>
        <w:rPr>
          <w:rFonts w:ascii="VIC Medium"/>
          <w:b w:val="0"/>
          <w:color w:val="FFFFFF"/>
          <w:spacing w:val="-3"/>
        </w:rPr>
        <w:t> </w:t>
      </w:r>
      <w:r>
        <w:rPr>
          <w:rFonts w:ascii="VIC Medium"/>
          <w:b w:val="0"/>
          <w:color w:val="FFFFFF"/>
        </w:rPr>
        <w:t>to</w:t>
      </w:r>
      <w:r>
        <w:rPr>
          <w:rFonts w:ascii="VIC Medium"/>
          <w:b w:val="0"/>
          <w:color w:val="FFFFFF"/>
          <w:spacing w:val="-3"/>
        </w:rPr>
        <w:t> </w:t>
      </w:r>
      <w:r>
        <w:rPr>
          <w:rFonts w:ascii="VIC Medium"/>
          <w:b w:val="0"/>
          <w:color w:val="FFFFFF"/>
        </w:rPr>
        <w:t>educate</w:t>
      </w:r>
      <w:r>
        <w:rPr>
          <w:rFonts w:ascii="VIC Medium"/>
          <w:b w:val="0"/>
          <w:color w:val="FFFFFF"/>
          <w:spacing w:val="-3"/>
        </w:rPr>
        <w:t> </w:t>
      </w:r>
      <w:r>
        <w:rPr>
          <w:rFonts w:ascii="VIC Medium"/>
          <w:b w:val="0"/>
          <w:color w:val="FFFFFF"/>
        </w:rPr>
        <w:t>and encourage households to allocate organic waste to the</w:t>
      </w:r>
    </w:p>
    <w:p>
      <w:pPr>
        <w:pStyle w:val="BodyText"/>
        <w:spacing w:line="218" w:lineRule="auto"/>
        <w:ind w:left="361" w:right="3825"/>
        <w:rPr>
          <w:rFonts w:ascii="VIC Medium"/>
          <w:b w:val="0"/>
        </w:rPr>
      </w:pPr>
      <w:r>
        <w:rPr>
          <w:rFonts w:ascii="VIC Medium"/>
          <w:b w:val="0"/>
          <w:color w:val="FFFFFF"/>
        </w:rPr>
        <w:t>correct</w:t>
      </w:r>
      <w:r>
        <w:rPr>
          <w:rFonts w:ascii="VIC Medium"/>
          <w:b w:val="0"/>
          <w:color w:val="FFFFFF"/>
          <w:spacing w:val="-5"/>
        </w:rPr>
        <w:t> </w:t>
      </w:r>
      <w:r>
        <w:rPr>
          <w:rFonts w:ascii="VIC Medium"/>
          <w:b w:val="0"/>
          <w:color w:val="FFFFFF"/>
        </w:rPr>
        <w:t>council</w:t>
      </w:r>
      <w:r>
        <w:rPr>
          <w:rFonts w:ascii="VIC Medium"/>
          <w:b w:val="0"/>
          <w:color w:val="FFFFFF"/>
          <w:spacing w:val="-5"/>
        </w:rPr>
        <w:t> </w:t>
      </w:r>
      <w:r>
        <w:rPr>
          <w:rFonts w:ascii="VIC Medium"/>
          <w:b w:val="0"/>
          <w:color w:val="FFFFFF"/>
        </w:rPr>
        <w:t>bin</w:t>
      </w:r>
      <w:r>
        <w:rPr>
          <w:rFonts w:ascii="VIC Medium"/>
          <w:b w:val="0"/>
          <w:color w:val="FFFFFF"/>
          <w:spacing w:val="-5"/>
        </w:rPr>
        <w:t> </w:t>
      </w:r>
      <w:r>
        <w:rPr>
          <w:rFonts w:ascii="VIC Medium"/>
          <w:b w:val="0"/>
          <w:color w:val="FFFFFF"/>
        </w:rPr>
        <w:t>and</w:t>
      </w:r>
      <w:r>
        <w:rPr>
          <w:rFonts w:ascii="VIC Medium"/>
          <w:b w:val="0"/>
          <w:color w:val="FFFFFF"/>
          <w:spacing w:val="-5"/>
        </w:rPr>
        <w:t> </w:t>
      </w:r>
      <w:r>
        <w:rPr>
          <w:rFonts w:ascii="VIC Medium"/>
          <w:b w:val="0"/>
          <w:color w:val="FFFFFF"/>
        </w:rPr>
        <w:t>increase organic recycling.</w:t>
      </w:r>
      <w:r>
        <w:rPr>
          <w:rFonts w:ascii="VIC Medium"/>
          <w:b w:val="0"/>
          <w:color w:val="FFFFFF"/>
          <w:spacing w:val="40"/>
        </w:rPr>
        <w:t> </w:t>
      </w:r>
      <w:r>
        <w:rPr>
          <w:rFonts w:ascii="VIC Medium"/>
          <w:b w:val="0"/>
          <w:color w:val="FFFFFF"/>
        </w:rPr>
        <w:t>The average Melbourne household garbage bin contains around 40-50% food and garden waste, leading to over 300,000 tonnes of organic waste collected from the wrong bin each year.</w:t>
      </w:r>
    </w:p>
    <w:p>
      <w:pPr>
        <w:pStyle w:val="BodyText"/>
        <w:spacing w:line="218" w:lineRule="auto" w:before="156"/>
        <w:ind w:left="361" w:right="3793"/>
        <w:rPr>
          <w:rFonts w:ascii="VIC Medium"/>
          <w:b w:val="0"/>
        </w:rPr>
      </w:pPr>
      <w:r>
        <w:rPr>
          <w:rFonts w:ascii="VIC Medium"/>
          <w:b w:val="0"/>
          <w:color w:val="FFFFFF"/>
        </w:rPr>
        <w:t>Community groups in participating</w:t>
      </w:r>
      <w:r>
        <w:rPr>
          <w:rFonts w:ascii="VIC Medium"/>
          <w:b w:val="0"/>
          <w:color w:val="FFFFFF"/>
          <w:spacing w:val="-7"/>
        </w:rPr>
        <w:t> </w:t>
      </w:r>
      <w:r>
        <w:rPr>
          <w:rFonts w:ascii="VIC Medium"/>
          <w:b w:val="0"/>
          <w:color w:val="FFFFFF"/>
        </w:rPr>
        <w:t>council</w:t>
      </w:r>
      <w:r>
        <w:rPr>
          <w:rFonts w:ascii="VIC Medium"/>
          <w:b w:val="0"/>
          <w:color w:val="FFFFFF"/>
          <w:spacing w:val="-6"/>
        </w:rPr>
        <w:t> </w:t>
      </w:r>
      <w:r>
        <w:rPr>
          <w:rFonts w:ascii="VIC Medium"/>
          <w:b w:val="0"/>
          <w:color w:val="FFFFFF"/>
        </w:rPr>
        <w:t>areas</w:t>
      </w:r>
      <w:r>
        <w:rPr>
          <w:rFonts w:ascii="VIC Medium"/>
          <w:b w:val="0"/>
          <w:color w:val="FFFFFF"/>
          <w:spacing w:val="-6"/>
        </w:rPr>
        <w:t> </w:t>
      </w:r>
      <w:r>
        <w:rPr>
          <w:rFonts w:ascii="VIC Medium"/>
          <w:b w:val="0"/>
          <w:color w:val="FFFFFF"/>
        </w:rPr>
        <w:t>were invited to nominate gardening projects to receive financial assistance, with the local public voting online for their top four favourite projects and the winner chosen by a panel of expert judges.</w:t>
      </w:r>
    </w:p>
    <w:p>
      <w:pPr>
        <w:spacing w:after="0" w:line="218" w:lineRule="auto"/>
        <w:rPr>
          <w:rFonts w:ascii="VIC Medium"/>
        </w:rPr>
        <w:sectPr>
          <w:type w:val="continuous"/>
          <w:pgSz w:w="11910" w:h="16840"/>
          <w:pgMar w:header="843" w:footer="795" w:top="440" w:bottom="280" w:left="0" w:right="740"/>
          <w:cols w:num="2" w:equalWidth="0">
            <w:col w:w="4097" w:space="40"/>
            <w:col w:w="7033"/>
          </w:cols>
        </w:sectPr>
      </w:pPr>
    </w:p>
    <w:p>
      <w:pPr>
        <w:pStyle w:val="BodyText"/>
        <w:rPr>
          <w:rFonts w:ascii="VIC Medium"/>
          <w:b w:val="0"/>
          <w:sz w:val="20"/>
        </w:rPr>
      </w:pPr>
    </w:p>
    <w:p>
      <w:pPr>
        <w:pStyle w:val="BodyText"/>
        <w:spacing w:before="10"/>
        <w:rPr>
          <w:rFonts w:ascii="VIC Medium"/>
          <w:b w:val="0"/>
          <w:sz w:val="28"/>
        </w:rPr>
      </w:pPr>
    </w:p>
    <w:tbl>
      <w:tblPr>
        <w:tblW w:w="0" w:type="auto"/>
        <w:jc w:val="left"/>
        <w:tblInd w:w="2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3"/>
        <w:gridCol w:w="4715"/>
        <w:gridCol w:w="1511"/>
      </w:tblGrid>
      <w:tr>
        <w:trPr>
          <w:trHeight w:val="678" w:hRule="atLeast"/>
        </w:trPr>
        <w:tc>
          <w:tcPr>
            <w:tcW w:w="175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715"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Heading5"/>
        <w:spacing w:line="242" w:lineRule="auto"/>
        <w:ind w:right="8697"/>
        <w:rPr>
          <w:b w:val="0"/>
        </w:rPr>
      </w:pPr>
      <w:r>
        <w:rPr/>
        <w:pict>
          <v:shape style="position:absolute;margin-left:56.693001pt;margin-top:-33.922569pt;width:81.95pt;height:33.950pt;mso-position-horizontal-relative:page;mso-position-vertical-relative:paragraph;z-index:15780864" type="#_x0000_t202" id="docshape696" filled="true" fillcolor="#100249" stroked="false">
            <v:textbox inset="0,0,0,0">
              <w:txbxContent>
                <w:p>
                  <w:pPr>
                    <w:spacing w:line="211" w:lineRule="auto" w:before="111"/>
                    <w:ind w:left="113" w:right="558" w:firstLine="0"/>
                    <w:jc w:val="left"/>
                    <w:rPr>
                      <w:b/>
                      <w:color w:val="000000"/>
                      <w:sz w:val="22"/>
                    </w:rPr>
                  </w:pPr>
                  <w:r>
                    <w:rPr>
                      <w:b/>
                      <w:color w:val="FFFFFF"/>
                      <w:spacing w:val="-2"/>
                      <w:sz w:val="22"/>
                    </w:rPr>
                    <w:t>Funding Program</w:t>
                  </w:r>
                </w:p>
              </w:txbxContent>
            </v:textbox>
            <v:fill type="solid"/>
            <w10:wrap type="none"/>
          </v:shape>
        </w:pict>
      </w:r>
      <w:r>
        <w:rPr/>
        <w:pict>
          <v:shape style="position:absolute;margin-left:135.633896pt;margin-top:4.603629pt;width:404.95pt;height:587.3pt;mso-position-horizontal-relative:page;mso-position-vertical-relative:paragraph;z-index:15781376" type="#_x0000_t202" id="docshape697"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8"/>
                    <w:gridCol w:w="4713"/>
                    <w:gridCol w:w="1520"/>
                  </w:tblGrid>
                  <w:tr>
                    <w:trPr>
                      <w:trHeight w:val="456" w:hRule="atLeast"/>
                    </w:trPr>
                    <w:tc>
                      <w:tcPr>
                        <w:tcW w:w="1748" w:type="dxa"/>
                        <w:tcBorders>
                          <w:bottom w:val="single" w:sz="8" w:space="0" w:color="00BAC0"/>
                        </w:tcBorders>
                      </w:tcPr>
                      <w:p>
                        <w:pPr>
                          <w:pStyle w:val="TableParagraph"/>
                          <w:spacing w:line="223" w:lineRule="auto" w:before="4"/>
                          <w:ind w:left="113" w:right="617"/>
                          <w:rPr>
                            <w:b/>
                            <w:sz w:val="16"/>
                          </w:rPr>
                        </w:pPr>
                        <w:r>
                          <w:rPr>
                            <w:b/>
                            <w:color w:val="100249"/>
                            <w:sz w:val="16"/>
                          </w:rPr>
                          <w:t>Arthur</w:t>
                        </w:r>
                        <w:r>
                          <w:rPr>
                            <w:b/>
                            <w:color w:val="100249"/>
                            <w:spacing w:val="-10"/>
                            <w:sz w:val="16"/>
                          </w:rPr>
                          <w:t> </w:t>
                        </w:r>
                        <w:r>
                          <w:rPr>
                            <w:b/>
                            <w:color w:val="100249"/>
                            <w:sz w:val="16"/>
                          </w:rPr>
                          <w:t>Rylah</w:t>
                        </w:r>
                        <w:r>
                          <w:rPr>
                            <w:b/>
                            <w:color w:val="100249"/>
                            <w:spacing w:val="40"/>
                            <w:sz w:val="16"/>
                          </w:rPr>
                          <w:t> </w:t>
                        </w:r>
                        <w:r>
                          <w:rPr>
                            <w:b/>
                            <w:color w:val="100249"/>
                            <w:spacing w:val="-2"/>
                            <w:sz w:val="16"/>
                          </w:rPr>
                          <w:t>Institute</w:t>
                        </w:r>
                      </w:p>
                    </w:tc>
                    <w:tc>
                      <w:tcPr>
                        <w:tcW w:w="4713" w:type="dxa"/>
                        <w:tcBorders>
                          <w:bottom w:val="single" w:sz="8" w:space="0" w:color="00BAC0"/>
                        </w:tcBorders>
                      </w:tcPr>
                      <w:p>
                        <w:pPr>
                          <w:pStyle w:val="TableParagraph"/>
                          <w:spacing w:line="209" w:lineRule="exact"/>
                          <w:ind w:left="118"/>
                          <w:rPr>
                            <w:b/>
                            <w:sz w:val="16"/>
                          </w:rPr>
                        </w:pPr>
                        <w:r>
                          <w:rPr>
                            <w:b/>
                            <w:color w:val="00BAC0"/>
                            <w:sz w:val="16"/>
                          </w:rPr>
                          <w:t>Roundsnout</w:t>
                        </w:r>
                        <w:r>
                          <w:rPr>
                            <w:b/>
                            <w:color w:val="00BAC0"/>
                            <w:spacing w:val="-6"/>
                            <w:sz w:val="16"/>
                          </w:rPr>
                          <w:t> </w:t>
                        </w:r>
                        <w:r>
                          <w:rPr>
                            <w:b/>
                            <w:color w:val="00BAC0"/>
                            <w:sz w:val="16"/>
                          </w:rPr>
                          <w:t>Galaxias</w:t>
                        </w:r>
                        <w:r>
                          <w:rPr>
                            <w:b/>
                            <w:color w:val="00BAC0"/>
                            <w:spacing w:val="-4"/>
                            <w:sz w:val="16"/>
                          </w:rPr>
                          <w:t> </w:t>
                        </w:r>
                        <w:r>
                          <w:rPr>
                            <w:b/>
                            <w:color w:val="00BAC0"/>
                            <w:sz w:val="16"/>
                          </w:rPr>
                          <w:t>recovery</w:t>
                        </w:r>
                        <w:r>
                          <w:rPr>
                            <w:b/>
                            <w:color w:val="00BAC0"/>
                            <w:spacing w:val="-4"/>
                            <w:sz w:val="16"/>
                          </w:rPr>
                          <w:t> </w:t>
                        </w:r>
                        <w:r>
                          <w:rPr>
                            <w:b/>
                            <w:color w:val="00BAC0"/>
                            <w:spacing w:val="-2"/>
                            <w:sz w:val="16"/>
                          </w:rPr>
                          <w:t>actions</w:t>
                        </w:r>
                      </w:p>
                    </w:tc>
                    <w:tc>
                      <w:tcPr>
                        <w:tcW w:w="1520" w:type="dxa"/>
                        <w:tcBorders>
                          <w:bottom w:val="single" w:sz="8" w:space="0" w:color="00BAC0"/>
                        </w:tcBorders>
                      </w:tcPr>
                      <w:p>
                        <w:pPr>
                          <w:pStyle w:val="TableParagraph"/>
                          <w:spacing w:line="209" w:lineRule="exact"/>
                          <w:ind w:left="120"/>
                          <w:rPr>
                            <w:rFonts w:ascii="VIC ExtraLight"/>
                            <w:b w:val="0"/>
                            <w:sz w:val="16"/>
                          </w:rPr>
                        </w:pPr>
                        <w:r>
                          <w:rPr>
                            <w:rFonts w:ascii="VIC ExtraLight"/>
                            <w:b w:val="0"/>
                            <w:spacing w:val="-2"/>
                            <w:sz w:val="16"/>
                          </w:rPr>
                          <w:t>$27,000</w:t>
                        </w:r>
                      </w:p>
                    </w:tc>
                  </w:tr>
                  <w:tr>
                    <w:trPr>
                      <w:trHeight w:val="275" w:hRule="atLeast"/>
                    </w:trPr>
                    <w:tc>
                      <w:tcPr>
                        <w:tcW w:w="1748" w:type="dxa"/>
                        <w:tcBorders>
                          <w:top w:val="single" w:sz="8" w:space="0" w:color="00BAC0"/>
                        </w:tcBorders>
                      </w:tcPr>
                      <w:p>
                        <w:pPr>
                          <w:pStyle w:val="TableParagraph"/>
                          <w:spacing w:line="181" w:lineRule="exact" w:before="75"/>
                          <w:ind w:left="113"/>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8"/>
                          <w:rPr>
                            <w:b/>
                            <w:sz w:val="16"/>
                          </w:rPr>
                        </w:pPr>
                        <w:r>
                          <w:rPr>
                            <w:b/>
                            <w:color w:val="00BAC0"/>
                            <w:sz w:val="16"/>
                          </w:rPr>
                          <w:t>McDowalls</w:t>
                        </w:r>
                        <w:r>
                          <w:rPr>
                            <w:b/>
                            <w:color w:val="00BAC0"/>
                            <w:spacing w:val="-1"/>
                            <w:sz w:val="16"/>
                          </w:rPr>
                          <w:t> </w:t>
                        </w:r>
                        <w:r>
                          <w:rPr>
                            <w:b/>
                            <w:color w:val="00BAC0"/>
                            <w:sz w:val="16"/>
                          </w:rPr>
                          <w:t>Galaxias</w:t>
                        </w:r>
                        <w:r>
                          <w:rPr>
                            <w:b/>
                            <w:color w:val="00BAC0"/>
                            <w:spacing w:val="-1"/>
                            <w:sz w:val="16"/>
                          </w:rPr>
                          <w:t> </w:t>
                        </w:r>
                        <w:r>
                          <w:rPr>
                            <w:b/>
                            <w:color w:val="00BAC0"/>
                            <w:sz w:val="16"/>
                          </w:rPr>
                          <w:t>and</w:t>
                        </w:r>
                        <w:r>
                          <w:rPr>
                            <w:b/>
                            <w:color w:val="00BAC0"/>
                            <w:spacing w:val="-1"/>
                            <w:sz w:val="16"/>
                          </w:rPr>
                          <w:t> </w:t>
                        </w:r>
                        <w:r>
                          <w:rPr>
                            <w:b/>
                            <w:color w:val="00BAC0"/>
                            <w:sz w:val="16"/>
                          </w:rPr>
                          <w:t>East</w:t>
                        </w:r>
                        <w:r>
                          <w:rPr>
                            <w:b/>
                            <w:color w:val="00BAC0"/>
                            <w:spacing w:val="-1"/>
                            <w:sz w:val="16"/>
                          </w:rPr>
                          <w:t> </w:t>
                        </w:r>
                        <w:r>
                          <w:rPr>
                            <w:b/>
                            <w:color w:val="00BAC0"/>
                            <w:sz w:val="16"/>
                          </w:rPr>
                          <w:t>Gippsland </w:t>
                        </w:r>
                        <w:r>
                          <w:rPr>
                            <w:b/>
                            <w:color w:val="00BAC0"/>
                            <w:spacing w:val="-2"/>
                            <w:sz w:val="16"/>
                          </w:rPr>
                          <w:t>Galaxias</w:t>
                        </w:r>
                      </w:p>
                    </w:tc>
                    <w:tc>
                      <w:tcPr>
                        <w:tcW w:w="1520"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$27,000</w:t>
                        </w:r>
                      </w:p>
                    </w:tc>
                  </w:tr>
                  <w:tr>
                    <w:trPr>
                      <w:trHeight w:val="262" w:hRule="atLeast"/>
                    </w:trPr>
                    <w:tc>
                      <w:tcPr>
                        <w:tcW w:w="1748" w:type="dxa"/>
                        <w:tcBorders>
                          <w:bottom w:val="single" w:sz="8" w:space="0" w:color="00BAC0"/>
                        </w:tcBorders>
                      </w:tcPr>
                      <w:p>
                        <w:pPr>
                          <w:pStyle w:val="TableParagraph"/>
                          <w:spacing w:line="215" w:lineRule="exact"/>
                          <w:ind w:left="113"/>
                          <w:rPr>
                            <w:b/>
                            <w:sz w:val="16"/>
                          </w:rPr>
                        </w:pPr>
                        <w:r>
                          <w:rPr>
                            <w:b/>
                            <w:color w:val="100249"/>
                            <w:spacing w:val="-2"/>
                            <w:sz w:val="16"/>
                          </w:rPr>
                          <w:t>Institute</w:t>
                        </w:r>
                      </w:p>
                    </w:tc>
                    <w:tc>
                      <w:tcPr>
                        <w:tcW w:w="4713" w:type="dxa"/>
                        <w:tcBorders>
                          <w:bottom w:val="single" w:sz="8" w:space="0" w:color="00BAC0"/>
                        </w:tcBorders>
                      </w:tcPr>
                      <w:p>
                        <w:pPr>
                          <w:pStyle w:val="TableParagraph"/>
                          <w:spacing w:line="215" w:lineRule="exact"/>
                          <w:ind w:left="118"/>
                          <w:rPr>
                            <w:b/>
                            <w:sz w:val="16"/>
                          </w:rPr>
                        </w:pPr>
                        <w:r>
                          <w:rPr>
                            <w:b/>
                            <w:color w:val="00BAC0"/>
                            <w:sz w:val="16"/>
                          </w:rPr>
                          <w:t>recovery</w:t>
                        </w:r>
                        <w:r>
                          <w:rPr>
                            <w:b/>
                            <w:color w:val="00BAC0"/>
                            <w:spacing w:val="-7"/>
                            <w:sz w:val="16"/>
                          </w:rPr>
                          <w:t> </w:t>
                        </w:r>
                        <w:r>
                          <w:rPr>
                            <w:b/>
                            <w:color w:val="00BAC0"/>
                            <w:spacing w:val="-2"/>
                            <w:sz w:val="16"/>
                          </w:rPr>
                          <w:t>actions</w:t>
                        </w: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3"/>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8"/>
                          <w:rPr>
                            <w:b/>
                            <w:sz w:val="16"/>
                          </w:rPr>
                        </w:pPr>
                        <w:r>
                          <w:rPr>
                            <w:b/>
                            <w:color w:val="00BAC0"/>
                            <w:sz w:val="16"/>
                          </w:rPr>
                          <w:t>Dargo</w:t>
                        </w:r>
                        <w:r>
                          <w:rPr>
                            <w:b/>
                            <w:color w:val="00BAC0"/>
                            <w:spacing w:val="-3"/>
                            <w:sz w:val="16"/>
                          </w:rPr>
                          <w:t> </w:t>
                        </w:r>
                        <w:r>
                          <w:rPr>
                            <w:b/>
                            <w:color w:val="00BAC0"/>
                            <w:sz w:val="16"/>
                          </w:rPr>
                          <w:t>Galaxias</w:t>
                        </w:r>
                        <w:r>
                          <w:rPr>
                            <w:b/>
                            <w:color w:val="00BAC0"/>
                            <w:spacing w:val="-3"/>
                            <w:sz w:val="16"/>
                          </w:rPr>
                          <w:t> </w:t>
                        </w:r>
                        <w:r>
                          <w:rPr>
                            <w:b/>
                            <w:color w:val="00BAC0"/>
                            <w:sz w:val="16"/>
                          </w:rPr>
                          <w:t>recovery</w:t>
                        </w:r>
                        <w:r>
                          <w:rPr>
                            <w:b/>
                            <w:color w:val="00BAC0"/>
                            <w:spacing w:val="-2"/>
                            <w:sz w:val="16"/>
                          </w:rPr>
                          <w:t> actions</w:t>
                        </w:r>
                      </w:p>
                    </w:tc>
                    <w:tc>
                      <w:tcPr>
                        <w:tcW w:w="1520"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$23,000</w:t>
                        </w:r>
                      </w:p>
                    </w:tc>
                  </w:tr>
                  <w:tr>
                    <w:trPr>
                      <w:trHeight w:val="262" w:hRule="atLeast"/>
                    </w:trPr>
                    <w:tc>
                      <w:tcPr>
                        <w:tcW w:w="1748" w:type="dxa"/>
                        <w:tcBorders>
                          <w:bottom w:val="single" w:sz="8" w:space="0" w:color="00BAC0"/>
                        </w:tcBorders>
                      </w:tcPr>
                      <w:p>
                        <w:pPr>
                          <w:pStyle w:val="TableParagraph"/>
                          <w:spacing w:line="215" w:lineRule="exact"/>
                          <w:ind w:left="113"/>
                          <w:rPr>
                            <w:b/>
                            <w:sz w:val="16"/>
                          </w:rPr>
                        </w:pPr>
                        <w:r>
                          <w:rPr>
                            <w:b/>
                            <w:color w:val="100249"/>
                            <w:spacing w:val="-2"/>
                            <w:sz w:val="16"/>
                          </w:rPr>
                          <w:t>Institute</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3"/>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8"/>
                          <w:rPr>
                            <w:b/>
                            <w:sz w:val="16"/>
                          </w:rPr>
                        </w:pPr>
                        <w:r>
                          <w:rPr>
                            <w:b/>
                            <w:color w:val="00BAC0"/>
                            <w:sz w:val="16"/>
                          </w:rPr>
                          <w:t>Predator</w:t>
                        </w:r>
                        <w:r>
                          <w:rPr>
                            <w:b/>
                            <w:color w:val="00BAC0"/>
                            <w:spacing w:val="-5"/>
                            <w:sz w:val="16"/>
                          </w:rPr>
                          <w:t> </w:t>
                        </w:r>
                        <w:r>
                          <w:rPr>
                            <w:b/>
                            <w:color w:val="00BAC0"/>
                            <w:sz w:val="16"/>
                          </w:rPr>
                          <w:t>removal</w:t>
                        </w:r>
                        <w:r>
                          <w:rPr>
                            <w:b/>
                            <w:color w:val="00BAC0"/>
                            <w:spacing w:val="-2"/>
                            <w:sz w:val="16"/>
                          </w:rPr>
                          <w:t> </w:t>
                        </w:r>
                        <w:r>
                          <w:rPr>
                            <w:b/>
                            <w:color w:val="00BAC0"/>
                            <w:sz w:val="16"/>
                          </w:rPr>
                          <w:t>to</w:t>
                        </w:r>
                        <w:r>
                          <w:rPr>
                            <w:b/>
                            <w:color w:val="00BAC0"/>
                            <w:spacing w:val="-2"/>
                            <w:sz w:val="16"/>
                          </w:rPr>
                          <w:t> </w:t>
                        </w:r>
                        <w:r>
                          <w:rPr>
                            <w:b/>
                            <w:color w:val="00BAC0"/>
                            <w:sz w:val="16"/>
                          </w:rPr>
                          <w:t>save</w:t>
                        </w:r>
                        <w:r>
                          <w:rPr>
                            <w:b/>
                            <w:color w:val="00BAC0"/>
                            <w:spacing w:val="-3"/>
                            <w:sz w:val="16"/>
                          </w:rPr>
                          <w:t> </w:t>
                        </w:r>
                        <w:r>
                          <w:rPr>
                            <w:b/>
                            <w:color w:val="00BAC0"/>
                            <w:sz w:val="16"/>
                          </w:rPr>
                          <w:t>Shaw</w:t>
                        </w:r>
                        <w:r>
                          <w:rPr>
                            <w:b/>
                            <w:color w:val="00BAC0"/>
                            <w:spacing w:val="-2"/>
                            <w:sz w:val="16"/>
                          </w:rPr>
                          <w:t> </w:t>
                        </w:r>
                        <w:r>
                          <w:rPr>
                            <w:b/>
                            <w:color w:val="00BAC0"/>
                            <w:sz w:val="16"/>
                          </w:rPr>
                          <w:t>Galaxias</w:t>
                        </w:r>
                        <w:r>
                          <w:rPr>
                            <w:b/>
                            <w:color w:val="00BAC0"/>
                            <w:spacing w:val="-2"/>
                            <w:sz w:val="16"/>
                          </w:rPr>
                          <w:t> </w:t>
                        </w:r>
                        <w:r>
                          <w:rPr>
                            <w:b/>
                            <w:color w:val="00BAC0"/>
                            <w:sz w:val="16"/>
                          </w:rPr>
                          <w:t>from</w:t>
                        </w:r>
                        <w:r>
                          <w:rPr>
                            <w:b/>
                            <w:color w:val="00BAC0"/>
                            <w:spacing w:val="-2"/>
                            <w:sz w:val="16"/>
                          </w:rPr>
                          <w:t> extinction</w:t>
                        </w:r>
                      </w:p>
                    </w:tc>
                    <w:tc>
                      <w:tcPr>
                        <w:tcW w:w="1520"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$45,000</w:t>
                        </w:r>
                      </w:p>
                    </w:tc>
                  </w:tr>
                  <w:tr>
                    <w:trPr>
                      <w:trHeight w:val="262" w:hRule="atLeast"/>
                    </w:trPr>
                    <w:tc>
                      <w:tcPr>
                        <w:tcW w:w="1748" w:type="dxa"/>
                        <w:tcBorders>
                          <w:bottom w:val="single" w:sz="8" w:space="0" w:color="00BAC0"/>
                        </w:tcBorders>
                      </w:tcPr>
                      <w:p>
                        <w:pPr>
                          <w:pStyle w:val="TableParagraph"/>
                          <w:spacing w:line="215" w:lineRule="exact"/>
                          <w:ind w:left="113"/>
                          <w:rPr>
                            <w:b/>
                            <w:sz w:val="16"/>
                          </w:rPr>
                        </w:pPr>
                        <w:r>
                          <w:rPr>
                            <w:b/>
                            <w:color w:val="100249"/>
                            <w:spacing w:val="-2"/>
                            <w:sz w:val="16"/>
                          </w:rPr>
                          <w:t>Institute</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3"/>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8"/>
                          <w:rPr>
                            <w:b/>
                            <w:sz w:val="16"/>
                          </w:rPr>
                        </w:pPr>
                        <w:r>
                          <w:rPr>
                            <w:b/>
                            <w:color w:val="00BAC0"/>
                            <w:sz w:val="16"/>
                          </w:rPr>
                          <w:t>Tapered</w:t>
                        </w:r>
                        <w:r>
                          <w:rPr>
                            <w:b/>
                            <w:color w:val="00BAC0"/>
                            <w:spacing w:val="-7"/>
                            <w:sz w:val="16"/>
                          </w:rPr>
                          <w:t> </w:t>
                        </w:r>
                        <w:r>
                          <w:rPr>
                            <w:b/>
                            <w:color w:val="00BAC0"/>
                            <w:sz w:val="16"/>
                          </w:rPr>
                          <w:t>Galaxias</w:t>
                        </w:r>
                        <w:r>
                          <w:rPr>
                            <w:b/>
                            <w:color w:val="00BAC0"/>
                            <w:spacing w:val="-4"/>
                            <w:sz w:val="16"/>
                          </w:rPr>
                          <w:t> </w:t>
                        </w:r>
                        <w:r>
                          <w:rPr>
                            <w:b/>
                            <w:color w:val="00BAC0"/>
                            <w:sz w:val="16"/>
                          </w:rPr>
                          <w:t>and</w:t>
                        </w:r>
                        <w:r>
                          <w:rPr>
                            <w:b/>
                            <w:color w:val="00BAC0"/>
                            <w:spacing w:val="-5"/>
                            <w:sz w:val="16"/>
                          </w:rPr>
                          <w:t> </w:t>
                        </w:r>
                        <w:r>
                          <w:rPr>
                            <w:b/>
                            <w:color w:val="00BAC0"/>
                            <w:sz w:val="16"/>
                          </w:rPr>
                          <w:t>West</w:t>
                        </w:r>
                        <w:r>
                          <w:rPr>
                            <w:b/>
                            <w:color w:val="00BAC0"/>
                            <w:spacing w:val="-4"/>
                            <w:sz w:val="16"/>
                          </w:rPr>
                          <w:t> </w:t>
                        </w:r>
                        <w:r>
                          <w:rPr>
                            <w:b/>
                            <w:color w:val="00BAC0"/>
                            <w:sz w:val="16"/>
                          </w:rPr>
                          <w:t>Gippsland</w:t>
                        </w:r>
                        <w:r>
                          <w:rPr>
                            <w:b/>
                            <w:color w:val="00BAC0"/>
                            <w:spacing w:val="-4"/>
                            <w:sz w:val="16"/>
                          </w:rPr>
                          <w:t> </w:t>
                        </w:r>
                        <w:r>
                          <w:rPr>
                            <w:b/>
                            <w:color w:val="00BAC0"/>
                            <w:spacing w:val="-2"/>
                            <w:sz w:val="16"/>
                          </w:rPr>
                          <w:t>Galaxias</w:t>
                        </w:r>
                      </w:p>
                    </w:tc>
                    <w:tc>
                      <w:tcPr>
                        <w:tcW w:w="1520"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$23,000</w:t>
                        </w:r>
                      </w:p>
                    </w:tc>
                  </w:tr>
                  <w:tr>
                    <w:trPr>
                      <w:trHeight w:val="262" w:hRule="atLeast"/>
                    </w:trPr>
                    <w:tc>
                      <w:tcPr>
                        <w:tcW w:w="1748" w:type="dxa"/>
                        <w:tcBorders>
                          <w:bottom w:val="single" w:sz="8" w:space="0" w:color="00BAC0"/>
                        </w:tcBorders>
                      </w:tcPr>
                      <w:p>
                        <w:pPr>
                          <w:pStyle w:val="TableParagraph"/>
                          <w:spacing w:line="215" w:lineRule="exact"/>
                          <w:ind w:left="113"/>
                          <w:rPr>
                            <w:b/>
                            <w:sz w:val="16"/>
                          </w:rPr>
                        </w:pPr>
                        <w:r>
                          <w:rPr>
                            <w:b/>
                            <w:color w:val="100249"/>
                            <w:spacing w:val="-2"/>
                            <w:sz w:val="16"/>
                          </w:rPr>
                          <w:t>Institute</w:t>
                        </w:r>
                      </w:p>
                    </w:tc>
                    <w:tc>
                      <w:tcPr>
                        <w:tcW w:w="4713" w:type="dxa"/>
                        <w:tcBorders>
                          <w:bottom w:val="single" w:sz="8" w:space="0" w:color="00BAC0"/>
                        </w:tcBorders>
                      </w:tcPr>
                      <w:p>
                        <w:pPr>
                          <w:pStyle w:val="TableParagraph"/>
                          <w:spacing w:line="215" w:lineRule="exact"/>
                          <w:ind w:left="118"/>
                          <w:rPr>
                            <w:b/>
                            <w:sz w:val="16"/>
                          </w:rPr>
                        </w:pPr>
                        <w:r>
                          <w:rPr>
                            <w:b/>
                            <w:color w:val="00BAC0"/>
                            <w:sz w:val="16"/>
                          </w:rPr>
                          <w:t>recovery</w:t>
                        </w:r>
                        <w:r>
                          <w:rPr>
                            <w:b/>
                            <w:color w:val="00BAC0"/>
                            <w:spacing w:val="30"/>
                            <w:sz w:val="16"/>
                          </w:rPr>
                          <w:t> </w:t>
                        </w:r>
                        <w:r>
                          <w:rPr>
                            <w:b/>
                            <w:color w:val="00BAC0"/>
                            <w:spacing w:val="-2"/>
                            <w:sz w:val="16"/>
                          </w:rPr>
                          <w:t>actions</w:t>
                        </w: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4"/>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8"/>
                          <w:rPr>
                            <w:b/>
                            <w:sz w:val="16"/>
                          </w:rPr>
                        </w:pPr>
                        <w:r>
                          <w:rPr>
                            <w:b/>
                            <w:color w:val="00BAC0"/>
                            <w:spacing w:val="-2"/>
                            <w:sz w:val="16"/>
                          </w:rPr>
                          <w:t>Helping</w:t>
                        </w:r>
                        <w:r>
                          <w:rPr>
                            <w:b/>
                            <w:color w:val="00BAC0"/>
                            <w:spacing w:val="-5"/>
                            <w:sz w:val="16"/>
                          </w:rPr>
                          <w:t> </w:t>
                        </w:r>
                        <w:r>
                          <w:rPr>
                            <w:b/>
                            <w:color w:val="00BAC0"/>
                            <w:spacing w:val="-2"/>
                            <w:sz w:val="16"/>
                          </w:rPr>
                          <w:t>hand:</w:t>
                        </w:r>
                        <w:r>
                          <w:rPr>
                            <w:b/>
                            <w:color w:val="00BAC0"/>
                            <w:spacing w:val="-5"/>
                            <w:sz w:val="16"/>
                          </w:rPr>
                          <w:t> </w:t>
                        </w:r>
                        <w:r>
                          <w:rPr>
                            <w:b/>
                            <w:color w:val="00BAC0"/>
                            <w:spacing w:val="-2"/>
                            <w:sz w:val="16"/>
                          </w:rPr>
                          <w:t>Glenelg</w:t>
                        </w:r>
                        <w:r>
                          <w:rPr>
                            <w:b/>
                            <w:color w:val="00BAC0"/>
                            <w:spacing w:val="-4"/>
                            <w:sz w:val="16"/>
                          </w:rPr>
                          <w:t> </w:t>
                        </w:r>
                        <w:r>
                          <w:rPr>
                            <w:b/>
                            <w:color w:val="00BAC0"/>
                            <w:spacing w:val="-2"/>
                            <w:sz w:val="16"/>
                          </w:rPr>
                          <w:t>freshwater</w:t>
                        </w:r>
                        <w:r>
                          <w:rPr>
                            <w:b/>
                            <w:color w:val="00BAC0"/>
                            <w:spacing w:val="-5"/>
                            <w:sz w:val="16"/>
                          </w:rPr>
                          <w:t> </w:t>
                        </w:r>
                        <w:r>
                          <w:rPr>
                            <w:b/>
                            <w:color w:val="00BAC0"/>
                            <w:spacing w:val="-2"/>
                            <w:sz w:val="16"/>
                          </w:rPr>
                          <w:t>mussel</w:t>
                        </w:r>
                        <w:r>
                          <w:rPr>
                            <w:b/>
                            <w:color w:val="00BAC0"/>
                            <w:spacing w:val="-5"/>
                            <w:sz w:val="16"/>
                          </w:rPr>
                          <w:t> </w:t>
                        </w:r>
                        <w:r>
                          <w:rPr>
                            <w:b/>
                            <w:color w:val="00BAC0"/>
                            <w:spacing w:val="-2"/>
                            <w:sz w:val="16"/>
                          </w:rPr>
                          <w:t>recovery</w:t>
                        </w:r>
                        <w:r>
                          <w:rPr>
                            <w:b/>
                            <w:color w:val="00BAC0"/>
                            <w:spacing w:val="-4"/>
                            <w:sz w:val="16"/>
                          </w:rPr>
                          <w:t> </w:t>
                        </w:r>
                        <w:r>
                          <w:rPr>
                            <w:b/>
                            <w:color w:val="00BAC0"/>
                            <w:spacing w:val="-2"/>
                            <w:sz w:val="16"/>
                          </w:rPr>
                          <w:t>actions</w:t>
                        </w:r>
                      </w:p>
                    </w:tc>
                    <w:tc>
                      <w:tcPr>
                        <w:tcW w:w="1520"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$35,000</w:t>
                        </w:r>
                      </w:p>
                    </w:tc>
                  </w:tr>
                  <w:tr>
                    <w:trPr>
                      <w:trHeight w:val="262" w:hRule="atLeast"/>
                    </w:trPr>
                    <w:tc>
                      <w:tcPr>
                        <w:tcW w:w="1748" w:type="dxa"/>
                        <w:tcBorders>
                          <w:bottom w:val="single" w:sz="8" w:space="0" w:color="00BAC0"/>
                        </w:tcBorders>
                      </w:tcPr>
                      <w:p>
                        <w:pPr>
                          <w:pStyle w:val="TableParagraph"/>
                          <w:spacing w:line="215" w:lineRule="exact"/>
                          <w:ind w:left="114"/>
                          <w:rPr>
                            <w:b/>
                            <w:sz w:val="16"/>
                          </w:rPr>
                        </w:pPr>
                        <w:r>
                          <w:rPr>
                            <w:b/>
                            <w:color w:val="100249"/>
                            <w:spacing w:val="-2"/>
                            <w:sz w:val="16"/>
                          </w:rPr>
                          <w:t>Institute</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4"/>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9"/>
                          <w:rPr>
                            <w:b/>
                            <w:sz w:val="16"/>
                          </w:rPr>
                        </w:pPr>
                        <w:r>
                          <w:rPr>
                            <w:b/>
                            <w:color w:val="00BAC0"/>
                            <w:sz w:val="16"/>
                          </w:rPr>
                          <w:t>Barred</w:t>
                        </w:r>
                        <w:r>
                          <w:rPr>
                            <w:b/>
                            <w:color w:val="00BAC0"/>
                            <w:spacing w:val="-5"/>
                            <w:sz w:val="16"/>
                          </w:rPr>
                          <w:t> </w:t>
                        </w:r>
                        <w:r>
                          <w:rPr>
                            <w:b/>
                            <w:color w:val="00BAC0"/>
                            <w:sz w:val="16"/>
                          </w:rPr>
                          <w:t>Galaxias</w:t>
                        </w:r>
                        <w:r>
                          <w:rPr>
                            <w:b/>
                            <w:color w:val="00BAC0"/>
                            <w:spacing w:val="-3"/>
                            <w:sz w:val="16"/>
                          </w:rPr>
                          <w:t> </w:t>
                        </w:r>
                        <w:r>
                          <w:rPr>
                            <w:b/>
                            <w:color w:val="00BAC0"/>
                            <w:sz w:val="16"/>
                          </w:rPr>
                          <w:t>recovery</w:t>
                        </w:r>
                        <w:r>
                          <w:rPr>
                            <w:b/>
                            <w:color w:val="00BAC0"/>
                            <w:spacing w:val="-2"/>
                            <w:sz w:val="16"/>
                          </w:rPr>
                          <w:t> actions</w:t>
                        </w:r>
                      </w:p>
                    </w:tc>
                    <w:tc>
                      <w:tcPr>
                        <w:tcW w:w="1520"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$45,000</w:t>
                        </w:r>
                      </w:p>
                    </w:tc>
                  </w:tr>
                  <w:tr>
                    <w:trPr>
                      <w:trHeight w:val="262" w:hRule="atLeast"/>
                    </w:trPr>
                    <w:tc>
                      <w:tcPr>
                        <w:tcW w:w="1748" w:type="dxa"/>
                        <w:tcBorders>
                          <w:bottom w:val="single" w:sz="8" w:space="0" w:color="00BAC0"/>
                        </w:tcBorders>
                      </w:tcPr>
                      <w:p>
                        <w:pPr>
                          <w:pStyle w:val="TableParagraph"/>
                          <w:spacing w:line="215" w:lineRule="exact"/>
                          <w:ind w:left="114"/>
                          <w:rPr>
                            <w:b/>
                            <w:sz w:val="16"/>
                          </w:rPr>
                        </w:pPr>
                        <w:r>
                          <w:rPr>
                            <w:b/>
                            <w:color w:val="100249"/>
                            <w:spacing w:val="-2"/>
                            <w:sz w:val="16"/>
                          </w:rPr>
                          <w:t>Institute</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4"/>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9"/>
                          <w:rPr>
                            <w:b/>
                            <w:sz w:val="16"/>
                          </w:rPr>
                        </w:pPr>
                        <w:r>
                          <w:rPr>
                            <w:b/>
                            <w:color w:val="00BAC0"/>
                            <w:sz w:val="16"/>
                          </w:rPr>
                          <w:t>Determining</w:t>
                        </w:r>
                        <w:r>
                          <w:rPr>
                            <w:b/>
                            <w:color w:val="00BAC0"/>
                            <w:spacing w:val="-3"/>
                            <w:sz w:val="16"/>
                          </w:rPr>
                          <w:t> </w:t>
                        </w:r>
                        <w:r>
                          <w:rPr>
                            <w:b/>
                            <w:color w:val="00BAC0"/>
                            <w:sz w:val="16"/>
                          </w:rPr>
                          <w:t>threat</w:t>
                        </w:r>
                        <w:r>
                          <w:rPr>
                            <w:b/>
                            <w:color w:val="00BAC0"/>
                            <w:spacing w:val="-1"/>
                            <w:sz w:val="16"/>
                          </w:rPr>
                          <w:t> </w:t>
                        </w:r>
                        <w:r>
                          <w:rPr>
                            <w:b/>
                            <w:color w:val="00BAC0"/>
                            <w:sz w:val="16"/>
                          </w:rPr>
                          <w:t>management options</w:t>
                        </w:r>
                        <w:r>
                          <w:rPr>
                            <w:b/>
                            <w:color w:val="00BAC0"/>
                            <w:spacing w:val="-1"/>
                            <w:sz w:val="16"/>
                          </w:rPr>
                          <w:t> </w:t>
                        </w:r>
                        <w:r>
                          <w:rPr>
                            <w:b/>
                            <w:color w:val="00BAC0"/>
                            <w:sz w:val="16"/>
                          </w:rPr>
                          <w:t>for </w:t>
                        </w:r>
                        <w:r>
                          <w:rPr>
                            <w:b/>
                            <w:color w:val="00BAC0"/>
                            <w:spacing w:val="-2"/>
                            <w:sz w:val="16"/>
                          </w:rPr>
                          <w:t>Masters’</w:t>
                        </w:r>
                      </w:p>
                    </w:tc>
                    <w:tc>
                      <w:tcPr>
                        <w:tcW w:w="1520"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$28,675</w:t>
                        </w:r>
                      </w:p>
                    </w:tc>
                  </w:tr>
                  <w:tr>
                    <w:trPr>
                      <w:trHeight w:val="262" w:hRule="atLeast"/>
                    </w:trPr>
                    <w:tc>
                      <w:tcPr>
                        <w:tcW w:w="1748" w:type="dxa"/>
                        <w:tcBorders>
                          <w:bottom w:val="single" w:sz="8" w:space="0" w:color="00BAC0"/>
                        </w:tcBorders>
                      </w:tcPr>
                      <w:p>
                        <w:pPr>
                          <w:pStyle w:val="TableParagraph"/>
                          <w:spacing w:line="215" w:lineRule="exact"/>
                          <w:ind w:left="114"/>
                          <w:rPr>
                            <w:b/>
                            <w:sz w:val="16"/>
                          </w:rPr>
                        </w:pPr>
                        <w:r>
                          <w:rPr>
                            <w:b/>
                            <w:color w:val="100249"/>
                            <w:spacing w:val="-2"/>
                            <w:sz w:val="16"/>
                          </w:rPr>
                          <w:t>Institute</w:t>
                        </w:r>
                      </w:p>
                    </w:tc>
                    <w:tc>
                      <w:tcPr>
                        <w:tcW w:w="4713" w:type="dxa"/>
                        <w:tcBorders>
                          <w:bottom w:val="single" w:sz="8" w:space="0" w:color="00BAC0"/>
                        </w:tcBorders>
                      </w:tcPr>
                      <w:p>
                        <w:pPr>
                          <w:pStyle w:val="TableParagraph"/>
                          <w:spacing w:line="215" w:lineRule="exact"/>
                          <w:ind w:left="119"/>
                          <w:rPr>
                            <w:b/>
                            <w:sz w:val="16"/>
                          </w:rPr>
                        </w:pPr>
                        <w:r>
                          <w:rPr>
                            <w:b/>
                            <w:color w:val="00BAC0"/>
                            <w:spacing w:val="-4"/>
                            <w:sz w:val="16"/>
                          </w:rPr>
                          <w:t>Snake</w:t>
                        </w: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4"/>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9"/>
                          <w:rPr>
                            <w:b/>
                            <w:sz w:val="16"/>
                          </w:rPr>
                        </w:pPr>
                        <w:r>
                          <w:rPr>
                            <w:b/>
                            <w:color w:val="00BAC0"/>
                            <w:sz w:val="16"/>
                          </w:rPr>
                          <w:t>Management</w:t>
                        </w:r>
                        <w:r>
                          <w:rPr>
                            <w:b/>
                            <w:color w:val="00BAC0"/>
                            <w:spacing w:val="-3"/>
                            <w:sz w:val="16"/>
                          </w:rPr>
                          <w:t> </w:t>
                        </w:r>
                        <w:r>
                          <w:rPr>
                            <w:b/>
                            <w:color w:val="00BAC0"/>
                            <w:sz w:val="16"/>
                          </w:rPr>
                          <w:t>to</w:t>
                        </w:r>
                        <w:r>
                          <w:rPr>
                            <w:b/>
                            <w:color w:val="00BAC0"/>
                            <w:spacing w:val="-1"/>
                            <w:sz w:val="16"/>
                          </w:rPr>
                          <w:t> </w:t>
                        </w:r>
                        <w:r>
                          <w:rPr>
                            <w:b/>
                            <w:color w:val="00BAC0"/>
                            <w:sz w:val="16"/>
                          </w:rPr>
                          <w:t>aid</w:t>
                        </w:r>
                        <w:r>
                          <w:rPr>
                            <w:b/>
                            <w:color w:val="00BAC0"/>
                            <w:spacing w:val="-1"/>
                            <w:sz w:val="16"/>
                          </w:rPr>
                          <w:t> </w:t>
                        </w:r>
                        <w:r>
                          <w:rPr>
                            <w:b/>
                            <w:color w:val="00BAC0"/>
                            <w:sz w:val="16"/>
                          </w:rPr>
                          <w:t>the</w:t>
                        </w:r>
                        <w:r>
                          <w:rPr>
                            <w:b/>
                            <w:color w:val="00BAC0"/>
                            <w:spacing w:val="-1"/>
                            <w:sz w:val="16"/>
                          </w:rPr>
                          <w:t> </w:t>
                        </w:r>
                        <w:r>
                          <w:rPr>
                            <w:b/>
                            <w:color w:val="00BAC0"/>
                            <w:sz w:val="16"/>
                          </w:rPr>
                          <w:t>survival</w:t>
                        </w:r>
                        <w:r>
                          <w:rPr>
                            <w:b/>
                            <w:color w:val="00BAC0"/>
                            <w:spacing w:val="-1"/>
                            <w:sz w:val="16"/>
                          </w:rPr>
                          <w:t> </w:t>
                        </w:r>
                        <w:r>
                          <w:rPr>
                            <w:b/>
                            <w:color w:val="00BAC0"/>
                            <w:sz w:val="16"/>
                          </w:rPr>
                          <w:t>of</w:t>
                        </w:r>
                        <w:r>
                          <w:rPr>
                            <w:b/>
                            <w:color w:val="00BAC0"/>
                            <w:spacing w:val="-1"/>
                            <w:sz w:val="16"/>
                          </w:rPr>
                          <w:t> </w:t>
                        </w:r>
                        <w:r>
                          <w:rPr>
                            <w:b/>
                            <w:color w:val="00BAC0"/>
                            <w:sz w:val="16"/>
                          </w:rPr>
                          <w:t>the</w:t>
                        </w:r>
                        <w:r>
                          <w:rPr>
                            <w:b/>
                            <w:color w:val="00BAC0"/>
                            <w:spacing w:val="-1"/>
                            <w:sz w:val="16"/>
                          </w:rPr>
                          <w:t> </w:t>
                        </w:r>
                        <w:r>
                          <w:rPr>
                            <w:b/>
                            <w:color w:val="00BAC0"/>
                            <w:sz w:val="16"/>
                          </w:rPr>
                          <w:t>highly </w:t>
                        </w:r>
                        <w:r>
                          <w:rPr>
                            <w:b/>
                            <w:color w:val="00BAC0"/>
                            <w:spacing w:val="-2"/>
                            <w:sz w:val="16"/>
                          </w:rPr>
                          <w:t>localised</w:t>
                        </w:r>
                      </w:p>
                    </w:tc>
                    <w:tc>
                      <w:tcPr>
                        <w:tcW w:w="1520"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$51,500</w:t>
                        </w:r>
                      </w:p>
                    </w:tc>
                  </w:tr>
                  <w:tr>
                    <w:trPr>
                      <w:trHeight w:val="200" w:hRule="atLeast"/>
                    </w:trPr>
                    <w:tc>
                      <w:tcPr>
                        <w:tcW w:w="1748" w:type="dxa"/>
                      </w:tcPr>
                      <w:p>
                        <w:pPr>
                          <w:pStyle w:val="TableParagraph"/>
                          <w:spacing w:line="180" w:lineRule="exact"/>
                          <w:ind w:left="114"/>
                          <w:rPr>
                            <w:b/>
                            <w:sz w:val="16"/>
                          </w:rPr>
                        </w:pPr>
                        <w:r>
                          <w:rPr>
                            <w:b/>
                            <w:color w:val="100249"/>
                            <w:sz w:val="16"/>
                          </w:rPr>
                          <w:t>Institute</w:t>
                        </w:r>
                        <w:r>
                          <w:rPr>
                            <w:b/>
                            <w:color w:val="100249"/>
                            <w:spacing w:val="-4"/>
                            <w:sz w:val="16"/>
                          </w:rPr>
                          <w:t> with</w:t>
                        </w:r>
                      </w:p>
                    </w:tc>
                    <w:tc>
                      <w:tcPr>
                        <w:tcW w:w="4713" w:type="dxa"/>
                      </w:tcPr>
                      <w:p>
                        <w:pPr>
                          <w:pStyle w:val="TableParagraph"/>
                          <w:spacing w:line="180" w:lineRule="exact"/>
                          <w:ind w:left="119"/>
                          <w:rPr>
                            <w:b/>
                            <w:sz w:val="16"/>
                          </w:rPr>
                        </w:pPr>
                        <w:r>
                          <w:rPr>
                            <w:b/>
                            <w:color w:val="00BAC0"/>
                            <w:sz w:val="16"/>
                          </w:rPr>
                          <w:t>Heath Skink in </w:t>
                        </w:r>
                        <w:r>
                          <w:rPr>
                            <w:b/>
                            <w:color w:val="00BAC0"/>
                            <w:spacing w:val="-2"/>
                            <w:sz w:val="16"/>
                          </w:rPr>
                          <w:t>Victoria</w:t>
                        </w: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spacing w:line="215" w:lineRule="exact"/>
                          <w:ind w:left="114"/>
                          <w:rPr>
                            <w:b/>
                            <w:sz w:val="16"/>
                          </w:rPr>
                        </w:pPr>
                        <w:r>
                          <w:rPr>
                            <w:b/>
                            <w:color w:val="100249"/>
                            <w:sz w:val="16"/>
                          </w:rPr>
                          <w:t>Parks</w:t>
                        </w:r>
                        <w:r>
                          <w:rPr>
                            <w:b/>
                            <w:color w:val="100249"/>
                            <w:spacing w:val="-3"/>
                            <w:sz w:val="16"/>
                          </w:rPr>
                          <w:t> </w:t>
                        </w:r>
                        <w:r>
                          <w:rPr>
                            <w:b/>
                            <w:color w:val="100249"/>
                            <w:spacing w:val="-2"/>
                            <w:sz w:val="16"/>
                          </w:rPr>
                          <w:t>Victoria</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4"/>
                          <w:rPr>
                            <w:b/>
                            <w:sz w:val="16"/>
                          </w:rPr>
                        </w:pPr>
                        <w:r>
                          <w:rPr>
                            <w:b/>
                            <w:color w:val="100249"/>
                            <w:sz w:val="16"/>
                          </w:rPr>
                          <w:t>Department</w:t>
                        </w:r>
                        <w:r>
                          <w:rPr>
                            <w:b/>
                            <w:color w:val="100249"/>
                            <w:spacing w:val="-1"/>
                            <w:sz w:val="16"/>
                          </w:rPr>
                          <w:t> </w:t>
                        </w:r>
                        <w:r>
                          <w:rPr>
                            <w:b/>
                            <w:color w:val="100249"/>
                            <w:spacing w:val="-5"/>
                            <w:sz w:val="16"/>
                          </w:rPr>
                          <w:t>of</w:t>
                        </w:r>
                      </w:p>
                    </w:tc>
                    <w:tc>
                      <w:tcPr>
                        <w:tcW w:w="4713" w:type="dxa"/>
                        <w:tcBorders>
                          <w:top w:val="single" w:sz="8" w:space="0" w:color="00BAC0"/>
                        </w:tcBorders>
                      </w:tcPr>
                      <w:p>
                        <w:pPr>
                          <w:pStyle w:val="TableParagraph"/>
                          <w:spacing w:line="181" w:lineRule="exact" w:before="75"/>
                          <w:ind w:left="119"/>
                          <w:rPr>
                            <w:b/>
                            <w:sz w:val="16"/>
                          </w:rPr>
                        </w:pPr>
                        <w:r>
                          <w:rPr>
                            <w:b/>
                            <w:color w:val="00BAC0"/>
                            <w:sz w:val="16"/>
                          </w:rPr>
                          <w:t>Threat</w:t>
                        </w:r>
                        <w:r>
                          <w:rPr>
                            <w:b/>
                            <w:color w:val="00BAC0"/>
                            <w:spacing w:val="-4"/>
                            <w:sz w:val="16"/>
                          </w:rPr>
                          <w:t> </w:t>
                        </w:r>
                        <w:r>
                          <w:rPr>
                            <w:b/>
                            <w:color w:val="00BAC0"/>
                            <w:sz w:val="16"/>
                          </w:rPr>
                          <w:t>busting</w:t>
                        </w:r>
                        <w:r>
                          <w:rPr>
                            <w:b/>
                            <w:color w:val="00BAC0"/>
                            <w:spacing w:val="-2"/>
                            <w:sz w:val="16"/>
                          </w:rPr>
                          <w:t> </w:t>
                        </w:r>
                        <w:r>
                          <w:rPr>
                            <w:b/>
                            <w:color w:val="00BAC0"/>
                            <w:sz w:val="16"/>
                          </w:rPr>
                          <w:t>in</w:t>
                        </w:r>
                        <w:r>
                          <w:rPr>
                            <w:b/>
                            <w:color w:val="00BAC0"/>
                            <w:spacing w:val="-2"/>
                            <w:sz w:val="16"/>
                          </w:rPr>
                          <w:t> </w:t>
                        </w:r>
                        <w:r>
                          <w:rPr>
                            <w:b/>
                            <w:color w:val="00BAC0"/>
                            <w:sz w:val="16"/>
                          </w:rPr>
                          <w:t>key</w:t>
                        </w:r>
                        <w:r>
                          <w:rPr>
                            <w:b/>
                            <w:color w:val="00BAC0"/>
                            <w:spacing w:val="-2"/>
                            <w:sz w:val="16"/>
                          </w:rPr>
                          <w:t> </w:t>
                        </w:r>
                        <w:r>
                          <w:rPr>
                            <w:b/>
                            <w:color w:val="00BAC0"/>
                            <w:sz w:val="16"/>
                          </w:rPr>
                          <w:t>Jericho</w:t>
                        </w:r>
                        <w:r>
                          <w:rPr>
                            <w:b/>
                            <w:color w:val="00BAC0"/>
                            <w:spacing w:val="-2"/>
                            <w:sz w:val="16"/>
                          </w:rPr>
                          <w:t> </w:t>
                        </w:r>
                        <w:r>
                          <w:rPr>
                            <w:b/>
                            <w:color w:val="00BAC0"/>
                            <w:sz w:val="16"/>
                          </w:rPr>
                          <w:t>Wire-grass</w:t>
                        </w:r>
                        <w:r>
                          <w:rPr>
                            <w:b/>
                            <w:color w:val="00BAC0"/>
                            <w:spacing w:val="-1"/>
                            <w:sz w:val="16"/>
                          </w:rPr>
                          <w:t> </w:t>
                        </w:r>
                        <w:r>
                          <w:rPr>
                            <w:b/>
                            <w:color w:val="00BAC0"/>
                            <w:spacing w:val="-2"/>
                            <w:sz w:val="16"/>
                          </w:rPr>
                          <w:t>populations</w:t>
                        </w:r>
                      </w:p>
                    </w:tc>
                    <w:tc>
                      <w:tcPr>
                        <w:tcW w:w="1520"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$10,300</w:t>
                        </w:r>
                      </w:p>
                    </w:tc>
                  </w:tr>
                  <w:tr>
                    <w:trPr>
                      <w:trHeight w:val="200" w:hRule="atLeast"/>
                    </w:trPr>
                    <w:tc>
                      <w:tcPr>
                        <w:tcW w:w="1748" w:type="dxa"/>
                      </w:tcPr>
                      <w:p>
                        <w:pPr>
                          <w:pStyle w:val="TableParagraph"/>
                          <w:spacing w:line="180" w:lineRule="exact"/>
                          <w:ind w:left="114"/>
                          <w:rPr>
                            <w:b/>
                            <w:sz w:val="16"/>
                          </w:rPr>
                        </w:pPr>
                        <w:r>
                          <w:rPr>
                            <w:b/>
                            <w:color w:val="100249"/>
                            <w:spacing w:val="-2"/>
                            <w:sz w:val="16"/>
                          </w:rPr>
                          <w:t>Environment,</w:t>
                        </w:r>
                      </w:p>
                    </w:tc>
                    <w:tc>
                      <w:tcPr>
                        <w:tcW w:w="4713" w:type="dxa"/>
                      </w:tcPr>
                      <w:p>
                        <w:pPr>
                          <w:pStyle w:val="TableParagraph"/>
                          <w:rPr>
                            <w:rFonts w:ascii="Times New Roman"/>
                            <w:sz w:val="12"/>
                          </w:rPr>
                        </w:pPr>
                      </w:p>
                    </w:tc>
                    <w:tc>
                      <w:tcPr>
                        <w:tcW w:w="1520" w:type="dxa"/>
                      </w:tcPr>
                      <w:p>
                        <w:pPr>
                          <w:pStyle w:val="TableParagraph"/>
                          <w:rPr>
                            <w:rFonts w:ascii="Times New Roman"/>
                            <w:sz w:val="12"/>
                          </w:rPr>
                        </w:pPr>
                      </w:p>
                    </w:tc>
                  </w:tr>
                  <w:tr>
                    <w:trPr>
                      <w:trHeight w:val="200" w:hRule="atLeast"/>
                    </w:trPr>
                    <w:tc>
                      <w:tcPr>
                        <w:tcW w:w="1748" w:type="dxa"/>
                      </w:tcPr>
                      <w:p>
                        <w:pPr>
                          <w:pStyle w:val="TableParagraph"/>
                          <w:spacing w:line="180" w:lineRule="exact"/>
                          <w:ind w:left="114"/>
                          <w:rPr>
                            <w:b/>
                            <w:sz w:val="16"/>
                          </w:rPr>
                        </w:pPr>
                        <w:r>
                          <w:rPr>
                            <w:b/>
                            <w:color w:val="100249"/>
                            <w:sz w:val="16"/>
                          </w:rPr>
                          <w:t>Land,</w:t>
                        </w:r>
                        <w:r>
                          <w:rPr>
                            <w:b/>
                            <w:color w:val="100249"/>
                            <w:spacing w:val="-5"/>
                            <w:sz w:val="16"/>
                          </w:rPr>
                          <w:t> </w:t>
                        </w:r>
                        <w:r>
                          <w:rPr>
                            <w:b/>
                            <w:color w:val="100249"/>
                            <w:sz w:val="16"/>
                          </w:rPr>
                          <w:t>Water</w:t>
                        </w:r>
                        <w:r>
                          <w:rPr>
                            <w:b/>
                            <w:color w:val="100249"/>
                            <w:spacing w:val="-5"/>
                            <w:sz w:val="16"/>
                          </w:rPr>
                          <w:t> and</w:t>
                        </w:r>
                      </w:p>
                    </w:tc>
                    <w:tc>
                      <w:tcPr>
                        <w:tcW w:w="4713" w:type="dxa"/>
                      </w:tcPr>
                      <w:p>
                        <w:pPr>
                          <w:pStyle w:val="TableParagraph"/>
                          <w:rPr>
                            <w:rFonts w:ascii="Times New Roman"/>
                            <w:sz w:val="12"/>
                          </w:rPr>
                        </w:pP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spacing w:line="215" w:lineRule="exact"/>
                          <w:ind w:left="114"/>
                          <w:rPr>
                            <w:b/>
                            <w:sz w:val="16"/>
                          </w:rPr>
                        </w:pPr>
                        <w:r>
                          <w:rPr>
                            <w:b/>
                            <w:color w:val="100249"/>
                            <w:sz w:val="16"/>
                          </w:rPr>
                          <w:t>Planning</w:t>
                        </w:r>
                        <w:r>
                          <w:rPr>
                            <w:b/>
                            <w:color w:val="100249"/>
                            <w:spacing w:val="-2"/>
                            <w:sz w:val="16"/>
                          </w:rPr>
                          <w:t> (DELWP)</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5"/>
                          <w:ind w:left="114"/>
                          <w:rPr>
                            <w:b/>
                            <w:sz w:val="16"/>
                          </w:rPr>
                        </w:pPr>
                        <w:r>
                          <w:rPr>
                            <w:b/>
                            <w:color w:val="100249"/>
                            <w:sz w:val="16"/>
                          </w:rPr>
                          <w:t>Arthur </w:t>
                        </w:r>
                        <w:r>
                          <w:rPr>
                            <w:b/>
                            <w:color w:val="100249"/>
                            <w:spacing w:val="-2"/>
                            <w:sz w:val="16"/>
                          </w:rPr>
                          <w:t>Rylah</w:t>
                        </w:r>
                      </w:p>
                    </w:tc>
                    <w:tc>
                      <w:tcPr>
                        <w:tcW w:w="4713" w:type="dxa"/>
                        <w:tcBorders>
                          <w:top w:val="single" w:sz="8" w:space="0" w:color="00BAC0"/>
                        </w:tcBorders>
                      </w:tcPr>
                      <w:p>
                        <w:pPr>
                          <w:pStyle w:val="TableParagraph"/>
                          <w:spacing w:line="181" w:lineRule="exact" w:before="75"/>
                          <w:ind w:left="119"/>
                          <w:rPr>
                            <w:b/>
                            <w:sz w:val="16"/>
                          </w:rPr>
                        </w:pPr>
                        <w:r>
                          <w:rPr>
                            <w:b/>
                            <w:color w:val="00BAC0"/>
                            <w:sz w:val="16"/>
                          </w:rPr>
                          <w:t>Mapping</w:t>
                        </w:r>
                        <w:r>
                          <w:rPr>
                            <w:b/>
                            <w:color w:val="00BAC0"/>
                            <w:spacing w:val="-1"/>
                            <w:sz w:val="16"/>
                          </w:rPr>
                          <w:t> </w:t>
                        </w:r>
                        <w:r>
                          <w:rPr>
                            <w:b/>
                            <w:color w:val="00BAC0"/>
                            <w:sz w:val="16"/>
                          </w:rPr>
                          <w:t>and</w:t>
                        </w:r>
                        <w:r>
                          <w:rPr>
                            <w:b/>
                            <w:color w:val="00BAC0"/>
                            <w:spacing w:val="-1"/>
                            <w:sz w:val="16"/>
                          </w:rPr>
                          <w:t> </w:t>
                        </w:r>
                        <w:r>
                          <w:rPr>
                            <w:b/>
                            <w:color w:val="00BAC0"/>
                            <w:sz w:val="16"/>
                          </w:rPr>
                          <w:t>monitoring Caltha</w:t>
                        </w:r>
                        <w:r>
                          <w:rPr>
                            <w:b/>
                            <w:color w:val="00BAC0"/>
                            <w:spacing w:val="-1"/>
                            <w:sz w:val="16"/>
                          </w:rPr>
                          <w:t> </w:t>
                        </w:r>
                        <w:r>
                          <w:rPr>
                            <w:b/>
                            <w:color w:val="00BAC0"/>
                            <w:sz w:val="16"/>
                          </w:rPr>
                          <w:t>introloba </w:t>
                        </w:r>
                        <w:r>
                          <w:rPr>
                            <w:b/>
                            <w:color w:val="00BAC0"/>
                            <w:spacing w:val="-2"/>
                            <w:sz w:val="16"/>
                          </w:rPr>
                          <w:t>Herbland</w:t>
                        </w:r>
                      </w:p>
                    </w:tc>
                    <w:tc>
                      <w:tcPr>
                        <w:tcW w:w="1520"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$49,900</w:t>
                        </w:r>
                      </w:p>
                    </w:tc>
                  </w:tr>
                  <w:tr>
                    <w:trPr>
                      <w:trHeight w:val="200" w:hRule="atLeast"/>
                    </w:trPr>
                    <w:tc>
                      <w:tcPr>
                        <w:tcW w:w="1748" w:type="dxa"/>
                      </w:tcPr>
                      <w:p>
                        <w:pPr>
                          <w:pStyle w:val="TableParagraph"/>
                          <w:spacing w:line="180" w:lineRule="exact"/>
                          <w:ind w:left="114"/>
                          <w:rPr>
                            <w:b/>
                            <w:sz w:val="16"/>
                          </w:rPr>
                        </w:pPr>
                        <w:r>
                          <w:rPr>
                            <w:b/>
                            <w:color w:val="100249"/>
                            <w:sz w:val="16"/>
                          </w:rPr>
                          <w:t>Institute</w:t>
                        </w:r>
                        <w:r>
                          <w:rPr>
                            <w:b/>
                            <w:color w:val="100249"/>
                            <w:spacing w:val="-2"/>
                            <w:sz w:val="16"/>
                          </w:rPr>
                          <w:t> </w:t>
                        </w:r>
                        <w:r>
                          <w:rPr>
                            <w:b/>
                            <w:color w:val="100249"/>
                            <w:sz w:val="16"/>
                          </w:rPr>
                          <w:t>with</w:t>
                        </w:r>
                        <w:r>
                          <w:rPr>
                            <w:b/>
                            <w:color w:val="100249"/>
                            <w:spacing w:val="-2"/>
                            <w:sz w:val="16"/>
                          </w:rPr>
                          <w:t> </w:t>
                        </w:r>
                        <w:r>
                          <w:rPr>
                            <w:b/>
                            <w:color w:val="100249"/>
                            <w:spacing w:val="-5"/>
                            <w:sz w:val="16"/>
                          </w:rPr>
                          <w:t>La</w:t>
                        </w:r>
                      </w:p>
                    </w:tc>
                    <w:tc>
                      <w:tcPr>
                        <w:tcW w:w="4713" w:type="dxa"/>
                      </w:tcPr>
                      <w:p>
                        <w:pPr>
                          <w:pStyle w:val="TableParagraph"/>
                          <w:spacing w:line="180" w:lineRule="exact"/>
                          <w:ind w:left="119"/>
                          <w:rPr>
                            <w:b/>
                            <w:sz w:val="16"/>
                          </w:rPr>
                        </w:pPr>
                        <w:r>
                          <w:rPr>
                            <w:b/>
                            <w:color w:val="00BAC0"/>
                            <w:spacing w:val="-2"/>
                            <w:sz w:val="16"/>
                          </w:rPr>
                          <w:t>Community</w:t>
                        </w: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spacing w:line="215" w:lineRule="exact"/>
                          <w:ind w:left="114"/>
                          <w:rPr>
                            <w:b/>
                            <w:sz w:val="16"/>
                          </w:rPr>
                        </w:pPr>
                        <w:r>
                          <w:rPr>
                            <w:b/>
                            <w:color w:val="100249"/>
                            <w:sz w:val="16"/>
                          </w:rPr>
                          <w:t>Trobe</w:t>
                        </w:r>
                        <w:r>
                          <w:rPr>
                            <w:b/>
                            <w:color w:val="100249"/>
                            <w:spacing w:val="-5"/>
                            <w:sz w:val="16"/>
                          </w:rPr>
                          <w:t> </w:t>
                        </w:r>
                        <w:r>
                          <w:rPr>
                            <w:b/>
                            <w:color w:val="100249"/>
                            <w:spacing w:val="-2"/>
                            <w:sz w:val="16"/>
                          </w:rPr>
                          <w:t>University</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4"/>
                          <w:ind w:left="115"/>
                          <w:rPr>
                            <w:b/>
                            <w:sz w:val="16"/>
                          </w:rPr>
                        </w:pPr>
                        <w:r>
                          <w:rPr>
                            <w:b/>
                            <w:color w:val="100249"/>
                            <w:sz w:val="16"/>
                          </w:rPr>
                          <w:t>DELWP</w:t>
                        </w:r>
                        <w:r>
                          <w:rPr>
                            <w:b/>
                            <w:color w:val="100249"/>
                            <w:spacing w:val="-5"/>
                            <w:sz w:val="16"/>
                          </w:rPr>
                          <w:t> </w:t>
                        </w:r>
                        <w:r>
                          <w:rPr>
                            <w:b/>
                            <w:color w:val="100249"/>
                            <w:sz w:val="16"/>
                          </w:rPr>
                          <w:t>with</w:t>
                        </w:r>
                        <w:r>
                          <w:rPr>
                            <w:b/>
                            <w:color w:val="100249"/>
                            <w:spacing w:val="-4"/>
                            <w:sz w:val="16"/>
                          </w:rPr>
                          <w:t> </w:t>
                        </w:r>
                        <w:r>
                          <w:rPr>
                            <w:b/>
                            <w:color w:val="100249"/>
                            <w:spacing w:val="-2"/>
                            <w:sz w:val="16"/>
                          </w:rPr>
                          <w:t>Royal</w:t>
                        </w:r>
                      </w:p>
                    </w:tc>
                    <w:tc>
                      <w:tcPr>
                        <w:tcW w:w="4713" w:type="dxa"/>
                        <w:tcBorders>
                          <w:top w:val="single" w:sz="8" w:space="0" w:color="00BAC0"/>
                        </w:tcBorders>
                      </w:tcPr>
                      <w:p>
                        <w:pPr>
                          <w:pStyle w:val="TableParagraph"/>
                          <w:spacing w:line="181" w:lineRule="exact" w:before="74"/>
                          <w:ind w:left="119"/>
                          <w:rPr>
                            <w:b/>
                            <w:sz w:val="16"/>
                          </w:rPr>
                        </w:pPr>
                        <w:r>
                          <w:rPr>
                            <w:b/>
                            <w:color w:val="00BAC0"/>
                            <w:sz w:val="16"/>
                          </w:rPr>
                          <w:t>Putting</w:t>
                        </w:r>
                        <w:r>
                          <w:rPr>
                            <w:b/>
                            <w:color w:val="00BAC0"/>
                            <w:spacing w:val="-2"/>
                            <w:sz w:val="16"/>
                          </w:rPr>
                          <w:t> </w:t>
                        </w:r>
                        <w:r>
                          <w:rPr>
                            <w:b/>
                            <w:color w:val="00BAC0"/>
                            <w:sz w:val="16"/>
                          </w:rPr>
                          <w:t>Shiny</w:t>
                        </w:r>
                        <w:r>
                          <w:rPr>
                            <w:b/>
                            <w:color w:val="00BAC0"/>
                            <w:spacing w:val="-2"/>
                            <w:sz w:val="16"/>
                          </w:rPr>
                          <w:t> </w:t>
                        </w:r>
                        <w:r>
                          <w:rPr>
                            <w:b/>
                            <w:color w:val="00BAC0"/>
                            <w:sz w:val="16"/>
                          </w:rPr>
                          <w:t>Daisy-bush</w:t>
                        </w:r>
                        <w:r>
                          <w:rPr>
                            <w:b/>
                            <w:color w:val="00BAC0"/>
                            <w:spacing w:val="-2"/>
                            <w:sz w:val="16"/>
                          </w:rPr>
                          <w:t> </w:t>
                        </w:r>
                        <w:r>
                          <w:rPr>
                            <w:b/>
                            <w:color w:val="00BAC0"/>
                            <w:sz w:val="16"/>
                          </w:rPr>
                          <w:t>back</w:t>
                        </w:r>
                        <w:r>
                          <w:rPr>
                            <w:b/>
                            <w:color w:val="00BAC0"/>
                            <w:spacing w:val="-2"/>
                            <w:sz w:val="16"/>
                          </w:rPr>
                          <w:t> </w:t>
                        </w:r>
                        <w:r>
                          <w:rPr>
                            <w:b/>
                            <w:color w:val="00BAC0"/>
                            <w:sz w:val="16"/>
                          </w:rPr>
                          <w:t>in</w:t>
                        </w:r>
                        <w:r>
                          <w:rPr>
                            <w:b/>
                            <w:color w:val="00BAC0"/>
                            <w:spacing w:val="-2"/>
                            <w:sz w:val="16"/>
                          </w:rPr>
                          <w:t> </w:t>
                        </w:r>
                        <w:r>
                          <w:rPr>
                            <w:b/>
                            <w:color w:val="00BAC0"/>
                            <w:sz w:val="16"/>
                          </w:rPr>
                          <w:t>its</w:t>
                        </w:r>
                        <w:r>
                          <w:rPr>
                            <w:b/>
                            <w:color w:val="00BAC0"/>
                            <w:spacing w:val="-1"/>
                            <w:sz w:val="16"/>
                          </w:rPr>
                          <w:t> </w:t>
                        </w:r>
                        <w:r>
                          <w:rPr>
                            <w:b/>
                            <w:color w:val="00BAC0"/>
                            <w:spacing w:val="-2"/>
                            <w:sz w:val="16"/>
                          </w:rPr>
                          <w:t>place:</w:t>
                        </w:r>
                      </w:p>
                    </w:tc>
                    <w:tc>
                      <w:tcPr>
                        <w:tcW w:w="1520" w:type="dxa"/>
                        <w:tcBorders>
                          <w:top w:val="single" w:sz="8" w:space="0" w:color="00BAC0"/>
                        </w:tcBorders>
                      </w:tcPr>
                      <w:p>
                        <w:pPr>
                          <w:pStyle w:val="TableParagraph"/>
                          <w:spacing w:line="181" w:lineRule="exact" w:before="74"/>
                          <w:ind w:left="121"/>
                          <w:rPr>
                            <w:rFonts w:ascii="VIC ExtraLight"/>
                            <w:b w:val="0"/>
                            <w:sz w:val="16"/>
                          </w:rPr>
                        </w:pPr>
                        <w:r>
                          <w:rPr>
                            <w:rFonts w:ascii="VIC ExtraLight"/>
                            <w:b w:val="0"/>
                            <w:spacing w:val="-2"/>
                            <w:sz w:val="16"/>
                          </w:rPr>
                          <w:t>$32,000</w:t>
                        </w:r>
                      </w:p>
                    </w:tc>
                  </w:tr>
                  <w:tr>
                    <w:trPr>
                      <w:trHeight w:val="200" w:hRule="atLeast"/>
                    </w:trPr>
                    <w:tc>
                      <w:tcPr>
                        <w:tcW w:w="1748" w:type="dxa"/>
                      </w:tcPr>
                      <w:p>
                        <w:pPr>
                          <w:pStyle w:val="TableParagraph"/>
                          <w:spacing w:line="180" w:lineRule="exact"/>
                          <w:ind w:left="115"/>
                          <w:rPr>
                            <w:b/>
                            <w:sz w:val="16"/>
                          </w:rPr>
                        </w:pPr>
                        <w:r>
                          <w:rPr>
                            <w:b/>
                            <w:color w:val="100249"/>
                            <w:sz w:val="16"/>
                          </w:rPr>
                          <w:t>Botanic</w:t>
                        </w:r>
                        <w:r>
                          <w:rPr>
                            <w:b/>
                            <w:color w:val="100249"/>
                            <w:spacing w:val="-2"/>
                            <w:sz w:val="16"/>
                          </w:rPr>
                          <w:t> Gardens</w:t>
                        </w:r>
                      </w:p>
                    </w:tc>
                    <w:tc>
                      <w:tcPr>
                        <w:tcW w:w="4713" w:type="dxa"/>
                      </w:tcPr>
                      <w:p>
                        <w:pPr>
                          <w:pStyle w:val="TableParagraph"/>
                          <w:spacing w:line="180" w:lineRule="exact"/>
                          <w:ind w:left="119"/>
                          <w:rPr>
                            <w:b/>
                            <w:sz w:val="16"/>
                          </w:rPr>
                        </w:pPr>
                        <w:r>
                          <w:rPr>
                            <w:b/>
                            <w:color w:val="00BAC0"/>
                            <w:sz w:val="16"/>
                          </w:rPr>
                          <w:t>Protecting</w:t>
                        </w:r>
                        <w:r>
                          <w:rPr>
                            <w:b/>
                            <w:color w:val="00BAC0"/>
                            <w:spacing w:val="-5"/>
                            <w:sz w:val="16"/>
                          </w:rPr>
                          <w:t> </w:t>
                        </w:r>
                        <w:r>
                          <w:rPr>
                            <w:b/>
                            <w:color w:val="00BAC0"/>
                            <w:sz w:val="16"/>
                          </w:rPr>
                          <w:t>diversity</w:t>
                        </w:r>
                        <w:r>
                          <w:rPr>
                            <w:b/>
                            <w:color w:val="00BAC0"/>
                            <w:spacing w:val="-3"/>
                            <w:sz w:val="16"/>
                          </w:rPr>
                          <w:t> </w:t>
                        </w:r>
                        <w:r>
                          <w:rPr>
                            <w:b/>
                            <w:color w:val="00BAC0"/>
                            <w:sz w:val="16"/>
                          </w:rPr>
                          <w:t>and</w:t>
                        </w:r>
                        <w:r>
                          <w:rPr>
                            <w:b/>
                            <w:color w:val="00BAC0"/>
                            <w:spacing w:val="-2"/>
                            <w:sz w:val="16"/>
                          </w:rPr>
                          <w:t> </w:t>
                        </w:r>
                        <w:r>
                          <w:rPr>
                            <w:b/>
                            <w:color w:val="00BAC0"/>
                            <w:sz w:val="16"/>
                          </w:rPr>
                          <w:t>unlocking</w:t>
                        </w:r>
                        <w:r>
                          <w:rPr>
                            <w:b/>
                            <w:color w:val="00BAC0"/>
                            <w:spacing w:val="-3"/>
                            <w:sz w:val="16"/>
                          </w:rPr>
                          <w:t> </w:t>
                        </w:r>
                        <w:r>
                          <w:rPr>
                            <w:b/>
                            <w:color w:val="00BAC0"/>
                            <w:sz w:val="16"/>
                          </w:rPr>
                          <w:t>the</w:t>
                        </w:r>
                        <w:r>
                          <w:rPr>
                            <w:b/>
                            <w:color w:val="00BAC0"/>
                            <w:spacing w:val="-2"/>
                            <w:sz w:val="16"/>
                          </w:rPr>
                          <w:t> </w:t>
                        </w:r>
                        <w:r>
                          <w:rPr>
                            <w:b/>
                            <w:color w:val="00BAC0"/>
                            <w:sz w:val="16"/>
                          </w:rPr>
                          <w:t>mysteries</w:t>
                        </w:r>
                        <w:r>
                          <w:rPr>
                            <w:b/>
                            <w:color w:val="00BAC0"/>
                            <w:spacing w:val="-3"/>
                            <w:sz w:val="16"/>
                          </w:rPr>
                          <w:t> </w:t>
                        </w:r>
                        <w:r>
                          <w:rPr>
                            <w:b/>
                            <w:color w:val="00BAC0"/>
                            <w:sz w:val="16"/>
                          </w:rPr>
                          <w:t>of</w:t>
                        </w:r>
                        <w:r>
                          <w:rPr>
                            <w:b/>
                            <w:color w:val="00BAC0"/>
                            <w:spacing w:val="-2"/>
                            <w:sz w:val="16"/>
                          </w:rPr>
                          <w:t> </w:t>
                        </w:r>
                        <w:r>
                          <w:rPr>
                            <w:b/>
                            <w:color w:val="00BAC0"/>
                            <w:spacing w:val="-5"/>
                            <w:sz w:val="16"/>
                          </w:rPr>
                          <w:t>low</w:t>
                        </w: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spacing w:line="215" w:lineRule="exact"/>
                          <w:ind w:left="115"/>
                          <w:rPr>
                            <w:b/>
                            <w:sz w:val="16"/>
                          </w:rPr>
                        </w:pPr>
                        <w:r>
                          <w:rPr>
                            <w:b/>
                            <w:color w:val="100249"/>
                            <w:spacing w:val="-4"/>
                            <w:sz w:val="16"/>
                          </w:rPr>
                          <w:t>(Vic)</w:t>
                        </w:r>
                      </w:p>
                    </w:tc>
                    <w:tc>
                      <w:tcPr>
                        <w:tcW w:w="4713" w:type="dxa"/>
                        <w:tcBorders>
                          <w:bottom w:val="single" w:sz="8" w:space="0" w:color="00BAC0"/>
                        </w:tcBorders>
                      </w:tcPr>
                      <w:p>
                        <w:pPr>
                          <w:pStyle w:val="TableParagraph"/>
                          <w:spacing w:line="215" w:lineRule="exact"/>
                          <w:ind w:left="119"/>
                          <w:rPr>
                            <w:b/>
                            <w:sz w:val="16"/>
                          </w:rPr>
                        </w:pPr>
                        <w:r>
                          <w:rPr>
                            <w:b/>
                            <w:color w:val="00BAC0"/>
                            <w:sz w:val="16"/>
                          </w:rPr>
                          <w:t>seed </w:t>
                        </w:r>
                        <w:r>
                          <w:rPr>
                            <w:b/>
                            <w:color w:val="00BAC0"/>
                            <w:spacing w:val="-2"/>
                            <w:sz w:val="16"/>
                          </w:rPr>
                          <w:t>viability</w:t>
                        </w: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4"/>
                          <w:ind w:left="115"/>
                          <w:rPr>
                            <w:b/>
                            <w:sz w:val="16"/>
                          </w:rPr>
                        </w:pPr>
                        <w:r>
                          <w:rPr>
                            <w:b/>
                            <w:color w:val="100249"/>
                            <w:sz w:val="16"/>
                          </w:rPr>
                          <w:t>Trust</w:t>
                        </w:r>
                        <w:r>
                          <w:rPr>
                            <w:b/>
                            <w:color w:val="100249"/>
                            <w:spacing w:val="-3"/>
                            <w:sz w:val="16"/>
                          </w:rPr>
                          <w:t> </w:t>
                        </w:r>
                        <w:r>
                          <w:rPr>
                            <w:b/>
                            <w:color w:val="100249"/>
                            <w:sz w:val="16"/>
                          </w:rPr>
                          <w:t>for</w:t>
                        </w:r>
                        <w:r>
                          <w:rPr>
                            <w:b/>
                            <w:color w:val="100249"/>
                            <w:spacing w:val="-2"/>
                            <w:sz w:val="16"/>
                          </w:rPr>
                          <w:t> Nature</w:t>
                        </w:r>
                      </w:p>
                    </w:tc>
                    <w:tc>
                      <w:tcPr>
                        <w:tcW w:w="4713" w:type="dxa"/>
                        <w:tcBorders>
                          <w:top w:val="single" w:sz="8" w:space="0" w:color="00BAC0"/>
                        </w:tcBorders>
                      </w:tcPr>
                      <w:p>
                        <w:pPr>
                          <w:pStyle w:val="TableParagraph"/>
                          <w:spacing w:line="181" w:lineRule="exact" w:before="74"/>
                          <w:ind w:left="120"/>
                          <w:rPr>
                            <w:b/>
                            <w:sz w:val="16"/>
                          </w:rPr>
                        </w:pPr>
                        <w:r>
                          <w:rPr>
                            <w:b/>
                            <w:color w:val="00BAC0"/>
                            <w:sz w:val="16"/>
                          </w:rPr>
                          <w:t>Protecting</w:t>
                        </w:r>
                        <w:r>
                          <w:rPr>
                            <w:b/>
                            <w:color w:val="00BAC0"/>
                            <w:spacing w:val="-4"/>
                            <w:sz w:val="16"/>
                          </w:rPr>
                          <w:t> </w:t>
                        </w:r>
                        <w:r>
                          <w:rPr>
                            <w:b/>
                            <w:color w:val="00BAC0"/>
                            <w:sz w:val="16"/>
                          </w:rPr>
                          <w:t>the</w:t>
                        </w:r>
                        <w:r>
                          <w:rPr>
                            <w:b/>
                            <w:color w:val="00BAC0"/>
                            <w:spacing w:val="-1"/>
                            <w:sz w:val="16"/>
                          </w:rPr>
                          <w:t> </w:t>
                        </w:r>
                        <w:r>
                          <w:rPr>
                            <w:b/>
                            <w:color w:val="00BAC0"/>
                            <w:sz w:val="16"/>
                          </w:rPr>
                          <w:t>New</w:t>
                        </w:r>
                        <w:r>
                          <w:rPr>
                            <w:b/>
                            <w:color w:val="00BAC0"/>
                            <w:spacing w:val="-1"/>
                            <w:sz w:val="16"/>
                          </w:rPr>
                          <w:t> </w:t>
                        </w:r>
                        <w:r>
                          <w:rPr>
                            <w:b/>
                            <w:color w:val="00BAC0"/>
                            <w:sz w:val="16"/>
                          </w:rPr>
                          <w:t>Holland</w:t>
                        </w:r>
                        <w:r>
                          <w:rPr>
                            <w:b/>
                            <w:color w:val="00BAC0"/>
                            <w:spacing w:val="-1"/>
                            <w:sz w:val="16"/>
                          </w:rPr>
                          <w:t> </w:t>
                        </w:r>
                        <w:r>
                          <w:rPr>
                            <w:b/>
                            <w:color w:val="00BAC0"/>
                            <w:spacing w:val="-2"/>
                            <w:sz w:val="16"/>
                          </w:rPr>
                          <w:t>Mouse</w:t>
                        </w:r>
                      </w:p>
                    </w:tc>
                    <w:tc>
                      <w:tcPr>
                        <w:tcW w:w="1520"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$51,050</w:t>
                        </w:r>
                      </w:p>
                    </w:tc>
                  </w:tr>
                  <w:tr>
                    <w:trPr>
                      <w:trHeight w:val="200" w:hRule="atLeast"/>
                    </w:trPr>
                    <w:tc>
                      <w:tcPr>
                        <w:tcW w:w="1748" w:type="dxa"/>
                      </w:tcPr>
                      <w:p>
                        <w:pPr>
                          <w:pStyle w:val="TableParagraph"/>
                          <w:spacing w:line="180" w:lineRule="exact"/>
                          <w:ind w:left="115"/>
                          <w:rPr>
                            <w:b/>
                            <w:sz w:val="16"/>
                          </w:rPr>
                        </w:pPr>
                        <w:r>
                          <w:rPr>
                            <w:b/>
                            <w:color w:val="100249"/>
                            <w:sz w:val="16"/>
                          </w:rPr>
                          <w:t>with</w:t>
                        </w:r>
                        <w:r>
                          <w:rPr>
                            <w:b/>
                            <w:color w:val="100249"/>
                            <w:spacing w:val="-2"/>
                            <w:sz w:val="16"/>
                          </w:rPr>
                          <w:t> </w:t>
                        </w:r>
                        <w:r>
                          <w:rPr>
                            <w:b/>
                            <w:color w:val="100249"/>
                            <w:sz w:val="16"/>
                          </w:rPr>
                          <w:t>Parks</w:t>
                        </w:r>
                        <w:r>
                          <w:rPr>
                            <w:b/>
                            <w:color w:val="100249"/>
                            <w:spacing w:val="-1"/>
                            <w:sz w:val="16"/>
                          </w:rPr>
                          <w:t> </w:t>
                        </w:r>
                        <w:r>
                          <w:rPr>
                            <w:b/>
                            <w:color w:val="100249"/>
                            <w:spacing w:val="-2"/>
                            <w:sz w:val="16"/>
                          </w:rPr>
                          <w:t>Victoria</w:t>
                        </w:r>
                      </w:p>
                    </w:tc>
                    <w:tc>
                      <w:tcPr>
                        <w:tcW w:w="4713" w:type="dxa"/>
                      </w:tcPr>
                      <w:p>
                        <w:pPr>
                          <w:pStyle w:val="TableParagraph"/>
                          <w:rPr>
                            <w:rFonts w:ascii="Times New Roman"/>
                            <w:sz w:val="12"/>
                          </w:rPr>
                        </w:pP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spacing w:line="215" w:lineRule="exact"/>
                          <w:ind w:left="115"/>
                          <w:rPr>
                            <w:b/>
                            <w:sz w:val="16"/>
                          </w:rPr>
                        </w:pPr>
                        <w:r>
                          <w:rPr>
                            <w:b/>
                            <w:color w:val="100249"/>
                            <w:sz w:val="16"/>
                          </w:rPr>
                          <w:t>and</w:t>
                        </w:r>
                        <w:r>
                          <w:rPr>
                            <w:b/>
                            <w:color w:val="100249"/>
                            <w:spacing w:val="-2"/>
                            <w:sz w:val="16"/>
                          </w:rPr>
                          <w:t> DELWP</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4"/>
                          <w:ind w:left="115"/>
                          <w:rPr>
                            <w:b/>
                            <w:sz w:val="16"/>
                          </w:rPr>
                        </w:pPr>
                        <w:r>
                          <w:rPr>
                            <w:b/>
                            <w:color w:val="100249"/>
                            <w:sz w:val="16"/>
                          </w:rPr>
                          <w:t>BirdLife</w:t>
                        </w:r>
                        <w:r>
                          <w:rPr>
                            <w:b/>
                            <w:color w:val="100249"/>
                            <w:spacing w:val="-2"/>
                            <w:sz w:val="16"/>
                          </w:rPr>
                          <w:t> Australia</w:t>
                        </w:r>
                      </w:p>
                    </w:tc>
                    <w:tc>
                      <w:tcPr>
                        <w:tcW w:w="4713" w:type="dxa"/>
                        <w:tcBorders>
                          <w:top w:val="single" w:sz="8" w:space="0" w:color="00BAC0"/>
                        </w:tcBorders>
                      </w:tcPr>
                      <w:p>
                        <w:pPr>
                          <w:pStyle w:val="TableParagraph"/>
                          <w:spacing w:line="181" w:lineRule="exact" w:before="74"/>
                          <w:ind w:left="120"/>
                          <w:rPr>
                            <w:b/>
                            <w:sz w:val="16"/>
                          </w:rPr>
                        </w:pPr>
                        <w:r>
                          <w:rPr>
                            <w:b/>
                            <w:color w:val="00BAC0"/>
                            <w:sz w:val="16"/>
                          </w:rPr>
                          <w:t>Reintroduction</w:t>
                        </w:r>
                        <w:r>
                          <w:rPr>
                            <w:b/>
                            <w:color w:val="00BAC0"/>
                            <w:spacing w:val="-4"/>
                            <w:sz w:val="16"/>
                          </w:rPr>
                          <w:t> </w:t>
                        </w:r>
                        <w:r>
                          <w:rPr>
                            <w:b/>
                            <w:color w:val="00BAC0"/>
                            <w:sz w:val="16"/>
                          </w:rPr>
                          <w:t>and</w:t>
                        </w:r>
                        <w:r>
                          <w:rPr>
                            <w:b/>
                            <w:color w:val="00BAC0"/>
                            <w:spacing w:val="-2"/>
                            <w:sz w:val="16"/>
                          </w:rPr>
                          <w:t> </w:t>
                        </w:r>
                        <w:r>
                          <w:rPr>
                            <w:b/>
                            <w:color w:val="00BAC0"/>
                            <w:sz w:val="16"/>
                          </w:rPr>
                          <w:t>reinforcement</w:t>
                        </w:r>
                        <w:r>
                          <w:rPr>
                            <w:b/>
                            <w:color w:val="00BAC0"/>
                            <w:spacing w:val="-2"/>
                            <w:sz w:val="16"/>
                          </w:rPr>
                          <w:t> </w:t>
                        </w:r>
                        <w:r>
                          <w:rPr>
                            <w:b/>
                            <w:color w:val="00BAC0"/>
                            <w:sz w:val="16"/>
                          </w:rPr>
                          <w:t>of</w:t>
                        </w:r>
                        <w:r>
                          <w:rPr>
                            <w:b/>
                            <w:color w:val="00BAC0"/>
                            <w:spacing w:val="-2"/>
                            <w:sz w:val="16"/>
                          </w:rPr>
                          <w:t> </w:t>
                        </w:r>
                        <w:r>
                          <w:rPr>
                            <w:b/>
                            <w:color w:val="00BAC0"/>
                            <w:sz w:val="16"/>
                          </w:rPr>
                          <w:t>the</w:t>
                        </w:r>
                        <w:r>
                          <w:rPr>
                            <w:b/>
                            <w:color w:val="00BAC0"/>
                            <w:spacing w:val="-1"/>
                            <w:sz w:val="16"/>
                          </w:rPr>
                          <w:t> </w:t>
                        </w:r>
                        <w:r>
                          <w:rPr>
                            <w:b/>
                            <w:color w:val="00BAC0"/>
                            <w:spacing w:val="-2"/>
                            <w:sz w:val="16"/>
                          </w:rPr>
                          <w:t>endangered</w:t>
                        </w:r>
                      </w:p>
                    </w:tc>
                    <w:tc>
                      <w:tcPr>
                        <w:tcW w:w="1520"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$20,000</w:t>
                        </w:r>
                      </w:p>
                    </w:tc>
                  </w:tr>
                  <w:tr>
                    <w:trPr>
                      <w:trHeight w:val="200" w:hRule="atLeast"/>
                    </w:trPr>
                    <w:tc>
                      <w:tcPr>
                        <w:tcW w:w="1748" w:type="dxa"/>
                      </w:tcPr>
                      <w:p>
                        <w:pPr>
                          <w:pStyle w:val="TableParagraph"/>
                          <w:rPr>
                            <w:rFonts w:ascii="Times New Roman"/>
                            <w:sz w:val="12"/>
                          </w:rPr>
                        </w:pPr>
                      </w:p>
                    </w:tc>
                    <w:tc>
                      <w:tcPr>
                        <w:tcW w:w="4713" w:type="dxa"/>
                      </w:tcPr>
                      <w:p>
                        <w:pPr>
                          <w:pStyle w:val="TableParagraph"/>
                          <w:spacing w:line="180" w:lineRule="exact"/>
                          <w:ind w:left="120"/>
                          <w:rPr>
                            <w:b/>
                            <w:sz w:val="16"/>
                          </w:rPr>
                        </w:pPr>
                        <w:r>
                          <w:rPr>
                            <w:b/>
                            <w:color w:val="00BAC0"/>
                            <w:sz w:val="16"/>
                          </w:rPr>
                          <w:t>Black-eared</w:t>
                        </w:r>
                        <w:r>
                          <w:rPr>
                            <w:b/>
                            <w:color w:val="00BAC0"/>
                            <w:spacing w:val="-4"/>
                            <w:sz w:val="16"/>
                          </w:rPr>
                          <w:t> </w:t>
                        </w:r>
                        <w:r>
                          <w:rPr>
                            <w:b/>
                            <w:color w:val="00BAC0"/>
                            <w:sz w:val="16"/>
                          </w:rPr>
                          <w:t>Miner</w:t>
                        </w:r>
                        <w:r>
                          <w:rPr>
                            <w:b/>
                            <w:color w:val="00BAC0"/>
                            <w:spacing w:val="-1"/>
                            <w:sz w:val="16"/>
                          </w:rPr>
                          <w:t> </w:t>
                        </w:r>
                        <w:r>
                          <w:rPr>
                            <w:b/>
                            <w:color w:val="00BAC0"/>
                            <w:sz w:val="16"/>
                          </w:rPr>
                          <w:t>(</w:t>
                        </w:r>
                        <w:r>
                          <w:rPr>
                            <w:b/>
                            <w:i/>
                            <w:color w:val="00BAC0"/>
                            <w:sz w:val="16"/>
                          </w:rPr>
                          <w:t>Manorina</w:t>
                        </w:r>
                        <w:r>
                          <w:rPr>
                            <w:b/>
                            <w:i/>
                            <w:color w:val="00BAC0"/>
                            <w:spacing w:val="-2"/>
                            <w:sz w:val="16"/>
                          </w:rPr>
                          <w:t> </w:t>
                        </w:r>
                        <w:r>
                          <w:rPr>
                            <w:b/>
                            <w:i/>
                            <w:color w:val="00BAC0"/>
                            <w:sz w:val="16"/>
                          </w:rPr>
                          <w:t>melanotis</w:t>
                        </w:r>
                        <w:r>
                          <w:rPr>
                            <w:b/>
                            <w:color w:val="00BAC0"/>
                            <w:sz w:val="16"/>
                          </w:rPr>
                          <w:t>)</w:t>
                        </w:r>
                        <w:r>
                          <w:rPr>
                            <w:b/>
                            <w:color w:val="00BAC0"/>
                            <w:spacing w:val="-1"/>
                            <w:sz w:val="16"/>
                          </w:rPr>
                          <w:t> </w:t>
                        </w:r>
                        <w:r>
                          <w:rPr>
                            <w:b/>
                            <w:color w:val="00BAC0"/>
                            <w:sz w:val="16"/>
                          </w:rPr>
                          <w:t>to</w:t>
                        </w:r>
                        <w:r>
                          <w:rPr>
                            <w:b/>
                            <w:color w:val="00BAC0"/>
                            <w:spacing w:val="-2"/>
                            <w:sz w:val="16"/>
                          </w:rPr>
                          <w:t> </w:t>
                        </w:r>
                        <w:r>
                          <w:rPr>
                            <w:b/>
                            <w:color w:val="00BAC0"/>
                            <w:sz w:val="16"/>
                          </w:rPr>
                          <w:t>the</w:t>
                        </w:r>
                        <w:r>
                          <w:rPr>
                            <w:b/>
                            <w:color w:val="00BAC0"/>
                            <w:spacing w:val="-1"/>
                            <w:sz w:val="16"/>
                          </w:rPr>
                          <w:t> </w:t>
                        </w:r>
                        <w:r>
                          <w:rPr>
                            <w:b/>
                            <w:color w:val="00BAC0"/>
                            <w:spacing w:val="-2"/>
                            <w:sz w:val="16"/>
                          </w:rPr>
                          <w:t>Victorian</w:t>
                        </w: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20"/>
                          <w:rPr>
                            <w:b/>
                            <w:sz w:val="16"/>
                          </w:rPr>
                        </w:pPr>
                        <w:r>
                          <w:rPr>
                            <w:b/>
                            <w:color w:val="00BAC0"/>
                            <w:sz w:val="16"/>
                          </w:rPr>
                          <w:t>Mallee:</w:t>
                        </w:r>
                        <w:r>
                          <w:rPr>
                            <w:b/>
                            <w:color w:val="00BAC0"/>
                            <w:spacing w:val="-3"/>
                            <w:sz w:val="16"/>
                          </w:rPr>
                          <w:t> </w:t>
                        </w:r>
                        <w:r>
                          <w:rPr>
                            <w:b/>
                            <w:color w:val="00BAC0"/>
                            <w:sz w:val="16"/>
                          </w:rPr>
                          <w:t>Translocation</w:t>
                        </w:r>
                        <w:r>
                          <w:rPr>
                            <w:b/>
                            <w:color w:val="00BAC0"/>
                            <w:spacing w:val="-2"/>
                            <w:sz w:val="16"/>
                          </w:rPr>
                          <w:t> </w:t>
                        </w:r>
                        <w:r>
                          <w:rPr>
                            <w:b/>
                            <w:color w:val="00BAC0"/>
                            <w:spacing w:val="-4"/>
                            <w:sz w:val="16"/>
                          </w:rPr>
                          <w:t>plan</w:t>
                        </w: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4"/>
                          <w:ind w:left="115"/>
                          <w:rPr>
                            <w:b/>
                            <w:sz w:val="16"/>
                          </w:rPr>
                        </w:pPr>
                        <w:r>
                          <w:rPr>
                            <w:b/>
                            <w:color w:val="100249"/>
                            <w:sz w:val="16"/>
                          </w:rPr>
                          <w:t>DELWP</w:t>
                        </w:r>
                        <w:r>
                          <w:rPr>
                            <w:b/>
                            <w:color w:val="100249"/>
                            <w:spacing w:val="-9"/>
                            <w:sz w:val="16"/>
                          </w:rPr>
                          <w:t> </w:t>
                        </w:r>
                        <w:r>
                          <w:rPr>
                            <w:b/>
                            <w:color w:val="100249"/>
                            <w:spacing w:val="-4"/>
                            <w:sz w:val="16"/>
                          </w:rPr>
                          <w:t>with</w:t>
                        </w:r>
                      </w:p>
                    </w:tc>
                    <w:tc>
                      <w:tcPr>
                        <w:tcW w:w="4713" w:type="dxa"/>
                        <w:tcBorders>
                          <w:top w:val="single" w:sz="8" w:space="0" w:color="00BAC0"/>
                        </w:tcBorders>
                      </w:tcPr>
                      <w:p>
                        <w:pPr>
                          <w:pStyle w:val="TableParagraph"/>
                          <w:spacing w:line="181" w:lineRule="exact" w:before="74"/>
                          <w:ind w:left="120"/>
                          <w:rPr>
                            <w:b/>
                            <w:sz w:val="16"/>
                          </w:rPr>
                        </w:pPr>
                        <w:r>
                          <w:rPr>
                            <w:b/>
                            <w:color w:val="00BAC0"/>
                            <w:sz w:val="16"/>
                          </w:rPr>
                          <w:t>Ballantinia’s</w:t>
                        </w:r>
                        <w:r>
                          <w:rPr>
                            <w:b/>
                            <w:color w:val="00BAC0"/>
                            <w:spacing w:val="-6"/>
                            <w:sz w:val="16"/>
                          </w:rPr>
                          <w:t> </w:t>
                        </w:r>
                        <w:r>
                          <w:rPr>
                            <w:b/>
                            <w:color w:val="00BAC0"/>
                            <w:sz w:val="16"/>
                          </w:rPr>
                          <w:t>road</w:t>
                        </w:r>
                        <w:r>
                          <w:rPr>
                            <w:b/>
                            <w:color w:val="00BAC0"/>
                            <w:spacing w:val="-4"/>
                            <w:sz w:val="16"/>
                          </w:rPr>
                          <w:t> </w:t>
                        </w:r>
                        <w:r>
                          <w:rPr>
                            <w:b/>
                            <w:color w:val="00BAC0"/>
                            <w:sz w:val="16"/>
                          </w:rPr>
                          <w:t>to</w:t>
                        </w:r>
                        <w:r>
                          <w:rPr>
                            <w:b/>
                            <w:color w:val="00BAC0"/>
                            <w:spacing w:val="-4"/>
                            <w:sz w:val="16"/>
                          </w:rPr>
                          <w:t> </w:t>
                        </w:r>
                        <w:r>
                          <w:rPr>
                            <w:b/>
                            <w:color w:val="00BAC0"/>
                            <w:sz w:val="16"/>
                          </w:rPr>
                          <w:t>recovery:</w:t>
                        </w:r>
                        <w:r>
                          <w:rPr>
                            <w:b/>
                            <w:color w:val="00BAC0"/>
                            <w:spacing w:val="-4"/>
                            <w:sz w:val="16"/>
                          </w:rPr>
                          <w:t> </w:t>
                        </w:r>
                        <w:r>
                          <w:rPr>
                            <w:b/>
                            <w:color w:val="00BAC0"/>
                            <w:sz w:val="16"/>
                          </w:rPr>
                          <w:t>Hydrological</w:t>
                        </w:r>
                        <w:r>
                          <w:rPr>
                            <w:b/>
                            <w:color w:val="00BAC0"/>
                            <w:spacing w:val="-4"/>
                            <w:sz w:val="16"/>
                          </w:rPr>
                          <w:t> </w:t>
                        </w:r>
                        <w:r>
                          <w:rPr>
                            <w:b/>
                            <w:color w:val="00BAC0"/>
                            <w:spacing w:val="-2"/>
                            <w:sz w:val="16"/>
                          </w:rPr>
                          <w:t>restoration</w:t>
                        </w:r>
                      </w:p>
                    </w:tc>
                    <w:tc>
                      <w:tcPr>
                        <w:tcW w:w="1520"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$52,600</w:t>
                        </w:r>
                      </w:p>
                    </w:tc>
                  </w:tr>
                  <w:tr>
                    <w:trPr>
                      <w:trHeight w:val="200" w:hRule="atLeast"/>
                    </w:trPr>
                    <w:tc>
                      <w:tcPr>
                        <w:tcW w:w="1748" w:type="dxa"/>
                      </w:tcPr>
                      <w:p>
                        <w:pPr>
                          <w:pStyle w:val="TableParagraph"/>
                          <w:spacing w:line="180" w:lineRule="exact"/>
                          <w:ind w:left="115"/>
                          <w:rPr>
                            <w:b/>
                            <w:sz w:val="16"/>
                          </w:rPr>
                        </w:pPr>
                        <w:r>
                          <w:rPr>
                            <w:b/>
                            <w:color w:val="100249"/>
                            <w:spacing w:val="-2"/>
                            <w:sz w:val="16"/>
                          </w:rPr>
                          <w:t>Amaryllis</w:t>
                        </w:r>
                      </w:p>
                    </w:tc>
                    <w:tc>
                      <w:tcPr>
                        <w:tcW w:w="4713" w:type="dxa"/>
                      </w:tcPr>
                      <w:p>
                        <w:pPr>
                          <w:pStyle w:val="TableParagraph"/>
                          <w:spacing w:line="180" w:lineRule="exact"/>
                          <w:ind w:left="120"/>
                          <w:rPr>
                            <w:b/>
                            <w:sz w:val="16"/>
                          </w:rPr>
                        </w:pPr>
                        <w:r>
                          <w:rPr>
                            <w:b/>
                            <w:color w:val="00BAC0"/>
                            <w:sz w:val="16"/>
                          </w:rPr>
                          <w:t>and</w:t>
                        </w:r>
                        <w:r>
                          <w:rPr>
                            <w:b/>
                            <w:color w:val="00BAC0"/>
                            <w:spacing w:val="-2"/>
                            <w:sz w:val="16"/>
                          </w:rPr>
                          <w:t> </w:t>
                        </w:r>
                        <w:r>
                          <w:rPr>
                            <w:b/>
                            <w:color w:val="00BAC0"/>
                            <w:sz w:val="16"/>
                          </w:rPr>
                          <w:t>moving</w:t>
                        </w:r>
                        <w:r>
                          <w:rPr>
                            <w:b/>
                            <w:color w:val="00BAC0"/>
                            <w:spacing w:val="-2"/>
                            <w:sz w:val="16"/>
                          </w:rPr>
                          <w:t> </w:t>
                        </w:r>
                        <w:r>
                          <w:rPr>
                            <w:b/>
                            <w:color w:val="00BAC0"/>
                            <w:sz w:val="16"/>
                          </w:rPr>
                          <w:t>to</w:t>
                        </w:r>
                        <w:r>
                          <w:rPr>
                            <w:b/>
                            <w:color w:val="00BAC0"/>
                            <w:spacing w:val="-2"/>
                            <w:sz w:val="16"/>
                          </w:rPr>
                          <w:t> </w:t>
                        </w:r>
                        <w:r>
                          <w:rPr>
                            <w:b/>
                            <w:color w:val="00BAC0"/>
                            <w:sz w:val="16"/>
                          </w:rPr>
                          <w:t>new</w:t>
                        </w:r>
                        <w:r>
                          <w:rPr>
                            <w:b/>
                            <w:color w:val="00BAC0"/>
                            <w:spacing w:val="-1"/>
                            <w:sz w:val="16"/>
                          </w:rPr>
                          <w:t> </w:t>
                        </w:r>
                        <w:r>
                          <w:rPr>
                            <w:b/>
                            <w:color w:val="00BAC0"/>
                            <w:spacing w:val="-2"/>
                            <w:sz w:val="16"/>
                          </w:rPr>
                          <w:t>heights</w:t>
                        </w: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spacing w:line="215" w:lineRule="exact"/>
                          <w:ind w:left="115"/>
                          <w:rPr>
                            <w:b/>
                            <w:sz w:val="16"/>
                          </w:rPr>
                        </w:pPr>
                        <w:r>
                          <w:rPr>
                            <w:b/>
                            <w:color w:val="100249"/>
                            <w:spacing w:val="-2"/>
                            <w:sz w:val="16"/>
                          </w:rPr>
                          <w:t>Environmental</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4"/>
                          <w:ind w:left="115"/>
                          <w:rPr>
                            <w:b/>
                            <w:sz w:val="16"/>
                          </w:rPr>
                        </w:pPr>
                        <w:r>
                          <w:rPr>
                            <w:b/>
                            <w:color w:val="100249"/>
                            <w:sz w:val="16"/>
                          </w:rPr>
                          <w:t>DELWP</w:t>
                        </w:r>
                        <w:r>
                          <w:rPr>
                            <w:b/>
                            <w:color w:val="100249"/>
                            <w:spacing w:val="-5"/>
                            <w:sz w:val="16"/>
                          </w:rPr>
                          <w:t> </w:t>
                        </w:r>
                        <w:r>
                          <w:rPr>
                            <w:b/>
                            <w:color w:val="100249"/>
                            <w:sz w:val="16"/>
                          </w:rPr>
                          <w:t>with</w:t>
                        </w:r>
                        <w:r>
                          <w:rPr>
                            <w:b/>
                            <w:color w:val="100249"/>
                            <w:spacing w:val="-4"/>
                            <w:sz w:val="16"/>
                          </w:rPr>
                          <w:t> </w:t>
                        </w:r>
                        <w:r>
                          <w:rPr>
                            <w:b/>
                            <w:color w:val="100249"/>
                            <w:spacing w:val="-2"/>
                            <w:sz w:val="16"/>
                          </w:rPr>
                          <w:t>Trust</w:t>
                        </w:r>
                      </w:p>
                    </w:tc>
                    <w:tc>
                      <w:tcPr>
                        <w:tcW w:w="4713" w:type="dxa"/>
                        <w:tcBorders>
                          <w:top w:val="single" w:sz="8" w:space="0" w:color="00BAC0"/>
                        </w:tcBorders>
                      </w:tcPr>
                      <w:p>
                        <w:pPr>
                          <w:pStyle w:val="TableParagraph"/>
                          <w:spacing w:line="181" w:lineRule="exact" w:before="74"/>
                          <w:ind w:left="120"/>
                          <w:rPr>
                            <w:b/>
                            <w:sz w:val="16"/>
                          </w:rPr>
                        </w:pPr>
                        <w:r>
                          <w:rPr>
                            <w:b/>
                            <w:color w:val="00BAC0"/>
                            <w:sz w:val="16"/>
                          </w:rPr>
                          <w:t>Gippsland</w:t>
                        </w:r>
                        <w:r>
                          <w:rPr>
                            <w:b/>
                            <w:color w:val="00BAC0"/>
                            <w:spacing w:val="-2"/>
                            <w:sz w:val="16"/>
                          </w:rPr>
                          <w:t> </w:t>
                        </w:r>
                        <w:r>
                          <w:rPr>
                            <w:b/>
                            <w:color w:val="00BAC0"/>
                            <w:sz w:val="16"/>
                          </w:rPr>
                          <w:t>Plains</w:t>
                        </w:r>
                        <w:r>
                          <w:rPr>
                            <w:b/>
                            <w:color w:val="00BAC0"/>
                            <w:spacing w:val="-2"/>
                            <w:sz w:val="16"/>
                          </w:rPr>
                          <w:t> </w:t>
                        </w:r>
                        <w:r>
                          <w:rPr>
                            <w:b/>
                            <w:color w:val="00BAC0"/>
                            <w:sz w:val="16"/>
                          </w:rPr>
                          <w:t>Environment</w:t>
                        </w:r>
                        <w:r>
                          <w:rPr>
                            <w:b/>
                            <w:color w:val="00BAC0"/>
                            <w:spacing w:val="-2"/>
                            <w:sz w:val="16"/>
                          </w:rPr>
                          <w:t> </w:t>
                        </w:r>
                        <w:r>
                          <w:rPr>
                            <w:b/>
                            <w:color w:val="00BAC0"/>
                            <w:sz w:val="16"/>
                          </w:rPr>
                          <w:t>Protection</w:t>
                        </w:r>
                        <w:r>
                          <w:rPr>
                            <w:b/>
                            <w:color w:val="00BAC0"/>
                            <w:spacing w:val="-2"/>
                            <w:sz w:val="16"/>
                          </w:rPr>
                          <w:t> </w:t>
                        </w:r>
                        <w:r>
                          <w:rPr>
                            <w:b/>
                            <w:color w:val="00BAC0"/>
                            <w:spacing w:val="-5"/>
                            <w:sz w:val="16"/>
                          </w:rPr>
                          <w:t>and</w:t>
                        </w:r>
                      </w:p>
                    </w:tc>
                    <w:tc>
                      <w:tcPr>
                        <w:tcW w:w="1520"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$136,200</w:t>
                        </w:r>
                      </w:p>
                    </w:tc>
                  </w:tr>
                  <w:tr>
                    <w:trPr>
                      <w:trHeight w:val="200" w:hRule="atLeast"/>
                    </w:trPr>
                    <w:tc>
                      <w:tcPr>
                        <w:tcW w:w="1748" w:type="dxa"/>
                      </w:tcPr>
                      <w:p>
                        <w:pPr>
                          <w:pStyle w:val="TableParagraph"/>
                          <w:spacing w:line="180" w:lineRule="exact"/>
                          <w:ind w:left="115"/>
                          <w:rPr>
                            <w:b/>
                            <w:sz w:val="16"/>
                          </w:rPr>
                        </w:pPr>
                        <w:r>
                          <w:rPr>
                            <w:b/>
                            <w:color w:val="100249"/>
                            <w:sz w:val="16"/>
                          </w:rPr>
                          <w:t>for </w:t>
                        </w:r>
                        <w:r>
                          <w:rPr>
                            <w:b/>
                            <w:color w:val="100249"/>
                            <w:spacing w:val="-2"/>
                            <w:sz w:val="16"/>
                          </w:rPr>
                          <w:t>Nature</w:t>
                        </w:r>
                      </w:p>
                    </w:tc>
                    <w:tc>
                      <w:tcPr>
                        <w:tcW w:w="4713" w:type="dxa"/>
                      </w:tcPr>
                      <w:p>
                        <w:pPr>
                          <w:pStyle w:val="TableParagraph"/>
                          <w:spacing w:line="180" w:lineRule="exact"/>
                          <w:ind w:left="120"/>
                          <w:rPr>
                            <w:b/>
                            <w:sz w:val="16"/>
                          </w:rPr>
                        </w:pPr>
                        <w:r>
                          <w:rPr>
                            <w:b/>
                            <w:color w:val="00BAC0"/>
                            <w:sz w:val="16"/>
                          </w:rPr>
                          <w:t>Biodiversity</w:t>
                        </w:r>
                        <w:r>
                          <w:rPr>
                            <w:b/>
                            <w:color w:val="00BAC0"/>
                            <w:spacing w:val="-7"/>
                            <w:sz w:val="16"/>
                          </w:rPr>
                          <w:t> </w:t>
                        </w:r>
                        <w:r>
                          <w:rPr>
                            <w:b/>
                            <w:color w:val="00BAC0"/>
                            <w:sz w:val="16"/>
                          </w:rPr>
                          <w:t>Conservation</w:t>
                        </w:r>
                        <w:r>
                          <w:rPr>
                            <w:b/>
                            <w:color w:val="00BAC0"/>
                            <w:spacing w:val="-4"/>
                            <w:sz w:val="16"/>
                          </w:rPr>
                          <w:t> </w:t>
                        </w:r>
                        <w:r>
                          <w:rPr>
                            <w:b/>
                            <w:color w:val="00BAC0"/>
                            <w:sz w:val="16"/>
                          </w:rPr>
                          <w:t>grassland</w:t>
                        </w:r>
                        <w:r>
                          <w:rPr>
                            <w:b/>
                            <w:color w:val="00BAC0"/>
                            <w:spacing w:val="-4"/>
                            <w:sz w:val="16"/>
                          </w:rPr>
                          <w:t> </w:t>
                        </w:r>
                        <w:r>
                          <w:rPr>
                            <w:b/>
                            <w:color w:val="00BAC0"/>
                            <w:sz w:val="16"/>
                          </w:rPr>
                          <w:t>ecosystems</w:t>
                        </w:r>
                        <w:r>
                          <w:rPr>
                            <w:b/>
                            <w:color w:val="00BAC0"/>
                            <w:spacing w:val="-4"/>
                            <w:sz w:val="16"/>
                          </w:rPr>
                          <w:t> </w:t>
                        </w:r>
                        <w:r>
                          <w:rPr>
                            <w:b/>
                            <w:color w:val="00BAC0"/>
                            <w:spacing w:val="-5"/>
                            <w:sz w:val="16"/>
                          </w:rPr>
                          <w:t>and</w:t>
                        </w: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rPr>
                            <w:rFonts w:ascii="Times New Roman"/>
                            <w:sz w:val="16"/>
                          </w:rPr>
                        </w:pPr>
                      </w:p>
                    </w:tc>
                    <w:tc>
                      <w:tcPr>
                        <w:tcW w:w="4713" w:type="dxa"/>
                        <w:tcBorders>
                          <w:bottom w:val="single" w:sz="8" w:space="0" w:color="00BAC0"/>
                        </w:tcBorders>
                      </w:tcPr>
                      <w:p>
                        <w:pPr>
                          <w:pStyle w:val="TableParagraph"/>
                          <w:spacing w:line="215" w:lineRule="exact"/>
                          <w:ind w:left="120"/>
                          <w:rPr>
                            <w:b/>
                            <w:sz w:val="16"/>
                          </w:rPr>
                        </w:pPr>
                        <w:r>
                          <w:rPr>
                            <w:b/>
                            <w:color w:val="00BAC0"/>
                            <w:sz w:val="16"/>
                          </w:rPr>
                          <w:t>flora</w:t>
                        </w:r>
                        <w:r>
                          <w:rPr>
                            <w:b/>
                            <w:color w:val="00BAC0"/>
                            <w:spacing w:val="-1"/>
                            <w:sz w:val="16"/>
                          </w:rPr>
                          <w:t> </w:t>
                        </w:r>
                        <w:r>
                          <w:rPr>
                            <w:b/>
                            <w:color w:val="00BAC0"/>
                            <w:spacing w:val="-2"/>
                            <w:sz w:val="16"/>
                          </w:rPr>
                          <w:t>species</w:t>
                        </w:r>
                      </w:p>
                    </w:tc>
                    <w:tc>
                      <w:tcPr>
                        <w:tcW w:w="1520" w:type="dxa"/>
                        <w:tcBorders>
                          <w:bottom w:val="single" w:sz="8" w:space="0" w:color="00BAC0"/>
                        </w:tcBorders>
                      </w:tcPr>
                      <w:p>
                        <w:pPr>
                          <w:pStyle w:val="TableParagraph"/>
                          <w:rPr>
                            <w:rFonts w:ascii="Times New Roman"/>
                            <w:sz w:val="16"/>
                          </w:rPr>
                        </w:pPr>
                      </w:p>
                    </w:tc>
                  </w:tr>
                  <w:tr>
                    <w:trPr>
                      <w:trHeight w:val="275" w:hRule="atLeast"/>
                    </w:trPr>
                    <w:tc>
                      <w:tcPr>
                        <w:tcW w:w="1748" w:type="dxa"/>
                        <w:tcBorders>
                          <w:top w:val="single" w:sz="8" w:space="0" w:color="00BAC0"/>
                        </w:tcBorders>
                      </w:tcPr>
                      <w:p>
                        <w:pPr>
                          <w:pStyle w:val="TableParagraph"/>
                          <w:spacing w:line="181" w:lineRule="exact" w:before="74"/>
                          <w:ind w:left="115"/>
                          <w:rPr>
                            <w:b/>
                            <w:sz w:val="16"/>
                          </w:rPr>
                        </w:pPr>
                        <w:r>
                          <w:rPr>
                            <w:b/>
                            <w:color w:val="100249"/>
                            <w:sz w:val="16"/>
                          </w:rPr>
                          <w:t>Trust</w:t>
                        </w:r>
                        <w:r>
                          <w:rPr>
                            <w:b/>
                            <w:color w:val="100249"/>
                            <w:spacing w:val="-3"/>
                            <w:sz w:val="16"/>
                          </w:rPr>
                          <w:t> </w:t>
                        </w:r>
                        <w:r>
                          <w:rPr>
                            <w:b/>
                            <w:color w:val="100249"/>
                            <w:sz w:val="16"/>
                          </w:rPr>
                          <w:t>for</w:t>
                        </w:r>
                        <w:r>
                          <w:rPr>
                            <w:b/>
                            <w:color w:val="100249"/>
                            <w:spacing w:val="-2"/>
                            <w:sz w:val="16"/>
                          </w:rPr>
                          <w:t> Nature</w:t>
                        </w:r>
                      </w:p>
                    </w:tc>
                    <w:tc>
                      <w:tcPr>
                        <w:tcW w:w="4713" w:type="dxa"/>
                        <w:tcBorders>
                          <w:top w:val="single" w:sz="8" w:space="0" w:color="00BAC0"/>
                        </w:tcBorders>
                      </w:tcPr>
                      <w:p>
                        <w:pPr>
                          <w:pStyle w:val="TableParagraph"/>
                          <w:spacing w:line="181" w:lineRule="exact" w:before="74"/>
                          <w:ind w:left="120"/>
                          <w:rPr>
                            <w:b/>
                            <w:sz w:val="16"/>
                          </w:rPr>
                        </w:pPr>
                        <w:r>
                          <w:rPr>
                            <w:b/>
                            <w:color w:val="00BAC0"/>
                            <w:sz w:val="16"/>
                          </w:rPr>
                          <w:t>Critical</w:t>
                        </w:r>
                        <w:r>
                          <w:rPr>
                            <w:b/>
                            <w:color w:val="00BAC0"/>
                            <w:spacing w:val="-7"/>
                            <w:sz w:val="16"/>
                          </w:rPr>
                          <w:t> </w:t>
                        </w:r>
                        <w:r>
                          <w:rPr>
                            <w:b/>
                            <w:color w:val="00BAC0"/>
                            <w:sz w:val="16"/>
                          </w:rPr>
                          <w:t>assessment</w:t>
                        </w:r>
                        <w:r>
                          <w:rPr>
                            <w:b/>
                            <w:color w:val="00BAC0"/>
                            <w:spacing w:val="-5"/>
                            <w:sz w:val="16"/>
                          </w:rPr>
                          <w:t> </w:t>
                        </w:r>
                        <w:r>
                          <w:rPr>
                            <w:b/>
                            <w:color w:val="00BAC0"/>
                            <w:sz w:val="16"/>
                          </w:rPr>
                          <w:t>and</w:t>
                        </w:r>
                        <w:r>
                          <w:rPr>
                            <w:b/>
                            <w:color w:val="00BAC0"/>
                            <w:spacing w:val="-5"/>
                            <w:sz w:val="16"/>
                          </w:rPr>
                          <w:t> </w:t>
                        </w:r>
                        <w:r>
                          <w:rPr>
                            <w:b/>
                            <w:color w:val="00BAC0"/>
                            <w:sz w:val="16"/>
                          </w:rPr>
                          <w:t>protection</w:t>
                        </w:r>
                        <w:r>
                          <w:rPr>
                            <w:b/>
                            <w:color w:val="00BAC0"/>
                            <w:spacing w:val="-5"/>
                            <w:sz w:val="16"/>
                          </w:rPr>
                          <w:t> </w:t>
                        </w:r>
                        <w:r>
                          <w:rPr>
                            <w:b/>
                            <w:color w:val="00BAC0"/>
                            <w:sz w:val="16"/>
                          </w:rPr>
                          <w:t>of</w:t>
                        </w:r>
                        <w:r>
                          <w:rPr>
                            <w:b/>
                            <w:color w:val="00BAC0"/>
                            <w:spacing w:val="-5"/>
                            <w:sz w:val="16"/>
                          </w:rPr>
                          <w:t> </w:t>
                        </w:r>
                        <w:r>
                          <w:rPr>
                            <w:b/>
                            <w:color w:val="00BAC0"/>
                            <w:sz w:val="16"/>
                          </w:rPr>
                          <w:t>Velvet</w:t>
                        </w:r>
                        <w:r>
                          <w:rPr>
                            <w:b/>
                            <w:color w:val="00BAC0"/>
                            <w:spacing w:val="-5"/>
                            <w:sz w:val="16"/>
                          </w:rPr>
                          <w:t> </w:t>
                        </w:r>
                        <w:r>
                          <w:rPr>
                            <w:b/>
                            <w:color w:val="00BAC0"/>
                            <w:sz w:val="16"/>
                          </w:rPr>
                          <w:t>Daisy-</w:t>
                        </w:r>
                        <w:r>
                          <w:rPr>
                            <w:b/>
                            <w:color w:val="00BAC0"/>
                            <w:spacing w:val="-4"/>
                            <w:sz w:val="16"/>
                          </w:rPr>
                          <w:t>bush</w:t>
                        </w:r>
                      </w:p>
                    </w:tc>
                    <w:tc>
                      <w:tcPr>
                        <w:tcW w:w="1520"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$61,700</w:t>
                        </w:r>
                      </w:p>
                    </w:tc>
                  </w:tr>
                  <w:tr>
                    <w:trPr>
                      <w:trHeight w:val="200" w:hRule="atLeast"/>
                    </w:trPr>
                    <w:tc>
                      <w:tcPr>
                        <w:tcW w:w="1748" w:type="dxa"/>
                      </w:tcPr>
                      <w:p>
                        <w:pPr>
                          <w:pStyle w:val="TableParagraph"/>
                          <w:spacing w:line="180" w:lineRule="exact"/>
                          <w:ind w:left="115"/>
                          <w:rPr>
                            <w:b/>
                            <w:sz w:val="16"/>
                          </w:rPr>
                        </w:pPr>
                        <w:r>
                          <w:rPr>
                            <w:b/>
                            <w:color w:val="100249"/>
                            <w:sz w:val="16"/>
                          </w:rPr>
                          <w:t>(Vic)</w:t>
                        </w:r>
                        <w:r>
                          <w:rPr>
                            <w:b/>
                            <w:color w:val="100249"/>
                            <w:spacing w:val="-2"/>
                            <w:sz w:val="16"/>
                          </w:rPr>
                          <w:t> </w:t>
                        </w:r>
                        <w:r>
                          <w:rPr>
                            <w:b/>
                            <w:color w:val="100249"/>
                            <w:sz w:val="16"/>
                          </w:rPr>
                          <w:t>and </w:t>
                        </w:r>
                        <w:r>
                          <w:rPr>
                            <w:b/>
                            <w:color w:val="100249"/>
                            <w:spacing w:val="-2"/>
                            <w:sz w:val="16"/>
                          </w:rPr>
                          <w:t>Arthur</w:t>
                        </w:r>
                      </w:p>
                    </w:tc>
                    <w:tc>
                      <w:tcPr>
                        <w:tcW w:w="4713" w:type="dxa"/>
                      </w:tcPr>
                      <w:p>
                        <w:pPr>
                          <w:pStyle w:val="TableParagraph"/>
                          <w:spacing w:line="180" w:lineRule="exact"/>
                          <w:ind w:left="120"/>
                          <w:rPr>
                            <w:b/>
                            <w:sz w:val="16"/>
                          </w:rPr>
                        </w:pPr>
                        <w:r>
                          <w:rPr>
                            <w:b/>
                            <w:color w:val="00BAC0"/>
                            <w:sz w:val="16"/>
                          </w:rPr>
                          <w:t>(</w:t>
                        </w:r>
                        <w:r>
                          <w:rPr>
                            <w:b/>
                            <w:i/>
                            <w:color w:val="00BAC0"/>
                            <w:sz w:val="16"/>
                          </w:rPr>
                          <w:t>Olearia</w:t>
                        </w:r>
                        <w:r>
                          <w:rPr>
                            <w:b/>
                            <w:i/>
                            <w:color w:val="00BAC0"/>
                            <w:spacing w:val="-1"/>
                            <w:sz w:val="16"/>
                          </w:rPr>
                          <w:t> </w:t>
                        </w:r>
                        <w:r>
                          <w:rPr>
                            <w:b/>
                            <w:i/>
                            <w:color w:val="00BAC0"/>
                            <w:sz w:val="16"/>
                          </w:rPr>
                          <w:t>pannosa subsp. </w:t>
                        </w:r>
                        <w:r>
                          <w:rPr>
                            <w:b/>
                            <w:i/>
                            <w:color w:val="00BAC0"/>
                            <w:spacing w:val="-2"/>
                            <w:sz w:val="16"/>
                          </w:rPr>
                          <w:t>cardiophylla</w:t>
                        </w:r>
                        <w:r>
                          <w:rPr>
                            <w:b/>
                            <w:color w:val="00BAC0"/>
                            <w:spacing w:val="-2"/>
                            <w:sz w:val="16"/>
                          </w:rPr>
                          <w:t>)</w:t>
                        </w:r>
                      </w:p>
                    </w:tc>
                    <w:tc>
                      <w:tcPr>
                        <w:tcW w:w="1520" w:type="dxa"/>
                      </w:tcPr>
                      <w:p>
                        <w:pPr>
                          <w:pStyle w:val="TableParagraph"/>
                          <w:rPr>
                            <w:rFonts w:ascii="Times New Roman"/>
                            <w:sz w:val="12"/>
                          </w:rPr>
                        </w:pPr>
                      </w:p>
                    </w:tc>
                  </w:tr>
                  <w:tr>
                    <w:trPr>
                      <w:trHeight w:val="262" w:hRule="atLeast"/>
                    </w:trPr>
                    <w:tc>
                      <w:tcPr>
                        <w:tcW w:w="1748" w:type="dxa"/>
                        <w:tcBorders>
                          <w:bottom w:val="single" w:sz="8" w:space="0" w:color="00BAC0"/>
                        </w:tcBorders>
                      </w:tcPr>
                      <w:p>
                        <w:pPr>
                          <w:pStyle w:val="TableParagraph"/>
                          <w:spacing w:line="215" w:lineRule="exact"/>
                          <w:ind w:left="115"/>
                          <w:rPr>
                            <w:b/>
                            <w:sz w:val="16"/>
                          </w:rPr>
                        </w:pPr>
                        <w:r>
                          <w:rPr>
                            <w:b/>
                            <w:color w:val="100249"/>
                            <w:sz w:val="16"/>
                          </w:rPr>
                          <w:t>Rylah</w:t>
                        </w:r>
                        <w:r>
                          <w:rPr>
                            <w:b/>
                            <w:color w:val="100249"/>
                            <w:spacing w:val="-2"/>
                            <w:sz w:val="16"/>
                          </w:rPr>
                          <w:t> Institute</w:t>
                        </w:r>
                      </w:p>
                    </w:tc>
                    <w:tc>
                      <w:tcPr>
                        <w:tcW w:w="4713" w:type="dxa"/>
                        <w:tcBorders>
                          <w:bottom w:val="single" w:sz="8" w:space="0" w:color="00BAC0"/>
                        </w:tcBorders>
                      </w:tcPr>
                      <w:p>
                        <w:pPr>
                          <w:pStyle w:val="TableParagraph"/>
                          <w:rPr>
                            <w:rFonts w:ascii="Times New Roman"/>
                            <w:sz w:val="16"/>
                          </w:rPr>
                        </w:pPr>
                      </w:p>
                    </w:tc>
                    <w:tc>
                      <w:tcPr>
                        <w:tcW w:w="1520" w:type="dxa"/>
                        <w:tcBorders>
                          <w:bottom w:val="single" w:sz="8" w:space="0" w:color="00BAC0"/>
                        </w:tcBorders>
                      </w:tcPr>
                      <w:p>
                        <w:pPr>
                          <w:pStyle w:val="TableParagraph"/>
                          <w:rPr>
                            <w:rFonts w:ascii="Times New Roman"/>
                            <w:sz w:val="16"/>
                          </w:rPr>
                        </w:pPr>
                      </w:p>
                    </w:tc>
                  </w:tr>
                  <w:tr>
                    <w:trPr>
                      <w:trHeight w:val="338" w:hRule="atLeast"/>
                    </w:trPr>
                    <w:tc>
                      <w:tcPr>
                        <w:tcW w:w="1748" w:type="dxa"/>
                        <w:tcBorders>
                          <w:top w:val="single" w:sz="8" w:space="0" w:color="00BAC0"/>
                          <w:bottom w:val="single" w:sz="8" w:space="0" w:color="00BAC0"/>
                        </w:tcBorders>
                      </w:tcPr>
                      <w:p>
                        <w:pPr>
                          <w:pStyle w:val="TableParagraph"/>
                          <w:spacing w:before="74"/>
                          <w:ind w:left="116"/>
                          <w:rPr>
                            <w:b/>
                            <w:sz w:val="16"/>
                          </w:rPr>
                        </w:pPr>
                        <w:r>
                          <w:rPr>
                            <w:b/>
                            <w:color w:val="100249"/>
                            <w:spacing w:val="-4"/>
                            <w:sz w:val="16"/>
                          </w:rPr>
                          <w:t>DELWP</w:t>
                        </w:r>
                      </w:p>
                    </w:tc>
                    <w:tc>
                      <w:tcPr>
                        <w:tcW w:w="4713" w:type="dxa"/>
                        <w:tcBorders>
                          <w:top w:val="single" w:sz="8" w:space="0" w:color="00BAC0"/>
                          <w:bottom w:val="single" w:sz="8" w:space="0" w:color="00BAC0"/>
                        </w:tcBorders>
                      </w:tcPr>
                      <w:p>
                        <w:pPr>
                          <w:pStyle w:val="TableParagraph"/>
                          <w:spacing w:before="74"/>
                          <w:ind w:left="120"/>
                          <w:rPr>
                            <w:b/>
                            <w:sz w:val="16"/>
                          </w:rPr>
                        </w:pPr>
                        <w:r>
                          <w:rPr>
                            <w:b/>
                            <w:color w:val="00BAC0"/>
                            <w:sz w:val="16"/>
                          </w:rPr>
                          <w:t>Murray</w:t>
                        </w:r>
                        <w:r>
                          <w:rPr>
                            <w:b/>
                            <w:color w:val="00BAC0"/>
                            <w:spacing w:val="-6"/>
                            <w:sz w:val="16"/>
                          </w:rPr>
                          <w:t> </w:t>
                        </w:r>
                        <w:r>
                          <w:rPr>
                            <w:b/>
                            <w:color w:val="00BAC0"/>
                            <w:sz w:val="16"/>
                          </w:rPr>
                          <w:t>hardyhead</w:t>
                        </w:r>
                        <w:r>
                          <w:rPr>
                            <w:b/>
                            <w:color w:val="00BAC0"/>
                            <w:spacing w:val="-3"/>
                            <w:sz w:val="16"/>
                          </w:rPr>
                          <w:t> </w:t>
                        </w:r>
                        <w:r>
                          <w:rPr>
                            <w:b/>
                            <w:color w:val="00BAC0"/>
                            <w:sz w:val="16"/>
                          </w:rPr>
                          <w:t>recovery</w:t>
                        </w:r>
                        <w:r>
                          <w:rPr>
                            <w:b/>
                            <w:color w:val="00BAC0"/>
                            <w:spacing w:val="-3"/>
                            <w:sz w:val="16"/>
                          </w:rPr>
                          <w:t> </w:t>
                        </w:r>
                        <w:r>
                          <w:rPr>
                            <w:b/>
                            <w:color w:val="00BAC0"/>
                            <w:spacing w:val="-2"/>
                            <w:sz w:val="16"/>
                          </w:rPr>
                          <w:t>program</w:t>
                        </w:r>
                      </w:p>
                    </w:tc>
                    <w:tc>
                      <w:tcPr>
                        <w:tcW w:w="1520" w:type="dxa"/>
                        <w:tcBorders>
                          <w:top w:val="single" w:sz="8" w:space="0" w:color="00BAC0"/>
                          <w:bottom w:val="single" w:sz="8" w:space="0" w:color="00BAC0"/>
                        </w:tcBorders>
                      </w:tcPr>
                      <w:p>
                        <w:pPr>
                          <w:pStyle w:val="TableParagraph"/>
                          <w:spacing w:before="74"/>
                          <w:ind w:left="122"/>
                          <w:rPr>
                            <w:rFonts w:ascii="VIC ExtraLight"/>
                            <w:b w:val="0"/>
                            <w:sz w:val="16"/>
                          </w:rPr>
                        </w:pPr>
                        <w:r>
                          <w:rPr>
                            <w:rFonts w:ascii="VIC ExtraLight"/>
                            <w:b w:val="0"/>
                            <w:spacing w:val="-2"/>
                            <w:sz w:val="16"/>
                          </w:rPr>
                          <w:t>$156,000</w:t>
                        </w:r>
                      </w:p>
                    </w:tc>
                  </w:tr>
                </w:tbl>
                <w:p>
                  <w:pPr>
                    <w:pStyle w:val="BodyText"/>
                  </w:pPr>
                </w:p>
              </w:txbxContent>
            </v:textbox>
            <w10:wrap type="none"/>
          </v:shape>
        </w:pict>
      </w:r>
      <w:r>
        <w:rPr>
          <w:b w:val="0"/>
          <w:color w:val="100249"/>
          <w:spacing w:val="-2"/>
        </w:rPr>
        <w:t>Threatened Species Grants</w:t>
      </w:r>
    </w:p>
    <w:p>
      <w:pPr>
        <w:spacing w:line="244" w:lineRule="auto" w:before="94"/>
        <w:ind w:left="1213" w:right="8796"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4"/>
          <w:sz w:val="16"/>
        </w:rPr>
        <w:t>DELWP</w:t>
      </w:r>
    </w:p>
    <w:p>
      <w:pPr>
        <w:spacing w:after="0" w:line="244" w:lineRule="auto"/>
        <w:jc w:val="left"/>
        <w:rPr>
          <w:rFonts w:ascii="VIC ExtraLight"/>
          <w:sz w:val="16"/>
        </w:rPr>
        <w:sectPr>
          <w:pgSz w:w="11910" w:h="16840"/>
          <w:pgMar w:header="843" w:footer="795" w:top="1040" w:bottom="980" w:left="0" w:right="740"/>
        </w:sectPr>
      </w:pPr>
    </w:p>
    <w:p>
      <w:pPr>
        <w:pStyle w:val="BodyText"/>
        <w:spacing w:before="1"/>
        <w:rPr>
          <w:rFonts w:ascii="VIC ExtraLight"/>
          <w:b w:val="0"/>
          <w:sz w:val="6"/>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7"/>
        <w:gridCol w:w="4706"/>
        <w:gridCol w:w="1526"/>
      </w:tblGrid>
      <w:tr>
        <w:trPr>
          <w:trHeight w:val="193" w:hRule="atLeast"/>
        </w:trPr>
        <w:tc>
          <w:tcPr>
            <w:tcW w:w="1747" w:type="dxa"/>
          </w:tcPr>
          <w:p>
            <w:pPr>
              <w:pStyle w:val="TableParagraph"/>
              <w:spacing w:line="174" w:lineRule="exact"/>
              <w:ind w:left="113"/>
              <w:rPr>
                <w:b/>
                <w:sz w:val="16"/>
              </w:rPr>
            </w:pPr>
            <w:r>
              <w:rPr>
                <w:b/>
                <w:color w:val="100249"/>
                <w:sz w:val="16"/>
              </w:rPr>
              <w:t>La</w:t>
            </w:r>
            <w:r>
              <w:rPr>
                <w:b/>
                <w:color w:val="100249"/>
                <w:spacing w:val="-2"/>
                <w:sz w:val="16"/>
              </w:rPr>
              <w:t> Trobe</w:t>
            </w:r>
          </w:p>
        </w:tc>
        <w:tc>
          <w:tcPr>
            <w:tcW w:w="4706" w:type="dxa"/>
          </w:tcPr>
          <w:p>
            <w:pPr>
              <w:pStyle w:val="TableParagraph"/>
              <w:spacing w:line="174" w:lineRule="exact"/>
              <w:ind w:left="119"/>
              <w:rPr>
                <w:b/>
                <w:sz w:val="16"/>
              </w:rPr>
            </w:pPr>
            <w:r>
              <w:rPr>
                <w:b/>
                <w:color w:val="00BAC0"/>
                <w:spacing w:val="-4"/>
                <w:sz w:val="16"/>
              </w:rPr>
              <w:t>Saving</w:t>
            </w:r>
            <w:r>
              <w:rPr>
                <w:b/>
                <w:color w:val="00BAC0"/>
                <w:spacing w:val="1"/>
                <w:sz w:val="16"/>
              </w:rPr>
              <w:t> </w:t>
            </w:r>
            <w:r>
              <w:rPr>
                <w:b/>
                <w:color w:val="00BAC0"/>
                <w:spacing w:val="-4"/>
                <w:sz w:val="16"/>
              </w:rPr>
              <w:t>the</w:t>
            </w:r>
            <w:r>
              <w:rPr>
                <w:b/>
                <w:color w:val="00BAC0"/>
                <w:spacing w:val="4"/>
                <w:sz w:val="16"/>
              </w:rPr>
              <w:t> </w:t>
            </w:r>
            <w:r>
              <w:rPr>
                <w:b/>
                <w:color w:val="00BAC0"/>
                <w:spacing w:val="-4"/>
                <w:sz w:val="16"/>
              </w:rPr>
              <w:t>threatened</w:t>
            </w:r>
            <w:r>
              <w:rPr>
                <w:b/>
                <w:color w:val="00BAC0"/>
                <w:spacing w:val="3"/>
                <w:sz w:val="16"/>
              </w:rPr>
              <w:t> </w:t>
            </w:r>
            <w:r>
              <w:rPr>
                <w:b/>
                <w:color w:val="00BAC0"/>
                <w:spacing w:val="-4"/>
                <w:sz w:val="16"/>
              </w:rPr>
              <w:t>Alpine</w:t>
            </w:r>
            <w:r>
              <w:rPr>
                <w:b/>
                <w:color w:val="00BAC0"/>
                <w:spacing w:val="4"/>
                <w:sz w:val="16"/>
              </w:rPr>
              <w:t> </w:t>
            </w:r>
            <w:r>
              <w:rPr>
                <w:b/>
                <w:color w:val="00BAC0"/>
                <w:spacing w:val="-4"/>
                <w:sz w:val="16"/>
              </w:rPr>
              <w:t>and</w:t>
            </w:r>
            <w:r>
              <w:rPr>
                <w:b/>
                <w:color w:val="00BAC0"/>
                <w:spacing w:val="3"/>
                <w:sz w:val="16"/>
              </w:rPr>
              <w:t> </w:t>
            </w:r>
            <w:r>
              <w:rPr>
                <w:b/>
                <w:color w:val="00BAC0"/>
                <w:spacing w:val="-4"/>
                <w:sz w:val="16"/>
              </w:rPr>
              <w:t>Mount</w:t>
            </w:r>
            <w:r>
              <w:rPr>
                <w:b/>
                <w:color w:val="00BAC0"/>
                <w:spacing w:val="4"/>
                <w:sz w:val="16"/>
              </w:rPr>
              <w:t> </w:t>
            </w:r>
            <w:r>
              <w:rPr>
                <w:b/>
                <w:color w:val="00BAC0"/>
                <w:spacing w:val="-4"/>
                <w:sz w:val="16"/>
              </w:rPr>
              <w:t>Stirling</w:t>
            </w:r>
            <w:r>
              <w:rPr>
                <w:b/>
                <w:color w:val="00BAC0"/>
                <w:spacing w:val="4"/>
                <w:sz w:val="16"/>
              </w:rPr>
              <w:t> </w:t>
            </w:r>
            <w:r>
              <w:rPr>
                <w:b/>
                <w:color w:val="00BAC0"/>
                <w:spacing w:val="-4"/>
                <w:sz w:val="16"/>
              </w:rPr>
              <w:t>stoneflies</w:t>
            </w:r>
          </w:p>
        </w:tc>
        <w:tc>
          <w:tcPr>
            <w:tcW w:w="1526" w:type="dxa"/>
          </w:tcPr>
          <w:p>
            <w:pPr>
              <w:pStyle w:val="TableParagraph"/>
              <w:spacing w:line="174" w:lineRule="exact"/>
              <w:ind w:left="128"/>
              <w:rPr>
                <w:rFonts w:ascii="VIC ExtraLight"/>
                <w:b w:val="0"/>
                <w:sz w:val="16"/>
              </w:rPr>
            </w:pPr>
            <w:r>
              <w:rPr>
                <w:rFonts w:ascii="VIC ExtraLight"/>
                <w:b w:val="0"/>
                <w:spacing w:val="-2"/>
                <w:sz w:val="16"/>
              </w:rPr>
              <w:t>$105,498</w:t>
            </w:r>
          </w:p>
        </w:tc>
      </w:tr>
      <w:tr>
        <w:trPr>
          <w:trHeight w:val="200" w:hRule="atLeast"/>
        </w:trPr>
        <w:tc>
          <w:tcPr>
            <w:tcW w:w="1747" w:type="dxa"/>
          </w:tcPr>
          <w:p>
            <w:pPr>
              <w:pStyle w:val="TableParagraph"/>
              <w:spacing w:line="180" w:lineRule="exact"/>
              <w:ind w:left="113"/>
              <w:rPr>
                <w:b/>
                <w:sz w:val="16"/>
              </w:rPr>
            </w:pPr>
            <w:r>
              <w:rPr>
                <w:b/>
                <w:color w:val="100249"/>
                <w:sz w:val="16"/>
              </w:rPr>
              <w:t>University</w:t>
            </w:r>
            <w:r>
              <w:rPr>
                <w:b/>
                <w:color w:val="100249"/>
                <w:spacing w:val="-5"/>
                <w:sz w:val="16"/>
              </w:rPr>
              <w:t> </w:t>
            </w:r>
            <w:r>
              <w:rPr>
                <w:b/>
                <w:color w:val="100249"/>
                <w:spacing w:val="-4"/>
                <w:sz w:val="16"/>
              </w:rPr>
              <w:t>with</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pacing w:val="-2"/>
                <w:sz w:val="16"/>
              </w:rPr>
              <w:t>Murray-Darling</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pacing w:val="-2"/>
                <w:sz w:val="16"/>
              </w:rPr>
              <w:t>Freshwater</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Research</w:t>
            </w:r>
            <w:r>
              <w:rPr>
                <w:b/>
                <w:color w:val="100249"/>
                <w:spacing w:val="-5"/>
                <w:sz w:val="16"/>
              </w:rPr>
              <w:t> </w:t>
            </w:r>
            <w:r>
              <w:rPr>
                <w:b/>
                <w:color w:val="100249"/>
                <w:spacing w:val="-2"/>
                <w:sz w:val="16"/>
              </w:rPr>
              <w:t>Centre,</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Mt</w:t>
            </w:r>
            <w:r>
              <w:rPr>
                <w:b/>
                <w:color w:val="100249"/>
                <w:spacing w:val="-2"/>
                <w:sz w:val="16"/>
              </w:rPr>
              <w:t> </w:t>
            </w:r>
            <w:r>
              <w:rPr>
                <w:b/>
                <w:color w:val="100249"/>
                <w:sz w:val="16"/>
              </w:rPr>
              <w:t>Buller-</w:t>
            </w:r>
            <w:r>
              <w:rPr>
                <w:b/>
                <w:color w:val="100249"/>
                <w:spacing w:val="-5"/>
                <w:sz w:val="16"/>
              </w:rPr>
              <w:t>Mt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Stirling</w:t>
            </w:r>
            <w:r>
              <w:rPr>
                <w:b/>
                <w:color w:val="100249"/>
                <w:spacing w:val="-2"/>
                <w:sz w:val="16"/>
              </w:rPr>
              <w:t> Resort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pacing w:val="-2"/>
                <w:sz w:val="16"/>
              </w:rPr>
              <w:t>Management,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Falls</w:t>
            </w:r>
            <w:r>
              <w:rPr>
                <w:b/>
                <w:color w:val="100249"/>
                <w:spacing w:val="-2"/>
                <w:sz w:val="16"/>
              </w:rPr>
              <w:t> </w:t>
            </w:r>
            <w:r>
              <w:rPr>
                <w:b/>
                <w:color w:val="100249"/>
                <w:sz w:val="16"/>
              </w:rPr>
              <w:t>Creek</w:t>
            </w:r>
            <w:r>
              <w:rPr>
                <w:b/>
                <w:color w:val="100249"/>
                <w:spacing w:val="-2"/>
                <w:sz w:val="16"/>
              </w:rPr>
              <w:t> Resort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Management </w:t>
            </w:r>
            <w:r>
              <w:rPr>
                <w:b/>
                <w:color w:val="100249"/>
                <w:spacing w:val="-5"/>
                <w:sz w:val="16"/>
              </w:rPr>
              <w:t>and</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spacing w:line="215" w:lineRule="exact"/>
              <w:ind w:left="113"/>
              <w:rPr>
                <w:b/>
                <w:sz w:val="16"/>
              </w:rPr>
            </w:pPr>
            <w:r>
              <w:rPr>
                <w:b/>
                <w:color w:val="100249"/>
                <w:sz w:val="16"/>
              </w:rPr>
              <w:t>Parks</w:t>
            </w:r>
            <w:r>
              <w:rPr>
                <w:b/>
                <w:color w:val="100249"/>
                <w:spacing w:val="-3"/>
                <w:sz w:val="16"/>
              </w:rPr>
              <w:t> </w:t>
            </w:r>
            <w:r>
              <w:rPr>
                <w:b/>
                <w:color w:val="100249"/>
                <w:spacing w:val="-2"/>
                <w:sz w:val="16"/>
              </w:rPr>
              <w:t>Victoria</w:t>
            </w:r>
          </w:p>
        </w:tc>
        <w:tc>
          <w:tcPr>
            <w:tcW w:w="4706" w:type="dxa"/>
            <w:tcBorders>
              <w:bottom w:val="single" w:sz="8" w:space="0" w:color="00BAC0"/>
            </w:tcBorders>
          </w:tcPr>
          <w:p>
            <w:pPr>
              <w:pStyle w:val="TableParagraph"/>
              <w:rPr>
                <w:rFonts w:ascii="Times New Roman"/>
                <w:sz w:val="16"/>
              </w:rPr>
            </w:pPr>
          </w:p>
        </w:tc>
        <w:tc>
          <w:tcPr>
            <w:tcW w:w="1526"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3"/>
              <w:rPr>
                <w:b/>
                <w:sz w:val="16"/>
              </w:rPr>
            </w:pPr>
            <w:r>
              <w:rPr>
                <w:b/>
                <w:color w:val="100249"/>
                <w:sz w:val="16"/>
              </w:rPr>
              <w:t>Zoos</w:t>
            </w:r>
            <w:r>
              <w:rPr>
                <w:b/>
                <w:color w:val="100249"/>
                <w:spacing w:val="-1"/>
                <w:sz w:val="16"/>
              </w:rPr>
              <w:t> </w:t>
            </w:r>
            <w:r>
              <w:rPr>
                <w:b/>
                <w:color w:val="100249"/>
                <w:spacing w:val="-2"/>
                <w:sz w:val="16"/>
              </w:rPr>
              <w:t>Victoria</w:t>
            </w:r>
          </w:p>
        </w:tc>
        <w:tc>
          <w:tcPr>
            <w:tcW w:w="4706" w:type="dxa"/>
            <w:tcBorders>
              <w:top w:val="single" w:sz="8" w:space="0" w:color="00BAC0"/>
            </w:tcBorders>
          </w:tcPr>
          <w:p>
            <w:pPr>
              <w:pStyle w:val="TableParagraph"/>
              <w:spacing w:line="181" w:lineRule="exact" w:before="75"/>
              <w:ind w:left="119"/>
              <w:rPr>
                <w:b/>
                <w:sz w:val="16"/>
              </w:rPr>
            </w:pPr>
            <w:r>
              <w:rPr>
                <w:b/>
                <w:color w:val="00BAC0"/>
                <w:sz w:val="16"/>
              </w:rPr>
              <w:t>Establishment</w:t>
            </w:r>
            <w:r>
              <w:rPr>
                <w:b/>
                <w:color w:val="00BAC0"/>
                <w:spacing w:val="-4"/>
                <w:sz w:val="16"/>
              </w:rPr>
              <w:t> </w:t>
            </w:r>
            <w:r>
              <w:rPr>
                <w:b/>
                <w:color w:val="00BAC0"/>
                <w:sz w:val="16"/>
              </w:rPr>
              <w:t>of</w:t>
            </w:r>
            <w:r>
              <w:rPr>
                <w:b/>
                <w:color w:val="00BAC0"/>
                <w:spacing w:val="-2"/>
                <w:sz w:val="16"/>
              </w:rPr>
              <w:t> </w:t>
            </w:r>
            <w:r>
              <w:rPr>
                <w:b/>
                <w:color w:val="00BAC0"/>
                <w:sz w:val="16"/>
              </w:rPr>
              <w:t>a</w:t>
            </w:r>
            <w:r>
              <w:rPr>
                <w:b/>
                <w:color w:val="00BAC0"/>
                <w:spacing w:val="-2"/>
                <w:sz w:val="16"/>
              </w:rPr>
              <w:t> </w:t>
            </w:r>
            <w:r>
              <w:rPr>
                <w:b/>
                <w:color w:val="00BAC0"/>
                <w:sz w:val="16"/>
              </w:rPr>
              <w:t>self-sustaining</w:t>
            </w:r>
            <w:r>
              <w:rPr>
                <w:b/>
                <w:color w:val="00BAC0"/>
                <w:spacing w:val="-2"/>
                <w:sz w:val="16"/>
              </w:rPr>
              <w:t> </w:t>
            </w:r>
            <w:r>
              <w:rPr>
                <w:b/>
                <w:color w:val="00BAC0"/>
                <w:sz w:val="16"/>
              </w:rPr>
              <w:t>captive</w:t>
            </w:r>
            <w:r>
              <w:rPr>
                <w:b/>
                <w:color w:val="00BAC0"/>
                <w:spacing w:val="-2"/>
                <w:sz w:val="16"/>
              </w:rPr>
              <w:t> insurance</w:t>
            </w:r>
          </w:p>
        </w:tc>
        <w:tc>
          <w:tcPr>
            <w:tcW w:w="1526" w:type="dxa"/>
            <w:tcBorders>
              <w:top w:val="single" w:sz="8" w:space="0" w:color="00BAC0"/>
            </w:tcBorders>
          </w:tcPr>
          <w:p>
            <w:pPr>
              <w:pStyle w:val="TableParagraph"/>
              <w:spacing w:line="181" w:lineRule="exact" w:before="75"/>
              <w:ind w:left="128"/>
              <w:rPr>
                <w:rFonts w:ascii="VIC ExtraLight"/>
                <w:b w:val="0"/>
                <w:sz w:val="16"/>
              </w:rPr>
            </w:pPr>
            <w:r>
              <w:rPr>
                <w:rFonts w:ascii="VIC ExtraLight"/>
                <w:b w:val="0"/>
                <w:spacing w:val="-2"/>
                <w:sz w:val="16"/>
              </w:rPr>
              <w:t>$46,530</w:t>
            </w:r>
          </w:p>
        </w:tc>
      </w:tr>
      <w:tr>
        <w:trPr>
          <w:trHeight w:val="200" w:hRule="atLeast"/>
        </w:trPr>
        <w:tc>
          <w:tcPr>
            <w:tcW w:w="1747" w:type="dxa"/>
          </w:tcPr>
          <w:p>
            <w:pPr>
              <w:pStyle w:val="TableParagraph"/>
              <w:rPr>
                <w:rFonts w:ascii="Times New Roman"/>
                <w:sz w:val="12"/>
              </w:rPr>
            </w:pPr>
          </w:p>
        </w:tc>
        <w:tc>
          <w:tcPr>
            <w:tcW w:w="4706" w:type="dxa"/>
          </w:tcPr>
          <w:p>
            <w:pPr>
              <w:pStyle w:val="TableParagraph"/>
              <w:spacing w:line="180" w:lineRule="exact"/>
              <w:ind w:left="119"/>
              <w:rPr>
                <w:b/>
                <w:sz w:val="16"/>
              </w:rPr>
            </w:pPr>
            <w:r>
              <w:rPr>
                <w:b/>
                <w:color w:val="00BAC0"/>
                <w:sz w:val="16"/>
              </w:rPr>
              <w:t>population</w:t>
            </w:r>
            <w:r>
              <w:rPr>
                <w:b/>
                <w:color w:val="00BAC0"/>
                <w:spacing w:val="-3"/>
                <w:sz w:val="16"/>
              </w:rPr>
              <w:t> </w:t>
            </w:r>
            <w:r>
              <w:rPr>
                <w:b/>
                <w:color w:val="00BAC0"/>
                <w:sz w:val="16"/>
              </w:rPr>
              <w:t>of the</w:t>
            </w:r>
            <w:r>
              <w:rPr>
                <w:b/>
                <w:color w:val="00BAC0"/>
                <w:spacing w:val="-1"/>
                <w:sz w:val="16"/>
              </w:rPr>
              <w:t> </w:t>
            </w:r>
            <w:r>
              <w:rPr>
                <w:b/>
                <w:color w:val="00BAC0"/>
                <w:sz w:val="16"/>
              </w:rPr>
              <w:t>Baw Baw</w:t>
            </w:r>
            <w:r>
              <w:rPr>
                <w:b/>
                <w:color w:val="00BAC0"/>
                <w:spacing w:val="-1"/>
                <w:sz w:val="16"/>
              </w:rPr>
              <w:t> </w:t>
            </w:r>
            <w:r>
              <w:rPr>
                <w:b/>
                <w:color w:val="00BAC0"/>
                <w:sz w:val="16"/>
              </w:rPr>
              <w:t>Frog that</w:t>
            </w:r>
            <w:r>
              <w:rPr>
                <w:b/>
                <w:color w:val="00BAC0"/>
                <w:spacing w:val="-1"/>
                <w:sz w:val="16"/>
              </w:rPr>
              <w:t> </w:t>
            </w:r>
            <w:r>
              <w:rPr>
                <w:b/>
                <w:color w:val="00BAC0"/>
                <w:sz w:val="16"/>
              </w:rPr>
              <w:t>supports </w:t>
            </w:r>
            <w:r>
              <w:rPr>
                <w:b/>
                <w:color w:val="00BAC0"/>
                <w:spacing w:val="-4"/>
                <w:sz w:val="16"/>
              </w:rPr>
              <w:t>wild</w:t>
            </w:r>
          </w:p>
        </w:tc>
        <w:tc>
          <w:tcPr>
            <w:tcW w:w="1526"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rPr>
                <w:rFonts w:ascii="Times New Roman"/>
                <w:sz w:val="16"/>
              </w:rPr>
            </w:pPr>
          </w:p>
        </w:tc>
        <w:tc>
          <w:tcPr>
            <w:tcW w:w="4706" w:type="dxa"/>
            <w:tcBorders>
              <w:bottom w:val="single" w:sz="8" w:space="0" w:color="00BAC0"/>
            </w:tcBorders>
          </w:tcPr>
          <w:p>
            <w:pPr>
              <w:pStyle w:val="TableParagraph"/>
              <w:spacing w:line="215" w:lineRule="exact"/>
              <w:ind w:left="119"/>
              <w:rPr>
                <w:b/>
                <w:sz w:val="16"/>
              </w:rPr>
            </w:pPr>
            <w:r>
              <w:rPr>
                <w:b/>
                <w:color w:val="00BAC0"/>
                <w:sz w:val="16"/>
              </w:rPr>
              <w:t>recovery</w:t>
            </w:r>
            <w:r>
              <w:rPr>
                <w:b/>
                <w:color w:val="00BAC0"/>
                <w:spacing w:val="-3"/>
                <w:sz w:val="16"/>
              </w:rPr>
              <w:t> </w:t>
            </w:r>
            <w:r>
              <w:rPr>
                <w:b/>
                <w:color w:val="00BAC0"/>
                <w:sz w:val="16"/>
              </w:rPr>
              <w:t>of</w:t>
            </w:r>
            <w:r>
              <w:rPr>
                <w:b/>
                <w:color w:val="00BAC0"/>
                <w:spacing w:val="-3"/>
                <w:sz w:val="16"/>
              </w:rPr>
              <w:t> </w:t>
            </w:r>
            <w:r>
              <w:rPr>
                <w:b/>
                <w:color w:val="00BAC0"/>
                <w:sz w:val="16"/>
              </w:rPr>
              <w:t>the</w:t>
            </w:r>
            <w:r>
              <w:rPr>
                <w:b/>
                <w:color w:val="00BAC0"/>
                <w:spacing w:val="-3"/>
                <w:sz w:val="16"/>
              </w:rPr>
              <w:t> </w:t>
            </w:r>
            <w:r>
              <w:rPr>
                <w:b/>
                <w:color w:val="00BAC0"/>
                <w:spacing w:val="-2"/>
                <w:sz w:val="16"/>
              </w:rPr>
              <w:t>species.</w:t>
            </w:r>
          </w:p>
        </w:tc>
        <w:tc>
          <w:tcPr>
            <w:tcW w:w="1526"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3"/>
              <w:rPr>
                <w:b/>
                <w:sz w:val="16"/>
              </w:rPr>
            </w:pPr>
            <w:r>
              <w:rPr>
                <w:b/>
                <w:color w:val="100249"/>
                <w:sz w:val="16"/>
              </w:rPr>
              <w:t>North</w:t>
            </w:r>
            <w:r>
              <w:rPr>
                <w:b/>
                <w:color w:val="100249"/>
                <w:spacing w:val="1"/>
                <w:sz w:val="16"/>
              </w:rPr>
              <w:t> </w:t>
            </w:r>
            <w:r>
              <w:rPr>
                <w:b/>
                <w:color w:val="100249"/>
                <w:spacing w:val="-2"/>
                <w:sz w:val="16"/>
              </w:rPr>
              <w:t>Central</w:t>
            </w:r>
          </w:p>
        </w:tc>
        <w:tc>
          <w:tcPr>
            <w:tcW w:w="4706" w:type="dxa"/>
            <w:tcBorders>
              <w:top w:val="single" w:sz="8" w:space="0" w:color="00BAC0"/>
            </w:tcBorders>
          </w:tcPr>
          <w:p>
            <w:pPr>
              <w:pStyle w:val="TableParagraph"/>
              <w:spacing w:line="181" w:lineRule="exact" w:before="75"/>
              <w:ind w:left="119"/>
              <w:rPr>
                <w:b/>
                <w:sz w:val="16"/>
              </w:rPr>
            </w:pPr>
            <w:r>
              <w:rPr>
                <w:b/>
                <w:color w:val="00BAC0"/>
                <w:sz w:val="16"/>
              </w:rPr>
              <w:t>Winged</w:t>
            </w:r>
            <w:r>
              <w:rPr>
                <w:b/>
                <w:color w:val="00BAC0"/>
                <w:spacing w:val="-4"/>
                <w:sz w:val="16"/>
              </w:rPr>
              <w:t> </w:t>
            </w:r>
            <w:r>
              <w:rPr>
                <w:b/>
                <w:color w:val="00BAC0"/>
                <w:sz w:val="16"/>
              </w:rPr>
              <w:t>Peppercress</w:t>
            </w:r>
            <w:r>
              <w:rPr>
                <w:b/>
                <w:color w:val="00BAC0"/>
                <w:spacing w:val="-3"/>
                <w:sz w:val="16"/>
              </w:rPr>
              <w:t> </w:t>
            </w:r>
            <w:r>
              <w:rPr>
                <w:b/>
                <w:color w:val="00BAC0"/>
                <w:sz w:val="16"/>
              </w:rPr>
              <w:t>–</w:t>
            </w:r>
            <w:r>
              <w:rPr>
                <w:b/>
                <w:color w:val="00BAC0"/>
                <w:spacing w:val="-3"/>
                <w:sz w:val="16"/>
              </w:rPr>
              <w:t> </w:t>
            </w:r>
            <w:r>
              <w:rPr>
                <w:b/>
                <w:color w:val="00BAC0"/>
                <w:sz w:val="16"/>
              </w:rPr>
              <w:t>in-situ</w:t>
            </w:r>
            <w:r>
              <w:rPr>
                <w:b/>
                <w:color w:val="00BAC0"/>
                <w:spacing w:val="-4"/>
                <w:sz w:val="16"/>
              </w:rPr>
              <w:t> </w:t>
            </w:r>
            <w:r>
              <w:rPr>
                <w:b/>
                <w:color w:val="00BAC0"/>
                <w:sz w:val="16"/>
              </w:rPr>
              <w:t>monitoring</w:t>
            </w:r>
            <w:r>
              <w:rPr>
                <w:b/>
                <w:color w:val="00BAC0"/>
                <w:spacing w:val="-3"/>
                <w:sz w:val="16"/>
              </w:rPr>
              <w:t> </w:t>
            </w:r>
            <w:r>
              <w:rPr>
                <w:b/>
                <w:color w:val="00BAC0"/>
                <w:sz w:val="16"/>
              </w:rPr>
              <w:t>and</w:t>
            </w:r>
            <w:r>
              <w:rPr>
                <w:b/>
                <w:color w:val="00BAC0"/>
                <w:spacing w:val="-3"/>
                <w:sz w:val="16"/>
              </w:rPr>
              <w:t> </w:t>
            </w:r>
            <w:r>
              <w:rPr>
                <w:b/>
                <w:color w:val="00BAC0"/>
                <w:sz w:val="16"/>
              </w:rPr>
              <w:t>ex-</w:t>
            </w:r>
            <w:r>
              <w:rPr>
                <w:b/>
                <w:color w:val="00BAC0"/>
                <w:spacing w:val="-4"/>
                <w:sz w:val="16"/>
              </w:rPr>
              <w:t>situ</w:t>
            </w:r>
          </w:p>
        </w:tc>
        <w:tc>
          <w:tcPr>
            <w:tcW w:w="1526" w:type="dxa"/>
            <w:tcBorders>
              <w:top w:val="single" w:sz="8" w:space="0" w:color="00BAC0"/>
            </w:tcBorders>
          </w:tcPr>
          <w:p>
            <w:pPr>
              <w:pStyle w:val="TableParagraph"/>
              <w:spacing w:line="181" w:lineRule="exact" w:before="75"/>
              <w:ind w:left="128"/>
              <w:rPr>
                <w:rFonts w:ascii="VIC ExtraLight"/>
                <w:b w:val="0"/>
                <w:sz w:val="16"/>
              </w:rPr>
            </w:pPr>
            <w:r>
              <w:rPr>
                <w:rFonts w:ascii="VIC ExtraLight"/>
                <w:b w:val="0"/>
                <w:spacing w:val="-2"/>
                <w:sz w:val="16"/>
              </w:rPr>
              <w:t>$13,851</w:t>
            </w:r>
          </w:p>
        </w:tc>
      </w:tr>
      <w:tr>
        <w:trPr>
          <w:trHeight w:val="200" w:hRule="atLeast"/>
        </w:trPr>
        <w:tc>
          <w:tcPr>
            <w:tcW w:w="1747" w:type="dxa"/>
          </w:tcPr>
          <w:p>
            <w:pPr>
              <w:pStyle w:val="TableParagraph"/>
              <w:spacing w:line="180" w:lineRule="exact"/>
              <w:ind w:left="113"/>
              <w:rPr>
                <w:b/>
                <w:sz w:val="16"/>
              </w:rPr>
            </w:pPr>
            <w:r>
              <w:rPr>
                <w:b/>
                <w:color w:val="100249"/>
                <w:spacing w:val="-2"/>
                <w:sz w:val="16"/>
              </w:rPr>
              <w:t>Catchment</w:t>
            </w:r>
          </w:p>
        </w:tc>
        <w:tc>
          <w:tcPr>
            <w:tcW w:w="4706" w:type="dxa"/>
          </w:tcPr>
          <w:p>
            <w:pPr>
              <w:pStyle w:val="TableParagraph"/>
              <w:spacing w:line="180" w:lineRule="exact"/>
              <w:ind w:left="119"/>
              <w:rPr>
                <w:b/>
                <w:sz w:val="16"/>
              </w:rPr>
            </w:pPr>
            <w:r>
              <w:rPr>
                <w:b/>
                <w:color w:val="00BAC0"/>
                <w:sz w:val="16"/>
              </w:rPr>
              <w:t>seedbank</w:t>
            </w:r>
            <w:r>
              <w:rPr>
                <w:b/>
                <w:color w:val="00BAC0"/>
                <w:spacing w:val="-2"/>
                <w:sz w:val="16"/>
              </w:rPr>
              <w:t> maintenance</w:t>
            </w: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pacing w:val="-2"/>
                <w:sz w:val="16"/>
              </w:rPr>
              <w:t>Management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Authority</w:t>
            </w:r>
            <w:r>
              <w:rPr>
                <w:b/>
                <w:color w:val="100249"/>
                <w:spacing w:val="-3"/>
                <w:sz w:val="16"/>
              </w:rPr>
              <w:t> </w:t>
            </w:r>
            <w:r>
              <w:rPr>
                <w:b/>
                <w:color w:val="100249"/>
                <w:spacing w:val="-4"/>
                <w:sz w:val="16"/>
              </w:rPr>
              <w:t>with</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Fire</w:t>
            </w:r>
            <w:r>
              <w:rPr>
                <w:b/>
                <w:color w:val="100249"/>
                <w:spacing w:val="-1"/>
                <w:sz w:val="16"/>
              </w:rPr>
              <w:t> </w:t>
            </w:r>
            <w:r>
              <w:rPr>
                <w:b/>
                <w:color w:val="100249"/>
                <w:sz w:val="16"/>
              </w:rPr>
              <w:t>Flood </w:t>
            </w:r>
            <w:r>
              <w:rPr>
                <w:b/>
                <w:color w:val="100249"/>
                <w:spacing w:val="-10"/>
                <w:sz w:val="16"/>
              </w:rPr>
              <w:t>&amp;</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Flora,</w:t>
            </w:r>
            <w:r>
              <w:rPr>
                <w:b/>
                <w:color w:val="100249"/>
                <w:spacing w:val="-1"/>
                <w:sz w:val="16"/>
              </w:rPr>
              <w:t> </w:t>
            </w:r>
            <w:r>
              <w:rPr>
                <w:b/>
                <w:color w:val="100249"/>
                <w:spacing w:val="-2"/>
                <w:sz w:val="16"/>
              </w:rPr>
              <w:t>Murray</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Darling</w:t>
            </w:r>
            <w:r>
              <w:rPr>
                <w:b/>
                <w:color w:val="100249"/>
                <w:spacing w:val="-2"/>
                <w:sz w:val="16"/>
              </w:rPr>
              <w:t> </w:t>
            </w:r>
            <w:r>
              <w:rPr>
                <w:b/>
                <w:color w:val="100249"/>
                <w:spacing w:val="-4"/>
                <w:sz w:val="16"/>
              </w:rPr>
              <w:t>Fresh</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pacing w:val="-2"/>
                <w:sz w:val="16"/>
              </w:rPr>
              <w:t>Water</w:t>
            </w:r>
            <w:r>
              <w:rPr>
                <w:b/>
                <w:color w:val="100249"/>
                <w:sz w:val="16"/>
              </w:rPr>
              <w:t> </w:t>
            </w:r>
            <w:r>
              <w:rPr>
                <w:b/>
                <w:color w:val="100249"/>
                <w:spacing w:val="-2"/>
                <w:sz w:val="16"/>
              </w:rPr>
              <w:t>Research</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Centre</w:t>
            </w:r>
            <w:r>
              <w:rPr>
                <w:b/>
                <w:color w:val="100249"/>
                <w:spacing w:val="-1"/>
                <w:sz w:val="16"/>
              </w:rPr>
              <w:t> </w:t>
            </w:r>
            <w:r>
              <w:rPr>
                <w:b/>
                <w:color w:val="100249"/>
                <w:sz w:val="16"/>
              </w:rPr>
              <w:t>and </w:t>
            </w:r>
            <w:r>
              <w:rPr>
                <w:b/>
                <w:color w:val="100249"/>
                <w:spacing w:val="-2"/>
                <w:sz w:val="16"/>
              </w:rPr>
              <w:t>Royal</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Botanical</w:t>
            </w:r>
            <w:r>
              <w:rPr>
                <w:b/>
                <w:color w:val="100249"/>
                <w:spacing w:val="-2"/>
                <w:sz w:val="16"/>
              </w:rPr>
              <w:t> Gardens</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spacing w:line="215" w:lineRule="exact"/>
              <w:ind w:left="113"/>
              <w:rPr>
                <w:b/>
                <w:sz w:val="16"/>
              </w:rPr>
            </w:pPr>
            <w:r>
              <w:rPr>
                <w:b/>
                <w:color w:val="100249"/>
                <w:spacing w:val="-2"/>
                <w:sz w:val="16"/>
              </w:rPr>
              <w:t>Victoria</w:t>
            </w:r>
          </w:p>
        </w:tc>
        <w:tc>
          <w:tcPr>
            <w:tcW w:w="4706" w:type="dxa"/>
            <w:tcBorders>
              <w:bottom w:val="single" w:sz="8" w:space="0" w:color="00BAC0"/>
            </w:tcBorders>
          </w:tcPr>
          <w:p>
            <w:pPr>
              <w:pStyle w:val="TableParagraph"/>
              <w:rPr>
                <w:rFonts w:ascii="Times New Roman"/>
                <w:sz w:val="16"/>
              </w:rPr>
            </w:pPr>
          </w:p>
        </w:tc>
        <w:tc>
          <w:tcPr>
            <w:tcW w:w="1526" w:type="dxa"/>
            <w:tcBorders>
              <w:bottom w:val="single" w:sz="8" w:space="0" w:color="00BAC0"/>
            </w:tcBorders>
          </w:tcPr>
          <w:p>
            <w:pPr>
              <w:pStyle w:val="TableParagraph"/>
              <w:rPr>
                <w:rFonts w:ascii="Times New Roman"/>
                <w:sz w:val="16"/>
              </w:rPr>
            </w:pPr>
          </w:p>
        </w:tc>
      </w:tr>
      <w:tr>
        <w:trPr>
          <w:trHeight w:val="338" w:hRule="atLeast"/>
        </w:trPr>
        <w:tc>
          <w:tcPr>
            <w:tcW w:w="1747" w:type="dxa"/>
            <w:tcBorders>
              <w:top w:val="single" w:sz="8" w:space="0" w:color="00BAC0"/>
              <w:bottom w:val="single" w:sz="8" w:space="0" w:color="00BAC0"/>
            </w:tcBorders>
          </w:tcPr>
          <w:p>
            <w:pPr>
              <w:pStyle w:val="TableParagraph"/>
              <w:spacing w:before="75"/>
              <w:ind w:left="113"/>
              <w:rPr>
                <w:b/>
                <w:sz w:val="16"/>
              </w:rPr>
            </w:pPr>
            <w:r>
              <w:rPr>
                <w:b/>
                <w:color w:val="100249"/>
                <w:sz w:val="16"/>
              </w:rPr>
              <w:t>Hume City </w:t>
            </w:r>
            <w:r>
              <w:rPr>
                <w:b/>
                <w:color w:val="100249"/>
                <w:spacing w:val="-2"/>
                <w:sz w:val="16"/>
              </w:rPr>
              <w:t>Council</w:t>
            </w:r>
          </w:p>
        </w:tc>
        <w:tc>
          <w:tcPr>
            <w:tcW w:w="4706" w:type="dxa"/>
            <w:tcBorders>
              <w:top w:val="single" w:sz="8" w:space="0" w:color="00BAC0"/>
              <w:bottom w:val="single" w:sz="8" w:space="0" w:color="00BAC0"/>
            </w:tcBorders>
          </w:tcPr>
          <w:p>
            <w:pPr>
              <w:pStyle w:val="TableParagraph"/>
              <w:spacing w:before="75"/>
              <w:ind w:left="119"/>
              <w:rPr>
                <w:b/>
                <w:sz w:val="16"/>
              </w:rPr>
            </w:pPr>
            <w:r>
              <w:rPr>
                <w:b/>
                <w:color w:val="00BAC0"/>
                <w:sz w:val="16"/>
              </w:rPr>
              <w:t>Broadmeadows</w:t>
            </w:r>
            <w:r>
              <w:rPr>
                <w:b/>
                <w:color w:val="00BAC0"/>
                <w:spacing w:val="-6"/>
                <w:sz w:val="16"/>
              </w:rPr>
              <w:t> </w:t>
            </w:r>
            <w:r>
              <w:rPr>
                <w:b/>
                <w:color w:val="00BAC0"/>
                <w:sz w:val="16"/>
              </w:rPr>
              <w:t>Valley</w:t>
            </w:r>
            <w:r>
              <w:rPr>
                <w:b/>
                <w:color w:val="00BAC0"/>
                <w:spacing w:val="-4"/>
                <w:sz w:val="16"/>
              </w:rPr>
              <w:t> </w:t>
            </w:r>
            <w:r>
              <w:rPr>
                <w:b/>
                <w:color w:val="00BAC0"/>
                <w:sz w:val="16"/>
              </w:rPr>
              <w:t>Park</w:t>
            </w:r>
            <w:r>
              <w:rPr>
                <w:b/>
                <w:color w:val="00BAC0"/>
                <w:spacing w:val="-3"/>
                <w:sz w:val="16"/>
              </w:rPr>
              <w:t> </w:t>
            </w:r>
            <w:r>
              <w:rPr>
                <w:b/>
                <w:color w:val="00BAC0"/>
                <w:sz w:val="16"/>
              </w:rPr>
              <w:t>–</w:t>
            </w:r>
            <w:r>
              <w:rPr>
                <w:b/>
                <w:color w:val="00BAC0"/>
                <w:spacing w:val="-4"/>
                <w:sz w:val="16"/>
              </w:rPr>
              <w:t> </w:t>
            </w:r>
            <w:r>
              <w:rPr>
                <w:b/>
                <w:color w:val="00BAC0"/>
                <w:sz w:val="16"/>
              </w:rPr>
              <w:t>Geranium</w:t>
            </w:r>
            <w:r>
              <w:rPr>
                <w:b/>
                <w:color w:val="00BAC0"/>
                <w:spacing w:val="-4"/>
                <w:sz w:val="16"/>
              </w:rPr>
              <w:t> </w:t>
            </w:r>
            <w:r>
              <w:rPr>
                <w:b/>
                <w:color w:val="00BAC0"/>
                <w:sz w:val="16"/>
              </w:rPr>
              <w:t>sp.</w:t>
            </w:r>
            <w:r>
              <w:rPr>
                <w:b/>
                <w:color w:val="00BAC0"/>
                <w:spacing w:val="-3"/>
                <w:sz w:val="16"/>
              </w:rPr>
              <w:t> </w:t>
            </w:r>
            <w:r>
              <w:rPr>
                <w:b/>
                <w:color w:val="00BAC0"/>
                <w:spacing w:val="-10"/>
                <w:sz w:val="16"/>
              </w:rPr>
              <w:t>1</w:t>
            </w:r>
          </w:p>
        </w:tc>
        <w:tc>
          <w:tcPr>
            <w:tcW w:w="1526" w:type="dxa"/>
            <w:tcBorders>
              <w:top w:val="single" w:sz="8" w:space="0" w:color="00BAC0"/>
              <w:bottom w:val="single" w:sz="8" w:space="0" w:color="00BAC0"/>
            </w:tcBorders>
          </w:tcPr>
          <w:p>
            <w:pPr>
              <w:pStyle w:val="TableParagraph"/>
              <w:spacing w:before="75"/>
              <w:ind w:left="128"/>
              <w:rPr>
                <w:rFonts w:ascii="VIC ExtraLight"/>
                <w:b w:val="0"/>
                <w:sz w:val="16"/>
              </w:rPr>
            </w:pPr>
            <w:r>
              <w:rPr>
                <w:rFonts w:ascii="VIC ExtraLight"/>
                <w:b w:val="0"/>
                <w:spacing w:val="-2"/>
                <w:sz w:val="16"/>
              </w:rPr>
              <w:t>$26,300</w:t>
            </w: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Arthur </w:t>
            </w:r>
            <w:r>
              <w:rPr>
                <w:b/>
                <w:color w:val="100249"/>
                <w:spacing w:val="-2"/>
                <w:sz w:val="16"/>
              </w:rPr>
              <w:t>Rylah</w:t>
            </w:r>
          </w:p>
        </w:tc>
        <w:tc>
          <w:tcPr>
            <w:tcW w:w="4706" w:type="dxa"/>
            <w:tcBorders>
              <w:top w:val="single" w:sz="8" w:space="0" w:color="00BAC0"/>
            </w:tcBorders>
          </w:tcPr>
          <w:p>
            <w:pPr>
              <w:pStyle w:val="TableParagraph"/>
              <w:spacing w:line="181" w:lineRule="exact" w:before="75"/>
              <w:ind w:left="119"/>
              <w:rPr>
                <w:b/>
                <w:sz w:val="16"/>
              </w:rPr>
            </w:pPr>
            <w:r>
              <w:rPr>
                <w:b/>
                <w:color w:val="00BAC0"/>
                <w:sz w:val="16"/>
              </w:rPr>
              <w:t>Conservation</w:t>
            </w:r>
            <w:r>
              <w:rPr>
                <w:b/>
                <w:color w:val="00BAC0"/>
                <w:spacing w:val="-4"/>
                <w:sz w:val="16"/>
              </w:rPr>
              <w:t> </w:t>
            </w:r>
            <w:r>
              <w:rPr>
                <w:b/>
                <w:color w:val="00BAC0"/>
                <w:sz w:val="16"/>
              </w:rPr>
              <w:t>management</w:t>
            </w:r>
            <w:r>
              <w:rPr>
                <w:b/>
                <w:color w:val="00BAC0"/>
                <w:spacing w:val="-1"/>
                <w:sz w:val="16"/>
              </w:rPr>
              <w:t> </w:t>
            </w:r>
            <w:r>
              <w:rPr>
                <w:b/>
                <w:color w:val="00BAC0"/>
                <w:sz w:val="16"/>
              </w:rPr>
              <w:t>response</w:t>
            </w:r>
            <w:r>
              <w:rPr>
                <w:b/>
                <w:color w:val="00BAC0"/>
                <w:spacing w:val="-1"/>
                <w:sz w:val="16"/>
              </w:rPr>
              <w:t> </w:t>
            </w:r>
            <w:r>
              <w:rPr>
                <w:b/>
                <w:color w:val="00BAC0"/>
                <w:sz w:val="16"/>
              </w:rPr>
              <w:t>to</w:t>
            </w:r>
            <w:r>
              <w:rPr>
                <w:b/>
                <w:color w:val="00BAC0"/>
                <w:spacing w:val="-1"/>
                <w:sz w:val="16"/>
              </w:rPr>
              <w:t> </w:t>
            </w:r>
            <w:r>
              <w:rPr>
                <w:b/>
                <w:color w:val="00BAC0"/>
                <w:sz w:val="16"/>
              </w:rPr>
              <w:t>the</w:t>
            </w:r>
            <w:r>
              <w:rPr>
                <w:b/>
                <w:color w:val="00BAC0"/>
                <w:spacing w:val="-1"/>
                <w:sz w:val="16"/>
              </w:rPr>
              <w:t> </w:t>
            </w:r>
            <w:r>
              <w:rPr>
                <w:b/>
                <w:color w:val="00BAC0"/>
                <w:spacing w:val="-2"/>
                <w:sz w:val="16"/>
              </w:rPr>
              <w:t>arrival</w:t>
            </w:r>
          </w:p>
        </w:tc>
        <w:tc>
          <w:tcPr>
            <w:tcW w:w="1526" w:type="dxa"/>
            <w:tcBorders>
              <w:top w:val="single" w:sz="8" w:space="0" w:color="00BAC0"/>
            </w:tcBorders>
          </w:tcPr>
          <w:p>
            <w:pPr>
              <w:pStyle w:val="TableParagraph"/>
              <w:spacing w:line="181" w:lineRule="exact" w:before="75"/>
              <w:ind w:left="128"/>
              <w:rPr>
                <w:rFonts w:ascii="VIC ExtraLight"/>
                <w:b w:val="0"/>
                <w:sz w:val="16"/>
              </w:rPr>
            </w:pPr>
            <w:r>
              <w:rPr>
                <w:rFonts w:ascii="VIC ExtraLight"/>
                <w:b w:val="0"/>
                <w:spacing w:val="-2"/>
                <w:sz w:val="16"/>
              </w:rPr>
              <w:t>$19,958</w:t>
            </w:r>
          </w:p>
        </w:tc>
      </w:tr>
      <w:tr>
        <w:trPr>
          <w:trHeight w:val="200" w:hRule="atLeast"/>
        </w:trPr>
        <w:tc>
          <w:tcPr>
            <w:tcW w:w="1747" w:type="dxa"/>
          </w:tcPr>
          <w:p>
            <w:pPr>
              <w:pStyle w:val="TableParagraph"/>
              <w:spacing w:line="180" w:lineRule="exact"/>
              <w:ind w:left="114"/>
              <w:rPr>
                <w:b/>
                <w:sz w:val="16"/>
              </w:rPr>
            </w:pPr>
            <w:r>
              <w:rPr>
                <w:b/>
                <w:color w:val="100249"/>
                <w:sz w:val="16"/>
              </w:rPr>
              <w:t>Institute</w:t>
            </w:r>
            <w:r>
              <w:rPr>
                <w:b/>
                <w:color w:val="100249"/>
                <w:spacing w:val="-4"/>
                <w:sz w:val="16"/>
              </w:rPr>
              <w:t> with</w:t>
            </w:r>
          </w:p>
        </w:tc>
        <w:tc>
          <w:tcPr>
            <w:tcW w:w="4706" w:type="dxa"/>
          </w:tcPr>
          <w:p>
            <w:pPr>
              <w:pStyle w:val="TableParagraph"/>
              <w:spacing w:line="180" w:lineRule="exact"/>
              <w:ind w:left="119"/>
              <w:rPr>
                <w:b/>
                <w:sz w:val="16"/>
              </w:rPr>
            </w:pPr>
            <w:r>
              <w:rPr>
                <w:b/>
                <w:color w:val="00BAC0"/>
                <w:sz w:val="16"/>
              </w:rPr>
              <w:t>of</w:t>
            </w:r>
            <w:r>
              <w:rPr>
                <w:b/>
                <w:color w:val="00BAC0"/>
                <w:spacing w:val="-4"/>
                <w:sz w:val="16"/>
              </w:rPr>
              <w:t> </w:t>
            </w:r>
            <w:r>
              <w:rPr>
                <w:b/>
                <w:color w:val="00BAC0"/>
                <w:sz w:val="16"/>
              </w:rPr>
              <w:t>the</w:t>
            </w:r>
            <w:r>
              <w:rPr>
                <w:b/>
                <w:color w:val="00BAC0"/>
                <w:spacing w:val="-1"/>
                <w:sz w:val="16"/>
              </w:rPr>
              <w:t> </w:t>
            </w:r>
            <w:r>
              <w:rPr>
                <w:b/>
                <w:color w:val="00BAC0"/>
                <w:sz w:val="16"/>
              </w:rPr>
              <w:t>Amphibian</w:t>
            </w:r>
            <w:r>
              <w:rPr>
                <w:b/>
                <w:color w:val="00BAC0"/>
                <w:spacing w:val="-1"/>
                <w:sz w:val="16"/>
              </w:rPr>
              <w:t> </w:t>
            </w:r>
            <w:r>
              <w:rPr>
                <w:b/>
                <w:color w:val="00BAC0"/>
                <w:sz w:val="16"/>
              </w:rPr>
              <w:t>Chytrid</w:t>
            </w:r>
            <w:r>
              <w:rPr>
                <w:b/>
                <w:color w:val="00BAC0"/>
                <w:spacing w:val="-1"/>
                <w:sz w:val="16"/>
              </w:rPr>
              <w:t> </w:t>
            </w:r>
            <w:r>
              <w:rPr>
                <w:b/>
                <w:color w:val="00BAC0"/>
                <w:sz w:val="16"/>
              </w:rPr>
              <w:t>Fungus</w:t>
            </w:r>
            <w:r>
              <w:rPr>
                <w:b/>
                <w:color w:val="00BAC0"/>
                <w:spacing w:val="-1"/>
                <w:sz w:val="16"/>
              </w:rPr>
              <w:t> </w:t>
            </w:r>
            <w:r>
              <w:rPr>
                <w:b/>
                <w:color w:val="00BAC0"/>
                <w:sz w:val="16"/>
              </w:rPr>
              <w:t>at</w:t>
            </w:r>
            <w:r>
              <w:rPr>
                <w:b/>
                <w:color w:val="00BAC0"/>
                <w:spacing w:val="-1"/>
                <w:sz w:val="16"/>
              </w:rPr>
              <w:t> </w:t>
            </w:r>
            <w:r>
              <w:rPr>
                <w:b/>
                <w:color w:val="00BAC0"/>
                <w:sz w:val="16"/>
              </w:rPr>
              <w:t>the</w:t>
            </w:r>
            <w:r>
              <w:rPr>
                <w:b/>
                <w:color w:val="00BAC0"/>
                <w:spacing w:val="-1"/>
                <w:sz w:val="16"/>
              </w:rPr>
              <w:t> </w:t>
            </w:r>
            <w:r>
              <w:rPr>
                <w:b/>
                <w:color w:val="00BAC0"/>
                <w:sz w:val="16"/>
              </w:rPr>
              <w:t>last</w:t>
            </w:r>
            <w:r>
              <w:rPr>
                <w:b/>
                <w:color w:val="00BAC0"/>
                <w:spacing w:val="-1"/>
                <w:sz w:val="16"/>
              </w:rPr>
              <w:t> </w:t>
            </w:r>
            <w:r>
              <w:rPr>
                <w:b/>
                <w:color w:val="00BAC0"/>
                <w:spacing w:val="-2"/>
                <w:sz w:val="16"/>
              </w:rPr>
              <w:t>fungus-</w:t>
            </w: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Museum</w:t>
            </w:r>
            <w:r>
              <w:rPr>
                <w:b/>
                <w:color w:val="100249"/>
                <w:spacing w:val="-1"/>
                <w:sz w:val="16"/>
              </w:rPr>
              <w:t> </w:t>
            </w:r>
            <w:r>
              <w:rPr>
                <w:b/>
                <w:color w:val="100249"/>
                <w:spacing w:val="-2"/>
                <w:sz w:val="16"/>
              </w:rPr>
              <w:t>Victoria</w:t>
            </w:r>
          </w:p>
        </w:tc>
        <w:tc>
          <w:tcPr>
            <w:tcW w:w="4706" w:type="dxa"/>
          </w:tcPr>
          <w:p>
            <w:pPr>
              <w:pStyle w:val="TableParagraph"/>
              <w:spacing w:line="180" w:lineRule="exact"/>
              <w:ind w:left="119"/>
              <w:rPr>
                <w:b/>
                <w:sz w:val="16"/>
              </w:rPr>
            </w:pPr>
            <w:r>
              <w:rPr>
                <w:b/>
                <w:color w:val="00BAC0"/>
                <w:sz w:val="16"/>
              </w:rPr>
              <w:t>free</w:t>
            </w:r>
            <w:r>
              <w:rPr>
                <w:b/>
                <w:color w:val="00BAC0"/>
                <w:spacing w:val="-4"/>
                <w:sz w:val="16"/>
              </w:rPr>
              <w:t> </w:t>
            </w:r>
            <w:r>
              <w:rPr>
                <w:b/>
                <w:color w:val="00BAC0"/>
                <w:sz w:val="16"/>
              </w:rPr>
              <w:t>population</w:t>
            </w:r>
            <w:r>
              <w:rPr>
                <w:b/>
                <w:color w:val="00BAC0"/>
                <w:spacing w:val="-2"/>
                <w:sz w:val="16"/>
              </w:rPr>
              <w:t> </w:t>
            </w:r>
            <w:r>
              <w:rPr>
                <w:b/>
                <w:color w:val="00BAC0"/>
                <w:sz w:val="16"/>
              </w:rPr>
              <w:t>of</w:t>
            </w:r>
            <w:r>
              <w:rPr>
                <w:b/>
                <w:color w:val="00BAC0"/>
                <w:spacing w:val="-2"/>
                <w:sz w:val="16"/>
              </w:rPr>
              <w:t> </w:t>
            </w:r>
            <w:r>
              <w:rPr>
                <w:b/>
                <w:color w:val="00BAC0"/>
                <w:sz w:val="16"/>
              </w:rPr>
              <w:t>the</w:t>
            </w:r>
            <w:r>
              <w:rPr>
                <w:b/>
                <w:color w:val="00BAC0"/>
                <w:spacing w:val="-2"/>
                <w:sz w:val="16"/>
              </w:rPr>
              <w:t> </w:t>
            </w:r>
            <w:r>
              <w:rPr>
                <w:b/>
                <w:color w:val="00BAC0"/>
                <w:sz w:val="16"/>
              </w:rPr>
              <w:t>nationally</w:t>
            </w:r>
            <w:r>
              <w:rPr>
                <w:b/>
                <w:color w:val="00BAC0"/>
                <w:spacing w:val="-2"/>
                <w:sz w:val="16"/>
              </w:rPr>
              <w:t> </w:t>
            </w:r>
            <w:r>
              <w:rPr>
                <w:b/>
                <w:color w:val="00BAC0"/>
                <w:sz w:val="16"/>
              </w:rPr>
              <w:t>Vulnerable</w:t>
            </w:r>
            <w:r>
              <w:rPr>
                <w:b/>
                <w:color w:val="00BAC0"/>
                <w:spacing w:val="-2"/>
                <w:sz w:val="16"/>
              </w:rPr>
              <w:t> (Critically</w:t>
            </w:r>
          </w:p>
        </w:tc>
        <w:tc>
          <w:tcPr>
            <w:tcW w:w="1526"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rPr>
                <w:rFonts w:ascii="Times New Roman"/>
                <w:sz w:val="16"/>
              </w:rPr>
            </w:pPr>
          </w:p>
        </w:tc>
        <w:tc>
          <w:tcPr>
            <w:tcW w:w="4706" w:type="dxa"/>
            <w:tcBorders>
              <w:bottom w:val="single" w:sz="8" w:space="0" w:color="00BAC0"/>
            </w:tcBorders>
          </w:tcPr>
          <w:p>
            <w:pPr>
              <w:pStyle w:val="TableParagraph"/>
              <w:spacing w:line="215" w:lineRule="exact"/>
              <w:ind w:left="119"/>
              <w:rPr>
                <w:b/>
                <w:sz w:val="16"/>
              </w:rPr>
            </w:pPr>
            <w:r>
              <w:rPr>
                <w:b/>
                <w:color w:val="00BAC0"/>
                <w:sz w:val="16"/>
              </w:rPr>
              <w:t>Endangered</w:t>
            </w:r>
            <w:r>
              <w:rPr>
                <w:b/>
                <w:color w:val="00BAC0"/>
                <w:spacing w:val="-4"/>
                <w:sz w:val="16"/>
              </w:rPr>
              <w:t> </w:t>
            </w:r>
            <w:r>
              <w:rPr>
                <w:b/>
                <w:color w:val="00BAC0"/>
                <w:sz w:val="16"/>
              </w:rPr>
              <w:t>in</w:t>
            </w:r>
            <w:r>
              <w:rPr>
                <w:b/>
                <w:color w:val="00BAC0"/>
                <w:spacing w:val="-2"/>
                <w:sz w:val="16"/>
              </w:rPr>
              <w:t> </w:t>
            </w:r>
            <w:r>
              <w:rPr>
                <w:b/>
                <w:color w:val="00BAC0"/>
                <w:sz w:val="16"/>
              </w:rPr>
              <w:t>Victoria)</w:t>
            </w:r>
            <w:r>
              <w:rPr>
                <w:b/>
                <w:color w:val="00BAC0"/>
                <w:spacing w:val="-1"/>
                <w:sz w:val="16"/>
              </w:rPr>
              <w:t> </w:t>
            </w:r>
            <w:r>
              <w:rPr>
                <w:b/>
                <w:color w:val="00BAC0"/>
                <w:sz w:val="16"/>
              </w:rPr>
              <w:t>Alpine</w:t>
            </w:r>
            <w:r>
              <w:rPr>
                <w:b/>
                <w:color w:val="00BAC0"/>
                <w:spacing w:val="-2"/>
                <w:sz w:val="16"/>
              </w:rPr>
              <w:t> </w:t>
            </w:r>
            <w:r>
              <w:rPr>
                <w:b/>
                <w:color w:val="00BAC0"/>
                <w:sz w:val="16"/>
              </w:rPr>
              <w:t>Tree</w:t>
            </w:r>
            <w:r>
              <w:rPr>
                <w:b/>
                <w:color w:val="00BAC0"/>
                <w:spacing w:val="-1"/>
                <w:sz w:val="16"/>
              </w:rPr>
              <w:t> </w:t>
            </w:r>
            <w:r>
              <w:rPr>
                <w:b/>
                <w:color w:val="00BAC0"/>
                <w:spacing w:val="-4"/>
                <w:sz w:val="16"/>
              </w:rPr>
              <w:t>Frog</w:t>
            </w:r>
          </w:p>
        </w:tc>
        <w:tc>
          <w:tcPr>
            <w:tcW w:w="1526"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Port Phillip</w:t>
            </w:r>
            <w:r>
              <w:rPr>
                <w:b/>
                <w:color w:val="100249"/>
                <w:spacing w:val="1"/>
                <w:sz w:val="16"/>
              </w:rPr>
              <w:t> </w:t>
            </w:r>
            <w:r>
              <w:rPr>
                <w:b/>
                <w:color w:val="100249"/>
                <w:spacing w:val="-5"/>
                <w:sz w:val="16"/>
              </w:rPr>
              <w:t>and</w:t>
            </w:r>
          </w:p>
        </w:tc>
        <w:tc>
          <w:tcPr>
            <w:tcW w:w="4706" w:type="dxa"/>
            <w:tcBorders>
              <w:top w:val="single" w:sz="8" w:space="0" w:color="00BAC0"/>
            </w:tcBorders>
          </w:tcPr>
          <w:p>
            <w:pPr>
              <w:pStyle w:val="TableParagraph"/>
              <w:spacing w:line="181" w:lineRule="exact" w:before="75"/>
              <w:ind w:left="119"/>
              <w:rPr>
                <w:b/>
                <w:sz w:val="16"/>
              </w:rPr>
            </w:pPr>
            <w:r>
              <w:rPr>
                <w:b/>
                <w:color w:val="00BAC0"/>
                <w:sz w:val="16"/>
              </w:rPr>
              <w:t>Securing</w:t>
            </w:r>
            <w:r>
              <w:rPr>
                <w:b/>
                <w:color w:val="00BAC0"/>
                <w:spacing w:val="-5"/>
                <w:sz w:val="16"/>
              </w:rPr>
              <w:t> </w:t>
            </w:r>
            <w:r>
              <w:rPr>
                <w:b/>
                <w:color w:val="00BAC0"/>
                <w:sz w:val="16"/>
              </w:rPr>
              <w:t>the</w:t>
            </w:r>
            <w:r>
              <w:rPr>
                <w:b/>
                <w:color w:val="00BAC0"/>
                <w:spacing w:val="-3"/>
                <w:sz w:val="16"/>
              </w:rPr>
              <w:t> </w:t>
            </w:r>
            <w:r>
              <w:rPr>
                <w:b/>
                <w:color w:val="00BAC0"/>
                <w:sz w:val="16"/>
              </w:rPr>
              <w:t>future</w:t>
            </w:r>
            <w:r>
              <w:rPr>
                <w:b/>
                <w:color w:val="00BAC0"/>
                <w:spacing w:val="-3"/>
                <w:sz w:val="16"/>
              </w:rPr>
              <w:t> </w:t>
            </w:r>
            <w:r>
              <w:rPr>
                <w:b/>
                <w:color w:val="00BAC0"/>
                <w:sz w:val="16"/>
              </w:rPr>
              <w:t>of</w:t>
            </w:r>
            <w:r>
              <w:rPr>
                <w:b/>
                <w:color w:val="00BAC0"/>
                <w:spacing w:val="-3"/>
                <w:sz w:val="16"/>
              </w:rPr>
              <w:t> </w:t>
            </w:r>
            <w:r>
              <w:rPr>
                <w:b/>
                <w:color w:val="00BAC0"/>
                <w:sz w:val="16"/>
              </w:rPr>
              <w:t>Victoria’s</w:t>
            </w:r>
            <w:r>
              <w:rPr>
                <w:b/>
                <w:color w:val="00BAC0"/>
                <w:spacing w:val="-3"/>
                <w:sz w:val="16"/>
              </w:rPr>
              <w:t> </w:t>
            </w:r>
            <w:r>
              <w:rPr>
                <w:b/>
                <w:color w:val="00BAC0"/>
                <w:sz w:val="16"/>
              </w:rPr>
              <w:t>State</w:t>
            </w:r>
            <w:r>
              <w:rPr>
                <w:b/>
                <w:color w:val="00BAC0"/>
                <w:spacing w:val="-2"/>
                <w:sz w:val="16"/>
              </w:rPr>
              <w:t> emblems</w:t>
            </w:r>
          </w:p>
        </w:tc>
        <w:tc>
          <w:tcPr>
            <w:tcW w:w="1526" w:type="dxa"/>
            <w:tcBorders>
              <w:top w:val="single" w:sz="8" w:space="0" w:color="00BAC0"/>
            </w:tcBorders>
          </w:tcPr>
          <w:p>
            <w:pPr>
              <w:pStyle w:val="TableParagraph"/>
              <w:spacing w:line="181" w:lineRule="exact" w:before="75"/>
              <w:ind w:left="129"/>
              <w:rPr>
                <w:rFonts w:ascii="VIC ExtraLight"/>
                <w:b w:val="0"/>
                <w:sz w:val="16"/>
              </w:rPr>
            </w:pPr>
            <w:r>
              <w:rPr>
                <w:rFonts w:ascii="VIC ExtraLight"/>
                <w:b w:val="0"/>
                <w:spacing w:val="-2"/>
                <w:sz w:val="16"/>
              </w:rPr>
              <w:t>$100,000</w:t>
            </w:r>
          </w:p>
        </w:tc>
      </w:tr>
      <w:tr>
        <w:trPr>
          <w:trHeight w:val="200" w:hRule="atLeast"/>
        </w:trPr>
        <w:tc>
          <w:tcPr>
            <w:tcW w:w="1747" w:type="dxa"/>
          </w:tcPr>
          <w:p>
            <w:pPr>
              <w:pStyle w:val="TableParagraph"/>
              <w:spacing w:line="180" w:lineRule="exact"/>
              <w:ind w:left="114"/>
              <w:rPr>
                <w:b/>
                <w:sz w:val="16"/>
              </w:rPr>
            </w:pPr>
            <w:r>
              <w:rPr>
                <w:b/>
                <w:color w:val="100249"/>
                <w:spacing w:val="-2"/>
                <w:sz w:val="16"/>
              </w:rPr>
              <w:t>Westernport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pacing w:val="-2"/>
                <w:sz w:val="16"/>
              </w:rPr>
              <w:t>Catchment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pacing w:val="-2"/>
                <w:sz w:val="16"/>
              </w:rPr>
              <w:t>Management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pacing w:val="-2"/>
                <w:sz w:val="16"/>
              </w:rPr>
              <w:t>Authority</w:t>
            </w:r>
          </w:p>
        </w:tc>
        <w:tc>
          <w:tcPr>
            <w:tcW w:w="4706" w:type="dxa"/>
            <w:tcBorders>
              <w:bottom w:val="single" w:sz="8" w:space="0" w:color="00BAC0"/>
            </w:tcBorders>
          </w:tcPr>
          <w:p>
            <w:pPr>
              <w:pStyle w:val="TableParagraph"/>
              <w:rPr>
                <w:rFonts w:ascii="Times New Roman"/>
                <w:sz w:val="16"/>
              </w:rPr>
            </w:pPr>
          </w:p>
        </w:tc>
        <w:tc>
          <w:tcPr>
            <w:tcW w:w="1526"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Parks</w:t>
            </w:r>
            <w:r>
              <w:rPr>
                <w:b/>
                <w:color w:val="100249"/>
                <w:spacing w:val="-3"/>
                <w:sz w:val="16"/>
              </w:rPr>
              <w:t> </w:t>
            </w:r>
            <w:r>
              <w:rPr>
                <w:b/>
                <w:color w:val="100249"/>
                <w:sz w:val="16"/>
              </w:rPr>
              <w:t>Victoria</w:t>
            </w:r>
            <w:r>
              <w:rPr>
                <w:b/>
                <w:color w:val="100249"/>
                <w:spacing w:val="-2"/>
                <w:sz w:val="16"/>
              </w:rPr>
              <w:t> </w:t>
            </w:r>
            <w:r>
              <w:rPr>
                <w:b/>
                <w:color w:val="100249"/>
                <w:spacing w:val="-4"/>
                <w:sz w:val="16"/>
              </w:rPr>
              <w:t>with</w:t>
            </w:r>
          </w:p>
        </w:tc>
        <w:tc>
          <w:tcPr>
            <w:tcW w:w="4706" w:type="dxa"/>
            <w:tcBorders>
              <w:top w:val="single" w:sz="8" w:space="0" w:color="00BAC0"/>
            </w:tcBorders>
          </w:tcPr>
          <w:p>
            <w:pPr>
              <w:pStyle w:val="TableParagraph"/>
              <w:spacing w:line="181" w:lineRule="exact" w:before="75"/>
              <w:ind w:left="120"/>
              <w:rPr>
                <w:b/>
                <w:sz w:val="16"/>
              </w:rPr>
            </w:pPr>
            <w:r>
              <w:rPr>
                <w:b/>
                <w:color w:val="00BAC0"/>
                <w:sz w:val="16"/>
              </w:rPr>
              <w:t>Yarra</w:t>
            </w:r>
            <w:r>
              <w:rPr>
                <w:b/>
                <w:color w:val="00BAC0"/>
                <w:spacing w:val="-8"/>
                <w:sz w:val="16"/>
              </w:rPr>
              <w:t> </w:t>
            </w:r>
            <w:r>
              <w:rPr>
                <w:b/>
                <w:color w:val="00BAC0"/>
                <w:sz w:val="16"/>
              </w:rPr>
              <w:t>Ranges</w:t>
            </w:r>
            <w:r>
              <w:rPr>
                <w:b/>
                <w:color w:val="00BAC0"/>
                <w:spacing w:val="-7"/>
                <w:sz w:val="16"/>
              </w:rPr>
              <w:t> </w:t>
            </w:r>
            <w:r>
              <w:rPr>
                <w:b/>
                <w:color w:val="00BAC0"/>
                <w:sz w:val="16"/>
              </w:rPr>
              <w:t>Endemic</w:t>
            </w:r>
            <w:r>
              <w:rPr>
                <w:b/>
                <w:color w:val="00BAC0"/>
                <w:spacing w:val="-7"/>
                <w:sz w:val="16"/>
              </w:rPr>
              <w:t> </w:t>
            </w:r>
            <w:r>
              <w:rPr>
                <w:b/>
                <w:color w:val="00BAC0"/>
                <w:sz w:val="16"/>
              </w:rPr>
              <w:t>Shiny</w:t>
            </w:r>
            <w:r>
              <w:rPr>
                <w:b/>
                <w:color w:val="00BAC0"/>
                <w:spacing w:val="-7"/>
                <w:sz w:val="16"/>
              </w:rPr>
              <w:t> </w:t>
            </w:r>
            <w:r>
              <w:rPr>
                <w:b/>
                <w:color w:val="00BAC0"/>
                <w:spacing w:val="-2"/>
                <w:sz w:val="16"/>
              </w:rPr>
              <w:t>Nematolepis</w:t>
            </w:r>
          </w:p>
        </w:tc>
        <w:tc>
          <w:tcPr>
            <w:tcW w:w="1526" w:type="dxa"/>
            <w:tcBorders>
              <w:top w:val="single" w:sz="8" w:space="0" w:color="00BAC0"/>
            </w:tcBorders>
          </w:tcPr>
          <w:p>
            <w:pPr>
              <w:pStyle w:val="TableParagraph"/>
              <w:spacing w:line="181" w:lineRule="exact" w:before="75"/>
              <w:ind w:left="129"/>
              <w:rPr>
                <w:rFonts w:ascii="VIC ExtraLight"/>
                <w:b w:val="0"/>
                <w:sz w:val="16"/>
              </w:rPr>
            </w:pPr>
            <w:r>
              <w:rPr>
                <w:rFonts w:ascii="VIC ExtraLight"/>
                <w:b w:val="0"/>
                <w:spacing w:val="-2"/>
                <w:sz w:val="16"/>
              </w:rPr>
              <w:t>$32,000</w:t>
            </w: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pacing w:val="-4"/>
                <w:sz w:val="16"/>
              </w:rPr>
              <w:t>DELWP</w:t>
            </w:r>
          </w:p>
        </w:tc>
        <w:tc>
          <w:tcPr>
            <w:tcW w:w="4706" w:type="dxa"/>
            <w:tcBorders>
              <w:bottom w:val="single" w:sz="8" w:space="0" w:color="00BAC0"/>
            </w:tcBorders>
          </w:tcPr>
          <w:p>
            <w:pPr>
              <w:pStyle w:val="TableParagraph"/>
              <w:spacing w:line="215" w:lineRule="exact"/>
              <w:ind w:left="120"/>
              <w:rPr>
                <w:b/>
                <w:sz w:val="16"/>
              </w:rPr>
            </w:pPr>
            <w:r>
              <w:rPr>
                <w:b/>
                <w:color w:val="00BAC0"/>
                <w:sz w:val="16"/>
              </w:rPr>
              <w:t>(</w:t>
            </w:r>
            <w:r>
              <w:rPr>
                <w:b/>
                <w:i/>
                <w:color w:val="00BAC0"/>
                <w:sz w:val="16"/>
              </w:rPr>
              <w:t>Nematolepis</w:t>
            </w:r>
            <w:r>
              <w:rPr>
                <w:b/>
                <w:i/>
                <w:color w:val="00BAC0"/>
                <w:spacing w:val="-2"/>
                <w:sz w:val="16"/>
              </w:rPr>
              <w:t> </w:t>
            </w:r>
            <w:r>
              <w:rPr>
                <w:b/>
                <w:i/>
                <w:color w:val="00BAC0"/>
                <w:sz w:val="16"/>
              </w:rPr>
              <w:t>wilsonii</w:t>
            </w:r>
            <w:r>
              <w:rPr>
                <w:b/>
                <w:color w:val="00BAC0"/>
                <w:sz w:val="16"/>
              </w:rPr>
              <w:t>)</w:t>
            </w:r>
            <w:r>
              <w:rPr>
                <w:b/>
                <w:color w:val="00BAC0"/>
                <w:spacing w:val="-1"/>
                <w:sz w:val="16"/>
              </w:rPr>
              <w:t> </w:t>
            </w:r>
            <w:r>
              <w:rPr>
                <w:b/>
                <w:color w:val="00BAC0"/>
                <w:spacing w:val="-2"/>
                <w:sz w:val="16"/>
              </w:rPr>
              <w:t>protection</w:t>
            </w:r>
          </w:p>
        </w:tc>
        <w:tc>
          <w:tcPr>
            <w:tcW w:w="1526"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Trust</w:t>
            </w:r>
            <w:r>
              <w:rPr>
                <w:b/>
                <w:color w:val="100249"/>
                <w:spacing w:val="-3"/>
                <w:sz w:val="16"/>
              </w:rPr>
              <w:t> </w:t>
            </w:r>
            <w:r>
              <w:rPr>
                <w:b/>
                <w:color w:val="100249"/>
                <w:sz w:val="16"/>
              </w:rPr>
              <w:t>for</w:t>
            </w:r>
            <w:r>
              <w:rPr>
                <w:b/>
                <w:color w:val="100249"/>
                <w:spacing w:val="-2"/>
                <w:sz w:val="16"/>
              </w:rPr>
              <w:t> Nature</w:t>
            </w:r>
          </w:p>
        </w:tc>
        <w:tc>
          <w:tcPr>
            <w:tcW w:w="4706" w:type="dxa"/>
            <w:tcBorders>
              <w:top w:val="single" w:sz="8" w:space="0" w:color="00BAC0"/>
            </w:tcBorders>
          </w:tcPr>
          <w:p>
            <w:pPr>
              <w:pStyle w:val="TableParagraph"/>
              <w:spacing w:line="181" w:lineRule="exact" w:before="75"/>
              <w:ind w:left="120"/>
              <w:rPr>
                <w:b/>
                <w:sz w:val="16"/>
              </w:rPr>
            </w:pPr>
            <w:r>
              <w:rPr>
                <w:b/>
                <w:color w:val="00BAC0"/>
                <w:sz w:val="16"/>
              </w:rPr>
              <w:t>Private</w:t>
            </w:r>
            <w:r>
              <w:rPr>
                <w:b/>
                <w:color w:val="00BAC0"/>
                <w:spacing w:val="-4"/>
                <w:sz w:val="16"/>
              </w:rPr>
              <w:t> </w:t>
            </w:r>
            <w:r>
              <w:rPr>
                <w:b/>
                <w:color w:val="00BAC0"/>
                <w:sz w:val="16"/>
              </w:rPr>
              <w:t>land</w:t>
            </w:r>
            <w:r>
              <w:rPr>
                <w:b/>
                <w:color w:val="00BAC0"/>
                <w:spacing w:val="-2"/>
                <w:sz w:val="16"/>
              </w:rPr>
              <w:t> </w:t>
            </w:r>
            <w:r>
              <w:rPr>
                <w:b/>
                <w:color w:val="00BAC0"/>
                <w:sz w:val="16"/>
              </w:rPr>
              <w:t>action</w:t>
            </w:r>
            <w:r>
              <w:rPr>
                <w:b/>
                <w:color w:val="00BAC0"/>
                <w:spacing w:val="-1"/>
                <w:sz w:val="16"/>
              </w:rPr>
              <w:t> </w:t>
            </w:r>
            <w:r>
              <w:rPr>
                <w:b/>
                <w:color w:val="00BAC0"/>
                <w:sz w:val="16"/>
              </w:rPr>
              <w:t>for</w:t>
            </w:r>
            <w:r>
              <w:rPr>
                <w:b/>
                <w:color w:val="00BAC0"/>
                <w:spacing w:val="-2"/>
                <w:sz w:val="16"/>
              </w:rPr>
              <w:t> </w:t>
            </w:r>
            <w:r>
              <w:rPr>
                <w:b/>
                <w:color w:val="00BAC0"/>
                <w:sz w:val="16"/>
              </w:rPr>
              <w:t>threatened</w:t>
            </w:r>
            <w:r>
              <w:rPr>
                <w:b/>
                <w:color w:val="00BAC0"/>
                <w:spacing w:val="-1"/>
                <w:sz w:val="16"/>
              </w:rPr>
              <w:t> </w:t>
            </w:r>
            <w:r>
              <w:rPr>
                <w:b/>
                <w:color w:val="00BAC0"/>
                <w:spacing w:val="-2"/>
                <w:sz w:val="16"/>
              </w:rPr>
              <w:t>species</w:t>
            </w:r>
          </w:p>
        </w:tc>
        <w:tc>
          <w:tcPr>
            <w:tcW w:w="1526" w:type="dxa"/>
            <w:tcBorders>
              <w:top w:val="single" w:sz="8" w:space="0" w:color="00BAC0"/>
            </w:tcBorders>
          </w:tcPr>
          <w:p>
            <w:pPr>
              <w:pStyle w:val="TableParagraph"/>
              <w:spacing w:line="181" w:lineRule="exact" w:before="75"/>
              <w:ind w:left="129"/>
              <w:rPr>
                <w:rFonts w:ascii="VIC ExtraLight"/>
                <w:b w:val="0"/>
                <w:sz w:val="16"/>
              </w:rPr>
            </w:pPr>
            <w:r>
              <w:rPr>
                <w:rFonts w:ascii="VIC ExtraLight"/>
                <w:b w:val="0"/>
                <w:spacing w:val="-2"/>
                <w:sz w:val="16"/>
              </w:rPr>
              <w:t>$32,700</w:t>
            </w: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pacing w:val="-4"/>
                <w:sz w:val="16"/>
              </w:rPr>
              <w:t>(Vic)</w:t>
            </w:r>
          </w:p>
        </w:tc>
        <w:tc>
          <w:tcPr>
            <w:tcW w:w="4706" w:type="dxa"/>
            <w:tcBorders>
              <w:bottom w:val="single" w:sz="8" w:space="0" w:color="00BAC0"/>
            </w:tcBorders>
          </w:tcPr>
          <w:p>
            <w:pPr>
              <w:pStyle w:val="TableParagraph"/>
              <w:rPr>
                <w:rFonts w:ascii="Times New Roman"/>
                <w:sz w:val="16"/>
              </w:rPr>
            </w:pPr>
          </w:p>
        </w:tc>
        <w:tc>
          <w:tcPr>
            <w:tcW w:w="1526" w:type="dxa"/>
            <w:tcBorders>
              <w:bottom w:val="single" w:sz="8" w:space="0" w:color="00BAC0"/>
            </w:tcBorders>
          </w:tcPr>
          <w:p>
            <w:pPr>
              <w:pStyle w:val="TableParagraph"/>
              <w:rPr>
                <w:rFonts w:ascii="Times New Roman"/>
                <w:sz w:val="16"/>
              </w:rPr>
            </w:pPr>
          </w:p>
        </w:tc>
      </w:tr>
      <w:tr>
        <w:trPr>
          <w:trHeight w:val="338" w:hRule="atLeast"/>
        </w:trPr>
        <w:tc>
          <w:tcPr>
            <w:tcW w:w="1747" w:type="dxa"/>
            <w:tcBorders>
              <w:top w:val="single" w:sz="8" w:space="0" w:color="00BAC0"/>
              <w:bottom w:val="single" w:sz="8" w:space="0" w:color="00BAC0"/>
            </w:tcBorders>
          </w:tcPr>
          <w:p>
            <w:pPr>
              <w:pStyle w:val="TableParagraph"/>
              <w:spacing w:before="75"/>
              <w:ind w:left="114"/>
              <w:rPr>
                <w:b/>
                <w:sz w:val="16"/>
              </w:rPr>
            </w:pPr>
            <w:r>
              <w:rPr>
                <w:b/>
                <w:color w:val="100249"/>
                <w:spacing w:val="-4"/>
                <w:sz w:val="16"/>
              </w:rPr>
              <w:t>DELWP</w:t>
            </w:r>
          </w:p>
        </w:tc>
        <w:tc>
          <w:tcPr>
            <w:tcW w:w="4706" w:type="dxa"/>
            <w:tcBorders>
              <w:top w:val="single" w:sz="8" w:space="0" w:color="00BAC0"/>
              <w:bottom w:val="single" w:sz="8" w:space="0" w:color="00BAC0"/>
            </w:tcBorders>
          </w:tcPr>
          <w:p>
            <w:pPr>
              <w:pStyle w:val="TableParagraph"/>
              <w:spacing w:before="75"/>
              <w:ind w:left="120"/>
              <w:rPr>
                <w:b/>
                <w:sz w:val="16"/>
              </w:rPr>
            </w:pPr>
            <w:r>
              <w:rPr>
                <w:b/>
                <w:color w:val="00BAC0"/>
                <w:sz w:val="16"/>
              </w:rPr>
              <w:t>Rare</w:t>
            </w:r>
            <w:r>
              <w:rPr>
                <w:b/>
                <w:color w:val="00BAC0"/>
                <w:spacing w:val="-4"/>
                <w:sz w:val="16"/>
              </w:rPr>
              <w:t> </w:t>
            </w:r>
            <w:r>
              <w:rPr>
                <w:b/>
                <w:color w:val="00BAC0"/>
                <w:sz w:val="16"/>
              </w:rPr>
              <w:t>and</w:t>
            </w:r>
            <w:r>
              <w:rPr>
                <w:b/>
                <w:color w:val="00BAC0"/>
                <w:spacing w:val="-2"/>
                <w:sz w:val="16"/>
              </w:rPr>
              <w:t> </w:t>
            </w:r>
            <w:r>
              <w:rPr>
                <w:b/>
                <w:color w:val="00BAC0"/>
                <w:sz w:val="16"/>
              </w:rPr>
              <w:t>Restored</w:t>
            </w:r>
            <w:r>
              <w:rPr>
                <w:b/>
                <w:color w:val="00BAC0"/>
                <w:spacing w:val="-2"/>
                <w:sz w:val="16"/>
              </w:rPr>
              <w:t> </w:t>
            </w:r>
            <w:r>
              <w:rPr>
                <w:b/>
                <w:color w:val="00BAC0"/>
                <w:sz w:val="16"/>
              </w:rPr>
              <w:t>–</w:t>
            </w:r>
            <w:r>
              <w:rPr>
                <w:b/>
                <w:color w:val="00BAC0"/>
                <w:spacing w:val="-2"/>
                <w:sz w:val="16"/>
              </w:rPr>
              <w:t> </w:t>
            </w:r>
            <w:r>
              <w:rPr>
                <w:b/>
                <w:color w:val="00BAC0"/>
                <w:sz w:val="16"/>
              </w:rPr>
              <w:t>Orchids</w:t>
            </w:r>
            <w:r>
              <w:rPr>
                <w:b/>
                <w:color w:val="00BAC0"/>
                <w:spacing w:val="-2"/>
                <w:sz w:val="16"/>
              </w:rPr>
              <w:t> </w:t>
            </w:r>
            <w:r>
              <w:rPr>
                <w:b/>
                <w:color w:val="00BAC0"/>
                <w:sz w:val="16"/>
              </w:rPr>
              <w:t>of</w:t>
            </w:r>
            <w:r>
              <w:rPr>
                <w:b/>
                <w:color w:val="00BAC0"/>
                <w:spacing w:val="-2"/>
                <w:sz w:val="16"/>
              </w:rPr>
              <w:t> </w:t>
            </w:r>
            <w:r>
              <w:rPr>
                <w:b/>
                <w:color w:val="00BAC0"/>
                <w:sz w:val="16"/>
              </w:rPr>
              <w:t>the</w:t>
            </w:r>
            <w:r>
              <w:rPr>
                <w:b/>
                <w:color w:val="00BAC0"/>
                <w:spacing w:val="-2"/>
                <w:sz w:val="16"/>
              </w:rPr>
              <w:t> </w:t>
            </w:r>
            <w:r>
              <w:rPr>
                <w:b/>
                <w:color w:val="00BAC0"/>
                <w:sz w:val="16"/>
              </w:rPr>
              <w:t>Loddon</w:t>
            </w:r>
            <w:r>
              <w:rPr>
                <w:b/>
                <w:color w:val="00BAC0"/>
                <w:spacing w:val="-1"/>
                <w:sz w:val="16"/>
              </w:rPr>
              <w:t> </w:t>
            </w:r>
            <w:r>
              <w:rPr>
                <w:b/>
                <w:color w:val="00BAC0"/>
                <w:spacing w:val="-2"/>
                <w:sz w:val="16"/>
              </w:rPr>
              <w:t>Mallee</w:t>
            </w:r>
          </w:p>
        </w:tc>
        <w:tc>
          <w:tcPr>
            <w:tcW w:w="1526" w:type="dxa"/>
            <w:tcBorders>
              <w:top w:val="single" w:sz="8" w:space="0" w:color="00BAC0"/>
              <w:bottom w:val="single" w:sz="8" w:space="0" w:color="00BAC0"/>
            </w:tcBorders>
          </w:tcPr>
          <w:p>
            <w:pPr>
              <w:pStyle w:val="TableParagraph"/>
              <w:spacing w:before="75"/>
              <w:ind w:left="129"/>
              <w:rPr>
                <w:rFonts w:ascii="VIC ExtraLight"/>
                <w:b w:val="0"/>
                <w:sz w:val="16"/>
              </w:rPr>
            </w:pPr>
            <w:r>
              <w:rPr>
                <w:rFonts w:ascii="VIC ExtraLight"/>
                <w:b w:val="0"/>
                <w:spacing w:val="-2"/>
                <w:sz w:val="16"/>
              </w:rPr>
              <w:t>$88,000</w:t>
            </w: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Glenelg </w:t>
            </w:r>
            <w:r>
              <w:rPr>
                <w:b/>
                <w:color w:val="100249"/>
                <w:spacing w:val="-2"/>
                <w:sz w:val="16"/>
              </w:rPr>
              <w:t>Hopkins</w:t>
            </w:r>
          </w:p>
        </w:tc>
        <w:tc>
          <w:tcPr>
            <w:tcW w:w="4706" w:type="dxa"/>
            <w:tcBorders>
              <w:top w:val="single" w:sz="8" w:space="0" w:color="00BAC0"/>
            </w:tcBorders>
          </w:tcPr>
          <w:p>
            <w:pPr>
              <w:pStyle w:val="TableParagraph"/>
              <w:spacing w:line="181" w:lineRule="exact" w:before="75"/>
              <w:ind w:left="120"/>
              <w:rPr>
                <w:b/>
                <w:sz w:val="16"/>
              </w:rPr>
            </w:pPr>
            <w:r>
              <w:rPr>
                <w:b/>
                <w:color w:val="00BAC0"/>
                <w:sz w:val="16"/>
              </w:rPr>
              <w:t>Glenelg Hopkins Pine Wildling </w:t>
            </w:r>
            <w:r>
              <w:rPr>
                <w:b/>
                <w:color w:val="00BAC0"/>
                <w:spacing w:val="-2"/>
                <w:sz w:val="16"/>
              </w:rPr>
              <w:t>removal</w:t>
            </w:r>
          </w:p>
        </w:tc>
        <w:tc>
          <w:tcPr>
            <w:tcW w:w="1526" w:type="dxa"/>
            <w:tcBorders>
              <w:top w:val="single" w:sz="8" w:space="0" w:color="00BAC0"/>
            </w:tcBorders>
          </w:tcPr>
          <w:p>
            <w:pPr>
              <w:pStyle w:val="TableParagraph"/>
              <w:spacing w:line="181" w:lineRule="exact" w:before="75"/>
              <w:ind w:left="129"/>
              <w:rPr>
                <w:rFonts w:ascii="VIC ExtraLight"/>
                <w:b w:val="0"/>
                <w:sz w:val="16"/>
              </w:rPr>
            </w:pPr>
            <w:r>
              <w:rPr>
                <w:rFonts w:ascii="VIC ExtraLight"/>
                <w:b w:val="0"/>
                <w:spacing w:val="-2"/>
                <w:sz w:val="16"/>
              </w:rPr>
              <w:t>$66,000</w:t>
            </w:r>
          </w:p>
        </w:tc>
      </w:tr>
      <w:tr>
        <w:trPr>
          <w:trHeight w:val="200" w:hRule="atLeast"/>
        </w:trPr>
        <w:tc>
          <w:tcPr>
            <w:tcW w:w="1747" w:type="dxa"/>
          </w:tcPr>
          <w:p>
            <w:pPr>
              <w:pStyle w:val="TableParagraph"/>
              <w:spacing w:line="180" w:lineRule="exact"/>
              <w:ind w:left="114"/>
              <w:rPr>
                <w:b/>
                <w:sz w:val="16"/>
              </w:rPr>
            </w:pPr>
            <w:r>
              <w:rPr>
                <w:b/>
                <w:color w:val="100249"/>
                <w:spacing w:val="-2"/>
                <w:sz w:val="16"/>
              </w:rPr>
              <w:t>Catchment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pacing w:val="-2"/>
                <w:sz w:val="16"/>
              </w:rPr>
              <w:t>Management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pacing w:val="-2"/>
                <w:sz w:val="16"/>
              </w:rPr>
              <w:t>Authority</w:t>
            </w:r>
          </w:p>
        </w:tc>
        <w:tc>
          <w:tcPr>
            <w:tcW w:w="4706" w:type="dxa"/>
            <w:tcBorders>
              <w:bottom w:val="single" w:sz="8" w:space="0" w:color="00BAC0"/>
            </w:tcBorders>
          </w:tcPr>
          <w:p>
            <w:pPr>
              <w:pStyle w:val="TableParagraph"/>
              <w:rPr>
                <w:rFonts w:ascii="Times New Roman"/>
                <w:sz w:val="16"/>
              </w:rPr>
            </w:pPr>
          </w:p>
        </w:tc>
        <w:tc>
          <w:tcPr>
            <w:tcW w:w="1526"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4"/>
              <w:ind w:left="114"/>
              <w:rPr>
                <w:b/>
                <w:sz w:val="16"/>
              </w:rPr>
            </w:pPr>
            <w:r>
              <w:rPr>
                <w:b/>
                <w:color w:val="100249"/>
                <w:sz w:val="16"/>
              </w:rPr>
              <w:t>DELWP</w:t>
            </w:r>
            <w:r>
              <w:rPr>
                <w:b/>
                <w:color w:val="100249"/>
                <w:spacing w:val="-9"/>
                <w:sz w:val="16"/>
              </w:rPr>
              <w:t> </w:t>
            </w:r>
            <w:r>
              <w:rPr>
                <w:b/>
                <w:color w:val="100249"/>
                <w:spacing w:val="-4"/>
                <w:sz w:val="16"/>
              </w:rPr>
              <w:t>with</w:t>
            </w:r>
          </w:p>
        </w:tc>
        <w:tc>
          <w:tcPr>
            <w:tcW w:w="4706" w:type="dxa"/>
            <w:tcBorders>
              <w:top w:val="single" w:sz="8" w:space="0" w:color="00BAC0"/>
            </w:tcBorders>
          </w:tcPr>
          <w:p>
            <w:pPr>
              <w:pStyle w:val="TableParagraph"/>
              <w:spacing w:line="181" w:lineRule="exact" w:before="74"/>
              <w:ind w:left="120"/>
              <w:rPr>
                <w:b/>
                <w:sz w:val="16"/>
              </w:rPr>
            </w:pPr>
            <w:r>
              <w:rPr>
                <w:b/>
                <w:color w:val="00BAC0"/>
                <w:sz w:val="16"/>
              </w:rPr>
              <w:t>Reintroduction</w:t>
            </w:r>
            <w:r>
              <w:rPr>
                <w:b/>
                <w:color w:val="00BAC0"/>
                <w:spacing w:val="-2"/>
                <w:sz w:val="16"/>
              </w:rPr>
              <w:t> </w:t>
            </w:r>
            <w:r>
              <w:rPr>
                <w:b/>
                <w:color w:val="00BAC0"/>
                <w:sz w:val="16"/>
              </w:rPr>
              <w:t>of</w:t>
            </w:r>
            <w:r>
              <w:rPr>
                <w:b/>
                <w:color w:val="00BAC0"/>
                <w:spacing w:val="-2"/>
                <w:sz w:val="16"/>
              </w:rPr>
              <w:t> </w:t>
            </w:r>
            <w:r>
              <w:rPr>
                <w:b/>
                <w:color w:val="00BAC0"/>
                <w:sz w:val="16"/>
              </w:rPr>
              <w:t>Eastern</w:t>
            </w:r>
            <w:r>
              <w:rPr>
                <w:b/>
                <w:color w:val="00BAC0"/>
                <w:spacing w:val="-2"/>
                <w:sz w:val="16"/>
              </w:rPr>
              <w:t> </w:t>
            </w:r>
            <w:r>
              <w:rPr>
                <w:b/>
                <w:color w:val="00BAC0"/>
                <w:sz w:val="16"/>
              </w:rPr>
              <w:t>Barred</w:t>
            </w:r>
            <w:r>
              <w:rPr>
                <w:b/>
                <w:color w:val="00BAC0"/>
                <w:spacing w:val="-2"/>
                <w:sz w:val="16"/>
              </w:rPr>
              <w:t> </w:t>
            </w:r>
            <w:r>
              <w:rPr>
                <w:b/>
                <w:color w:val="00BAC0"/>
                <w:sz w:val="16"/>
              </w:rPr>
              <w:t>Bandicoots</w:t>
            </w:r>
            <w:r>
              <w:rPr>
                <w:b/>
                <w:color w:val="00BAC0"/>
                <w:spacing w:val="-2"/>
                <w:sz w:val="16"/>
              </w:rPr>
              <w:t> </w:t>
            </w:r>
            <w:r>
              <w:rPr>
                <w:b/>
                <w:color w:val="00BAC0"/>
                <w:spacing w:val="-4"/>
                <w:sz w:val="16"/>
              </w:rPr>
              <w:t>into</w:t>
            </w:r>
          </w:p>
        </w:tc>
        <w:tc>
          <w:tcPr>
            <w:tcW w:w="1526" w:type="dxa"/>
            <w:tcBorders>
              <w:top w:val="single" w:sz="8" w:space="0" w:color="00BAC0"/>
            </w:tcBorders>
          </w:tcPr>
          <w:p>
            <w:pPr>
              <w:pStyle w:val="TableParagraph"/>
              <w:spacing w:line="181" w:lineRule="exact" w:before="74"/>
              <w:ind w:left="129"/>
              <w:rPr>
                <w:rFonts w:ascii="VIC ExtraLight"/>
                <w:b w:val="0"/>
                <w:sz w:val="16"/>
              </w:rPr>
            </w:pPr>
            <w:r>
              <w:rPr>
                <w:rFonts w:ascii="VIC ExtraLight"/>
                <w:b w:val="0"/>
                <w:spacing w:val="-2"/>
                <w:sz w:val="16"/>
              </w:rPr>
              <w:t>$25,000</w:t>
            </w:r>
          </w:p>
        </w:tc>
      </w:tr>
      <w:tr>
        <w:trPr>
          <w:trHeight w:val="200" w:hRule="atLeast"/>
        </w:trPr>
        <w:tc>
          <w:tcPr>
            <w:tcW w:w="1747" w:type="dxa"/>
          </w:tcPr>
          <w:p>
            <w:pPr>
              <w:pStyle w:val="TableParagraph"/>
              <w:spacing w:line="180" w:lineRule="exact"/>
              <w:ind w:left="114"/>
              <w:rPr>
                <w:b/>
                <w:sz w:val="16"/>
              </w:rPr>
            </w:pPr>
            <w:r>
              <w:rPr>
                <w:b/>
                <w:color w:val="100249"/>
                <w:sz w:val="16"/>
              </w:rPr>
              <w:t>Tiverton</w:t>
            </w:r>
            <w:r>
              <w:rPr>
                <w:b/>
                <w:color w:val="100249"/>
                <w:spacing w:val="-4"/>
                <w:sz w:val="16"/>
              </w:rPr>
              <w:t> </w:t>
            </w:r>
            <w:r>
              <w:rPr>
                <w:b/>
                <w:color w:val="100249"/>
                <w:spacing w:val="-2"/>
                <w:sz w:val="16"/>
              </w:rPr>
              <w:t>Property</w:t>
            </w:r>
          </w:p>
        </w:tc>
        <w:tc>
          <w:tcPr>
            <w:tcW w:w="4706" w:type="dxa"/>
          </w:tcPr>
          <w:p>
            <w:pPr>
              <w:pStyle w:val="TableParagraph"/>
              <w:spacing w:line="180" w:lineRule="exact"/>
              <w:ind w:left="120"/>
              <w:rPr>
                <w:b/>
                <w:sz w:val="16"/>
              </w:rPr>
            </w:pPr>
            <w:r>
              <w:rPr>
                <w:b/>
                <w:color w:val="00BAC0"/>
                <w:sz w:val="16"/>
              </w:rPr>
              <w:t>Tiverton,</w:t>
            </w:r>
            <w:r>
              <w:rPr>
                <w:b/>
                <w:color w:val="00BAC0"/>
                <w:spacing w:val="-9"/>
                <w:sz w:val="16"/>
              </w:rPr>
              <w:t> </w:t>
            </w:r>
            <w:r>
              <w:rPr>
                <w:b/>
                <w:color w:val="00BAC0"/>
                <w:sz w:val="16"/>
              </w:rPr>
              <w:t>Western</w:t>
            </w:r>
            <w:r>
              <w:rPr>
                <w:b/>
                <w:color w:val="00BAC0"/>
                <w:spacing w:val="-7"/>
                <w:sz w:val="16"/>
              </w:rPr>
              <w:t> </w:t>
            </w:r>
            <w:r>
              <w:rPr>
                <w:b/>
                <w:color w:val="00BAC0"/>
                <w:spacing w:val="-2"/>
                <w:sz w:val="16"/>
              </w:rPr>
              <w:t>Victoria</w:t>
            </w: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Partners</w:t>
            </w:r>
            <w:r>
              <w:rPr>
                <w:b/>
                <w:color w:val="100249"/>
                <w:spacing w:val="1"/>
                <w:sz w:val="16"/>
              </w:rPr>
              <w:t> </w:t>
            </w:r>
            <w:r>
              <w:rPr>
                <w:b/>
                <w:color w:val="100249"/>
                <w:sz w:val="16"/>
              </w:rPr>
              <w:t>Pty</w:t>
            </w:r>
            <w:r>
              <w:rPr>
                <w:b/>
                <w:color w:val="100249"/>
                <w:spacing w:val="2"/>
                <w:sz w:val="16"/>
              </w:rPr>
              <w:t> </w:t>
            </w:r>
            <w:r>
              <w:rPr>
                <w:b/>
                <w:color w:val="100249"/>
                <w:spacing w:val="-4"/>
                <w:sz w:val="16"/>
              </w:rPr>
              <w:t>Ltd,</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Zoos</w:t>
            </w:r>
            <w:r>
              <w:rPr>
                <w:b/>
                <w:color w:val="100249"/>
                <w:spacing w:val="-1"/>
                <w:sz w:val="16"/>
              </w:rPr>
              <w:t> </w:t>
            </w:r>
            <w:r>
              <w:rPr>
                <w:b/>
                <w:color w:val="100249"/>
                <w:spacing w:val="-2"/>
                <w:sz w:val="16"/>
              </w:rPr>
              <w:t>Victoria,</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Eastern</w:t>
            </w:r>
            <w:r>
              <w:rPr>
                <w:b/>
                <w:color w:val="100249"/>
                <w:spacing w:val="-2"/>
                <w:sz w:val="16"/>
              </w:rPr>
              <w:t> Barred</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pacing w:val="-2"/>
                <w:sz w:val="16"/>
              </w:rPr>
              <w:t>Bandicoot</w:t>
            </w:r>
          </w:p>
        </w:tc>
        <w:tc>
          <w:tcPr>
            <w:tcW w:w="4706" w:type="dxa"/>
          </w:tcPr>
          <w:p>
            <w:pPr>
              <w:pStyle w:val="TableParagraph"/>
              <w:rPr>
                <w:rFonts w:ascii="Times New Roman"/>
                <w:sz w:val="12"/>
              </w:rPr>
            </w:pPr>
          </w:p>
        </w:tc>
        <w:tc>
          <w:tcPr>
            <w:tcW w:w="1526"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pacing w:val="-2"/>
                <w:sz w:val="16"/>
              </w:rPr>
              <w:t>Recovery</w:t>
            </w:r>
            <w:r>
              <w:rPr>
                <w:b/>
                <w:color w:val="100249"/>
                <w:spacing w:val="4"/>
                <w:sz w:val="16"/>
              </w:rPr>
              <w:t> </w:t>
            </w:r>
            <w:r>
              <w:rPr>
                <w:b/>
                <w:color w:val="100249"/>
                <w:spacing w:val="-4"/>
                <w:sz w:val="16"/>
              </w:rPr>
              <w:t>Team</w:t>
            </w:r>
          </w:p>
        </w:tc>
        <w:tc>
          <w:tcPr>
            <w:tcW w:w="4706" w:type="dxa"/>
            <w:tcBorders>
              <w:bottom w:val="single" w:sz="8" w:space="0" w:color="00BAC0"/>
            </w:tcBorders>
          </w:tcPr>
          <w:p>
            <w:pPr>
              <w:pStyle w:val="TableParagraph"/>
              <w:rPr>
                <w:rFonts w:ascii="Times New Roman"/>
                <w:sz w:val="16"/>
              </w:rPr>
            </w:pPr>
          </w:p>
        </w:tc>
        <w:tc>
          <w:tcPr>
            <w:tcW w:w="1526" w:type="dxa"/>
            <w:tcBorders>
              <w:bottom w:val="single" w:sz="8" w:space="0" w:color="00BAC0"/>
            </w:tcBorders>
          </w:tcPr>
          <w:p>
            <w:pPr>
              <w:pStyle w:val="TableParagraph"/>
              <w:rPr>
                <w:rFonts w:ascii="Times New Roman"/>
                <w:sz w:val="16"/>
              </w:rPr>
            </w:pPr>
          </w:p>
        </w:tc>
      </w:tr>
    </w:tbl>
    <w:p>
      <w:pPr>
        <w:spacing w:after="0"/>
        <w:rPr>
          <w:rFonts w:ascii="Times New Roman"/>
          <w:sz w:val="16"/>
        </w:rPr>
        <w:sectPr>
          <w:headerReference w:type="default" r:id="rId362"/>
          <w:headerReference w:type="even" r:id="rId363"/>
          <w:footerReference w:type="default" r:id="rId364"/>
          <w:footerReference w:type="even" r:id="rId365"/>
          <w:pgSz w:w="11910" w:h="16840"/>
          <w:pgMar w:header="861" w:footer="795" w:top="1720" w:bottom="980" w:left="0" w:right="740"/>
          <w:pgNumType w:start="33"/>
        </w:sectPr>
      </w:pPr>
    </w:p>
    <w:p>
      <w:pPr>
        <w:pStyle w:val="BodyText"/>
        <w:spacing w:before="1"/>
        <w:rPr>
          <w:rFonts w:ascii="VIC ExtraLight"/>
          <w:b w:val="0"/>
          <w:sz w:val="6"/>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20"/>
        <w:gridCol w:w="4742"/>
        <w:gridCol w:w="1515"/>
      </w:tblGrid>
      <w:tr>
        <w:trPr>
          <w:trHeight w:val="193" w:hRule="atLeast"/>
        </w:trPr>
        <w:tc>
          <w:tcPr>
            <w:tcW w:w="1720" w:type="dxa"/>
          </w:tcPr>
          <w:p>
            <w:pPr>
              <w:pStyle w:val="TableParagraph"/>
              <w:spacing w:line="174" w:lineRule="exact"/>
              <w:ind w:left="113"/>
              <w:rPr>
                <w:b/>
                <w:sz w:val="16"/>
              </w:rPr>
            </w:pPr>
            <w:r>
              <w:rPr>
                <w:b/>
                <w:color w:val="100249"/>
                <w:sz w:val="16"/>
              </w:rPr>
              <w:t>DELWP</w:t>
            </w:r>
            <w:r>
              <w:rPr>
                <w:b/>
                <w:color w:val="100249"/>
                <w:spacing w:val="-9"/>
                <w:sz w:val="16"/>
              </w:rPr>
              <w:t> </w:t>
            </w:r>
            <w:r>
              <w:rPr>
                <w:b/>
                <w:color w:val="100249"/>
                <w:spacing w:val="-4"/>
                <w:sz w:val="16"/>
              </w:rPr>
              <w:t>with</w:t>
            </w:r>
          </w:p>
        </w:tc>
        <w:tc>
          <w:tcPr>
            <w:tcW w:w="4742" w:type="dxa"/>
          </w:tcPr>
          <w:p>
            <w:pPr>
              <w:pStyle w:val="TableParagraph"/>
              <w:spacing w:line="174" w:lineRule="exact"/>
              <w:ind w:left="146"/>
              <w:rPr>
                <w:b/>
                <w:sz w:val="16"/>
              </w:rPr>
            </w:pPr>
            <w:r>
              <w:rPr>
                <w:b/>
                <w:color w:val="00BAC0"/>
                <w:sz w:val="16"/>
              </w:rPr>
              <w:t>Supporting</w:t>
            </w:r>
            <w:r>
              <w:rPr>
                <w:b/>
                <w:color w:val="00BAC0"/>
                <w:spacing w:val="-3"/>
                <w:sz w:val="16"/>
              </w:rPr>
              <w:t> </w:t>
            </w:r>
            <w:r>
              <w:rPr>
                <w:b/>
                <w:color w:val="00BAC0"/>
                <w:sz w:val="16"/>
              </w:rPr>
              <w:t>the</w:t>
            </w:r>
            <w:r>
              <w:rPr>
                <w:b/>
                <w:color w:val="00BAC0"/>
                <w:spacing w:val="-1"/>
                <w:sz w:val="16"/>
              </w:rPr>
              <w:t> </w:t>
            </w:r>
            <w:r>
              <w:rPr>
                <w:b/>
                <w:color w:val="00BAC0"/>
                <w:sz w:val="16"/>
              </w:rPr>
              <w:t>captive</w:t>
            </w:r>
            <w:r>
              <w:rPr>
                <w:b/>
                <w:color w:val="00BAC0"/>
                <w:spacing w:val="-1"/>
                <w:sz w:val="16"/>
              </w:rPr>
              <w:t> </w:t>
            </w:r>
            <w:r>
              <w:rPr>
                <w:b/>
                <w:color w:val="00BAC0"/>
                <w:sz w:val="16"/>
              </w:rPr>
              <w:t>insurance</w:t>
            </w:r>
            <w:r>
              <w:rPr>
                <w:b/>
                <w:color w:val="00BAC0"/>
                <w:spacing w:val="-1"/>
                <w:sz w:val="16"/>
              </w:rPr>
              <w:t> </w:t>
            </w:r>
            <w:r>
              <w:rPr>
                <w:b/>
                <w:color w:val="00BAC0"/>
                <w:sz w:val="16"/>
              </w:rPr>
              <w:t>population</w:t>
            </w:r>
            <w:r>
              <w:rPr>
                <w:b/>
                <w:color w:val="00BAC0"/>
                <w:spacing w:val="-1"/>
                <w:sz w:val="16"/>
              </w:rPr>
              <w:t> </w:t>
            </w:r>
            <w:r>
              <w:rPr>
                <w:b/>
                <w:color w:val="00BAC0"/>
                <w:spacing w:val="-5"/>
                <w:sz w:val="16"/>
              </w:rPr>
              <w:t>of</w:t>
            </w:r>
          </w:p>
        </w:tc>
        <w:tc>
          <w:tcPr>
            <w:tcW w:w="1515" w:type="dxa"/>
          </w:tcPr>
          <w:p>
            <w:pPr>
              <w:pStyle w:val="TableParagraph"/>
              <w:spacing w:line="174" w:lineRule="exact"/>
              <w:ind w:left="119"/>
              <w:rPr>
                <w:rFonts w:ascii="VIC ExtraLight"/>
                <w:b w:val="0"/>
                <w:sz w:val="16"/>
              </w:rPr>
            </w:pPr>
            <w:r>
              <w:rPr>
                <w:rFonts w:ascii="VIC ExtraLight"/>
                <w:b w:val="0"/>
                <w:spacing w:val="-2"/>
                <w:sz w:val="16"/>
              </w:rPr>
              <w:t>$35,000</w:t>
            </w:r>
          </w:p>
        </w:tc>
      </w:tr>
      <w:tr>
        <w:trPr>
          <w:trHeight w:val="200" w:hRule="atLeast"/>
        </w:trPr>
        <w:tc>
          <w:tcPr>
            <w:tcW w:w="1720" w:type="dxa"/>
          </w:tcPr>
          <w:p>
            <w:pPr>
              <w:pStyle w:val="TableParagraph"/>
              <w:spacing w:line="180" w:lineRule="exact"/>
              <w:ind w:left="113"/>
              <w:rPr>
                <w:b/>
                <w:sz w:val="16"/>
              </w:rPr>
            </w:pPr>
            <w:r>
              <w:rPr>
                <w:b/>
                <w:color w:val="100249"/>
                <w:sz w:val="16"/>
              </w:rPr>
              <w:t>Mt </w:t>
            </w:r>
            <w:r>
              <w:rPr>
                <w:b/>
                <w:color w:val="100249"/>
                <w:spacing w:val="-2"/>
                <w:sz w:val="16"/>
              </w:rPr>
              <w:t>Rothwell</w:t>
            </w:r>
          </w:p>
        </w:tc>
        <w:tc>
          <w:tcPr>
            <w:tcW w:w="4742" w:type="dxa"/>
          </w:tcPr>
          <w:p>
            <w:pPr>
              <w:pStyle w:val="TableParagraph"/>
              <w:spacing w:line="180" w:lineRule="exact"/>
              <w:ind w:left="146"/>
              <w:rPr>
                <w:b/>
                <w:sz w:val="16"/>
              </w:rPr>
            </w:pPr>
            <w:r>
              <w:rPr>
                <w:b/>
                <w:color w:val="00BAC0"/>
                <w:sz w:val="16"/>
              </w:rPr>
              <w:t>Southern</w:t>
            </w:r>
            <w:r>
              <w:rPr>
                <w:b/>
                <w:color w:val="00BAC0"/>
                <w:spacing w:val="-5"/>
                <w:sz w:val="16"/>
              </w:rPr>
              <w:t> </w:t>
            </w:r>
            <w:r>
              <w:rPr>
                <w:b/>
                <w:color w:val="00BAC0"/>
                <w:sz w:val="16"/>
              </w:rPr>
              <w:t>Brush-tailed</w:t>
            </w:r>
            <w:r>
              <w:rPr>
                <w:b/>
                <w:color w:val="00BAC0"/>
                <w:spacing w:val="-2"/>
                <w:sz w:val="16"/>
              </w:rPr>
              <w:t> </w:t>
            </w:r>
            <w:r>
              <w:rPr>
                <w:b/>
                <w:color w:val="00BAC0"/>
                <w:sz w:val="16"/>
              </w:rPr>
              <w:t>Rock</w:t>
            </w:r>
            <w:r>
              <w:rPr>
                <w:b/>
                <w:color w:val="00BAC0"/>
                <w:spacing w:val="-2"/>
                <w:sz w:val="16"/>
              </w:rPr>
              <w:t> Wallabies</w:t>
            </w: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3"/>
              <w:rPr>
                <w:b/>
                <w:sz w:val="16"/>
              </w:rPr>
            </w:pPr>
            <w:r>
              <w:rPr>
                <w:b/>
                <w:color w:val="100249"/>
                <w:spacing w:val="-2"/>
                <w:sz w:val="16"/>
              </w:rPr>
              <w:t>Biodiversity</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3"/>
              <w:rPr>
                <w:b/>
                <w:sz w:val="16"/>
              </w:rPr>
            </w:pPr>
            <w:r>
              <w:rPr>
                <w:b/>
                <w:color w:val="100249"/>
                <w:spacing w:val="-2"/>
                <w:sz w:val="16"/>
              </w:rPr>
              <w:t>Conservation</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3"/>
              <w:rPr>
                <w:b/>
                <w:sz w:val="16"/>
              </w:rPr>
            </w:pPr>
            <w:r>
              <w:rPr>
                <w:b/>
                <w:color w:val="100249"/>
                <w:sz w:val="16"/>
              </w:rPr>
              <w:t>Centre,</w:t>
            </w:r>
            <w:r>
              <w:rPr>
                <w:b/>
                <w:color w:val="100249"/>
                <w:spacing w:val="-6"/>
                <w:sz w:val="16"/>
              </w:rPr>
              <w:t> </w:t>
            </w:r>
            <w:r>
              <w:rPr>
                <w:b/>
                <w:color w:val="100249"/>
                <w:spacing w:val="-2"/>
                <w:sz w:val="16"/>
              </w:rPr>
              <w:t>Tidbinbilla</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3"/>
              <w:rPr>
                <w:b/>
                <w:sz w:val="16"/>
              </w:rPr>
            </w:pPr>
            <w:r>
              <w:rPr>
                <w:b/>
                <w:color w:val="100249"/>
                <w:sz w:val="16"/>
              </w:rPr>
              <w:t>Nature</w:t>
            </w:r>
            <w:r>
              <w:rPr>
                <w:b/>
                <w:color w:val="100249"/>
                <w:spacing w:val="-3"/>
                <w:sz w:val="16"/>
              </w:rPr>
              <w:t> </w:t>
            </w:r>
            <w:r>
              <w:rPr>
                <w:b/>
                <w:color w:val="100249"/>
                <w:spacing w:val="-2"/>
                <w:sz w:val="16"/>
              </w:rPr>
              <w:t>Reserve,</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3"/>
              <w:rPr>
                <w:b/>
                <w:sz w:val="16"/>
              </w:rPr>
            </w:pPr>
            <w:r>
              <w:rPr>
                <w:b/>
                <w:color w:val="100249"/>
                <w:sz w:val="16"/>
              </w:rPr>
              <w:t>Zoos</w:t>
            </w:r>
            <w:r>
              <w:rPr>
                <w:b/>
                <w:color w:val="100249"/>
                <w:spacing w:val="-1"/>
                <w:sz w:val="16"/>
              </w:rPr>
              <w:t> </w:t>
            </w:r>
            <w:r>
              <w:rPr>
                <w:b/>
                <w:color w:val="100249"/>
                <w:spacing w:val="-2"/>
                <w:sz w:val="16"/>
              </w:rPr>
              <w:t>South</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62" w:hRule="atLeast"/>
        </w:trPr>
        <w:tc>
          <w:tcPr>
            <w:tcW w:w="1720" w:type="dxa"/>
            <w:tcBorders>
              <w:bottom w:val="single" w:sz="8" w:space="0" w:color="00BAC0"/>
            </w:tcBorders>
          </w:tcPr>
          <w:p>
            <w:pPr>
              <w:pStyle w:val="TableParagraph"/>
              <w:spacing w:line="215" w:lineRule="exact"/>
              <w:ind w:left="113"/>
              <w:rPr>
                <w:b/>
                <w:sz w:val="16"/>
              </w:rPr>
            </w:pPr>
            <w:r>
              <w:rPr>
                <w:b/>
                <w:color w:val="100249"/>
                <w:spacing w:val="-2"/>
                <w:sz w:val="16"/>
              </w:rPr>
              <w:t>Australia</w:t>
            </w:r>
          </w:p>
        </w:tc>
        <w:tc>
          <w:tcPr>
            <w:tcW w:w="4742" w:type="dxa"/>
            <w:tcBorders>
              <w:bottom w:val="single" w:sz="8" w:space="0" w:color="00BAC0"/>
            </w:tcBorders>
          </w:tcPr>
          <w:p>
            <w:pPr>
              <w:pStyle w:val="TableParagraph"/>
              <w:rPr>
                <w:rFonts w:ascii="Times New Roman"/>
                <w:sz w:val="16"/>
              </w:rPr>
            </w:pP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5"/>
              <w:ind w:left="113"/>
              <w:rPr>
                <w:b/>
                <w:sz w:val="16"/>
              </w:rPr>
            </w:pPr>
            <w:r>
              <w:rPr>
                <w:b/>
                <w:color w:val="100249"/>
                <w:spacing w:val="-4"/>
                <w:sz w:val="16"/>
              </w:rPr>
              <w:t>DELWP</w:t>
            </w:r>
          </w:p>
        </w:tc>
        <w:tc>
          <w:tcPr>
            <w:tcW w:w="4742" w:type="dxa"/>
            <w:tcBorders>
              <w:top w:val="single" w:sz="8" w:space="0" w:color="00BAC0"/>
            </w:tcBorders>
          </w:tcPr>
          <w:p>
            <w:pPr>
              <w:pStyle w:val="TableParagraph"/>
              <w:spacing w:line="181" w:lineRule="exact" w:before="75"/>
              <w:ind w:left="146"/>
              <w:rPr>
                <w:b/>
                <w:sz w:val="16"/>
              </w:rPr>
            </w:pPr>
            <w:r>
              <w:rPr>
                <w:b/>
                <w:color w:val="00BAC0"/>
                <w:sz w:val="16"/>
              </w:rPr>
              <w:t>Discovery</w:t>
            </w:r>
            <w:r>
              <w:rPr>
                <w:b/>
                <w:color w:val="00BAC0"/>
                <w:spacing w:val="-5"/>
                <w:sz w:val="16"/>
              </w:rPr>
              <w:t> </w:t>
            </w:r>
            <w:r>
              <w:rPr>
                <w:b/>
                <w:color w:val="00BAC0"/>
                <w:sz w:val="16"/>
              </w:rPr>
              <w:t>Bay</w:t>
            </w:r>
            <w:r>
              <w:rPr>
                <w:b/>
                <w:color w:val="00BAC0"/>
                <w:spacing w:val="-2"/>
                <w:sz w:val="16"/>
              </w:rPr>
              <w:t> </w:t>
            </w:r>
            <w:r>
              <w:rPr>
                <w:b/>
                <w:color w:val="00BAC0"/>
                <w:sz w:val="16"/>
              </w:rPr>
              <w:t>Coastal</w:t>
            </w:r>
            <w:r>
              <w:rPr>
                <w:b/>
                <w:color w:val="00BAC0"/>
                <w:spacing w:val="-3"/>
                <w:sz w:val="16"/>
              </w:rPr>
              <w:t> </w:t>
            </w:r>
            <w:r>
              <w:rPr>
                <w:b/>
                <w:color w:val="00BAC0"/>
                <w:sz w:val="16"/>
              </w:rPr>
              <w:t>Park</w:t>
            </w:r>
            <w:r>
              <w:rPr>
                <w:b/>
                <w:color w:val="00BAC0"/>
                <w:spacing w:val="-2"/>
                <w:sz w:val="16"/>
              </w:rPr>
              <w:t> </w:t>
            </w:r>
            <w:r>
              <w:rPr>
                <w:b/>
                <w:color w:val="00BAC0"/>
                <w:sz w:val="16"/>
              </w:rPr>
              <w:t>Limestone</w:t>
            </w:r>
            <w:r>
              <w:rPr>
                <w:b/>
                <w:color w:val="00BAC0"/>
                <w:spacing w:val="-3"/>
                <w:sz w:val="16"/>
              </w:rPr>
              <w:t> </w:t>
            </w:r>
            <w:r>
              <w:rPr>
                <w:b/>
                <w:color w:val="00BAC0"/>
                <w:sz w:val="16"/>
              </w:rPr>
              <w:t>Ridge,</w:t>
            </w:r>
            <w:r>
              <w:rPr>
                <w:b/>
                <w:color w:val="00BAC0"/>
                <w:spacing w:val="-2"/>
                <w:sz w:val="16"/>
              </w:rPr>
              <w:t> Orchid</w:t>
            </w:r>
          </w:p>
        </w:tc>
        <w:tc>
          <w:tcPr>
            <w:tcW w:w="1515" w:type="dxa"/>
            <w:tcBorders>
              <w:top w:val="single" w:sz="8" w:space="0" w:color="00BAC0"/>
            </w:tcBorders>
          </w:tcPr>
          <w:p>
            <w:pPr>
              <w:pStyle w:val="TableParagraph"/>
              <w:spacing w:line="181" w:lineRule="exact" w:before="75"/>
              <w:ind w:left="119"/>
              <w:rPr>
                <w:rFonts w:ascii="VIC ExtraLight"/>
                <w:b w:val="0"/>
                <w:sz w:val="16"/>
              </w:rPr>
            </w:pPr>
            <w:r>
              <w:rPr>
                <w:rFonts w:ascii="VIC ExtraLight"/>
                <w:b w:val="0"/>
                <w:spacing w:val="-2"/>
                <w:sz w:val="16"/>
              </w:rPr>
              <w:t>$25,000</w:t>
            </w:r>
          </w:p>
        </w:tc>
      </w:tr>
      <w:tr>
        <w:trPr>
          <w:trHeight w:val="262" w:hRule="atLeast"/>
        </w:trPr>
        <w:tc>
          <w:tcPr>
            <w:tcW w:w="1720" w:type="dxa"/>
            <w:tcBorders>
              <w:bottom w:val="single" w:sz="8" w:space="0" w:color="00BAC0"/>
            </w:tcBorders>
          </w:tcPr>
          <w:p>
            <w:pPr>
              <w:pStyle w:val="TableParagraph"/>
              <w:rPr>
                <w:rFonts w:ascii="Times New Roman"/>
                <w:sz w:val="16"/>
              </w:rPr>
            </w:pPr>
          </w:p>
        </w:tc>
        <w:tc>
          <w:tcPr>
            <w:tcW w:w="4742" w:type="dxa"/>
            <w:tcBorders>
              <w:bottom w:val="single" w:sz="8" w:space="0" w:color="00BAC0"/>
            </w:tcBorders>
          </w:tcPr>
          <w:p>
            <w:pPr>
              <w:pStyle w:val="TableParagraph"/>
              <w:spacing w:line="215" w:lineRule="exact"/>
              <w:ind w:left="146"/>
              <w:rPr>
                <w:b/>
                <w:sz w:val="16"/>
              </w:rPr>
            </w:pPr>
            <w:r>
              <w:rPr>
                <w:b/>
                <w:color w:val="00BAC0"/>
                <w:sz w:val="16"/>
              </w:rPr>
              <w:t>Conservation</w:t>
            </w:r>
            <w:r>
              <w:rPr>
                <w:b/>
                <w:color w:val="00BAC0"/>
                <w:spacing w:val="-5"/>
                <w:sz w:val="16"/>
              </w:rPr>
              <w:t> </w:t>
            </w:r>
            <w:r>
              <w:rPr>
                <w:b/>
                <w:color w:val="00BAC0"/>
                <w:spacing w:val="-2"/>
                <w:sz w:val="16"/>
              </w:rPr>
              <w:t>Project</w:t>
            </w: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5"/>
              <w:ind w:left="113"/>
              <w:rPr>
                <w:b/>
                <w:sz w:val="16"/>
              </w:rPr>
            </w:pPr>
            <w:r>
              <w:rPr>
                <w:b/>
                <w:color w:val="100249"/>
                <w:sz w:val="16"/>
              </w:rPr>
              <w:t>Arthur </w:t>
            </w:r>
            <w:r>
              <w:rPr>
                <w:b/>
                <w:color w:val="100249"/>
                <w:spacing w:val="-2"/>
                <w:sz w:val="16"/>
              </w:rPr>
              <w:t>Rylah</w:t>
            </w:r>
          </w:p>
        </w:tc>
        <w:tc>
          <w:tcPr>
            <w:tcW w:w="4742" w:type="dxa"/>
            <w:tcBorders>
              <w:top w:val="single" w:sz="8" w:space="0" w:color="00BAC0"/>
            </w:tcBorders>
          </w:tcPr>
          <w:p>
            <w:pPr>
              <w:pStyle w:val="TableParagraph"/>
              <w:spacing w:line="181" w:lineRule="exact" w:before="75"/>
              <w:ind w:left="146"/>
              <w:rPr>
                <w:b/>
                <w:sz w:val="16"/>
              </w:rPr>
            </w:pPr>
            <w:r>
              <w:rPr>
                <w:b/>
                <w:color w:val="00BAC0"/>
                <w:sz w:val="16"/>
              </w:rPr>
              <w:t>A</w:t>
            </w:r>
            <w:r>
              <w:rPr>
                <w:b/>
                <w:color w:val="00BAC0"/>
                <w:spacing w:val="-4"/>
                <w:sz w:val="16"/>
              </w:rPr>
              <w:t> </w:t>
            </w:r>
            <w:r>
              <w:rPr>
                <w:b/>
                <w:color w:val="00BAC0"/>
                <w:sz w:val="16"/>
              </w:rPr>
              <w:t>survey</w:t>
            </w:r>
            <w:r>
              <w:rPr>
                <w:b/>
                <w:color w:val="00BAC0"/>
                <w:spacing w:val="-2"/>
                <w:sz w:val="16"/>
              </w:rPr>
              <w:t> </w:t>
            </w:r>
            <w:r>
              <w:rPr>
                <w:b/>
                <w:color w:val="00BAC0"/>
                <w:sz w:val="16"/>
              </w:rPr>
              <w:t>protocol</w:t>
            </w:r>
            <w:r>
              <w:rPr>
                <w:b/>
                <w:color w:val="00BAC0"/>
                <w:spacing w:val="-2"/>
                <w:sz w:val="16"/>
              </w:rPr>
              <w:t> </w:t>
            </w:r>
            <w:r>
              <w:rPr>
                <w:b/>
                <w:color w:val="00BAC0"/>
                <w:sz w:val="16"/>
              </w:rPr>
              <w:t>for</w:t>
            </w:r>
            <w:r>
              <w:rPr>
                <w:b/>
                <w:color w:val="00BAC0"/>
                <w:spacing w:val="-1"/>
                <w:sz w:val="16"/>
              </w:rPr>
              <w:t> </w:t>
            </w:r>
            <w:r>
              <w:rPr>
                <w:b/>
                <w:color w:val="00BAC0"/>
                <w:sz w:val="16"/>
              </w:rPr>
              <w:t>the</w:t>
            </w:r>
            <w:r>
              <w:rPr>
                <w:b/>
                <w:color w:val="00BAC0"/>
                <w:spacing w:val="-2"/>
                <w:sz w:val="16"/>
              </w:rPr>
              <w:t> </w:t>
            </w:r>
            <w:r>
              <w:rPr>
                <w:b/>
                <w:color w:val="00BAC0"/>
                <w:sz w:val="16"/>
              </w:rPr>
              <w:t>threatened</w:t>
            </w:r>
            <w:r>
              <w:rPr>
                <w:b/>
                <w:color w:val="00BAC0"/>
                <w:spacing w:val="-2"/>
                <w:sz w:val="16"/>
              </w:rPr>
              <w:t> </w:t>
            </w:r>
            <w:r>
              <w:rPr>
                <w:b/>
                <w:color w:val="00BAC0"/>
                <w:sz w:val="16"/>
              </w:rPr>
              <w:t>Heath</w:t>
            </w:r>
            <w:r>
              <w:rPr>
                <w:b/>
                <w:color w:val="00BAC0"/>
                <w:spacing w:val="-1"/>
                <w:sz w:val="16"/>
              </w:rPr>
              <w:t> </w:t>
            </w:r>
            <w:r>
              <w:rPr>
                <w:b/>
                <w:color w:val="00BAC0"/>
                <w:spacing w:val="-2"/>
                <w:sz w:val="16"/>
              </w:rPr>
              <w:t>Mouse</w:t>
            </w:r>
          </w:p>
        </w:tc>
        <w:tc>
          <w:tcPr>
            <w:tcW w:w="1515" w:type="dxa"/>
            <w:tcBorders>
              <w:top w:val="single" w:sz="8" w:space="0" w:color="00BAC0"/>
            </w:tcBorders>
          </w:tcPr>
          <w:p>
            <w:pPr>
              <w:pStyle w:val="TableParagraph"/>
              <w:spacing w:line="181" w:lineRule="exact" w:before="75"/>
              <w:ind w:left="119"/>
              <w:rPr>
                <w:rFonts w:ascii="VIC ExtraLight"/>
                <w:b w:val="0"/>
                <w:sz w:val="16"/>
              </w:rPr>
            </w:pPr>
            <w:r>
              <w:rPr>
                <w:rFonts w:ascii="VIC ExtraLight"/>
                <w:b w:val="0"/>
                <w:spacing w:val="-2"/>
                <w:sz w:val="16"/>
              </w:rPr>
              <w:t>$15,000</w:t>
            </w:r>
          </w:p>
        </w:tc>
      </w:tr>
      <w:tr>
        <w:trPr>
          <w:trHeight w:val="262" w:hRule="atLeast"/>
        </w:trPr>
        <w:tc>
          <w:tcPr>
            <w:tcW w:w="1720" w:type="dxa"/>
            <w:tcBorders>
              <w:bottom w:val="single" w:sz="8" w:space="0" w:color="00BAC0"/>
            </w:tcBorders>
          </w:tcPr>
          <w:p>
            <w:pPr>
              <w:pStyle w:val="TableParagraph"/>
              <w:spacing w:line="215" w:lineRule="exact"/>
              <w:ind w:left="113"/>
              <w:rPr>
                <w:b/>
                <w:sz w:val="16"/>
              </w:rPr>
            </w:pPr>
            <w:r>
              <w:rPr>
                <w:b/>
                <w:color w:val="100249"/>
                <w:spacing w:val="-2"/>
                <w:sz w:val="16"/>
              </w:rPr>
              <w:t>Institute</w:t>
            </w:r>
          </w:p>
        </w:tc>
        <w:tc>
          <w:tcPr>
            <w:tcW w:w="4742" w:type="dxa"/>
            <w:tcBorders>
              <w:bottom w:val="single" w:sz="8" w:space="0" w:color="00BAC0"/>
            </w:tcBorders>
          </w:tcPr>
          <w:p>
            <w:pPr>
              <w:pStyle w:val="TableParagraph"/>
              <w:rPr>
                <w:rFonts w:ascii="Times New Roman"/>
                <w:sz w:val="16"/>
              </w:rPr>
            </w:pP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5"/>
              <w:ind w:left="113"/>
              <w:rPr>
                <w:b/>
                <w:sz w:val="16"/>
              </w:rPr>
            </w:pPr>
            <w:r>
              <w:rPr>
                <w:b/>
                <w:color w:val="100249"/>
                <w:sz w:val="16"/>
              </w:rPr>
              <w:t>Parks</w:t>
            </w:r>
            <w:r>
              <w:rPr>
                <w:b/>
                <w:color w:val="100249"/>
                <w:spacing w:val="-3"/>
                <w:sz w:val="16"/>
              </w:rPr>
              <w:t> </w:t>
            </w:r>
            <w:r>
              <w:rPr>
                <w:b/>
                <w:color w:val="100249"/>
                <w:spacing w:val="-2"/>
                <w:sz w:val="16"/>
              </w:rPr>
              <w:t>Victoria</w:t>
            </w:r>
          </w:p>
        </w:tc>
        <w:tc>
          <w:tcPr>
            <w:tcW w:w="4742" w:type="dxa"/>
            <w:tcBorders>
              <w:top w:val="single" w:sz="8" w:space="0" w:color="00BAC0"/>
            </w:tcBorders>
          </w:tcPr>
          <w:p>
            <w:pPr>
              <w:pStyle w:val="TableParagraph"/>
              <w:spacing w:line="181" w:lineRule="exact" w:before="75"/>
              <w:ind w:left="146"/>
              <w:rPr>
                <w:b/>
                <w:sz w:val="16"/>
              </w:rPr>
            </w:pPr>
            <w:r>
              <w:rPr>
                <w:b/>
                <w:color w:val="00BAC0"/>
                <w:sz w:val="16"/>
              </w:rPr>
              <w:t>Moorabool</w:t>
            </w:r>
            <w:r>
              <w:rPr>
                <w:b/>
                <w:color w:val="00BAC0"/>
                <w:spacing w:val="-4"/>
                <w:sz w:val="16"/>
              </w:rPr>
              <w:t> </w:t>
            </w:r>
            <w:r>
              <w:rPr>
                <w:b/>
                <w:color w:val="00BAC0"/>
                <w:sz w:val="16"/>
              </w:rPr>
              <w:t>Environmental</w:t>
            </w:r>
            <w:r>
              <w:rPr>
                <w:b/>
                <w:color w:val="00BAC0"/>
                <w:spacing w:val="-3"/>
                <w:sz w:val="16"/>
              </w:rPr>
              <w:t> </w:t>
            </w:r>
            <w:r>
              <w:rPr>
                <w:b/>
                <w:color w:val="00BAC0"/>
                <w:sz w:val="16"/>
              </w:rPr>
              <w:t>Weed</w:t>
            </w:r>
            <w:r>
              <w:rPr>
                <w:b/>
                <w:color w:val="00BAC0"/>
                <w:spacing w:val="-4"/>
                <w:sz w:val="16"/>
              </w:rPr>
              <w:t> </w:t>
            </w:r>
            <w:r>
              <w:rPr>
                <w:b/>
                <w:color w:val="00BAC0"/>
                <w:sz w:val="16"/>
              </w:rPr>
              <w:t>Control</w:t>
            </w:r>
            <w:r>
              <w:rPr>
                <w:b/>
                <w:color w:val="00BAC0"/>
                <w:spacing w:val="-3"/>
                <w:sz w:val="16"/>
              </w:rPr>
              <w:t> </w:t>
            </w:r>
            <w:r>
              <w:rPr>
                <w:b/>
                <w:color w:val="00BAC0"/>
                <w:sz w:val="16"/>
              </w:rPr>
              <w:t>for</w:t>
            </w:r>
            <w:r>
              <w:rPr>
                <w:b/>
                <w:color w:val="00BAC0"/>
                <w:spacing w:val="-3"/>
                <w:sz w:val="16"/>
              </w:rPr>
              <w:t> </w:t>
            </w:r>
            <w:r>
              <w:rPr>
                <w:b/>
                <w:color w:val="00BAC0"/>
                <w:spacing w:val="-4"/>
                <w:sz w:val="16"/>
              </w:rPr>
              <w:t>Rocky</w:t>
            </w:r>
          </w:p>
        </w:tc>
        <w:tc>
          <w:tcPr>
            <w:tcW w:w="1515" w:type="dxa"/>
            <w:tcBorders>
              <w:top w:val="single" w:sz="8" w:space="0" w:color="00BAC0"/>
            </w:tcBorders>
          </w:tcPr>
          <w:p>
            <w:pPr>
              <w:pStyle w:val="TableParagraph"/>
              <w:spacing w:line="181" w:lineRule="exact" w:before="75"/>
              <w:ind w:left="119"/>
              <w:rPr>
                <w:rFonts w:ascii="VIC ExtraLight"/>
                <w:b w:val="0"/>
                <w:sz w:val="16"/>
              </w:rPr>
            </w:pPr>
            <w:r>
              <w:rPr>
                <w:rFonts w:ascii="VIC ExtraLight"/>
                <w:b w:val="0"/>
                <w:spacing w:val="-2"/>
                <w:sz w:val="16"/>
              </w:rPr>
              <w:t>$17,000</w:t>
            </w:r>
          </w:p>
        </w:tc>
      </w:tr>
      <w:tr>
        <w:trPr>
          <w:trHeight w:val="262" w:hRule="atLeast"/>
        </w:trPr>
        <w:tc>
          <w:tcPr>
            <w:tcW w:w="1720" w:type="dxa"/>
            <w:tcBorders>
              <w:bottom w:val="single" w:sz="8" w:space="0" w:color="00BAC0"/>
            </w:tcBorders>
          </w:tcPr>
          <w:p>
            <w:pPr>
              <w:pStyle w:val="TableParagraph"/>
              <w:rPr>
                <w:rFonts w:ascii="Times New Roman"/>
                <w:sz w:val="16"/>
              </w:rPr>
            </w:pPr>
          </w:p>
        </w:tc>
        <w:tc>
          <w:tcPr>
            <w:tcW w:w="4742" w:type="dxa"/>
            <w:tcBorders>
              <w:bottom w:val="single" w:sz="8" w:space="0" w:color="00BAC0"/>
            </w:tcBorders>
          </w:tcPr>
          <w:p>
            <w:pPr>
              <w:pStyle w:val="TableParagraph"/>
              <w:spacing w:line="215" w:lineRule="exact"/>
              <w:ind w:left="146"/>
              <w:rPr>
                <w:b/>
                <w:sz w:val="16"/>
              </w:rPr>
            </w:pPr>
            <w:r>
              <w:rPr>
                <w:b/>
                <w:color w:val="00BAC0"/>
                <w:sz w:val="16"/>
              </w:rPr>
              <w:t>Chenopod</w:t>
            </w:r>
            <w:r>
              <w:rPr>
                <w:b/>
                <w:color w:val="00BAC0"/>
                <w:spacing w:val="-2"/>
                <w:sz w:val="16"/>
              </w:rPr>
              <w:t> communities</w:t>
            </w: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5"/>
              <w:ind w:left="114"/>
              <w:rPr>
                <w:b/>
                <w:sz w:val="16"/>
              </w:rPr>
            </w:pPr>
            <w:r>
              <w:rPr>
                <w:b/>
                <w:color w:val="100249"/>
                <w:sz w:val="16"/>
              </w:rPr>
              <w:t>DELWP</w:t>
            </w:r>
            <w:r>
              <w:rPr>
                <w:b/>
                <w:color w:val="100249"/>
                <w:spacing w:val="-9"/>
                <w:sz w:val="16"/>
              </w:rPr>
              <w:t> </w:t>
            </w:r>
            <w:r>
              <w:rPr>
                <w:b/>
                <w:color w:val="100249"/>
                <w:spacing w:val="-4"/>
                <w:sz w:val="16"/>
              </w:rPr>
              <w:t>with</w:t>
            </w:r>
          </w:p>
        </w:tc>
        <w:tc>
          <w:tcPr>
            <w:tcW w:w="4742" w:type="dxa"/>
            <w:tcBorders>
              <w:top w:val="single" w:sz="8" w:space="0" w:color="00BAC0"/>
            </w:tcBorders>
          </w:tcPr>
          <w:p>
            <w:pPr>
              <w:pStyle w:val="TableParagraph"/>
              <w:spacing w:line="181" w:lineRule="exact" w:before="75"/>
              <w:ind w:left="146"/>
              <w:rPr>
                <w:b/>
                <w:sz w:val="16"/>
              </w:rPr>
            </w:pPr>
            <w:r>
              <w:rPr>
                <w:b/>
                <w:color w:val="00BAC0"/>
                <w:sz w:val="16"/>
              </w:rPr>
              <w:t>Lowland</w:t>
            </w:r>
            <w:r>
              <w:rPr>
                <w:b/>
                <w:color w:val="00BAC0"/>
                <w:spacing w:val="-4"/>
                <w:sz w:val="16"/>
              </w:rPr>
              <w:t> </w:t>
            </w:r>
            <w:r>
              <w:rPr>
                <w:b/>
                <w:color w:val="00BAC0"/>
                <w:sz w:val="16"/>
              </w:rPr>
              <w:t>Rainforest:</w:t>
            </w:r>
            <w:r>
              <w:rPr>
                <w:b/>
                <w:color w:val="00BAC0"/>
                <w:spacing w:val="-2"/>
                <w:sz w:val="16"/>
              </w:rPr>
              <w:t> </w:t>
            </w:r>
            <w:r>
              <w:rPr>
                <w:b/>
                <w:color w:val="00BAC0"/>
                <w:sz w:val="16"/>
              </w:rPr>
              <w:t>Littoral</w:t>
            </w:r>
            <w:r>
              <w:rPr>
                <w:b/>
                <w:color w:val="00BAC0"/>
                <w:spacing w:val="-2"/>
                <w:sz w:val="16"/>
              </w:rPr>
              <w:t> </w:t>
            </w:r>
            <w:r>
              <w:rPr>
                <w:b/>
                <w:color w:val="00BAC0"/>
                <w:sz w:val="16"/>
              </w:rPr>
              <w:t>Rainforest</w:t>
            </w:r>
            <w:r>
              <w:rPr>
                <w:b/>
                <w:color w:val="00BAC0"/>
                <w:spacing w:val="-2"/>
                <w:sz w:val="16"/>
              </w:rPr>
              <w:t> </w:t>
            </w:r>
            <w:r>
              <w:rPr>
                <w:b/>
                <w:color w:val="00BAC0"/>
                <w:sz w:val="16"/>
              </w:rPr>
              <w:t>and</w:t>
            </w:r>
            <w:r>
              <w:rPr>
                <w:b/>
                <w:color w:val="00BAC0"/>
                <w:spacing w:val="-2"/>
                <w:sz w:val="16"/>
              </w:rPr>
              <w:t> </w:t>
            </w:r>
            <w:r>
              <w:rPr>
                <w:b/>
                <w:color w:val="00BAC0"/>
                <w:sz w:val="16"/>
              </w:rPr>
              <w:t>Coastal</w:t>
            </w:r>
            <w:r>
              <w:rPr>
                <w:b/>
                <w:color w:val="00BAC0"/>
                <w:spacing w:val="-1"/>
                <w:sz w:val="16"/>
              </w:rPr>
              <w:t> </w:t>
            </w:r>
            <w:r>
              <w:rPr>
                <w:b/>
                <w:color w:val="00BAC0"/>
                <w:spacing w:val="-4"/>
                <w:sz w:val="16"/>
              </w:rPr>
              <w:t>Vine</w:t>
            </w:r>
          </w:p>
        </w:tc>
        <w:tc>
          <w:tcPr>
            <w:tcW w:w="1515" w:type="dxa"/>
            <w:tcBorders>
              <w:top w:val="single" w:sz="8" w:space="0" w:color="00BAC0"/>
            </w:tcBorders>
          </w:tcPr>
          <w:p>
            <w:pPr>
              <w:pStyle w:val="TableParagraph"/>
              <w:spacing w:line="181" w:lineRule="exact" w:before="75"/>
              <w:ind w:left="119"/>
              <w:rPr>
                <w:rFonts w:ascii="VIC ExtraLight"/>
                <w:b w:val="0"/>
                <w:sz w:val="16"/>
              </w:rPr>
            </w:pPr>
            <w:r>
              <w:rPr>
                <w:rFonts w:ascii="VIC ExtraLight"/>
                <w:b w:val="0"/>
                <w:spacing w:val="-2"/>
                <w:sz w:val="16"/>
              </w:rPr>
              <w:t>$25,000</w:t>
            </w:r>
          </w:p>
        </w:tc>
      </w:tr>
      <w:tr>
        <w:trPr>
          <w:trHeight w:val="200" w:hRule="atLeast"/>
        </w:trPr>
        <w:tc>
          <w:tcPr>
            <w:tcW w:w="1720" w:type="dxa"/>
          </w:tcPr>
          <w:p>
            <w:pPr>
              <w:pStyle w:val="TableParagraph"/>
              <w:spacing w:line="180" w:lineRule="exact"/>
              <w:ind w:left="114"/>
              <w:rPr>
                <w:b/>
                <w:sz w:val="16"/>
              </w:rPr>
            </w:pPr>
            <w:r>
              <w:rPr>
                <w:b/>
                <w:color w:val="100249"/>
                <w:sz w:val="16"/>
              </w:rPr>
              <w:t>East </w:t>
            </w:r>
            <w:r>
              <w:rPr>
                <w:b/>
                <w:color w:val="100249"/>
                <w:spacing w:val="-2"/>
                <w:sz w:val="16"/>
              </w:rPr>
              <w:t>Gippsland</w:t>
            </w:r>
          </w:p>
        </w:tc>
        <w:tc>
          <w:tcPr>
            <w:tcW w:w="4742" w:type="dxa"/>
          </w:tcPr>
          <w:p>
            <w:pPr>
              <w:pStyle w:val="TableParagraph"/>
              <w:spacing w:line="180" w:lineRule="exact"/>
              <w:ind w:left="146"/>
              <w:rPr>
                <w:b/>
                <w:sz w:val="16"/>
              </w:rPr>
            </w:pPr>
            <w:r>
              <w:rPr>
                <w:b/>
                <w:color w:val="00BAC0"/>
                <w:sz w:val="16"/>
              </w:rPr>
              <w:t>thickets</w:t>
            </w:r>
            <w:r>
              <w:rPr>
                <w:b/>
                <w:color w:val="00BAC0"/>
                <w:spacing w:val="-5"/>
                <w:sz w:val="16"/>
              </w:rPr>
              <w:t> </w:t>
            </w:r>
            <w:r>
              <w:rPr>
                <w:b/>
                <w:color w:val="00BAC0"/>
                <w:sz w:val="16"/>
              </w:rPr>
              <w:t>of</w:t>
            </w:r>
            <w:r>
              <w:rPr>
                <w:b/>
                <w:color w:val="00BAC0"/>
                <w:spacing w:val="-2"/>
                <w:sz w:val="16"/>
              </w:rPr>
              <w:t> </w:t>
            </w:r>
            <w:r>
              <w:rPr>
                <w:b/>
                <w:color w:val="00BAC0"/>
                <w:sz w:val="16"/>
              </w:rPr>
              <w:t>Eastern</w:t>
            </w:r>
            <w:r>
              <w:rPr>
                <w:b/>
                <w:color w:val="00BAC0"/>
                <w:spacing w:val="-2"/>
                <w:sz w:val="16"/>
              </w:rPr>
              <w:t> </w:t>
            </w:r>
            <w:r>
              <w:rPr>
                <w:b/>
                <w:color w:val="00BAC0"/>
                <w:sz w:val="16"/>
              </w:rPr>
              <w:t>Australia</w:t>
            </w:r>
            <w:r>
              <w:rPr>
                <w:b/>
                <w:color w:val="00BAC0"/>
                <w:spacing w:val="-2"/>
                <w:sz w:val="16"/>
              </w:rPr>
              <w:t> </w:t>
            </w:r>
            <w:r>
              <w:rPr>
                <w:b/>
                <w:color w:val="00BAC0"/>
                <w:sz w:val="16"/>
              </w:rPr>
              <w:t>–</w:t>
            </w:r>
            <w:r>
              <w:rPr>
                <w:b/>
                <w:color w:val="00BAC0"/>
                <w:spacing w:val="-2"/>
                <w:sz w:val="16"/>
              </w:rPr>
              <w:t> </w:t>
            </w:r>
            <w:r>
              <w:rPr>
                <w:b/>
                <w:color w:val="00BAC0"/>
                <w:sz w:val="16"/>
              </w:rPr>
              <w:t>Measuring</w:t>
            </w:r>
            <w:r>
              <w:rPr>
                <w:b/>
                <w:color w:val="00BAC0"/>
                <w:spacing w:val="-2"/>
                <w:sz w:val="16"/>
              </w:rPr>
              <w:t> </w:t>
            </w:r>
            <w:r>
              <w:rPr>
                <w:b/>
                <w:color w:val="00BAC0"/>
                <w:sz w:val="16"/>
              </w:rPr>
              <w:t>for</w:t>
            </w:r>
            <w:r>
              <w:rPr>
                <w:b/>
                <w:color w:val="00BAC0"/>
                <w:spacing w:val="-2"/>
                <w:sz w:val="16"/>
              </w:rPr>
              <w:t> recovery</w:t>
            </w: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pacing w:val="-2"/>
                <w:sz w:val="16"/>
              </w:rPr>
              <w:t>Rainforest</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pacing w:val="-2"/>
                <w:sz w:val="16"/>
              </w:rPr>
              <w:t>Conservation</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pacing w:val="-2"/>
                <w:sz w:val="16"/>
              </w:rPr>
              <w:t>Management</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62" w:hRule="atLeast"/>
        </w:trPr>
        <w:tc>
          <w:tcPr>
            <w:tcW w:w="1720" w:type="dxa"/>
            <w:tcBorders>
              <w:bottom w:val="single" w:sz="8" w:space="0" w:color="00BAC0"/>
            </w:tcBorders>
          </w:tcPr>
          <w:p>
            <w:pPr>
              <w:pStyle w:val="TableParagraph"/>
              <w:spacing w:line="215" w:lineRule="exact"/>
              <w:ind w:left="114"/>
              <w:rPr>
                <w:b/>
                <w:sz w:val="16"/>
              </w:rPr>
            </w:pPr>
            <w:r>
              <w:rPr>
                <w:b/>
                <w:color w:val="100249"/>
                <w:spacing w:val="-2"/>
                <w:sz w:val="16"/>
              </w:rPr>
              <w:t>Network</w:t>
            </w:r>
          </w:p>
        </w:tc>
        <w:tc>
          <w:tcPr>
            <w:tcW w:w="4742" w:type="dxa"/>
            <w:tcBorders>
              <w:bottom w:val="single" w:sz="8" w:space="0" w:color="00BAC0"/>
            </w:tcBorders>
          </w:tcPr>
          <w:p>
            <w:pPr>
              <w:pStyle w:val="TableParagraph"/>
              <w:rPr>
                <w:rFonts w:ascii="Times New Roman"/>
                <w:sz w:val="16"/>
              </w:rPr>
            </w:pPr>
          </w:p>
        </w:tc>
        <w:tc>
          <w:tcPr>
            <w:tcW w:w="1515" w:type="dxa"/>
            <w:tcBorders>
              <w:bottom w:val="single" w:sz="8" w:space="0" w:color="00BAC0"/>
            </w:tcBorders>
          </w:tcPr>
          <w:p>
            <w:pPr>
              <w:pStyle w:val="TableParagraph"/>
              <w:rPr>
                <w:rFonts w:ascii="Times New Roman"/>
                <w:sz w:val="16"/>
              </w:rPr>
            </w:pPr>
          </w:p>
        </w:tc>
      </w:tr>
      <w:tr>
        <w:trPr>
          <w:trHeight w:val="338" w:hRule="atLeast"/>
        </w:trPr>
        <w:tc>
          <w:tcPr>
            <w:tcW w:w="1720" w:type="dxa"/>
            <w:tcBorders>
              <w:top w:val="single" w:sz="8" w:space="0" w:color="00BAC0"/>
              <w:bottom w:val="single" w:sz="8" w:space="0" w:color="00BAC0"/>
            </w:tcBorders>
          </w:tcPr>
          <w:p>
            <w:pPr>
              <w:pStyle w:val="TableParagraph"/>
              <w:spacing w:before="75"/>
              <w:ind w:left="114"/>
              <w:rPr>
                <w:b/>
                <w:sz w:val="16"/>
              </w:rPr>
            </w:pPr>
            <w:r>
              <w:rPr>
                <w:b/>
                <w:color w:val="100249"/>
                <w:sz w:val="16"/>
              </w:rPr>
              <w:t>Parks</w:t>
            </w:r>
            <w:r>
              <w:rPr>
                <w:b/>
                <w:color w:val="100249"/>
                <w:spacing w:val="-3"/>
                <w:sz w:val="16"/>
              </w:rPr>
              <w:t> </w:t>
            </w:r>
            <w:r>
              <w:rPr>
                <w:b/>
                <w:color w:val="100249"/>
                <w:spacing w:val="-2"/>
                <w:sz w:val="16"/>
              </w:rPr>
              <w:t>Victoria</w:t>
            </w:r>
          </w:p>
        </w:tc>
        <w:tc>
          <w:tcPr>
            <w:tcW w:w="4742" w:type="dxa"/>
            <w:tcBorders>
              <w:top w:val="single" w:sz="8" w:space="0" w:color="00BAC0"/>
              <w:bottom w:val="single" w:sz="8" w:space="0" w:color="00BAC0"/>
            </w:tcBorders>
          </w:tcPr>
          <w:p>
            <w:pPr>
              <w:pStyle w:val="TableParagraph"/>
              <w:spacing w:before="75"/>
              <w:ind w:left="146"/>
              <w:rPr>
                <w:b/>
                <w:sz w:val="16"/>
              </w:rPr>
            </w:pPr>
            <w:r>
              <w:rPr>
                <w:b/>
                <w:color w:val="00BAC0"/>
                <w:sz w:val="16"/>
              </w:rPr>
              <w:t>Metallic</w:t>
            </w:r>
            <w:r>
              <w:rPr>
                <w:b/>
                <w:color w:val="00BAC0"/>
                <w:spacing w:val="-2"/>
                <w:sz w:val="16"/>
              </w:rPr>
              <w:t> </w:t>
            </w:r>
            <w:r>
              <w:rPr>
                <w:b/>
                <w:color w:val="00BAC0"/>
                <w:sz w:val="16"/>
              </w:rPr>
              <w:t>Sun</w:t>
            </w:r>
            <w:r>
              <w:rPr>
                <w:b/>
                <w:color w:val="00BAC0"/>
                <w:spacing w:val="-2"/>
                <w:sz w:val="16"/>
              </w:rPr>
              <w:t> </w:t>
            </w:r>
            <w:r>
              <w:rPr>
                <w:b/>
                <w:color w:val="00BAC0"/>
                <w:sz w:val="16"/>
              </w:rPr>
              <w:t>Orchid</w:t>
            </w:r>
            <w:r>
              <w:rPr>
                <w:b/>
                <w:color w:val="00BAC0"/>
                <w:spacing w:val="-1"/>
                <w:sz w:val="16"/>
              </w:rPr>
              <w:t> </w:t>
            </w:r>
            <w:r>
              <w:rPr>
                <w:b/>
                <w:color w:val="00BAC0"/>
                <w:spacing w:val="-2"/>
                <w:sz w:val="16"/>
              </w:rPr>
              <w:t>Protection</w:t>
            </w:r>
          </w:p>
        </w:tc>
        <w:tc>
          <w:tcPr>
            <w:tcW w:w="1515" w:type="dxa"/>
            <w:tcBorders>
              <w:top w:val="single" w:sz="8" w:space="0" w:color="00BAC0"/>
              <w:bottom w:val="single" w:sz="8" w:space="0" w:color="00BAC0"/>
            </w:tcBorders>
          </w:tcPr>
          <w:p>
            <w:pPr>
              <w:pStyle w:val="TableParagraph"/>
              <w:spacing w:before="75"/>
              <w:ind w:left="120"/>
              <w:rPr>
                <w:rFonts w:ascii="VIC ExtraLight"/>
                <w:b w:val="0"/>
                <w:sz w:val="16"/>
              </w:rPr>
            </w:pPr>
            <w:r>
              <w:rPr>
                <w:rFonts w:ascii="VIC ExtraLight"/>
                <w:b w:val="0"/>
                <w:spacing w:val="-2"/>
                <w:sz w:val="16"/>
              </w:rPr>
              <w:t>$30,000</w:t>
            </w:r>
          </w:p>
        </w:tc>
      </w:tr>
      <w:tr>
        <w:trPr>
          <w:trHeight w:val="275" w:hRule="atLeast"/>
        </w:trPr>
        <w:tc>
          <w:tcPr>
            <w:tcW w:w="1720" w:type="dxa"/>
            <w:tcBorders>
              <w:top w:val="single" w:sz="8" w:space="0" w:color="00BAC0"/>
            </w:tcBorders>
          </w:tcPr>
          <w:p>
            <w:pPr>
              <w:pStyle w:val="TableParagraph"/>
              <w:spacing w:line="181" w:lineRule="exact" w:before="75"/>
              <w:ind w:left="114"/>
              <w:rPr>
                <w:b/>
                <w:sz w:val="16"/>
              </w:rPr>
            </w:pPr>
            <w:r>
              <w:rPr>
                <w:b/>
                <w:color w:val="100249"/>
                <w:sz w:val="16"/>
              </w:rPr>
              <w:t>DELWP</w:t>
            </w:r>
            <w:r>
              <w:rPr>
                <w:b/>
                <w:color w:val="100249"/>
                <w:spacing w:val="-5"/>
                <w:sz w:val="16"/>
              </w:rPr>
              <w:t> </w:t>
            </w:r>
            <w:r>
              <w:rPr>
                <w:b/>
                <w:color w:val="100249"/>
                <w:sz w:val="16"/>
              </w:rPr>
              <w:t>with</w:t>
            </w:r>
            <w:r>
              <w:rPr>
                <w:b/>
                <w:color w:val="100249"/>
                <w:spacing w:val="-4"/>
                <w:sz w:val="16"/>
              </w:rPr>
              <w:t> </w:t>
            </w:r>
            <w:r>
              <w:rPr>
                <w:b/>
                <w:color w:val="100249"/>
                <w:spacing w:val="-2"/>
                <w:sz w:val="16"/>
              </w:rPr>
              <w:t>Parks</w:t>
            </w:r>
          </w:p>
        </w:tc>
        <w:tc>
          <w:tcPr>
            <w:tcW w:w="4742" w:type="dxa"/>
            <w:tcBorders>
              <w:top w:val="single" w:sz="8" w:space="0" w:color="00BAC0"/>
            </w:tcBorders>
          </w:tcPr>
          <w:p>
            <w:pPr>
              <w:pStyle w:val="TableParagraph"/>
              <w:spacing w:line="181" w:lineRule="exact" w:before="75"/>
              <w:ind w:left="147"/>
              <w:rPr>
                <w:b/>
                <w:sz w:val="16"/>
              </w:rPr>
            </w:pPr>
            <w:r>
              <w:rPr>
                <w:b/>
                <w:color w:val="00BAC0"/>
                <w:sz w:val="16"/>
              </w:rPr>
              <w:t>Alpine</w:t>
            </w:r>
            <w:r>
              <w:rPr>
                <w:b/>
                <w:color w:val="00BAC0"/>
                <w:spacing w:val="-3"/>
                <w:sz w:val="16"/>
              </w:rPr>
              <w:t> </w:t>
            </w:r>
            <w:r>
              <w:rPr>
                <w:b/>
                <w:color w:val="00BAC0"/>
                <w:sz w:val="16"/>
              </w:rPr>
              <w:t>Flora –</w:t>
            </w:r>
            <w:r>
              <w:rPr>
                <w:b/>
                <w:color w:val="00BAC0"/>
                <w:spacing w:val="-1"/>
                <w:sz w:val="16"/>
              </w:rPr>
              <w:t> </w:t>
            </w:r>
            <w:r>
              <w:rPr>
                <w:b/>
                <w:color w:val="00BAC0"/>
                <w:sz w:val="16"/>
              </w:rPr>
              <w:t>managing threats</w:t>
            </w:r>
            <w:r>
              <w:rPr>
                <w:b/>
                <w:color w:val="00BAC0"/>
                <w:spacing w:val="-1"/>
                <w:sz w:val="16"/>
              </w:rPr>
              <w:t> </w:t>
            </w:r>
            <w:r>
              <w:rPr>
                <w:b/>
                <w:color w:val="00BAC0"/>
                <w:sz w:val="16"/>
              </w:rPr>
              <w:t>from </w:t>
            </w:r>
            <w:r>
              <w:rPr>
                <w:b/>
                <w:color w:val="00BAC0"/>
                <w:spacing w:val="-2"/>
                <w:sz w:val="16"/>
              </w:rPr>
              <w:t>large</w:t>
            </w:r>
          </w:p>
        </w:tc>
        <w:tc>
          <w:tcPr>
            <w:tcW w:w="1515"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$50,000</w:t>
            </w:r>
          </w:p>
        </w:tc>
      </w:tr>
      <w:tr>
        <w:trPr>
          <w:trHeight w:val="262" w:hRule="atLeast"/>
        </w:trPr>
        <w:tc>
          <w:tcPr>
            <w:tcW w:w="1720" w:type="dxa"/>
            <w:tcBorders>
              <w:bottom w:val="single" w:sz="8" w:space="0" w:color="00BAC0"/>
            </w:tcBorders>
          </w:tcPr>
          <w:p>
            <w:pPr>
              <w:pStyle w:val="TableParagraph"/>
              <w:spacing w:line="215" w:lineRule="exact"/>
              <w:ind w:left="114"/>
              <w:rPr>
                <w:b/>
                <w:sz w:val="16"/>
              </w:rPr>
            </w:pPr>
            <w:r>
              <w:rPr>
                <w:b/>
                <w:color w:val="100249"/>
                <w:spacing w:val="-2"/>
                <w:sz w:val="16"/>
              </w:rPr>
              <w:t>Victoria</w:t>
            </w:r>
          </w:p>
        </w:tc>
        <w:tc>
          <w:tcPr>
            <w:tcW w:w="4742" w:type="dxa"/>
            <w:tcBorders>
              <w:bottom w:val="single" w:sz="8" w:space="0" w:color="00BAC0"/>
            </w:tcBorders>
          </w:tcPr>
          <w:p>
            <w:pPr>
              <w:pStyle w:val="TableParagraph"/>
              <w:spacing w:line="215" w:lineRule="exact"/>
              <w:ind w:left="147"/>
              <w:rPr>
                <w:b/>
                <w:sz w:val="16"/>
              </w:rPr>
            </w:pPr>
            <w:r>
              <w:rPr>
                <w:b/>
                <w:color w:val="00BAC0"/>
                <w:sz w:val="16"/>
              </w:rPr>
              <w:t>introduced</w:t>
            </w:r>
            <w:r>
              <w:rPr>
                <w:b/>
                <w:color w:val="00BAC0"/>
                <w:spacing w:val="-1"/>
                <w:sz w:val="16"/>
              </w:rPr>
              <w:t> </w:t>
            </w:r>
            <w:r>
              <w:rPr>
                <w:b/>
                <w:color w:val="00BAC0"/>
                <w:spacing w:val="-2"/>
                <w:sz w:val="16"/>
              </w:rPr>
              <w:t>herbivores</w:t>
            </w: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5"/>
              <w:ind w:left="114"/>
              <w:rPr>
                <w:b/>
                <w:sz w:val="16"/>
              </w:rPr>
            </w:pPr>
            <w:r>
              <w:rPr>
                <w:b/>
                <w:color w:val="100249"/>
                <w:sz w:val="16"/>
              </w:rPr>
              <w:t>Trust</w:t>
            </w:r>
            <w:r>
              <w:rPr>
                <w:b/>
                <w:color w:val="100249"/>
                <w:spacing w:val="-3"/>
                <w:sz w:val="16"/>
              </w:rPr>
              <w:t> </w:t>
            </w:r>
            <w:r>
              <w:rPr>
                <w:b/>
                <w:color w:val="100249"/>
                <w:sz w:val="16"/>
              </w:rPr>
              <w:t>for</w:t>
            </w:r>
            <w:r>
              <w:rPr>
                <w:b/>
                <w:color w:val="100249"/>
                <w:spacing w:val="-2"/>
                <w:sz w:val="16"/>
              </w:rPr>
              <w:t> Nature</w:t>
            </w:r>
          </w:p>
        </w:tc>
        <w:tc>
          <w:tcPr>
            <w:tcW w:w="4742" w:type="dxa"/>
            <w:tcBorders>
              <w:top w:val="single" w:sz="8" w:space="0" w:color="00BAC0"/>
            </w:tcBorders>
          </w:tcPr>
          <w:p>
            <w:pPr>
              <w:pStyle w:val="TableParagraph"/>
              <w:spacing w:line="181" w:lineRule="exact" w:before="75"/>
              <w:ind w:left="147"/>
              <w:rPr>
                <w:b/>
                <w:sz w:val="16"/>
              </w:rPr>
            </w:pPr>
            <w:r>
              <w:rPr>
                <w:b/>
                <w:color w:val="00BAC0"/>
                <w:sz w:val="16"/>
              </w:rPr>
              <w:t>Strategic</w:t>
            </w:r>
            <w:r>
              <w:rPr>
                <w:b/>
                <w:color w:val="00BAC0"/>
                <w:spacing w:val="-2"/>
                <w:sz w:val="16"/>
              </w:rPr>
              <w:t> </w:t>
            </w:r>
            <w:r>
              <w:rPr>
                <w:b/>
                <w:color w:val="00BAC0"/>
                <w:sz w:val="16"/>
              </w:rPr>
              <w:t>actions</w:t>
            </w:r>
            <w:r>
              <w:rPr>
                <w:b/>
                <w:color w:val="00BAC0"/>
                <w:spacing w:val="-1"/>
                <w:sz w:val="16"/>
              </w:rPr>
              <w:t> </w:t>
            </w:r>
            <w:r>
              <w:rPr>
                <w:b/>
                <w:color w:val="00BAC0"/>
                <w:sz w:val="16"/>
              </w:rPr>
              <w:t>for</w:t>
            </w:r>
            <w:r>
              <w:rPr>
                <w:b/>
                <w:color w:val="00BAC0"/>
                <w:spacing w:val="-2"/>
                <w:sz w:val="16"/>
              </w:rPr>
              <w:t> </w:t>
            </w:r>
            <w:r>
              <w:rPr>
                <w:b/>
                <w:color w:val="00BAC0"/>
                <w:sz w:val="16"/>
              </w:rPr>
              <w:t>Mornington</w:t>
            </w:r>
            <w:r>
              <w:rPr>
                <w:b/>
                <w:color w:val="00BAC0"/>
                <w:spacing w:val="-1"/>
                <w:sz w:val="16"/>
              </w:rPr>
              <w:t> </w:t>
            </w:r>
            <w:r>
              <w:rPr>
                <w:b/>
                <w:color w:val="00BAC0"/>
                <w:sz w:val="16"/>
              </w:rPr>
              <w:t>Peninsula</w:t>
            </w:r>
            <w:r>
              <w:rPr>
                <w:b/>
                <w:color w:val="00BAC0"/>
                <w:spacing w:val="-1"/>
                <w:sz w:val="16"/>
              </w:rPr>
              <w:t> </w:t>
            </w:r>
            <w:r>
              <w:rPr>
                <w:b/>
                <w:color w:val="00BAC0"/>
                <w:spacing w:val="-5"/>
                <w:sz w:val="16"/>
              </w:rPr>
              <w:t>and</w:t>
            </w:r>
          </w:p>
        </w:tc>
        <w:tc>
          <w:tcPr>
            <w:tcW w:w="1515"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$84,000</w:t>
            </w:r>
          </w:p>
        </w:tc>
      </w:tr>
      <w:tr>
        <w:trPr>
          <w:trHeight w:val="200" w:hRule="atLeast"/>
        </w:trPr>
        <w:tc>
          <w:tcPr>
            <w:tcW w:w="1720" w:type="dxa"/>
          </w:tcPr>
          <w:p>
            <w:pPr>
              <w:pStyle w:val="TableParagraph"/>
              <w:spacing w:line="180" w:lineRule="exact"/>
              <w:ind w:left="114"/>
              <w:rPr>
                <w:b/>
                <w:sz w:val="16"/>
              </w:rPr>
            </w:pPr>
            <w:r>
              <w:rPr>
                <w:b/>
                <w:color w:val="100249"/>
                <w:sz w:val="16"/>
              </w:rPr>
              <w:t>(Vic) with </w:t>
            </w:r>
            <w:r>
              <w:rPr>
                <w:b/>
                <w:color w:val="100249"/>
                <w:spacing w:val="-4"/>
                <w:sz w:val="16"/>
              </w:rPr>
              <w:t>Parks</w:t>
            </w:r>
          </w:p>
        </w:tc>
        <w:tc>
          <w:tcPr>
            <w:tcW w:w="4742" w:type="dxa"/>
          </w:tcPr>
          <w:p>
            <w:pPr>
              <w:pStyle w:val="TableParagraph"/>
              <w:spacing w:line="180" w:lineRule="exact"/>
              <w:ind w:left="147"/>
              <w:rPr>
                <w:b/>
                <w:sz w:val="16"/>
              </w:rPr>
            </w:pPr>
            <w:r>
              <w:rPr>
                <w:b/>
                <w:color w:val="00BAC0"/>
                <w:sz w:val="16"/>
              </w:rPr>
              <w:t>Westernport</w:t>
            </w:r>
            <w:r>
              <w:rPr>
                <w:b/>
                <w:color w:val="00BAC0"/>
                <w:spacing w:val="-3"/>
                <w:sz w:val="16"/>
              </w:rPr>
              <w:t> </w:t>
            </w:r>
            <w:r>
              <w:rPr>
                <w:b/>
                <w:color w:val="00BAC0"/>
                <w:sz w:val="16"/>
              </w:rPr>
              <w:t>threatened</w:t>
            </w:r>
            <w:r>
              <w:rPr>
                <w:b/>
                <w:color w:val="00BAC0"/>
                <w:spacing w:val="-3"/>
                <w:sz w:val="16"/>
              </w:rPr>
              <w:t> </w:t>
            </w:r>
            <w:r>
              <w:rPr>
                <w:b/>
                <w:color w:val="00BAC0"/>
                <w:sz w:val="16"/>
              </w:rPr>
              <w:t>species</w:t>
            </w:r>
            <w:r>
              <w:rPr>
                <w:b/>
                <w:color w:val="00BAC0"/>
                <w:spacing w:val="-3"/>
                <w:sz w:val="16"/>
              </w:rPr>
              <w:t> </w:t>
            </w:r>
            <w:r>
              <w:rPr>
                <w:b/>
                <w:color w:val="00BAC0"/>
                <w:sz w:val="16"/>
              </w:rPr>
              <w:t>&amp;</w:t>
            </w:r>
            <w:r>
              <w:rPr>
                <w:b/>
                <w:color w:val="00BAC0"/>
                <w:spacing w:val="-3"/>
                <w:sz w:val="16"/>
              </w:rPr>
              <w:t> </w:t>
            </w:r>
            <w:r>
              <w:rPr>
                <w:b/>
                <w:color w:val="00BAC0"/>
                <w:spacing w:val="-2"/>
                <w:sz w:val="16"/>
              </w:rPr>
              <w:t>communities</w:t>
            </w: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z w:val="16"/>
              </w:rPr>
              <w:t>Victoria,</w:t>
            </w:r>
            <w:r>
              <w:rPr>
                <w:b/>
                <w:color w:val="100249"/>
                <w:spacing w:val="-2"/>
                <w:sz w:val="16"/>
              </w:rPr>
              <w:t> Royal</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z w:val="16"/>
              </w:rPr>
              <w:t>Botanic</w:t>
            </w:r>
            <w:r>
              <w:rPr>
                <w:b/>
                <w:color w:val="100249"/>
                <w:spacing w:val="-2"/>
                <w:sz w:val="16"/>
              </w:rPr>
              <w:t> Gardens</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z w:val="16"/>
              </w:rPr>
              <w:t>(Vic),</w:t>
            </w:r>
            <w:r>
              <w:rPr>
                <w:b/>
                <w:color w:val="100249"/>
                <w:spacing w:val="-5"/>
                <w:sz w:val="16"/>
              </w:rPr>
              <w:t> </w:t>
            </w:r>
            <w:r>
              <w:rPr>
                <w:b/>
                <w:color w:val="100249"/>
                <w:spacing w:val="-2"/>
                <w:sz w:val="16"/>
              </w:rPr>
              <w:t>Southern</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pacing w:val="-2"/>
                <w:sz w:val="16"/>
              </w:rPr>
              <w:t>Peninsula</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z w:val="16"/>
              </w:rPr>
              <w:t>Indigenous</w:t>
            </w:r>
            <w:r>
              <w:rPr>
                <w:b/>
                <w:color w:val="100249"/>
                <w:spacing w:val="-3"/>
                <w:sz w:val="16"/>
              </w:rPr>
              <w:t> </w:t>
            </w:r>
            <w:r>
              <w:rPr>
                <w:b/>
                <w:color w:val="100249"/>
                <w:sz w:val="16"/>
              </w:rPr>
              <w:t>Flora</w:t>
            </w:r>
            <w:r>
              <w:rPr>
                <w:b/>
                <w:color w:val="100249"/>
                <w:spacing w:val="-1"/>
                <w:sz w:val="16"/>
              </w:rPr>
              <w:t> </w:t>
            </w:r>
            <w:r>
              <w:rPr>
                <w:b/>
                <w:color w:val="100249"/>
                <w:spacing w:val="-10"/>
                <w:sz w:val="16"/>
              </w:rPr>
              <w:t>&amp;</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z w:val="16"/>
              </w:rPr>
              <w:t>Fauna</w:t>
            </w:r>
            <w:r>
              <w:rPr>
                <w:b/>
                <w:color w:val="100249"/>
                <w:spacing w:val="-3"/>
                <w:sz w:val="16"/>
              </w:rPr>
              <w:t> </w:t>
            </w:r>
            <w:r>
              <w:rPr>
                <w:b/>
                <w:color w:val="100249"/>
                <w:spacing w:val="-2"/>
                <w:sz w:val="16"/>
              </w:rPr>
              <w:t>Association</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z w:val="16"/>
              </w:rPr>
              <w:t>and </w:t>
            </w:r>
            <w:r>
              <w:rPr>
                <w:b/>
                <w:color w:val="100249"/>
                <w:spacing w:val="-2"/>
                <w:sz w:val="16"/>
              </w:rPr>
              <w:t>Australasian</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00" w:hRule="atLeast"/>
        </w:trPr>
        <w:tc>
          <w:tcPr>
            <w:tcW w:w="1720" w:type="dxa"/>
          </w:tcPr>
          <w:p>
            <w:pPr>
              <w:pStyle w:val="TableParagraph"/>
              <w:spacing w:line="180" w:lineRule="exact"/>
              <w:ind w:left="114"/>
              <w:rPr>
                <w:b/>
                <w:sz w:val="16"/>
              </w:rPr>
            </w:pPr>
            <w:r>
              <w:rPr>
                <w:b/>
                <w:color w:val="100249"/>
                <w:sz w:val="16"/>
              </w:rPr>
              <w:t>Native</w:t>
            </w:r>
            <w:r>
              <w:rPr>
                <w:b/>
                <w:color w:val="100249"/>
                <w:spacing w:val="-3"/>
                <w:sz w:val="16"/>
              </w:rPr>
              <w:t> </w:t>
            </w:r>
            <w:r>
              <w:rPr>
                <w:b/>
                <w:color w:val="100249"/>
                <w:spacing w:val="-2"/>
                <w:sz w:val="16"/>
              </w:rPr>
              <w:t>Orchid</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62" w:hRule="atLeast"/>
        </w:trPr>
        <w:tc>
          <w:tcPr>
            <w:tcW w:w="1720" w:type="dxa"/>
            <w:tcBorders>
              <w:bottom w:val="single" w:sz="8" w:space="0" w:color="00BAC0"/>
            </w:tcBorders>
          </w:tcPr>
          <w:p>
            <w:pPr>
              <w:pStyle w:val="TableParagraph"/>
              <w:spacing w:line="215" w:lineRule="exact"/>
              <w:ind w:left="114"/>
              <w:rPr>
                <w:b/>
                <w:sz w:val="16"/>
              </w:rPr>
            </w:pPr>
            <w:r>
              <w:rPr>
                <w:b/>
                <w:color w:val="100249"/>
                <w:spacing w:val="-2"/>
                <w:sz w:val="16"/>
              </w:rPr>
              <w:t>Society.</w:t>
            </w:r>
          </w:p>
        </w:tc>
        <w:tc>
          <w:tcPr>
            <w:tcW w:w="4742" w:type="dxa"/>
            <w:tcBorders>
              <w:bottom w:val="single" w:sz="8" w:space="0" w:color="00BAC0"/>
            </w:tcBorders>
          </w:tcPr>
          <w:p>
            <w:pPr>
              <w:pStyle w:val="TableParagraph"/>
              <w:rPr>
                <w:rFonts w:ascii="Times New Roman"/>
                <w:sz w:val="16"/>
              </w:rPr>
            </w:pP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5"/>
              <w:ind w:left="114"/>
              <w:rPr>
                <w:b/>
                <w:sz w:val="16"/>
              </w:rPr>
            </w:pPr>
            <w:r>
              <w:rPr>
                <w:b/>
                <w:color w:val="100249"/>
                <w:sz w:val="16"/>
              </w:rPr>
              <w:t>Parks</w:t>
            </w:r>
            <w:r>
              <w:rPr>
                <w:b/>
                <w:color w:val="100249"/>
                <w:spacing w:val="-3"/>
                <w:sz w:val="16"/>
              </w:rPr>
              <w:t> </w:t>
            </w:r>
            <w:r>
              <w:rPr>
                <w:b/>
                <w:color w:val="100249"/>
                <w:spacing w:val="-2"/>
                <w:sz w:val="16"/>
              </w:rPr>
              <w:t>Victoria</w:t>
            </w:r>
          </w:p>
        </w:tc>
        <w:tc>
          <w:tcPr>
            <w:tcW w:w="4742" w:type="dxa"/>
            <w:tcBorders>
              <w:top w:val="single" w:sz="8" w:space="0" w:color="00BAC0"/>
            </w:tcBorders>
          </w:tcPr>
          <w:p>
            <w:pPr>
              <w:pStyle w:val="TableParagraph"/>
              <w:spacing w:line="181" w:lineRule="exact" w:before="75"/>
              <w:ind w:left="147"/>
              <w:rPr>
                <w:b/>
                <w:sz w:val="16"/>
              </w:rPr>
            </w:pPr>
            <w:r>
              <w:rPr>
                <w:b/>
                <w:color w:val="00BAC0"/>
                <w:sz w:val="16"/>
              </w:rPr>
              <w:t>Threatened</w:t>
            </w:r>
            <w:r>
              <w:rPr>
                <w:b/>
                <w:color w:val="00BAC0"/>
                <w:spacing w:val="-6"/>
                <w:sz w:val="16"/>
              </w:rPr>
              <w:t> </w:t>
            </w:r>
            <w:r>
              <w:rPr>
                <w:b/>
                <w:color w:val="00BAC0"/>
                <w:sz w:val="16"/>
              </w:rPr>
              <w:t>orchids</w:t>
            </w:r>
            <w:r>
              <w:rPr>
                <w:b/>
                <w:color w:val="00BAC0"/>
                <w:spacing w:val="-4"/>
                <w:sz w:val="16"/>
              </w:rPr>
              <w:t> </w:t>
            </w:r>
            <w:r>
              <w:rPr>
                <w:b/>
                <w:color w:val="00BAC0"/>
                <w:sz w:val="16"/>
              </w:rPr>
              <w:t>of</w:t>
            </w:r>
            <w:r>
              <w:rPr>
                <w:b/>
                <w:color w:val="00BAC0"/>
                <w:spacing w:val="-4"/>
                <w:sz w:val="16"/>
              </w:rPr>
              <w:t> </w:t>
            </w:r>
            <w:r>
              <w:rPr>
                <w:b/>
                <w:color w:val="00BAC0"/>
                <w:sz w:val="16"/>
              </w:rPr>
              <w:t>Middle</w:t>
            </w:r>
            <w:r>
              <w:rPr>
                <w:b/>
                <w:color w:val="00BAC0"/>
                <w:spacing w:val="-4"/>
                <w:sz w:val="16"/>
              </w:rPr>
              <w:t> </w:t>
            </w:r>
            <w:r>
              <w:rPr>
                <w:b/>
                <w:color w:val="00BAC0"/>
                <w:sz w:val="16"/>
              </w:rPr>
              <w:t>Yarra</w:t>
            </w:r>
            <w:r>
              <w:rPr>
                <w:b/>
                <w:color w:val="00BAC0"/>
                <w:spacing w:val="-4"/>
                <w:sz w:val="16"/>
              </w:rPr>
              <w:t> </w:t>
            </w:r>
            <w:r>
              <w:rPr>
                <w:b/>
                <w:color w:val="00BAC0"/>
                <w:sz w:val="16"/>
              </w:rPr>
              <w:t>and</w:t>
            </w:r>
            <w:r>
              <w:rPr>
                <w:b/>
                <w:color w:val="00BAC0"/>
                <w:spacing w:val="-4"/>
                <w:sz w:val="16"/>
              </w:rPr>
              <w:t> </w:t>
            </w:r>
            <w:r>
              <w:rPr>
                <w:b/>
                <w:color w:val="00BAC0"/>
                <w:sz w:val="16"/>
              </w:rPr>
              <w:t>the</w:t>
            </w:r>
            <w:r>
              <w:rPr>
                <w:b/>
                <w:color w:val="00BAC0"/>
                <w:spacing w:val="-3"/>
                <w:sz w:val="16"/>
              </w:rPr>
              <w:t> </w:t>
            </w:r>
            <w:r>
              <w:rPr>
                <w:b/>
                <w:color w:val="00BAC0"/>
                <w:spacing w:val="-2"/>
                <w:sz w:val="16"/>
              </w:rPr>
              <w:t>Warrandyte-</w:t>
            </w:r>
          </w:p>
        </w:tc>
        <w:tc>
          <w:tcPr>
            <w:tcW w:w="1515"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$50,000</w:t>
            </w:r>
          </w:p>
        </w:tc>
      </w:tr>
      <w:tr>
        <w:trPr>
          <w:trHeight w:val="262" w:hRule="atLeast"/>
        </w:trPr>
        <w:tc>
          <w:tcPr>
            <w:tcW w:w="1720" w:type="dxa"/>
            <w:tcBorders>
              <w:bottom w:val="single" w:sz="8" w:space="0" w:color="00BAC0"/>
            </w:tcBorders>
          </w:tcPr>
          <w:p>
            <w:pPr>
              <w:pStyle w:val="TableParagraph"/>
              <w:rPr>
                <w:rFonts w:ascii="Times New Roman"/>
                <w:sz w:val="16"/>
              </w:rPr>
            </w:pPr>
          </w:p>
        </w:tc>
        <w:tc>
          <w:tcPr>
            <w:tcW w:w="4742" w:type="dxa"/>
            <w:tcBorders>
              <w:bottom w:val="single" w:sz="8" w:space="0" w:color="00BAC0"/>
            </w:tcBorders>
          </w:tcPr>
          <w:p>
            <w:pPr>
              <w:pStyle w:val="TableParagraph"/>
              <w:spacing w:line="215" w:lineRule="exact"/>
              <w:ind w:left="147"/>
              <w:rPr>
                <w:b/>
                <w:sz w:val="16"/>
              </w:rPr>
            </w:pPr>
            <w:r>
              <w:rPr>
                <w:b/>
                <w:color w:val="00BAC0"/>
                <w:sz w:val="16"/>
              </w:rPr>
              <w:t>Kinglake</w:t>
            </w:r>
            <w:r>
              <w:rPr>
                <w:b/>
                <w:color w:val="00BAC0"/>
                <w:spacing w:val="-6"/>
                <w:sz w:val="16"/>
              </w:rPr>
              <w:t> </w:t>
            </w:r>
            <w:r>
              <w:rPr>
                <w:b/>
                <w:color w:val="00BAC0"/>
                <w:sz w:val="16"/>
              </w:rPr>
              <w:t>Habitat</w:t>
            </w:r>
            <w:r>
              <w:rPr>
                <w:b/>
                <w:color w:val="00BAC0"/>
                <w:spacing w:val="-4"/>
                <w:sz w:val="16"/>
              </w:rPr>
              <w:t> </w:t>
            </w:r>
            <w:r>
              <w:rPr>
                <w:b/>
                <w:color w:val="00BAC0"/>
                <w:spacing w:val="-2"/>
                <w:sz w:val="16"/>
              </w:rPr>
              <w:t>Corridor</w:t>
            </w: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5"/>
              <w:ind w:left="114"/>
              <w:rPr>
                <w:b/>
                <w:sz w:val="16"/>
              </w:rPr>
            </w:pPr>
            <w:r>
              <w:rPr>
                <w:b/>
                <w:color w:val="100249"/>
                <w:sz w:val="16"/>
              </w:rPr>
              <w:t>DELWP</w:t>
            </w:r>
            <w:r>
              <w:rPr>
                <w:b/>
                <w:color w:val="100249"/>
                <w:spacing w:val="-5"/>
                <w:sz w:val="16"/>
              </w:rPr>
              <w:t> </w:t>
            </w:r>
            <w:r>
              <w:rPr>
                <w:b/>
                <w:color w:val="100249"/>
                <w:sz w:val="16"/>
              </w:rPr>
              <w:t>with</w:t>
            </w:r>
            <w:r>
              <w:rPr>
                <w:b/>
                <w:color w:val="100249"/>
                <w:spacing w:val="-4"/>
                <w:sz w:val="16"/>
              </w:rPr>
              <w:t> </w:t>
            </w:r>
            <w:r>
              <w:rPr>
                <w:b/>
                <w:color w:val="100249"/>
                <w:spacing w:val="-2"/>
                <w:sz w:val="16"/>
              </w:rPr>
              <w:t>Royal</w:t>
            </w:r>
          </w:p>
        </w:tc>
        <w:tc>
          <w:tcPr>
            <w:tcW w:w="4742" w:type="dxa"/>
            <w:tcBorders>
              <w:top w:val="single" w:sz="8" w:space="0" w:color="00BAC0"/>
            </w:tcBorders>
          </w:tcPr>
          <w:p>
            <w:pPr>
              <w:pStyle w:val="TableParagraph"/>
              <w:spacing w:line="181" w:lineRule="exact" w:before="75"/>
              <w:ind w:left="147"/>
              <w:rPr>
                <w:b/>
                <w:sz w:val="16"/>
              </w:rPr>
            </w:pPr>
            <w:r>
              <w:rPr>
                <w:b/>
                <w:color w:val="00BAC0"/>
                <w:sz w:val="16"/>
              </w:rPr>
              <w:t>Saving Plains </w:t>
            </w:r>
            <w:r>
              <w:rPr>
                <w:b/>
                <w:color w:val="00BAC0"/>
                <w:spacing w:val="-2"/>
                <w:sz w:val="16"/>
              </w:rPr>
              <w:t>Orchids</w:t>
            </w:r>
          </w:p>
        </w:tc>
        <w:tc>
          <w:tcPr>
            <w:tcW w:w="1515"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$21,063</w:t>
            </w:r>
          </w:p>
        </w:tc>
      </w:tr>
      <w:tr>
        <w:trPr>
          <w:trHeight w:val="200" w:hRule="atLeast"/>
        </w:trPr>
        <w:tc>
          <w:tcPr>
            <w:tcW w:w="1720" w:type="dxa"/>
          </w:tcPr>
          <w:p>
            <w:pPr>
              <w:pStyle w:val="TableParagraph"/>
              <w:spacing w:line="180" w:lineRule="exact"/>
              <w:ind w:left="114"/>
              <w:rPr>
                <w:b/>
                <w:sz w:val="16"/>
              </w:rPr>
            </w:pPr>
            <w:r>
              <w:rPr>
                <w:b/>
                <w:color w:val="100249"/>
                <w:sz w:val="16"/>
              </w:rPr>
              <w:t>Botanic</w:t>
            </w:r>
            <w:r>
              <w:rPr>
                <w:b/>
                <w:color w:val="100249"/>
                <w:spacing w:val="-2"/>
                <w:sz w:val="16"/>
              </w:rPr>
              <w:t> Gardens</w:t>
            </w:r>
          </w:p>
        </w:tc>
        <w:tc>
          <w:tcPr>
            <w:tcW w:w="4742" w:type="dxa"/>
          </w:tcPr>
          <w:p>
            <w:pPr>
              <w:pStyle w:val="TableParagraph"/>
              <w:rPr>
                <w:rFonts w:ascii="Times New Roman"/>
                <w:sz w:val="12"/>
              </w:rPr>
            </w:pPr>
          </w:p>
        </w:tc>
        <w:tc>
          <w:tcPr>
            <w:tcW w:w="1515" w:type="dxa"/>
          </w:tcPr>
          <w:p>
            <w:pPr>
              <w:pStyle w:val="TableParagraph"/>
              <w:rPr>
                <w:rFonts w:ascii="Times New Roman"/>
                <w:sz w:val="12"/>
              </w:rPr>
            </w:pPr>
          </w:p>
        </w:tc>
      </w:tr>
      <w:tr>
        <w:trPr>
          <w:trHeight w:val="262" w:hRule="atLeast"/>
        </w:trPr>
        <w:tc>
          <w:tcPr>
            <w:tcW w:w="1720" w:type="dxa"/>
            <w:tcBorders>
              <w:bottom w:val="single" w:sz="8" w:space="0" w:color="00BAC0"/>
            </w:tcBorders>
          </w:tcPr>
          <w:p>
            <w:pPr>
              <w:pStyle w:val="TableParagraph"/>
              <w:spacing w:line="215" w:lineRule="exact"/>
              <w:ind w:left="114"/>
              <w:rPr>
                <w:b/>
                <w:sz w:val="16"/>
              </w:rPr>
            </w:pPr>
            <w:r>
              <w:rPr>
                <w:b/>
                <w:color w:val="100249"/>
                <w:spacing w:val="-4"/>
                <w:sz w:val="16"/>
              </w:rPr>
              <w:t>(Vic)</w:t>
            </w:r>
          </w:p>
        </w:tc>
        <w:tc>
          <w:tcPr>
            <w:tcW w:w="4742" w:type="dxa"/>
            <w:tcBorders>
              <w:bottom w:val="single" w:sz="8" w:space="0" w:color="00BAC0"/>
            </w:tcBorders>
          </w:tcPr>
          <w:p>
            <w:pPr>
              <w:pStyle w:val="TableParagraph"/>
              <w:rPr>
                <w:rFonts w:ascii="Times New Roman"/>
                <w:sz w:val="16"/>
              </w:rPr>
            </w:pP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4"/>
              <w:ind w:left="114"/>
              <w:rPr>
                <w:b/>
                <w:sz w:val="16"/>
              </w:rPr>
            </w:pPr>
            <w:r>
              <w:rPr>
                <w:b/>
                <w:color w:val="100249"/>
                <w:sz w:val="16"/>
              </w:rPr>
              <w:t>DELWP</w:t>
            </w:r>
            <w:r>
              <w:rPr>
                <w:b/>
                <w:color w:val="100249"/>
                <w:spacing w:val="-7"/>
                <w:sz w:val="16"/>
              </w:rPr>
              <w:t> </w:t>
            </w:r>
            <w:r>
              <w:rPr>
                <w:b/>
                <w:color w:val="100249"/>
                <w:sz w:val="16"/>
              </w:rPr>
              <w:t>with</w:t>
            </w:r>
            <w:r>
              <w:rPr>
                <w:b/>
                <w:color w:val="100249"/>
                <w:spacing w:val="-4"/>
                <w:sz w:val="16"/>
              </w:rPr>
              <w:t> </w:t>
            </w:r>
            <w:r>
              <w:rPr>
                <w:b/>
                <w:color w:val="100249"/>
                <w:spacing w:val="-2"/>
                <w:sz w:val="16"/>
              </w:rPr>
              <w:t>Cesar</w:t>
            </w:r>
          </w:p>
        </w:tc>
        <w:tc>
          <w:tcPr>
            <w:tcW w:w="4742" w:type="dxa"/>
            <w:tcBorders>
              <w:top w:val="single" w:sz="8" w:space="0" w:color="00BAC0"/>
            </w:tcBorders>
          </w:tcPr>
          <w:p>
            <w:pPr>
              <w:pStyle w:val="TableParagraph"/>
              <w:spacing w:line="181" w:lineRule="exact" w:before="74"/>
              <w:ind w:left="147"/>
              <w:rPr>
                <w:b/>
                <w:sz w:val="16"/>
              </w:rPr>
            </w:pPr>
            <w:r>
              <w:rPr>
                <w:b/>
                <w:color w:val="00BAC0"/>
                <w:sz w:val="16"/>
              </w:rPr>
              <w:t>Genetic</w:t>
            </w:r>
            <w:r>
              <w:rPr>
                <w:b/>
                <w:color w:val="00BAC0"/>
                <w:spacing w:val="-3"/>
                <w:sz w:val="16"/>
              </w:rPr>
              <w:t> </w:t>
            </w:r>
            <w:r>
              <w:rPr>
                <w:b/>
                <w:color w:val="00BAC0"/>
                <w:sz w:val="16"/>
              </w:rPr>
              <w:t>sampling – critical</w:t>
            </w:r>
            <w:r>
              <w:rPr>
                <w:b/>
                <w:color w:val="00BAC0"/>
                <w:spacing w:val="-1"/>
                <w:sz w:val="16"/>
              </w:rPr>
              <w:t> </w:t>
            </w:r>
            <w:r>
              <w:rPr>
                <w:b/>
                <w:color w:val="00BAC0"/>
                <w:sz w:val="16"/>
              </w:rPr>
              <w:t>to management </w:t>
            </w:r>
            <w:r>
              <w:rPr>
                <w:b/>
                <w:color w:val="00BAC0"/>
                <w:spacing w:val="-2"/>
                <w:sz w:val="16"/>
              </w:rPr>
              <w:t>imperatives</w:t>
            </w:r>
          </w:p>
        </w:tc>
        <w:tc>
          <w:tcPr>
            <w:tcW w:w="1515" w:type="dxa"/>
            <w:tcBorders>
              <w:top w:val="single" w:sz="8" w:space="0" w:color="00BAC0"/>
            </w:tcBorders>
          </w:tcPr>
          <w:p>
            <w:pPr>
              <w:pStyle w:val="TableParagraph"/>
              <w:spacing w:line="181" w:lineRule="exact" w:before="74"/>
              <w:ind w:left="120"/>
              <w:rPr>
                <w:rFonts w:ascii="VIC ExtraLight"/>
                <w:b w:val="0"/>
                <w:sz w:val="16"/>
              </w:rPr>
            </w:pPr>
            <w:r>
              <w:rPr>
                <w:rFonts w:ascii="VIC ExtraLight"/>
                <w:b w:val="0"/>
                <w:spacing w:val="-2"/>
                <w:sz w:val="16"/>
              </w:rPr>
              <w:t>$40,000</w:t>
            </w:r>
          </w:p>
        </w:tc>
      </w:tr>
      <w:tr>
        <w:trPr>
          <w:trHeight w:val="200" w:hRule="atLeast"/>
        </w:trPr>
        <w:tc>
          <w:tcPr>
            <w:tcW w:w="1720" w:type="dxa"/>
          </w:tcPr>
          <w:p>
            <w:pPr>
              <w:pStyle w:val="TableParagraph"/>
              <w:spacing w:line="180" w:lineRule="exact"/>
              <w:ind w:left="114"/>
              <w:rPr>
                <w:b/>
                <w:sz w:val="16"/>
              </w:rPr>
            </w:pPr>
            <w:r>
              <w:rPr>
                <w:b/>
                <w:color w:val="100249"/>
                <w:sz w:val="16"/>
              </w:rPr>
              <w:t>Pty</w:t>
            </w:r>
            <w:r>
              <w:rPr>
                <w:b/>
                <w:color w:val="100249"/>
                <w:spacing w:val="1"/>
                <w:sz w:val="16"/>
              </w:rPr>
              <w:t> </w:t>
            </w:r>
            <w:r>
              <w:rPr>
                <w:b/>
                <w:color w:val="100249"/>
                <w:spacing w:val="-5"/>
                <w:sz w:val="16"/>
              </w:rPr>
              <w:t>Ltd</w:t>
            </w:r>
          </w:p>
        </w:tc>
        <w:tc>
          <w:tcPr>
            <w:tcW w:w="4742" w:type="dxa"/>
          </w:tcPr>
          <w:p>
            <w:pPr>
              <w:pStyle w:val="TableParagraph"/>
              <w:spacing w:line="180" w:lineRule="exact"/>
              <w:ind w:left="147"/>
              <w:rPr>
                <w:b/>
                <w:sz w:val="16"/>
              </w:rPr>
            </w:pPr>
            <w:r>
              <w:rPr>
                <w:b/>
                <w:color w:val="00BAC0"/>
                <w:sz w:val="16"/>
              </w:rPr>
              <w:t>of</w:t>
            </w:r>
            <w:r>
              <w:rPr>
                <w:b/>
                <w:color w:val="00BAC0"/>
                <w:spacing w:val="-4"/>
                <w:sz w:val="16"/>
              </w:rPr>
              <w:t> </w:t>
            </w:r>
            <w:r>
              <w:rPr>
                <w:b/>
                <w:color w:val="00BAC0"/>
                <w:sz w:val="16"/>
              </w:rPr>
              <w:t>a</w:t>
            </w:r>
            <w:r>
              <w:rPr>
                <w:b/>
                <w:color w:val="00BAC0"/>
                <w:spacing w:val="-2"/>
                <w:sz w:val="16"/>
              </w:rPr>
              <w:t> </w:t>
            </w:r>
            <w:r>
              <w:rPr>
                <w:b/>
                <w:color w:val="00BAC0"/>
                <w:sz w:val="16"/>
              </w:rPr>
              <w:t>highly</w:t>
            </w:r>
            <w:r>
              <w:rPr>
                <w:b/>
                <w:color w:val="00BAC0"/>
                <w:spacing w:val="-1"/>
                <w:sz w:val="16"/>
              </w:rPr>
              <w:t> </w:t>
            </w:r>
            <w:r>
              <w:rPr>
                <w:b/>
                <w:color w:val="00BAC0"/>
                <w:sz w:val="16"/>
              </w:rPr>
              <w:t>fragmented</w:t>
            </w:r>
            <w:r>
              <w:rPr>
                <w:b/>
                <w:color w:val="00BAC0"/>
                <w:spacing w:val="-2"/>
                <w:sz w:val="16"/>
              </w:rPr>
              <w:t> </w:t>
            </w:r>
            <w:r>
              <w:rPr>
                <w:b/>
                <w:color w:val="00BAC0"/>
                <w:sz w:val="16"/>
              </w:rPr>
              <w:t>threatened</w:t>
            </w:r>
            <w:r>
              <w:rPr>
                <w:b/>
                <w:color w:val="00BAC0"/>
                <w:spacing w:val="-2"/>
                <w:sz w:val="16"/>
              </w:rPr>
              <w:t> </w:t>
            </w:r>
            <w:r>
              <w:rPr>
                <w:b/>
                <w:color w:val="00BAC0"/>
                <w:sz w:val="16"/>
              </w:rPr>
              <w:t>woodland</w:t>
            </w:r>
            <w:r>
              <w:rPr>
                <w:b/>
                <w:color w:val="00BAC0"/>
                <w:spacing w:val="-1"/>
                <w:sz w:val="16"/>
              </w:rPr>
              <w:t> </w:t>
            </w:r>
            <w:r>
              <w:rPr>
                <w:b/>
                <w:color w:val="00BAC0"/>
                <w:spacing w:val="-2"/>
                <w:sz w:val="16"/>
              </w:rPr>
              <w:t>population</w:t>
            </w:r>
          </w:p>
        </w:tc>
        <w:tc>
          <w:tcPr>
            <w:tcW w:w="1515" w:type="dxa"/>
          </w:tcPr>
          <w:p>
            <w:pPr>
              <w:pStyle w:val="TableParagraph"/>
              <w:rPr>
                <w:rFonts w:ascii="Times New Roman"/>
                <w:sz w:val="12"/>
              </w:rPr>
            </w:pPr>
          </w:p>
        </w:tc>
      </w:tr>
      <w:tr>
        <w:trPr>
          <w:trHeight w:val="262" w:hRule="atLeast"/>
        </w:trPr>
        <w:tc>
          <w:tcPr>
            <w:tcW w:w="1720" w:type="dxa"/>
            <w:tcBorders>
              <w:bottom w:val="single" w:sz="8" w:space="0" w:color="00BAC0"/>
            </w:tcBorders>
          </w:tcPr>
          <w:p>
            <w:pPr>
              <w:pStyle w:val="TableParagraph"/>
              <w:rPr>
                <w:rFonts w:ascii="Times New Roman"/>
                <w:sz w:val="16"/>
              </w:rPr>
            </w:pPr>
          </w:p>
        </w:tc>
        <w:tc>
          <w:tcPr>
            <w:tcW w:w="4742" w:type="dxa"/>
            <w:tcBorders>
              <w:bottom w:val="single" w:sz="8" w:space="0" w:color="00BAC0"/>
            </w:tcBorders>
          </w:tcPr>
          <w:p>
            <w:pPr>
              <w:pStyle w:val="TableParagraph"/>
              <w:spacing w:line="215" w:lineRule="exact"/>
              <w:ind w:left="147"/>
              <w:rPr>
                <w:b/>
                <w:sz w:val="16"/>
              </w:rPr>
            </w:pPr>
            <w:r>
              <w:rPr>
                <w:b/>
                <w:color w:val="00BAC0"/>
                <w:sz w:val="16"/>
              </w:rPr>
              <w:t>in</w:t>
            </w:r>
            <w:r>
              <w:rPr>
                <w:b/>
                <w:color w:val="00BAC0"/>
                <w:spacing w:val="-2"/>
                <w:sz w:val="16"/>
              </w:rPr>
              <w:t> Victoria</w:t>
            </w:r>
          </w:p>
        </w:tc>
        <w:tc>
          <w:tcPr>
            <w:tcW w:w="1515" w:type="dxa"/>
            <w:tcBorders>
              <w:bottom w:val="single" w:sz="8" w:space="0" w:color="00BAC0"/>
            </w:tcBorders>
          </w:tcPr>
          <w:p>
            <w:pPr>
              <w:pStyle w:val="TableParagraph"/>
              <w:rPr>
                <w:rFonts w:ascii="Times New Roman"/>
                <w:sz w:val="16"/>
              </w:rPr>
            </w:pPr>
          </w:p>
        </w:tc>
      </w:tr>
      <w:tr>
        <w:trPr>
          <w:trHeight w:val="275" w:hRule="atLeast"/>
        </w:trPr>
        <w:tc>
          <w:tcPr>
            <w:tcW w:w="1720" w:type="dxa"/>
            <w:tcBorders>
              <w:top w:val="single" w:sz="8" w:space="0" w:color="00BAC0"/>
            </w:tcBorders>
          </w:tcPr>
          <w:p>
            <w:pPr>
              <w:pStyle w:val="TableParagraph"/>
              <w:spacing w:line="181" w:lineRule="exact" w:before="74"/>
              <w:ind w:left="115"/>
              <w:rPr>
                <w:b/>
                <w:sz w:val="16"/>
              </w:rPr>
            </w:pPr>
            <w:r>
              <w:rPr>
                <w:b/>
                <w:color w:val="100249"/>
                <w:sz w:val="16"/>
              </w:rPr>
              <w:t>Nature</w:t>
            </w:r>
            <w:r>
              <w:rPr>
                <w:b/>
                <w:color w:val="100249"/>
                <w:spacing w:val="-5"/>
                <w:sz w:val="16"/>
              </w:rPr>
              <w:t> </w:t>
            </w:r>
            <w:r>
              <w:rPr>
                <w:b/>
                <w:color w:val="100249"/>
                <w:spacing w:val="-2"/>
                <w:sz w:val="16"/>
              </w:rPr>
              <w:t>Glenelg</w:t>
            </w:r>
          </w:p>
        </w:tc>
        <w:tc>
          <w:tcPr>
            <w:tcW w:w="4742" w:type="dxa"/>
            <w:tcBorders>
              <w:top w:val="single" w:sz="8" w:space="0" w:color="00BAC0"/>
            </w:tcBorders>
          </w:tcPr>
          <w:p>
            <w:pPr>
              <w:pStyle w:val="TableParagraph"/>
              <w:spacing w:line="181" w:lineRule="exact" w:before="74"/>
              <w:ind w:left="147"/>
              <w:rPr>
                <w:b/>
                <w:sz w:val="16"/>
              </w:rPr>
            </w:pPr>
            <w:r>
              <w:rPr>
                <w:b/>
                <w:color w:val="00BAC0"/>
                <w:sz w:val="16"/>
              </w:rPr>
              <w:t>Identifying</w:t>
            </w:r>
            <w:r>
              <w:rPr>
                <w:b/>
                <w:color w:val="00BAC0"/>
                <w:spacing w:val="-4"/>
                <w:sz w:val="16"/>
              </w:rPr>
              <w:t> </w:t>
            </w:r>
            <w:r>
              <w:rPr>
                <w:b/>
                <w:color w:val="00BAC0"/>
                <w:sz w:val="16"/>
              </w:rPr>
              <w:t>the</w:t>
            </w:r>
            <w:r>
              <w:rPr>
                <w:b/>
                <w:color w:val="00BAC0"/>
                <w:spacing w:val="-2"/>
                <w:sz w:val="16"/>
              </w:rPr>
              <w:t> </w:t>
            </w:r>
            <w:r>
              <w:rPr>
                <w:b/>
                <w:color w:val="00BAC0"/>
                <w:sz w:val="16"/>
              </w:rPr>
              <w:t>distribution</w:t>
            </w:r>
            <w:r>
              <w:rPr>
                <w:b/>
                <w:color w:val="00BAC0"/>
                <w:spacing w:val="-2"/>
                <w:sz w:val="16"/>
              </w:rPr>
              <w:t> </w:t>
            </w:r>
            <w:r>
              <w:rPr>
                <w:b/>
                <w:color w:val="00BAC0"/>
                <w:sz w:val="16"/>
              </w:rPr>
              <w:t>of,</w:t>
            </w:r>
            <w:r>
              <w:rPr>
                <w:b/>
                <w:color w:val="00BAC0"/>
                <w:spacing w:val="-2"/>
                <w:sz w:val="16"/>
              </w:rPr>
              <w:t> </w:t>
            </w:r>
            <w:r>
              <w:rPr>
                <w:b/>
                <w:color w:val="00BAC0"/>
                <w:sz w:val="16"/>
              </w:rPr>
              <w:t>and</w:t>
            </w:r>
            <w:r>
              <w:rPr>
                <w:b/>
                <w:color w:val="00BAC0"/>
                <w:spacing w:val="-1"/>
                <w:sz w:val="16"/>
              </w:rPr>
              <w:t> </w:t>
            </w:r>
            <w:r>
              <w:rPr>
                <w:b/>
                <w:color w:val="00BAC0"/>
                <w:spacing w:val="-2"/>
                <w:sz w:val="16"/>
              </w:rPr>
              <w:t>restoration</w:t>
            </w:r>
          </w:p>
        </w:tc>
        <w:tc>
          <w:tcPr>
            <w:tcW w:w="1515" w:type="dxa"/>
            <w:tcBorders>
              <w:top w:val="single" w:sz="8" w:space="0" w:color="00BAC0"/>
            </w:tcBorders>
          </w:tcPr>
          <w:p>
            <w:pPr>
              <w:pStyle w:val="TableParagraph"/>
              <w:spacing w:line="181" w:lineRule="exact" w:before="74"/>
              <w:ind w:left="120"/>
              <w:rPr>
                <w:rFonts w:ascii="VIC ExtraLight"/>
                <w:b w:val="0"/>
                <w:sz w:val="16"/>
              </w:rPr>
            </w:pPr>
            <w:r>
              <w:rPr>
                <w:rFonts w:ascii="VIC ExtraLight"/>
                <w:b w:val="0"/>
                <w:spacing w:val="-2"/>
                <w:sz w:val="16"/>
              </w:rPr>
              <w:t>$15,000</w:t>
            </w:r>
          </w:p>
        </w:tc>
      </w:tr>
      <w:tr>
        <w:trPr>
          <w:trHeight w:val="200" w:hRule="atLeast"/>
        </w:trPr>
        <w:tc>
          <w:tcPr>
            <w:tcW w:w="1720" w:type="dxa"/>
          </w:tcPr>
          <w:p>
            <w:pPr>
              <w:pStyle w:val="TableParagraph"/>
              <w:spacing w:line="180" w:lineRule="exact"/>
              <w:ind w:left="115"/>
              <w:rPr>
                <w:b/>
                <w:sz w:val="16"/>
              </w:rPr>
            </w:pPr>
            <w:r>
              <w:rPr>
                <w:b/>
                <w:color w:val="100249"/>
                <w:sz w:val="16"/>
              </w:rPr>
              <w:t>Trust</w:t>
            </w:r>
            <w:r>
              <w:rPr>
                <w:b/>
                <w:color w:val="100249"/>
                <w:spacing w:val="-3"/>
                <w:sz w:val="16"/>
              </w:rPr>
              <w:t> </w:t>
            </w:r>
            <w:r>
              <w:rPr>
                <w:b/>
                <w:color w:val="100249"/>
                <w:sz w:val="16"/>
              </w:rPr>
              <w:t>with</w:t>
            </w:r>
            <w:r>
              <w:rPr>
                <w:b/>
                <w:color w:val="100249"/>
                <w:spacing w:val="-2"/>
                <w:sz w:val="16"/>
              </w:rPr>
              <w:t> Deakin</w:t>
            </w:r>
          </w:p>
        </w:tc>
        <w:tc>
          <w:tcPr>
            <w:tcW w:w="4742" w:type="dxa"/>
          </w:tcPr>
          <w:p>
            <w:pPr>
              <w:pStyle w:val="TableParagraph"/>
              <w:spacing w:line="180" w:lineRule="exact"/>
              <w:ind w:left="147"/>
              <w:rPr>
                <w:b/>
                <w:sz w:val="16"/>
              </w:rPr>
            </w:pPr>
            <w:r>
              <w:rPr>
                <w:b/>
                <w:color w:val="00BAC0"/>
                <w:sz w:val="16"/>
              </w:rPr>
              <w:t>opportunities</w:t>
            </w:r>
            <w:r>
              <w:rPr>
                <w:b/>
                <w:color w:val="00BAC0"/>
                <w:spacing w:val="-5"/>
                <w:sz w:val="16"/>
              </w:rPr>
              <w:t> </w:t>
            </w:r>
            <w:r>
              <w:rPr>
                <w:b/>
                <w:color w:val="00BAC0"/>
                <w:sz w:val="16"/>
              </w:rPr>
              <w:t>for,</w:t>
            </w:r>
            <w:r>
              <w:rPr>
                <w:b/>
                <w:color w:val="00BAC0"/>
                <w:spacing w:val="-3"/>
                <w:sz w:val="16"/>
              </w:rPr>
              <w:t> </w:t>
            </w:r>
            <w:r>
              <w:rPr>
                <w:b/>
                <w:color w:val="00BAC0"/>
                <w:sz w:val="16"/>
              </w:rPr>
              <w:t>the</w:t>
            </w:r>
            <w:r>
              <w:rPr>
                <w:b/>
                <w:color w:val="00BAC0"/>
                <w:spacing w:val="-3"/>
                <w:sz w:val="16"/>
              </w:rPr>
              <w:t> </w:t>
            </w:r>
            <w:r>
              <w:rPr>
                <w:b/>
                <w:color w:val="00BAC0"/>
                <w:sz w:val="16"/>
              </w:rPr>
              <w:t>critically</w:t>
            </w:r>
            <w:r>
              <w:rPr>
                <w:b/>
                <w:color w:val="00BAC0"/>
                <w:spacing w:val="-3"/>
                <w:sz w:val="16"/>
              </w:rPr>
              <w:t> </w:t>
            </w:r>
            <w:r>
              <w:rPr>
                <w:b/>
                <w:color w:val="00BAC0"/>
                <w:sz w:val="16"/>
              </w:rPr>
              <w:t>endangered</w:t>
            </w:r>
            <w:r>
              <w:rPr>
                <w:b/>
                <w:color w:val="00BAC0"/>
                <w:spacing w:val="-2"/>
                <w:sz w:val="16"/>
              </w:rPr>
              <w:t> Western</w:t>
            </w:r>
          </w:p>
        </w:tc>
        <w:tc>
          <w:tcPr>
            <w:tcW w:w="1515" w:type="dxa"/>
          </w:tcPr>
          <w:p>
            <w:pPr>
              <w:pStyle w:val="TableParagraph"/>
              <w:rPr>
                <w:rFonts w:ascii="Times New Roman"/>
                <w:sz w:val="12"/>
              </w:rPr>
            </w:pPr>
          </w:p>
        </w:tc>
      </w:tr>
      <w:tr>
        <w:trPr>
          <w:trHeight w:val="262" w:hRule="atLeast"/>
        </w:trPr>
        <w:tc>
          <w:tcPr>
            <w:tcW w:w="1720" w:type="dxa"/>
            <w:tcBorders>
              <w:bottom w:val="single" w:sz="8" w:space="0" w:color="00BAC0"/>
            </w:tcBorders>
          </w:tcPr>
          <w:p>
            <w:pPr>
              <w:pStyle w:val="TableParagraph"/>
              <w:spacing w:line="215" w:lineRule="exact"/>
              <w:ind w:left="115"/>
              <w:rPr>
                <w:b/>
                <w:sz w:val="16"/>
              </w:rPr>
            </w:pPr>
            <w:r>
              <w:rPr>
                <w:b/>
                <w:color w:val="100249"/>
                <w:spacing w:val="-2"/>
                <w:sz w:val="16"/>
              </w:rPr>
              <w:t>University</w:t>
            </w:r>
          </w:p>
        </w:tc>
        <w:tc>
          <w:tcPr>
            <w:tcW w:w="4742" w:type="dxa"/>
            <w:tcBorders>
              <w:bottom w:val="single" w:sz="8" w:space="0" w:color="00BAC0"/>
            </w:tcBorders>
          </w:tcPr>
          <w:p>
            <w:pPr>
              <w:pStyle w:val="TableParagraph"/>
              <w:spacing w:line="215" w:lineRule="exact"/>
              <w:ind w:left="147"/>
              <w:rPr>
                <w:b/>
                <w:sz w:val="16"/>
              </w:rPr>
            </w:pPr>
            <w:r>
              <w:rPr>
                <w:b/>
                <w:color w:val="00BAC0"/>
                <w:sz w:val="16"/>
              </w:rPr>
              <w:t>Swamp</w:t>
            </w:r>
            <w:r>
              <w:rPr>
                <w:b/>
                <w:color w:val="00BAC0"/>
                <w:spacing w:val="-2"/>
                <w:sz w:val="16"/>
              </w:rPr>
              <w:t> </w:t>
            </w:r>
            <w:r>
              <w:rPr>
                <w:b/>
                <w:color w:val="00BAC0"/>
                <w:sz w:val="16"/>
              </w:rPr>
              <w:t>Crayfish</w:t>
            </w:r>
            <w:r>
              <w:rPr>
                <w:b/>
                <w:color w:val="00BAC0"/>
                <w:spacing w:val="-2"/>
                <w:sz w:val="16"/>
              </w:rPr>
              <w:t> </w:t>
            </w:r>
            <w:r>
              <w:rPr>
                <w:b/>
                <w:color w:val="00BAC0"/>
                <w:sz w:val="16"/>
              </w:rPr>
              <w:t>in</w:t>
            </w:r>
            <w:r>
              <w:rPr>
                <w:b/>
                <w:color w:val="00BAC0"/>
                <w:spacing w:val="-2"/>
                <w:sz w:val="16"/>
              </w:rPr>
              <w:t> </w:t>
            </w:r>
            <w:r>
              <w:rPr>
                <w:b/>
                <w:color w:val="00BAC0"/>
                <w:sz w:val="16"/>
              </w:rPr>
              <w:t>the</w:t>
            </w:r>
            <w:r>
              <w:rPr>
                <w:b/>
                <w:color w:val="00BAC0"/>
                <w:spacing w:val="-2"/>
                <w:sz w:val="16"/>
              </w:rPr>
              <w:t> Grampians</w:t>
            </w:r>
          </w:p>
        </w:tc>
        <w:tc>
          <w:tcPr>
            <w:tcW w:w="1515" w:type="dxa"/>
            <w:tcBorders>
              <w:bottom w:val="single" w:sz="8" w:space="0" w:color="00BAC0"/>
            </w:tcBorders>
          </w:tcPr>
          <w:p>
            <w:pPr>
              <w:pStyle w:val="TableParagraph"/>
              <w:rPr>
                <w:rFonts w:ascii="Times New Roman"/>
                <w:sz w:val="16"/>
              </w:rPr>
            </w:pPr>
          </w:p>
        </w:tc>
      </w:tr>
      <w:tr>
        <w:trPr>
          <w:trHeight w:val="338" w:hRule="atLeast"/>
        </w:trPr>
        <w:tc>
          <w:tcPr>
            <w:tcW w:w="1720" w:type="dxa"/>
            <w:tcBorders>
              <w:top w:val="single" w:sz="8" w:space="0" w:color="00BAC0"/>
              <w:bottom w:val="single" w:sz="8" w:space="0" w:color="00BAC0"/>
            </w:tcBorders>
          </w:tcPr>
          <w:p>
            <w:pPr>
              <w:pStyle w:val="TableParagraph"/>
              <w:spacing w:before="74"/>
              <w:ind w:left="115"/>
              <w:rPr>
                <w:b/>
                <w:sz w:val="16"/>
              </w:rPr>
            </w:pPr>
            <w:r>
              <w:rPr>
                <w:b/>
                <w:color w:val="100249"/>
                <w:sz w:val="16"/>
              </w:rPr>
              <w:t>Parks</w:t>
            </w:r>
            <w:r>
              <w:rPr>
                <w:b/>
                <w:color w:val="100249"/>
                <w:spacing w:val="-3"/>
                <w:sz w:val="16"/>
              </w:rPr>
              <w:t> </w:t>
            </w:r>
            <w:r>
              <w:rPr>
                <w:b/>
                <w:color w:val="100249"/>
                <w:spacing w:val="-2"/>
                <w:sz w:val="16"/>
              </w:rPr>
              <w:t>Victoria</w:t>
            </w:r>
          </w:p>
        </w:tc>
        <w:tc>
          <w:tcPr>
            <w:tcW w:w="4742" w:type="dxa"/>
            <w:tcBorders>
              <w:top w:val="single" w:sz="8" w:space="0" w:color="00BAC0"/>
              <w:bottom w:val="single" w:sz="8" w:space="0" w:color="00BAC0"/>
            </w:tcBorders>
          </w:tcPr>
          <w:p>
            <w:pPr>
              <w:pStyle w:val="TableParagraph"/>
              <w:spacing w:before="74"/>
              <w:ind w:left="148"/>
              <w:rPr>
                <w:b/>
                <w:sz w:val="16"/>
              </w:rPr>
            </w:pPr>
            <w:r>
              <w:rPr>
                <w:b/>
                <w:color w:val="00BAC0"/>
                <w:sz w:val="16"/>
              </w:rPr>
              <w:t>Plenty</w:t>
            </w:r>
            <w:r>
              <w:rPr>
                <w:b/>
                <w:color w:val="00BAC0"/>
                <w:spacing w:val="-3"/>
                <w:sz w:val="16"/>
              </w:rPr>
              <w:t> </w:t>
            </w:r>
            <w:r>
              <w:rPr>
                <w:b/>
                <w:color w:val="00BAC0"/>
                <w:sz w:val="16"/>
              </w:rPr>
              <w:t>Gorge Park</w:t>
            </w:r>
            <w:r>
              <w:rPr>
                <w:b/>
                <w:color w:val="00BAC0"/>
                <w:spacing w:val="-1"/>
                <w:sz w:val="16"/>
              </w:rPr>
              <w:t> </w:t>
            </w:r>
            <w:r>
              <w:rPr>
                <w:b/>
                <w:color w:val="00BAC0"/>
                <w:sz w:val="16"/>
              </w:rPr>
              <w:t>Orchid </w:t>
            </w:r>
            <w:r>
              <w:rPr>
                <w:b/>
                <w:color w:val="00BAC0"/>
                <w:spacing w:val="-4"/>
                <w:sz w:val="16"/>
              </w:rPr>
              <w:t>Sites</w:t>
            </w:r>
          </w:p>
        </w:tc>
        <w:tc>
          <w:tcPr>
            <w:tcW w:w="1515"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$25,000</w:t>
            </w:r>
          </w:p>
        </w:tc>
      </w:tr>
      <w:tr>
        <w:trPr>
          <w:trHeight w:val="275" w:hRule="atLeast"/>
        </w:trPr>
        <w:tc>
          <w:tcPr>
            <w:tcW w:w="1720" w:type="dxa"/>
            <w:tcBorders>
              <w:top w:val="single" w:sz="8" w:space="0" w:color="00BAC0"/>
            </w:tcBorders>
          </w:tcPr>
          <w:p>
            <w:pPr>
              <w:pStyle w:val="TableParagraph"/>
              <w:spacing w:line="181" w:lineRule="exact" w:before="74"/>
              <w:ind w:left="115"/>
              <w:rPr>
                <w:b/>
                <w:sz w:val="16"/>
              </w:rPr>
            </w:pPr>
            <w:r>
              <w:rPr>
                <w:b/>
                <w:color w:val="100249"/>
                <w:spacing w:val="-4"/>
                <w:sz w:val="16"/>
              </w:rPr>
              <w:t>Yarra</w:t>
            </w:r>
            <w:r>
              <w:rPr>
                <w:b/>
                <w:color w:val="100249"/>
                <w:spacing w:val="-3"/>
                <w:sz w:val="16"/>
              </w:rPr>
              <w:t> </w:t>
            </w:r>
            <w:r>
              <w:rPr>
                <w:b/>
                <w:color w:val="100249"/>
                <w:spacing w:val="-2"/>
                <w:sz w:val="16"/>
              </w:rPr>
              <w:t>Ranges</w:t>
            </w:r>
          </w:p>
        </w:tc>
        <w:tc>
          <w:tcPr>
            <w:tcW w:w="4742" w:type="dxa"/>
            <w:tcBorders>
              <w:top w:val="single" w:sz="8" w:space="0" w:color="00BAC0"/>
            </w:tcBorders>
          </w:tcPr>
          <w:p>
            <w:pPr>
              <w:pStyle w:val="TableParagraph"/>
              <w:spacing w:line="181" w:lineRule="exact" w:before="74"/>
              <w:ind w:left="148"/>
              <w:rPr>
                <w:b/>
                <w:sz w:val="16"/>
              </w:rPr>
            </w:pPr>
            <w:r>
              <w:rPr>
                <w:b/>
                <w:color w:val="00BAC0"/>
                <w:sz w:val="16"/>
              </w:rPr>
              <w:t>Addressing</w:t>
            </w:r>
            <w:r>
              <w:rPr>
                <w:b/>
                <w:color w:val="00BAC0"/>
                <w:spacing w:val="-6"/>
                <w:sz w:val="16"/>
              </w:rPr>
              <w:t> </w:t>
            </w:r>
            <w:r>
              <w:rPr>
                <w:b/>
                <w:color w:val="00BAC0"/>
                <w:sz w:val="16"/>
              </w:rPr>
              <w:t>stormwater</w:t>
            </w:r>
            <w:r>
              <w:rPr>
                <w:b/>
                <w:color w:val="00BAC0"/>
                <w:spacing w:val="-3"/>
                <w:sz w:val="16"/>
              </w:rPr>
              <w:t> </w:t>
            </w:r>
            <w:r>
              <w:rPr>
                <w:b/>
                <w:color w:val="00BAC0"/>
                <w:sz w:val="16"/>
              </w:rPr>
              <w:t>threats</w:t>
            </w:r>
            <w:r>
              <w:rPr>
                <w:b/>
                <w:color w:val="00BAC0"/>
                <w:spacing w:val="-4"/>
                <w:sz w:val="16"/>
              </w:rPr>
              <w:t> </w:t>
            </w:r>
            <w:r>
              <w:rPr>
                <w:b/>
                <w:color w:val="00BAC0"/>
                <w:sz w:val="16"/>
              </w:rPr>
              <w:t>to</w:t>
            </w:r>
            <w:r>
              <w:rPr>
                <w:b/>
                <w:color w:val="00BAC0"/>
                <w:spacing w:val="-3"/>
                <w:sz w:val="16"/>
              </w:rPr>
              <w:t> </w:t>
            </w:r>
            <w:r>
              <w:rPr>
                <w:b/>
                <w:color w:val="00BAC0"/>
                <w:spacing w:val="-2"/>
                <w:sz w:val="16"/>
              </w:rPr>
              <w:t>sensitive</w:t>
            </w:r>
          </w:p>
        </w:tc>
        <w:tc>
          <w:tcPr>
            <w:tcW w:w="1515" w:type="dxa"/>
            <w:tcBorders>
              <w:top w:val="single" w:sz="8" w:space="0" w:color="00BAC0"/>
            </w:tcBorders>
          </w:tcPr>
          <w:p>
            <w:pPr>
              <w:pStyle w:val="TableParagraph"/>
              <w:spacing w:line="181" w:lineRule="exact" w:before="74"/>
              <w:ind w:left="121"/>
              <w:rPr>
                <w:rFonts w:ascii="VIC ExtraLight"/>
                <w:b w:val="0"/>
                <w:sz w:val="16"/>
              </w:rPr>
            </w:pPr>
            <w:r>
              <w:rPr>
                <w:rFonts w:ascii="VIC ExtraLight"/>
                <w:b w:val="0"/>
                <w:spacing w:val="-2"/>
                <w:sz w:val="16"/>
              </w:rPr>
              <w:t>$70,000</w:t>
            </w:r>
          </w:p>
        </w:tc>
      </w:tr>
      <w:tr>
        <w:trPr>
          <w:trHeight w:val="200" w:hRule="atLeast"/>
        </w:trPr>
        <w:tc>
          <w:tcPr>
            <w:tcW w:w="1720" w:type="dxa"/>
          </w:tcPr>
          <w:p>
            <w:pPr>
              <w:pStyle w:val="TableParagraph"/>
              <w:spacing w:line="180" w:lineRule="exact"/>
              <w:ind w:left="115"/>
              <w:rPr>
                <w:b/>
                <w:sz w:val="16"/>
              </w:rPr>
            </w:pPr>
            <w:r>
              <w:rPr>
                <w:b/>
                <w:color w:val="100249"/>
                <w:spacing w:val="-2"/>
                <w:sz w:val="16"/>
              </w:rPr>
              <w:t>Council</w:t>
            </w:r>
          </w:p>
        </w:tc>
        <w:tc>
          <w:tcPr>
            <w:tcW w:w="4742" w:type="dxa"/>
          </w:tcPr>
          <w:p>
            <w:pPr>
              <w:pStyle w:val="TableParagraph"/>
              <w:spacing w:line="180" w:lineRule="exact"/>
              <w:ind w:left="148"/>
              <w:rPr>
                <w:b/>
                <w:sz w:val="16"/>
              </w:rPr>
            </w:pPr>
            <w:r>
              <w:rPr>
                <w:b/>
                <w:color w:val="00BAC0"/>
                <w:sz w:val="16"/>
              </w:rPr>
              <w:t>riparian</w:t>
            </w:r>
            <w:r>
              <w:rPr>
                <w:b/>
                <w:color w:val="00BAC0"/>
                <w:spacing w:val="-4"/>
                <w:sz w:val="16"/>
              </w:rPr>
              <w:t> </w:t>
            </w:r>
            <w:r>
              <w:rPr>
                <w:b/>
                <w:color w:val="00BAC0"/>
                <w:sz w:val="16"/>
              </w:rPr>
              <w:t>ecosystems</w:t>
            </w:r>
            <w:r>
              <w:rPr>
                <w:b/>
                <w:color w:val="00BAC0"/>
                <w:spacing w:val="-2"/>
                <w:sz w:val="16"/>
              </w:rPr>
              <w:t> </w:t>
            </w:r>
            <w:r>
              <w:rPr>
                <w:b/>
                <w:color w:val="00BAC0"/>
                <w:sz w:val="16"/>
              </w:rPr>
              <w:t>in</w:t>
            </w:r>
            <w:r>
              <w:rPr>
                <w:b/>
                <w:color w:val="00BAC0"/>
                <w:spacing w:val="-1"/>
                <w:sz w:val="16"/>
              </w:rPr>
              <w:t> </w:t>
            </w:r>
            <w:r>
              <w:rPr>
                <w:b/>
                <w:color w:val="00BAC0"/>
                <w:sz w:val="16"/>
              </w:rPr>
              <w:t>Sassafras</w:t>
            </w:r>
            <w:r>
              <w:rPr>
                <w:b/>
                <w:color w:val="00BAC0"/>
                <w:spacing w:val="-2"/>
                <w:sz w:val="16"/>
              </w:rPr>
              <w:t> </w:t>
            </w:r>
            <w:r>
              <w:rPr>
                <w:b/>
                <w:color w:val="00BAC0"/>
                <w:sz w:val="16"/>
              </w:rPr>
              <w:t>and</w:t>
            </w:r>
            <w:r>
              <w:rPr>
                <w:b/>
                <w:color w:val="00BAC0"/>
                <w:spacing w:val="-2"/>
                <w:sz w:val="16"/>
              </w:rPr>
              <w:t> </w:t>
            </w:r>
            <w:r>
              <w:rPr>
                <w:b/>
                <w:color w:val="00BAC0"/>
                <w:sz w:val="16"/>
              </w:rPr>
              <w:t>Perrins</w:t>
            </w:r>
            <w:r>
              <w:rPr>
                <w:b/>
                <w:color w:val="00BAC0"/>
                <w:spacing w:val="-1"/>
                <w:sz w:val="16"/>
              </w:rPr>
              <w:t> </w:t>
            </w:r>
            <w:r>
              <w:rPr>
                <w:b/>
                <w:color w:val="00BAC0"/>
                <w:spacing w:val="-2"/>
                <w:sz w:val="16"/>
              </w:rPr>
              <w:t>Creek</w:t>
            </w:r>
          </w:p>
        </w:tc>
        <w:tc>
          <w:tcPr>
            <w:tcW w:w="1515" w:type="dxa"/>
          </w:tcPr>
          <w:p>
            <w:pPr>
              <w:pStyle w:val="TableParagraph"/>
              <w:rPr>
                <w:rFonts w:ascii="Times New Roman"/>
                <w:sz w:val="12"/>
              </w:rPr>
            </w:pPr>
          </w:p>
        </w:tc>
      </w:tr>
      <w:tr>
        <w:trPr>
          <w:trHeight w:val="262" w:hRule="atLeast"/>
        </w:trPr>
        <w:tc>
          <w:tcPr>
            <w:tcW w:w="1720" w:type="dxa"/>
            <w:tcBorders>
              <w:bottom w:val="single" w:sz="8" w:space="0" w:color="00BAC0"/>
            </w:tcBorders>
          </w:tcPr>
          <w:p>
            <w:pPr>
              <w:pStyle w:val="TableParagraph"/>
              <w:rPr>
                <w:rFonts w:ascii="Times New Roman"/>
                <w:sz w:val="16"/>
              </w:rPr>
            </w:pPr>
          </w:p>
        </w:tc>
        <w:tc>
          <w:tcPr>
            <w:tcW w:w="4742" w:type="dxa"/>
            <w:tcBorders>
              <w:bottom w:val="single" w:sz="8" w:space="0" w:color="00BAC0"/>
            </w:tcBorders>
          </w:tcPr>
          <w:p>
            <w:pPr>
              <w:pStyle w:val="TableParagraph"/>
              <w:spacing w:line="215" w:lineRule="exact"/>
              <w:ind w:left="148"/>
              <w:rPr>
                <w:b/>
                <w:sz w:val="16"/>
              </w:rPr>
            </w:pPr>
            <w:r>
              <w:rPr>
                <w:b/>
                <w:color w:val="00BAC0"/>
                <w:sz w:val="16"/>
              </w:rPr>
              <w:t>sub-</w:t>
            </w:r>
            <w:r>
              <w:rPr>
                <w:b/>
                <w:color w:val="00BAC0"/>
                <w:spacing w:val="-2"/>
                <w:sz w:val="16"/>
              </w:rPr>
              <w:t>catchment</w:t>
            </w:r>
          </w:p>
        </w:tc>
        <w:tc>
          <w:tcPr>
            <w:tcW w:w="1515"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4"/>
        <w:gridCol w:w="4714"/>
        <w:gridCol w:w="1511"/>
      </w:tblGrid>
      <w:tr>
        <w:trPr>
          <w:trHeight w:val="456" w:hRule="atLeast"/>
        </w:trPr>
        <w:tc>
          <w:tcPr>
            <w:tcW w:w="1754" w:type="dxa"/>
            <w:tcBorders>
              <w:bottom w:val="single" w:sz="8" w:space="0" w:color="00BAC0"/>
            </w:tcBorders>
          </w:tcPr>
          <w:p>
            <w:pPr>
              <w:pStyle w:val="TableParagraph"/>
              <w:spacing w:line="209" w:lineRule="exact"/>
              <w:ind w:left="113"/>
              <w:rPr>
                <w:b/>
                <w:sz w:val="16"/>
              </w:rPr>
            </w:pPr>
            <w:r>
              <w:rPr>
                <w:b/>
                <w:color w:val="100249"/>
                <w:spacing w:val="-4"/>
                <w:sz w:val="16"/>
              </w:rPr>
              <w:t>DELWP</w:t>
            </w:r>
          </w:p>
        </w:tc>
        <w:tc>
          <w:tcPr>
            <w:tcW w:w="4714" w:type="dxa"/>
            <w:tcBorders>
              <w:bottom w:val="single" w:sz="8" w:space="0" w:color="00BAC0"/>
            </w:tcBorders>
          </w:tcPr>
          <w:p>
            <w:pPr>
              <w:pStyle w:val="TableParagraph"/>
              <w:spacing w:line="223" w:lineRule="auto" w:before="4"/>
              <w:ind w:left="112" w:right="193"/>
              <w:rPr>
                <w:b/>
                <w:sz w:val="16"/>
              </w:rPr>
            </w:pPr>
            <w:r>
              <w:rPr>
                <w:b/>
                <w:color w:val="00BAC0"/>
                <w:sz w:val="16"/>
              </w:rPr>
              <w:t>Southern</w:t>
            </w:r>
            <w:r>
              <w:rPr>
                <w:b/>
                <w:color w:val="00BAC0"/>
                <w:spacing w:val="-7"/>
                <w:sz w:val="16"/>
              </w:rPr>
              <w:t> </w:t>
            </w:r>
            <w:r>
              <w:rPr>
                <w:b/>
                <w:color w:val="00BAC0"/>
                <w:sz w:val="16"/>
              </w:rPr>
              <w:t>right</w:t>
            </w:r>
            <w:r>
              <w:rPr>
                <w:b/>
                <w:color w:val="00BAC0"/>
                <w:spacing w:val="-7"/>
                <w:sz w:val="16"/>
              </w:rPr>
              <w:t> </w:t>
            </w:r>
            <w:r>
              <w:rPr>
                <w:b/>
                <w:color w:val="00BAC0"/>
                <w:sz w:val="16"/>
              </w:rPr>
              <w:t>whale</w:t>
            </w:r>
            <w:r>
              <w:rPr>
                <w:b/>
                <w:color w:val="00BAC0"/>
                <w:spacing w:val="-7"/>
                <w:sz w:val="16"/>
              </w:rPr>
              <w:t> </w:t>
            </w:r>
            <w:r>
              <w:rPr>
                <w:b/>
                <w:color w:val="00BAC0"/>
                <w:sz w:val="16"/>
              </w:rPr>
              <w:t>data</w:t>
            </w:r>
            <w:r>
              <w:rPr>
                <w:b/>
                <w:color w:val="00BAC0"/>
                <w:spacing w:val="-7"/>
                <w:sz w:val="16"/>
              </w:rPr>
              <w:t> </w:t>
            </w:r>
            <w:r>
              <w:rPr>
                <w:b/>
                <w:color w:val="00BAC0"/>
                <w:sz w:val="16"/>
              </w:rPr>
              <w:t>assessment</w:t>
            </w:r>
            <w:r>
              <w:rPr>
                <w:b/>
                <w:color w:val="00BAC0"/>
                <w:spacing w:val="-7"/>
                <w:sz w:val="16"/>
              </w:rPr>
              <w:t> </w:t>
            </w:r>
            <w:r>
              <w:rPr>
                <w:b/>
                <w:color w:val="00BAC0"/>
                <w:sz w:val="16"/>
              </w:rPr>
              <w:t>and</w:t>
            </w:r>
            <w:r>
              <w:rPr>
                <w:b/>
                <w:color w:val="00BAC0"/>
                <w:spacing w:val="-7"/>
                <w:sz w:val="16"/>
              </w:rPr>
              <w:t> </w:t>
            </w:r>
            <w:r>
              <w:rPr>
                <w:b/>
                <w:color w:val="00BAC0"/>
                <w:sz w:val="16"/>
              </w:rPr>
              <w:t>risk</w:t>
            </w:r>
            <w:r>
              <w:rPr>
                <w:b/>
                <w:color w:val="00BAC0"/>
                <w:spacing w:val="-7"/>
                <w:sz w:val="16"/>
              </w:rPr>
              <w:t> </w:t>
            </w:r>
            <w:r>
              <w:rPr>
                <w:b/>
                <w:color w:val="00BAC0"/>
                <w:sz w:val="16"/>
              </w:rPr>
              <w:t>analysis</w:t>
            </w:r>
            <w:r>
              <w:rPr>
                <w:b/>
                <w:color w:val="00BAC0"/>
                <w:spacing w:val="40"/>
                <w:sz w:val="16"/>
              </w:rPr>
              <w:t> </w:t>
            </w:r>
            <w:r>
              <w:rPr>
                <w:b/>
                <w:color w:val="00BAC0"/>
                <w:sz w:val="16"/>
              </w:rPr>
              <w:t>(south-east</w:t>
            </w:r>
            <w:r>
              <w:rPr>
                <w:b/>
                <w:color w:val="00BAC0"/>
                <w:spacing w:val="-4"/>
                <w:sz w:val="16"/>
              </w:rPr>
              <w:t> </w:t>
            </w:r>
            <w:r>
              <w:rPr>
                <w:b/>
                <w:color w:val="00BAC0"/>
                <w:sz w:val="16"/>
              </w:rPr>
              <w:t>population)</w:t>
            </w:r>
          </w:p>
        </w:tc>
        <w:tc>
          <w:tcPr>
            <w:tcW w:w="1511" w:type="dxa"/>
            <w:tcBorders>
              <w:bottom w:val="single" w:sz="8" w:space="0" w:color="00BAC0"/>
            </w:tcBorders>
          </w:tcPr>
          <w:p>
            <w:pPr>
              <w:pStyle w:val="TableParagraph"/>
              <w:spacing w:line="209" w:lineRule="exact"/>
              <w:ind w:left="113"/>
              <w:rPr>
                <w:rFonts w:ascii="VIC ExtraLight"/>
                <w:b w:val="0"/>
                <w:sz w:val="16"/>
              </w:rPr>
            </w:pPr>
            <w:r>
              <w:rPr>
                <w:rFonts w:ascii="VIC ExtraLight"/>
                <w:b w:val="0"/>
                <w:spacing w:val="-2"/>
                <w:sz w:val="16"/>
              </w:rPr>
              <w:t>$49,628</w:t>
            </w:r>
          </w:p>
        </w:tc>
      </w:tr>
      <w:tr>
        <w:trPr>
          <w:trHeight w:val="275" w:hRule="atLeast"/>
        </w:trPr>
        <w:tc>
          <w:tcPr>
            <w:tcW w:w="1754" w:type="dxa"/>
            <w:tcBorders>
              <w:top w:val="single" w:sz="8" w:space="0" w:color="00BAC0"/>
            </w:tcBorders>
          </w:tcPr>
          <w:p>
            <w:pPr>
              <w:pStyle w:val="TableParagraph"/>
              <w:spacing w:line="181" w:lineRule="exact" w:before="75"/>
              <w:ind w:left="113"/>
              <w:rPr>
                <w:b/>
                <w:sz w:val="16"/>
              </w:rPr>
            </w:pPr>
            <w:r>
              <w:rPr>
                <w:b/>
                <w:color w:val="100249"/>
                <w:spacing w:val="-4"/>
                <w:sz w:val="16"/>
              </w:rPr>
              <w:t>Yarra</w:t>
            </w:r>
            <w:r>
              <w:rPr>
                <w:b/>
                <w:color w:val="100249"/>
                <w:spacing w:val="-3"/>
                <w:sz w:val="16"/>
              </w:rPr>
              <w:t> </w:t>
            </w:r>
            <w:r>
              <w:rPr>
                <w:b/>
                <w:color w:val="100249"/>
                <w:spacing w:val="-2"/>
                <w:sz w:val="16"/>
              </w:rPr>
              <w:t>Ranges</w:t>
            </w:r>
          </w:p>
        </w:tc>
        <w:tc>
          <w:tcPr>
            <w:tcW w:w="4714" w:type="dxa"/>
            <w:tcBorders>
              <w:top w:val="single" w:sz="8" w:space="0" w:color="00BAC0"/>
            </w:tcBorders>
          </w:tcPr>
          <w:p>
            <w:pPr>
              <w:pStyle w:val="TableParagraph"/>
              <w:spacing w:line="181" w:lineRule="exact" w:before="75"/>
              <w:ind w:left="112"/>
              <w:rPr>
                <w:b/>
                <w:sz w:val="16"/>
              </w:rPr>
            </w:pPr>
            <w:r>
              <w:rPr>
                <w:b/>
                <w:i/>
                <w:color w:val="00BAC0"/>
                <w:sz w:val="16"/>
              </w:rPr>
              <w:t>Pomaderris</w:t>
            </w:r>
            <w:r>
              <w:rPr>
                <w:b/>
                <w:i/>
                <w:color w:val="00BAC0"/>
                <w:spacing w:val="-9"/>
                <w:sz w:val="16"/>
              </w:rPr>
              <w:t> </w:t>
            </w:r>
            <w:r>
              <w:rPr>
                <w:b/>
                <w:i/>
                <w:color w:val="00BAC0"/>
                <w:sz w:val="16"/>
              </w:rPr>
              <w:t>vacciniifolia</w:t>
            </w:r>
            <w:r>
              <w:rPr>
                <w:b/>
                <w:i/>
                <w:color w:val="00BAC0"/>
                <w:spacing w:val="-6"/>
                <w:sz w:val="16"/>
              </w:rPr>
              <w:t> </w:t>
            </w:r>
            <w:r>
              <w:rPr>
                <w:b/>
                <w:color w:val="00BAC0"/>
                <w:sz w:val="16"/>
              </w:rPr>
              <w:t>protection</w:t>
            </w:r>
            <w:r>
              <w:rPr>
                <w:b/>
                <w:color w:val="00BAC0"/>
                <w:spacing w:val="-6"/>
                <w:sz w:val="16"/>
              </w:rPr>
              <w:t> </w:t>
            </w:r>
            <w:r>
              <w:rPr>
                <w:b/>
                <w:color w:val="00BAC0"/>
                <w:sz w:val="16"/>
              </w:rPr>
              <w:t>Yarra</w:t>
            </w:r>
            <w:r>
              <w:rPr>
                <w:b/>
                <w:color w:val="00BAC0"/>
                <w:spacing w:val="-6"/>
                <w:sz w:val="16"/>
              </w:rPr>
              <w:t> </w:t>
            </w:r>
            <w:r>
              <w:rPr>
                <w:b/>
                <w:color w:val="00BAC0"/>
                <w:spacing w:val="-2"/>
                <w:sz w:val="16"/>
              </w:rPr>
              <w:t>Ranges</w:t>
            </w:r>
          </w:p>
        </w:tc>
        <w:tc>
          <w:tcPr>
            <w:tcW w:w="1511" w:type="dxa"/>
            <w:tcBorders>
              <w:top w:val="single" w:sz="8" w:space="0" w:color="00BAC0"/>
            </w:tcBorders>
          </w:tcPr>
          <w:p>
            <w:pPr>
              <w:pStyle w:val="TableParagraph"/>
              <w:spacing w:line="181" w:lineRule="exact" w:before="75"/>
              <w:ind w:left="113"/>
              <w:rPr>
                <w:rFonts w:ascii="VIC ExtraLight"/>
                <w:b w:val="0"/>
                <w:sz w:val="16"/>
              </w:rPr>
            </w:pPr>
            <w:r>
              <w:rPr>
                <w:rFonts w:ascii="VIC ExtraLight"/>
                <w:b w:val="0"/>
                <w:spacing w:val="-2"/>
                <w:sz w:val="16"/>
              </w:rPr>
              <w:t>$34,750</w:t>
            </w:r>
          </w:p>
        </w:tc>
      </w:tr>
      <w:tr>
        <w:trPr>
          <w:trHeight w:val="262" w:hRule="atLeast"/>
        </w:trPr>
        <w:tc>
          <w:tcPr>
            <w:tcW w:w="1754" w:type="dxa"/>
            <w:tcBorders>
              <w:bottom w:val="single" w:sz="8" w:space="0" w:color="00BAC0"/>
            </w:tcBorders>
          </w:tcPr>
          <w:p>
            <w:pPr>
              <w:pStyle w:val="TableParagraph"/>
              <w:spacing w:line="215" w:lineRule="exact"/>
              <w:ind w:left="113"/>
              <w:rPr>
                <w:b/>
                <w:sz w:val="16"/>
              </w:rPr>
            </w:pPr>
            <w:r>
              <w:rPr>
                <w:b/>
                <w:color w:val="100249"/>
                <w:spacing w:val="-2"/>
                <w:sz w:val="16"/>
              </w:rPr>
              <w:t>Council</w:t>
            </w:r>
          </w:p>
        </w:tc>
        <w:tc>
          <w:tcPr>
            <w:tcW w:w="4714" w:type="dxa"/>
            <w:tcBorders>
              <w:bottom w:val="single" w:sz="8" w:space="0" w:color="00BAC0"/>
            </w:tcBorders>
          </w:tcPr>
          <w:p>
            <w:pPr>
              <w:pStyle w:val="TableParagraph"/>
              <w:rPr>
                <w:rFonts w:ascii="Times New Roman"/>
                <w:sz w:val="16"/>
              </w:rPr>
            </w:pP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3"/>
              <w:rPr>
                <w:b/>
                <w:sz w:val="16"/>
              </w:rPr>
            </w:pPr>
            <w:r>
              <w:rPr>
                <w:b/>
                <w:color w:val="100249"/>
                <w:sz w:val="16"/>
              </w:rPr>
              <w:t>DELWP</w:t>
            </w:r>
            <w:r>
              <w:rPr>
                <w:b/>
                <w:color w:val="100249"/>
                <w:spacing w:val="-5"/>
                <w:sz w:val="16"/>
              </w:rPr>
              <w:t> </w:t>
            </w:r>
            <w:r>
              <w:rPr>
                <w:b/>
                <w:color w:val="100249"/>
                <w:sz w:val="16"/>
              </w:rPr>
              <w:t>with</w:t>
            </w:r>
            <w:r>
              <w:rPr>
                <w:b/>
                <w:color w:val="100249"/>
                <w:spacing w:val="-4"/>
                <w:sz w:val="16"/>
              </w:rPr>
              <w:t> </w:t>
            </w:r>
            <w:r>
              <w:rPr>
                <w:b/>
                <w:color w:val="100249"/>
                <w:spacing w:val="-2"/>
                <w:sz w:val="16"/>
              </w:rPr>
              <w:t>Trust</w:t>
            </w:r>
          </w:p>
        </w:tc>
        <w:tc>
          <w:tcPr>
            <w:tcW w:w="4714" w:type="dxa"/>
            <w:tcBorders>
              <w:top w:val="single" w:sz="8" w:space="0" w:color="00BAC0"/>
            </w:tcBorders>
          </w:tcPr>
          <w:p>
            <w:pPr>
              <w:pStyle w:val="TableParagraph"/>
              <w:spacing w:line="181" w:lineRule="exact" w:before="75"/>
              <w:ind w:left="112"/>
              <w:rPr>
                <w:b/>
                <w:sz w:val="16"/>
              </w:rPr>
            </w:pPr>
            <w:r>
              <w:rPr>
                <w:b/>
                <w:color w:val="00BAC0"/>
                <w:sz w:val="16"/>
              </w:rPr>
              <w:t>Gippsland</w:t>
            </w:r>
            <w:r>
              <w:rPr>
                <w:b/>
                <w:color w:val="00BAC0"/>
                <w:spacing w:val="-1"/>
                <w:sz w:val="16"/>
              </w:rPr>
              <w:t> </w:t>
            </w:r>
            <w:r>
              <w:rPr>
                <w:b/>
                <w:color w:val="00BAC0"/>
                <w:sz w:val="16"/>
              </w:rPr>
              <w:t>Plains</w:t>
            </w:r>
            <w:r>
              <w:rPr>
                <w:b/>
                <w:color w:val="00BAC0"/>
                <w:spacing w:val="-1"/>
                <w:sz w:val="16"/>
              </w:rPr>
              <w:t> </w:t>
            </w:r>
            <w:r>
              <w:rPr>
                <w:b/>
                <w:color w:val="00BAC0"/>
                <w:sz w:val="16"/>
              </w:rPr>
              <w:t>Threatened</w:t>
            </w:r>
            <w:r>
              <w:rPr>
                <w:b/>
                <w:color w:val="00BAC0"/>
                <w:spacing w:val="-1"/>
                <w:sz w:val="16"/>
              </w:rPr>
              <w:t> </w:t>
            </w:r>
            <w:r>
              <w:rPr>
                <w:b/>
                <w:color w:val="00BAC0"/>
                <w:sz w:val="16"/>
              </w:rPr>
              <w:t>Species </w:t>
            </w:r>
            <w:r>
              <w:rPr>
                <w:b/>
                <w:color w:val="00BAC0"/>
                <w:spacing w:val="-5"/>
                <w:sz w:val="16"/>
              </w:rPr>
              <w:t>and</w:t>
            </w:r>
          </w:p>
        </w:tc>
        <w:tc>
          <w:tcPr>
            <w:tcW w:w="1511" w:type="dxa"/>
            <w:tcBorders>
              <w:top w:val="single" w:sz="8" w:space="0" w:color="00BAC0"/>
            </w:tcBorders>
          </w:tcPr>
          <w:p>
            <w:pPr>
              <w:pStyle w:val="TableParagraph"/>
              <w:spacing w:line="181" w:lineRule="exact" w:before="75"/>
              <w:ind w:left="113"/>
              <w:rPr>
                <w:rFonts w:ascii="VIC ExtraLight"/>
                <w:b w:val="0"/>
                <w:sz w:val="16"/>
              </w:rPr>
            </w:pPr>
            <w:r>
              <w:rPr>
                <w:rFonts w:ascii="VIC ExtraLight"/>
                <w:b w:val="0"/>
                <w:spacing w:val="-2"/>
                <w:sz w:val="16"/>
              </w:rPr>
              <w:t>$93,800</w:t>
            </w:r>
          </w:p>
        </w:tc>
      </w:tr>
      <w:tr>
        <w:trPr>
          <w:trHeight w:val="262" w:hRule="atLeast"/>
        </w:trPr>
        <w:tc>
          <w:tcPr>
            <w:tcW w:w="1754" w:type="dxa"/>
            <w:tcBorders>
              <w:bottom w:val="single" w:sz="8" w:space="0" w:color="00BAC0"/>
            </w:tcBorders>
          </w:tcPr>
          <w:p>
            <w:pPr>
              <w:pStyle w:val="TableParagraph"/>
              <w:spacing w:line="215" w:lineRule="exact"/>
              <w:ind w:left="113"/>
              <w:rPr>
                <w:b/>
                <w:sz w:val="16"/>
              </w:rPr>
            </w:pPr>
            <w:r>
              <w:rPr>
                <w:b/>
                <w:color w:val="100249"/>
                <w:sz w:val="16"/>
              </w:rPr>
              <w:t>for </w:t>
            </w:r>
            <w:r>
              <w:rPr>
                <w:b/>
                <w:color w:val="100249"/>
                <w:spacing w:val="-2"/>
                <w:sz w:val="16"/>
              </w:rPr>
              <w:t>Nature</w:t>
            </w:r>
          </w:p>
        </w:tc>
        <w:tc>
          <w:tcPr>
            <w:tcW w:w="4714" w:type="dxa"/>
            <w:tcBorders>
              <w:bottom w:val="single" w:sz="8" w:space="0" w:color="00BAC0"/>
            </w:tcBorders>
          </w:tcPr>
          <w:p>
            <w:pPr>
              <w:pStyle w:val="TableParagraph"/>
              <w:spacing w:line="215" w:lineRule="exact"/>
              <w:ind w:left="112"/>
              <w:rPr>
                <w:b/>
                <w:sz w:val="16"/>
              </w:rPr>
            </w:pPr>
            <w:r>
              <w:rPr>
                <w:b/>
                <w:color w:val="00BAC0"/>
                <w:sz w:val="16"/>
              </w:rPr>
              <w:t>Communities</w:t>
            </w:r>
            <w:r>
              <w:rPr>
                <w:b/>
                <w:color w:val="00BAC0"/>
                <w:spacing w:val="-1"/>
                <w:sz w:val="16"/>
              </w:rPr>
              <w:t> </w:t>
            </w:r>
            <w:r>
              <w:rPr>
                <w:b/>
                <w:color w:val="00BAC0"/>
                <w:sz w:val="16"/>
              </w:rPr>
              <w:t>- </w:t>
            </w:r>
            <w:r>
              <w:rPr>
                <w:b/>
                <w:color w:val="00BAC0"/>
                <w:spacing w:val="-12"/>
                <w:sz w:val="16"/>
              </w:rPr>
              <w:t>2</w:t>
            </w: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3"/>
              <w:rPr>
                <w:b/>
                <w:sz w:val="16"/>
              </w:rPr>
            </w:pPr>
            <w:r>
              <w:rPr>
                <w:b/>
                <w:color w:val="100249"/>
                <w:sz w:val="16"/>
              </w:rPr>
              <w:t>DELWP</w:t>
            </w:r>
            <w:r>
              <w:rPr>
                <w:b/>
                <w:color w:val="100249"/>
                <w:spacing w:val="-9"/>
                <w:sz w:val="16"/>
              </w:rPr>
              <w:t> </w:t>
            </w:r>
            <w:r>
              <w:rPr>
                <w:b/>
                <w:color w:val="100249"/>
                <w:spacing w:val="-4"/>
                <w:sz w:val="16"/>
              </w:rPr>
              <w:t>with</w:t>
            </w:r>
          </w:p>
        </w:tc>
        <w:tc>
          <w:tcPr>
            <w:tcW w:w="4714" w:type="dxa"/>
            <w:tcBorders>
              <w:top w:val="single" w:sz="8" w:space="0" w:color="00BAC0"/>
            </w:tcBorders>
          </w:tcPr>
          <w:p>
            <w:pPr>
              <w:pStyle w:val="TableParagraph"/>
              <w:spacing w:line="181" w:lineRule="exact" w:before="75"/>
              <w:ind w:left="112"/>
              <w:rPr>
                <w:b/>
                <w:sz w:val="16"/>
              </w:rPr>
            </w:pPr>
            <w:r>
              <w:rPr>
                <w:b/>
                <w:color w:val="00BAC0"/>
                <w:sz w:val="16"/>
              </w:rPr>
              <w:t>Threatened</w:t>
            </w:r>
            <w:r>
              <w:rPr>
                <w:b/>
                <w:color w:val="00BAC0"/>
                <w:spacing w:val="-6"/>
                <w:sz w:val="16"/>
              </w:rPr>
              <w:t> </w:t>
            </w:r>
            <w:r>
              <w:rPr>
                <w:b/>
                <w:color w:val="00BAC0"/>
                <w:sz w:val="16"/>
              </w:rPr>
              <w:t>Invertebrates</w:t>
            </w:r>
            <w:r>
              <w:rPr>
                <w:b/>
                <w:color w:val="00BAC0"/>
                <w:spacing w:val="-5"/>
                <w:sz w:val="16"/>
              </w:rPr>
              <w:t> </w:t>
            </w:r>
            <w:r>
              <w:rPr>
                <w:b/>
                <w:color w:val="00BAC0"/>
                <w:sz w:val="16"/>
              </w:rPr>
              <w:t>of</w:t>
            </w:r>
            <w:r>
              <w:rPr>
                <w:b/>
                <w:color w:val="00BAC0"/>
                <w:spacing w:val="-5"/>
                <w:sz w:val="16"/>
              </w:rPr>
              <w:t> </w:t>
            </w:r>
            <w:r>
              <w:rPr>
                <w:b/>
                <w:color w:val="00BAC0"/>
                <w:sz w:val="16"/>
              </w:rPr>
              <w:t>the</w:t>
            </w:r>
            <w:r>
              <w:rPr>
                <w:b/>
                <w:color w:val="00BAC0"/>
                <w:spacing w:val="-5"/>
                <w:sz w:val="16"/>
              </w:rPr>
              <w:t> </w:t>
            </w:r>
            <w:r>
              <w:rPr>
                <w:b/>
                <w:color w:val="00BAC0"/>
                <w:sz w:val="16"/>
              </w:rPr>
              <w:t>Western</w:t>
            </w:r>
            <w:r>
              <w:rPr>
                <w:b/>
                <w:color w:val="00BAC0"/>
                <w:spacing w:val="-5"/>
                <w:sz w:val="16"/>
              </w:rPr>
              <w:t> </w:t>
            </w:r>
            <w:r>
              <w:rPr>
                <w:b/>
                <w:color w:val="00BAC0"/>
                <w:spacing w:val="-2"/>
                <w:sz w:val="16"/>
              </w:rPr>
              <w:t>Strzelecki’s</w:t>
            </w:r>
          </w:p>
        </w:tc>
        <w:tc>
          <w:tcPr>
            <w:tcW w:w="1511" w:type="dxa"/>
            <w:tcBorders>
              <w:top w:val="single" w:sz="8" w:space="0" w:color="00BAC0"/>
            </w:tcBorders>
          </w:tcPr>
          <w:p>
            <w:pPr>
              <w:pStyle w:val="TableParagraph"/>
              <w:spacing w:line="181" w:lineRule="exact" w:before="75"/>
              <w:ind w:left="113"/>
              <w:rPr>
                <w:rFonts w:ascii="VIC ExtraLight"/>
                <w:b w:val="0"/>
                <w:sz w:val="16"/>
              </w:rPr>
            </w:pPr>
            <w:r>
              <w:rPr>
                <w:rFonts w:ascii="VIC ExtraLight"/>
                <w:b w:val="0"/>
                <w:spacing w:val="-2"/>
                <w:sz w:val="16"/>
              </w:rPr>
              <w:t>$30,100</w:t>
            </w:r>
          </w:p>
        </w:tc>
      </w:tr>
      <w:tr>
        <w:trPr>
          <w:trHeight w:val="200" w:hRule="atLeast"/>
        </w:trPr>
        <w:tc>
          <w:tcPr>
            <w:tcW w:w="1754" w:type="dxa"/>
          </w:tcPr>
          <w:p>
            <w:pPr>
              <w:pStyle w:val="TableParagraph"/>
              <w:spacing w:line="180" w:lineRule="exact"/>
              <w:ind w:left="113"/>
              <w:rPr>
                <w:b/>
                <w:sz w:val="16"/>
              </w:rPr>
            </w:pPr>
            <w:r>
              <w:rPr>
                <w:b/>
                <w:color w:val="100249"/>
                <w:spacing w:val="-2"/>
                <w:sz w:val="16"/>
              </w:rPr>
              <w:t>Recovery</w:t>
            </w:r>
            <w:r>
              <w:rPr>
                <w:b/>
                <w:color w:val="100249"/>
                <w:spacing w:val="4"/>
                <w:sz w:val="16"/>
              </w:rPr>
              <w:t> </w:t>
            </w:r>
            <w:r>
              <w:rPr>
                <w:b/>
                <w:color w:val="100249"/>
                <w:spacing w:val="-4"/>
                <w:sz w:val="16"/>
              </w:rPr>
              <w:t>Team</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3"/>
              <w:rPr>
                <w:b/>
                <w:sz w:val="16"/>
              </w:rPr>
            </w:pPr>
            <w:r>
              <w:rPr>
                <w:b/>
                <w:color w:val="100249"/>
                <w:sz w:val="16"/>
              </w:rPr>
              <w:t>and</w:t>
            </w:r>
            <w:r>
              <w:rPr>
                <w:b/>
                <w:color w:val="100249"/>
                <w:spacing w:val="-3"/>
                <w:sz w:val="16"/>
              </w:rPr>
              <w:t> </w:t>
            </w:r>
            <w:r>
              <w:rPr>
                <w:b/>
                <w:color w:val="100249"/>
                <w:sz w:val="16"/>
              </w:rPr>
              <w:t>Trust</w:t>
            </w:r>
            <w:r>
              <w:rPr>
                <w:b/>
                <w:color w:val="100249"/>
                <w:spacing w:val="-2"/>
                <w:sz w:val="16"/>
              </w:rPr>
              <w:t> </w:t>
            </w:r>
            <w:r>
              <w:rPr>
                <w:b/>
                <w:color w:val="100249"/>
                <w:spacing w:val="-5"/>
                <w:sz w:val="16"/>
              </w:rPr>
              <w:t>for</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3"/>
              <w:rPr>
                <w:b/>
                <w:sz w:val="16"/>
              </w:rPr>
            </w:pPr>
            <w:r>
              <w:rPr>
                <w:b/>
                <w:color w:val="100249"/>
                <w:spacing w:val="-2"/>
                <w:sz w:val="16"/>
              </w:rPr>
              <w:t>Nature</w:t>
            </w:r>
          </w:p>
        </w:tc>
        <w:tc>
          <w:tcPr>
            <w:tcW w:w="4714" w:type="dxa"/>
            <w:tcBorders>
              <w:bottom w:val="single" w:sz="8" w:space="0" w:color="00BAC0"/>
            </w:tcBorders>
          </w:tcPr>
          <w:p>
            <w:pPr>
              <w:pStyle w:val="TableParagraph"/>
              <w:rPr>
                <w:rFonts w:ascii="Times New Roman"/>
                <w:sz w:val="16"/>
              </w:rPr>
            </w:pP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Nature</w:t>
            </w:r>
            <w:r>
              <w:rPr>
                <w:b/>
                <w:color w:val="100249"/>
                <w:spacing w:val="-5"/>
                <w:sz w:val="16"/>
              </w:rPr>
              <w:t> </w:t>
            </w:r>
            <w:r>
              <w:rPr>
                <w:b/>
                <w:color w:val="100249"/>
                <w:spacing w:val="-2"/>
                <w:sz w:val="16"/>
              </w:rPr>
              <w:t>Glenelg</w:t>
            </w:r>
          </w:p>
        </w:tc>
        <w:tc>
          <w:tcPr>
            <w:tcW w:w="4714" w:type="dxa"/>
            <w:tcBorders>
              <w:top w:val="single" w:sz="8" w:space="0" w:color="00BAC0"/>
            </w:tcBorders>
          </w:tcPr>
          <w:p>
            <w:pPr>
              <w:pStyle w:val="TableParagraph"/>
              <w:spacing w:line="181" w:lineRule="exact" w:before="75"/>
              <w:ind w:left="112"/>
              <w:rPr>
                <w:b/>
                <w:sz w:val="16"/>
              </w:rPr>
            </w:pPr>
            <w:r>
              <w:rPr>
                <w:b/>
                <w:color w:val="00BAC0"/>
                <w:sz w:val="16"/>
              </w:rPr>
              <w:t>Strategic</w:t>
            </w:r>
            <w:r>
              <w:rPr>
                <w:b/>
                <w:color w:val="00BAC0"/>
                <w:spacing w:val="-3"/>
                <w:sz w:val="16"/>
              </w:rPr>
              <w:t> </w:t>
            </w:r>
            <w:r>
              <w:rPr>
                <w:b/>
                <w:color w:val="00BAC0"/>
                <w:sz w:val="16"/>
              </w:rPr>
              <w:t>on-ground</w:t>
            </w:r>
            <w:r>
              <w:rPr>
                <w:b/>
                <w:color w:val="00BAC0"/>
                <w:spacing w:val="-2"/>
                <w:sz w:val="16"/>
              </w:rPr>
              <w:t> </w:t>
            </w:r>
            <w:r>
              <w:rPr>
                <w:b/>
                <w:color w:val="00BAC0"/>
                <w:sz w:val="16"/>
              </w:rPr>
              <w:t>management</w:t>
            </w:r>
            <w:r>
              <w:rPr>
                <w:b/>
                <w:color w:val="00BAC0"/>
                <w:spacing w:val="-3"/>
                <w:sz w:val="16"/>
              </w:rPr>
              <w:t> </w:t>
            </w:r>
            <w:r>
              <w:rPr>
                <w:b/>
                <w:color w:val="00BAC0"/>
                <w:sz w:val="16"/>
              </w:rPr>
              <w:t>to</w:t>
            </w:r>
            <w:r>
              <w:rPr>
                <w:b/>
                <w:color w:val="00BAC0"/>
                <w:spacing w:val="-2"/>
                <w:sz w:val="16"/>
              </w:rPr>
              <w:t> </w:t>
            </w:r>
            <w:r>
              <w:rPr>
                <w:b/>
                <w:color w:val="00BAC0"/>
                <w:sz w:val="16"/>
              </w:rPr>
              <w:t>retain</w:t>
            </w:r>
            <w:r>
              <w:rPr>
                <w:b/>
                <w:color w:val="00BAC0"/>
                <w:spacing w:val="-3"/>
                <w:sz w:val="16"/>
              </w:rPr>
              <w:t> </w:t>
            </w:r>
            <w:r>
              <w:rPr>
                <w:b/>
                <w:color w:val="00BAC0"/>
                <w:sz w:val="16"/>
              </w:rPr>
              <w:t>and</w:t>
            </w:r>
            <w:r>
              <w:rPr>
                <w:b/>
                <w:color w:val="00BAC0"/>
                <w:spacing w:val="-2"/>
                <w:sz w:val="16"/>
              </w:rPr>
              <w:t> enhance</w:t>
            </w:r>
          </w:p>
        </w:tc>
        <w:tc>
          <w:tcPr>
            <w:tcW w:w="1511" w:type="dxa"/>
            <w:tcBorders>
              <w:top w:val="single" w:sz="8" w:space="0" w:color="00BAC0"/>
            </w:tcBorders>
          </w:tcPr>
          <w:p>
            <w:pPr>
              <w:pStyle w:val="TableParagraph"/>
              <w:spacing w:line="181" w:lineRule="exact" w:before="75"/>
              <w:ind w:left="113"/>
              <w:rPr>
                <w:rFonts w:ascii="VIC ExtraLight"/>
                <w:b w:val="0"/>
                <w:sz w:val="16"/>
              </w:rPr>
            </w:pPr>
            <w:r>
              <w:rPr>
                <w:rFonts w:ascii="VIC ExtraLight"/>
                <w:b w:val="0"/>
                <w:spacing w:val="-2"/>
                <w:sz w:val="16"/>
              </w:rPr>
              <w:t>$13,000</w:t>
            </w:r>
          </w:p>
        </w:tc>
      </w:tr>
      <w:tr>
        <w:trPr>
          <w:trHeight w:val="200" w:hRule="atLeast"/>
        </w:trPr>
        <w:tc>
          <w:tcPr>
            <w:tcW w:w="1754" w:type="dxa"/>
          </w:tcPr>
          <w:p>
            <w:pPr>
              <w:pStyle w:val="TableParagraph"/>
              <w:spacing w:line="180" w:lineRule="exact"/>
              <w:ind w:left="114"/>
              <w:rPr>
                <w:b/>
                <w:sz w:val="16"/>
              </w:rPr>
            </w:pPr>
            <w:r>
              <w:rPr>
                <w:b/>
                <w:color w:val="100249"/>
                <w:spacing w:val="-2"/>
                <w:sz w:val="16"/>
              </w:rPr>
              <w:t>Trust</w:t>
            </w:r>
          </w:p>
        </w:tc>
        <w:tc>
          <w:tcPr>
            <w:tcW w:w="4714" w:type="dxa"/>
          </w:tcPr>
          <w:p>
            <w:pPr>
              <w:pStyle w:val="TableParagraph"/>
              <w:spacing w:line="180" w:lineRule="exact"/>
              <w:ind w:left="112"/>
              <w:rPr>
                <w:b/>
                <w:sz w:val="16"/>
              </w:rPr>
            </w:pPr>
            <w:r>
              <w:rPr>
                <w:b/>
                <w:color w:val="00BAC0"/>
                <w:sz w:val="16"/>
              </w:rPr>
              <w:t>threatened</w:t>
            </w:r>
            <w:r>
              <w:rPr>
                <w:b/>
                <w:color w:val="00BAC0"/>
                <w:spacing w:val="-4"/>
                <w:sz w:val="16"/>
              </w:rPr>
              <w:t> </w:t>
            </w:r>
            <w:r>
              <w:rPr>
                <w:b/>
                <w:color w:val="00BAC0"/>
                <w:sz w:val="16"/>
              </w:rPr>
              <w:t>flora</w:t>
            </w:r>
            <w:r>
              <w:rPr>
                <w:b/>
                <w:color w:val="00BAC0"/>
                <w:spacing w:val="-1"/>
                <w:sz w:val="16"/>
              </w:rPr>
              <w:t> </w:t>
            </w:r>
            <w:r>
              <w:rPr>
                <w:b/>
                <w:color w:val="00BAC0"/>
                <w:sz w:val="16"/>
              </w:rPr>
              <w:t>and</w:t>
            </w:r>
            <w:r>
              <w:rPr>
                <w:b/>
                <w:color w:val="00BAC0"/>
                <w:spacing w:val="-1"/>
                <w:sz w:val="16"/>
              </w:rPr>
              <w:t> </w:t>
            </w:r>
            <w:r>
              <w:rPr>
                <w:b/>
                <w:color w:val="00BAC0"/>
                <w:sz w:val="16"/>
              </w:rPr>
              <w:t>ecological</w:t>
            </w:r>
            <w:r>
              <w:rPr>
                <w:b/>
                <w:color w:val="00BAC0"/>
                <w:spacing w:val="-1"/>
                <w:sz w:val="16"/>
              </w:rPr>
              <w:t> </w:t>
            </w:r>
            <w:r>
              <w:rPr>
                <w:b/>
                <w:color w:val="00BAC0"/>
                <w:sz w:val="16"/>
              </w:rPr>
              <w:t>communities</w:t>
            </w:r>
            <w:r>
              <w:rPr>
                <w:b/>
                <w:color w:val="00BAC0"/>
                <w:spacing w:val="-1"/>
                <w:sz w:val="16"/>
              </w:rPr>
              <w:t> </w:t>
            </w:r>
            <w:r>
              <w:rPr>
                <w:b/>
                <w:color w:val="00BAC0"/>
                <w:sz w:val="16"/>
              </w:rPr>
              <w:t>of</w:t>
            </w:r>
            <w:r>
              <w:rPr>
                <w:b/>
                <w:color w:val="00BAC0"/>
                <w:spacing w:val="-1"/>
                <w:sz w:val="16"/>
              </w:rPr>
              <w:t> </w:t>
            </w:r>
            <w:r>
              <w:rPr>
                <w:b/>
                <w:color w:val="00BAC0"/>
                <w:spacing w:val="-5"/>
                <w:sz w:val="16"/>
              </w:rPr>
              <w:t>the</w:t>
            </w:r>
          </w:p>
        </w:tc>
        <w:tc>
          <w:tcPr>
            <w:tcW w:w="1511"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rPr>
                <w:rFonts w:ascii="Times New Roman"/>
                <w:sz w:val="16"/>
              </w:rPr>
            </w:pPr>
          </w:p>
        </w:tc>
        <w:tc>
          <w:tcPr>
            <w:tcW w:w="4714" w:type="dxa"/>
            <w:tcBorders>
              <w:bottom w:val="single" w:sz="8" w:space="0" w:color="00BAC0"/>
            </w:tcBorders>
          </w:tcPr>
          <w:p>
            <w:pPr>
              <w:pStyle w:val="TableParagraph"/>
              <w:spacing w:line="215" w:lineRule="exact"/>
              <w:ind w:left="112"/>
              <w:rPr>
                <w:b/>
                <w:sz w:val="16"/>
              </w:rPr>
            </w:pPr>
            <w:r>
              <w:rPr>
                <w:b/>
                <w:color w:val="00BAC0"/>
                <w:sz w:val="16"/>
              </w:rPr>
              <w:t>Mortlake</w:t>
            </w:r>
            <w:r>
              <w:rPr>
                <w:b/>
                <w:color w:val="00BAC0"/>
                <w:spacing w:val="-4"/>
                <w:sz w:val="16"/>
              </w:rPr>
              <w:t> </w:t>
            </w:r>
            <w:r>
              <w:rPr>
                <w:b/>
                <w:color w:val="00BAC0"/>
                <w:sz w:val="16"/>
              </w:rPr>
              <w:t>Common</w:t>
            </w:r>
            <w:r>
              <w:rPr>
                <w:b/>
                <w:color w:val="00BAC0"/>
                <w:spacing w:val="-2"/>
                <w:sz w:val="16"/>
              </w:rPr>
              <w:t> </w:t>
            </w:r>
            <w:r>
              <w:rPr>
                <w:b/>
                <w:color w:val="00BAC0"/>
                <w:sz w:val="16"/>
              </w:rPr>
              <w:t>Flora</w:t>
            </w:r>
            <w:r>
              <w:rPr>
                <w:b/>
                <w:color w:val="00BAC0"/>
                <w:spacing w:val="-2"/>
                <w:sz w:val="16"/>
              </w:rPr>
              <w:t> Reserve</w:t>
            </w: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Parks</w:t>
            </w:r>
            <w:r>
              <w:rPr>
                <w:b/>
                <w:color w:val="100249"/>
                <w:spacing w:val="-3"/>
                <w:sz w:val="16"/>
              </w:rPr>
              <w:t> </w:t>
            </w:r>
            <w:r>
              <w:rPr>
                <w:b/>
                <w:color w:val="100249"/>
                <w:spacing w:val="-2"/>
                <w:sz w:val="16"/>
              </w:rPr>
              <w:t>Victoria</w:t>
            </w:r>
          </w:p>
        </w:tc>
        <w:tc>
          <w:tcPr>
            <w:tcW w:w="4714" w:type="dxa"/>
            <w:tcBorders>
              <w:top w:val="single" w:sz="8" w:space="0" w:color="00BAC0"/>
            </w:tcBorders>
          </w:tcPr>
          <w:p>
            <w:pPr>
              <w:pStyle w:val="TableParagraph"/>
              <w:spacing w:line="181" w:lineRule="exact" w:before="75"/>
              <w:ind w:left="112"/>
              <w:rPr>
                <w:b/>
                <w:sz w:val="16"/>
              </w:rPr>
            </w:pPr>
            <w:r>
              <w:rPr>
                <w:b/>
                <w:color w:val="00BAC0"/>
                <w:sz w:val="16"/>
              </w:rPr>
              <w:t>Eastern</w:t>
            </w:r>
            <w:r>
              <w:rPr>
                <w:b/>
                <w:color w:val="00BAC0"/>
                <w:spacing w:val="-5"/>
                <w:sz w:val="16"/>
              </w:rPr>
              <w:t> </w:t>
            </w:r>
            <w:r>
              <w:rPr>
                <w:b/>
                <w:color w:val="00BAC0"/>
                <w:sz w:val="16"/>
              </w:rPr>
              <w:t>Barred</w:t>
            </w:r>
            <w:r>
              <w:rPr>
                <w:b/>
                <w:color w:val="00BAC0"/>
                <w:spacing w:val="-2"/>
                <w:sz w:val="16"/>
              </w:rPr>
              <w:t> </w:t>
            </w:r>
            <w:r>
              <w:rPr>
                <w:b/>
                <w:color w:val="00BAC0"/>
                <w:sz w:val="16"/>
              </w:rPr>
              <w:t>Bandicoot</w:t>
            </w:r>
            <w:r>
              <w:rPr>
                <w:b/>
                <w:color w:val="00BAC0"/>
                <w:spacing w:val="-3"/>
                <w:sz w:val="16"/>
              </w:rPr>
              <w:t> </w:t>
            </w:r>
            <w:r>
              <w:rPr>
                <w:b/>
                <w:color w:val="00BAC0"/>
                <w:sz w:val="16"/>
              </w:rPr>
              <w:t>(EBB)</w:t>
            </w:r>
            <w:r>
              <w:rPr>
                <w:b/>
                <w:color w:val="00BAC0"/>
                <w:spacing w:val="-2"/>
                <w:sz w:val="16"/>
              </w:rPr>
              <w:t> </w:t>
            </w:r>
            <w:r>
              <w:rPr>
                <w:b/>
                <w:color w:val="00BAC0"/>
                <w:sz w:val="16"/>
              </w:rPr>
              <w:t>Recovery</w:t>
            </w:r>
            <w:r>
              <w:rPr>
                <w:b/>
                <w:color w:val="00BAC0"/>
                <w:spacing w:val="-3"/>
                <w:sz w:val="16"/>
              </w:rPr>
              <w:t> </w:t>
            </w:r>
            <w:r>
              <w:rPr>
                <w:b/>
                <w:color w:val="00BAC0"/>
                <w:sz w:val="16"/>
              </w:rPr>
              <w:t>–</w:t>
            </w:r>
            <w:r>
              <w:rPr>
                <w:b/>
                <w:color w:val="00BAC0"/>
                <w:spacing w:val="-2"/>
                <w:sz w:val="16"/>
              </w:rPr>
              <w:t> </w:t>
            </w:r>
            <w:r>
              <w:rPr>
                <w:b/>
                <w:color w:val="00BAC0"/>
                <w:sz w:val="16"/>
              </w:rPr>
              <w:t>pest</w:t>
            </w:r>
            <w:r>
              <w:rPr>
                <w:b/>
                <w:color w:val="00BAC0"/>
                <w:spacing w:val="-2"/>
                <w:sz w:val="16"/>
              </w:rPr>
              <w:t> animal</w:t>
            </w:r>
          </w:p>
        </w:tc>
        <w:tc>
          <w:tcPr>
            <w:tcW w:w="1511"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$30,000</w:t>
            </w:r>
          </w:p>
        </w:tc>
      </w:tr>
      <w:tr>
        <w:trPr>
          <w:trHeight w:val="262" w:hRule="atLeast"/>
        </w:trPr>
        <w:tc>
          <w:tcPr>
            <w:tcW w:w="1754" w:type="dxa"/>
            <w:tcBorders>
              <w:bottom w:val="single" w:sz="8" w:space="0" w:color="00BAC0"/>
            </w:tcBorders>
          </w:tcPr>
          <w:p>
            <w:pPr>
              <w:pStyle w:val="TableParagraph"/>
              <w:rPr>
                <w:rFonts w:ascii="Times New Roman"/>
                <w:sz w:val="16"/>
              </w:rPr>
            </w:pPr>
          </w:p>
        </w:tc>
        <w:tc>
          <w:tcPr>
            <w:tcW w:w="4714" w:type="dxa"/>
            <w:tcBorders>
              <w:bottom w:val="single" w:sz="8" w:space="0" w:color="00BAC0"/>
            </w:tcBorders>
          </w:tcPr>
          <w:p>
            <w:pPr>
              <w:pStyle w:val="TableParagraph"/>
              <w:spacing w:line="215" w:lineRule="exact"/>
              <w:ind w:left="112"/>
              <w:rPr>
                <w:b/>
                <w:sz w:val="16"/>
              </w:rPr>
            </w:pPr>
            <w:r>
              <w:rPr>
                <w:b/>
                <w:color w:val="00BAC0"/>
                <w:sz w:val="16"/>
              </w:rPr>
              <w:t>control</w:t>
            </w:r>
            <w:r>
              <w:rPr>
                <w:b/>
                <w:color w:val="00BAC0"/>
                <w:spacing w:val="-4"/>
                <w:sz w:val="16"/>
              </w:rPr>
              <w:t> </w:t>
            </w:r>
            <w:r>
              <w:rPr>
                <w:b/>
                <w:color w:val="00BAC0"/>
                <w:sz w:val="16"/>
              </w:rPr>
              <w:t>in</w:t>
            </w:r>
            <w:r>
              <w:rPr>
                <w:b/>
                <w:color w:val="00BAC0"/>
                <w:spacing w:val="-1"/>
                <w:sz w:val="16"/>
              </w:rPr>
              <w:t> </w:t>
            </w:r>
            <w:r>
              <w:rPr>
                <w:b/>
                <w:color w:val="00BAC0"/>
                <w:sz w:val="16"/>
              </w:rPr>
              <w:t>the</w:t>
            </w:r>
            <w:r>
              <w:rPr>
                <w:b/>
                <w:color w:val="00BAC0"/>
                <w:spacing w:val="-1"/>
                <w:sz w:val="16"/>
              </w:rPr>
              <w:t> </w:t>
            </w:r>
            <w:r>
              <w:rPr>
                <w:b/>
                <w:color w:val="00BAC0"/>
                <w:sz w:val="16"/>
              </w:rPr>
              <w:t>Back</w:t>
            </w:r>
            <w:r>
              <w:rPr>
                <w:b/>
                <w:color w:val="00BAC0"/>
                <w:spacing w:val="-1"/>
                <w:sz w:val="16"/>
              </w:rPr>
              <w:t> </w:t>
            </w:r>
            <w:r>
              <w:rPr>
                <w:b/>
                <w:color w:val="00BAC0"/>
                <w:sz w:val="16"/>
              </w:rPr>
              <w:t>Paddock,</w:t>
            </w:r>
            <w:r>
              <w:rPr>
                <w:b/>
                <w:color w:val="00BAC0"/>
                <w:spacing w:val="-1"/>
                <w:sz w:val="16"/>
              </w:rPr>
              <w:t> </w:t>
            </w:r>
            <w:r>
              <w:rPr>
                <w:b/>
                <w:color w:val="00BAC0"/>
                <w:sz w:val="16"/>
              </w:rPr>
              <w:t>Woodlands</w:t>
            </w:r>
            <w:r>
              <w:rPr>
                <w:b/>
                <w:color w:val="00BAC0"/>
                <w:spacing w:val="-1"/>
                <w:sz w:val="16"/>
              </w:rPr>
              <w:t> </w:t>
            </w:r>
            <w:r>
              <w:rPr>
                <w:b/>
                <w:color w:val="00BAC0"/>
                <w:sz w:val="16"/>
              </w:rPr>
              <w:t>Historic</w:t>
            </w:r>
            <w:r>
              <w:rPr>
                <w:b/>
                <w:color w:val="00BAC0"/>
                <w:spacing w:val="-1"/>
                <w:sz w:val="16"/>
              </w:rPr>
              <w:t> </w:t>
            </w:r>
            <w:r>
              <w:rPr>
                <w:b/>
                <w:color w:val="00BAC0"/>
                <w:spacing w:val="-4"/>
                <w:sz w:val="16"/>
              </w:rPr>
              <w:t>Park</w:t>
            </w: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Nature</w:t>
            </w:r>
            <w:r>
              <w:rPr>
                <w:b/>
                <w:color w:val="100249"/>
                <w:spacing w:val="-5"/>
                <w:sz w:val="16"/>
              </w:rPr>
              <w:t> </w:t>
            </w:r>
            <w:r>
              <w:rPr>
                <w:b/>
                <w:color w:val="100249"/>
                <w:spacing w:val="-2"/>
                <w:sz w:val="16"/>
              </w:rPr>
              <w:t>Glenelg</w:t>
            </w:r>
          </w:p>
        </w:tc>
        <w:tc>
          <w:tcPr>
            <w:tcW w:w="4714" w:type="dxa"/>
            <w:tcBorders>
              <w:top w:val="single" w:sz="8" w:space="0" w:color="00BAC0"/>
            </w:tcBorders>
          </w:tcPr>
          <w:p>
            <w:pPr>
              <w:pStyle w:val="TableParagraph"/>
              <w:spacing w:line="181" w:lineRule="exact" w:before="75"/>
              <w:ind w:left="113"/>
              <w:rPr>
                <w:b/>
                <w:sz w:val="16"/>
              </w:rPr>
            </w:pPr>
            <w:r>
              <w:rPr>
                <w:b/>
                <w:color w:val="00BAC0"/>
                <w:sz w:val="16"/>
              </w:rPr>
              <w:t>Recovery</w:t>
            </w:r>
            <w:r>
              <w:rPr>
                <w:b/>
                <w:color w:val="00BAC0"/>
                <w:spacing w:val="-4"/>
                <w:sz w:val="16"/>
              </w:rPr>
              <w:t> </w:t>
            </w:r>
            <w:r>
              <w:rPr>
                <w:b/>
                <w:color w:val="00BAC0"/>
                <w:sz w:val="16"/>
              </w:rPr>
              <w:t>of</w:t>
            </w:r>
            <w:r>
              <w:rPr>
                <w:b/>
                <w:color w:val="00BAC0"/>
                <w:spacing w:val="-3"/>
                <w:sz w:val="16"/>
              </w:rPr>
              <w:t> </w:t>
            </w:r>
            <w:r>
              <w:rPr>
                <w:b/>
                <w:color w:val="00BAC0"/>
                <w:sz w:val="16"/>
              </w:rPr>
              <w:t>threatened</w:t>
            </w:r>
            <w:r>
              <w:rPr>
                <w:b/>
                <w:color w:val="00BAC0"/>
                <w:spacing w:val="-3"/>
                <w:sz w:val="16"/>
              </w:rPr>
              <w:t> </w:t>
            </w:r>
            <w:r>
              <w:rPr>
                <w:b/>
                <w:color w:val="00BAC0"/>
                <w:sz w:val="16"/>
              </w:rPr>
              <w:t>species</w:t>
            </w:r>
            <w:r>
              <w:rPr>
                <w:b/>
                <w:color w:val="00BAC0"/>
                <w:spacing w:val="-3"/>
                <w:sz w:val="16"/>
              </w:rPr>
              <w:t> </w:t>
            </w:r>
            <w:r>
              <w:rPr>
                <w:b/>
                <w:color w:val="00BAC0"/>
                <w:sz w:val="16"/>
              </w:rPr>
              <w:t>(Wimmera</w:t>
            </w:r>
            <w:r>
              <w:rPr>
                <w:b/>
                <w:color w:val="00BAC0"/>
                <w:spacing w:val="-3"/>
                <w:sz w:val="16"/>
              </w:rPr>
              <w:t> </w:t>
            </w:r>
            <w:r>
              <w:rPr>
                <w:b/>
                <w:color w:val="00BAC0"/>
                <w:spacing w:val="-2"/>
                <w:sz w:val="16"/>
              </w:rPr>
              <w:t>Bottlebrush</w:t>
            </w:r>
          </w:p>
        </w:tc>
        <w:tc>
          <w:tcPr>
            <w:tcW w:w="1511"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$30,000</w:t>
            </w:r>
          </w:p>
        </w:tc>
      </w:tr>
      <w:tr>
        <w:trPr>
          <w:trHeight w:val="200" w:hRule="atLeast"/>
        </w:trPr>
        <w:tc>
          <w:tcPr>
            <w:tcW w:w="1754" w:type="dxa"/>
          </w:tcPr>
          <w:p>
            <w:pPr>
              <w:pStyle w:val="TableParagraph"/>
              <w:spacing w:line="180" w:lineRule="exact"/>
              <w:ind w:left="114"/>
              <w:rPr>
                <w:b/>
                <w:sz w:val="16"/>
              </w:rPr>
            </w:pPr>
            <w:r>
              <w:rPr>
                <w:b/>
                <w:color w:val="100249"/>
                <w:spacing w:val="-2"/>
                <w:sz w:val="16"/>
              </w:rPr>
              <w:t>Trust</w:t>
            </w:r>
          </w:p>
        </w:tc>
        <w:tc>
          <w:tcPr>
            <w:tcW w:w="4714" w:type="dxa"/>
          </w:tcPr>
          <w:p>
            <w:pPr>
              <w:pStyle w:val="TableParagraph"/>
              <w:spacing w:line="180" w:lineRule="exact"/>
              <w:ind w:left="113"/>
              <w:rPr>
                <w:b/>
                <w:sz w:val="16"/>
              </w:rPr>
            </w:pPr>
            <w:r>
              <w:rPr>
                <w:b/>
                <w:color w:val="00BAC0"/>
                <w:sz w:val="16"/>
              </w:rPr>
              <w:t>and</w:t>
            </w:r>
            <w:r>
              <w:rPr>
                <w:b/>
                <w:color w:val="00BAC0"/>
                <w:spacing w:val="-4"/>
                <w:sz w:val="16"/>
              </w:rPr>
              <w:t> </w:t>
            </w:r>
            <w:r>
              <w:rPr>
                <w:b/>
                <w:color w:val="00BAC0"/>
                <w:sz w:val="16"/>
              </w:rPr>
              <w:t>Dwarf</w:t>
            </w:r>
            <w:r>
              <w:rPr>
                <w:b/>
                <w:color w:val="00BAC0"/>
                <w:spacing w:val="-1"/>
                <w:sz w:val="16"/>
              </w:rPr>
              <w:t> </w:t>
            </w:r>
            <w:r>
              <w:rPr>
                <w:b/>
                <w:color w:val="00BAC0"/>
                <w:sz w:val="16"/>
              </w:rPr>
              <w:t>Galaxias)</w:t>
            </w:r>
            <w:r>
              <w:rPr>
                <w:b/>
                <w:color w:val="00BAC0"/>
                <w:spacing w:val="-1"/>
                <w:sz w:val="16"/>
              </w:rPr>
              <w:t> </w:t>
            </w:r>
            <w:r>
              <w:rPr>
                <w:b/>
                <w:color w:val="00BAC0"/>
                <w:sz w:val="16"/>
              </w:rPr>
              <w:t>in</w:t>
            </w:r>
            <w:r>
              <w:rPr>
                <w:b/>
                <w:color w:val="00BAC0"/>
                <w:spacing w:val="-1"/>
                <w:sz w:val="16"/>
              </w:rPr>
              <w:t> </w:t>
            </w:r>
            <w:r>
              <w:rPr>
                <w:b/>
                <w:color w:val="00BAC0"/>
                <w:sz w:val="16"/>
              </w:rPr>
              <w:t>response</w:t>
            </w:r>
            <w:r>
              <w:rPr>
                <w:b/>
                <w:color w:val="00BAC0"/>
                <w:spacing w:val="-1"/>
                <w:sz w:val="16"/>
              </w:rPr>
              <w:t> </w:t>
            </w:r>
            <w:r>
              <w:rPr>
                <w:b/>
                <w:color w:val="00BAC0"/>
                <w:sz w:val="16"/>
              </w:rPr>
              <w:t>to</w:t>
            </w:r>
            <w:r>
              <w:rPr>
                <w:b/>
                <w:color w:val="00BAC0"/>
                <w:spacing w:val="-1"/>
                <w:sz w:val="16"/>
              </w:rPr>
              <w:t> </w:t>
            </w:r>
            <w:r>
              <w:rPr>
                <w:b/>
                <w:color w:val="00BAC0"/>
                <w:sz w:val="16"/>
              </w:rPr>
              <w:t>the</w:t>
            </w:r>
            <w:r>
              <w:rPr>
                <w:b/>
                <w:color w:val="00BAC0"/>
                <w:spacing w:val="-1"/>
                <w:sz w:val="16"/>
              </w:rPr>
              <w:t> </w:t>
            </w:r>
            <w:r>
              <w:rPr>
                <w:b/>
                <w:color w:val="00BAC0"/>
                <w:spacing w:val="-2"/>
                <w:sz w:val="16"/>
              </w:rPr>
              <w:t>permanent</w:t>
            </w:r>
          </w:p>
        </w:tc>
        <w:tc>
          <w:tcPr>
            <w:tcW w:w="1511"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rPr>
                <w:rFonts w:ascii="Times New Roman"/>
                <w:sz w:val="16"/>
              </w:rPr>
            </w:pPr>
          </w:p>
        </w:tc>
        <w:tc>
          <w:tcPr>
            <w:tcW w:w="4714" w:type="dxa"/>
            <w:tcBorders>
              <w:bottom w:val="single" w:sz="8" w:space="0" w:color="00BAC0"/>
            </w:tcBorders>
          </w:tcPr>
          <w:p>
            <w:pPr>
              <w:pStyle w:val="TableParagraph"/>
              <w:spacing w:line="215" w:lineRule="exact"/>
              <w:ind w:left="113"/>
              <w:rPr>
                <w:b/>
                <w:sz w:val="16"/>
              </w:rPr>
            </w:pPr>
            <w:r>
              <w:rPr>
                <w:b/>
                <w:color w:val="00BAC0"/>
                <w:sz w:val="16"/>
              </w:rPr>
              <w:t>restoration</w:t>
            </w:r>
            <w:r>
              <w:rPr>
                <w:b/>
                <w:color w:val="00BAC0"/>
                <w:spacing w:val="-4"/>
                <w:sz w:val="16"/>
              </w:rPr>
              <w:t> </w:t>
            </w:r>
            <w:r>
              <w:rPr>
                <w:b/>
                <w:color w:val="00BAC0"/>
                <w:sz w:val="16"/>
              </w:rPr>
              <w:t>of</w:t>
            </w:r>
            <w:r>
              <w:rPr>
                <w:b/>
                <w:color w:val="00BAC0"/>
                <w:spacing w:val="-1"/>
                <w:sz w:val="16"/>
              </w:rPr>
              <w:t> </w:t>
            </w:r>
            <w:r>
              <w:rPr>
                <w:b/>
                <w:color w:val="00BAC0"/>
                <w:sz w:val="16"/>
              </w:rPr>
              <w:t>Gooseneck</w:t>
            </w:r>
            <w:r>
              <w:rPr>
                <w:b/>
                <w:color w:val="00BAC0"/>
                <w:spacing w:val="-2"/>
                <w:sz w:val="16"/>
              </w:rPr>
              <w:t> </w:t>
            </w:r>
            <w:r>
              <w:rPr>
                <w:b/>
                <w:color w:val="00BAC0"/>
                <w:sz w:val="16"/>
              </w:rPr>
              <w:t>and</w:t>
            </w:r>
            <w:r>
              <w:rPr>
                <w:b/>
                <w:color w:val="00BAC0"/>
                <w:spacing w:val="-1"/>
                <w:sz w:val="16"/>
              </w:rPr>
              <w:t> </w:t>
            </w:r>
            <w:r>
              <w:rPr>
                <w:b/>
                <w:color w:val="00BAC0"/>
                <w:sz w:val="16"/>
              </w:rPr>
              <w:t>Brady</w:t>
            </w:r>
            <w:r>
              <w:rPr>
                <w:b/>
                <w:color w:val="00BAC0"/>
                <w:spacing w:val="-1"/>
                <w:sz w:val="16"/>
              </w:rPr>
              <w:t> </w:t>
            </w:r>
            <w:r>
              <w:rPr>
                <w:b/>
                <w:color w:val="00BAC0"/>
                <w:spacing w:val="-2"/>
                <w:sz w:val="16"/>
              </w:rPr>
              <w:t>Swamps</w:t>
            </w: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pacing w:val="-2"/>
                <w:sz w:val="16"/>
              </w:rPr>
              <w:t>Royal Botanic</w:t>
            </w:r>
          </w:p>
        </w:tc>
        <w:tc>
          <w:tcPr>
            <w:tcW w:w="4714" w:type="dxa"/>
            <w:tcBorders>
              <w:top w:val="single" w:sz="8" w:space="0" w:color="00BAC0"/>
            </w:tcBorders>
          </w:tcPr>
          <w:p>
            <w:pPr>
              <w:pStyle w:val="TableParagraph"/>
              <w:spacing w:line="181" w:lineRule="exact" w:before="75"/>
              <w:ind w:left="113"/>
              <w:rPr>
                <w:b/>
                <w:sz w:val="16"/>
              </w:rPr>
            </w:pPr>
            <w:r>
              <w:rPr>
                <w:b/>
                <w:color w:val="00BAC0"/>
                <w:sz w:val="16"/>
              </w:rPr>
              <w:t>Wild</w:t>
            </w:r>
            <w:r>
              <w:rPr>
                <w:b/>
                <w:color w:val="00BAC0"/>
                <w:spacing w:val="-1"/>
                <w:sz w:val="16"/>
              </w:rPr>
              <w:t> </w:t>
            </w:r>
            <w:r>
              <w:rPr>
                <w:b/>
                <w:color w:val="00BAC0"/>
                <w:sz w:val="16"/>
              </w:rPr>
              <w:t>Orchids</w:t>
            </w:r>
            <w:r>
              <w:rPr>
                <w:b/>
                <w:color w:val="00BAC0"/>
                <w:spacing w:val="-1"/>
                <w:sz w:val="16"/>
              </w:rPr>
              <w:t> </w:t>
            </w:r>
            <w:r>
              <w:rPr>
                <w:b/>
                <w:color w:val="00BAC0"/>
                <w:sz w:val="16"/>
              </w:rPr>
              <w:t>of</w:t>
            </w:r>
            <w:r>
              <w:rPr>
                <w:b/>
                <w:color w:val="00BAC0"/>
                <w:spacing w:val="-1"/>
                <w:sz w:val="16"/>
              </w:rPr>
              <w:t> </w:t>
            </w:r>
            <w:r>
              <w:rPr>
                <w:b/>
                <w:color w:val="00BAC0"/>
                <w:sz w:val="16"/>
              </w:rPr>
              <w:t>the </w:t>
            </w:r>
            <w:r>
              <w:rPr>
                <w:b/>
                <w:color w:val="00BAC0"/>
                <w:spacing w:val="-2"/>
                <w:sz w:val="16"/>
              </w:rPr>
              <w:t>Wimmera</w:t>
            </w:r>
          </w:p>
        </w:tc>
        <w:tc>
          <w:tcPr>
            <w:tcW w:w="1511"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$141,572</w:t>
            </w: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z w:val="16"/>
              </w:rPr>
              <w:t>Gardens</w:t>
            </w:r>
            <w:r>
              <w:rPr>
                <w:b/>
                <w:color w:val="100249"/>
                <w:spacing w:val="-2"/>
                <w:sz w:val="16"/>
              </w:rPr>
              <w:t> (Vic)</w:t>
            </w:r>
          </w:p>
        </w:tc>
        <w:tc>
          <w:tcPr>
            <w:tcW w:w="4714" w:type="dxa"/>
            <w:tcBorders>
              <w:bottom w:val="single" w:sz="8" w:space="0" w:color="00BAC0"/>
            </w:tcBorders>
          </w:tcPr>
          <w:p>
            <w:pPr>
              <w:pStyle w:val="TableParagraph"/>
              <w:rPr>
                <w:rFonts w:ascii="Times New Roman"/>
                <w:sz w:val="16"/>
              </w:rPr>
            </w:pP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Arthur </w:t>
            </w:r>
            <w:r>
              <w:rPr>
                <w:b/>
                <w:color w:val="100249"/>
                <w:spacing w:val="-2"/>
                <w:sz w:val="16"/>
              </w:rPr>
              <w:t>Rylah</w:t>
            </w:r>
          </w:p>
        </w:tc>
        <w:tc>
          <w:tcPr>
            <w:tcW w:w="4714" w:type="dxa"/>
            <w:tcBorders>
              <w:top w:val="single" w:sz="8" w:space="0" w:color="00BAC0"/>
            </w:tcBorders>
          </w:tcPr>
          <w:p>
            <w:pPr>
              <w:pStyle w:val="TableParagraph"/>
              <w:spacing w:line="181" w:lineRule="exact" w:before="75"/>
              <w:ind w:left="113"/>
              <w:rPr>
                <w:b/>
                <w:sz w:val="16"/>
              </w:rPr>
            </w:pPr>
            <w:r>
              <w:rPr>
                <w:b/>
                <w:color w:val="00BAC0"/>
                <w:sz w:val="16"/>
              </w:rPr>
              <w:t>Protecting</w:t>
            </w:r>
            <w:r>
              <w:rPr>
                <w:b/>
                <w:color w:val="00BAC0"/>
                <w:spacing w:val="-4"/>
                <w:sz w:val="16"/>
              </w:rPr>
              <w:t> </w:t>
            </w:r>
            <w:r>
              <w:rPr>
                <w:b/>
                <w:color w:val="00BAC0"/>
                <w:sz w:val="16"/>
              </w:rPr>
              <w:t>spawning</w:t>
            </w:r>
            <w:r>
              <w:rPr>
                <w:b/>
                <w:color w:val="00BAC0"/>
                <w:spacing w:val="-2"/>
                <w:sz w:val="16"/>
              </w:rPr>
              <w:t> </w:t>
            </w:r>
            <w:r>
              <w:rPr>
                <w:b/>
                <w:color w:val="00BAC0"/>
                <w:sz w:val="16"/>
              </w:rPr>
              <w:t>conditions</w:t>
            </w:r>
            <w:r>
              <w:rPr>
                <w:b/>
                <w:color w:val="00BAC0"/>
                <w:spacing w:val="-2"/>
                <w:sz w:val="16"/>
              </w:rPr>
              <w:t> </w:t>
            </w:r>
            <w:r>
              <w:rPr>
                <w:b/>
                <w:color w:val="00BAC0"/>
                <w:sz w:val="16"/>
              </w:rPr>
              <w:t>for</w:t>
            </w:r>
            <w:r>
              <w:rPr>
                <w:b/>
                <w:color w:val="00BAC0"/>
                <w:spacing w:val="-2"/>
                <w:sz w:val="16"/>
              </w:rPr>
              <w:t> </w:t>
            </w:r>
            <w:r>
              <w:rPr>
                <w:b/>
                <w:color w:val="00BAC0"/>
                <w:sz w:val="16"/>
              </w:rPr>
              <w:t>Freshwater</w:t>
            </w:r>
            <w:r>
              <w:rPr>
                <w:b/>
                <w:color w:val="00BAC0"/>
                <w:spacing w:val="-2"/>
                <w:sz w:val="16"/>
              </w:rPr>
              <w:t> catfish</w:t>
            </w:r>
          </w:p>
        </w:tc>
        <w:tc>
          <w:tcPr>
            <w:tcW w:w="1511"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$32,000</w:t>
            </w: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Institute</w:t>
            </w:r>
          </w:p>
        </w:tc>
        <w:tc>
          <w:tcPr>
            <w:tcW w:w="4714" w:type="dxa"/>
            <w:tcBorders>
              <w:bottom w:val="single" w:sz="8" w:space="0" w:color="00BAC0"/>
            </w:tcBorders>
          </w:tcPr>
          <w:p>
            <w:pPr>
              <w:pStyle w:val="TableParagraph"/>
              <w:spacing w:line="215" w:lineRule="exact"/>
              <w:ind w:left="113"/>
              <w:rPr>
                <w:b/>
                <w:sz w:val="16"/>
              </w:rPr>
            </w:pPr>
            <w:r>
              <w:rPr>
                <w:b/>
                <w:color w:val="00BAC0"/>
                <w:sz w:val="16"/>
              </w:rPr>
              <w:t>at</w:t>
            </w:r>
            <w:r>
              <w:rPr>
                <w:b/>
                <w:color w:val="00BAC0"/>
                <w:spacing w:val="-7"/>
                <w:sz w:val="16"/>
              </w:rPr>
              <w:t> </w:t>
            </w:r>
            <w:r>
              <w:rPr>
                <w:b/>
                <w:color w:val="00BAC0"/>
                <w:sz w:val="16"/>
              </w:rPr>
              <w:t>Tahbilk</w:t>
            </w:r>
            <w:r>
              <w:rPr>
                <w:b/>
                <w:color w:val="00BAC0"/>
                <w:spacing w:val="-6"/>
                <w:sz w:val="16"/>
              </w:rPr>
              <w:t> </w:t>
            </w:r>
            <w:r>
              <w:rPr>
                <w:b/>
                <w:color w:val="00BAC0"/>
                <w:spacing w:val="-2"/>
                <w:sz w:val="16"/>
              </w:rPr>
              <w:t>Lagoon</w:t>
            </w: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Goulburn </w:t>
            </w:r>
            <w:r>
              <w:rPr>
                <w:b/>
                <w:color w:val="100249"/>
                <w:spacing w:val="-2"/>
                <w:sz w:val="16"/>
              </w:rPr>
              <w:t>Murray</w:t>
            </w:r>
          </w:p>
        </w:tc>
        <w:tc>
          <w:tcPr>
            <w:tcW w:w="4714" w:type="dxa"/>
            <w:tcBorders>
              <w:top w:val="single" w:sz="8" w:space="0" w:color="00BAC0"/>
            </w:tcBorders>
          </w:tcPr>
          <w:p>
            <w:pPr>
              <w:pStyle w:val="TableParagraph"/>
              <w:spacing w:line="181" w:lineRule="exact" w:before="75"/>
              <w:ind w:left="113"/>
              <w:rPr>
                <w:b/>
                <w:sz w:val="16"/>
              </w:rPr>
            </w:pPr>
            <w:r>
              <w:rPr>
                <w:b/>
                <w:color w:val="00BAC0"/>
                <w:sz w:val="16"/>
              </w:rPr>
              <w:t>Threatened</w:t>
            </w:r>
            <w:r>
              <w:rPr>
                <w:b/>
                <w:color w:val="00BAC0"/>
                <w:spacing w:val="-2"/>
                <w:sz w:val="16"/>
              </w:rPr>
              <w:t> </w:t>
            </w:r>
            <w:r>
              <w:rPr>
                <w:b/>
                <w:color w:val="00BAC0"/>
                <w:sz w:val="16"/>
              </w:rPr>
              <w:t>woodland</w:t>
            </w:r>
            <w:r>
              <w:rPr>
                <w:b/>
                <w:color w:val="00BAC0"/>
                <w:spacing w:val="-2"/>
                <w:sz w:val="16"/>
              </w:rPr>
              <w:t> </w:t>
            </w:r>
            <w:r>
              <w:rPr>
                <w:b/>
                <w:color w:val="00BAC0"/>
                <w:sz w:val="16"/>
              </w:rPr>
              <w:t>birds</w:t>
            </w:r>
            <w:r>
              <w:rPr>
                <w:b/>
                <w:color w:val="00BAC0"/>
                <w:spacing w:val="-2"/>
                <w:sz w:val="16"/>
              </w:rPr>
              <w:t> </w:t>
            </w:r>
            <w:r>
              <w:rPr>
                <w:b/>
                <w:color w:val="00BAC0"/>
                <w:sz w:val="16"/>
              </w:rPr>
              <w:t>of</w:t>
            </w:r>
            <w:r>
              <w:rPr>
                <w:b/>
                <w:color w:val="00BAC0"/>
                <w:spacing w:val="-2"/>
                <w:sz w:val="16"/>
              </w:rPr>
              <w:t> </w:t>
            </w:r>
            <w:r>
              <w:rPr>
                <w:b/>
                <w:color w:val="00BAC0"/>
                <w:sz w:val="16"/>
              </w:rPr>
              <w:t>the</w:t>
            </w:r>
            <w:r>
              <w:rPr>
                <w:b/>
                <w:color w:val="00BAC0"/>
                <w:spacing w:val="-1"/>
                <w:sz w:val="16"/>
              </w:rPr>
              <w:t> </w:t>
            </w:r>
            <w:r>
              <w:rPr>
                <w:b/>
                <w:color w:val="00BAC0"/>
                <w:sz w:val="16"/>
              </w:rPr>
              <w:t>Goulburn-</w:t>
            </w:r>
            <w:r>
              <w:rPr>
                <w:b/>
                <w:color w:val="00BAC0"/>
                <w:spacing w:val="-2"/>
                <w:sz w:val="16"/>
              </w:rPr>
              <w:t>Murray</w:t>
            </w:r>
          </w:p>
        </w:tc>
        <w:tc>
          <w:tcPr>
            <w:tcW w:w="1511"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$54,924</w:t>
            </w:r>
          </w:p>
        </w:tc>
      </w:tr>
      <w:tr>
        <w:trPr>
          <w:trHeight w:val="200" w:hRule="atLeast"/>
        </w:trPr>
        <w:tc>
          <w:tcPr>
            <w:tcW w:w="1754" w:type="dxa"/>
          </w:tcPr>
          <w:p>
            <w:pPr>
              <w:pStyle w:val="TableParagraph"/>
              <w:spacing w:line="180" w:lineRule="exact"/>
              <w:ind w:left="114"/>
              <w:rPr>
                <w:b/>
                <w:sz w:val="16"/>
              </w:rPr>
            </w:pPr>
            <w:r>
              <w:rPr>
                <w:b/>
                <w:color w:val="100249"/>
                <w:spacing w:val="-2"/>
                <w:sz w:val="16"/>
              </w:rPr>
              <w:t>Catchment</w:t>
            </w:r>
          </w:p>
        </w:tc>
        <w:tc>
          <w:tcPr>
            <w:tcW w:w="4714" w:type="dxa"/>
          </w:tcPr>
          <w:p>
            <w:pPr>
              <w:pStyle w:val="TableParagraph"/>
              <w:spacing w:line="180" w:lineRule="exact"/>
              <w:ind w:left="113"/>
              <w:rPr>
                <w:b/>
                <w:sz w:val="16"/>
              </w:rPr>
            </w:pPr>
            <w:r>
              <w:rPr>
                <w:b/>
                <w:color w:val="00BAC0"/>
                <w:sz w:val="16"/>
              </w:rPr>
              <w:t>irrigation</w:t>
            </w:r>
            <w:r>
              <w:rPr>
                <w:b/>
                <w:color w:val="00BAC0"/>
                <w:spacing w:val="-1"/>
                <w:sz w:val="16"/>
              </w:rPr>
              <w:t> </w:t>
            </w:r>
            <w:r>
              <w:rPr>
                <w:b/>
                <w:color w:val="00BAC0"/>
                <w:sz w:val="16"/>
              </w:rPr>
              <w:t>district: Are we</w:t>
            </w:r>
            <w:r>
              <w:rPr>
                <w:b/>
                <w:color w:val="00BAC0"/>
                <w:spacing w:val="-1"/>
                <w:sz w:val="16"/>
              </w:rPr>
              <w:t> </w:t>
            </w:r>
            <w:r>
              <w:rPr>
                <w:b/>
                <w:color w:val="00BAC0"/>
                <w:sz w:val="16"/>
              </w:rPr>
              <w:t>prioritising works in </w:t>
            </w:r>
            <w:r>
              <w:rPr>
                <w:b/>
                <w:color w:val="00BAC0"/>
                <w:spacing w:val="-5"/>
                <w:sz w:val="16"/>
              </w:rPr>
              <w:t>the</w:t>
            </w: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pacing w:val="-2"/>
                <w:sz w:val="16"/>
              </w:rPr>
              <w:t>Management</w:t>
            </w:r>
          </w:p>
        </w:tc>
        <w:tc>
          <w:tcPr>
            <w:tcW w:w="4714" w:type="dxa"/>
          </w:tcPr>
          <w:p>
            <w:pPr>
              <w:pStyle w:val="TableParagraph"/>
              <w:spacing w:line="180" w:lineRule="exact"/>
              <w:ind w:left="113"/>
              <w:rPr>
                <w:b/>
                <w:sz w:val="16"/>
              </w:rPr>
            </w:pPr>
            <w:r>
              <w:rPr>
                <w:b/>
                <w:color w:val="00BAC0"/>
                <w:sz w:val="16"/>
              </w:rPr>
              <w:t>right</w:t>
            </w:r>
            <w:r>
              <w:rPr>
                <w:b/>
                <w:color w:val="00BAC0"/>
                <w:spacing w:val="-2"/>
                <w:sz w:val="16"/>
              </w:rPr>
              <w:t> landscapes?</w:t>
            </w: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z w:val="16"/>
              </w:rPr>
              <w:t>Authority</w:t>
            </w:r>
            <w:r>
              <w:rPr>
                <w:b/>
                <w:color w:val="100249"/>
                <w:spacing w:val="-3"/>
                <w:sz w:val="16"/>
              </w:rPr>
              <w:t> </w:t>
            </w:r>
            <w:r>
              <w:rPr>
                <w:b/>
                <w:color w:val="100249"/>
                <w:spacing w:val="-4"/>
                <w:sz w:val="16"/>
              </w:rPr>
              <w:t>with</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z w:val="16"/>
              </w:rPr>
              <w:t>Birds</w:t>
            </w:r>
            <w:r>
              <w:rPr>
                <w:b/>
                <w:color w:val="100249"/>
                <w:spacing w:val="-3"/>
                <w:sz w:val="16"/>
              </w:rPr>
              <w:t> </w:t>
            </w:r>
            <w:r>
              <w:rPr>
                <w:b/>
                <w:color w:val="100249"/>
                <w:sz w:val="16"/>
              </w:rPr>
              <w:t>Bush</w:t>
            </w:r>
            <w:r>
              <w:rPr>
                <w:b/>
                <w:color w:val="100249"/>
                <w:spacing w:val="-2"/>
                <w:sz w:val="16"/>
              </w:rPr>
              <w:t> </w:t>
            </w:r>
            <w:r>
              <w:rPr>
                <w:b/>
                <w:color w:val="100249"/>
                <w:spacing w:val="-5"/>
                <w:sz w:val="16"/>
              </w:rPr>
              <w:t>and</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z w:val="16"/>
              </w:rPr>
              <w:t>Beyond,</w:t>
            </w:r>
            <w:r>
              <w:rPr>
                <w:b/>
                <w:color w:val="100249"/>
                <w:spacing w:val="-8"/>
                <w:sz w:val="16"/>
              </w:rPr>
              <w:t> </w:t>
            </w:r>
            <w:r>
              <w:rPr>
                <w:b/>
                <w:color w:val="100249"/>
                <w:spacing w:val="-2"/>
                <w:sz w:val="16"/>
              </w:rPr>
              <w:t>Superb</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z w:val="16"/>
              </w:rPr>
              <w:t>Parrot</w:t>
            </w:r>
            <w:r>
              <w:rPr>
                <w:b/>
                <w:color w:val="100249"/>
                <w:spacing w:val="-1"/>
                <w:sz w:val="16"/>
              </w:rPr>
              <w:t> </w:t>
            </w:r>
            <w:r>
              <w:rPr>
                <w:b/>
                <w:color w:val="100249"/>
                <w:spacing w:val="-2"/>
                <w:sz w:val="16"/>
              </w:rPr>
              <w:t>Action</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Group</w:t>
            </w:r>
          </w:p>
        </w:tc>
        <w:tc>
          <w:tcPr>
            <w:tcW w:w="4714" w:type="dxa"/>
            <w:tcBorders>
              <w:bottom w:val="single" w:sz="8" w:space="0" w:color="00BAC0"/>
            </w:tcBorders>
          </w:tcPr>
          <w:p>
            <w:pPr>
              <w:pStyle w:val="TableParagraph"/>
              <w:rPr>
                <w:rFonts w:ascii="Times New Roman"/>
                <w:sz w:val="16"/>
              </w:rPr>
            </w:pP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4"/>
              <w:rPr>
                <w:b/>
                <w:sz w:val="16"/>
              </w:rPr>
            </w:pPr>
            <w:r>
              <w:rPr>
                <w:b/>
                <w:color w:val="100249"/>
                <w:sz w:val="16"/>
              </w:rPr>
              <w:t>Nature</w:t>
            </w:r>
            <w:r>
              <w:rPr>
                <w:b/>
                <w:color w:val="100249"/>
                <w:spacing w:val="-5"/>
                <w:sz w:val="16"/>
              </w:rPr>
              <w:t> </w:t>
            </w:r>
            <w:r>
              <w:rPr>
                <w:b/>
                <w:color w:val="100249"/>
                <w:spacing w:val="-2"/>
                <w:sz w:val="16"/>
              </w:rPr>
              <w:t>Glenelg</w:t>
            </w:r>
          </w:p>
        </w:tc>
        <w:tc>
          <w:tcPr>
            <w:tcW w:w="4714" w:type="dxa"/>
            <w:tcBorders>
              <w:top w:val="single" w:sz="8" w:space="0" w:color="00BAC0"/>
            </w:tcBorders>
          </w:tcPr>
          <w:p>
            <w:pPr>
              <w:pStyle w:val="TableParagraph"/>
              <w:spacing w:line="181" w:lineRule="exact" w:before="74"/>
              <w:ind w:left="113"/>
              <w:rPr>
                <w:b/>
                <w:sz w:val="16"/>
              </w:rPr>
            </w:pPr>
            <w:r>
              <w:rPr>
                <w:b/>
                <w:color w:val="00BAC0"/>
                <w:sz w:val="16"/>
              </w:rPr>
              <w:t>Protecting</w:t>
            </w:r>
            <w:r>
              <w:rPr>
                <w:b/>
                <w:color w:val="00BAC0"/>
                <w:spacing w:val="-3"/>
                <w:sz w:val="16"/>
              </w:rPr>
              <w:t> </w:t>
            </w:r>
            <w:r>
              <w:rPr>
                <w:b/>
                <w:color w:val="00BAC0"/>
                <w:sz w:val="16"/>
              </w:rPr>
              <w:t>stream</w:t>
            </w:r>
            <w:r>
              <w:rPr>
                <w:b/>
                <w:color w:val="00BAC0"/>
                <w:spacing w:val="-1"/>
                <w:sz w:val="16"/>
              </w:rPr>
              <w:t> </w:t>
            </w:r>
            <w:r>
              <w:rPr>
                <w:b/>
                <w:color w:val="00BAC0"/>
                <w:sz w:val="16"/>
              </w:rPr>
              <w:t>habitat</w:t>
            </w:r>
            <w:r>
              <w:rPr>
                <w:b/>
                <w:color w:val="00BAC0"/>
                <w:spacing w:val="-1"/>
                <w:sz w:val="16"/>
              </w:rPr>
              <w:t> </w:t>
            </w:r>
            <w:r>
              <w:rPr>
                <w:b/>
                <w:color w:val="00BAC0"/>
                <w:sz w:val="16"/>
              </w:rPr>
              <w:t>for</w:t>
            </w:r>
            <w:r>
              <w:rPr>
                <w:b/>
                <w:color w:val="00BAC0"/>
                <w:spacing w:val="-1"/>
                <w:sz w:val="16"/>
              </w:rPr>
              <w:t> </w:t>
            </w:r>
            <w:r>
              <w:rPr>
                <w:b/>
                <w:color w:val="00BAC0"/>
                <w:sz w:val="16"/>
              </w:rPr>
              <w:t>the</w:t>
            </w:r>
            <w:r>
              <w:rPr>
                <w:b/>
                <w:color w:val="00BAC0"/>
                <w:spacing w:val="-1"/>
                <w:sz w:val="16"/>
              </w:rPr>
              <w:t> </w:t>
            </w:r>
            <w:r>
              <w:rPr>
                <w:b/>
                <w:color w:val="00BAC0"/>
                <w:sz w:val="16"/>
              </w:rPr>
              <w:t>critically</w:t>
            </w:r>
            <w:r>
              <w:rPr>
                <w:b/>
                <w:color w:val="00BAC0"/>
                <w:spacing w:val="-1"/>
                <w:sz w:val="16"/>
              </w:rPr>
              <w:t> </w:t>
            </w:r>
            <w:r>
              <w:rPr>
                <w:b/>
                <w:color w:val="00BAC0"/>
                <w:spacing w:val="-2"/>
                <w:sz w:val="16"/>
              </w:rPr>
              <w:t>endangered</w:t>
            </w:r>
          </w:p>
        </w:tc>
        <w:tc>
          <w:tcPr>
            <w:tcW w:w="1511" w:type="dxa"/>
            <w:tcBorders>
              <w:top w:val="single" w:sz="8" w:space="0" w:color="00BAC0"/>
            </w:tcBorders>
          </w:tcPr>
          <w:p>
            <w:pPr>
              <w:pStyle w:val="TableParagraph"/>
              <w:spacing w:line="181" w:lineRule="exact" w:before="74"/>
              <w:ind w:left="114"/>
              <w:rPr>
                <w:rFonts w:ascii="VIC ExtraLight"/>
                <w:b w:val="0"/>
                <w:sz w:val="16"/>
              </w:rPr>
            </w:pPr>
            <w:r>
              <w:rPr>
                <w:rFonts w:ascii="VIC ExtraLight"/>
                <w:b w:val="0"/>
                <w:spacing w:val="-2"/>
                <w:sz w:val="16"/>
              </w:rPr>
              <w:t>$25,000</w:t>
            </w: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Trust</w:t>
            </w:r>
          </w:p>
        </w:tc>
        <w:tc>
          <w:tcPr>
            <w:tcW w:w="4714" w:type="dxa"/>
            <w:tcBorders>
              <w:bottom w:val="single" w:sz="8" w:space="0" w:color="00BAC0"/>
            </w:tcBorders>
          </w:tcPr>
          <w:p>
            <w:pPr>
              <w:pStyle w:val="TableParagraph"/>
              <w:spacing w:line="215" w:lineRule="exact"/>
              <w:ind w:left="113"/>
              <w:rPr>
                <w:b/>
                <w:sz w:val="16"/>
              </w:rPr>
            </w:pPr>
            <w:r>
              <w:rPr>
                <w:b/>
                <w:color w:val="00BAC0"/>
                <w:sz w:val="16"/>
              </w:rPr>
              <w:t>Glenelg</w:t>
            </w:r>
            <w:r>
              <w:rPr>
                <w:b/>
                <w:color w:val="00BAC0"/>
                <w:spacing w:val="-6"/>
                <w:sz w:val="16"/>
              </w:rPr>
              <w:t> </w:t>
            </w:r>
            <w:r>
              <w:rPr>
                <w:b/>
                <w:color w:val="00BAC0"/>
                <w:sz w:val="16"/>
              </w:rPr>
              <w:t>Freshwater</w:t>
            </w:r>
            <w:r>
              <w:rPr>
                <w:b/>
                <w:color w:val="00BAC0"/>
                <w:spacing w:val="-3"/>
                <w:sz w:val="16"/>
              </w:rPr>
              <w:t> </w:t>
            </w:r>
            <w:r>
              <w:rPr>
                <w:b/>
                <w:color w:val="00BAC0"/>
                <w:spacing w:val="-2"/>
                <w:sz w:val="16"/>
              </w:rPr>
              <w:t>Mussel</w:t>
            </w: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DELWP</w:t>
            </w:r>
            <w:r>
              <w:rPr>
                <w:b/>
                <w:color w:val="100249"/>
                <w:spacing w:val="-5"/>
                <w:sz w:val="16"/>
              </w:rPr>
              <w:t> </w:t>
            </w:r>
            <w:r>
              <w:rPr>
                <w:b/>
                <w:color w:val="100249"/>
                <w:sz w:val="16"/>
              </w:rPr>
              <w:t>with</w:t>
            </w:r>
            <w:r>
              <w:rPr>
                <w:b/>
                <w:color w:val="100249"/>
                <w:spacing w:val="-4"/>
                <w:sz w:val="16"/>
              </w:rPr>
              <w:t> </w:t>
            </w:r>
            <w:r>
              <w:rPr>
                <w:b/>
                <w:color w:val="100249"/>
                <w:spacing w:val="-2"/>
                <w:sz w:val="16"/>
              </w:rPr>
              <w:t>Parks</w:t>
            </w:r>
          </w:p>
        </w:tc>
        <w:tc>
          <w:tcPr>
            <w:tcW w:w="4714" w:type="dxa"/>
            <w:tcBorders>
              <w:top w:val="single" w:sz="8" w:space="0" w:color="00BAC0"/>
            </w:tcBorders>
          </w:tcPr>
          <w:p>
            <w:pPr>
              <w:pStyle w:val="TableParagraph"/>
              <w:spacing w:line="181" w:lineRule="exact" w:before="74"/>
              <w:ind w:left="113"/>
              <w:rPr>
                <w:b/>
                <w:sz w:val="16"/>
              </w:rPr>
            </w:pPr>
            <w:r>
              <w:rPr>
                <w:b/>
                <w:color w:val="00BAC0"/>
                <w:sz w:val="16"/>
              </w:rPr>
              <w:t>Threatened</w:t>
            </w:r>
            <w:r>
              <w:rPr>
                <w:b/>
                <w:color w:val="00BAC0"/>
                <w:spacing w:val="-5"/>
                <w:sz w:val="16"/>
              </w:rPr>
              <w:t> </w:t>
            </w:r>
            <w:r>
              <w:rPr>
                <w:b/>
                <w:color w:val="00BAC0"/>
                <w:sz w:val="16"/>
              </w:rPr>
              <w:t>Orchids</w:t>
            </w:r>
            <w:r>
              <w:rPr>
                <w:b/>
                <w:color w:val="00BAC0"/>
                <w:spacing w:val="-2"/>
                <w:sz w:val="16"/>
              </w:rPr>
              <w:t> </w:t>
            </w:r>
            <w:r>
              <w:rPr>
                <w:b/>
                <w:color w:val="00BAC0"/>
                <w:sz w:val="16"/>
              </w:rPr>
              <w:t>of</w:t>
            </w:r>
            <w:r>
              <w:rPr>
                <w:b/>
                <w:color w:val="00BAC0"/>
                <w:spacing w:val="-2"/>
                <w:sz w:val="16"/>
              </w:rPr>
              <w:t> </w:t>
            </w:r>
            <w:r>
              <w:rPr>
                <w:b/>
                <w:color w:val="00BAC0"/>
                <w:sz w:val="16"/>
              </w:rPr>
              <w:t>the</w:t>
            </w:r>
            <w:r>
              <w:rPr>
                <w:b/>
                <w:color w:val="00BAC0"/>
                <w:spacing w:val="-3"/>
                <w:sz w:val="16"/>
              </w:rPr>
              <w:t> </w:t>
            </w:r>
            <w:r>
              <w:rPr>
                <w:b/>
                <w:color w:val="00BAC0"/>
                <w:sz w:val="16"/>
              </w:rPr>
              <w:t>West</w:t>
            </w:r>
            <w:r>
              <w:rPr>
                <w:b/>
                <w:color w:val="00BAC0"/>
                <w:spacing w:val="-2"/>
                <w:sz w:val="16"/>
              </w:rPr>
              <w:t> </w:t>
            </w:r>
            <w:r>
              <w:rPr>
                <w:b/>
                <w:color w:val="00BAC0"/>
                <w:sz w:val="16"/>
              </w:rPr>
              <w:t>Gippsland</w:t>
            </w:r>
            <w:r>
              <w:rPr>
                <w:b/>
                <w:color w:val="00BAC0"/>
                <w:spacing w:val="-2"/>
                <w:sz w:val="16"/>
              </w:rPr>
              <w:t> coast</w:t>
            </w:r>
          </w:p>
        </w:tc>
        <w:tc>
          <w:tcPr>
            <w:tcW w:w="1511" w:type="dxa"/>
            <w:tcBorders>
              <w:top w:val="single" w:sz="8" w:space="0" w:color="00BAC0"/>
            </w:tcBorders>
          </w:tcPr>
          <w:p>
            <w:pPr>
              <w:pStyle w:val="TableParagraph"/>
              <w:spacing w:line="181" w:lineRule="exact" w:before="74"/>
              <w:ind w:left="114"/>
              <w:rPr>
                <w:rFonts w:ascii="VIC ExtraLight"/>
                <w:b w:val="0"/>
                <w:sz w:val="16"/>
              </w:rPr>
            </w:pPr>
            <w:r>
              <w:rPr>
                <w:rFonts w:ascii="VIC ExtraLight"/>
                <w:b w:val="0"/>
                <w:spacing w:val="-2"/>
                <w:sz w:val="16"/>
              </w:rPr>
              <w:t>$28,300</w:t>
            </w:r>
          </w:p>
        </w:tc>
      </w:tr>
      <w:tr>
        <w:trPr>
          <w:trHeight w:val="200" w:hRule="atLeast"/>
        </w:trPr>
        <w:tc>
          <w:tcPr>
            <w:tcW w:w="1754" w:type="dxa"/>
          </w:tcPr>
          <w:p>
            <w:pPr>
              <w:pStyle w:val="TableParagraph"/>
              <w:spacing w:line="180" w:lineRule="exact"/>
              <w:ind w:left="115"/>
              <w:rPr>
                <w:b/>
                <w:sz w:val="16"/>
              </w:rPr>
            </w:pPr>
            <w:r>
              <w:rPr>
                <w:b/>
                <w:color w:val="100249"/>
                <w:sz w:val="16"/>
              </w:rPr>
              <w:t>Victoria</w:t>
            </w:r>
            <w:r>
              <w:rPr>
                <w:b/>
                <w:color w:val="100249"/>
                <w:spacing w:val="-1"/>
                <w:sz w:val="16"/>
              </w:rPr>
              <w:t> </w:t>
            </w:r>
            <w:r>
              <w:rPr>
                <w:b/>
                <w:color w:val="100249"/>
                <w:sz w:val="16"/>
              </w:rPr>
              <w:t>and</w:t>
            </w:r>
            <w:r>
              <w:rPr>
                <w:b/>
                <w:color w:val="100249"/>
                <w:spacing w:val="-1"/>
                <w:sz w:val="16"/>
              </w:rPr>
              <w:t> </w:t>
            </w:r>
            <w:r>
              <w:rPr>
                <w:b/>
                <w:color w:val="100249"/>
                <w:spacing w:val="-2"/>
                <w:sz w:val="16"/>
              </w:rPr>
              <w:t>Royal</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5"/>
              <w:rPr>
                <w:b/>
                <w:sz w:val="16"/>
              </w:rPr>
            </w:pPr>
            <w:r>
              <w:rPr>
                <w:b/>
                <w:color w:val="100249"/>
                <w:sz w:val="16"/>
              </w:rPr>
              <w:t>Botanic</w:t>
            </w:r>
            <w:r>
              <w:rPr>
                <w:b/>
                <w:color w:val="100249"/>
                <w:spacing w:val="-2"/>
                <w:sz w:val="16"/>
              </w:rPr>
              <w:t> Gardens</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4"/>
                <w:sz w:val="16"/>
              </w:rPr>
              <w:t>(Vic)</w:t>
            </w:r>
          </w:p>
        </w:tc>
        <w:tc>
          <w:tcPr>
            <w:tcW w:w="4714" w:type="dxa"/>
            <w:tcBorders>
              <w:bottom w:val="single" w:sz="8" w:space="0" w:color="00BAC0"/>
            </w:tcBorders>
          </w:tcPr>
          <w:p>
            <w:pPr>
              <w:pStyle w:val="TableParagraph"/>
              <w:rPr>
                <w:rFonts w:ascii="Times New Roman"/>
                <w:sz w:val="16"/>
              </w:rPr>
            </w:pP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DELWP</w:t>
            </w:r>
            <w:r>
              <w:rPr>
                <w:b/>
                <w:color w:val="100249"/>
                <w:spacing w:val="-5"/>
                <w:sz w:val="16"/>
              </w:rPr>
              <w:t> </w:t>
            </w:r>
            <w:r>
              <w:rPr>
                <w:b/>
                <w:color w:val="100249"/>
                <w:sz w:val="16"/>
              </w:rPr>
              <w:t>and</w:t>
            </w:r>
            <w:r>
              <w:rPr>
                <w:b/>
                <w:color w:val="100249"/>
                <w:spacing w:val="-4"/>
                <w:sz w:val="16"/>
              </w:rPr>
              <w:t> Royal</w:t>
            </w:r>
          </w:p>
        </w:tc>
        <w:tc>
          <w:tcPr>
            <w:tcW w:w="4714" w:type="dxa"/>
            <w:tcBorders>
              <w:top w:val="single" w:sz="8" w:space="0" w:color="00BAC0"/>
            </w:tcBorders>
          </w:tcPr>
          <w:p>
            <w:pPr>
              <w:pStyle w:val="TableParagraph"/>
              <w:spacing w:line="181" w:lineRule="exact" w:before="74"/>
              <w:ind w:left="114"/>
              <w:rPr>
                <w:b/>
                <w:sz w:val="16"/>
              </w:rPr>
            </w:pPr>
            <w:r>
              <w:rPr>
                <w:b/>
                <w:color w:val="00BAC0"/>
                <w:sz w:val="16"/>
              </w:rPr>
              <w:t>Basalt</w:t>
            </w:r>
            <w:r>
              <w:rPr>
                <w:b/>
                <w:color w:val="00BAC0"/>
                <w:spacing w:val="-5"/>
                <w:sz w:val="16"/>
              </w:rPr>
              <w:t> </w:t>
            </w:r>
            <w:r>
              <w:rPr>
                <w:b/>
                <w:color w:val="00BAC0"/>
                <w:sz w:val="16"/>
              </w:rPr>
              <w:t>Rustyhood</w:t>
            </w:r>
            <w:r>
              <w:rPr>
                <w:b/>
                <w:color w:val="00BAC0"/>
                <w:spacing w:val="-3"/>
                <w:sz w:val="16"/>
              </w:rPr>
              <w:t> </w:t>
            </w:r>
            <w:r>
              <w:rPr>
                <w:b/>
                <w:color w:val="00BAC0"/>
                <w:sz w:val="16"/>
              </w:rPr>
              <w:t>Translocation</w:t>
            </w:r>
            <w:r>
              <w:rPr>
                <w:b/>
                <w:color w:val="00BAC0"/>
                <w:spacing w:val="-2"/>
                <w:sz w:val="16"/>
              </w:rPr>
              <w:t> Project</w:t>
            </w:r>
          </w:p>
        </w:tc>
        <w:tc>
          <w:tcPr>
            <w:tcW w:w="1511" w:type="dxa"/>
            <w:tcBorders>
              <w:top w:val="single" w:sz="8" w:space="0" w:color="00BAC0"/>
            </w:tcBorders>
          </w:tcPr>
          <w:p>
            <w:pPr>
              <w:pStyle w:val="TableParagraph"/>
              <w:spacing w:line="181" w:lineRule="exact" w:before="74"/>
              <w:ind w:left="115"/>
              <w:rPr>
                <w:rFonts w:ascii="VIC ExtraLight"/>
                <w:b w:val="0"/>
                <w:sz w:val="16"/>
              </w:rPr>
            </w:pPr>
            <w:r>
              <w:rPr>
                <w:rFonts w:ascii="VIC ExtraLight"/>
                <w:b w:val="0"/>
                <w:spacing w:val="-2"/>
                <w:sz w:val="16"/>
              </w:rPr>
              <w:t>$25,000</w:t>
            </w:r>
          </w:p>
        </w:tc>
      </w:tr>
      <w:tr>
        <w:trPr>
          <w:trHeight w:val="200" w:hRule="atLeast"/>
        </w:trPr>
        <w:tc>
          <w:tcPr>
            <w:tcW w:w="1754" w:type="dxa"/>
          </w:tcPr>
          <w:p>
            <w:pPr>
              <w:pStyle w:val="TableParagraph"/>
              <w:spacing w:line="180" w:lineRule="exact"/>
              <w:ind w:left="115"/>
              <w:rPr>
                <w:b/>
                <w:sz w:val="16"/>
              </w:rPr>
            </w:pPr>
            <w:r>
              <w:rPr>
                <w:b/>
                <w:color w:val="100249"/>
                <w:sz w:val="16"/>
              </w:rPr>
              <w:t>Botanic</w:t>
            </w:r>
            <w:r>
              <w:rPr>
                <w:b/>
                <w:color w:val="100249"/>
                <w:spacing w:val="-2"/>
                <w:sz w:val="16"/>
              </w:rPr>
              <w:t> Gardens</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4"/>
                <w:sz w:val="16"/>
              </w:rPr>
              <w:t>(Vic)</w:t>
            </w:r>
          </w:p>
        </w:tc>
        <w:tc>
          <w:tcPr>
            <w:tcW w:w="4714" w:type="dxa"/>
            <w:tcBorders>
              <w:bottom w:val="single" w:sz="8" w:space="0" w:color="00BAC0"/>
            </w:tcBorders>
          </w:tcPr>
          <w:p>
            <w:pPr>
              <w:pStyle w:val="TableParagraph"/>
              <w:rPr>
                <w:rFonts w:ascii="Times New Roman"/>
                <w:sz w:val="16"/>
              </w:rPr>
            </w:pPr>
          </w:p>
        </w:tc>
        <w:tc>
          <w:tcPr>
            <w:tcW w:w="1511" w:type="dxa"/>
            <w:tcBorders>
              <w:bottom w:val="single" w:sz="8" w:space="0" w:color="00BAC0"/>
            </w:tcBorders>
          </w:tcPr>
          <w:p>
            <w:pPr>
              <w:pStyle w:val="TableParagraph"/>
              <w:rPr>
                <w:rFonts w:ascii="Times New Roman"/>
                <w:sz w:val="16"/>
              </w:rPr>
            </w:pPr>
          </w:p>
        </w:tc>
      </w:tr>
      <w:tr>
        <w:trPr>
          <w:trHeight w:val="338" w:hRule="atLeast"/>
        </w:trPr>
        <w:tc>
          <w:tcPr>
            <w:tcW w:w="1754" w:type="dxa"/>
            <w:tcBorders>
              <w:top w:val="single" w:sz="8" w:space="0" w:color="00BAC0"/>
              <w:bottom w:val="single" w:sz="8" w:space="0" w:color="00BAC0"/>
            </w:tcBorders>
          </w:tcPr>
          <w:p>
            <w:pPr>
              <w:pStyle w:val="TableParagraph"/>
              <w:spacing w:before="74"/>
              <w:ind w:left="115"/>
              <w:rPr>
                <w:b/>
                <w:sz w:val="16"/>
              </w:rPr>
            </w:pPr>
            <w:r>
              <w:rPr>
                <w:b/>
                <w:color w:val="100249"/>
                <w:spacing w:val="-4"/>
                <w:sz w:val="16"/>
              </w:rPr>
              <w:t>DELWP</w:t>
            </w:r>
          </w:p>
        </w:tc>
        <w:tc>
          <w:tcPr>
            <w:tcW w:w="4714" w:type="dxa"/>
            <w:tcBorders>
              <w:top w:val="single" w:sz="8" w:space="0" w:color="00BAC0"/>
              <w:bottom w:val="single" w:sz="8" w:space="0" w:color="00BAC0"/>
            </w:tcBorders>
          </w:tcPr>
          <w:p>
            <w:pPr>
              <w:pStyle w:val="TableParagraph"/>
              <w:spacing w:before="74"/>
              <w:ind w:left="114"/>
              <w:rPr>
                <w:b/>
                <w:sz w:val="16"/>
              </w:rPr>
            </w:pPr>
            <w:r>
              <w:rPr>
                <w:b/>
                <w:color w:val="00BAC0"/>
                <w:spacing w:val="-2"/>
                <w:sz w:val="16"/>
              </w:rPr>
              <w:t>Mapping</w:t>
            </w:r>
            <w:r>
              <w:rPr>
                <w:b/>
                <w:color w:val="00BAC0"/>
                <w:spacing w:val="-5"/>
                <w:sz w:val="16"/>
              </w:rPr>
              <w:t> </w:t>
            </w:r>
            <w:r>
              <w:rPr>
                <w:b/>
                <w:color w:val="00BAC0"/>
                <w:spacing w:val="-2"/>
                <w:sz w:val="16"/>
              </w:rPr>
              <w:t>review</w:t>
            </w:r>
            <w:r>
              <w:rPr>
                <w:b/>
                <w:color w:val="00BAC0"/>
                <w:spacing w:val="-3"/>
                <w:sz w:val="16"/>
              </w:rPr>
              <w:t> </w:t>
            </w:r>
            <w:r>
              <w:rPr>
                <w:b/>
                <w:color w:val="00BAC0"/>
                <w:spacing w:val="-2"/>
                <w:sz w:val="16"/>
              </w:rPr>
              <w:t>of</w:t>
            </w:r>
            <w:r>
              <w:rPr>
                <w:b/>
                <w:color w:val="00BAC0"/>
                <w:spacing w:val="-3"/>
                <w:sz w:val="16"/>
              </w:rPr>
              <w:t> </w:t>
            </w:r>
            <w:r>
              <w:rPr>
                <w:b/>
                <w:color w:val="00BAC0"/>
                <w:spacing w:val="-2"/>
                <w:sz w:val="16"/>
              </w:rPr>
              <w:t>optimal</w:t>
            </w:r>
            <w:r>
              <w:rPr>
                <w:b/>
                <w:color w:val="00BAC0"/>
                <w:spacing w:val="-3"/>
                <w:sz w:val="16"/>
              </w:rPr>
              <w:t> </w:t>
            </w:r>
            <w:r>
              <w:rPr>
                <w:b/>
                <w:color w:val="00BAC0"/>
                <w:spacing w:val="-2"/>
                <w:sz w:val="16"/>
              </w:rPr>
              <w:t>Orange-bellied</w:t>
            </w:r>
            <w:r>
              <w:rPr>
                <w:b/>
                <w:color w:val="00BAC0"/>
                <w:spacing w:val="-3"/>
                <w:sz w:val="16"/>
              </w:rPr>
              <w:t> </w:t>
            </w:r>
            <w:r>
              <w:rPr>
                <w:b/>
                <w:color w:val="00BAC0"/>
                <w:spacing w:val="-2"/>
                <w:sz w:val="16"/>
              </w:rPr>
              <w:t>Parrot</w:t>
            </w:r>
            <w:r>
              <w:rPr>
                <w:b/>
                <w:color w:val="00BAC0"/>
                <w:spacing w:val="-3"/>
                <w:sz w:val="16"/>
              </w:rPr>
              <w:t> </w:t>
            </w:r>
            <w:r>
              <w:rPr>
                <w:b/>
                <w:color w:val="00BAC0"/>
                <w:spacing w:val="-2"/>
                <w:sz w:val="16"/>
              </w:rPr>
              <w:t>habitat</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$40,000</w:t>
            </w: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DELWP</w:t>
            </w:r>
            <w:r>
              <w:rPr>
                <w:b/>
                <w:color w:val="100249"/>
                <w:spacing w:val="-9"/>
                <w:sz w:val="16"/>
              </w:rPr>
              <w:t> </w:t>
            </w:r>
            <w:r>
              <w:rPr>
                <w:b/>
                <w:color w:val="100249"/>
                <w:spacing w:val="-4"/>
                <w:sz w:val="16"/>
              </w:rPr>
              <w:t>with</w:t>
            </w:r>
          </w:p>
        </w:tc>
        <w:tc>
          <w:tcPr>
            <w:tcW w:w="4714" w:type="dxa"/>
            <w:tcBorders>
              <w:top w:val="single" w:sz="8" w:space="0" w:color="00BAC0"/>
            </w:tcBorders>
          </w:tcPr>
          <w:p>
            <w:pPr>
              <w:pStyle w:val="TableParagraph"/>
              <w:spacing w:line="181" w:lineRule="exact" w:before="74"/>
              <w:ind w:left="114"/>
              <w:rPr>
                <w:b/>
                <w:sz w:val="16"/>
              </w:rPr>
            </w:pPr>
            <w:r>
              <w:rPr>
                <w:b/>
                <w:color w:val="00BAC0"/>
                <w:sz w:val="16"/>
              </w:rPr>
              <w:t>Expanded</w:t>
            </w:r>
            <w:r>
              <w:rPr>
                <w:b/>
                <w:color w:val="00BAC0"/>
                <w:spacing w:val="-1"/>
                <w:sz w:val="16"/>
              </w:rPr>
              <w:t> </w:t>
            </w:r>
            <w:r>
              <w:rPr>
                <w:b/>
                <w:color w:val="00BAC0"/>
                <w:sz w:val="16"/>
              </w:rPr>
              <w:t>Orange-bellied Parrot</w:t>
            </w:r>
            <w:r>
              <w:rPr>
                <w:b/>
                <w:color w:val="00BAC0"/>
                <w:spacing w:val="-1"/>
                <w:sz w:val="16"/>
              </w:rPr>
              <w:t> </w:t>
            </w:r>
            <w:r>
              <w:rPr>
                <w:b/>
                <w:color w:val="00BAC0"/>
                <w:sz w:val="16"/>
              </w:rPr>
              <w:t>winter </w:t>
            </w:r>
            <w:r>
              <w:rPr>
                <w:b/>
                <w:color w:val="00BAC0"/>
                <w:spacing w:val="-2"/>
                <w:sz w:val="16"/>
              </w:rPr>
              <w:t>survey</w:t>
            </w:r>
          </w:p>
        </w:tc>
        <w:tc>
          <w:tcPr>
            <w:tcW w:w="1511" w:type="dxa"/>
            <w:tcBorders>
              <w:top w:val="single" w:sz="8" w:space="0" w:color="00BAC0"/>
            </w:tcBorders>
          </w:tcPr>
          <w:p>
            <w:pPr>
              <w:pStyle w:val="TableParagraph"/>
              <w:spacing w:line="181" w:lineRule="exact" w:before="74"/>
              <w:ind w:left="115"/>
              <w:rPr>
                <w:rFonts w:ascii="VIC ExtraLight"/>
                <w:b w:val="0"/>
                <w:sz w:val="16"/>
              </w:rPr>
            </w:pPr>
            <w:r>
              <w:rPr>
                <w:rFonts w:ascii="VIC ExtraLight"/>
                <w:b w:val="0"/>
                <w:spacing w:val="-2"/>
                <w:sz w:val="16"/>
              </w:rPr>
              <w:t>$49,940</w:t>
            </w: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z w:val="16"/>
              </w:rPr>
              <w:t>Birdlife</w:t>
            </w:r>
            <w:r>
              <w:rPr>
                <w:b/>
                <w:color w:val="100249"/>
                <w:spacing w:val="-2"/>
                <w:sz w:val="16"/>
              </w:rPr>
              <w:t> Australia</w:t>
            </w:r>
          </w:p>
        </w:tc>
        <w:tc>
          <w:tcPr>
            <w:tcW w:w="4714" w:type="dxa"/>
            <w:tcBorders>
              <w:bottom w:val="single" w:sz="8" w:space="0" w:color="00BAC0"/>
            </w:tcBorders>
          </w:tcPr>
          <w:p>
            <w:pPr>
              <w:pStyle w:val="TableParagraph"/>
              <w:rPr>
                <w:rFonts w:ascii="Times New Roman"/>
                <w:sz w:val="16"/>
              </w:rPr>
            </w:pP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Arthur </w:t>
            </w:r>
            <w:r>
              <w:rPr>
                <w:b/>
                <w:color w:val="100249"/>
                <w:spacing w:val="-2"/>
                <w:sz w:val="16"/>
              </w:rPr>
              <w:t>Rylah</w:t>
            </w:r>
          </w:p>
        </w:tc>
        <w:tc>
          <w:tcPr>
            <w:tcW w:w="4714" w:type="dxa"/>
            <w:tcBorders>
              <w:top w:val="single" w:sz="8" w:space="0" w:color="00BAC0"/>
            </w:tcBorders>
          </w:tcPr>
          <w:p>
            <w:pPr>
              <w:pStyle w:val="TableParagraph"/>
              <w:spacing w:line="181" w:lineRule="exact" w:before="74"/>
              <w:ind w:left="114"/>
              <w:rPr>
                <w:b/>
                <w:sz w:val="16"/>
              </w:rPr>
            </w:pPr>
            <w:r>
              <w:rPr>
                <w:b/>
                <w:color w:val="00BAC0"/>
                <w:sz w:val="16"/>
              </w:rPr>
              <w:t>Re-establishing</w:t>
            </w:r>
            <w:r>
              <w:rPr>
                <w:b/>
                <w:color w:val="00BAC0"/>
                <w:spacing w:val="-4"/>
                <w:sz w:val="16"/>
              </w:rPr>
              <w:t> </w:t>
            </w:r>
            <w:r>
              <w:rPr>
                <w:b/>
                <w:color w:val="00BAC0"/>
                <w:sz w:val="16"/>
              </w:rPr>
              <w:t>Macquarie</w:t>
            </w:r>
            <w:r>
              <w:rPr>
                <w:b/>
                <w:color w:val="00BAC0"/>
                <w:spacing w:val="-1"/>
                <w:sz w:val="16"/>
              </w:rPr>
              <w:t> </w:t>
            </w:r>
            <w:r>
              <w:rPr>
                <w:b/>
                <w:color w:val="00BAC0"/>
                <w:sz w:val="16"/>
              </w:rPr>
              <w:t>perch</w:t>
            </w:r>
            <w:r>
              <w:rPr>
                <w:b/>
                <w:color w:val="00BAC0"/>
                <w:spacing w:val="-1"/>
                <w:sz w:val="16"/>
              </w:rPr>
              <w:t> </w:t>
            </w:r>
            <w:r>
              <w:rPr>
                <w:b/>
                <w:color w:val="00BAC0"/>
                <w:sz w:val="16"/>
              </w:rPr>
              <w:t>in</w:t>
            </w:r>
            <w:r>
              <w:rPr>
                <w:b/>
                <w:color w:val="00BAC0"/>
                <w:spacing w:val="-1"/>
                <w:sz w:val="16"/>
              </w:rPr>
              <w:t> </w:t>
            </w:r>
            <w:r>
              <w:rPr>
                <w:b/>
                <w:color w:val="00BAC0"/>
                <w:sz w:val="16"/>
              </w:rPr>
              <w:t>the</w:t>
            </w:r>
            <w:r>
              <w:rPr>
                <w:b/>
                <w:color w:val="00BAC0"/>
                <w:spacing w:val="-1"/>
                <w:sz w:val="16"/>
              </w:rPr>
              <w:t> </w:t>
            </w:r>
            <w:r>
              <w:rPr>
                <w:b/>
                <w:color w:val="00BAC0"/>
                <w:sz w:val="16"/>
              </w:rPr>
              <w:t>Ovens</w:t>
            </w:r>
            <w:r>
              <w:rPr>
                <w:b/>
                <w:color w:val="00BAC0"/>
                <w:spacing w:val="-1"/>
                <w:sz w:val="16"/>
              </w:rPr>
              <w:t> </w:t>
            </w:r>
            <w:r>
              <w:rPr>
                <w:b/>
                <w:color w:val="00BAC0"/>
                <w:spacing w:val="-2"/>
                <w:sz w:val="16"/>
              </w:rPr>
              <w:t>River</w:t>
            </w:r>
          </w:p>
        </w:tc>
        <w:tc>
          <w:tcPr>
            <w:tcW w:w="1511" w:type="dxa"/>
            <w:tcBorders>
              <w:top w:val="single" w:sz="8" w:space="0" w:color="00BAC0"/>
            </w:tcBorders>
          </w:tcPr>
          <w:p>
            <w:pPr>
              <w:pStyle w:val="TableParagraph"/>
              <w:spacing w:line="181" w:lineRule="exact" w:before="74"/>
              <w:ind w:left="115"/>
              <w:rPr>
                <w:rFonts w:ascii="VIC ExtraLight"/>
                <w:b w:val="0"/>
                <w:sz w:val="16"/>
              </w:rPr>
            </w:pPr>
            <w:r>
              <w:rPr>
                <w:rFonts w:ascii="VIC ExtraLight"/>
                <w:b w:val="0"/>
                <w:spacing w:val="-2"/>
                <w:sz w:val="16"/>
              </w:rPr>
              <w:t>$84,246</w:t>
            </w:r>
          </w:p>
        </w:tc>
      </w:tr>
      <w:tr>
        <w:trPr>
          <w:trHeight w:val="200" w:hRule="atLeast"/>
        </w:trPr>
        <w:tc>
          <w:tcPr>
            <w:tcW w:w="1754" w:type="dxa"/>
          </w:tcPr>
          <w:p>
            <w:pPr>
              <w:pStyle w:val="TableParagraph"/>
              <w:spacing w:line="180" w:lineRule="exact"/>
              <w:ind w:left="115"/>
              <w:rPr>
                <w:b/>
                <w:sz w:val="16"/>
              </w:rPr>
            </w:pPr>
            <w:r>
              <w:rPr>
                <w:b/>
                <w:color w:val="100249"/>
                <w:sz w:val="16"/>
              </w:rPr>
              <w:t>Institute</w:t>
            </w:r>
            <w:r>
              <w:rPr>
                <w:b/>
                <w:color w:val="100249"/>
                <w:spacing w:val="-4"/>
                <w:sz w:val="16"/>
              </w:rPr>
              <w:t> with</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5"/>
              <w:rPr>
                <w:b/>
                <w:sz w:val="16"/>
              </w:rPr>
            </w:pPr>
            <w:r>
              <w:rPr>
                <w:b/>
                <w:color w:val="100249"/>
                <w:sz w:val="16"/>
              </w:rPr>
              <w:t>North</w:t>
            </w:r>
            <w:r>
              <w:rPr>
                <w:b/>
                <w:color w:val="100249"/>
                <w:spacing w:val="1"/>
                <w:sz w:val="16"/>
              </w:rPr>
              <w:t> </w:t>
            </w:r>
            <w:r>
              <w:rPr>
                <w:b/>
                <w:color w:val="100249"/>
                <w:spacing w:val="-4"/>
                <w:sz w:val="16"/>
              </w:rPr>
              <w:t>East</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5"/>
              <w:rPr>
                <w:b/>
                <w:sz w:val="16"/>
              </w:rPr>
            </w:pPr>
            <w:r>
              <w:rPr>
                <w:b/>
                <w:color w:val="100249"/>
                <w:spacing w:val="-2"/>
                <w:sz w:val="16"/>
              </w:rPr>
              <w:t>Catchment</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5"/>
              <w:rPr>
                <w:b/>
                <w:sz w:val="16"/>
              </w:rPr>
            </w:pPr>
            <w:r>
              <w:rPr>
                <w:b/>
                <w:color w:val="100249"/>
                <w:spacing w:val="-2"/>
                <w:sz w:val="16"/>
              </w:rPr>
              <w:t>Management</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5"/>
              <w:rPr>
                <w:b/>
                <w:sz w:val="16"/>
              </w:rPr>
            </w:pPr>
            <w:r>
              <w:rPr>
                <w:b/>
                <w:color w:val="100249"/>
                <w:spacing w:val="-2"/>
                <w:sz w:val="16"/>
              </w:rPr>
              <w:t>Authority,</w:t>
            </w:r>
            <w:r>
              <w:rPr>
                <w:b/>
                <w:color w:val="100249"/>
                <w:sz w:val="16"/>
              </w:rPr>
              <w:t> </w:t>
            </w:r>
            <w:r>
              <w:rPr>
                <w:b/>
                <w:color w:val="100249"/>
                <w:spacing w:val="-2"/>
                <w:sz w:val="16"/>
              </w:rPr>
              <w:t>Fisheries</w:t>
            </w:r>
          </w:p>
        </w:tc>
        <w:tc>
          <w:tcPr>
            <w:tcW w:w="4714" w:type="dxa"/>
          </w:tcPr>
          <w:p>
            <w:pPr>
              <w:pStyle w:val="TableParagraph"/>
              <w:rPr>
                <w:rFonts w:ascii="Times New Roman"/>
                <w:sz w:val="12"/>
              </w:rPr>
            </w:pPr>
          </w:p>
        </w:tc>
        <w:tc>
          <w:tcPr>
            <w:tcW w:w="1511"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2"/>
                <w:sz w:val="16"/>
              </w:rPr>
              <w:t>Victoria</w:t>
            </w:r>
          </w:p>
        </w:tc>
        <w:tc>
          <w:tcPr>
            <w:tcW w:w="4714" w:type="dxa"/>
            <w:tcBorders>
              <w:bottom w:val="single" w:sz="8" w:space="0" w:color="00BAC0"/>
            </w:tcBorders>
          </w:tcPr>
          <w:p>
            <w:pPr>
              <w:pStyle w:val="TableParagraph"/>
              <w:rPr>
                <w:rFonts w:ascii="Times New Roman"/>
                <w:sz w:val="16"/>
              </w:rPr>
            </w:pPr>
          </w:p>
        </w:tc>
        <w:tc>
          <w:tcPr>
            <w:tcW w:w="1511"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Trust</w:t>
            </w:r>
            <w:r>
              <w:rPr>
                <w:b/>
                <w:color w:val="100249"/>
                <w:spacing w:val="-3"/>
                <w:sz w:val="16"/>
              </w:rPr>
              <w:t> </w:t>
            </w:r>
            <w:r>
              <w:rPr>
                <w:b/>
                <w:color w:val="100249"/>
                <w:sz w:val="16"/>
              </w:rPr>
              <w:t>for</w:t>
            </w:r>
            <w:r>
              <w:rPr>
                <w:b/>
                <w:color w:val="100249"/>
                <w:spacing w:val="-2"/>
                <w:sz w:val="16"/>
              </w:rPr>
              <w:t> Nature</w:t>
            </w:r>
          </w:p>
        </w:tc>
        <w:tc>
          <w:tcPr>
            <w:tcW w:w="4714" w:type="dxa"/>
            <w:tcBorders>
              <w:top w:val="single" w:sz="8" w:space="0" w:color="00BAC0"/>
            </w:tcBorders>
          </w:tcPr>
          <w:p>
            <w:pPr>
              <w:pStyle w:val="TableParagraph"/>
              <w:spacing w:line="181" w:lineRule="exact" w:before="74"/>
              <w:ind w:left="114"/>
              <w:rPr>
                <w:b/>
                <w:sz w:val="16"/>
              </w:rPr>
            </w:pPr>
            <w:r>
              <w:rPr>
                <w:b/>
                <w:color w:val="00BAC0"/>
                <w:sz w:val="16"/>
              </w:rPr>
              <w:t>Survey</w:t>
            </w:r>
            <w:r>
              <w:rPr>
                <w:b/>
                <w:color w:val="00BAC0"/>
                <w:spacing w:val="-5"/>
                <w:sz w:val="16"/>
              </w:rPr>
              <w:t> </w:t>
            </w:r>
            <w:r>
              <w:rPr>
                <w:b/>
                <w:color w:val="00BAC0"/>
                <w:sz w:val="16"/>
              </w:rPr>
              <w:t>of</w:t>
            </w:r>
            <w:r>
              <w:rPr>
                <w:b/>
                <w:color w:val="00BAC0"/>
                <w:spacing w:val="-3"/>
                <w:sz w:val="16"/>
              </w:rPr>
              <w:t> </w:t>
            </w:r>
            <w:r>
              <w:rPr>
                <w:b/>
                <w:color w:val="00BAC0"/>
                <w:sz w:val="16"/>
              </w:rPr>
              <w:t>the</w:t>
            </w:r>
            <w:r>
              <w:rPr>
                <w:b/>
                <w:color w:val="00BAC0"/>
                <w:spacing w:val="-2"/>
                <w:sz w:val="16"/>
              </w:rPr>
              <w:t> </w:t>
            </w:r>
            <w:r>
              <w:rPr>
                <w:b/>
                <w:color w:val="00BAC0"/>
                <w:sz w:val="16"/>
              </w:rPr>
              <w:t>Rayed</w:t>
            </w:r>
            <w:r>
              <w:rPr>
                <w:b/>
                <w:color w:val="00BAC0"/>
                <w:spacing w:val="-3"/>
                <w:sz w:val="16"/>
              </w:rPr>
              <w:t> </w:t>
            </w:r>
            <w:r>
              <w:rPr>
                <w:b/>
                <w:color w:val="00BAC0"/>
                <w:sz w:val="16"/>
              </w:rPr>
              <w:t>Blue</w:t>
            </w:r>
            <w:r>
              <w:rPr>
                <w:b/>
                <w:color w:val="00BAC0"/>
                <w:spacing w:val="-3"/>
                <w:sz w:val="16"/>
              </w:rPr>
              <w:t> </w:t>
            </w:r>
            <w:r>
              <w:rPr>
                <w:b/>
                <w:color w:val="00BAC0"/>
                <w:sz w:val="16"/>
              </w:rPr>
              <w:t>Butterfly</w:t>
            </w:r>
            <w:r>
              <w:rPr>
                <w:b/>
                <w:color w:val="00BAC0"/>
                <w:spacing w:val="-2"/>
                <w:sz w:val="16"/>
              </w:rPr>
              <w:t> </w:t>
            </w:r>
            <w:r>
              <w:rPr>
                <w:b/>
                <w:color w:val="00BAC0"/>
                <w:sz w:val="16"/>
              </w:rPr>
              <w:t>(Wimmera</w:t>
            </w:r>
            <w:r>
              <w:rPr>
                <w:b/>
                <w:color w:val="00BAC0"/>
                <w:spacing w:val="-3"/>
                <w:sz w:val="16"/>
              </w:rPr>
              <w:t> </w:t>
            </w:r>
            <w:r>
              <w:rPr>
                <w:b/>
                <w:color w:val="00BAC0"/>
                <w:sz w:val="16"/>
              </w:rPr>
              <w:t>form)</w:t>
            </w:r>
            <w:r>
              <w:rPr>
                <w:b/>
                <w:color w:val="00BAC0"/>
                <w:spacing w:val="-2"/>
                <w:sz w:val="16"/>
              </w:rPr>
              <w:t> </w:t>
            </w:r>
            <w:r>
              <w:rPr>
                <w:b/>
                <w:color w:val="00BAC0"/>
                <w:spacing w:val="-5"/>
                <w:sz w:val="16"/>
              </w:rPr>
              <w:t>and</w:t>
            </w:r>
          </w:p>
        </w:tc>
        <w:tc>
          <w:tcPr>
            <w:tcW w:w="1511" w:type="dxa"/>
            <w:tcBorders>
              <w:top w:val="single" w:sz="8" w:space="0" w:color="00BAC0"/>
            </w:tcBorders>
          </w:tcPr>
          <w:p>
            <w:pPr>
              <w:pStyle w:val="TableParagraph"/>
              <w:spacing w:line="181" w:lineRule="exact" w:before="74"/>
              <w:ind w:left="115"/>
              <w:rPr>
                <w:rFonts w:ascii="VIC ExtraLight"/>
                <w:b w:val="0"/>
                <w:sz w:val="16"/>
              </w:rPr>
            </w:pPr>
            <w:r>
              <w:rPr>
                <w:rFonts w:ascii="VIC ExtraLight"/>
                <w:b w:val="0"/>
                <w:spacing w:val="-2"/>
                <w:sz w:val="16"/>
              </w:rPr>
              <w:t>$15,200</w:t>
            </w: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4"/>
                <w:sz w:val="16"/>
              </w:rPr>
              <w:t>(Vic)</w:t>
            </w:r>
          </w:p>
        </w:tc>
        <w:tc>
          <w:tcPr>
            <w:tcW w:w="4714" w:type="dxa"/>
            <w:tcBorders>
              <w:bottom w:val="single" w:sz="8" w:space="0" w:color="00BAC0"/>
            </w:tcBorders>
          </w:tcPr>
          <w:p>
            <w:pPr>
              <w:pStyle w:val="TableParagraph"/>
              <w:spacing w:line="215" w:lineRule="exact"/>
              <w:ind w:left="114"/>
              <w:rPr>
                <w:b/>
                <w:sz w:val="16"/>
              </w:rPr>
            </w:pPr>
            <w:r>
              <w:rPr>
                <w:b/>
                <w:color w:val="00BAC0"/>
                <w:sz w:val="16"/>
              </w:rPr>
              <w:t>its food </w:t>
            </w:r>
            <w:r>
              <w:rPr>
                <w:b/>
                <w:color w:val="00BAC0"/>
                <w:spacing w:val="-4"/>
                <w:sz w:val="16"/>
              </w:rPr>
              <w:t>plant</w:t>
            </w:r>
          </w:p>
        </w:tc>
        <w:tc>
          <w:tcPr>
            <w:tcW w:w="1511"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7"/>
        <w:gridCol w:w="4641"/>
        <w:gridCol w:w="1592"/>
      </w:tblGrid>
      <w:tr>
        <w:trPr>
          <w:trHeight w:val="656" w:hRule="atLeast"/>
        </w:trPr>
        <w:tc>
          <w:tcPr>
            <w:tcW w:w="1747" w:type="dxa"/>
            <w:tcBorders>
              <w:bottom w:val="single" w:sz="8" w:space="0" w:color="00BAC0"/>
            </w:tcBorders>
          </w:tcPr>
          <w:p>
            <w:pPr>
              <w:pStyle w:val="TableParagraph"/>
              <w:spacing w:line="223" w:lineRule="auto" w:before="4"/>
              <w:ind w:left="113" w:right="86"/>
              <w:rPr>
                <w:b/>
                <w:sz w:val="16"/>
              </w:rPr>
            </w:pPr>
            <w:r>
              <w:rPr>
                <w:b/>
                <w:color w:val="100249"/>
                <w:spacing w:val="-2"/>
                <w:sz w:val="16"/>
              </w:rPr>
              <w:t>Nature</w:t>
            </w:r>
            <w:r>
              <w:rPr>
                <w:b/>
                <w:color w:val="100249"/>
                <w:spacing w:val="-8"/>
                <w:sz w:val="16"/>
              </w:rPr>
              <w:t> </w:t>
            </w:r>
            <w:r>
              <w:rPr>
                <w:b/>
                <w:color w:val="100249"/>
                <w:spacing w:val="-2"/>
                <w:sz w:val="16"/>
              </w:rPr>
              <w:t>Glenelg</w:t>
            </w:r>
            <w:r>
              <w:rPr>
                <w:b/>
                <w:color w:val="100249"/>
                <w:spacing w:val="40"/>
                <w:sz w:val="16"/>
              </w:rPr>
              <w:t> </w:t>
            </w:r>
            <w:r>
              <w:rPr>
                <w:b/>
                <w:color w:val="100249"/>
                <w:spacing w:val="-2"/>
                <w:sz w:val="16"/>
              </w:rPr>
              <w:t>Trust</w:t>
            </w:r>
          </w:p>
        </w:tc>
        <w:tc>
          <w:tcPr>
            <w:tcW w:w="4641" w:type="dxa"/>
            <w:tcBorders>
              <w:bottom w:val="single" w:sz="8" w:space="0" w:color="00BAC0"/>
            </w:tcBorders>
          </w:tcPr>
          <w:p>
            <w:pPr>
              <w:pStyle w:val="TableParagraph"/>
              <w:spacing w:line="223" w:lineRule="auto" w:before="4"/>
              <w:ind w:left="119" w:right="41"/>
              <w:rPr>
                <w:b/>
                <w:sz w:val="16"/>
              </w:rPr>
            </w:pPr>
            <w:r>
              <w:rPr>
                <w:b/>
                <w:color w:val="00BAC0"/>
                <w:sz w:val="16"/>
              </w:rPr>
              <w:t>Protecting a western basalt plains endemic:</w:t>
            </w:r>
            <w:r>
              <w:rPr>
                <w:b/>
                <w:color w:val="00BAC0"/>
                <w:spacing w:val="40"/>
                <w:sz w:val="16"/>
              </w:rPr>
              <w:t> </w:t>
            </w:r>
            <w:r>
              <w:rPr>
                <w:b/>
                <w:color w:val="00BAC0"/>
                <w:sz w:val="16"/>
              </w:rPr>
              <w:t>conservation</w:t>
            </w:r>
            <w:r>
              <w:rPr>
                <w:b/>
                <w:color w:val="00BAC0"/>
                <w:spacing w:val="-10"/>
                <w:sz w:val="16"/>
              </w:rPr>
              <w:t> </w:t>
            </w:r>
            <w:r>
              <w:rPr>
                <w:b/>
                <w:color w:val="00BAC0"/>
                <w:sz w:val="16"/>
              </w:rPr>
              <w:t>for</w:t>
            </w:r>
            <w:r>
              <w:rPr>
                <w:b/>
                <w:color w:val="00BAC0"/>
                <w:spacing w:val="-9"/>
                <w:sz w:val="16"/>
              </w:rPr>
              <w:t> </w:t>
            </w:r>
            <w:r>
              <w:rPr>
                <w:b/>
                <w:color w:val="00BAC0"/>
                <w:sz w:val="16"/>
              </w:rPr>
              <w:t>the</w:t>
            </w:r>
            <w:r>
              <w:rPr>
                <w:b/>
                <w:color w:val="00BAC0"/>
                <w:spacing w:val="-9"/>
                <w:sz w:val="16"/>
              </w:rPr>
              <w:t> </w:t>
            </w:r>
            <w:r>
              <w:rPr>
                <w:b/>
                <w:color w:val="00BAC0"/>
                <w:sz w:val="16"/>
              </w:rPr>
              <w:t>Salt-lake</w:t>
            </w:r>
            <w:r>
              <w:rPr>
                <w:b/>
                <w:color w:val="00BAC0"/>
                <w:spacing w:val="-10"/>
                <w:sz w:val="16"/>
              </w:rPr>
              <w:t> </w:t>
            </w:r>
            <w:r>
              <w:rPr>
                <w:b/>
                <w:color w:val="00BAC0"/>
                <w:sz w:val="16"/>
              </w:rPr>
              <w:t>Tussock</w:t>
            </w:r>
            <w:r>
              <w:rPr>
                <w:b/>
                <w:color w:val="00BAC0"/>
                <w:spacing w:val="-9"/>
                <w:sz w:val="16"/>
              </w:rPr>
              <w:t> </w:t>
            </w:r>
            <w:r>
              <w:rPr>
                <w:b/>
                <w:color w:val="00BAC0"/>
                <w:sz w:val="16"/>
              </w:rPr>
              <w:t>Grass</w:t>
            </w:r>
            <w:r>
              <w:rPr>
                <w:b/>
                <w:color w:val="00BAC0"/>
                <w:spacing w:val="-9"/>
                <w:sz w:val="16"/>
              </w:rPr>
              <w:t> </w:t>
            </w:r>
            <w:r>
              <w:rPr>
                <w:b/>
                <w:color w:val="00BAC0"/>
                <w:sz w:val="16"/>
              </w:rPr>
              <w:t>at</w:t>
            </w:r>
            <w:r>
              <w:rPr>
                <w:b/>
                <w:color w:val="00BAC0"/>
                <w:spacing w:val="-9"/>
                <w:sz w:val="16"/>
              </w:rPr>
              <w:t> </w:t>
            </w:r>
            <w:r>
              <w:rPr>
                <w:b/>
                <w:color w:val="00BAC0"/>
                <w:sz w:val="16"/>
              </w:rPr>
              <w:t>Lake</w:t>
            </w:r>
            <w:r>
              <w:rPr>
                <w:b/>
                <w:color w:val="00BAC0"/>
                <w:spacing w:val="40"/>
                <w:sz w:val="16"/>
              </w:rPr>
              <w:t> </w:t>
            </w:r>
            <w:r>
              <w:rPr>
                <w:b/>
                <w:color w:val="00BAC0"/>
                <w:sz w:val="16"/>
              </w:rPr>
              <w:t>Linlithgow Lake Reserve</w:t>
            </w:r>
          </w:p>
        </w:tc>
        <w:tc>
          <w:tcPr>
            <w:tcW w:w="1592" w:type="dxa"/>
            <w:tcBorders>
              <w:bottom w:val="single" w:sz="8" w:space="0" w:color="00BAC0"/>
            </w:tcBorders>
          </w:tcPr>
          <w:p>
            <w:pPr>
              <w:pStyle w:val="TableParagraph"/>
              <w:spacing w:line="209" w:lineRule="exact"/>
              <w:ind w:left="193"/>
              <w:rPr>
                <w:rFonts w:ascii="VIC ExtraLight"/>
                <w:b w:val="0"/>
                <w:sz w:val="16"/>
              </w:rPr>
            </w:pPr>
            <w:r>
              <w:rPr>
                <w:rFonts w:ascii="VIC ExtraLight"/>
                <w:b w:val="0"/>
                <w:spacing w:val="-2"/>
                <w:sz w:val="16"/>
              </w:rPr>
              <w:t>$12,000</w:t>
            </w:r>
          </w:p>
        </w:tc>
      </w:tr>
      <w:tr>
        <w:trPr>
          <w:trHeight w:val="275" w:hRule="atLeast"/>
        </w:trPr>
        <w:tc>
          <w:tcPr>
            <w:tcW w:w="1747" w:type="dxa"/>
            <w:tcBorders>
              <w:top w:val="single" w:sz="8" w:space="0" w:color="00BAC0"/>
            </w:tcBorders>
          </w:tcPr>
          <w:p>
            <w:pPr>
              <w:pStyle w:val="TableParagraph"/>
              <w:spacing w:line="181" w:lineRule="exact" w:before="75"/>
              <w:ind w:left="113"/>
              <w:rPr>
                <w:b/>
                <w:sz w:val="16"/>
              </w:rPr>
            </w:pPr>
            <w:r>
              <w:rPr>
                <w:b/>
                <w:color w:val="100249"/>
                <w:sz w:val="16"/>
              </w:rPr>
              <w:t>Nature</w:t>
            </w:r>
            <w:r>
              <w:rPr>
                <w:b/>
                <w:color w:val="100249"/>
                <w:spacing w:val="-5"/>
                <w:sz w:val="16"/>
              </w:rPr>
              <w:t> </w:t>
            </w:r>
            <w:r>
              <w:rPr>
                <w:b/>
                <w:color w:val="100249"/>
                <w:spacing w:val="-2"/>
                <w:sz w:val="16"/>
              </w:rPr>
              <w:t>Glenelg</w:t>
            </w:r>
          </w:p>
        </w:tc>
        <w:tc>
          <w:tcPr>
            <w:tcW w:w="4641" w:type="dxa"/>
            <w:tcBorders>
              <w:top w:val="single" w:sz="8" w:space="0" w:color="00BAC0"/>
            </w:tcBorders>
          </w:tcPr>
          <w:p>
            <w:pPr>
              <w:pStyle w:val="TableParagraph"/>
              <w:spacing w:line="181" w:lineRule="exact" w:before="75"/>
              <w:ind w:left="119"/>
              <w:rPr>
                <w:b/>
                <w:sz w:val="16"/>
              </w:rPr>
            </w:pPr>
            <w:r>
              <w:rPr>
                <w:b/>
                <w:color w:val="00BAC0"/>
                <w:sz w:val="16"/>
              </w:rPr>
              <w:t>Rapid</w:t>
            </w:r>
            <w:r>
              <w:rPr>
                <w:b/>
                <w:color w:val="00BAC0"/>
                <w:spacing w:val="-5"/>
                <w:sz w:val="16"/>
              </w:rPr>
              <w:t> </w:t>
            </w:r>
            <w:r>
              <w:rPr>
                <w:b/>
                <w:color w:val="00BAC0"/>
                <w:sz w:val="16"/>
              </w:rPr>
              <w:t>assessments</w:t>
            </w:r>
            <w:r>
              <w:rPr>
                <w:b/>
                <w:color w:val="00BAC0"/>
                <w:spacing w:val="-2"/>
                <w:sz w:val="16"/>
              </w:rPr>
              <w:t> </w:t>
            </w:r>
            <w:r>
              <w:rPr>
                <w:b/>
                <w:color w:val="00BAC0"/>
                <w:sz w:val="16"/>
              </w:rPr>
              <w:t>informing</w:t>
            </w:r>
            <w:r>
              <w:rPr>
                <w:b/>
                <w:color w:val="00BAC0"/>
                <w:spacing w:val="-2"/>
                <w:sz w:val="16"/>
              </w:rPr>
              <w:t> </w:t>
            </w:r>
            <w:r>
              <w:rPr>
                <w:b/>
                <w:color w:val="00BAC0"/>
                <w:sz w:val="16"/>
              </w:rPr>
              <w:t>critical</w:t>
            </w:r>
            <w:r>
              <w:rPr>
                <w:b/>
                <w:color w:val="00BAC0"/>
                <w:spacing w:val="-2"/>
                <w:sz w:val="16"/>
              </w:rPr>
              <w:t> recovery</w:t>
            </w:r>
          </w:p>
        </w:tc>
        <w:tc>
          <w:tcPr>
            <w:tcW w:w="1592" w:type="dxa"/>
            <w:tcBorders>
              <w:top w:val="single" w:sz="8" w:space="0" w:color="00BAC0"/>
            </w:tcBorders>
          </w:tcPr>
          <w:p>
            <w:pPr>
              <w:pStyle w:val="TableParagraph"/>
              <w:spacing w:line="181" w:lineRule="exact" w:before="75"/>
              <w:ind w:left="193"/>
              <w:rPr>
                <w:rFonts w:ascii="VIC ExtraLight"/>
                <w:b w:val="0"/>
                <w:sz w:val="16"/>
              </w:rPr>
            </w:pPr>
            <w:r>
              <w:rPr>
                <w:rFonts w:ascii="VIC ExtraLight"/>
                <w:b w:val="0"/>
                <w:spacing w:val="-2"/>
                <w:sz w:val="16"/>
              </w:rPr>
              <w:t>$4,000</w:t>
            </w:r>
          </w:p>
        </w:tc>
      </w:tr>
      <w:tr>
        <w:trPr>
          <w:trHeight w:val="200" w:hRule="atLeast"/>
        </w:trPr>
        <w:tc>
          <w:tcPr>
            <w:tcW w:w="1747" w:type="dxa"/>
          </w:tcPr>
          <w:p>
            <w:pPr>
              <w:pStyle w:val="TableParagraph"/>
              <w:spacing w:line="180" w:lineRule="exact"/>
              <w:ind w:left="113"/>
              <w:rPr>
                <w:b/>
                <w:sz w:val="16"/>
              </w:rPr>
            </w:pPr>
            <w:r>
              <w:rPr>
                <w:b/>
                <w:color w:val="100249"/>
                <w:spacing w:val="-2"/>
                <w:sz w:val="16"/>
              </w:rPr>
              <w:t>Trust</w:t>
            </w:r>
          </w:p>
        </w:tc>
        <w:tc>
          <w:tcPr>
            <w:tcW w:w="4641" w:type="dxa"/>
          </w:tcPr>
          <w:p>
            <w:pPr>
              <w:pStyle w:val="TableParagraph"/>
              <w:spacing w:line="180" w:lineRule="exact"/>
              <w:ind w:left="119"/>
              <w:rPr>
                <w:b/>
                <w:sz w:val="16"/>
              </w:rPr>
            </w:pPr>
            <w:r>
              <w:rPr>
                <w:b/>
                <w:color w:val="00BAC0"/>
                <w:sz w:val="16"/>
              </w:rPr>
              <w:t>actions</w:t>
            </w:r>
            <w:r>
              <w:rPr>
                <w:b/>
                <w:color w:val="00BAC0"/>
                <w:spacing w:val="-4"/>
                <w:sz w:val="16"/>
              </w:rPr>
              <w:t> </w:t>
            </w:r>
            <w:r>
              <w:rPr>
                <w:b/>
                <w:color w:val="00BAC0"/>
                <w:sz w:val="16"/>
              </w:rPr>
              <w:t>for</w:t>
            </w:r>
            <w:r>
              <w:rPr>
                <w:b/>
                <w:color w:val="00BAC0"/>
                <w:spacing w:val="-1"/>
                <w:sz w:val="16"/>
              </w:rPr>
              <w:t> </w:t>
            </w:r>
            <w:r>
              <w:rPr>
                <w:b/>
                <w:color w:val="00BAC0"/>
                <w:sz w:val="16"/>
              </w:rPr>
              <w:t>threatened</w:t>
            </w:r>
            <w:r>
              <w:rPr>
                <w:b/>
                <w:color w:val="00BAC0"/>
                <w:spacing w:val="-2"/>
                <w:sz w:val="16"/>
              </w:rPr>
              <w:t> </w:t>
            </w:r>
            <w:r>
              <w:rPr>
                <w:b/>
                <w:color w:val="00BAC0"/>
                <w:sz w:val="16"/>
              </w:rPr>
              <w:t>grassland</w:t>
            </w:r>
            <w:r>
              <w:rPr>
                <w:b/>
                <w:color w:val="00BAC0"/>
                <w:spacing w:val="-1"/>
                <w:sz w:val="16"/>
              </w:rPr>
              <w:t> </w:t>
            </w:r>
            <w:r>
              <w:rPr>
                <w:b/>
                <w:color w:val="00BAC0"/>
                <w:sz w:val="16"/>
              </w:rPr>
              <w:t>flora</w:t>
            </w:r>
            <w:r>
              <w:rPr>
                <w:b/>
                <w:color w:val="00BAC0"/>
                <w:spacing w:val="-2"/>
                <w:sz w:val="16"/>
              </w:rPr>
              <w:t> </w:t>
            </w:r>
            <w:r>
              <w:rPr>
                <w:b/>
                <w:color w:val="00BAC0"/>
                <w:sz w:val="16"/>
              </w:rPr>
              <w:t>of</w:t>
            </w:r>
            <w:r>
              <w:rPr>
                <w:b/>
                <w:color w:val="00BAC0"/>
                <w:spacing w:val="-1"/>
                <w:sz w:val="16"/>
              </w:rPr>
              <w:t> </w:t>
            </w:r>
            <w:r>
              <w:rPr>
                <w:b/>
                <w:color w:val="00BAC0"/>
                <w:spacing w:val="-5"/>
                <w:sz w:val="16"/>
              </w:rPr>
              <w:t>the</w:t>
            </w:r>
          </w:p>
        </w:tc>
        <w:tc>
          <w:tcPr>
            <w:tcW w:w="1592"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rPr>
                <w:rFonts w:ascii="Times New Roman"/>
                <w:sz w:val="16"/>
              </w:rPr>
            </w:pPr>
          </w:p>
        </w:tc>
        <w:tc>
          <w:tcPr>
            <w:tcW w:w="4641" w:type="dxa"/>
            <w:tcBorders>
              <w:bottom w:val="single" w:sz="8" w:space="0" w:color="00BAC0"/>
            </w:tcBorders>
          </w:tcPr>
          <w:p>
            <w:pPr>
              <w:pStyle w:val="TableParagraph"/>
              <w:spacing w:line="215" w:lineRule="exact"/>
              <w:ind w:left="119"/>
              <w:rPr>
                <w:b/>
                <w:sz w:val="16"/>
              </w:rPr>
            </w:pPr>
            <w:r>
              <w:rPr>
                <w:b/>
                <w:color w:val="00BAC0"/>
                <w:sz w:val="16"/>
              </w:rPr>
              <w:t>Linear</w:t>
            </w:r>
            <w:r>
              <w:rPr>
                <w:b/>
                <w:color w:val="00BAC0"/>
                <w:spacing w:val="-6"/>
                <w:sz w:val="16"/>
              </w:rPr>
              <w:t> </w:t>
            </w:r>
            <w:r>
              <w:rPr>
                <w:b/>
                <w:color w:val="00BAC0"/>
                <w:sz w:val="16"/>
              </w:rPr>
              <w:t>Reserves</w:t>
            </w:r>
            <w:r>
              <w:rPr>
                <w:b/>
                <w:color w:val="00BAC0"/>
                <w:spacing w:val="-3"/>
                <w:sz w:val="16"/>
              </w:rPr>
              <w:t> </w:t>
            </w:r>
            <w:r>
              <w:rPr>
                <w:b/>
                <w:color w:val="00BAC0"/>
                <w:spacing w:val="-2"/>
                <w:sz w:val="16"/>
              </w:rPr>
              <w:t>Program</w:t>
            </w: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3"/>
              <w:rPr>
                <w:b/>
                <w:sz w:val="16"/>
              </w:rPr>
            </w:pPr>
            <w:r>
              <w:rPr>
                <w:b/>
                <w:color w:val="100249"/>
                <w:sz w:val="16"/>
              </w:rPr>
              <w:t>Greening</w:t>
            </w:r>
            <w:r>
              <w:rPr>
                <w:b/>
                <w:color w:val="100249"/>
                <w:spacing w:val="-1"/>
                <w:sz w:val="16"/>
              </w:rPr>
              <w:t> </w:t>
            </w:r>
            <w:r>
              <w:rPr>
                <w:b/>
                <w:color w:val="100249"/>
                <w:spacing w:val="-2"/>
                <w:sz w:val="16"/>
              </w:rPr>
              <w:t>Australia</w:t>
            </w:r>
          </w:p>
        </w:tc>
        <w:tc>
          <w:tcPr>
            <w:tcW w:w="4641" w:type="dxa"/>
            <w:tcBorders>
              <w:top w:val="single" w:sz="8" w:space="0" w:color="00BAC0"/>
            </w:tcBorders>
          </w:tcPr>
          <w:p>
            <w:pPr>
              <w:pStyle w:val="TableParagraph"/>
              <w:spacing w:line="181" w:lineRule="exact" w:before="75"/>
              <w:ind w:left="119"/>
              <w:rPr>
                <w:b/>
                <w:sz w:val="16"/>
              </w:rPr>
            </w:pPr>
            <w:r>
              <w:rPr>
                <w:b/>
                <w:color w:val="00BAC0"/>
                <w:sz w:val="16"/>
              </w:rPr>
              <w:t>Protecting</w:t>
            </w:r>
            <w:r>
              <w:rPr>
                <w:b/>
                <w:color w:val="00BAC0"/>
                <w:spacing w:val="-4"/>
                <w:sz w:val="16"/>
              </w:rPr>
              <w:t> </w:t>
            </w:r>
            <w:r>
              <w:rPr>
                <w:b/>
                <w:color w:val="00BAC0"/>
                <w:sz w:val="16"/>
              </w:rPr>
              <w:t>threatened</w:t>
            </w:r>
            <w:r>
              <w:rPr>
                <w:b/>
                <w:color w:val="00BAC0"/>
                <w:spacing w:val="-2"/>
                <w:sz w:val="16"/>
              </w:rPr>
              <w:t> </w:t>
            </w:r>
            <w:r>
              <w:rPr>
                <w:b/>
                <w:color w:val="00BAC0"/>
                <w:sz w:val="16"/>
              </w:rPr>
              <w:t>icons</w:t>
            </w:r>
            <w:r>
              <w:rPr>
                <w:b/>
                <w:color w:val="00BAC0"/>
                <w:spacing w:val="-1"/>
                <w:sz w:val="16"/>
              </w:rPr>
              <w:t> </w:t>
            </w:r>
            <w:r>
              <w:rPr>
                <w:b/>
                <w:color w:val="00BAC0"/>
                <w:sz w:val="16"/>
              </w:rPr>
              <w:t>of</w:t>
            </w:r>
            <w:r>
              <w:rPr>
                <w:b/>
                <w:color w:val="00BAC0"/>
                <w:spacing w:val="-2"/>
                <w:sz w:val="16"/>
              </w:rPr>
              <w:t> </w:t>
            </w:r>
            <w:r>
              <w:rPr>
                <w:b/>
                <w:color w:val="00BAC0"/>
                <w:sz w:val="16"/>
              </w:rPr>
              <w:t>the</w:t>
            </w:r>
            <w:r>
              <w:rPr>
                <w:b/>
                <w:color w:val="00BAC0"/>
                <w:spacing w:val="-1"/>
                <w:sz w:val="16"/>
              </w:rPr>
              <w:t> </w:t>
            </w:r>
            <w:r>
              <w:rPr>
                <w:b/>
                <w:color w:val="00BAC0"/>
                <w:sz w:val="16"/>
              </w:rPr>
              <w:t>volcanic</w:t>
            </w:r>
            <w:r>
              <w:rPr>
                <w:b/>
                <w:color w:val="00BAC0"/>
                <w:spacing w:val="-2"/>
                <w:sz w:val="16"/>
              </w:rPr>
              <w:t> </w:t>
            </w:r>
            <w:r>
              <w:rPr>
                <w:b/>
                <w:color w:val="00BAC0"/>
                <w:sz w:val="16"/>
              </w:rPr>
              <w:t>plains</w:t>
            </w:r>
            <w:r>
              <w:rPr>
                <w:b/>
                <w:color w:val="00BAC0"/>
                <w:spacing w:val="-1"/>
                <w:sz w:val="16"/>
              </w:rPr>
              <w:t> </w:t>
            </w:r>
            <w:r>
              <w:rPr>
                <w:b/>
                <w:color w:val="00BAC0"/>
                <w:spacing w:val="-5"/>
                <w:sz w:val="16"/>
              </w:rPr>
              <w:t>and</w:t>
            </w:r>
          </w:p>
        </w:tc>
        <w:tc>
          <w:tcPr>
            <w:tcW w:w="1592" w:type="dxa"/>
            <w:tcBorders>
              <w:top w:val="single" w:sz="8" w:space="0" w:color="00BAC0"/>
            </w:tcBorders>
          </w:tcPr>
          <w:p>
            <w:pPr>
              <w:pStyle w:val="TableParagraph"/>
              <w:spacing w:line="181" w:lineRule="exact" w:before="75"/>
              <w:ind w:left="193"/>
              <w:rPr>
                <w:rFonts w:ascii="VIC ExtraLight"/>
                <w:b w:val="0"/>
                <w:sz w:val="16"/>
              </w:rPr>
            </w:pPr>
            <w:r>
              <w:rPr>
                <w:rFonts w:ascii="VIC ExtraLight"/>
                <w:b w:val="0"/>
                <w:spacing w:val="-2"/>
                <w:sz w:val="16"/>
              </w:rPr>
              <w:t>$36,000</w:t>
            </w:r>
          </w:p>
        </w:tc>
      </w:tr>
      <w:tr>
        <w:trPr>
          <w:trHeight w:val="262" w:hRule="atLeast"/>
        </w:trPr>
        <w:tc>
          <w:tcPr>
            <w:tcW w:w="1747" w:type="dxa"/>
            <w:tcBorders>
              <w:bottom w:val="single" w:sz="8" w:space="0" w:color="00BAC0"/>
            </w:tcBorders>
          </w:tcPr>
          <w:p>
            <w:pPr>
              <w:pStyle w:val="TableParagraph"/>
              <w:spacing w:line="215" w:lineRule="exact"/>
              <w:ind w:left="113"/>
              <w:rPr>
                <w:b/>
                <w:sz w:val="16"/>
              </w:rPr>
            </w:pPr>
            <w:r>
              <w:rPr>
                <w:b/>
                <w:color w:val="100249"/>
                <w:sz w:val="16"/>
              </w:rPr>
              <w:t>with</w:t>
            </w:r>
            <w:r>
              <w:rPr>
                <w:b/>
                <w:color w:val="100249"/>
                <w:spacing w:val="-2"/>
                <w:sz w:val="16"/>
              </w:rPr>
              <w:t> </w:t>
            </w:r>
            <w:r>
              <w:rPr>
                <w:b/>
                <w:color w:val="100249"/>
                <w:sz w:val="16"/>
              </w:rPr>
              <w:t>Parks</w:t>
            </w:r>
            <w:r>
              <w:rPr>
                <w:b/>
                <w:color w:val="100249"/>
                <w:spacing w:val="-1"/>
                <w:sz w:val="16"/>
              </w:rPr>
              <w:t> </w:t>
            </w:r>
            <w:r>
              <w:rPr>
                <w:b/>
                <w:color w:val="100249"/>
                <w:spacing w:val="-2"/>
                <w:sz w:val="16"/>
              </w:rPr>
              <w:t>Victoria</w:t>
            </w:r>
          </w:p>
        </w:tc>
        <w:tc>
          <w:tcPr>
            <w:tcW w:w="4641" w:type="dxa"/>
            <w:tcBorders>
              <w:bottom w:val="single" w:sz="8" w:space="0" w:color="00BAC0"/>
            </w:tcBorders>
          </w:tcPr>
          <w:p>
            <w:pPr>
              <w:pStyle w:val="TableParagraph"/>
              <w:spacing w:line="215" w:lineRule="exact"/>
              <w:ind w:left="119"/>
              <w:rPr>
                <w:b/>
                <w:sz w:val="16"/>
              </w:rPr>
            </w:pPr>
            <w:r>
              <w:rPr>
                <w:b/>
                <w:color w:val="00BAC0"/>
                <w:spacing w:val="-2"/>
                <w:sz w:val="16"/>
              </w:rPr>
              <w:t>lakes</w:t>
            </w:r>
            <w:r>
              <w:rPr>
                <w:b/>
                <w:color w:val="00BAC0"/>
                <w:spacing w:val="5"/>
                <w:sz w:val="16"/>
              </w:rPr>
              <w:t> </w:t>
            </w:r>
            <w:r>
              <w:rPr>
                <w:b/>
                <w:color w:val="00BAC0"/>
                <w:spacing w:val="-2"/>
                <w:sz w:val="16"/>
              </w:rPr>
              <w:t>–</w:t>
            </w:r>
            <w:r>
              <w:rPr>
                <w:b/>
                <w:color w:val="00BAC0"/>
                <w:spacing w:val="5"/>
                <w:sz w:val="16"/>
              </w:rPr>
              <w:t> </w:t>
            </w:r>
            <w:r>
              <w:rPr>
                <w:b/>
                <w:color w:val="00BAC0"/>
                <w:spacing w:val="-2"/>
                <w:sz w:val="16"/>
              </w:rPr>
              <w:t>Salt-lake</w:t>
            </w:r>
            <w:r>
              <w:rPr>
                <w:b/>
                <w:color w:val="00BAC0"/>
                <w:spacing w:val="5"/>
                <w:sz w:val="16"/>
              </w:rPr>
              <w:t> </w:t>
            </w:r>
            <w:r>
              <w:rPr>
                <w:b/>
                <w:color w:val="00BAC0"/>
                <w:spacing w:val="-2"/>
                <w:sz w:val="16"/>
              </w:rPr>
              <w:t>Tussock-grass</w:t>
            </w: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3"/>
              <w:rPr>
                <w:b/>
                <w:sz w:val="16"/>
              </w:rPr>
            </w:pPr>
            <w:r>
              <w:rPr>
                <w:b/>
                <w:color w:val="100249"/>
                <w:sz w:val="16"/>
              </w:rPr>
              <w:t>DELWP</w:t>
            </w:r>
            <w:r>
              <w:rPr>
                <w:b/>
                <w:color w:val="100249"/>
                <w:spacing w:val="-9"/>
                <w:sz w:val="16"/>
              </w:rPr>
              <w:t> </w:t>
            </w:r>
            <w:r>
              <w:rPr>
                <w:b/>
                <w:color w:val="100249"/>
                <w:spacing w:val="-4"/>
                <w:sz w:val="16"/>
              </w:rPr>
              <w:t>with</w:t>
            </w:r>
          </w:p>
        </w:tc>
        <w:tc>
          <w:tcPr>
            <w:tcW w:w="4641" w:type="dxa"/>
            <w:tcBorders>
              <w:top w:val="single" w:sz="8" w:space="0" w:color="00BAC0"/>
            </w:tcBorders>
          </w:tcPr>
          <w:p>
            <w:pPr>
              <w:pStyle w:val="TableParagraph"/>
              <w:spacing w:line="181" w:lineRule="exact" w:before="75"/>
              <w:ind w:left="119"/>
              <w:rPr>
                <w:b/>
                <w:sz w:val="16"/>
              </w:rPr>
            </w:pPr>
            <w:r>
              <w:rPr>
                <w:b/>
                <w:color w:val="00BAC0"/>
                <w:sz w:val="16"/>
              </w:rPr>
              <w:t>The</w:t>
            </w:r>
            <w:r>
              <w:rPr>
                <w:b/>
                <w:color w:val="00BAC0"/>
                <w:spacing w:val="-1"/>
                <w:sz w:val="16"/>
              </w:rPr>
              <w:t> </w:t>
            </w:r>
            <w:r>
              <w:rPr>
                <w:b/>
                <w:color w:val="00BAC0"/>
                <w:sz w:val="16"/>
              </w:rPr>
              <w:t>design</w:t>
            </w:r>
            <w:r>
              <w:rPr>
                <w:b/>
                <w:color w:val="00BAC0"/>
                <w:spacing w:val="-1"/>
                <w:sz w:val="16"/>
              </w:rPr>
              <w:t> </w:t>
            </w:r>
            <w:r>
              <w:rPr>
                <w:b/>
                <w:color w:val="00BAC0"/>
                <w:sz w:val="16"/>
              </w:rPr>
              <w:t>of a</w:t>
            </w:r>
            <w:r>
              <w:rPr>
                <w:b/>
                <w:color w:val="00BAC0"/>
                <w:spacing w:val="-1"/>
                <w:sz w:val="16"/>
              </w:rPr>
              <w:t> </w:t>
            </w:r>
            <w:r>
              <w:rPr>
                <w:b/>
                <w:color w:val="00BAC0"/>
                <w:sz w:val="16"/>
              </w:rPr>
              <w:t>rock</w:t>
            </w:r>
            <w:r>
              <w:rPr>
                <w:b/>
                <w:color w:val="00BAC0"/>
                <w:spacing w:val="-1"/>
                <w:sz w:val="16"/>
              </w:rPr>
              <w:t> </w:t>
            </w:r>
            <w:r>
              <w:rPr>
                <w:b/>
                <w:color w:val="00BAC0"/>
                <w:sz w:val="16"/>
              </w:rPr>
              <w:t>corridor linking</w:t>
            </w:r>
            <w:r>
              <w:rPr>
                <w:b/>
                <w:color w:val="00BAC0"/>
                <w:spacing w:val="-1"/>
                <w:sz w:val="16"/>
              </w:rPr>
              <w:t> </w:t>
            </w:r>
            <w:r>
              <w:rPr>
                <w:b/>
                <w:color w:val="00BAC0"/>
                <w:sz w:val="16"/>
              </w:rPr>
              <w:t>Mountain </w:t>
            </w:r>
            <w:r>
              <w:rPr>
                <w:b/>
                <w:color w:val="00BAC0"/>
                <w:spacing w:val="-2"/>
                <w:sz w:val="16"/>
              </w:rPr>
              <w:t>Pygmy-</w:t>
            </w:r>
          </w:p>
        </w:tc>
        <w:tc>
          <w:tcPr>
            <w:tcW w:w="1592" w:type="dxa"/>
            <w:tcBorders>
              <w:top w:val="single" w:sz="8" w:space="0" w:color="00BAC0"/>
            </w:tcBorders>
          </w:tcPr>
          <w:p>
            <w:pPr>
              <w:pStyle w:val="TableParagraph"/>
              <w:spacing w:line="181" w:lineRule="exact" w:before="75"/>
              <w:ind w:left="193"/>
              <w:rPr>
                <w:rFonts w:ascii="VIC ExtraLight"/>
                <w:b w:val="0"/>
                <w:sz w:val="16"/>
              </w:rPr>
            </w:pPr>
            <w:r>
              <w:rPr>
                <w:rFonts w:ascii="VIC ExtraLight"/>
                <w:b w:val="0"/>
                <w:spacing w:val="-2"/>
                <w:sz w:val="16"/>
              </w:rPr>
              <w:t>$25,000</w:t>
            </w:r>
          </w:p>
        </w:tc>
      </w:tr>
      <w:tr>
        <w:trPr>
          <w:trHeight w:val="200" w:hRule="atLeast"/>
        </w:trPr>
        <w:tc>
          <w:tcPr>
            <w:tcW w:w="1747" w:type="dxa"/>
          </w:tcPr>
          <w:p>
            <w:pPr>
              <w:pStyle w:val="TableParagraph"/>
              <w:spacing w:line="180" w:lineRule="exact"/>
              <w:ind w:left="113"/>
              <w:rPr>
                <w:b/>
                <w:sz w:val="16"/>
              </w:rPr>
            </w:pPr>
            <w:r>
              <w:rPr>
                <w:b/>
                <w:color w:val="100249"/>
                <w:sz w:val="16"/>
              </w:rPr>
              <w:t>Mt </w:t>
            </w:r>
            <w:r>
              <w:rPr>
                <w:b/>
                <w:color w:val="100249"/>
                <w:spacing w:val="-2"/>
                <w:sz w:val="16"/>
              </w:rPr>
              <w:t>Hotham</w:t>
            </w:r>
          </w:p>
        </w:tc>
        <w:tc>
          <w:tcPr>
            <w:tcW w:w="4641" w:type="dxa"/>
          </w:tcPr>
          <w:p>
            <w:pPr>
              <w:pStyle w:val="TableParagraph"/>
              <w:spacing w:line="180" w:lineRule="exact"/>
              <w:ind w:left="119"/>
              <w:rPr>
                <w:b/>
                <w:sz w:val="16"/>
              </w:rPr>
            </w:pPr>
            <w:r>
              <w:rPr>
                <w:b/>
                <w:color w:val="00BAC0"/>
                <w:sz w:val="16"/>
              </w:rPr>
              <w:t>possum</w:t>
            </w:r>
            <w:r>
              <w:rPr>
                <w:b/>
                <w:color w:val="00BAC0"/>
                <w:spacing w:val="-1"/>
                <w:sz w:val="16"/>
              </w:rPr>
              <w:t> </w:t>
            </w:r>
            <w:r>
              <w:rPr>
                <w:b/>
                <w:color w:val="00BAC0"/>
                <w:sz w:val="16"/>
              </w:rPr>
              <w:t>habitat</w:t>
            </w:r>
            <w:r>
              <w:rPr>
                <w:b/>
                <w:color w:val="00BAC0"/>
                <w:spacing w:val="-1"/>
                <w:sz w:val="16"/>
              </w:rPr>
              <w:t> </w:t>
            </w:r>
            <w:r>
              <w:rPr>
                <w:b/>
                <w:color w:val="00BAC0"/>
                <w:sz w:val="16"/>
              </w:rPr>
              <w:t>at Little</w:t>
            </w:r>
            <w:r>
              <w:rPr>
                <w:b/>
                <w:color w:val="00BAC0"/>
                <w:spacing w:val="-1"/>
                <w:sz w:val="16"/>
              </w:rPr>
              <w:t> </w:t>
            </w:r>
            <w:r>
              <w:rPr>
                <w:b/>
                <w:color w:val="00BAC0"/>
                <w:sz w:val="16"/>
              </w:rPr>
              <w:t>Higginbotham, Mt</w:t>
            </w:r>
            <w:r>
              <w:rPr>
                <w:b/>
                <w:color w:val="00BAC0"/>
                <w:spacing w:val="-1"/>
                <w:sz w:val="16"/>
              </w:rPr>
              <w:t> </w:t>
            </w:r>
            <w:r>
              <w:rPr>
                <w:b/>
                <w:color w:val="00BAC0"/>
                <w:sz w:val="16"/>
              </w:rPr>
              <w:t>Hotham </w:t>
            </w:r>
            <w:r>
              <w:rPr>
                <w:b/>
                <w:color w:val="00BAC0"/>
                <w:spacing w:val="-10"/>
                <w:sz w:val="16"/>
              </w:rPr>
              <w:t>–</w:t>
            </w: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z w:val="16"/>
              </w:rPr>
              <w:t>Alpine </w:t>
            </w:r>
            <w:r>
              <w:rPr>
                <w:b/>
                <w:color w:val="100249"/>
                <w:spacing w:val="-2"/>
                <w:sz w:val="16"/>
              </w:rPr>
              <w:t>Resort</w:t>
            </w:r>
          </w:p>
        </w:tc>
        <w:tc>
          <w:tcPr>
            <w:tcW w:w="4641" w:type="dxa"/>
          </w:tcPr>
          <w:p>
            <w:pPr>
              <w:pStyle w:val="TableParagraph"/>
              <w:spacing w:line="180" w:lineRule="exact"/>
              <w:ind w:left="119"/>
              <w:rPr>
                <w:b/>
                <w:sz w:val="16"/>
              </w:rPr>
            </w:pPr>
            <w:r>
              <w:rPr>
                <w:b/>
                <w:color w:val="00BAC0"/>
                <w:sz w:val="16"/>
              </w:rPr>
              <w:t>remove</w:t>
            </w:r>
            <w:r>
              <w:rPr>
                <w:b/>
                <w:color w:val="00BAC0"/>
                <w:spacing w:val="-5"/>
                <w:sz w:val="16"/>
              </w:rPr>
              <w:t> </w:t>
            </w:r>
            <w:r>
              <w:rPr>
                <w:b/>
                <w:color w:val="00BAC0"/>
                <w:sz w:val="16"/>
              </w:rPr>
              <w:t>the</w:t>
            </w:r>
            <w:r>
              <w:rPr>
                <w:b/>
                <w:color w:val="00BAC0"/>
                <w:spacing w:val="-2"/>
                <w:sz w:val="16"/>
              </w:rPr>
              <w:t> </w:t>
            </w:r>
            <w:r>
              <w:rPr>
                <w:b/>
                <w:color w:val="00BAC0"/>
                <w:sz w:val="16"/>
              </w:rPr>
              <w:t>barriers</w:t>
            </w:r>
            <w:r>
              <w:rPr>
                <w:b/>
                <w:color w:val="00BAC0"/>
                <w:spacing w:val="-2"/>
                <w:sz w:val="16"/>
              </w:rPr>
              <w:t> </w:t>
            </w:r>
            <w:r>
              <w:rPr>
                <w:b/>
                <w:color w:val="00BAC0"/>
                <w:sz w:val="16"/>
              </w:rPr>
              <w:t>to</w:t>
            </w:r>
            <w:r>
              <w:rPr>
                <w:b/>
                <w:color w:val="00BAC0"/>
                <w:spacing w:val="-2"/>
                <w:sz w:val="16"/>
              </w:rPr>
              <w:t> </w:t>
            </w:r>
            <w:r>
              <w:rPr>
                <w:b/>
                <w:color w:val="00BAC0"/>
                <w:sz w:val="16"/>
              </w:rPr>
              <w:t>the</w:t>
            </w:r>
            <w:r>
              <w:rPr>
                <w:b/>
                <w:color w:val="00BAC0"/>
                <w:spacing w:val="-2"/>
                <w:sz w:val="16"/>
              </w:rPr>
              <w:t> </w:t>
            </w:r>
            <w:r>
              <w:rPr>
                <w:b/>
                <w:color w:val="00BAC0"/>
                <w:sz w:val="16"/>
              </w:rPr>
              <w:t>conservation</w:t>
            </w:r>
            <w:r>
              <w:rPr>
                <w:b/>
                <w:color w:val="00BAC0"/>
                <w:spacing w:val="-2"/>
                <w:sz w:val="16"/>
              </w:rPr>
              <w:t> movement</w:t>
            </w: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3"/>
              <w:rPr>
                <w:b/>
                <w:sz w:val="16"/>
              </w:rPr>
            </w:pPr>
            <w:r>
              <w:rPr>
                <w:b/>
                <w:color w:val="100249"/>
                <w:spacing w:val="-2"/>
                <w:sz w:val="16"/>
              </w:rPr>
              <w:t>Management</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spacing w:line="215" w:lineRule="exact"/>
              <w:ind w:left="113"/>
              <w:rPr>
                <w:b/>
                <w:sz w:val="16"/>
              </w:rPr>
            </w:pPr>
            <w:r>
              <w:rPr>
                <w:b/>
                <w:color w:val="100249"/>
                <w:spacing w:val="-2"/>
                <w:sz w:val="16"/>
              </w:rPr>
              <w:t>Board</w:t>
            </w:r>
          </w:p>
        </w:tc>
        <w:tc>
          <w:tcPr>
            <w:tcW w:w="4641" w:type="dxa"/>
            <w:tcBorders>
              <w:bottom w:val="single" w:sz="8" w:space="0" w:color="00BAC0"/>
            </w:tcBorders>
          </w:tcPr>
          <w:p>
            <w:pPr>
              <w:pStyle w:val="TableParagraph"/>
              <w:rPr>
                <w:rFonts w:ascii="Times New Roman"/>
                <w:sz w:val="16"/>
              </w:rPr>
            </w:pP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Trust</w:t>
            </w:r>
            <w:r>
              <w:rPr>
                <w:b/>
                <w:color w:val="100249"/>
                <w:spacing w:val="-3"/>
                <w:sz w:val="16"/>
              </w:rPr>
              <w:t> </w:t>
            </w:r>
            <w:r>
              <w:rPr>
                <w:b/>
                <w:color w:val="100249"/>
                <w:sz w:val="16"/>
              </w:rPr>
              <w:t>for</w:t>
            </w:r>
            <w:r>
              <w:rPr>
                <w:b/>
                <w:color w:val="100249"/>
                <w:spacing w:val="-2"/>
                <w:sz w:val="16"/>
              </w:rPr>
              <w:t> Nature</w:t>
            </w:r>
          </w:p>
        </w:tc>
        <w:tc>
          <w:tcPr>
            <w:tcW w:w="4641" w:type="dxa"/>
            <w:tcBorders>
              <w:top w:val="single" w:sz="8" w:space="0" w:color="00BAC0"/>
            </w:tcBorders>
          </w:tcPr>
          <w:p>
            <w:pPr>
              <w:pStyle w:val="TableParagraph"/>
              <w:spacing w:line="181" w:lineRule="exact" w:before="75"/>
              <w:ind w:left="119"/>
              <w:rPr>
                <w:b/>
                <w:sz w:val="16"/>
              </w:rPr>
            </w:pPr>
            <w:r>
              <w:rPr>
                <w:b/>
                <w:color w:val="00BAC0"/>
                <w:sz w:val="16"/>
              </w:rPr>
              <w:t>Protection</w:t>
            </w:r>
            <w:r>
              <w:rPr>
                <w:b/>
                <w:color w:val="00BAC0"/>
                <w:spacing w:val="-4"/>
                <w:sz w:val="16"/>
              </w:rPr>
              <w:t> </w:t>
            </w:r>
            <w:r>
              <w:rPr>
                <w:b/>
                <w:color w:val="00BAC0"/>
                <w:sz w:val="16"/>
              </w:rPr>
              <w:t>and</w:t>
            </w:r>
            <w:r>
              <w:rPr>
                <w:b/>
                <w:color w:val="00BAC0"/>
                <w:spacing w:val="-1"/>
                <w:sz w:val="16"/>
              </w:rPr>
              <w:t> </w:t>
            </w:r>
            <w:r>
              <w:rPr>
                <w:b/>
                <w:color w:val="00BAC0"/>
                <w:sz w:val="16"/>
              </w:rPr>
              <w:t>augmentation</w:t>
            </w:r>
            <w:r>
              <w:rPr>
                <w:b/>
                <w:color w:val="00BAC0"/>
                <w:spacing w:val="-2"/>
                <w:sz w:val="16"/>
              </w:rPr>
              <w:t> </w:t>
            </w:r>
            <w:r>
              <w:rPr>
                <w:b/>
                <w:color w:val="00BAC0"/>
                <w:sz w:val="16"/>
              </w:rPr>
              <w:t>of</w:t>
            </w:r>
            <w:r>
              <w:rPr>
                <w:b/>
                <w:color w:val="00BAC0"/>
                <w:spacing w:val="-1"/>
                <w:sz w:val="16"/>
              </w:rPr>
              <w:t> </w:t>
            </w:r>
            <w:r>
              <w:rPr>
                <w:b/>
                <w:color w:val="00BAC0"/>
                <w:sz w:val="16"/>
              </w:rPr>
              <w:t>populations</w:t>
            </w:r>
            <w:r>
              <w:rPr>
                <w:b/>
                <w:color w:val="00BAC0"/>
                <w:spacing w:val="-1"/>
                <w:sz w:val="16"/>
              </w:rPr>
              <w:t> </w:t>
            </w:r>
            <w:r>
              <w:rPr>
                <w:b/>
                <w:color w:val="00BAC0"/>
                <w:spacing w:val="-5"/>
                <w:sz w:val="16"/>
              </w:rPr>
              <w:t>of</w:t>
            </w:r>
          </w:p>
        </w:tc>
        <w:tc>
          <w:tcPr>
            <w:tcW w:w="1592" w:type="dxa"/>
            <w:tcBorders>
              <w:top w:val="single" w:sz="8" w:space="0" w:color="00BAC0"/>
            </w:tcBorders>
          </w:tcPr>
          <w:p>
            <w:pPr>
              <w:pStyle w:val="TableParagraph"/>
              <w:spacing w:line="181" w:lineRule="exact" w:before="75"/>
              <w:ind w:left="193"/>
              <w:rPr>
                <w:rFonts w:ascii="VIC ExtraLight"/>
                <w:b w:val="0"/>
                <w:sz w:val="16"/>
              </w:rPr>
            </w:pPr>
            <w:r>
              <w:rPr>
                <w:rFonts w:ascii="VIC ExtraLight"/>
                <w:b w:val="0"/>
                <w:spacing w:val="-2"/>
                <w:sz w:val="16"/>
              </w:rPr>
              <w:t>$66,500</w:t>
            </w:r>
          </w:p>
        </w:tc>
      </w:tr>
      <w:tr>
        <w:trPr>
          <w:trHeight w:val="200" w:hRule="atLeast"/>
        </w:trPr>
        <w:tc>
          <w:tcPr>
            <w:tcW w:w="1747" w:type="dxa"/>
          </w:tcPr>
          <w:p>
            <w:pPr>
              <w:pStyle w:val="TableParagraph"/>
              <w:spacing w:line="180" w:lineRule="exact"/>
              <w:ind w:left="114"/>
              <w:rPr>
                <w:b/>
                <w:sz w:val="16"/>
              </w:rPr>
            </w:pPr>
            <w:r>
              <w:rPr>
                <w:b/>
                <w:color w:val="100249"/>
                <w:spacing w:val="-4"/>
                <w:sz w:val="16"/>
              </w:rPr>
              <w:t>(Vic)</w:t>
            </w:r>
          </w:p>
        </w:tc>
        <w:tc>
          <w:tcPr>
            <w:tcW w:w="4641" w:type="dxa"/>
          </w:tcPr>
          <w:p>
            <w:pPr>
              <w:pStyle w:val="TableParagraph"/>
              <w:spacing w:line="180" w:lineRule="exact"/>
              <w:ind w:left="119"/>
              <w:rPr>
                <w:b/>
                <w:sz w:val="16"/>
              </w:rPr>
            </w:pPr>
            <w:r>
              <w:rPr>
                <w:b/>
                <w:color w:val="00BAC0"/>
                <w:sz w:val="16"/>
              </w:rPr>
              <w:t>seven</w:t>
            </w:r>
            <w:r>
              <w:rPr>
                <w:b/>
                <w:color w:val="00BAC0"/>
                <w:spacing w:val="-5"/>
                <w:sz w:val="16"/>
              </w:rPr>
              <w:t> </w:t>
            </w:r>
            <w:r>
              <w:rPr>
                <w:b/>
                <w:color w:val="00BAC0"/>
                <w:sz w:val="16"/>
              </w:rPr>
              <w:t>threatened</w:t>
            </w:r>
            <w:r>
              <w:rPr>
                <w:b/>
                <w:color w:val="00BAC0"/>
                <w:spacing w:val="-2"/>
                <w:sz w:val="16"/>
              </w:rPr>
              <w:t> </w:t>
            </w:r>
            <w:r>
              <w:rPr>
                <w:b/>
                <w:color w:val="00BAC0"/>
                <w:sz w:val="16"/>
              </w:rPr>
              <w:t>Orchid</w:t>
            </w:r>
            <w:r>
              <w:rPr>
                <w:b/>
                <w:color w:val="00BAC0"/>
                <w:spacing w:val="-2"/>
                <w:sz w:val="16"/>
              </w:rPr>
              <w:t> </w:t>
            </w:r>
            <w:r>
              <w:rPr>
                <w:b/>
                <w:color w:val="00BAC0"/>
                <w:sz w:val="16"/>
              </w:rPr>
              <w:t>species</w:t>
            </w:r>
            <w:r>
              <w:rPr>
                <w:b/>
                <w:color w:val="00BAC0"/>
                <w:spacing w:val="-2"/>
                <w:sz w:val="16"/>
              </w:rPr>
              <w:t> </w:t>
            </w:r>
            <w:r>
              <w:rPr>
                <w:b/>
                <w:color w:val="00BAC0"/>
                <w:sz w:val="16"/>
              </w:rPr>
              <w:t>on</w:t>
            </w:r>
            <w:r>
              <w:rPr>
                <w:b/>
                <w:color w:val="00BAC0"/>
                <w:spacing w:val="-2"/>
                <w:sz w:val="16"/>
              </w:rPr>
              <w:t> </w:t>
            </w:r>
            <w:r>
              <w:rPr>
                <w:b/>
                <w:color w:val="00BAC0"/>
                <w:sz w:val="16"/>
              </w:rPr>
              <w:t>Trust</w:t>
            </w:r>
            <w:r>
              <w:rPr>
                <w:b/>
                <w:color w:val="00BAC0"/>
                <w:spacing w:val="-2"/>
                <w:sz w:val="16"/>
              </w:rPr>
              <w:t> </w:t>
            </w:r>
            <w:r>
              <w:rPr>
                <w:b/>
                <w:color w:val="00BAC0"/>
                <w:sz w:val="16"/>
              </w:rPr>
              <w:t>for</w:t>
            </w:r>
            <w:r>
              <w:rPr>
                <w:b/>
                <w:color w:val="00BAC0"/>
                <w:spacing w:val="-2"/>
                <w:sz w:val="16"/>
              </w:rPr>
              <w:t> Nature</w:t>
            </w:r>
          </w:p>
        </w:tc>
        <w:tc>
          <w:tcPr>
            <w:tcW w:w="1592"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rPr>
                <w:rFonts w:ascii="Times New Roman"/>
                <w:sz w:val="16"/>
              </w:rPr>
            </w:pPr>
          </w:p>
        </w:tc>
        <w:tc>
          <w:tcPr>
            <w:tcW w:w="4641" w:type="dxa"/>
            <w:tcBorders>
              <w:bottom w:val="single" w:sz="8" w:space="0" w:color="00BAC0"/>
            </w:tcBorders>
          </w:tcPr>
          <w:p>
            <w:pPr>
              <w:pStyle w:val="TableParagraph"/>
              <w:spacing w:line="215" w:lineRule="exact"/>
              <w:ind w:left="119"/>
              <w:rPr>
                <w:b/>
                <w:sz w:val="16"/>
              </w:rPr>
            </w:pPr>
            <w:r>
              <w:rPr>
                <w:b/>
                <w:color w:val="00BAC0"/>
                <w:sz w:val="16"/>
              </w:rPr>
              <w:t>covenanted</w:t>
            </w:r>
            <w:r>
              <w:rPr>
                <w:b/>
                <w:color w:val="00BAC0"/>
                <w:spacing w:val="-3"/>
                <w:sz w:val="16"/>
              </w:rPr>
              <w:t> </w:t>
            </w:r>
            <w:r>
              <w:rPr>
                <w:b/>
                <w:color w:val="00BAC0"/>
                <w:sz w:val="16"/>
              </w:rPr>
              <w:t>properties</w:t>
            </w:r>
            <w:r>
              <w:rPr>
                <w:b/>
                <w:color w:val="00BAC0"/>
                <w:spacing w:val="-3"/>
                <w:sz w:val="16"/>
              </w:rPr>
              <w:t> </w:t>
            </w:r>
            <w:r>
              <w:rPr>
                <w:b/>
                <w:color w:val="00BAC0"/>
                <w:sz w:val="16"/>
              </w:rPr>
              <w:t>in</w:t>
            </w:r>
            <w:r>
              <w:rPr>
                <w:b/>
                <w:color w:val="00BAC0"/>
                <w:spacing w:val="-3"/>
                <w:sz w:val="16"/>
              </w:rPr>
              <w:t> </w:t>
            </w:r>
            <w:r>
              <w:rPr>
                <w:b/>
                <w:color w:val="00BAC0"/>
                <w:sz w:val="16"/>
              </w:rPr>
              <w:t>the</w:t>
            </w:r>
            <w:r>
              <w:rPr>
                <w:b/>
                <w:color w:val="00BAC0"/>
                <w:spacing w:val="-3"/>
                <w:sz w:val="16"/>
              </w:rPr>
              <w:t> </w:t>
            </w:r>
            <w:r>
              <w:rPr>
                <w:b/>
                <w:color w:val="00BAC0"/>
                <w:sz w:val="16"/>
              </w:rPr>
              <w:t>Goldfields</w:t>
            </w:r>
            <w:r>
              <w:rPr>
                <w:b/>
                <w:color w:val="00BAC0"/>
                <w:spacing w:val="-2"/>
                <w:sz w:val="16"/>
              </w:rPr>
              <w:t> </w:t>
            </w:r>
            <w:r>
              <w:rPr>
                <w:b/>
                <w:color w:val="00BAC0"/>
                <w:sz w:val="16"/>
              </w:rPr>
              <w:t>bio-</w:t>
            </w:r>
            <w:r>
              <w:rPr>
                <w:b/>
                <w:color w:val="00BAC0"/>
                <w:spacing w:val="-2"/>
                <w:sz w:val="16"/>
              </w:rPr>
              <w:t>region</w:t>
            </w: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pacing w:val="-2"/>
                <w:sz w:val="16"/>
              </w:rPr>
              <w:t>Royal Botanic</w:t>
            </w:r>
          </w:p>
        </w:tc>
        <w:tc>
          <w:tcPr>
            <w:tcW w:w="4641" w:type="dxa"/>
            <w:tcBorders>
              <w:top w:val="single" w:sz="8" w:space="0" w:color="00BAC0"/>
            </w:tcBorders>
          </w:tcPr>
          <w:p>
            <w:pPr>
              <w:pStyle w:val="TableParagraph"/>
              <w:spacing w:line="181" w:lineRule="exact" w:before="75"/>
              <w:ind w:left="119"/>
              <w:rPr>
                <w:b/>
                <w:sz w:val="16"/>
              </w:rPr>
            </w:pPr>
            <w:r>
              <w:rPr>
                <w:b/>
                <w:color w:val="00BAC0"/>
                <w:sz w:val="16"/>
              </w:rPr>
              <w:t>Reducing</w:t>
            </w:r>
            <w:r>
              <w:rPr>
                <w:b/>
                <w:color w:val="00BAC0"/>
                <w:spacing w:val="-5"/>
                <w:sz w:val="16"/>
              </w:rPr>
              <w:t> </w:t>
            </w:r>
            <w:r>
              <w:rPr>
                <w:b/>
                <w:color w:val="00BAC0"/>
                <w:sz w:val="16"/>
              </w:rPr>
              <w:t>extinction</w:t>
            </w:r>
            <w:r>
              <w:rPr>
                <w:b/>
                <w:color w:val="00BAC0"/>
                <w:spacing w:val="-2"/>
                <w:sz w:val="16"/>
              </w:rPr>
              <w:t> </w:t>
            </w:r>
            <w:r>
              <w:rPr>
                <w:b/>
                <w:color w:val="00BAC0"/>
                <w:sz w:val="16"/>
              </w:rPr>
              <w:t>threat</w:t>
            </w:r>
            <w:r>
              <w:rPr>
                <w:b/>
                <w:color w:val="00BAC0"/>
                <w:spacing w:val="-3"/>
                <w:sz w:val="16"/>
              </w:rPr>
              <w:t> </w:t>
            </w:r>
            <w:r>
              <w:rPr>
                <w:b/>
                <w:color w:val="00BAC0"/>
                <w:sz w:val="16"/>
              </w:rPr>
              <w:t>by</w:t>
            </w:r>
            <w:r>
              <w:rPr>
                <w:b/>
                <w:color w:val="00BAC0"/>
                <w:spacing w:val="-2"/>
                <w:sz w:val="16"/>
              </w:rPr>
              <w:t> </w:t>
            </w:r>
            <w:r>
              <w:rPr>
                <w:b/>
                <w:color w:val="00BAC0"/>
                <w:sz w:val="16"/>
              </w:rPr>
              <w:t>seed</w:t>
            </w:r>
            <w:r>
              <w:rPr>
                <w:b/>
                <w:color w:val="00BAC0"/>
                <w:spacing w:val="-2"/>
                <w:sz w:val="16"/>
              </w:rPr>
              <w:t> banking</w:t>
            </w:r>
          </w:p>
        </w:tc>
        <w:tc>
          <w:tcPr>
            <w:tcW w:w="1592" w:type="dxa"/>
            <w:tcBorders>
              <w:top w:val="single" w:sz="8" w:space="0" w:color="00BAC0"/>
            </w:tcBorders>
          </w:tcPr>
          <w:p>
            <w:pPr>
              <w:pStyle w:val="TableParagraph"/>
              <w:spacing w:line="181" w:lineRule="exact" w:before="75"/>
              <w:ind w:left="194"/>
              <w:rPr>
                <w:rFonts w:ascii="VIC ExtraLight"/>
                <w:b w:val="0"/>
                <w:sz w:val="16"/>
              </w:rPr>
            </w:pPr>
            <w:r>
              <w:rPr>
                <w:rFonts w:ascii="VIC ExtraLight"/>
                <w:b w:val="0"/>
                <w:spacing w:val="-2"/>
                <w:sz w:val="16"/>
              </w:rPr>
              <w:t>$6,000</w:t>
            </w: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z w:val="16"/>
              </w:rPr>
              <w:t>Gardens</w:t>
            </w:r>
            <w:r>
              <w:rPr>
                <w:b/>
                <w:color w:val="100249"/>
                <w:spacing w:val="-2"/>
                <w:sz w:val="16"/>
              </w:rPr>
              <w:t> (Vic)</w:t>
            </w:r>
          </w:p>
        </w:tc>
        <w:tc>
          <w:tcPr>
            <w:tcW w:w="4641" w:type="dxa"/>
            <w:tcBorders>
              <w:bottom w:val="single" w:sz="8" w:space="0" w:color="00BAC0"/>
            </w:tcBorders>
          </w:tcPr>
          <w:p>
            <w:pPr>
              <w:pStyle w:val="TableParagraph"/>
              <w:rPr>
                <w:rFonts w:ascii="Times New Roman"/>
                <w:sz w:val="16"/>
              </w:rPr>
            </w:pP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Nature</w:t>
            </w:r>
            <w:r>
              <w:rPr>
                <w:b/>
                <w:color w:val="100249"/>
                <w:spacing w:val="-5"/>
                <w:sz w:val="16"/>
              </w:rPr>
              <w:t> </w:t>
            </w:r>
            <w:r>
              <w:rPr>
                <w:b/>
                <w:color w:val="100249"/>
                <w:spacing w:val="-2"/>
                <w:sz w:val="16"/>
              </w:rPr>
              <w:t>Glenelg</w:t>
            </w:r>
          </w:p>
        </w:tc>
        <w:tc>
          <w:tcPr>
            <w:tcW w:w="4641" w:type="dxa"/>
            <w:tcBorders>
              <w:top w:val="single" w:sz="8" w:space="0" w:color="00BAC0"/>
            </w:tcBorders>
          </w:tcPr>
          <w:p>
            <w:pPr>
              <w:pStyle w:val="TableParagraph"/>
              <w:spacing w:line="181" w:lineRule="exact" w:before="75"/>
              <w:ind w:left="120"/>
              <w:rPr>
                <w:b/>
                <w:sz w:val="16"/>
              </w:rPr>
            </w:pPr>
            <w:r>
              <w:rPr>
                <w:b/>
                <w:color w:val="00BAC0"/>
                <w:sz w:val="16"/>
              </w:rPr>
              <w:t>Protecting</w:t>
            </w:r>
            <w:r>
              <w:rPr>
                <w:b/>
                <w:color w:val="00BAC0"/>
                <w:spacing w:val="-4"/>
                <w:sz w:val="16"/>
              </w:rPr>
              <w:t> </w:t>
            </w:r>
            <w:r>
              <w:rPr>
                <w:b/>
                <w:color w:val="00BAC0"/>
                <w:sz w:val="16"/>
              </w:rPr>
              <w:t>threatened</w:t>
            </w:r>
            <w:r>
              <w:rPr>
                <w:b/>
                <w:color w:val="00BAC0"/>
                <w:spacing w:val="-1"/>
                <w:sz w:val="16"/>
              </w:rPr>
              <w:t> </w:t>
            </w:r>
            <w:r>
              <w:rPr>
                <w:b/>
                <w:color w:val="00BAC0"/>
                <w:sz w:val="16"/>
              </w:rPr>
              <w:t>orchids</w:t>
            </w:r>
            <w:r>
              <w:rPr>
                <w:b/>
                <w:color w:val="00BAC0"/>
                <w:spacing w:val="-1"/>
                <w:sz w:val="16"/>
              </w:rPr>
              <w:t> </w:t>
            </w:r>
            <w:r>
              <w:rPr>
                <w:b/>
                <w:color w:val="00BAC0"/>
                <w:sz w:val="16"/>
              </w:rPr>
              <w:t>on</w:t>
            </w:r>
            <w:r>
              <w:rPr>
                <w:b/>
                <w:color w:val="00BAC0"/>
                <w:spacing w:val="-1"/>
                <w:sz w:val="16"/>
              </w:rPr>
              <w:t> </w:t>
            </w:r>
            <w:r>
              <w:rPr>
                <w:b/>
                <w:color w:val="00BAC0"/>
                <w:sz w:val="16"/>
              </w:rPr>
              <w:t>the</w:t>
            </w:r>
            <w:r>
              <w:rPr>
                <w:b/>
                <w:color w:val="00BAC0"/>
                <w:spacing w:val="-1"/>
                <w:sz w:val="16"/>
              </w:rPr>
              <w:t> </w:t>
            </w:r>
            <w:r>
              <w:rPr>
                <w:b/>
                <w:color w:val="00BAC0"/>
                <w:sz w:val="16"/>
              </w:rPr>
              <w:t>urban</w:t>
            </w:r>
            <w:r>
              <w:rPr>
                <w:b/>
                <w:color w:val="00BAC0"/>
                <w:spacing w:val="-1"/>
                <w:sz w:val="16"/>
              </w:rPr>
              <w:t> </w:t>
            </w:r>
            <w:r>
              <w:rPr>
                <w:b/>
                <w:color w:val="00BAC0"/>
                <w:spacing w:val="-2"/>
                <w:sz w:val="16"/>
              </w:rPr>
              <w:t>fringe:</w:t>
            </w:r>
          </w:p>
        </w:tc>
        <w:tc>
          <w:tcPr>
            <w:tcW w:w="1592" w:type="dxa"/>
            <w:tcBorders>
              <w:top w:val="single" w:sz="8" w:space="0" w:color="00BAC0"/>
            </w:tcBorders>
          </w:tcPr>
          <w:p>
            <w:pPr>
              <w:pStyle w:val="TableParagraph"/>
              <w:spacing w:line="181" w:lineRule="exact" w:before="75"/>
              <w:ind w:left="194"/>
              <w:rPr>
                <w:rFonts w:ascii="VIC ExtraLight"/>
                <w:b w:val="0"/>
                <w:sz w:val="16"/>
              </w:rPr>
            </w:pPr>
            <w:r>
              <w:rPr>
                <w:rFonts w:ascii="VIC ExtraLight"/>
                <w:b w:val="0"/>
                <w:spacing w:val="-2"/>
                <w:sz w:val="16"/>
              </w:rPr>
              <w:t>$5,000</w:t>
            </w: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pacing w:val="-2"/>
                <w:sz w:val="16"/>
              </w:rPr>
              <w:t>Trust</w:t>
            </w:r>
          </w:p>
        </w:tc>
        <w:tc>
          <w:tcPr>
            <w:tcW w:w="4641" w:type="dxa"/>
            <w:tcBorders>
              <w:bottom w:val="single" w:sz="8" w:space="0" w:color="00BAC0"/>
            </w:tcBorders>
          </w:tcPr>
          <w:p>
            <w:pPr>
              <w:pStyle w:val="TableParagraph"/>
              <w:spacing w:line="215" w:lineRule="exact"/>
              <w:ind w:left="120"/>
              <w:rPr>
                <w:b/>
                <w:sz w:val="16"/>
              </w:rPr>
            </w:pPr>
            <w:r>
              <w:rPr>
                <w:b/>
                <w:color w:val="00BAC0"/>
                <w:sz w:val="16"/>
              </w:rPr>
              <w:t>conserving</w:t>
            </w:r>
            <w:r>
              <w:rPr>
                <w:b/>
                <w:color w:val="00BAC0"/>
                <w:spacing w:val="-2"/>
                <w:sz w:val="16"/>
              </w:rPr>
              <w:t> </w:t>
            </w:r>
            <w:r>
              <w:rPr>
                <w:b/>
                <w:color w:val="00BAC0"/>
                <w:sz w:val="16"/>
              </w:rPr>
              <w:t>the</w:t>
            </w:r>
            <w:r>
              <w:rPr>
                <w:b/>
                <w:color w:val="00BAC0"/>
                <w:spacing w:val="-1"/>
                <w:sz w:val="16"/>
              </w:rPr>
              <w:t> </w:t>
            </w:r>
            <w:r>
              <w:rPr>
                <w:b/>
                <w:color w:val="00BAC0"/>
                <w:sz w:val="16"/>
              </w:rPr>
              <w:t>Basalt</w:t>
            </w:r>
            <w:r>
              <w:rPr>
                <w:b/>
                <w:color w:val="00BAC0"/>
                <w:spacing w:val="-1"/>
                <w:sz w:val="16"/>
              </w:rPr>
              <w:t> </w:t>
            </w:r>
            <w:r>
              <w:rPr>
                <w:b/>
                <w:color w:val="00BAC0"/>
                <w:sz w:val="16"/>
              </w:rPr>
              <w:t>Leek-orchid</w:t>
            </w:r>
            <w:r>
              <w:rPr>
                <w:b/>
                <w:color w:val="00BAC0"/>
                <w:spacing w:val="-2"/>
                <w:sz w:val="16"/>
              </w:rPr>
              <w:t> </w:t>
            </w:r>
            <w:r>
              <w:rPr>
                <w:b/>
                <w:color w:val="00BAC0"/>
                <w:sz w:val="16"/>
              </w:rPr>
              <w:t>at</w:t>
            </w:r>
            <w:r>
              <w:rPr>
                <w:b/>
                <w:color w:val="00BAC0"/>
                <w:spacing w:val="-1"/>
                <w:sz w:val="16"/>
              </w:rPr>
              <w:t> </w:t>
            </w:r>
            <w:r>
              <w:rPr>
                <w:b/>
                <w:color w:val="00BAC0"/>
                <w:sz w:val="16"/>
              </w:rPr>
              <w:t>Maam</w:t>
            </w:r>
            <w:r>
              <w:rPr>
                <w:b/>
                <w:color w:val="00BAC0"/>
                <w:spacing w:val="-1"/>
                <w:sz w:val="16"/>
              </w:rPr>
              <w:t> </w:t>
            </w:r>
            <w:r>
              <w:rPr>
                <w:b/>
                <w:color w:val="00BAC0"/>
                <w:spacing w:val="-2"/>
                <w:sz w:val="16"/>
              </w:rPr>
              <w:t>Reserve</w:t>
            </w: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Zoos</w:t>
            </w:r>
            <w:r>
              <w:rPr>
                <w:b/>
                <w:color w:val="100249"/>
                <w:spacing w:val="-1"/>
                <w:sz w:val="16"/>
              </w:rPr>
              <w:t> </w:t>
            </w:r>
            <w:r>
              <w:rPr>
                <w:b/>
                <w:color w:val="100249"/>
                <w:spacing w:val="-2"/>
                <w:sz w:val="16"/>
              </w:rPr>
              <w:t>Victoria</w:t>
            </w:r>
          </w:p>
        </w:tc>
        <w:tc>
          <w:tcPr>
            <w:tcW w:w="4641" w:type="dxa"/>
            <w:tcBorders>
              <w:top w:val="single" w:sz="8" w:space="0" w:color="00BAC0"/>
            </w:tcBorders>
          </w:tcPr>
          <w:p>
            <w:pPr>
              <w:pStyle w:val="TableParagraph"/>
              <w:spacing w:line="181" w:lineRule="exact" w:before="75"/>
              <w:ind w:left="120"/>
              <w:rPr>
                <w:b/>
                <w:sz w:val="16"/>
              </w:rPr>
            </w:pPr>
            <w:r>
              <w:rPr>
                <w:b/>
                <w:color w:val="00BAC0"/>
                <w:sz w:val="16"/>
              </w:rPr>
              <w:t>Captive-breeding</w:t>
            </w:r>
            <w:r>
              <w:rPr>
                <w:b/>
                <w:color w:val="00BAC0"/>
                <w:spacing w:val="-3"/>
                <w:sz w:val="16"/>
              </w:rPr>
              <w:t> </w:t>
            </w:r>
            <w:r>
              <w:rPr>
                <w:b/>
                <w:color w:val="00BAC0"/>
                <w:sz w:val="16"/>
              </w:rPr>
              <w:t>to</w:t>
            </w:r>
            <w:r>
              <w:rPr>
                <w:b/>
                <w:color w:val="00BAC0"/>
                <w:spacing w:val="-2"/>
                <w:sz w:val="16"/>
              </w:rPr>
              <w:t> </w:t>
            </w:r>
            <w:r>
              <w:rPr>
                <w:b/>
                <w:color w:val="00BAC0"/>
                <w:sz w:val="16"/>
              </w:rPr>
              <w:t>protect</w:t>
            </w:r>
            <w:r>
              <w:rPr>
                <w:b/>
                <w:color w:val="00BAC0"/>
                <w:spacing w:val="-2"/>
                <w:sz w:val="16"/>
              </w:rPr>
              <w:t> </w:t>
            </w:r>
            <w:r>
              <w:rPr>
                <w:b/>
                <w:color w:val="00BAC0"/>
                <w:sz w:val="16"/>
              </w:rPr>
              <w:t>and</w:t>
            </w:r>
            <w:r>
              <w:rPr>
                <w:b/>
                <w:color w:val="00BAC0"/>
                <w:spacing w:val="-3"/>
                <w:sz w:val="16"/>
              </w:rPr>
              <w:t> </w:t>
            </w:r>
            <w:r>
              <w:rPr>
                <w:b/>
                <w:color w:val="00BAC0"/>
                <w:sz w:val="16"/>
              </w:rPr>
              <w:t>recover</w:t>
            </w:r>
            <w:r>
              <w:rPr>
                <w:b/>
                <w:color w:val="00BAC0"/>
                <w:spacing w:val="-2"/>
                <w:sz w:val="16"/>
              </w:rPr>
              <w:t> </w:t>
            </w:r>
            <w:r>
              <w:rPr>
                <w:b/>
                <w:color w:val="00BAC0"/>
                <w:sz w:val="16"/>
              </w:rPr>
              <w:t>the</w:t>
            </w:r>
            <w:r>
              <w:rPr>
                <w:b/>
                <w:color w:val="00BAC0"/>
                <w:spacing w:val="-2"/>
                <w:sz w:val="16"/>
              </w:rPr>
              <w:t> </w:t>
            </w:r>
            <w:r>
              <w:rPr>
                <w:b/>
                <w:color w:val="00BAC0"/>
                <w:spacing w:val="-4"/>
                <w:sz w:val="16"/>
              </w:rPr>
              <w:t>last</w:t>
            </w:r>
          </w:p>
        </w:tc>
        <w:tc>
          <w:tcPr>
            <w:tcW w:w="1592" w:type="dxa"/>
            <w:tcBorders>
              <w:top w:val="single" w:sz="8" w:space="0" w:color="00BAC0"/>
            </w:tcBorders>
          </w:tcPr>
          <w:p>
            <w:pPr>
              <w:pStyle w:val="TableParagraph"/>
              <w:spacing w:line="181" w:lineRule="exact" w:before="75"/>
              <w:ind w:left="194"/>
              <w:rPr>
                <w:rFonts w:ascii="VIC ExtraLight"/>
                <w:b w:val="0"/>
                <w:sz w:val="16"/>
              </w:rPr>
            </w:pPr>
            <w:r>
              <w:rPr>
                <w:rFonts w:ascii="VIC ExtraLight"/>
                <w:b w:val="0"/>
                <w:spacing w:val="-2"/>
                <w:sz w:val="16"/>
              </w:rPr>
              <w:t>$19,375</w:t>
            </w:r>
          </w:p>
        </w:tc>
      </w:tr>
      <w:tr>
        <w:trPr>
          <w:trHeight w:val="200" w:hRule="atLeast"/>
        </w:trPr>
        <w:tc>
          <w:tcPr>
            <w:tcW w:w="1747" w:type="dxa"/>
          </w:tcPr>
          <w:p>
            <w:pPr>
              <w:pStyle w:val="TableParagraph"/>
              <w:rPr>
                <w:rFonts w:ascii="Times New Roman"/>
                <w:sz w:val="12"/>
              </w:rPr>
            </w:pPr>
          </w:p>
        </w:tc>
        <w:tc>
          <w:tcPr>
            <w:tcW w:w="4641" w:type="dxa"/>
          </w:tcPr>
          <w:p>
            <w:pPr>
              <w:pStyle w:val="TableParagraph"/>
              <w:spacing w:line="180" w:lineRule="exact"/>
              <w:ind w:left="120"/>
              <w:rPr>
                <w:b/>
                <w:sz w:val="16"/>
              </w:rPr>
            </w:pPr>
            <w:r>
              <w:rPr>
                <w:b/>
                <w:color w:val="00BAC0"/>
                <w:sz w:val="16"/>
              </w:rPr>
              <w:t>lowland</w:t>
            </w:r>
            <w:r>
              <w:rPr>
                <w:b/>
                <w:color w:val="00BAC0"/>
                <w:spacing w:val="-4"/>
                <w:sz w:val="16"/>
              </w:rPr>
              <w:t> </w:t>
            </w:r>
            <w:r>
              <w:rPr>
                <w:b/>
                <w:color w:val="00BAC0"/>
                <w:sz w:val="16"/>
              </w:rPr>
              <w:t>Leadbeater’s</w:t>
            </w:r>
            <w:r>
              <w:rPr>
                <w:b/>
                <w:color w:val="00BAC0"/>
                <w:spacing w:val="-2"/>
                <w:sz w:val="16"/>
              </w:rPr>
              <w:t> </w:t>
            </w:r>
            <w:r>
              <w:rPr>
                <w:b/>
                <w:color w:val="00BAC0"/>
                <w:sz w:val="16"/>
              </w:rPr>
              <w:t>Possum</w:t>
            </w:r>
            <w:r>
              <w:rPr>
                <w:b/>
                <w:color w:val="00BAC0"/>
                <w:spacing w:val="-2"/>
                <w:sz w:val="16"/>
              </w:rPr>
              <w:t> </w:t>
            </w:r>
            <w:r>
              <w:rPr>
                <w:b/>
                <w:color w:val="00BAC0"/>
                <w:sz w:val="16"/>
              </w:rPr>
              <w:t>population</w:t>
            </w:r>
            <w:r>
              <w:rPr>
                <w:b/>
                <w:color w:val="00BAC0"/>
                <w:spacing w:val="-2"/>
                <w:sz w:val="16"/>
              </w:rPr>
              <w:t> </w:t>
            </w:r>
            <w:r>
              <w:rPr>
                <w:b/>
                <w:color w:val="00BAC0"/>
                <w:sz w:val="16"/>
              </w:rPr>
              <w:t>at</w:t>
            </w:r>
            <w:r>
              <w:rPr>
                <w:b/>
                <w:color w:val="00BAC0"/>
                <w:spacing w:val="-1"/>
                <w:sz w:val="16"/>
              </w:rPr>
              <w:t> </w:t>
            </w:r>
            <w:r>
              <w:rPr>
                <w:b/>
                <w:color w:val="00BAC0"/>
                <w:spacing w:val="-2"/>
                <w:sz w:val="16"/>
              </w:rPr>
              <w:t>Yellingbo</w:t>
            </w:r>
          </w:p>
        </w:tc>
        <w:tc>
          <w:tcPr>
            <w:tcW w:w="1592"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rPr>
                <w:rFonts w:ascii="Times New Roman"/>
                <w:sz w:val="16"/>
              </w:rPr>
            </w:pPr>
          </w:p>
        </w:tc>
        <w:tc>
          <w:tcPr>
            <w:tcW w:w="4641" w:type="dxa"/>
            <w:tcBorders>
              <w:bottom w:val="single" w:sz="8" w:space="0" w:color="00BAC0"/>
            </w:tcBorders>
          </w:tcPr>
          <w:p>
            <w:pPr>
              <w:pStyle w:val="TableParagraph"/>
              <w:spacing w:line="215" w:lineRule="exact"/>
              <w:ind w:left="120"/>
              <w:rPr>
                <w:b/>
                <w:sz w:val="16"/>
              </w:rPr>
            </w:pPr>
            <w:r>
              <w:rPr>
                <w:b/>
                <w:color w:val="00BAC0"/>
                <w:sz w:val="16"/>
              </w:rPr>
              <w:t>Nature</w:t>
            </w:r>
            <w:r>
              <w:rPr>
                <w:b/>
                <w:color w:val="00BAC0"/>
                <w:spacing w:val="-5"/>
                <w:sz w:val="16"/>
              </w:rPr>
              <w:t> </w:t>
            </w:r>
            <w:r>
              <w:rPr>
                <w:b/>
                <w:color w:val="00BAC0"/>
                <w:sz w:val="16"/>
              </w:rPr>
              <w:t>Conservation</w:t>
            </w:r>
            <w:r>
              <w:rPr>
                <w:b/>
                <w:color w:val="00BAC0"/>
                <w:spacing w:val="-3"/>
                <w:sz w:val="16"/>
              </w:rPr>
              <w:t> </w:t>
            </w:r>
            <w:r>
              <w:rPr>
                <w:b/>
                <w:color w:val="00BAC0"/>
                <w:spacing w:val="-2"/>
                <w:sz w:val="16"/>
              </w:rPr>
              <w:t>Reserve</w:t>
            </w: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pacing w:val="-4"/>
                <w:sz w:val="16"/>
              </w:rPr>
              <w:t>DELWP</w:t>
            </w:r>
          </w:p>
        </w:tc>
        <w:tc>
          <w:tcPr>
            <w:tcW w:w="4641" w:type="dxa"/>
            <w:tcBorders>
              <w:top w:val="single" w:sz="8" w:space="0" w:color="00BAC0"/>
            </w:tcBorders>
          </w:tcPr>
          <w:p>
            <w:pPr>
              <w:pStyle w:val="TableParagraph"/>
              <w:spacing w:line="181" w:lineRule="exact" w:before="75"/>
              <w:ind w:left="120"/>
              <w:rPr>
                <w:b/>
                <w:sz w:val="16"/>
              </w:rPr>
            </w:pPr>
            <w:r>
              <w:rPr>
                <w:b/>
                <w:color w:val="00BAC0"/>
                <w:sz w:val="16"/>
              </w:rPr>
              <w:t>On</w:t>
            </w:r>
            <w:r>
              <w:rPr>
                <w:b/>
                <w:color w:val="00BAC0"/>
                <w:spacing w:val="-1"/>
                <w:sz w:val="16"/>
              </w:rPr>
              <w:t> </w:t>
            </w:r>
            <w:r>
              <w:rPr>
                <w:b/>
                <w:color w:val="00BAC0"/>
                <w:sz w:val="16"/>
              </w:rPr>
              <w:t>a</w:t>
            </w:r>
            <w:r>
              <w:rPr>
                <w:b/>
                <w:color w:val="00BAC0"/>
                <w:spacing w:val="-1"/>
                <w:sz w:val="16"/>
              </w:rPr>
              <w:t> </w:t>
            </w:r>
            <w:r>
              <w:rPr>
                <w:b/>
                <w:color w:val="00BAC0"/>
                <w:sz w:val="16"/>
              </w:rPr>
              <w:t>Wing</w:t>
            </w:r>
            <w:r>
              <w:rPr>
                <w:b/>
                <w:color w:val="00BAC0"/>
                <w:spacing w:val="-1"/>
                <w:sz w:val="16"/>
              </w:rPr>
              <w:t> </w:t>
            </w:r>
            <w:r>
              <w:rPr>
                <w:b/>
                <w:color w:val="00BAC0"/>
                <w:sz w:val="16"/>
              </w:rPr>
              <w:t>and</w:t>
            </w:r>
            <w:r>
              <w:rPr>
                <w:b/>
                <w:color w:val="00BAC0"/>
                <w:spacing w:val="-1"/>
                <w:sz w:val="16"/>
              </w:rPr>
              <w:t> </w:t>
            </w:r>
            <w:r>
              <w:rPr>
                <w:b/>
                <w:color w:val="00BAC0"/>
                <w:sz w:val="16"/>
              </w:rPr>
              <w:t>Prayer –</w:t>
            </w:r>
            <w:r>
              <w:rPr>
                <w:b/>
                <w:color w:val="00BAC0"/>
                <w:spacing w:val="-1"/>
                <w:sz w:val="16"/>
              </w:rPr>
              <w:t> </w:t>
            </w:r>
            <w:r>
              <w:rPr>
                <w:b/>
                <w:color w:val="00BAC0"/>
                <w:sz w:val="16"/>
              </w:rPr>
              <w:t>protecting</w:t>
            </w:r>
            <w:r>
              <w:rPr>
                <w:b/>
                <w:color w:val="00BAC0"/>
                <w:spacing w:val="-1"/>
                <w:sz w:val="16"/>
              </w:rPr>
              <w:t> </w:t>
            </w:r>
            <w:r>
              <w:rPr>
                <w:b/>
                <w:color w:val="00BAC0"/>
                <w:sz w:val="16"/>
              </w:rPr>
              <w:t>the</w:t>
            </w:r>
            <w:r>
              <w:rPr>
                <w:b/>
                <w:color w:val="00BAC0"/>
                <w:spacing w:val="-1"/>
                <w:sz w:val="16"/>
              </w:rPr>
              <w:t> </w:t>
            </w:r>
            <w:r>
              <w:rPr>
                <w:b/>
                <w:color w:val="00BAC0"/>
                <w:sz w:val="16"/>
              </w:rPr>
              <w:t>Loddon </w:t>
            </w:r>
            <w:r>
              <w:rPr>
                <w:b/>
                <w:color w:val="00BAC0"/>
                <w:spacing w:val="-2"/>
                <w:sz w:val="16"/>
              </w:rPr>
              <w:t>Mallee’s</w:t>
            </w:r>
          </w:p>
        </w:tc>
        <w:tc>
          <w:tcPr>
            <w:tcW w:w="1592" w:type="dxa"/>
            <w:tcBorders>
              <w:top w:val="single" w:sz="8" w:space="0" w:color="00BAC0"/>
            </w:tcBorders>
          </w:tcPr>
          <w:p>
            <w:pPr>
              <w:pStyle w:val="TableParagraph"/>
              <w:spacing w:line="181" w:lineRule="exact" w:before="75"/>
              <w:ind w:left="194"/>
              <w:rPr>
                <w:rFonts w:ascii="VIC ExtraLight"/>
                <w:b w:val="0"/>
                <w:sz w:val="16"/>
              </w:rPr>
            </w:pPr>
            <w:r>
              <w:rPr>
                <w:rFonts w:ascii="VIC ExtraLight"/>
                <w:b w:val="0"/>
                <w:spacing w:val="-2"/>
                <w:sz w:val="16"/>
              </w:rPr>
              <w:t>$77,000</w:t>
            </w:r>
          </w:p>
        </w:tc>
      </w:tr>
      <w:tr>
        <w:trPr>
          <w:trHeight w:val="262" w:hRule="atLeast"/>
        </w:trPr>
        <w:tc>
          <w:tcPr>
            <w:tcW w:w="1747" w:type="dxa"/>
            <w:tcBorders>
              <w:bottom w:val="single" w:sz="8" w:space="0" w:color="00BAC0"/>
            </w:tcBorders>
          </w:tcPr>
          <w:p>
            <w:pPr>
              <w:pStyle w:val="TableParagraph"/>
              <w:rPr>
                <w:rFonts w:ascii="Times New Roman"/>
                <w:sz w:val="16"/>
              </w:rPr>
            </w:pPr>
          </w:p>
        </w:tc>
        <w:tc>
          <w:tcPr>
            <w:tcW w:w="4641" w:type="dxa"/>
            <w:tcBorders>
              <w:bottom w:val="single" w:sz="8" w:space="0" w:color="00BAC0"/>
            </w:tcBorders>
          </w:tcPr>
          <w:p>
            <w:pPr>
              <w:pStyle w:val="TableParagraph"/>
              <w:spacing w:line="215" w:lineRule="exact"/>
              <w:ind w:left="120"/>
              <w:rPr>
                <w:b/>
                <w:sz w:val="16"/>
              </w:rPr>
            </w:pPr>
            <w:r>
              <w:rPr>
                <w:b/>
                <w:color w:val="00BAC0"/>
                <w:sz w:val="16"/>
              </w:rPr>
              <w:t>most</w:t>
            </w:r>
            <w:r>
              <w:rPr>
                <w:b/>
                <w:color w:val="00BAC0"/>
                <w:spacing w:val="-1"/>
                <w:sz w:val="16"/>
              </w:rPr>
              <w:t> </w:t>
            </w:r>
            <w:r>
              <w:rPr>
                <w:b/>
                <w:color w:val="00BAC0"/>
                <w:sz w:val="16"/>
              </w:rPr>
              <w:t>endangered </w:t>
            </w:r>
            <w:r>
              <w:rPr>
                <w:b/>
                <w:color w:val="00BAC0"/>
                <w:spacing w:val="-2"/>
                <w:sz w:val="16"/>
              </w:rPr>
              <w:t>butterflies</w:t>
            </w: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5"/>
              <w:ind w:left="114"/>
              <w:rPr>
                <w:b/>
                <w:sz w:val="16"/>
              </w:rPr>
            </w:pPr>
            <w:r>
              <w:rPr>
                <w:b/>
                <w:color w:val="100249"/>
                <w:sz w:val="16"/>
              </w:rPr>
              <w:t>Cesar</w:t>
            </w:r>
            <w:r>
              <w:rPr>
                <w:b/>
                <w:color w:val="100249"/>
                <w:spacing w:val="1"/>
                <w:sz w:val="16"/>
              </w:rPr>
              <w:t> </w:t>
            </w:r>
            <w:r>
              <w:rPr>
                <w:b/>
                <w:color w:val="100249"/>
                <w:sz w:val="16"/>
              </w:rPr>
              <w:t>Pty</w:t>
            </w:r>
            <w:r>
              <w:rPr>
                <w:b/>
                <w:color w:val="100249"/>
                <w:spacing w:val="2"/>
                <w:sz w:val="16"/>
              </w:rPr>
              <w:t> </w:t>
            </w:r>
            <w:r>
              <w:rPr>
                <w:b/>
                <w:color w:val="100249"/>
                <w:spacing w:val="-4"/>
                <w:sz w:val="16"/>
              </w:rPr>
              <w:t>Ltd,</w:t>
            </w:r>
          </w:p>
        </w:tc>
        <w:tc>
          <w:tcPr>
            <w:tcW w:w="4641" w:type="dxa"/>
            <w:tcBorders>
              <w:top w:val="single" w:sz="8" w:space="0" w:color="00BAC0"/>
            </w:tcBorders>
          </w:tcPr>
          <w:p>
            <w:pPr>
              <w:pStyle w:val="TableParagraph"/>
              <w:spacing w:line="181" w:lineRule="exact" w:before="75"/>
              <w:ind w:left="120"/>
              <w:rPr>
                <w:b/>
                <w:sz w:val="16"/>
              </w:rPr>
            </w:pPr>
            <w:r>
              <w:rPr>
                <w:b/>
                <w:color w:val="00BAC0"/>
                <w:sz w:val="16"/>
              </w:rPr>
              <w:t>Eastern</w:t>
            </w:r>
            <w:r>
              <w:rPr>
                <w:b/>
                <w:color w:val="00BAC0"/>
                <w:spacing w:val="-1"/>
                <w:sz w:val="16"/>
              </w:rPr>
              <w:t> </w:t>
            </w:r>
            <w:r>
              <w:rPr>
                <w:b/>
                <w:color w:val="00BAC0"/>
                <w:sz w:val="16"/>
              </w:rPr>
              <w:t>Barred</w:t>
            </w:r>
            <w:r>
              <w:rPr>
                <w:b/>
                <w:color w:val="00BAC0"/>
                <w:spacing w:val="-1"/>
                <w:sz w:val="16"/>
              </w:rPr>
              <w:t> </w:t>
            </w:r>
            <w:r>
              <w:rPr>
                <w:b/>
                <w:color w:val="00BAC0"/>
                <w:sz w:val="16"/>
              </w:rPr>
              <w:t>Bandicoot gene</w:t>
            </w:r>
            <w:r>
              <w:rPr>
                <w:b/>
                <w:color w:val="00BAC0"/>
                <w:spacing w:val="-1"/>
                <w:sz w:val="16"/>
              </w:rPr>
              <w:t> </w:t>
            </w:r>
            <w:r>
              <w:rPr>
                <w:b/>
                <w:color w:val="00BAC0"/>
                <w:sz w:val="16"/>
              </w:rPr>
              <w:t>widening </w:t>
            </w:r>
            <w:r>
              <w:rPr>
                <w:b/>
                <w:color w:val="00BAC0"/>
                <w:spacing w:val="-2"/>
                <w:sz w:val="16"/>
              </w:rPr>
              <w:t>project</w:t>
            </w:r>
          </w:p>
        </w:tc>
        <w:tc>
          <w:tcPr>
            <w:tcW w:w="1592" w:type="dxa"/>
            <w:tcBorders>
              <w:top w:val="single" w:sz="8" w:space="0" w:color="00BAC0"/>
            </w:tcBorders>
          </w:tcPr>
          <w:p>
            <w:pPr>
              <w:pStyle w:val="TableParagraph"/>
              <w:spacing w:line="181" w:lineRule="exact" w:before="75"/>
              <w:ind w:left="194"/>
              <w:rPr>
                <w:rFonts w:ascii="VIC ExtraLight"/>
                <w:b w:val="0"/>
                <w:sz w:val="16"/>
              </w:rPr>
            </w:pPr>
            <w:r>
              <w:rPr>
                <w:rFonts w:ascii="VIC ExtraLight"/>
                <w:b w:val="0"/>
                <w:spacing w:val="-2"/>
                <w:sz w:val="16"/>
              </w:rPr>
              <w:t>$55,000</w:t>
            </w:r>
          </w:p>
        </w:tc>
      </w:tr>
      <w:tr>
        <w:trPr>
          <w:trHeight w:val="200" w:hRule="atLeast"/>
        </w:trPr>
        <w:tc>
          <w:tcPr>
            <w:tcW w:w="1747" w:type="dxa"/>
          </w:tcPr>
          <w:p>
            <w:pPr>
              <w:pStyle w:val="TableParagraph"/>
              <w:spacing w:line="180" w:lineRule="exact"/>
              <w:ind w:left="114"/>
              <w:rPr>
                <w:b/>
                <w:sz w:val="16"/>
              </w:rPr>
            </w:pPr>
            <w:r>
              <w:rPr>
                <w:b/>
                <w:color w:val="100249"/>
                <w:spacing w:val="-2"/>
                <w:sz w:val="16"/>
              </w:rPr>
              <w:t>Melbourne</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pacing w:val="-2"/>
                <w:sz w:val="16"/>
              </w:rPr>
              <w:t>University,</w:t>
            </w:r>
            <w:r>
              <w:rPr>
                <w:b/>
                <w:color w:val="100249"/>
                <w:spacing w:val="4"/>
                <w:sz w:val="16"/>
              </w:rPr>
              <w:t> </w:t>
            </w:r>
            <w:r>
              <w:rPr>
                <w:b/>
                <w:color w:val="100249"/>
                <w:spacing w:val="-4"/>
                <w:sz w:val="16"/>
              </w:rPr>
              <w:t>Zoos</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Victoria,</w:t>
            </w:r>
            <w:r>
              <w:rPr>
                <w:b/>
                <w:color w:val="100249"/>
                <w:spacing w:val="-2"/>
                <w:sz w:val="16"/>
              </w:rPr>
              <w:t> DELWP,</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Mt </w:t>
            </w:r>
            <w:r>
              <w:rPr>
                <w:b/>
                <w:color w:val="100249"/>
                <w:spacing w:val="-2"/>
                <w:sz w:val="16"/>
              </w:rPr>
              <w:t>Rothwell</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Biodiversity</w:t>
            </w:r>
            <w:r>
              <w:rPr>
                <w:b/>
                <w:color w:val="100249"/>
                <w:spacing w:val="-4"/>
                <w:sz w:val="16"/>
              </w:rPr>
              <w:t> </w:t>
            </w:r>
            <w:r>
              <w:rPr>
                <w:b/>
                <w:color w:val="100249"/>
                <w:spacing w:val="-5"/>
                <w:sz w:val="16"/>
              </w:rPr>
              <w:t>and</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pacing w:val="-2"/>
                <w:sz w:val="16"/>
              </w:rPr>
              <w:t>Interpretation</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Centre,</w:t>
            </w:r>
            <w:r>
              <w:rPr>
                <w:b/>
                <w:color w:val="100249"/>
                <w:spacing w:val="-6"/>
                <w:sz w:val="16"/>
              </w:rPr>
              <w:t> </w:t>
            </w:r>
            <w:r>
              <w:rPr>
                <w:b/>
                <w:color w:val="100249"/>
                <w:spacing w:val="-4"/>
                <w:sz w:val="16"/>
              </w:rPr>
              <w:t>Parks</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pacing w:val="-2"/>
                <w:sz w:val="16"/>
              </w:rPr>
              <w:t>Victoria,</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Department</w:t>
            </w:r>
            <w:r>
              <w:rPr>
                <w:b/>
                <w:color w:val="100249"/>
                <w:spacing w:val="-1"/>
                <w:sz w:val="16"/>
              </w:rPr>
              <w:t> </w:t>
            </w:r>
            <w:r>
              <w:rPr>
                <w:b/>
                <w:color w:val="100249"/>
                <w:spacing w:val="-5"/>
                <w:sz w:val="16"/>
              </w:rPr>
              <w:t>of</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Primary </w:t>
            </w:r>
            <w:r>
              <w:rPr>
                <w:b/>
                <w:color w:val="100249"/>
                <w:spacing w:val="-2"/>
                <w:sz w:val="16"/>
              </w:rPr>
              <w:t>Industries,</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Parks,</w:t>
            </w:r>
            <w:r>
              <w:rPr>
                <w:b/>
                <w:color w:val="100249"/>
                <w:spacing w:val="-7"/>
                <w:sz w:val="16"/>
              </w:rPr>
              <w:t> </w:t>
            </w:r>
            <w:r>
              <w:rPr>
                <w:b/>
                <w:color w:val="100249"/>
                <w:spacing w:val="-2"/>
                <w:sz w:val="16"/>
              </w:rPr>
              <w:t>Water</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and </w:t>
            </w:r>
            <w:r>
              <w:rPr>
                <w:b/>
                <w:color w:val="100249"/>
                <w:spacing w:val="-2"/>
                <w:sz w:val="16"/>
              </w:rPr>
              <w:t>Environment</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pacing w:val="-2"/>
                <w:sz w:val="16"/>
              </w:rPr>
              <w:t>Tasmania),</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Victorian</w:t>
            </w:r>
            <w:r>
              <w:rPr>
                <w:b/>
                <w:color w:val="100249"/>
                <w:spacing w:val="-2"/>
                <w:sz w:val="16"/>
              </w:rPr>
              <w:t> Eastern</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4"/>
              <w:rPr>
                <w:b/>
                <w:sz w:val="16"/>
              </w:rPr>
            </w:pPr>
            <w:r>
              <w:rPr>
                <w:b/>
                <w:color w:val="100249"/>
                <w:sz w:val="16"/>
              </w:rPr>
              <w:t>Barred</w:t>
            </w:r>
            <w:r>
              <w:rPr>
                <w:b/>
                <w:color w:val="100249"/>
                <w:spacing w:val="-1"/>
                <w:sz w:val="16"/>
              </w:rPr>
              <w:t> </w:t>
            </w:r>
            <w:r>
              <w:rPr>
                <w:b/>
                <w:color w:val="100249"/>
                <w:spacing w:val="-2"/>
                <w:sz w:val="16"/>
              </w:rPr>
              <w:t>Bandicoot</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pacing w:val="-2"/>
                <w:sz w:val="16"/>
              </w:rPr>
              <w:t>Recovery</w:t>
            </w:r>
            <w:r>
              <w:rPr>
                <w:b/>
                <w:color w:val="100249"/>
                <w:spacing w:val="4"/>
                <w:sz w:val="16"/>
              </w:rPr>
              <w:t> </w:t>
            </w:r>
            <w:r>
              <w:rPr>
                <w:b/>
                <w:color w:val="100249"/>
                <w:spacing w:val="-4"/>
                <w:sz w:val="16"/>
              </w:rPr>
              <w:t>Team</w:t>
            </w:r>
          </w:p>
        </w:tc>
        <w:tc>
          <w:tcPr>
            <w:tcW w:w="4641" w:type="dxa"/>
            <w:tcBorders>
              <w:bottom w:val="single" w:sz="8" w:space="0" w:color="00BAC0"/>
            </w:tcBorders>
          </w:tcPr>
          <w:p>
            <w:pPr>
              <w:pStyle w:val="TableParagraph"/>
              <w:rPr>
                <w:rFonts w:ascii="Times New Roman"/>
                <w:sz w:val="16"/>
              </w:rPr>
            </w:pP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4"/>
              <w:ind w:left="114"/>
              <w:rPr>
                <w:b/>
                <w:sz w:val="16"/>
              </w:rPr>
            </w:pPr>
            <w:r>
              <w:rPr>
                <w:b/>
                <w:color w:val="100249"/>
                <w:sz w:val="16"/>
              </w:rPr>
              <w:t>Southern</w:t>
            </w:r>
            <w:r>
              <w:rPr>
                <w:b/>
                <w:color w:val="100249"/>
                <w:spacing w:val="-2"/>
                <w:sz w:val="16"/>
              </w:rPr>
              <w:t> Otway</w:t>
            </w:r>
          </w:p>
        </w:tc>
        <w:tc>
          <w:tcPr>
            <w:tcW w:w="4641" w:type="dxa"/>
            <w:tcBorders>
              <w:top w:val="single" w:sz="8" w:space="0" w:color="00BAC0"/>
            </w:tcBorders>
          </w:tcPr>
          <w:p>
            <w:pPr>
              <w:pStyle w:val="TableParagraph"/>
              <w:spacing w:line="181" w:lineRule="exact" w:before="74"/>
              <w:ind w:left="120"/>
              <w:rPr>
                <w:b/>
                <w:sz w:val="16"/>
              </w:rPr>
            </w:pPr>
            <w:r>
              <w:rPr>
                <w:b/>
                <w:color w:val="00BAC0"/>
                <w:sz w:val="16"/>
              </w:rPr>
              <w:t>Landcare</w:t>
            </w:r>
            <w:r>
              <w:rPr>
                <w:b/>
                <w:color w:val="00BAC0"/>
                <w:spacing w:val="-1"/>
                <w:sz w:val="16"/>
              </w:rPr>
              <w:t> </w:t>
            </w:r>
            <w:r>
              <w:rPr>
                <w:b/>
                <w:color w:val="00BAC0"/>
                <w:sz w:val="16"/>
              </w:rPr>
              <w:t>is </w:t>
            </w:r>
            <w:r>
              <w:rPr>
                <w:b/>
                <w:color w:val="00BAC0"/>
                <w:spacing w:val="-2"/>
                <w:sz w:val="16"/>
              </w:rPr>
              <w:t>critical</w:t>
            </w:r>
          </w:p>
        </w:tc>
        <w:tc>
          <w:tcPr>
            <w:tcW w:w="1592" w:type="dxa"/>
            <w:tcBorders>
              <w:top w:val="single" w:sz="8" w:space="0" w:color="00BAC0"/>
            </w:tcBorders>
          </w:tcPr>
          <w:p>
            <w:pPr>
              <w:pStyle w:val="TableParagraph"/>
              <w:spacing w:line="181" w:lineRule="exact" w:before="74"/>
              <w:ind w:left="194"/>
              <w:rPr>
                <w:rFonts w:ascii="VIC ExtraLight"/>
                <w:b w:val="0"/>
                <w:sz w:val="16"/>
              </w:rPr>
            </w:pPr>
            <w:r>
              <w:rPr>
                <w:rFonts w:ascii="VIC ExtraLight"/>
                <w:b w:val="0"/>
                <w:spacing w:val="-2"/>
                <w:sz w:val="16"/>
              </w:rPr>
              <w:t>$10,000</w:t>
            </w:r>
          </w:p>
        </w:tc>
      </w:tr>
      <w:tr>
        <w:trPr>
          <w:trHeight w:val="262" w:hRule="atLeast"/>
        </w:trPr>
        <w:tc>
          <w:tcPr>
            <w:tcW w:w="1747" w:type="dxa"/>
            <w:tcBorders>
              <w:bottom w:val="single" w:sz="8" w:space="0" w:color="00BAC0"/>
            </w:tcBorders>
          </w:tcPr>
          <w:p>
            <w:pPr>
              <w:pStyle w:val="TableParagraph"/>
              <w:spacing w:line="215" w:lineRule="exact"/>
              <w:ind w:left="114"/>
              <w:rPr>
                <w:b/>
                <w:sz w:val="16"/>
              </w:rPr>
            </w:pPr>
            <w:r>
              <w:rPr>
                <w:b/>
                <w:color w:val="100249"/>
                <w:sz w:val="16"/>
              </w:rPr>
              <w:t>Landcare</w:t>
            </w:r>
            <w:r>
              <w:rPr>
                <w:b/>
                <w:color w:val="100249"/>
                <w:spacing w:val="-1"/>
                <w:sz w:val="16"/>
              </w:rPr>
              <w:t> </w:t>
            </w:r>
            <w:r>
              <w:rPr>
                <w:b/>
                <w:color w:val="100249"/>
                <w:spacing w:val="-2"/>
                <w:sz w:val="16"/>
              </w:rPr>
              <w:t>Network</w:t>
            </w:r>
          </w:p>
        </w:tc>
        <w:tc>
          <w:tcPr>
            <w:tcW w:w="4641" w:type="dxa"/>
            <w:tcBorders>
              <w:bottom w:val="single" w:sz="8" w:space="0" w:color="00BAC0"/>
            </w:tcBorders>
          </w:tcPr>
          <w:p>
            <w:pPr>
              <w:pStyle w:val="TableParagraph"/>
              <w:rPr>
                <w:rFonts w:ascii="Times New Roman"/>
                <w:sz w:val="16"/>
              </w:rPr>
            </w:pP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4"/>
              <w:ind w:left="115"/>
              <w:rPr>
                <w:b/>
                <w:sz w:val="16"/>
              </w:rPr>
            </w:pPr>
            <w:r>
              <w:rPr>
                <w:b/>
                <w:color w:val="100249"/>
                <w:spacing w:val="-2"/>
                <w:sz w:val="16"/>
              </w:rPr>
              <w:t>Cairnlea</w:t>
            </w:r>
          </w:p>
        </w:tc>
        <w:tc>
          <w:tcPr>
            <w:tcW w:w="4641" w:type="dxa"/>
            <w:tcBorders>
              <w:top w:val="single" w:sz="8" w:space="0" w:color="00BAC0"/>
            </w:tcBorders>
          </w:tcPr>
          <w:p>
            <w:pPr>
              <w:pStyle w:val="TableParagraph"/>
              <w:spacing w:line="181" w:lineRule="exact" w:before="74"/>
              <w:ind w:left="120"/>
              <w:rPr>
                <w:b/>
                <w:sz w:val="16"/>
              </w:rPr>
            </w:pPr>
            <w:r>
              <w:rPr>
                <w:b/>
                <w:color w:val="00BAC0"/>
                <w:sz w:val="16"/>
              </w:rPr>
              <w:t>Saving</w:t>
            </w:r>
            <w:r>
              <w:rPr>
                <w:b/>
                <w:color w:val="00BAC0"/>
                <w:spacing w:val="-1"/>
                <w:sz w:val="16"/>
              </w:rPr>
              <w:t> </w:t>
            </w:r>
            <w:r>
              <w:rPr>
                <w:b/>
                <w:color w:val="00BAC0"/>
                <w:sz w:val="16"/>
              </w:rPr>
              <w:t>six</w:t>
            </w:r>
            <w:r>
              <w:rPr>
                <w:b/>
                <w:color w:val="00BAC0"/>
                <w:spacing w:val="-1"/>
                <w:sz w:val="16"/>
              </w:rPr>
              <w:t> </w:t>
            </w:r>
            <w:r>
              <w:rPr>
                <w:b/>
                <w:color w:val="00BAC0"/>
                <w:sz w:val="16"/>
              </w:rPr>
              <w:t>grassland</w:t>
            </w:r>
            <w:r>
              <w:rPr>
                <w:b/>
                <w:color w:val="00BAC0"/>
                <w:spacing w:val="-1"/>
                <w:sz w:val="16"/>
              </w:rPr>
              <w:t> </w:t>
            </w:r>
            <w:r>
              <w:rPr>
                <w:b/>
                <w:color w:val="00BAC0"/>
                <w:spacing w:val="-2"/>
                <w:sz w:val="16"/>
              </w:rPr>
              <w:t>species</w:t>
            </w:r>
          </w:p>
        </w:tc>
        <w:tc>
          <w:tcPr>
            <w:tcW w:w="1592" w:type="dxa"/>
            <w:tcBorders>
              <w:top w:val="single" w:sz="8" w:space="0" w:color="00BAC0"/>
            </w:tcBorders>
          </w:tcPr>
          <w:p>
            <w:pPr>
              <w:pStyle w:val="TableParagraph"/>
              <w:spacing w:line="181" w:lineRule="exact" w:before="74"/>
              <w:ind w:left="194"/>
              <w:rPr>
                <w:rFonts w:ascii="VIC ExtraLight"/>
                <w:b w:val="0"/>
                <w:sz w:val="16"/>
              </w:rPr>
            </w:pPr>
            <w:r>
              <w:rPr>
                <w:rFonts w:ascii="VIC ExtraLight"/>
                <w:b w:val="0"/>
                <w:spacing w:val="-2"/>
                <w:sz w:val="16"/>
              </w:rPr>
              <w:t>$12,000</w:t>
            </w:r>
          </w:p>
        </w:tc>
      </w:tr>
      <w:tr>
        <w:trPr>
          <w:trHeight w:val="200" w:hRule="atLeast"/>
        </w:trPr>
        <w:tc>
          <w:tcPr>
            <w:tcW w:w="1747" w:type="dxa"/>
          </w:tcPr>
          <w:p>
            <w:pPr>
              <w:pStyle w:val="TableParagraph"/>
              <w:spacing w:line="180" w:lineRule="exact"/>
              <w:ind w:left="115"/>
              <w:rPr>
                <w:b/>
                <w:sz w:val="16"/>
              </w:rPr>
            </w:pPr>
            <w:r>
              <w:rPr>
                <w:b/>
                <w:color w:val="100249"/>
                <w:spacing w:val="-2"/>
                <w:sz w:val="16"/>
              </w:rPr>
              <w:t>Conservation</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5"/>
              <w:rPr>
                <w:b/>
                <w:sz w:val="16"/>
              </w:rPr>
            </w:pPr>
            <w:r>
              <w:rPr>
                <w:b/>
                <w:color w:val="100249"/>
                <w:spacing w:val="-2"/>
                <w:sz w:val="16"/>
              </w:rPr>
              <w:t>Reserve</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5"/>
              <w:rPr>
                <w:b/>
                <w:sz w:val="16"/>
              </w:rPr>
            </w:pPr>
            <w:r>
              <w:rPr>
                <w:b/>
                <w:color w:val="100249"/>
                <w:sz w:val="16"/>
              </w:rPr>
              <w:t>Committee</w:t>
            </w:r>
            <w:r>
              <w:rPr>
                <w:b/>
                <w:color w:val="100249"/>
                <w:spacing w:val="-2"/>
                <w:sz w:val="16"/>
              </w:rPr>
              <w:t> </w:t>
            </w:r>
            <w:r>
              <w:rPr>
                <w:b/>
                <w:color w:val="100249"/>
                <w:spacing w:val="-5"/>
                <w:sz w:val="16"/>
              </w:rPr>
              <w:t>of</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00" w:hRule="atLeast"/>
        </w:trPr>
        <w:tc>
          <w:tcPr>
            <w:tcW w:w="1747" w:type="dxa"/>
          </w:tcPr>
          <w:p>
            <w:pPr>
              <w:pStyle w:val="TableParagraph"/>
              <w:spacing w:line="180" w:lineRule="exact"/>
              <w:ind w:left="115"/>
              <w:rPr>
                <w:b/>
                <w:sz w:val="16"/>
              </w:rPr>
            </w:pPr>
            <w:r>
              <w:rPr>
                <w:b/>
                <w:color w:val="100249"/>
                <w:sz w:val="16"/>
              </w:rPr>
              <w:t>Management </w:t>
            </w:r>
            <w:r>
              <w:rPr>
                <w:b/>
                <w:color w:val="100249"/>
                <w:spacing w:val="-5"/>
                <w:sz w:val="16"/>
              </w:rPr>
              <w:t>and</w:t>
            </w:r>
          </w:p>
        </w:tc>
        <w:tc>
          <w:tcPr>
            <w:tcW w:w="4641" w:type="dxa"/>
          </w:tcPr>
          <w:p>
            <w:pPr>
              <w:pStyle w:val="TableParagraph"/>
              <w:rPr>
                <w:rFonts w:ascii="Times New Roman"/>
                <w:sz w:val="12"/>
              </w:rPr>
            </w:pPr>
          </w:p>
        </w:tc>
        <w:tc>
          <w:tcPr>
            <w:tcW w:w="1592" w:type="dxa"/>
          </w:tcPr>
          <w:p>
            <w:pPr>
              <w:pStyle w:val="TableParagraph"/>
              <w:rPr>
                <w:rFonts w:ascii="Times New Roman"/>
                <w:sz w:val="12"/>
              </w:rPr>
            </w:pPr>
          </w:p>
        </w:tc>
      </w:tr>
      <w:tr>
        <w:trPr>
          <w:trHeight w:val="262" w:hRule="atLeast"/>
        </w:trPr>
        <w:tc>
          <w:tcPr>
            <w:tcW w:w="1747" w:type="dxa"/>
            <w:tcBorders>
              <w:bottom w:val="single" w:sz="8" w:space="0" w:color="00BAC0"/>
            </w:tcBorders>
          </w:tcPr>
          <w:p>
            <w:pPr>
              <w:pStyle w:val="TableParagraph"/>
              <w:spacing w:line="215" w:lineRule="exact"/>
              <w:ind w:left="115"/>
              <w:rPr>
                <w:b/>
                <w:sz w:val="16"/>
              </w:rPr>
            </w:pPr>
            <w:r>
              <w:rPr>
                <w:b/>
                <w:color w:val="100249"/>
                <w:sz w:val="16"/>
              </w:rPr>
              <w:t>Friends</w:t>
            </w:r>
            <w:r>
              <w:rPr>
                <w:b/>
                <w:color w:val="100249"/>
                <w:spacing w:val="-2"/>
                <w:sz w:val="16"/>
              </w:rPr>
              <w:t> </w:t>
            </w:r>
            <w:r>
              <w:rPr>
                <w:b/>
                <w:color w:val="100249"/>
                <w:sz w:val="16"/>
              </w:rPr>
              <w:t>of</w:t>
            </w:r>
            <w:r>
              <w:rPr>
                <w:b/>
                <w:color w:val="100249"/>
                <w:spacing w:val="-2"/>
                <w:sz w:val="16"/>
              </w:rPr>
              <w:t> Iramoo</w:t>
            </w:r>
          </w:p>
        </w:tc>
        <w:tc>
          <w:tcPr>
            <w:tcW w:w="4641" w:type="dxa"/>
            <w:tcBorders>
              <w:bottom w:val="single" w:sz="8" w:space="0" w:color="00BAC0"/>
            </w:tcBorders>
          </w:tcPr>
          <w:p>
            <w:pPr>
              <w:pStyle w:val="TableParagraph"/>
              <w:rPr>
                <w:rFonts w:ascii="Times New Roman"/>
                <w:sz w:val="16"/>
              </w:rPr>
            </w:pPr>
          </w:p>
        </w:tc>
        <w:tc>
          <w:tcPr>
            <w:tcW w:w="1592" w:type="dxa"/>
            <w:tcBorders>
              <w:bottom w:val="single" w:sz="8" w:space="0" w:color="00BAC0"/>
            </w:tcBorders>
          </w:tcPr>
          <w:p>
            <w:pPr>
              <w:pStyle w:val="TableParagraph"/>
              <w:rPr>
                <w:rFonts w:ascii="Times New Roman"/>
                <w:sz w:val="16"/>
              </w:rPr>
            </w:pPr>
          </w:p>
        </w:tc>
      </w:tr>
      <w:tr>
        <w:trPr>
          <w:trHeight w:val="275" w:hRule="atLeast"/>
        </w:trPr>
        <w:tc>
          <w:tcPr>
            <w:tcW w:w="1747" w:type="dxa"/>
            <w:tcBorders>
              <w:top w:val="single" w:sz="8" w:space="0" w:color="00BAC0"/>
            </w:tcBorders>
          </w:tcPr>
          <w:p>
            <w:pPr>
              <w:pStyle w:val="TableParagraph"/>
              <w:spacing w:line="181" w:lineRule="exact" w:before="74"/>
              <w:ind w:left="115"/>
              <w:rPr>
                <w:b/>
                <w:sz w:val="16"/>
              </w:rPr>
            </w:pPr>
            <w:r>
              <w:rPr>
                <w:b/>
                <w:color w:val="100249"/>
                <w:sz w:val="16"/>
              </w:rPr>
              <w:t>Friends</w:t>
            </w:r>
            <w:r>
              <w:rPr>
                <w:b/>
                <w:color w:val="100249"/>
                <w:spacing w:val="-2"/>
                <w:sz w:val="16"/>
              </w:rPr>
              <w:t> </w:t>
            </w:r>
            <w:r>
              <w:rPr>
                <w:b/>
                <w:color w:val="100249"/>
                <w:sz w:val="16"/>
              </w:rPr>
              <w:t>of</w:t>
            </w:r>
            <w:r>
              <w:rPr>
                <w:b/>
                <w:color w:val="100249"/>
                <w:spacing w:val="-2"/>
                <w:sz w:val="16"/>
              </w:rPr>
              <w:t> </w:t>
            </w:r>
            <w:r>
              <w:rPr>
                <w:b/>
                <w:color w:val="100249"/>
                <w:spacing w:val="-5"/>
                <w:sz w:val="16"/>
              </w:rPr>
              <w:t>the</w:t>
            </w:r>
          </w:p>
        </w:tc>
        <w:tc>
          <w:tcPr>
            <w:tcW w:w="4641" w:type="dxa"/>
            <w:tcBorders>
              <w:top w:val="single" w:sz="8" w:space="0" w:color="00BAC0"/>
            </w:tcBorders>
          </w:tcPr>
          <w:p>
            <w:pPr>
              <w:pStyle w:val="TableParagraph"/>
              <w:spacing w:line="181" w:lineRule="exact" w:before="74"/>
              <w:ind w:left="121"/>
              <w:rPr>
                <w:b/>
                <w:sz w:val="16"/>
              </w:rPr>
            </w:pPr>
            <w:r>
              <w:rPr>
                <w:b/>
                <w:color w:val="00BAC0"/>
                <w:sz w:val="16"/>
              </w:rPr>
              <w:t>Homes</w:t>
            </w:r>
            <w:r>
              <w:rPr>
                <w:b/>
                <w:color w:val="00BAC0"/>
                <w:spacing w:val="-1"/>
                <w:sz w:val="16"/>
              </w:rPr>
              <w:t> </w:t>
            </w:r>
            <w:r>
              <w:rPr>
                <w:b/>
                <w:color w:val="00BAC0"/>
                <w:sz w:val="16"/>
              </w:rPr>
              <w:t>for</w:t>
            </w:r>
            <w:r>
              <w:rPr>
                <w:b/>
                <w:color w:val="00BAC0"/>
                <w:spacing w:val="-1"/>
                <w:sz w:val="16"/>
              </w:rPr>
              <w:t> </w:t>
            </w:r>
            <w:r>
              <w:rPr>
                <w:b/>
                <w:color w:val="00BAC0"/>
                <w:sz w:val="16"/>
              </w:rPr>
              <w:t>Brush-tailed</w:t>
            </w:r>
            <w:r>
              <w:rPr>
                <w:b/>
                <w:color w:val="00BAC0"/>
                <w:spacing w:val="-1"/>
                <w:sz w:val="16"/>
              </w:rPr>
              <w:t> </w:t>
            </w:r>
            <w:r>
              <w:rPr>
                <w:b/>
                <w:color w:val="00BAC0"/>
                <w:spacing w:val="-2"/>
                <w:sz w:val="16"/>
              </w:rPr>
              <w:t>Phascogales</w:t>
            </w:r>
          </w:p>
        </w:tc>
        <w:tc>
          <w:tcPr>
            <w:tcW w:w="1592" w:type="dxa"/>
            <w:tcBorders>
              <w:top w:val="single" w:sz="8" w:space="0" w:color="00BAC0"/>
            </w:tcBorders>
          </w:tcPr>
          <w:p>
            <w:pPr>
              <w:pStyle w:val="TableParagraph"/>
              <w:spacing w:line="181" w:lineRule="exact" w:before="74"/>
              <w:ind w:left="195"/>
              <w:rPr>
                <w:rFonts w:ascii="VIC ExtraLight"/>
                <w:b w:val="0"/>
                <w:sz w:val="16"/>
              </w:rPr>
            </w:pPr>
            <w:r>
              <w:rPr>
                <w:rFonts w:ascii="VIC ExtraLight"/>
                <w:b w:val="0"/>
                <w:spacing w:val="-2"/>
                <w:sz w:val="16"/>
              </w:rPr>
              <w:t>$10,000</w:t>
            </w:r>
          </w:p>
        </w:tc>
      </w:tr>
      <w:tr>
        <w:trPr>
          <w:trHeight w:val="262" w:hRule="atLeast"/>
        </w:trPr>
        <w:tc>
          <w:tcPr>
            <w:tcW w:w="1747" w:type="dxa"/>
            <w:tcBorders>
              <w:bottom w:val="single" w:sz="8" w:space="0" w:color="00BAC0"/>
            </w:tcBorders>
          </w:tcPr>
          <w:p>
            <w:pPr>
              <w:pStyle w:val="TableParagraph"/>
              <w:spacing w:line="215" w:lineRule="exact"/>
              <w:ind w:left="115"/>
              <w:rPr>
                <w:b/>
                <w:sz w:val="16"/>
              </w:rPr>
            </w:pPr>
            <w:r>
              <w:rPr>
                <w:b/>
                <w:color w:val="100249"/>
                <w:sz w:val="16"/>
              </w:rPr>
              <w:t>Brisbane </w:t>
            </w:r>
            <w:r>
              <w:rPr>
                <w:b/>
                <w:color w:val="100249"/>
                <w:spacing w:val="-2"/>
                <w:sz w:val="16"/>
              </w:rPr>
              <w:t>Ranges</w:t>
            </w:r>
          </w:p>
        </w:tc>
        <w:tc>
          <w:tcPr>
            <w:tcW w:w="4641" w:type="dxa"/>
            <w:tcBorders>
              <w:bottom w:val="single" w:sz="8" w:space="0" w:color="00BAC0"/>
            </w:tcBorders>
          </w:tcPr>
          <w:p>
            <w:pPr>
              <w:pStyle w:val="TableParagraph"/>
              <w:rPr>
                <w:rFonts w:ascii="Times New Roman"/>
                <w:sz w:val="16"/>
              </w:rPr>
            </w:pPr>
          </w:p>
        </w:tc>
        <w:tc>
          <w:tcPr>
            <w:tcW w:w="1592"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0"/>
        <w:gridCol w:w="4709"/>
        <w:gridCol w:w="1519"/>
      </w:tblGrid>
      <w:tr>
        <w:trPr>
          <w:trHeight w:val="193" w:hRule="atLeast"/>
        </w:trPr>
        <w:tc>
          <w:tcPr>
            <w:tcW w:w="1750" w:type="dxa"/>
          </w:tcPr>
          <w:p>
            <w:pPr>
              <w:pStyle w:val="TableParagraph"/>
              <w:spacing w:line="174" w:lineRule="exact"/>
              <w:ind w:left="113"/>
              <w:rPr>
                <w:b/>
                <w:sz w:val="16"/>
              </w:rPr>
            </w:pPr>
            <w:r>
              <w:rPr>
                <w:b/>
                <w:color w:val="100249"/>
                <w:sz w:val="16"/>
              </w:rPr>
              <w:t>East </w:t>
            </w:r>
            <w:r>
              <w:rPr>
                <w:b/>
                <w:color w:val="100249"/>
                <w:spacing w:val="-2"/>
                <w:sz w:val="16"/>
              </w:rPr>
              <w:t>Gippsland</w:t>
            </w:r>
          </w:p>
        </w:tc>
        <w:tc>
          <w:tcPr>
            <w:tcW w:w="4709" w:type="dxa"/>
          </w:tcPr>
          <w:p>
            <w:pPr>
              <w:pStyle w:val="TableParagraph"/>
              <w:spacing w:line="174" w:lineRule="exact"/>
              <w:ind w:left="116"/>
              <w:rPr>
                <w:b/>
                <w:sz w:val="16"/>
              </w:rPr>
            </w:pPr>
            <w:r>
              <w:rPr>
                <w:b/>
                <w:color w:val="00BAC0"/>
                <w:sz w:val="16"/>
              </w:rPr>
              <w:t>Peri-urban</w:t>
            </w:r>
            <w:r>
              <w:rPr>
                <w:b/>
                <w:color w:val="00BAC0"/>
                <w:spacing w:val="-5"/>
                <w:sz w:val="16"/>
              </w:rPr>
              <w:t> </w:t>
            </w:r>
            <w:r>
              <w:rPr>
                <w:b/>
                <w:color w:val="00BAC0"/>
                <w:sz w:val="16"/>
              </w:rPr>
              <w:t>littoral</w:t>
            </w:r>
            <w:r>
              <w:rPr>
                <w:b/>
                <w:color w:val="00BAC0"/>
                <w:spacing w:val="-3"/>
                <w:sz w:val="16"/>
              </w:rPr>
              <w:t> </w:t>
            </w:r>
            <w:r>
              <w:rPr>
                <w:b/>
                <w:color w:val="00BAC0"/>
                <w:sz w:val="16"/>
              </w:rPr>
              <w:t>rainforest</w:t>
            </w:r>
            <w:r>
              <w:rPr>
                <w:b/>
                <w:color w:val="00BAC0"/>
                <w:spacing w:val="-3"/>
                <w:sz w:val="16"/>
              </w:rPr>
              <w:t> </w:t>
            </w:r>
            <w:r>
              <w:rPr>
                <w:b/>
                <w:color w:val="00BAC0"/>
                <w:sz w:val="16"/>
              </w:rPr>
              <w:t>stand</w:t>
            </w:r>
            <w:r>
              <w:rPr>
                <w:b/>
                <w:color w:val="00BAC0"/>
                <w:spacing w:val="-3"/>
                <w:sz w:val="16"/>
              </w:rPr>
              <w:t> </w:t>
            </w:r>
            <w:r>
              <w:rPr>
                <w:b/>
                <w:color w:val="00BAC0"/>
                <w:sz w:val="16"/>
              </w:rPr>
              <w:t>improvement</w:t>
            </w:r>
            <w:r>
              <w:rPr>
                <w:b/>
                <w:color w:val="00BAC0"/>
                <w:spacing w:val="-2"/>
                <w:sz w:val="16"/>
              </w:rPr>
              <w:t> </w:t>
            </w:r>
            <w:r>
              <w:rPr>
                <w:b/>
                <w:color w:val="00BAC0"/>
                <w:spacing w:val="-5"/>
                <w:sz w:val="16"/>
              </w:rPr>
              <w:t>and</w:t>
            </w:r>
          </w:p>
        </w:tc>
        <w:tc>
          <w:tcPr>
            <w:tcW w:w="1519" w:type="dxa"/>
          </w:tcPr>
          <w:p>
            <w:pPr>
              <w:pStyle w:val="TableParagraph"/>
              <w:spacing w:line="174" w:lineRule="exact"/>
              <w:ind w:left="122"/>
              <w:rPr>
                <w:rFonts w:ascii="VIC ExtraLight"/>
                <w:b w:val="0"/>
                <w:sz w:val="16"/>
              </w:rPr>
            </w:pPr>
            <w:r>
              <w:rPr>
                <w:rFonts w:ascii="VIC ExtraLight"/>
                <w:b w:val="0"/>
                <w:spacing w:val="-2"/>
                <w:sz w:val="16"/>
              </w:rPr>
              <w:t>$19,000</w:t>
            </w:r>
          </w:p>
        </w:tc>
      </w:tr>
      <w:tr>
        <w:trPr>
          <w:trHeight w:val="200" w:hRule="atLeast"/>
        </w:trPr>
        <w:tc>
          <w:tcPr>
            <w:tcW w:w="1750" w:type="dxa"/>
          </w:tcPr>
          <w:p>
            <w:pPr>
              <w:pStyle w:val="TableParagraph"/>
              <w:spacing w:line="180" w:lineRule="exact"/>
              <w:ind w:left="113"/>
              <w:rPr>
                <w:b/>
                <w:sz w:val="16"/>
              </w:rPr>
            </w:pPr>
            <w:r>
              <w:rPr>
                <w:b/>
                <w:color w:val="100249"/>
                <w:spacing w:val="-2"/>
                <w:sz w:val="16"/>
              </w:rPr>
              <w:t>Rainforest</w:t>
            </w:r>
          </w:p>
        </w:tc>
        <w:tc>
          <w:tcPr>
            <w:tcW w:w="4709" w:type="dxa"/>
          </w:tcPr>
          <w:p>
            <w:pPr>
              <w:pStyle w:val="TableParagraph"/>
              <w:spacing w:line="180" w:lineRule="exact"/>
              <w:ind w:left="116"/>
              <w:rPr>
                <w:b/>
                <w:sz w:val="16"/>
              </w:rPr>
            </w:pPr>
            <w:r>
              <w:rPr>
                <w:b/>
                <w:color w:val="00BAC0"/>
                <w:sz w:val="16"/>
              </w:rPr>
              <w:t>community</w:t>
            </w:r>
            <w:r>
              <w:rPr>
                <w:b/>
                <w:color w:val="00BAC0"/>
                <w:spacing w:val="-1"/>
                <w:sz w:val="16"/>
              </w:rPr>
              <w:t> </w:t>
            </w:r>
            <w:r>
              <w:rPr>
                <w:b/>
                <w:color w:val="00BAC0"/>
                <w:sz w:val="16"/>
              </w:rPr>
              <w:t>education </w:t>
            </w:r>
            <w:r>
              <w:rPr>
                <w:b/>
                <w:color w:val="00BAC0"/>
                <w:spacing w:val="-2"/>
                <w:sz w:val="16"/>
              </w:rPr>
              <w:t>program</w:t>
            </w: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3"/>
              <w:rPr>
                <w:b/>
                <w:sz w:val="16"/>
              </w:rPr>
            </w:pPr>
            <w:r>
              <w:rPr>
                <w:b/>
                <w:color w:val="100249"/>
                <w:spacing w:val="-2"/>
                <w:sz w:val="16"/>
              </w:rPr>
              <w:t>Conservation</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3"/>
              <w:rPr>
                <w:b/>
                <w:sz w:val="16"/>
              </w:rPr>
            </w:pPr>
            <w:r>
              <w:rPr>
                <w:b/>
                <w:color w:val="100249"/>
                <w:spacing w:val="-2"/>
                <w:sz w:val="16"/>
              </w:rPr>
              <w:t>Management</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3"/>
              <w:rPr>
                <w:b/>
                <w:sz w:val="16"/>
              </w:rPr>
            </w:pPr>
            <w:r>
              <w:rPr>
                <w:b/>
                <w:color w:val="100249"/>
                <w:spacing w:val="-2"/>
                <w:sz w:val="16"/>
              </w:rPr>
              <w:t>Network</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3"/>
              <w:rPr>
                <w:b/>
                <w:sz w:val="16"/>
              </w:rPr>
            </w:pPr>
            <w:r>
              <w:rPr>
                <w:b/>
                <w:color w:val="100249"/>
                <w:sz w:val="16"/>
              </w:rPr>
              <w:t>Parklands </w:t>
            </w:r>
            <w:r>
              <w:rPr>
                <w:b/>
                <w:color w:val="100249"/>
                <w:spacing w:val="-2"/>
                <w:sz w:val="16"/>
              </w:rPr>
              <w:t>Albury</w:t>
            </w:r>
          </w:p>
        </w:tc>
        <w:tc>
          <w:tcPr>
            <w:tcW w:w="4709" w:type="dxa"/>
            <w:tcBorders>
              <w:top w:val="single" w:sz="8" w:space="0" w:color="00BAC0"/>
            </w:tcBorders>
          </w:tcPr>
          <w:p>
            <w:pPr>
              <w:pStyle w:val="TableParagraph"/>
              <w:spacing w:line="181" w:lineRule="exact" w:before="75"/>
              <w:ind w:left="116"/>
              <w:rPr>
                <w:b/>
                <w:sz w:val="16"/>
              </w:rPr>
            </w:pPr>
            <w:r>
              <w:rPr>
                <w:b/>
                <w:color w:val="00BAC0"/>
                <w:sz w:val="16"/>
              </w:rPr>
              <w:t>West</w:t>
            </w:r>
            <w:r>
              <w:rPr>
                <w:b/>
                <w:color w:val="00BAC0"/>
                <w:spacing w:val="-10"/>
                <w:sz w:val="16"/>
              </w:rPr>
              <w:t> </w:t>
            </w:r>
            <w:r>
              <w:rPr>
                <w:b/>
                <w:color w:val="00BAC0"/>
                <w:sz w:val="16"/>
              </w:rPr>
              <w:t>Wodonga</w:t>
            </w:r>
            <w:r>
              <w:rPr>
                <w:b/>
                <w:color w:val="00BAC0"/>
                <w:spacing w:val="-8"/>
                <w:sz w:val="16"/>
              </w:rPr>
              <w:t> </w:t>
            </w:r>
            <w:r>
              <w:rPr>
                <w:b/>
                <w:color w:val="00BAC0"/>
                <w:sz w:val="16"/>
              </w:rPr>
              <w:t>nest-box</w:t>
            </w:r>
            <w:r>
              <w:rPr>
                <w:b/>
                <w:color w:val="00BAC0"/>
                <w:spacing w:val="-7"/>
                <w:sz w:val="16"/>
              </w:rPr>
              <w:t> </w:t>
            </w:r>
            <w:r>
              <w:rPr>
                <w:b/>
                <w:color w:val="00BAC0"/>
                <w:spacing w:val="-2"/>
                <w:sz w:val="16"/>
              </w:rPr>
              <w:t>corridors</w:t>
            </w:r>
          </w:p>
        </w:tc>
        <w:tc>
          <w:tcPr>
            <w:tcW w:w="1519" w:type="dxa"/>
            <w:tcBorders>
              <w:top w:val="single" w:sz="8" w:space="0" w:color="00BAC0"/>
            </w:tcBorders>
          </w:tcPr>
          <w:p>
            <w:pPr>
              <w:pStyle w:val="TableParagraph"/>
              <w:spacing w:line="181" w:lineRule="exact" w:before="75"/>
              <w:ind w:left="122"/>
              <w:rPr>
                <w:rFonts w:ascii="VIC ExtraLight"/>
                <w:b w:val="0"/>
                <w:sz w:val="16"/>
              </w:rPr>
            </w:pPr>
            <w:r>
              <w:rPr>
                <w:rFonts w:ascii="VIC ExtraLight"/>
                <w:b w:val="0"/>
                <w:spacing w:val="-2"/>
                <w:sz w:val="16"/>
              </w:rPr>
              <w:t>$20,000</w:t>
            </w:r>
          </w:p>
        </w:tc>
      </w:tr>
      <w:tr>
        <w:trPr>
          <w:trHeight w:val="262" w:hRule="atLeast"/>
        </w:trPr>
        <w:tc>
          <w:tcPr>
            <w:tcW w:w="1750" w:type="dxa"/>
            <w:tcBorders>
              <w:bottom w:val="single" w:sz="8" w:space="0" w:color="00BAC0"/>
            </w:tcBorders>
          </w:tcPr>
          <w:p>
            <w:pPr>
              <w:pStyle w:val="TableParagraph"/>
              <w:spacing w:line="215" w:lineRule="exact"/>
              <w:ind w:left="113"/>
              <w:rPr>
                <w:b/>
                <w:sz w:val="16"/>
              </w:rPr>
            </w:pPr>
            <w:r>
              <w:rPr>
                <w:b/>
                <w:color w:val="100249"/>
                <w:spacing w:val="-2"/>
                <w:sz w:val="16"/>
              </w:rPr>
              <w:t>Wodonga</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3"/>
              <w:rPr>
                <w:b/>
                <w:sz w:val="16"/>
              </w:rPr>
            </w:pPr>
            <w:r>
              <w:rPr>
                <w:b/>
                <w:color w:val="100249"/>
                <w:sz w:val="16"/>
              </w:rPr>
              <w:t>Friends</w:t>
            </w:r>
            <w:r>
              <w:rPr>
                <w:b/>
                <w:color w:val="100249"/>
                <w:spacing w:val="-2"/>
                <w:sz w:val="16"/>
              </w:rPr>
              <w:t> </w:t>
            </w:r>
            <w:r>
              <w:rPr>
                <w:b/>
                <w:color w:val="100249"/>
                <w:spacing w:val="-5"/>
                <w:sz w:val="16"/>
              </w:rPr>
              <w:t>of</w:t>
            </w:r>
          </w:p>
        </w:tc>
        <w:tc>
          <w:tcPr>
            <w:tcW w:w="4709" w:type="dxa"/>
            <w:tcBorders>
              <w:top w:val="single" w:sz="8" w:space="0" w:color="00BAC0"/>
            </w:tcBorders>
          </w:tcPr>
          <w:p>
            <w:pPr>
              <w:pStyle w:val="TableParagraph"/>
              <w:spacing w:line="181" w:lineRule="exact" w:before="75"/>
              <w:ind w:left="116"/>
              <w:rPr>
                <w:b/>
                <w:sz w:val="16"/>
              </w:rPr>
            </w:pPr>
            <w:r>
              <w:rPr>
                <w:b/>
                <w:color w:val="00BAC0"/>
                <w:sz w:val="16"/>
              </w:rPr>
              <w:t>Resurrection</w:t>
            </w:r>
            <w:r>
              <w:rPr>
                <w:b/>
                <w:color w:val="00BAC0"/>
                <w:spacing w:val="-4"/>
                <w:sz w:val="16"/>
              </w:rPr>
              <w:t> </w:t>
            </w:r>
            <w:r>
              <w:rPr>
                <w:b/>
                <w:color w:val="00BAC0"/>
                <w:sz w:val="16"/>
              </w:rPr>
              <w:t>of</w:t>
            </w:r>
            <w:r>
              <w:rPr>
                <w:b/>
                <w:color w:val="00BAC0"/>
                <w:spacing w:val="-1"/>
                <w:sz w:val="16"/>
              </w:rPr>
              <w:t> </w:t>
            </w:r>
            <w:r>
              <w:rPr>
                <w:b/>
                <w:i/>
                <w:color w:val="00BAC0"/>
                <w:sz w:val="16"/>
              </w:rPr>
              <w:t>Dianella</w:t>
            </w:r>
            <w:r>
              <w:rPr>
                <w:b/>
                <w:i/>
                <w:color w:val="00BAC0"/>
                <w:spacing w:val="-1"/>
                <w:sz w:val="16"/>
              </w:rPr>
              <w:t> </w:t>
            </w:r>
            <w:r>
              <w:rPr>
                <w:b/>
                <w:i/>
                <w:color w:val="00BAC0"/>
                <w:sz w:val="16"/>
              </w:rPr>
              <w:t>amoena</w:t>
            </w:r>
            <w:r>
              <w:rPr>
                <w:b/>
                <w:i/>
                <w:color w:val="00BAC0"/>
                <w:spacing w:val="-1"/>
                <w:sz w:val="16"/>
              </w:rPr>
              <w:t> </w:t>
            </w:r>
            <w:r>
              <w:rPr>
                <w:b/>
                <w:color w:val="00BAC0"/>
                <w:sz w:val="16"/>
              </w:rPr>
              <w:t>along</w:t>
            </w:r>
            <w:r>
              <w:rPr>
                <w:b/>
                <w:color w:val="00BAC0"/>
                <w:spacing w:val="-1"/>
                <w:sz w:val="16"/>
              </w:rPr>
              <w:t> </w:t>
            </w:r>
            <w:r>
              <w:rPr>
                <w:b/>
                <w:color w:val="00BAC0"/>
                <w:sz w:val="16"/>
              </w:rPr>
              <w:t>Campbells</w:t>
            </w:r>
            <w:r>
              <w:rPr>
                <w:b/>
                <w:color w:val="00BAC0"/>
                <w:spacing w:val="-1"/>
                <w:sz w:val="16"/>
              </w:rPr>
              <w:t> </w:t>
            </w:r>
            <w:r>
              <w:rPr>
                <w:b/>
                <w:color w:val="00BAC0"/>
                <w:spacing w:val="-2"/>
                <w:sz w:val="16"/>
              </w:rPr>
              <w:t>Creek</w:t>
            </w:r>
          </w:p>
        </w:tc>
        <w:tc>
          <w:tcPr>
            <w:tcW w:w="1519" w:type="dxa"/>
            <w:tcBorders>
              <w:top w:val="single" w:sz="8" w:space="0" w:color="00BAC0"/>
            </w:tcBorders>
          </w:tcPr>
          <w:p>
            <w:pPr>
              <w:pStyle w:val="TableParagraph"/>
              <w:spacing w:line="181" w:lineRule="exact" w:before="75"/>
              <w:ind w:left="122"/>
              <w:rPr>
                <w:rFonts w:ascii="VIC ExtraLight"/>
                <w:b w:val="0"/>
                <w:sz w:val="16"/>
              </w:rPr>
            </w:pPr>
            <w:r>
              <w:rPr>
                <w:rFonts w:ascii="VIC ExtraLight"/>
                <w:b w:val="0"/>
                <w:spacing w:val="-2"/>
                <w:sz w:val="16"/>
              </w:rPr>
              <w:t>$5,562</w:t>
            </w:r>
          </w:p>
        </w:tc>
      </w:tr>
      <w:tr>
        <w:trPr>
          <w:trHeight w:val="200" w:hRule="atLeast"/>
        </w:trPr>
        <w:tc>
          <w:tcPr>
            <w:tcW w:w="1750" w:type="dxa"/>
          </w:tcPr>
          <w:p>
            <w:pPr>
              <w:pStyle w:val="TableParagraph"/>
              <w:spacing w:line="180" w:lineRule="exact"/>
              <w:ind w:left="113"/>
              <w:rPr>
                <w:b/>
                <w:sz w:val="16"/>
              </w:rPr>
            </w:pPr>
            <w:r>
              <w:rPr>
                <w:b/>
                <w:color w:val="100249"/>
                <w:sz w:val="16"/>
              </w:rPr>
              <w:t>Campbells </w:t>
            </w:r>
            <w:r>
              <w:rPr>
                <w:b/>
                <w:color w:val="100249"/>
                <w:spacing w:val="-2"/>
                <w:sz w:val="16"/>
              </w:rPr>
              <w:t>Creek</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3"/>
              <w:rPr>
                <w:b/>
                <w:sz w:val="16"/>
              </w:rPr>
            </w:pPr>
            <w:r>
              <w:rPr>
                <w:b/>
                <w:color w:val="100249"/>
                <w:spacing w:val="-2"/>
                <w:sz w:val="16"/>
              </w:rPr>
              <w:t>(sponsored)</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3"/>
              <w:rPr>
                <w:b/>
                <w:sz w:val="16"/>
              </w:rPr>
            </w:pPr>
            <w:r>
              <w:rPr>
                <w:b/>
                <w:color w:val="100249"/>
                <w:sz w:val="16"/>
              </w:rPr>
              <w:t>Upper </w:t>
            </w:r>
            <w:r>
              <w:rPr>
                <w:b/>
                <w:color w:val="100249"/>
                <w:spacing w:val="-2"/>
                <w:sz w:val="16"/>
              </w:rPr>
              <w:t>Goulburn</w:t>
            </w:r>
          </w:p>
        </w:tc>
        <w:tc>
          <w:tcPr>
            <w:tcW w:w="4709" w:type="dxa"/>
            <w:tcBorders>
              <w:top w:val="single" w:sz="8" w:space="0" w:color="00BAC0"/>
            </w:tcBorders>
          </w:tcPr>
          <w:p>
            <w:pPr>
              <w:pStyle w:val="TableParagraph"/>
              <w:spacing w:line="181" w:lineRule="exact" w:before="75"/>
              <w:ind w:left="116"/>
              <w:rPr>
                <w:b/>
                <w:sz w:val="16"/>
              </w:rPr>
            </w:pPr>
            <w:r>
              <w:rPr>
                <w:b/>
                <w:color w:val="00BAC0"/>
                <w:sz w:val="16"/>
              </w:rPr>
              <w:t>Ribbons</w:t>
            </w:r>
            <w:r>
              <w:rPr>
                <w:b/>
                <w:color w:val="00BAC0"/>
                <w:spacing w:val="-3"/>
                <w:sz w:val="16"/>
              </w:rPr>
              <w:t> </w:t>
            </w:r>
            <w:r>
              <w:rPr>
                <w:b/>
                <w:color w:val="00BAC0"/>
                <w:sz w:val="16"/>
              </w:rPr>
              <w:t>of</w:t>
            </w:r>
            <w:r>
              <w:rPr>
                <w:b/>
                <w:color w:val="00BAC0"/>
                <w:spacing w:val="-1"/>
                <w:sz w:val="16"/>
              </w:rPr>
              <w:t> </w:t>
            </w:r>
            <w:r>
              <w:rPr>
                <w:b/>
                <w:color w:val="00BAC0"/>
                <w:sz w:val="16"/>
              </w:rPr>
              <w:t>remnant</w:t>
            </w:r>
            <w:r>
              <w:rPr>
                <w:b/>
                <w:color w:val="00BAC0"/>
                <w:spacing w:val="-1"/>
                <w:sz w:val="16"/>
              </w:rPr>
              <w:t> </w:t>
            </w:r>
            <w:r>
              <w:rPr>
                <w:b/>
                <w:color w:val="00BAC0"/>
                <w:spacing w:val="-2"/>
                <w:sz w:val="16"/>
              </w:rPr>
              <w:t>roadsides</w:t>
            </w:r>
          </w:p>
        </w:tc>
        <w:tc>
          <w:tcPr>
            <w:tcW w:w="1519" w:type="dxa"/>
            <w:tcBorders>
              <w:top w:val="single" w:sz="8" w:space="0" w:color="00BAC0"/>
            </w:tcBorders>
          </w:tcPr>
          <w:p>
            <w:pPr>
              <w:pStyle w:val="TableParagraph"/>
              <w:spacing w:line="181" w:lineRule="exact" w:before="75"/>
              <w:ind w:left="122"/>
              <w:rPr>
                <w:rFonts w:ascii="VIC ExtraLight"/>
                <w:b w:val="0"/>
                <w:sz w:val="16"/>
              </w:rPr>
            </w:pPr>
            <w:r>
              <w:rPr>
                <w:rFonts w:ascii="VIC ExtraLight"/>
                <w:b w:val="0"/>
                <w:spacing w:val="-2"/>
                <w:sz w:val="16"/>
              </w:rPr>
              <w:t>$20,000</w:t>
            </w:r>
          </w:p>
        </w:tc>
      </w:tr>
      <w:tr>
        <w:trPr>
          <w:trHeight w:val="200" w:hRule="atLeast"/>
        </w:trPr>
        <w:tc>
          <w:tcPr>
            <w:tcW w:w="1750" w:type="dxa"/>
          </w:tcPr>
          <w:p>
            <w:pPr>
              <w:pStyle w:val="TableParagraph"/>
              <w:spacing w:line="180" w:lineRule="exact"/>
              <w:ind w:left="113"/>
              <w:rPr>
                <w:b/>
                <w:sz w:val="16"/>
              </w:rPr>
            </w:pPr>
            <w:r>
              <w:rPr>
                <w:b/>
                <w:color w:val="100249"/>
                <w:sz w:val="16"/>
              </w:rPr>
              <w:t>Landcare</w:t>
            </w:r>
            <w:r>
              <w:rPr>
                <w:b/>
                <w:color w:val="100249"/>
                <w:spacing w:val="-1"/>
                <w:sz w:val="16"/>
              </w:rPr>
              <w:t> </w:t>
            </w:r>
            <w:r>
              <w:rPr>
                <w:b/>
                <w:color w:val="100249"/>
                <w:spacing w:val="-2"/>
                <w:sz w:val="16"/>
              </w:rPr>
              <w:t>Network</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3"/>
              <w:rPr>
                <w:b/>
                <w:sz w:val="16"/>
              </w:rPr>
            </w:pPr>
            <w:r>
              <w:rPr>
                <w:b/>
                <w:color w:val="100249"/>
                <w:spacing w:val="-2"/>
                <w:sz w:val="16"/>
              </w:rPr>
              <w:t>(sponsored)</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Friends</w:t>
            </w:r>
            <w:r>
              <w:rPr>
                <w:b/>
                <w:color w:val="100249"/>
                <w:spacing w:val="-2"/>
                <w:sz w:val="16"/>
              </w:rPr>
              <w:t> </w:t>
            </w:r>
            <w:r>
              <w:rPr>
                <w:b/>
                <w:color w:val="100249"/>
                <w:sz w:val="16"/>
              </w:rPr>
              <w:t>of</w:t>
            </w:r>
            <w:r>
              <w:rPr>
                <w:b/>
                <w:color w:val="100249"/>
                <w:spacing w:val="-2"/>
                <w:sz w:val="16"/>
              </w:rPr>
              <w:t> </w:t>
            </w:r>
            <w:r>
              <w:rPr>
                <w:b/>
                <w:color w:val="100249"/>
                <w:spacing w:val="-5"/>
                <w:sz w:val="16"/>
              </w:rPr>
              <w:t>the</w:t>
            </w:r>
          </w:p>
        </w:tc>
        <w:tc>
          <w:tcPr>
            <w:tcW w:w="4709" w:type="dxa"/>
            <w:tcBorders>
              <w:top w:val="single" w:sz="8" w:space="0" w:color="00BAC0"/>
            </w:tcBorders>
          </w:tcPr>
          <w:p>
            <w:pPr>
              <w:pStyle w:val="TableParagraph"/>
              <w:spacing w:line="181" w:lineRule="exact" w:before="75"/>
              <w:ind w:left="116"/>
              <w:rPr>
                <w:b/>
                <w:sz w:val="16"/>
              </w:rPr>
            </w:pPr>
            <w:r>
              <w:rPr>
                <w:b/>
                <w:color w:val="00BAC0"/>
                <w:sz w:val="16"/>
              </w:rPr>
              <w:t>Caring for Bannockburn </w:t>
            </w:r>
            <w:r>
              <w:rPr>
                <w:b/>
                <w:color w:val="00BAC0"/>
                <w:spacing w:val="-4"/>
                <w:sz w:val="16"/>
              </w:rPr>
              <w:t>Bush</w:t>
            </w:r>
          </w:p>
        </w:tc>
        <w:tc>
          <w:tcPr>
            <w:tcW w:w="1519" w:type="dxa"/>
            <w:tcBorders>
              <w:top w:val="single" w:sz="8" w:space="0" w:color="00BAC0"/>
            </w:tcBorders>
          </w:tcPr>
          <w:p>
            <w:pPr>
              <w:pStyle w:val="TableParagraph"/>
              <w:spacing w:line="181" w:lineRule="exact" w:before="75"/>
              <w:ind w:left="122"/>
              <w:rPr>
                <w:rFonts w:ascii="VIC ExtraLight"/>
                <w:b w:val="0"/>
                <w:sz w:val="16"/>
              </w:rPr>
            </w:pPr>
            <w:r>
              <w:rPr>
                <w:rFonts w:ascii="VIC ExtraLight"/>
                <w:b w:val="0"/>
                <w:spacing w:val="-2"/>
                <w:sz w:val="16"/>
              </w:rPr>
              <w:t>$19,310</w:t>
            </w:r>
          </w:p>
        </w:tc>
      </w:tr>
      <w:tr>
        <w:trPr>
          <w:trHeight w:val="200" w:hRule="atLeast"/>
        </w:trPr>
        <w:tc>
          <w:tcPr>
            <w:tcW w:w="1750" w:type="dxa"/>
          </w:tcPr>
          <w:p>
            <w:pPr>
              <w:pStyle w:val="TableParagraph"/>
              <w:spacing w:line="180" w:lineRule="exact"/>
              <w:ind w:left="114"/>
              <w:rPr>
                <w:b/>
                <w:sz w:val="16"/>
              </w:rPr>
            </w:pPr>
            <w:r>
              <w:rPr>
                <w:b/>
                <w:color w:val="100249"/>
                <w:spacing w:val="-2"/>
                <w:sz w:val="16"/>
              </w:rPr>
              <w:t>Bannockburn</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z w:val="16"/>
              </w:rPr>
              <w:t>Bush</w:t>
            </w:r>
            <w:r>
              <w:rPr>
                <w:b/>
                <w:color w:val="100249"/>
                <w:spacing w:val="-3"/>
                <w:sz w:val="16"/>
              </w:rPr>
              <w:t> </w:t>
            </w:r>
            <w:r>
              <w:rPr>
                <w:b/>
                <w:color w:val="100249"/>
                <w:spacing w:val="-2"/>
                <w:sz w:val="16"/>
              </w:rPr>
              <w:t>Reserve</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Mid-</w:t>
            </w:r>
            <w:r>
              <w:rPr>
                <w:b/>
                <w:color w:val="100249"/>
                <w:spacing w:val="-2"/>
                <w:sz w:val="16"/>
              </w:rPr>
              <w:t>Loddon</w:t>
            </w:r>
          </w:p>
        </w:tc>
        <w:tc>
          <w:tcPr>
            <w:tcW w:w="4709" w:type="dxa"/>
            <w:tcBorders>
              <w:top w:val="single" w:sz="8" w:space="0" w:color="00BAC0"/>
            </w:tcBorders>
          </w:tcPr>
          <w:p>
            <w:pPr>
              <w:pStyle w:val="TableParagraph"/>
              <w:spacing w:line="181" w:lineRule="exact" w:before="75"/>
              <w:ind w:left="116"/>
              <w:rPr>
                <w:b/>
                <w:sz w:val="16"/>
              </w:rPr>
            </w:pPr>
            <w:r>
              <w:rPr>
                <w:b/>
                <w:color w:val="00BAC0"/>
                <w:sz w:val="16"/>
              </w:rPr>
              <w:t>Citizens</w:t>
            </w:r>
            <w:r>
              <w:rPr>
                <w:b/>
                <w:color w:val="00BAC0"/>
                <w:spacing w:val="-4"/>
                <w:sz w:val="16"/>
              </w:rPr>
              <w:t> </w:t>
            </w:r>
            <w:r>
              <w:rPr>
                <w:b/>
                <w:color w:val="00BAC0"/>
                <w:sz w:val="16"/>
              </w:rPr>
              <w:t>Science</w:t>
            </w:r>
            <w:r>
              <w:rPr>
                <w:b/>
                <w:color w:val="00BAC0"/>
                <w:spacing w:val="-1"/>
                <w:sz w:val="16"/>
              </w:rPr>
              <w:t> </w:t>
            </w:r>
            <w:r>
              <w:rPr>
                <w:b/>
                <w:color w:val="00BAC0"/>
                <w:sz w:val="16"/>
              </w:rPr>
              <w:t>threatened</w:t>
            </w:r>
            <w:r>
              <w:rPr>
                <w:b/>
                <w:color w:val="00BAC0"/>
                <w:spacing w:val="-2"/>
                <w:sz w:val="16"/>
              </w:rPr>
              <w:t> </w:t>
            </w:r>
            <w:r>
              <w:rPr>
                <w:b/>
                <w:color w:val="00BAC0"/>
                <w:sz w:val="16"/>
              </w:rPr>
              <w:t>species</w:t>
            </w:r>
            <w:r>
              <w:rPr>
                <w:b/>
                <w:color w:val="00BAC0"/>
                <w:spacing w:val="-1"/>
                <w:sz w:val="16"/>
              </w:rPr>
              <w:t> </w:t>
            </w:r>
            <w:r>
              <w:rPr>
                <w:b/>
                <w:color w:val="00BAC0"/>
                <w:sz w:val="16"/>
              </w:rPr>
              <w:t>training,</w:t>
            </w:r>
            <w:r>
              <w:rPr>
                <w:b/>
                <w:color w:val="00BAC0"/>
                <w:spacing w:val="-1"/>
                <w:sz w:val="16"/>
              </w:rPr>
              <w:t> </w:t>
            </w:r>
            <w:r>
              <w:rPr>
                <w:b/>
                <w:color w:val="00BAC0"/>
                <w:spacing w:val="-2"/>
                <w:sz w:val="16"/>
              </w:rPr>
              <w:t>monitoring</w:t>
            </w:r>
          </w:p>
        </w:tc>
        <w:tc>
          <w:tcPr>
            <w:tcW w:w="1519" w:type="dxa"/>
            <w:tcBorders>
              <w:top w:val="single" w:sz="8" w:space="0" w:color="00BAC0"/>
            </w:tcBorders>
          </w:tcPr>
          <w:p>
            <w:pPr>
              <w:pStyle w:val="TableParagraph"/>
              <w:spacing w:line="181" w:lineRule="exact" w:before="75"/>
              <w:ind w:left="123"/>
              <w:rPr>
                <w:rFonts w:ascii="VIC ExtraLight"/>
                <w:b w:val="0"/>
                <w:sz w:val="16"/>
              </w:rPr>
            </w:pPr>
            <w:r>
              <w:rPr>
                <w:rFonts w:ascii="VIC ExtraLight"/>
                <w:b w:val="0"/>
                <w:spacing w:val="-2"/>
                <w:sz w:val="16"/>
              </w:rPr>
              <w:t>$14,406</w:t>
            </w:r>
          </w:p>
        </w:tc>
      </w:tr>
      <w:tr>
        <w:trPr>
          <w:trHeight w:val="200" w:hRule="atLeast"/>
        </w:trPr>
        <w:tc>
          <w:tcPr>
            <w:tcW w:w="1750" w:type="dxa"/>
          </w:tcPr>
          <w:p>
            <w:pPr>
              <w:pStyle w:val="TableParagraph"/>
              <w:spacing w:line="180" w:lineRule="exact"/>
              <w:ind w:left="114"/>
              <w:rPr>
                <w:b/>
                <w:sz w:val="16"/>
              </w:rPr>
            </w:pPr>
            <w:r>
              <w:rPr>
                <w:b/>
                <w:color w:val="100249"/>
                <w:sz w:val="16"/>
              </w:rPr>
              <w:t>Sub-</w:t>
            </w:r>
            <w:r>
              <w:rPr>
                <w:b/>
                <w:color w:val="100249"/>
                <w:spacing w:val="-2"/>
                <w:sz w:val="16"/>
              </w:rPr>
              <w:t>Catchment</w:t>
            </w:r>
          </w:p>
        </w:tc>
        <w:tc>
          <w:tcPr>
            <w:tcW w:w="4709" w:type="dxa"/>
          </w:tcPr>
          <w:p>
            <w:pPr>
              <w:pStyle w:val="TableParagraph"/>
              <w:spacing w:line="180" w:lineRule="exact"/>
              <w:ind w:left="116"/>
              <w:rPr>
                <w:b/>
                <w:sz w:val="16"/>
              </w:rPr>
            </w:pPr>
            <w:r>
              <w:rPr>
                <w:b/>
                <w:color w:val="00BAC0"/>
                <w:sz w:val="16"/>
              </w:rPr>
              <w:t>and</w:t>
            </w:r>
            <w:r>
              <w:rPr>
                <w:b/>
                <w:color w:val="00BAC0"/>
                <w:spacing w:val="-4"/>
                <w:sz w:val="16"/>
              </w:rPr>
              <w:t> </w:t>
            </w:r>
            <w:r>
              <w:rPr>
                <w:b/>
                <w:color w:val="00BAC0"/>
                <w:sz w:val="16"/>
              </w:rPr>
              <w:t>habitat</w:t>
            </w:r>
            <w:r>
              <w:rPr>
                <w:b/>
                <w:color w:val="00BAC0"/>
                <w:spacing w:val="-2"/>
                <w:sz w:val="16"/>
              </w:rPr>
              <w:t> </w:t>
            </w:r>
            <w:r>
              <w:rPr>
                <w:b/>
                <w:color w:val="00BAC0"/>
                <w:sz w:val="16"/>
              </w:rPr>
              <w:t>restoration</w:t>
            </w:r>
            <w:r>
              <w:rPr>
                <w:b/>
                <w:color w:val="00BAC0"/>
                <w:spacing w:val="-2"/>
                <w:sz w:val="16"/>
              </w:rPr>
              <w:t> program</w:t>
            </w: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pacing w:val="-2"/>
                <w:sz w:val="16"/>
              </w:rPr>
              <w:t>Management</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z w:val="16"/>
              </w:rPr>
              <w:t>Group</w:t>
            </w:r>
            <w:r>
              <w:rPr>
                <w:b/>
                <w:color w:val="100249"/>
                <w:spacing w:val="-1"/>
                <w:sz w:val="16"/>
              </w:rPr>
              <w:t> </w:t>
            </w:r>
            <w:r>
              <w:rPr>
                <w:b/>
                <w:color w:val="100249"/>
                <w:spacing w:val="-2"/>
                <w:sz w:val="16"/>
              </w:rPr>
              <w:t>(sponsored)</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Mt</w:t>
            </w:r>
            <w:r>
              <w:rPr>
                <w:b/>
                <w:color w:val="100249"/>
                <w:spacing w:val="-6"/>
                <w:sz w:val="16"/>
              </w:rPr>
              <w:t> </w:t>
            </w:r>
            <w:r>
              <w:rPr>
                <w:b/>
                <w:color w:val="100249"/>
                <w:sz w:val="16"/>
              </w:rPr>
              <w:t>Worth</w:t>
            </w:r>
            <w:r>
              <w:rPr>
                <w:b/>
                <w:color w:val="100249"/>
                <w:spacing w:val="-3"/>
                <w:sz w:val="16"/>
              </w:rPr>
              <w:t> </w:t>
            </w:r>
            <w:r>
              <w:rPr>
                <w:b/>
                <w:color w:val="100249"/>
                <w:spacing w:val="-5"/>
                <w:sz w:val="16"/>
              </w:rPr>
              <w:t>and</w:t>
            </w:r>
          </w:p>
        </w:tc>
        <w:tc>
          <w:tcPr>
            <w:tcW w:w="4709" w:type="dxa"/>
            <w:tcBorders>
              <w:top w:val="single" w:sz="8" w:space="0" w:color="00BAC0"/>
            </w:tcBorders>
          </w:tcPr>
          <w:p>
            <w:pPr>
              <w:pStyle w:val="TableParagraph"/>
              <w:spacing w:line="181" w:lineRule="exact" w:before="75"/>
              <w:ind w:left="117"/>
              <w:rPr>
                <w:b/>
                <w:sz w:val="16"/>
              </w:rPr>
            </w:pPr>
            <w:r>
              <w:rPr>
                <w:b/>
                <w:color w:val="00BAC0"/>
                <w:sz w:val="16"/>
              </w:rPr>
              <w:t>Mt</w:t>
            </w:r>
            <w:r>
              <w:rPr>
                <w:b/>
                <w:color w:val="00BAC0"/>
                <w:spacing w:val="-6"/>
                <w:sz w:val="16"/>
              </w:rPr>
              <w:t> </w:t>
            </w:r>
            <w:r>
              <w:rPr>
                <w:b/>
                <w:color w:val="00BAC0"/>
                <w:sz w:val="16"/>
              </w:rPr>
              <w:t>Worth</w:t>
            </w:r>
            <w:r>
              <w:rPr>
                <w:b/>
                <w:color w:val="00BAC0"/>
                <w:spacing w:val="-3"/>
                <w:sz w:val="16"/>
              </w:rPr>
              <w:t> </w:t>
            </w:r>
            <w:r>
              <w:rPr>
                <w:b/>
                <w:color w:val="00BAC0"/>
                <w:sz w:val="16"/>
              </w:rPr>
              <w:t>Strzelecki</w:t>
            </w:r>
            <w:r>
              <w:rPr>
                <w:b/>
                <w:color w:val="00BAC0"/>
                <w:spacing w:val="-4"/>
                <w:sz w:val="16"/>
              </w:rPr>
              <w:t> </w:t>
            </w:r>
            <w:r>
              <w:rPr>
                <w:b/>
                <w:color w:val="00BAC0"/>
                <w:sz w:val="16"/>
              </w:rPr>
              <w:t>Gum</w:t>
            </w:r>
            <w:r>
              <w:rPr>
                <w:b/>
                <w:color w:val="00BAC0"/>
                <w:spacing w:val="-3"/>
                <w:sz w:val="16"/>
              </w:rPr>
              <w:t> </w:t>
            </w:r>
            <w:r>
              <w:rPr>
                <w:b/>
                <w:color w:val="00BAC0"/>
                <w:spacing w:val="-2"/>
                <w:sz w:val="16"/>
              </w:rPr>
              <w:t>biolink</w:t>
            </w:r>
          </w:p>
        </w:tc>
        <w:tc>
          <w:tcPr>
            <w:tcW w:w="1519" w:type="dxa"/>
            <w:tcBorders>
              <w:top w:val="single" w:sz="8" w:space="0" w:color="00BAC0"/>
            </w:tcBorders>
          </w:tcPr>
          <w:p>
            <w:pPr>
              <w:pStyle w:val="TableParagraph"/>
              <w:spacing w:line="181" w:lineRule="exact" w:before="75"/>
              <w:ind w:left="123"/>
              <w:rPr>
                <w:rFonts w:ascii="VIC ExtraLight"/>
                <w:b w:val="0"/>
                <w:sz w:val="16"/>
              </w:rPr>
            </w:pPr>
            <w:r>
              <w:rPr>
                <w:rFonts w:ascii="VIC ExtraLight"/>
                <w:b w:val="0"/>
                <w:spacing w:val="-2"/>
                <w:sz w:val="16"/>
              </w:rPr>
              <w:t>$6,220</w:t>
            </w:r>
          </w:p>
        </w:tc>
      </w:tr>
      <w:tr>
        <w:trPr>
          <w:trHeight w:val="200" w:hRule="atLeast"/>
        </w:trPr>
        <w:tc>
          <w:tcPr>
            <w:tcW w:w="1750" w:type="dxa"/>
          </w:tcPr>
          <w:p>
            <w:pPr>
              <w:pStyle w:val="TableParagraph"/>
              <w:spacing w:line="180" w:lineRule="exact"/>
              <w:ind w:left="114"/>
              <w:rPr>
                <w:b/>
                <w:sz w:val="16"/>
              </w:rPr>
            </w:pPr>
            <w:r>
              <w:rPr>
                <w:b/>
                <w:color w:val="100249"/>
                <w:sz w:val="16"/>
              </w:rPr>
              <w:t>District </w:t>
            </w:r>
            <w:r>
              <w:rPr>
                <w:b/>
                <w:color w:val="100249"/>
                <w:spacing w:val="-2"/>
                <w:sz w:val="16"/>
              </w:rPr>
              <w:t>Landcare</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z w:val="16"/>
              </w:rPr>
              <w:t>Group</w:t>
            </w:r>
            <w:r>
              <w:rPr>
                <w:b/>
                <w:color w:val="100249"/>
                <w:spacing w:val="-1"/>
                <w:sz w:val="16"/>
              </w:rPr>
              <w:t> </w:t>
            </w:r>
            <w:r>
              <w:rPr>
                <w:b/>
                <w:color w:val="100249"/>
                <w:spacing w:val="-5"/>
                <w:sz w:val="16"/>
              </w:rPr>
              <w:t>Inc</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Southern</w:t>
            </w:r>
            <w:r>
              <w:rPr>
                <w:b/>
                <w:color w:val="100249"/>
                <w:spacing w:val="-2"/>
                <w:sz w:val="16"/>
              </w:rPr>
              <w:t> Otway</w:t>
            </w:r>
          </w:p>
        </w:tc>
        <w:tc>
          <w:tcPr>
            <w:tcW w:w="4709" w:type="dxa"/>
            <w:tcBorders>
              <w:top w:val="single" w:sz="8" w:space="0" w:color="00BAC0"/>
            </w:tcBorders>
          </w:tcPr>
          <w:p>
            <w:pPr>
              <w:pStyle w:val="TableParagraph"/>
              <w:spacing w:line="181" w:lineRule="exact" w:before="75"/>
              <w:ind w:left="117"/>
              <w:rPr>
                <w:b/>
                <w:sz w:val="16"/>
              </w:rPr>
            </w:pPr>
            <w:r>
              <w:rPr>
                <w:b/>
                <w:color w:val="00BAC0"/>
                <w:sz w:val="16"/>
              </w:rPr>
              <w:t>Community</w:t>
            </w:r>
            <w:r>
              <w:rPr>
                <w:b/>
                <w:color w:val="00BAC0"/>
                <w:spacing w:val="-4"/>
                <w:sz w:val="16"/>
              </w:rPr>
              <w:t> </w:t>
            </w:r>
            <w:r>
              <w:rPr>
                <w:b/>
                <w:color w:val="00BAC0"/>
                <w:sz w:val="16"/>
              </w:rPr>
              <w:t>based</w:t>
            </w:r>
            <w:r>
              <w:rPr>
                <w:b/>
                <w:color w:val="00BAC0"/>
                <w:spacing w:val="-2"/>
                <w:sz w:val="16"/>
              </w:rPr>
              <w:t> </w:t>
            </w:r>
            <w:r>
              <w:rPr>
                <w:b/>
                <w:color w:val="00BAC0"/>
                <w:sz w:val="16"/>
              </w:rPr>
              <w:t>monitoring</w:t>
            </w:r>
            <w:r>
              <w:rPr>
                <w:b/>
                <w:color w:val="00BAC0"/>
                <w:spacing w:val="-1"/>
                <w:sz w:val="16"/>
              </w:rPr>
              <w:t> </w:t>
            </w:r>
            <w:r>
              <w:rPr>
                <w:b/>
                <w:color w:val="00BAC0"/>
                <w:sz w:val="16"/>
              </w:rPr>
              <w:t>of</w:t>
            </w:r>
            <w:r>
              <w:rPr>
                <w:b/>
                <w:color w:val="00BAC0"/>
                <w:spacing w:val="-2"/>
                <w:sz w:val="16"/>
              </w:rPr>
              <w:t> </w:t>
            </w:r>
            <w:r>
              <w:rPr>
                <w:b/>
                <w:color w:val="00BAC0"/>
                <w:sz w:val="16"/>
              </w:rPr>
              <w:t>threatened</w:t>
            </w:r>
            <w:r>
              <w:rPr>
                <w:b/>
                <w:color w:val="00BAC0"/>
                <w:spacing w:val="-1"/>
                <w:sz w:val="16"/>
              </w:rPr>
              <w:t> </w:t>
            </w:r>
            <w:r>
              <w:rPr>
                <w:b/>
                <w:color w:val="00BAC0"/>
                <w:spacing w:val="-2"/>
                <w:sz w:val="16"/>
              </w:rPr>
              <w:t>species</w:t>
            </w:r>
          </w:p>
        </w:tc>
        <w:tc>
          <w:tcPr>
            <w:tcW w:w="1519" w:type="dxa"/>
            <w:tcBorders>
              <w:top w:val="single" w:sz="8" w:space="0" w:color="00BAC0"/>
            </w:tcBorders>
          </w:tcPr>
          <w:p>
            <w:pPr>
              <w:pStyle w:val="TableParagraph"/>
              <w:spacing w:line="181" w:lineRule="exact" w:before="75"/>
              <w:ind w:left="123"/>
              <w:rPr>
                <w:rFonts w:ascii="VIC ExtraLight"/>
                <w:b w:val="0"/>
                <w:sz w:val="16"/>
              </w:rPr>
            </w:pPr>
            <w:r>
              <w:rPr>
                <w:rFonts w:ascii="VIC ExtraLight"/>
                <w:b w:val="0"/>
                <w:spacing w:val="-2"/>
                <w:sz w:val="16"/>
              </w:rPr>
              <w:t>$19,660</w:t>
            </w: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z w:val="16"/>
              </w:rPr>
              <w:t>Landcare</w:t>
            </w:r>
            <w:r>
              <w:rPr>
                <w:b/>
                <w:color w:val="100249"/>
                <w:spacing w:val="-1"/>
                <w:sz w:val="16"/>
              </w:rPr>
              <w:t> </w:t>
            </w:r>
            <w:r>
              <w:rPr>
                <w:b/>
                <w:color w:val="100249"/>
                <w:spacing w:val="-2"/>
                <w:sz w:val="16"/>
              </w:rPr>
              <w:t>Network</w:t>
            </w:r>
          </w:p>
        </w:tc>
        <w:tc>
          <w:tcPr>
            <w:tcW w:w="4709" w:type="dxa"/>
            <w:tcBorders>
              <w:bottom w:val="single" w:sz="8" w:space="0" w:color="00BAC0"/>
            </w:tcBorders>
          </w:tcPr>
          <w:p>
            <w:pPr>
              <w:pStyle w:val="TableParagraph"/>
              <w:spacing w:line="215" w:lineRule="exact"/>
              <w:ind w:left="117"/>
              <w:rPr>
                <w:b/>
                <w:sz w:val="16"/>
              </w:rPr>
            </w:pPr>
            <w:r>
              <w:rPr>
                <w:b/>
                <w:color w:val="00BAC0"/>
                <w:sz w:val="16"/>
              </w:rPr>
              <w:t>habitat</w:t>
            </w:r>
            <w:r>
              <w:rPr>
                <w:b/>
                <w:color w:val="00BAC0"/>
                <w:spacing w:val="-1"/>
                <w:sz w:val="16"/>
              </w:rPr>
              <w:t> </w:t>
            </w:r>
            <w:r>
              <w:rPr>
                <w:b/>
                <w:color w:val="00BAC0"/>
                <w:sz w:val="16"/>
              </w:rPr>
              <w:t>in</w:t>
            </w:r>
            <w:r>
              <w:rPr>
                <w:b/>
                <w:color w:val="00BAC0"/>
                <w:spacing w:val="-1"/>
                <w:sz w:val="16"/>
              </w:rPr>
              <w:t> </w:t>
            </w:r>
            <w:r>
              <w:rPr>
                <w:b/>
                <w:color w:val="00BAC0"/>
                <w:sz w:val="16"/>
              </w:rPr>
              <w:t>the</w:t>
            </w:r>
            <w:r>
              <w:rPr>
                <w:b/>
                <w:color w:val="00BAC0"/>
                <w:spacing w:val="-1"/>
                <w:sz w:val="16"/>
              </w:rPr>
              <w:t> </w:t>
            </w:r>
            <w:r>
              <w:rPr>
                <w:b/>
                <w:color w:val="00BAC0"/>
                <w:sz w:val="16"/>
              </w:rPr>
              <w:t>Otway</w:t>
            </w:r>
            <w:r>
              <w:rPr>
                <w:b/>
                <w:color w:val="00BAC0"/>
                <w:spacing w:val="-1"/>
                <w:sz w:val="16"/>
              </w:rPr>
              <w:t> </w:t>
            </w:r>
            <w:r>
              <w:rPr>
                <w:b/>
                <w:color w:val="00BAC0"/>
                <w:spacing w:val="-2"/>
                <w:sz w:val="16"/>
              </w:rPr>
              <w:t>Ranges</w:t>
            </w: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pacing w:val="-2"/>
                <w:sz w:val="16"/>
              </w:rPr>
              <w:t>Millewa-Carwarp</w:t>
            </w:r>
          </w:p>
        </w:tc>
        <w:tc>
          <w:tcPr>
            <w:tcW w:w="4709" w:type="dxa"/>
            <w:tcBorders>
              <w:top w:val="single" w:sz="8" w:space="0" w:color="00BAC0"/>
            </w:tcBorders>
          </w:tcPr>
          <w:p>
            <w:pPr>
              <w:pStyle w:val="TableParagraph"/>
              <w:spacing w:line="181" w:lineRule="exact" w:before="75"/>
              <w:ind w:left="117"/>
              <w:rPr>
                <w:b/>
                <w:sz w:val="16"/>
              </w:rPr>
            </w:pPr>
            <w:r>
              <w:rPr>
                <w:b/>
                <w:color w:val="00BAC0"/>
                <w:spacing w:val="-4"/>
                <w:sz w:val="16"/>
              </w:rPr>
              <w:t>Rabbit</w:t>
            </w:r>
            <w:r>
              <w:rPr>
                <w:b/>
                <w:color w:val="00BAC0"/>
                <w:spacing w:val="-6"/>
                <w:sz w:val="16"/>
              </w:rPr>
              <w:t> </w:t>
            </w:r>
            <w:r>
              <w:rPr>
                <w:b/>
                <w:color w:val="00BAC0"/>
                <w:spacing w:val="-4"/>
                <w:sz w:val="16"/>
              </w:rPr>
              <w:t>eradication for the protection of threatened</w:t>
            </w:r>
            <w:r>
              <w:rPr>
                <w:b/>
                <w:color w:val="00BAC0"/>
                <w:spacing w:val="-3"/>
                <w:sz w:val="16"/>
              </w:rPr>
              <w:t> </w:t>
            </w:r>
            <w:r>
              <w:rPr>
                <w:b/>
                <w:color w:val="00BAC0"/>
                <w:spacing w:val="-4"/>
                <w:sz w:val="16"/>
              </w:rPr>
              <w:t>species</w:t>
            </w:r>
          </w:p>
        </w:tc>
        <w:tc>
          <w:tcPr>
            <w:tcW w:w="1519" w:type="dxa"/>
            <w:tcBorders>
              <w:top w:val="single" w:sz="8" w:space="0" w:color="00BAC0"/>
            </w:tcBorders>
          </w:tcPr>
          <w:p>
            <w:pPr>
              <w:pStyle w:val="TableParagraph"/>
              <w:spacing w:line="181" w:lineRule="exact" w:before="75"/>
              <w:ind w:left="123"/>
              <w:rPr>
                <w:rFonts w:ascii="VIC ExtraLight"/>
                <w:b w:val="0"/>
                <w:sz w:val="16"/>
              </w:rPr>
            </w:pPr>
            <w:r>
              <w:rPr>
                <w:rFonts w:ascii="VIC ExtraLight"/>
                <w:b w:val="0"/>
                <w:spacing w:val="-2"/>
                <w:sz w:val="16"/>
              </w:rPr>
              <w:t>$16,500</w:t>
            </w: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Whroo</w:t>
            </w:r>
            <w:r>
              <w:rPr>
                <w:b/>
                <w:color w:val="100249"/>
                <w:spacing w:val="-1"/>
                <w:sz w:val="16"/>
              </w:rPr>
              <w:t> </w:t>
            </w:r>
            <w:r>
              <w:rPr>
                <w:b/>
                <w:color w:val="100249"/>
                <w:spacing w:val="-2"/>
                <w:sz w:val="16"/>
              </w:rPr>
              <w:t>Goldfields</w:t>
            </w:r>
          </w:p>
        </w:tc>
        <w:tc>
          <w:tcPr>
            <w:tcW w:w="4709" w:type="dxa"/>
            <w:tcBorders>
              <w:top w:val="single" w:sz="8" w:space="0" w:color="00BAC0"/>
            </w:tcBorders>
          </w:tcPr>
          <w:p>
            <w:pPr>
              <w:pStyle w:val="TableParagraph"/>
              <w:spacing w:line="181" w:lineRule="exact" w:before="75"/>
              <w:ind w:left="117"/>
              <w:rPr>
                <w:b/>
                <w:sz w:val="16"/>
              </w:rPr>
            </w:pPr>
            <w:r>
              <w:rPr>
                <w:b/>
                <w:color w:val="00BAC0"/>
                <w:sz w:val="16"/>
              </w:rPr>
              <w:t>Gliders</w:t>
            </w:r>
            <w:r>
              <w:rPr>
                <w:b/>
                <w:color w:val="00BAC0"/>
                <w:spacing w:val="-2"/>
                <w:sz w:val="16"/>
              </w:rPr>
              <w:t> </w:t>
            </w:r>
            <w:r>
              <w:rPr>
                <w:b/>
                <w:color w:val="00BAC0"/>
                <w:sz w:val="16"/>
              </w:rPr>
              <w:t>in</w:t>
            </w:r>
            <w:r>
              <w:rPr>
                <w:b/>
                <w:color w:val="00BAC0"/>
                <w:spacing w:val="-2"/>
                <w:sz w:val="16"/>
              </w:rPr>
              <w:t> </w:t>
            </w:r>
            <w:r>
              <w:rPr>
                <w:b/>
                <w:color w:val="00BAC0"/>
                <w:sz w:val="16"/>
              </w:rPr>
              <w:t>the</w:t>
            </w:r>
            <w:r>
              <w:rPr>
                <w:b/>
                <w:color w:val="00BAC0"/>
                <w:spacing w:val="-2"/>
                <w:sz w:val="16"/>
              </w:rPr>
              <w:t> </w:t>
            </w:r>
            <w:r>
              <w:rPr>
                <w:b/>
                <w:color w:val="00BAC0"/>
                <w:sz w:val="16"/>
              </w:rPr>
              <w:t>Goldfields</w:t>
            </w:r>
            <w:r>
              <w:rPr>
                <w:b/>
                <w:color w:val="00BAC0"/>
                <w:spacing w:val="-2"/>
                <w:sz w:val="16"/>
              </w:rPr>
              <w:t> </w:t>
            </w:r>
            <w:r>
              <w:rPr>
                <w:b/>
                <w:color w:val="00BAC0"/>
                <w:sz w:val="16"/>
              </w:rPr>
              <w:t>–</w:t>
            </w:r>
            <w:r>
              <w:rPr>
                <w:b/>
                <w:color w:val="00BAC0"/>
                <w:spacing w:val="-2"/>
                <w:sz w:val="16"/>
              </w:rPr>
              <w:t> </w:t>
            </w:r>
            <w:r>
              <w:rPr>
                <w:b/>
                <w:color w:val="00BAC0"/>
                <w:sz w:val="16"/>
              </w:rPr>
              <w:t>providing</w:t>
            </w:r>
            <w:r>
              <w:rPr>
                <w:b/>
                <w:color w:val="00BAC0"/>
                <w:spacing w:val="-2"/>
                <w:sz w:val="16"/>
              </w:rPr>
              <w:t> </w:t>
            </w:r>
            <w:r>
              <w:rPr>
                <w:b/>
                <w:color w:val="00BAC0"/>
                <w:sz w:val="16"/>
              </w:rPr>
              <w:t>habitat</w:t>
            </w:r>
            <w:r>
              <w:rPr>
                <w:b/>
                <w:color w:val="00BAC0"/>
                <w:spacing w:val="-2"/>
                <w:sz w:val="16"/>
              </w:rPr>
              <w:t> </w:t>
            </w:r>
            <w:r>
              <w:rPr>
                <w:b/>
                <w:color w:val="00BAC0"/>
                <w:sz w:val="16"/>
              </w:rPr>
              <w:t>and</w:t>
            </w:r>
            <w:r>
              <w:rPr>
                <w:b/>
                <w:color w:val="00BAC0"/>
                <w:spacing w:val="-1"/>
                <w:sz w:val="16"/>
              </w:rPr>
              <w:t> </w:t>
            </w:r>
            <w:r>
              <w:rPr>
                <w:b/>
                <w:color w:val="00BAC0"/>
                <w:spacing w:val="-2"/>
                <w:sz w:val="16"/>
              </w:rPr>
              <w:t>raising</w:t>
            </w:r>
          </w:p>
        </w:tc>
        <w:tc>
          <w:tcPr>
            <w:tcW w:w="1519" w:type="dxa"/>
            <w:tcBorders>
              <w:top w:val="single" w:sz="8" w:space="0" w:color="00BAC0"/>
            </w:tcBorders>
          </w:tcPr>
          <w:p>
            <w:pPr>
              <w:pStyle w:val="TableParagraph"/>
              <w:spacing w:line="181" w:lineRule="exact" w:before="75"/>
              <w:ind w:left="123"/>
              <w:rPr>
                <w:rFonts w:ascii="VIC ExtraLight"/>
                <w:b w:val="0"/>
                <w:sz w:val="16"/>
              </w:rPr>
            </w:pPr>
            <w:r>
              <w:rPr>
                <w:rFonts w:ascii="VIC ExtraLight"/>
                <w:b w:val="0"/>
                <w:spacing w:val="-2"/>
                <w:sz w:val="16"/>
              </w:rPr>
              <w:t>$16,000</w:t>
            </w:r>
          </w:p>
        </w:tc>
      </w:tr>
      <w:tr>
        <w:trPr>
          <w:trHeight w:val="200" w:hRule="atLeast"/>
        </w:trPr>
        <w:tc>
          <w:tcPr>
            <w:tcW w:w="1750" w:type="dxa"/>
          </w:tcPr>
          <w:p>
            <w:pPr>
              <w:pStyle w:val="TableParagraph"/>
              <w:spacing w:line="180" w:lineRule="exact"/>
              <w:ind w:left="114"/>
              <w:rPr>
                <w:b/>
                <w:sz w:val="16"/>
              </w:rPr>
            </w:pPr>
            <w:r>
              <w:rPr>
                <w:b/>
                <w:color w:val="100249"/>
                <w:spacing w:val="-2"/>
                <w:sz w:val="16"/>
              </w:rPr>
              <w:t>Conservation</w:t>
            </w:r>
          </w:p>
        </w:tc>
        <w:tc>
          <w:tcPr>
            <w:tcW w:w="4709" w:type="dxa"/>
          </w:tcPr>
          <w:p>
            <w:pPr>
              <w:pStyle w:val="TableParagraph"/>
              <w:spacing w:line="180" w:lineRule="exact"/>
              <w:ind w:left="117"/>
              <w:rPr>
                <w:b/>
                <w:sz w:val="16"/>
              </w:rPr>
            </w:pPr>
            <w:r>
              <w:rPr>
                <w:b/>
                <w:color w:val="00BAC0"/>
                <w:sz w:val="16"/>
              </w:rPr>
              <w:t>awareness</w:t>
            </w:r>
            <w:r>
              <w:rPr>
                <w:b/>
                <w:color w:val="00BAC0"/>
                <w:spacing w:val="-4"/>
                <w:sz w:val="16"/>
              </w:rPr>
              <w:t> </w:t>
            </w:r>
            <w:r>
              <w:rPr>
                <w:b/>
                <w:color w:val="00BAC0"/>
                <w:sz w:val="16"/>
              </w:rPr>
              <w:t>for</w:t>
            </w:r>
            <w:r>
              <w:rPr>
                <w:b/>
                <w:color w:val="00BAC0"/>
                <w:spacing w:val="-2"/>
                <w:sz w:val="16"/>
              </w:rPr>
              <w:t> </w:t>
            </w:r>
            <w:r>
              <w:rPr>
                <w:b/>
                <w:color w:val="00BAC0"/>
                <w:sz w:val="16"/>
              </w:rPr>
              <w:t>the</w:t>
            </w:r>
            <w:r>
              <w:rPr>
                <w:b/>
                <w:color w:val="00BAC0"/>
                <w:spacing w:val="-1"/>
                <w:sz w:val="16"/>
              </w:rPr>
              <w:t> </w:t>
            </w:r>
            <w:r>
              <w:rPr>
                <w:b/>
                <w:color w:val="00BAC0"/>
                <w:sz w:val="16"/>
              </w:rPr>
              <w:t>endangered</w:t>
            </w:r>
            <w:r>
              <w:rPr>
                <w:b/>
                <w:color w:val="00BAC0"/>
                <w:spacing w:val="-2"/>
                <w:sz w:val="16"/>
              </w:rPr>
              <w:t> </w:t>
            </w:r>
            <w:r>
              <w:rPr>
                <w:b/>
                <w:color w:val="00BAC0"/>
                <w:sz w:val="16"/>
              </w:rPr>
              <w:t>Squirrel</w:t>
            </w:r>
            <w:r>
              <w:rPr>
                <w:b/>
                <w:color w:val="00BAC0"/>
                <w:spacing w:val="-1"/>
                <w:sz w:val="16"/>
              </w:rPr>
              <w:t> </w:t>
            </w:r>
            <w:r>
              <w:rPr>
                <w:b/>
                <w:color w:val="00BAC0"/>
                <w:spacing w:val="-2"/>
                <w:sz w:val="16"/>
              </w:rPr>
              <w:t>Glider</w:t>
            </w: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pacing w:val="-2"/>
                <w:sz w:val="16"/>
              </w:rPr>
              <w:t>Management</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pacing w:val="-2"/>
                <w:sz w:val="16"/>
              </w:rPr>
              <w:t>Network</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4"/>
              <w:rPr>
                <w:b/>
                <w:sz w:val="16"/>
              </w:rPr>
            </w:pPr>
            <w:r>
              <w:rPr>
                <w:b/>
                <w:color w:val="100249"/>
                <w:spacing w:val="-2"/>
                <w:sz w:val="16"/>
              </w:rPr>
              <w:t>Campaspe</w:t>
            </w:r>
          </w:p>
        </w:tc>
        <w:tc>
          <w:tcPr>
            <w:tcW w:w="4709" w:type="dxa"/>
            <w:tcBorders>
              <w:top w:val="single" w:sz="8" w:space="0" w:color="00BAC0"/>
            </w:tcBorders>
          </w:tcPr>
          <w:p>
            <w:pPr>
              <w:pStyle w:val="TableParagraph"/>
              <w:spacing w:line="181" w:lineRule="exact" w:before="74"/>
              <w:ind w:left="117"/>
              <w:rPr>
                <w:b/>
                <w:sz w:val="16"/>
              </w:rPr>
            </w:pPr>
            <w:r>
              <w:rPr>
                <w:b/>
                <w:color w:val="00BAC0"/>
                <w:sz w:val="16"/>
              </w:rPr>
              <w:t>Australian</w:t>
            </w:r>
            <w:r>
              <w:rPr>
                <w:b/>
                <w:color w:val="00BAC0"/>
                <w:spacing w:val="-4"/>
                <w:sz w:val="16"/>
              </w:rPr>
              <w:t> </w:t>
            </w:r>
            <w:r>
              <w:rPr>
                <w:b/>
                <w:color w:val="00BAC0"/>
                <w:sz w:val="16"/>
              </w:rPr>
              <w:t>Anchor</w:t>
            </w:r>
            <w:r>
              <w:rPr>
                <w:b/>
                <w:color w:val="00BAC0"/>
                <w:spacing w:val="-2"/>
                <w:sz w:val="16"/>
              </w:rPr>
              <w:t> </w:t>
            </w:r>
            <w:r>
              <w:rPr>
                <w:b/>
                <w:color w:val="00BAC0"/>
                <w:sz w:val="16"/>
              </w:rPr>
              <w:t>Plant</w:t>
            </w:r>
            <w:r>
              <w:rPr>
                <w:b/>
                <w:color w:val="00BAC0"/>
                <w:spacing w:val="-1"/>
                <w:sz w:val="16"/>
              </w:rPr>
              <w:t> </w:t>
            </w:r>
            <w:r>
              <w:rPr>
                <w:b/>
                <w:color w:val="00BAC0"/>
                <w:sz w:val="16"/>
              </w:rPr>
              <w:t>–</w:t>
            </w:r>
            <w:r>
              <w:rPr>
                <w:b/>
                <w:color w:val="00BAC0"/>
                <w:spacing w:val="-2"/>
                <w:sz w:val="16"/>
              </w:rPr>
              <w:t> </w:t>
            </w:r>
            <w:r>
              <w:rPr>
                <w:b/>
                <w:color w:val="00BAC0"/>
                <w:sz w:val="16"/>
              </w:rPr>
              <w:t>protection;</w:t>
            </w:r>
            <w:r>
              <w:rPr>
                <w:b/>
                <w:color w:val="00BAC0"/>
                <w:spacing w:val="-1"/>
                <w:sz w:val="16"/>
              </w:rPr>
              <w:t> </w:t>
            </w:r>
            <w:r>
              <w:rPr>
                <w:b/>
                <w:color w:val="00BAC0"/>
                <w:spacing w:val="-2"/>
                <w:sz w:val="16"/>
              </w:rPr>
              <w:t>propagation;</w:t>
            </w:r>
          </w:p>
        </w:tc>
        <w:tc>
          <w:tcPr>
            <w:tcW w:w="1519" w:type="dxa"/>
            <w:tcBorders>
              <w:top w:val="single" w:sz="8" w:space="0" w:color="00BAC0"/>
            </w:tcBorders>
          </w:tcPr>
          <w:p>
            <w:pPr>
              <w:pStyle w:val="TableParagraph"/>
              <w:spacing w:line="181" w:lineRule="exact" w:before="74"/>
              <w:ind w:left="123"/>
              <w:rPr>
                <w:rFonts w:ascii="VIC ExtraLight"/>
                <w:b w:val="0"/>
                <w:sz w:val="16"/>
              </w:rPr>
            </w:pPr>
            <w:r>
              <w:rPr>
                <w:rFonts w:ascii="VIC ExtraLight"/>
                <w:b w:val="0"/>
                <w:spacing w:val="-2"/>
                <w:sz w:val="16"/>
              </w:rPr>
              <w:t>$15,779</w:t>
            </w:r>
          </w:p>
        </w:tc>
      </w:tr>
      <w:tr>
        <w:trPr>
          <w:trHeight w:val="200" w:hRule="atLeast"/>
        </w:trPr>
        <w:tc>
          <w:tcPr>
            <w:tcW w:w="1750" w:type="dxa"/>
          </w:tcPr>
          <w:p>
            <w:pPr>
              <w:pStyle w:val="TableParagraph"/>
              <w:spacing w:line="180" w:lineRule="exact"/>
              <w:ind w:left="114"/>
              <w:rPr>
                <w:b/>
                <w:sz w:val="16"/>
              </w:rPr>
            </w:pPr>
            <w:r>
              <w:rPr>
                <w:b/>
                <w:color w:val="100249"/>
                <w:sz w:val="16"/>
              </w:rPr>
              <w:t>River</w:t>
            </w:r>
            <w:r>
              <w:rPr>
                <w:b/>
                <w:color w:val="100249"/>
                <w:spacing w:val="-2"/>
                <w:sz w:val="16"/>
              </w:rPr>
              <w:t> </w:t>
            </w:r>
            <w:r>
              <w:rPr>
                <w:b/>
                <w:color w:val="100249"/>
                <w:sz w:val="16"/>
              </w:rPr>
              <w:t>and</w:t>
            </w:r>
            <w:r>
              <w:rPr>
                <w:b/>
                <w:color w:val="100249"/>
                <w:spacing w:val="-1"/>
                <w:sz w:val="16"/>
              </w:rPr>
              <w:t> </w:t>
            </w:r>
            <w:r>
              <w:rPr>
                <w:b/>
                <w:color w:val="100249"/>
                <w:spacing w:val="-4"/>
                <w:sz w:val="16"/>
              </w:rPr>
              <w:t>Land</w:t>
            </w:r>
          </w:p>
        </w:tc>
        <w:tc>
          <w:tcPr>
            <w:tcW w:w="4709" w:type="dxa"/>
          </w:tcPr>
          <w:p>
            <w:pPr>
              <w:pStyle w:val="TableParagraph"/>
              <w:spacing w:line="180" w:lineRule="exact"/>
              <w:ind w:left="117"/>
              <w:rPr>
                <w:b/>
                <w:sz w:val="16"/>
              </w:rPr>
            </w:pPr>
            <w:r>
              <w:rPr>
                <w:b/>
                <w:color w:val="00BAC0"/>
                <w:spacing w:val="-2"/>
                <w:sz w:val="16"/>
              </w:rPr>
              <w:t>revegetation</w:t>
            </w: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pacing w:val="-2"/>
                <w:sz w:val="16"/>
              </w:rPr>
              <w:t>Management</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pacing w:val="-2"/>
                <w:sz w:val="16"/>
              </w:rPr>
              <w:t>group</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Middle </w:t>
            </w:r>
            <w:r>
              <w:rPr>
                <w:b/>
                <w:color w:val="100249"/>
                <w:spacing w:val="-2"/>
                <w:sz w:val="16"/>
              </w:rPr>
              <w:t>Yarra</w:t>
            </w:r>
          </w:p>
        </w:tc>
        <w:tc>
          <w:tcPr>
            <w:tcW w:w="4709" w:type="dxa"/>
            <w:tcBorders>
              <w:top w:val="single" w:sz="8" w:space="0" w:color="00BAC0"/>
            </w:tcBorders>
          </w:tcPr>
          <w:p>
            <w:pPr>
              <w:pStyle w:val="TableParagraph"/>
              <w:spacing w:line="181" w:lineRule="exact" w:before="74"/>
              <w:ind w:left="117"/>
              <w:rPr>
                <w:b/>
                <w:sz w:val="16"/>
              </w:rPr>
            </w:pPr>
            <w:r>
              <w:rPr>
                <w:b/>
                <w:color w:val="00BAC0"/>
                <w:sz w:val="16"/>
              </w:rPr>
              <w:t>Future-proofing</w:t>
            </w:r>
            <w:r>
              <w:rPr>
                <w:b/>
                <w:color w:val="00BAC0"/>
                <w:spacing w:val="-3"/>
                <w:sz w:val="16"/>
              </w:rPr>
              <w:t> </w:t>
            </w:r>
            <w:r>
              <w:rPr>
                <w:b/>
                <w:color w:val="00BAC0"/>
                <w:sz w:val="16"/>
              </w:rPr>
              <w:t>threatened</w:t>
            </w:r>
            <w:r>
              <w:rPr>
                <w:b/>
                <w:color w:val="00BAC0"/>
                <w:spacing w:val="-2"/>
                <w:sz w:val="16"/>
              </w:rPr>
              <w:t> </w:t>
            </w:r>
            <w:r>
              <w:rPr>
                <w:b/>
                <w:color w:val="00BAC0"/>
                <w:sz w:val="16"/>
              </w:rPr>
              <w:t>species</w:t>
            </w:r>
            <w:r>
              <w:rPr>
                <w:b/>
                <w:color w:val="00BAC0"/>
                <w:spacing w:val="-3"/>
                <w:sz w:val="16"/>
              </w:rPr>
              <w:t> </w:t>
            </w:r>
            <w:r>
              <w:rPr>
                <w:b/>
                <w:color w:val="00BAC0"/>
                <w:sz w:val="16"/>
              </w:rPr>
              <w:t>and</w:t>
            </w:r>
            <w:r>
              <w:rPr>
                <w:b/>
                <w:color w:val="00BAC0"/>
                <w:spacing w:val="-2"/>
                <w:sz w:val="16"/>
              </w:rPr>
              <w:t> </w:t>
            </w:r>
            <w:r>
              <w:rPr>
                <w:b/>
                <w:color w:val="00BAC0"/>
                <w:sz w:val="16"/>
              </w:rPr>
              <w:t>their</w:t>
            </w:r>
            <w:r>
              <w:rPr>
                <w:b/>
                <w:color w:val="00BAC0"/>
                <w:spacing w:val="-3"/>
                <w:sz w:val="16"/>
              </w:rPr>
              <w:t> </w:t>
            </w:r>
            <w:r>
              <w:rPr>
                <w:b/>
                <w:color w:val="00BAC0"/>
                <w:spacing w:val="-2"/>
                <w:sz w:val="16"/>
              </w:rPr>
              <w:t>habitat</w:t>
            </w:r>
          </w:p>
        </w:tc>
        <w:tc>
          <w:tcPr>
            <w:tcW w:w="1519" w:type="dxa"/>
            <w:tcBorders>
              <w:top w:val="single" w:sz="8" w:space="0" w:color="00BAC0"/>
            </w:tcBorders>
          </w:tcPr>
          <w:p>
            <w:pPr>
              <w:pStyle w:val="TableParagraph"/>
              <w:spacing w:line="181" w:lineRule="exact" w:before="74"/>
              <w:ind w:left="123"/>
              <w:rPr>
                <w:rFonts w:ascii="VIC ExtraLight"/>
                <w:b w:val="0"/>
                <w:sz w:val="16"/>
              </w:rPr>
            </w:pPr>
            <w:r>
              <w:rPr>
                <w:rFonts w:ascii="VIC ExtraLight"/>
                <w:b w:val="0"/>
                <w:spacing w:val="-2"/>
                <w:sz w:val="16"/>
              </w:rPr>
              <w:t>$19,968</w:t>
            </w:r>
          </w:p>
        </w:tc>
      </w:tr>
      <w:tr>
        <w:trPr>
          <w:trHeight w:val="200" w:hRule="atLeast"/>
        </w:trPr>
        <w:tc>
          <w:tcPr>
            <w:tcW w:w="1750" w:type="dxa"/>
          </w:tcPr>
          <w:p>
            <w:pPr>
              <w:pStyle w:val="TableParagraph"/>
              <w:spacing w:line="180" w:lineRule="exact"/>
              <w:ind w:left="115"/>
              <w:rPr>
                <w:b/>
                <w:sz w:val="16"/>
              </w:rPr>
            </w:pPr>
            <w:r>
              <w:rPr>
                <w:b/>
                <w:color w:val="100249"/>
                <w:sz w:val="16"/>
              </w:rPr>
              <w:t>Landcare</w:t>
            </w:r>
            <w:r>
              <w:rPr>
                <w:b/>
                <w:color w:val="100249"/>
                <w:spacing w:val="-1"/>
                <w:sz w:val="16"/>
              </w:rPr>
              <w:t> </w:t>
            </w:r>
            <w:r>
              <w:rPr>
                <w:b/>
                <w:color w:val="100249"/>
                <w:spacing w:val="-2"/>
                <w:sz w:val="16"/>
              </w:rPr>
              <w:t>Network</w:t>
            </w:r>
          </w:p>
        </w:tc>
        <w:tc>
          <w:tcPr>
            <w:tcW w:w="4709" w:type="dxa"/>
          </w:tcPr>
          <w:p>
            <w:pPr>
              <w:pStyle w:val="TableParagraph"/>
              <w:spacing w:line="180" w:lineRule="exact"/>
              <w:ind w:left="117"/>
              <w:rPr>
                <w:b/>
                <w:sz w:val="16"/>
              </w:rPr>
            </w:pPr>
            <w:r>
              <w:rPr>
                <w:b/>
                <w:color w:val="00BAC0"/>
                <w:sz w:val="16"/>
              </w:rPr>
              <w:t>within</w:t>
            </w:r>
            <w:r>
              <w:rPr>
                <w:b/>
                <w:color w:val="00BAC0"/>
                <w:spacing w:val="-7"/>
                <w:sz w:val="16"/>
              </w:rPr>
              <w:t> </w:t>
            </w:r>
            <w:r>
              <w:rPr>
                <w:b/>
                <w:color w:val="00BAC0"/>
                <w:sz w:val="16"/>
              </w:rPr>
              <w:t>the</w:t>
            </w:r>
            <w:r>
              <w:rPr>
                <w:b/>
                <w:color w:val="00BAC0"/>
                <w:spacing w:val="-5"/>
                <w:sz w:val="16"/>
              </w:rPr>
              <w:t> </w:t>
            </w:r>
            <w:r>
              <w:rPr>
                <w:b/>
                <w:color w:val="00BAC0"/>
                <w:sz w:val="16"/>
              </w:rPr>
              <w:t>Middle</w:t>
            </w:r>
            <w:r>
              <w:rPr>
                <w:b/>
                <w:color w:val="00BAC0"/>
                <w:spacing w:val="-5"/>
                <w:sz w:val="16"/>
              </w:rPr>
              <w:t> </w:t>
            </w:r>
            <w:r>
              <w:rPr>
                <w:b/>
                <w:color w:val="00BAC0"/>
                <w:sz w:val="16"/>
              </w:rPr>
              <w:t>Yarra</w:t>
            </w:r>
            <w:r>
              <w:rPr>
                <w:b/>
                <w:color w:val="00BAC0"/>
                <w:spacing w:val="-5"/>
                <w:sz w:val="16"/>
              </w:rPr>
              <w:t> </w:t>
            </w:r>
            <w:r>
              <w:rPr>
                <w:b/>
                <w:color w:val="00BAC0"/>
                <w:sz w:val="16"/>
              </w:rPr>
              <w:t>River</w:t>
            </w:r>
            <w:r>
              <w:rPr>
                <w:b/>
                <w:color w:val="00BAC0"/>
                <w:spacing w:val="-4"/>
                <w:sz w:val="16"/>
              </w:rPr>
              <w:t> </w:t>
            </w:r>
            <w:r>
              <w:rPr>
                <w:b/>
                <w:color w:val="00BAC0"/>
                <w:spacing w:val="-2"/>
                <w:sz w:val="16"/>
              </w:rPr>
              <w:t>catchment</w:t>
            </w: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Friends</w:t>
            </w:r>
            <w:r>
              <w:rPr>
                <w:b/>
                <w:color w:val="100249"/>
                <w:spacing w:val="-2"/>
                <w:sz w:val="16"/>
              </w:rPr>
              <w:t> </w:t>
            </w:r>
            <w:r>
              <w:rPr>
                <w:b/>
                <w:color w:val="100249"/>
                <w:sz w:val="16"/>
              </w:rPr>
              <w:t>of</w:t>
            </w:r>
            <w:r>
              <w:rPr>
                <w:b/>
                <w:color w:val="100249"/>
                <w:spacing w:val="-2"/>
                <w:sz w:val="16"/>
              </w:rPr>
              <w:t> Brisbane</w:t>
            </w:r>
          </w:p>
        </w:tc>
        <w:tc>
          <w:tcPr>
            <w:tcW w:w="4709" w:type="dxa"/>
            <w:tcBorders>
              <w:top w:val="single" w:sz="8" w:space="0" w:color="00BAC0"/>
            </w:tcBorders>
          </w:tcPr>
          <w:p>
            <w:pPr>
              <w:pStyle w:val="TableParagraph"/>
              <w:spacing w:line="181" w:lineRule="exact" w:before="74"/>
              <w:ind w:left="118"/>
              <w:rPr>
                <w:b/>
                <w:sz w:val="16"/>
              </w:rPr>
            </w:pPr>
            <w:r>
              <w:rPr>
                <w:b/>
                <w:color w:val="00BAC0"/>
                <w:sz w:val="16"/>
              </w:rPr>
              <w:t>Nest</w:t>
            </w:r>
            <w:r>
              <w:rPr>
                <w:b/>
                <w:color w:val="00BAC0"/>
                <w:spacing w:val="-3"/>
                <w:sz w:val="16"/>
              </w:rPr>
              <w:t> </w:t>
            </w:r>
            <w:r>
              <w:rPr>
                <w:b/>
                <w:color w:val="00BAC0"/>
                <w:sz w:val="16"/>
              </w:rPr>
              <w:t>boxes</w:t>
            </w:r>
            <w:r>
              <w:rPr>
                <w:b/>
                <w:color w:val="00BAC0"/>
                <w:spacing w:val="-2"/>
                <w:sz w:val="16"/>
              </w:rPr>
              <w:t> </w:t>
            </w:r>
            <w:r>
              <w:rPr>
                <w:b/>
                <w:color w:val="00BAC0"/>
                <w:sz w:val="16"/>
              </w:rPr>
              <w:t>for</w:t>
            </w:r>
            <w:r>
              <w:rPr>
                <w:b/>
                <w:color w:val="00BAC0"/>
                <w:spacing w:val="-2"/>
                <w:sz w:val="16"/>
              </w:rPr>
              <w:t> </w:t>
            </w:r>
            <w:r>
              <w:rPr>
                <w:b/>
                <w:color w:val="00BAC0"/>
                <w:sz w:val="16"/>
              </w:rPr>
              <w:t>Brush-tailed</w:t>
            </w:r>
            <w:r>
              <w:rPr>
                <w:b/>
                <w:color w:val="00BAC0"/>
                <w:spacing w:val="-2"/>
                <w:sz w:val="16"/>
              </w:rPr>
              <w:t> </w:t>
            </w:r>
            <w:r>
              <w:rPr>
                <w:b/>
                <w:color w:val="00BAC0"/>
                <w:sz w:val="16"/>
              </w:rPr>
              <w:t>Phascogale</w:t>
            </w:r>
            <w:r>
              <w:rPr>
                <w:b/>
                <w:color w:val="00BAC0"/>
                <w:spacing w:val="-2"/>
                <w:sz w:val="16"/>
              </w:rPr>
              <w:t> habitat</w:t>
            </w:r>
          </w:p>
        </w:tc>
        <w:tc>
          <w:tcPr>
            <w:tcW w:w="1519" w:type="dxa"/>
            <w:tcBorders>
              <w:top w:val="single" w:sz="8" w:space="0" w:color="00BAC0"/>
            </w:tcBorders>
          </w:tcPr>
          <w:p>
            <w:pPr>
              <w:pStyle w:val="TableParagraph"/>
              <w:spacing w:line="181" w:lineRule="exact" w:before="74"/>
              <w:ind w:left="124"/>
              <w:rPr>
                <w:rFonts w:ascii="VIC ExtraLight"/>
                <w:b w:val="0"/>
                <w:sz w:val="16"/>
              </w:rPr>
            </w:pPr>
            <w:r>
              <w:rPr>
                <w:rFonts w:ascii="VIC ExtraLight"/>
                <w:b w:val="0"/>
                <w:spacing w:val="-2"/>
                <w:sz w:val="16"/>
              </w:rPr>
              <w:t>$9,300</w:t>
            </w:r>
          </w:p>
        </w:tc>
      </w:tr>
      <w:tr>
        <w:trPr>
          <w:trHeight w:val="200" w:hRule="atLeast"/>
        </w:trPr>
        <w:tc>
          <w:tcPr>
            <w:tcW w:w="1750" w:type="dxa"/>
          </w:tcPr>
          <w:p>
            <w:pPr>
              <w:pStyle w:val="TableParagraph"/>
              <w:spacing w:line="180" w:lineRule="exact"/>
              <w:ind w:left="115"/>
              <w:rPr>
                <w:b/>
                <w:sz w:val="16"/>
              </w:rPr>
            </w:pPr>
            <w:r>
              <w:rPr>
                <w:b/>
                <w:color w:val="100249"/>
                <w:sz w:val="16"/>
              </w:rPr>
              <w:t>Ranges</w:t>
            </w:r>
            <w:r>
              <w:rPr>
                <w:b/>
                <w:color w:val="100249"/>
                <w:spacing w:val="-4"/>
                <w:sz w:val="16"/>
              </w:rPr>
              <w:t> </w:t>
            </w:r>
            <w:r>
              <w:rPr>
                <w:b/>
                <w:color w:val="100249"/>
                <w:spacing w:val="-5"/>
                <w:sz w:val="16"/>
              </w:rPr>
              <w:t>Inc</w:t>
            </w:r>
          </w:p>
        </w:tc>
        <w:tc>
          <w:tcPr>
            <w:tcW w:w="4709" w:type="dxa"/>
          </w:tcPr>
          <w:p>
            <w:pPr>
              <w:pStyle w:val="TableParagraph"/>
              <w:spacing w:line="180" w:lineRule="exact"/>
              <w:ind w:left="118"/>
              <w:rPr>
                <w:b/>
                <w:sz w:val="16"/>
              </w:rPr>
            </w:pPr>
            <w:r>
              <w:rPr>
                <w:b/>
                <w:color w:val="00BAC0"/>
                <w:sz w:val="16"/>
              </w:rPr>
              <w:t>and</w:t>
            </w:r>
            <w:r>
              <w:rPr>
                <w:b/>
                <w:color w:val="00BAC0"/>
                <w:spacing w:val="-2"/>
                <w:sz w:val="16"/>
              </w:rPr>
              <w:t> monitoring</w:t>
            </w: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pacing w:val="-2"/>
                <w:sz w:val="16"/>
              </w:rPr>
              <w:t>Cairnlea</w:t>
            </w:r>
          </w:p>
        </w:tc>
        <w:tc>
          <w:tcPr>
            <w:tcW w:w="4709" w:type="dxa"/>
            <w:tcBorders>
              <w:top w:val="single" w:sz="8" w:space="0" w:color="00BAC0"/>
            </w:tcBorders>
          </w:tcPr>
          <w:p>
            <w:pPr>
              <w:pStyle w:val="TableParagraph"/>
              <w:spacing w:line="181" w:lineRule="exact" w:before="74"/>
              <w:ind w:left="118"/>
              <w:rPr>
                <w:b/>
                <w:sz w:val="16"/>
              </w:rPr>
            </w:pPr>
            <w:r>
              <w:rPr>
                <w:b/>
                <w:color w:val="00BAC0"/>
                <w:spacing w:val="-2"/>
                <w:sz w:val="16"/>
              </w:rPr>
              <w:t>Endangered</w:t>
            </w:r>
            <w:r>
              <w:rPr>
                <w:b/>
                <w:color w:val="00BAC0"/>
                <w:spacing w:val="-6"/>
                <w:sz w:val="16"/>
              </w:rPr>
              <w:t> </w:t>
            </w:r>
            <w:r>
              <w:rPr>
                <w:b/>
                <w:color w:val="00BAC0"/>
                <w:spacing w:val="-2"/>
                <w:sz w:val="16"/>
              </w:rPr>
              <w:t>reptile</w:t>
            </w:r>
            <w:r>
              <w:rPr>
                <w:b/>
                <w:color w:val="00BAC0"/>
                <w:spacing w:val="-4"/>
                <w:sz w:val="16"/>
              </w:rPr>
              <w:t> </w:t>
            </w:r>
            <w:r>
              <w:rPr>
                <w:b/>
                <w:color w:val="00BAC0"/>
                <w:spacing w:val="-2"/>
                <w:sz w:val="16"/>
              </w:rPr>
              <w:t>habitat</w:t>
            </w:r>
            <w:r>
              <w:rPr>
                <w:b/>
                <w:color w:val="00BAC0"/>
                <w:spacing w:val="-3"/>
                <w:sz w:val="16"/>
              </w:rPr>
              <w:t> </w:t>
            </w:r>
            <w:r>
              <w:rPr>
                <w:b/>
                <w:color w:val="00BAC0"/>
                <w:spacing w:val="-2"/>
                <w:sz w:val="16"/>
              </w:rPr>
              <w:t>restoration</w:t>
            </w:r>
            <w:r>
              <w:rPr>
                <w:b/>
                <w:color w:val="00BAC0"/>
                <w:spacing w:val="-4"/>
                <w:sz w:val="16"/>
              </w:rPr>
              <w:t> </w:t>
            </w:r>
            <w:r>
              <w:rPr>
                <w:b/>
                <w:color w:val="00BAC0"/>
                <w:spacing w:val="-2"/>
                <w:sz w:val="16"/>
              </w:rPr>
              <w:t>and</w:t>
            </w:r>
            <w:r>
              <w:rPr>
                <w:b/>
                <w:color w:val="00BAC0"/>
                <w:spacing w:val="-3"/>
                <w:sz w:val="16"/>
              </w:rPr>
              <w:t> </w:t>
            </w:r>
            <w:r>
              <w:rPr>
                <w:b/>
                <w:color w:val="00BAC0"/>
                <w:spacing w:val="-2"/>
                <w:sz w:val="16"/>
              </w:rPr>
              <w:t>improvement</w:t>
            </w:r>
          </w:p>
        </w:tc>
        <w:tc>
          <w:tcPr>
            <w:tcW w:w="1519" w:type="dxa"/>
            <w:tcBorders>
              <w:top w:val="single" w:sz="8" w:space="0" w:color="00BAC0"/>
            </w:tcBorders>
          </w:tcPr>
          <w:p>
            <w:pPr>
              <w:pStyle w:val="TableParagraph"/>
              <w:spacing w:line="181" w:lineRule="exact" w:before="74"/>
              <w:ind w:left="124"/>
              <w:rPr>
                <w:rFonts w:ascii="VIC ExtraLight"/>
                <w:b w:val="0"/>
                <w:sz w:val="16"/>
              </w:rPr>
            </w:pPr>
            <w:r>
              <w:rPr>
                <w:rFonts w:ascii="VIC ExtraLight"/>
                <w:b w:val="0"/>
                <w:spacing w:val="-2"/>
                <w:sz w:val="16"/>
              </w:rPr>
              <w:t>$18,150</w:t>
            </w:r>
          </w:p>
        </w:tc>
      </w:tr>
      <w:tr>
        <w:trPr>
          <w:trHeight w:val="200" w:hRule="atLeast"/>
        </w:trPr>
        <w:tc>
          <w:tcPr>
            <w:tcW w:w="1750" w:type="dxa"/>
          </w:tcPr>
          <w:p>
            <w:pPr>
              <w:pStyle w:val="TableParagraph"/>
              <w:spacing w:line="180" w:lineRule="exact"/>
              <w:ind w:left="115"/>
              <w:rPr>
                <w:b/>
                <w:sz w:val="16"/>
              </w:rPr>
            </w:pPr>
            <w:r>
              <w:rPr>
                <w:b/>
                <w:color w:val="100249"/>
                <w:spacing w:val="-2"/>
                <w:sz w:val="16"/>
              </w:rPr>
              <w:t>Conservation</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5"/>
              <w:rPr>
                <w:b/>
                <w:sz w:val="16"/>
              </w:rPr>
            </w:pPr>
            <w:r>
              <w:rPr>
                <w:b/>
                <w:color w:val="100249"/>
                <w:spacing w:val="-2"/>
                <w:sz w:val="16"/>
              </w:rPr>
              <w:t>Reserves</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5"/>
              <w:rPr>
                <w:b/>
                <w:sz w:val="16"/>
              </w:rPr>
            </w:pPr>
            <w:r>
              <w:rPr>
                <w:b/>
                <w:color w:val="100249"/>
                <w:sz w:val="16"/>
              </w:rPr>
              <w:t>Committee</w:t>
            </w:r>
            <w:r>
              <w:rPr>
                <w:b/>
                <w:color w:val="100249"/>
                <w:spacing w:val="-2"/>
                <w:sz w:val="16"/>
              </w:rPr>
              <w:t> </w:t>
            </w:r>
            <w:r>
              <w:rPr>
                <w:b/>
                <w:color w:val="100249"/>
                <w:spacing w:val="-5"/>
                <w:sz w:val="16"/>
              </w:rPr>
              <w:t>of</w:t>
            </w:r>
          </w:p>
        </w:tc>
        <w:tc>
          <w:tcPr>
            <w:tcW w:w="4709" w:type="dxa"/>
          </w:tcPr>
          <w:p>
            <w:pPr>
              <w:pStyle w:val="TableParagraph"/>
              <w:rPr>
                <w:rFonts w:ascii="Times New Roman"/>
                <w:sz w:val="12"/>
              </w:rPr>
            </w:pP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2"/>
                <w:sz w:val="16"/>
              </w:rPr>
              <w:t>Management</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Friends</w:t>
            </w:r>
            <w:r>
              <w:rPr>
                <w:b/>
                <w:color w:val="100249"/>
                <w:spacing w:val="-2"/>
                <w:sz w:val="16"/>
              </w:rPr>
              <w:t> </w:t>
            </w:r>
            <w:r>
              <w:rPr>
                <w:b/>
                <w:color w:val="100249"/>
                <w:spacing w:val="-5"/>
                <w:sz w:val="16"/>
              </w:rPr>
              <w:t>of</w:t>
            </w:r>
          </w:p>
        </w:tc>
        <w:tc>
          <w:tcPr>
            <w:tcW w:w="4709" w:type="dxa"/>
            <w:tcBorders>
              <w:top w:val="single" w:sz="8" w:space="0" w:color="00BAC0"/>
            </w:tcBorders>
          </w:tcPr>
          <w:p>
            <w:pPr>
              <w:pStyle w:val="TableParagraph"/>
              <w:spacing w:line="181" w:lineRule="exact" w:before="74"/>
              <w:ind w:left="118"/>
              <w:rPr>
                <w:b/>
                <w:sz w:val="16"/>
              </w:rPr>
            </w:pPr>
            <w:r>
              <w:rPr>
                <w:b/>
                <w:color w:val="00BAC0"/>
                <w:sz w:val="16"/>
              </w:rPr>
              <w:t>Friends</w:t>
            </w:r>
            <w:r>
              <w:rPr>
                <w:b/>
                <w:color w:val="00BAC0"/>
                <w:spacing w:val="-2"/>
                <w:sz w:val="16"/>
              </w:rPr>
              <w:t> </w:t>
            </w:r>
            <w:r>
              <w:rPr>
                <w:b/>
                <w:color w:val="00BAC0"/>
                <w:sz w:val="16"/>
              </w:rPr>
              <w:t>of</w:t>
            </w:r>
            <w:r>
              <w:rPr>
                <w:b/>
                <w:color w:val="00BAC0"/>
                <w:spacing w:val="-2"/>
                <w:sz w:val="16"/>
              </w:rPr>
              <w:t> </w:t>
            </w:r>
            <w:r>
              <w:rPr>
                <w:b/>
                <w:color w:val="00BAC0"/>
                <w:sz w:val="16"/>
              </w:rPr>
              <w:t>Sassafras</w:t>
            </w:r>
            <w:r>
              <w:rPr>
                <w:b/>
                <w:color w:val="00BAC0"/>
                <w:spacing w:val="-2"/>
                <w:sz w:val="16"/>
              </w:rPr>
              <w:t> </w:t>
            </w:r>
            <w:r>
              <w:rPr>
                <w:b/>
                <w:color w:val="00BAC0"/>
                <w:sz w:val="16"/>
              </w:rPr>
              <w:t>Creek</w:t>
            </w:r>
            <w:r>
              <w:rPr>
                <w:b/>
                <w:color w:val="00BAC0"/>
                <w:spacing w:val="-1"/>
                <w:sz w:val="16"/>
              </w:rPr>
              <w:t> </w:t>
            </w:r>
            <w:r>
              <w:rPr>
                <w:b/>
                <w:color w:val="00BAC0"/>
                <w:sz w:val="16"/>
              </w:rPr>
              <w:t>battle</w:t>
            </w:r>
            <w:r>
              <w:rPr>
                <w:b/>
                <w:color w:val="00BAC0"/>
                <w:spacing w:val="-2"/>
                <w:sz w:val="16"/>
              </w:rPr>
              <w:t> </w:t>
            </w:r>
            <w:r>
              <w:rPr>
                <w:b/>
                <w:color w:val="00BAC0"/>
                <w:sz w:val="16"/>
              </w:rPr>
              <w:t>weed</w:t>
            </w:r>
            <w:r>
              <w:rPr>
                <w:b/>
                <w:color w:val="00BAC0"/>
                <w:spacing w:val="-2"/>
                <w:sz w:val="16"/>
              </w:rPr>
              <w:t> </w:t>
            </w:r>
            <w:r>
              <w:rPr>
                <w:b/>
                <w:color w:val="00BAC0"/>
                <w:sz w:val="16"/>
              </w:rPr>
              <w:t>infestations</w:t>
            </w:r>
            <w:r>
              <w:rPr>
                <w:b/>
                <w:color w:val="00BAC0"/>
                <w:spacing w:val="-1"/>
                <w:sz w:val="16"/>
              </w:rPr>
              <w:t> </w:t>
            </w:r>
            <w:r>
              <w:rPr>
                <w:b/>
                <w:color w:val="00BAC0"/>
                <w:spacing w:val="-5"/>
                <w:sz w:val="16"/>
              </w:rPr>
              <w:t>to</w:t>
            </w:r>
          </w:p>
        </w:tc>
        <w:tc>
          <w:tcPr>
            <w:tcW w:w="1519" w:type="dxa"/>
            <w:tcBorders>
              <w:top w:val="single" w:sz="8" w:space="0" w:color="00BAC0"/>
            </w:tcBorders>
          </w:tcPr>
          <w:p>
            <w:pPr>
              <w:pStyle w:val="TableParagraph"/>
              <w:spacing w:line="181" w:lineRule="exact" w:before="74"/>
              <w:ind w:left="124"/>
              <w:rPr>
                <w:rFonts w:ascii="VIC ExtraLight"/>
                <w:b w:val="0"/>
                <w:sz w:val="16"/>
              </w:rPr>
            </w:pPr>
            <w:r>
              <w:rPr>
                <w:rFonts w:ascii="VIC ExtraLight"/>
                <w:b w:val="0"/>
                <w:spacing w:val="-2"/>
                <w:sz w:val="16"/>
              </w:rPr>
              <w:t>$19,900</w:t>
            </w:r>
          </w:p>
        </w:tc>
      </w:tr>
      <w:tr>
        <w:trPr>
          <w:trHeight w:val="200" w:hRule="atLeast"/>
        </w:trPr>
        <w:tc>
          <w:tcPr>
            <w:tcW w:w="1750" w:type="dxa"/>
          </w:tcPr>
          <w:p>
            <w:pPr>
              <w:pStyle w:val="TableParagraph"/>
              <w:spacing w:line="180" w:lineRule="exact"/>
              <w:ind w:left="115"/>
              <w:rPr>
                <w:b/>
                <w:sz w:val="16"/>
              </w:rPr>
            </w:pPr>
            <w:r>
              <w:rPr>
                <w:b/>
                <w:color w:val="100249"/>
                <w:sz w:val="16"/>
              </w:rPr>
              <w:t>Sassafras</w:t>
            </w:r>
            <w:r>
              <w:rPr>
                <w:b/>
                <w:color w:val="100249"/>
                <w:spacing w:val="-3"/>
                <w:sz w:val="16"/>
              </w:rPr>
              <w:t> </w:t>
            </w:r>
            <w:r>
              <w:rPr>
                <w:b/>
                <w:color w:val="100249"/>
                <w:spacing w:val="-2"/>
                <w:sz w:val="16"/>
              </w:rPr>
              <w:t>Creek</w:t>
            </w:r>
          </w:p>
        </w:tc>
        <w:tc>
          <w:tcPr>
            <w:tcW w:w="4709" w:type="dxa"/>
          </w:tcPr>
          <w:p>
            <w:pPr>
              <w:pStyle w:val="TableParagraph"/>
              <w:spacing w:line="180" w:lineRule="exact"/>
              <w:ind w:left="118"/>
              <w:rPr>
                <w:b/>
                <w:sz w:val="16"/>
              </w:rPr>
            </w:pPr>
            <w:r>
              <w:rPr>
                <w:b/>
                <w:color w:val="00BAC0"/>
                <w:sz w:val="16"/>
              </w:rPr>
              <w:t>save</w:t>
            </w:r>
            <w:r>
              <w:rPr>
                <w:b/>
                <w:color w:val="00BAC0"/>
                <w:spacing w:val="-5"/>
                <w:sz w:val="16"/>
              </w:rPr>
              <w:t> </w:t>
            </w:r>
            <w:r>
              <w:rPr>
                <w:b/>
                <w:color w:val="00BAC0"/>
                <w:sz w:val="16"/>
              </w:rPr>
              <w:t>seven</w:t>
            </w:r>
            <w:r>
              <w:rPr>
                <w:b/>
                <w:color w:val="00BAC0"/>
                <w:spacing w:val="-2"/>
                <w:sz w:val="16"/>
              </w:rPr>
              <w:t> </w:t>
            </w:r>
            <w:r>
              <w:rPr>
                <w:b/>
                <w:color w:val="00BAC0"/>
                <w:sz w:val="16"/>
              </w:rPr>
              <w:t>threatened</w:t>
            </w:r>
            <w:r>
              <w:rPr>
                <w:b/>
                <w:color w:val="00BAC0"/>
                <w:spacing w:val="-3"/>
                <w:sz w:val="16"/>
              </w:rPr>
              <w:t> </w:t>
            </w:r>
            <w:r>
              <w:rPr>
                <w:b/>
                <w:color w:val="00BAC0"/>
                <w:sz w:val="16"/>
              </w:rPr>
              <w:t>species</w:t>
            </w:r>
            <w:r>
              <w:rPr>
                <w:b/>
                <w:color w:val="00BAC0"/>
                <w:spacing w:val="-2"/>
                <w:sz w:val="16"/>
              </w:rPr>
              <w:t> </w:t>
            </w:r>
            <w:r>
              <w:rPr>
                <w:b/>
                <w:color w:val="00BAC0"/>
                <w:sz w:val="16"/>
              </w:rPr>
              <w:t>in</w:t>
            </w:r>
            <w:r>
              <w:rPr>
                <w:b/>
                <w:color w:val="00BAC0"/>
                <w:spacing w:val="-3"/>
                <w:sz w:val="16"/>
              </w:rPr>
              <w:t> </w:t>
            </w:r>
            <w:r>
              <w:rPr>
                <w:b/>
                <w:color w:val="00BAC0"/>
                <w:sz w:val="16"/>
              </w:rPr>
              <w:t>Sassafras</w:t>
            </w:r>
            <w:r>
              <w:rPr>
                <w:b/>
                <w:color w:val="00BAC0"/>
                <w:spacing w:val="-2"/>
                <w:sz w:val="16"/>
              </w:rPr>
              <w:t> Creek.</w:t>
            </w:r>
          </w:p>
        </w:tc>
        <w:tc>
          <w:tcPr>
            <w:tcW w:w="1519"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5"/>
                <w:sz w:val="16"/>
              </w:rPr>
              <w:t>Inc</w:t>
            </w:r>
          </w:p>
        </w:tc>
        <w:tc>
          <w:tcPr>
            <w:tcW w:w="4709" w:type="dxa"/>
            <w:tcBorders>
              <w:bottom w:val="single" w:sz="8" w:space="0" w:color="00BAC0"/>
            </w:tcBorders>
          </w:tcPr>
          <w:p>
            <w:pPr>
              <w:pStyle w:val="TableParagraph"/>
              <w:rPr>
                <w:rFonts w:ascii="Times New Roman"/>
                <w:sz w:val="16"/>
              </w:rPr>
            </w:pPr>
          </w:p>
        </w:tc>
        <w:tc>
          <w:tcPr>
            <w:tcW w:w="1519"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Southern</w:t>
            </w:r>
            <w:r>
              <w:rPr>
                <w:b/>
                <w:color w:val="100249"/>
                <w:spacing w:val="-2"/>
                <w:sz w:val="16"/>
              </w:rPr>
              <w:t> Otway</w:t>
            </w:r>
          </w:p>
        </w:tc>
        <w:tc>
          <w:tcPr>
            <w:tcW w:w="4709" w:type="dxa"/>
            <w:tcBorders>
              <w:top w:val="single" w:sz="8" w:space="0" w:color="00BAC0"/>
            </w:tcBorders>
          </w:tcPr>
          <w:p>
            <w:pPr>
              <w:pStyle w:val="TableParagraph"/>
              <w:spacing w:line="181" w:lineRule="exact" w:before="74"/>
              <w:ind w:left="118"/>
              <w:rPr>
                <w:b/>
                <w:sz w:val="16"/>
              </w:rPr>
            </w:pPr>
            <w:r>
              <w:rPr>
                <w:b/>
                <w:color w:val="00BAC0"/>
                <w:sz w:val="16"/>
              </w:rPr>
              <w:t>Restoring</w:t>
            </w:r>
            <w:r>
              <w:rPr>
                <w:b/>
                <w:color w:val="00BAC0"/>
                <w:spacing w:val="-5"/>
                <w:sz w:val="16"/>
              </w:rPr>
              <w:t> </w:t>
            </w:r>
            <w:r>
              <w:rPr>
                <w:b/>
                <w:color w:val="00BAC0"/>
                <w:sz w:val="16"/>
              </w:rPr>
              <w:t>the</w:t>
            </w:r>
            <w:r>
              <w:rPr>
                <w:b/>
                <w:color w:val="00BAC0"/>
                <w:spacing w:val="-3"/>
                <w:sz w:val="16"/>
              </w:rPr>
              <w:t> </w:t>
            </w:r>
            <w:r>
              <w:rPr>
                <w:b/>
                <w:color w:val="00BAC0"/>
                <w:sz w:val="16"/>
              </w:rPr>
              <w:t>Woodland</w:t>
            </w:r>
            <w:r>
              <w:rPr>
                <w:b/>
                <w:color w:val="00BAC0"/>
                <w:spacing w:val="-2"/>
                <w:sz w:val="16"/>
              </w:rPr>
              <w:t> </w:t>
            </w:r>
            <w:r>
              <w:rPr>
                <w:b/>
                <w:color w:val="00BAC0"/>
                <w:sz w:val="16"/>
              </w:rPr>
              <w:t>Habitat</w:t>
            </w:r>
            <w:r>
              <w:rPr>
                <w:b/>
                <w:color w:val="00BAC0"/>
                <w:spacing w:val="-3"/>
                <w:sz w:val="16"/>
              </w:rPr>
              <w:t> </w:t>
            </w:r>
            <w:r>
              <w:rPr>
                <w:b/>
                <w:color w:val="00BAC0"/>
                <w:sz w:val="16"/>
              </w:rPr>
              <w:t>of</w:t>
            </w:r>
            <w:r>
              <w:rPr>
                <w:b/>
                <w:color w:val="00BAC0"/>
                <w:spacing w:val="-2"/>
                <w:sz w:val="16"/>
              </w:rPr>
              <w:t> </w:t>
            </w:r>
            <w:r>
              <w:rPr>
                <w:b/>
                <w:color w:val="00BAC0"/>
                <w:sz w:val="16"/>
              </w:rPr>
              <w:t>the</w:t>
            </w:r>
            <w:r>
              <w:rPr>
                <w:b/>
                <w:color w:val="00BAC0"/>
                <w:spacing w:val="-3"/>
                <w:sz w:val="16"/>
              </w:rPr>
              <w:t> </w:t>
            </w:r>
            <w:r>
              <w:rPr>
                <w:b/>
                <w:color w:val="00BAC0"/>
                <w:sz w:val="16"/>
              </w:rPr>
              <w:t>Leafy</w:t>
            </w:r>
            <w:r>
              <w:rPr>
                <w:b/>
                <w:color w:val="00BAC0"/>
                <w:spacing w:val="-2"/>
                <w:sz w:val="16"/>
              </w:rPr>
              <w:t> Greenhood</w:t>
            </w:r>
          </w:p>
        </w:tc>
        <w:tc>
          <w:tcPr>
            <w:tcW w:w="1519" w:type="dxa"/>
            <w:tcBorders>
              <w:top w:val="single" w:sz="8" w:space="0" w:color="00BAC0"/>
            </w:tcBorders>
          </w:tcPr>
          <w:p>
            <w:pPr>
              <w:pStyle w:val="TableParagraph"/>
              <w:spacing w:line="181" w:lineRule="exact" w:before="74"/>
              <w:ind w:left="124"/>
              <w:rPr>
                <w:rFonts w:ascii="VIC ExtraLight"/>
                <w:b w:val="0"/>
                <w:sz w:val="16"/>
              </w:rPr>
            </w:pPr>
            <w:r>
              <w:rPr>
                <w:rFonts w:ascii="VIC ExtraLight"/>
                <w:b w:val="0"/>
                <w:spacing w:val="-2"/>
                <w:sz w:val="16"/>
              </w:rPr>
              <w:t>$17,204</w:t>
            </w: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z w:val="16"/>
              </w:rPr>
              <w:t>Landcare</w:t>
            </w:r>
            <w:r>
              <w:rPr>
                <w:b/>
                <w:color w:val="100249"/>
                <w:spacing w:val="-1"/>
                <w:sz w:val="16"/>
              </w:rPr>
              <w:t> </w:t>
            </w:r>
            <w:r>
              <w:rPr>
                <w:b/>
                <w:color w:val="100249"/>
                <w:spacing w:val="-2"/>
                <w:sz w:val="16"/>
              </w:rPr>
              <w:t>Network</w:t>
            </w:r>
          </w:p>
        </w:tc>
        <w:tc>
          <w:tcPr>
            <w:tcW w:w="4709" w:type="dxa"/>
            <w:tcBorders>
              <w:bottom w:val="single" w:sz="8" w:space="0" w:color="00BAC0"/>
            </w:tcBorders>
          </w:tcPr>
          <w:p>
            <w:pPr>
              <w:pStyle w:val="TableParagraph"/>
              <w:spacing w:line="215" w:lineRule="exact"/>
              <w:ind w:left="118"/>
              <w:rPr>
                <w:b/>
                <w:sz w:val="16"/>
              </w:rPr>
            </w:pPr>
            <w:r>
              <w:rPr>
                <w:b/>
                <w:color w:val="00BAC0"/>
                <w:sz w:val="16"/>
              </w:rPr>
              <w:t>on</w:t>
            </w:r>
            <w:r>
              <w:rPr>
                <w:b/>
                <w:color w:val="00BAC0"/>
                <w:spacing w:val="-2"/>
                <w:sz w:val="16"/>
              </w:rPr>
              <w:t> </w:t>
            </w:r>
            <w:r>
              <w:rPr>
                <w:b/>
                <w:color w:val="00BAC0"/>
                <w:sz w:val="16"/>
              </w:rPr>
              <w:t>Cape </w:t>
            </w:r>
            <w:r>
              <w:rPr>
                <w:b/>
                <w:color w:val="00BAC0"/>
                <w:spacing w:val="-2"/>
                <w:sz w:val="16"/>
              </w:rPr>
              <w:t>Otway</w:t>
            </w:r>
          </w:p>
        </w:tc>
        <w:tc>
          <w:tcPr>
            <w:tcW w:w="1519"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0"/>
        <w:gridCol w:w="4649"/>
        <w:gridCol w:w="1581"/>
      </w:tblGrid>
      <w:tr>
        <w:trPr>
          <w:trHeight w:val="456" w:hRule="atLeast"/>
        </w:trPr>
        <w:tc>
          <w:tcPr>
            <w:tcW w:w="1750" w:type="dxa"/>
            <w:tcBorders>
              <w:bottom w:val="single" w:sz="8" w:space="0" w:color="00BAC0"/>
            </w:tcBorders>
          </w:tcPr>
          <w:p>
            <w:pPr>
              <w:pStyle w:val="TableParagraph"/>
              <w:spacing w:line="223" w:lineRule="auto" w:before="4"/>
              <w:ind w:left="113" w:right="342"/>
              <w:rPr>
                <w:b/>
                <w:sz w:val="16"/>
              </w:rPr>
            </w:pPr>
            <w:r>
              <w:rPr>
                <w:b/>
                <w:color w:val="100249"/>
                <w:sz w:val="16"/>
              </w:rPr>
              <w:t>Kulkyne</w:t>
            </w:r>
            <w:r>
              <w:rPr>
                <w:b/>
                <w:color w:val="100249"/>
                <w:spacing w:val="-4"/>
                <w:sz w:val="16"/>
              </w:rPr>
              <w:t> </w:t>
            </w:r>
            <w:r>
              <w:rPr>
                <w:b/>
                <w:color w:val="100249"/>
                <w:sz w:val="16"/>
              </w:rPr>
              <w:t>Way</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649" w:type="dxa"/>
            <w:tcBorders>
              <w:bottom w:val="single" w:sz="8" w:space="0" w:color="00BAC0"/>
            </w:tcBorders>
          </w:tcPr>
          <w:p>
            <w:pPr>
              <w:pStyle w:val="TableParagraph"/>
              <w:spacing w:line="223" w:lineRule="auto" w:before="4"/>
              <w:ind w:left="116"/>
              <w:rPr>
                <w:b/>
                <w:sz w:val="16"/>
              </w:rPr>
            </w:pPr>
            <w:r>
              <w:rPr>
                <w:b/>
                <w:color w:val="00BAC0"/>
                <w:sz w:val="16"/>
              </w:rPr>
              <w:t>Understanding Hopbush dieback and potential</w:t>
            </w:r>
            <w:r>
              <w:rPr>
                <w:b/>
                <w:color w:val="00BAC0"/>
                <w:spacing w:val="40"/>
                <w:sz w:val="16"/>
              </w:rPr>
              <w:t> </w:t>
            </w:r>
            <w:r>
              <w:rPr>
                <w:b/>
                <w:color w:val="00BAC0"/>
                <w:sz w:val="16"/>
              </w:rPr>
              <w:t>implications</w:t>
            </w:r>
            <w:r>
              <w:rPr>
                <w:b/>
                <w:color w:val="00BAC0"/>
                <w:spacing w:val="-6"/>
                <w:sz w:val="16"/>
              </w:rPr>
              <w:t> </w:t>
            </w:r>
            <w:r>
              <w:rPr>
                <w:b/>
                <w:color w:val="00BAC0"/>
                <w:sz w:val="16"/>
              </w:rPr>
              <w:t>for</w:t>
            </w:r>
            <w:r>
              <w:rPr>
                <w:b/>
                <w:color w:val="00BAC0"/>
                <w:spacing w:val="-6"/>
                <w:sz w:val="16"/>
              </w:rPr>
              <w:t> </w:t>
            </w:r>
            <w:r>
              <w:rPr>
                <w:b/>
                <w:color w:val="00BAC0"/>
                <w:sz w:val="16"/>
              </w:rPr>
              <w:t>Mildura</w:t>
            </w:r>
            <w:r>
              <w:rPr>
                <w:b/>
                <w:color w:val="00BAC0"/>
                <w:spacing w:val="-6"/>
                <w:sz w:val="16"/>
              </w:rPr>
              <w:t> </w:t>
            </w:r>
            <w:r>
              <w:rPr>
                <w:b/>
                <w:color w:val="00BAC0"/>
                <w:sz w:val="16"/>
              </w:rPr>
              <w:t>Ogyris</w:t>
            </w:r>
            <w:r>
              <w:rPr>
                <w:b/>
                <w:color w:val="00BAC0"/>
                <w:spacing w:val="-6"/>
                <w:sz w:val="16"/>
              </w:rPr>
              <w:t> </w:t>
            </w:r>
            <w:r>
              <w:rPr>
                <w:b/>
                <w:color w:val="00BAC0"/>
                <w:sz w:val="16"/>
              </w:rPr>
              <w:t>in</w:t>
            </w:r>
            <w:r>
              <w:rPr>
                <w:b/>
                <w:color w:val="00BAC0"/>
                <w:spacing w:val="-6"/>
                <w:sz w:val="16"/>
              </w:rPr>
              <w:t> </w:t>
            </w:r>
            <w:r>
              <w:rPr>
                <w:b/>
                <w:color w:val="00BAC0"/>
                <w:sz w:val="16"/>
              </w:rPr>
              <w:t>north</w:t>
            </w:r>
            <w:r>
              <w:rPr>
                <w:b/>
                <w:color w:val="00BAC0"/>
                <w:spacing w:val="-6"/>
                <w:sz w:val="16"/>
              </w:rPr>
              <w:t> </w:t>
            </w:r>
            <w:r>
              <w:rPr>
                <w:b/>
                <w:color w:val="00BAC0"/>
                <w:sz w:val="16"/>
              </w:rPr>
              <w:t>west</w:t>
            </w:r>
            <w:r>
              <w:rPr>
                <w:b/>
                <w:color w:val="00BAC0"/>
                <w:spacing w:val="-6"/>
                <w:sz w:val="16"/>
              </w:rPr>
              <w:t> </w:t>
            </w:r>
            <w:r>
              <w:rPr>
                <w:b/>
                <w:color w:val="00BAC0"/>
                <w:sz w:val="16"/>
              </w:rPr>
              <w:t>Victoria</w:t>
            </w:r>
          </w:p>
        </w:tc>
        <w:tc>
          <w:tcPr>
            <w:tcW w:w="1581" w:type="dxa"/>
            <w:tcBorders>
              <w:bottom w:val="single" w:sz="8" w:space="0" w:color="00BAC0"/>
            </w:tcBorders>
          </w:tcPr>
          <w:p>
            <w:pPr>
              <w:pStyle w:val="TableParagraph"/>
              <w:spacing w:line="209" w:lineRule="exact"/>
              <w:ind w:left="182"/>
              <w:rPr>
                <w:rFonts w:ascii="VIC ExtraLight"/>
                <w:b w:val="0"/>
                <w:sz w:val="16"/>
              </w:rPr>
            </w:pPr>
            <w:r>
              <w:rPr>
                <w:rFonts w:ascii="VIC ExtraLight"/>
                <w:b w:val="0"/>
                <w:spacing w:val="-2"/>
                <w:sz w:val="16"/>
              </w:rPr>
              <w:t>$4,320</w:t>
            </w:r>
          </w:p>
        </w:tc>
      </w:tr>
      <w:tr>
        <w:trPr>
          <w:trHeight w:val="275" w:hRule="atLeast"/>
        </w:trPr>
        <w:tc>
          <w:tcPr>
            <w:tcW w:w="1750" w:type="dxa"/>
            <w:tcBorders>
              <w:top w:val="single" w:sz="8" w:space="0" w:color="00BAC0"/>
            </w:tcBorders>
          </w:tcPr>
          <w:p>
            <w:pPr>
              <w:pStyle w:val="TableParagraph"/>
              <w:spacing w:line="181" w:lineRule="exact" w:before="75"/>
              <w:ind w:left="113"/>
              <w:rPr>
                <w:b/>
                <w:sz w:val="16"/>
              </w:rPr>
            </w:pPr>
            <w:r>
              <w:rPr>
                <w:b/>
                <w:color w:val="100249"/>
                <w:sz w:val="16"/>
              </w:rPr>
              <w:t>Boolarra</w:t>
            </w:r>
            <w:r>
              <w:rPr>
                <w:b/>
                <w:color w:val="100249"/>
                <w:spacing w:val="-3"/>
                <w:sz w:val="16"/>
              </w:rPr>
              <w:t> </w:t>
            </w:r>
            <w:r>
              <w:rPr>
                <w:b/>
                <w:color w:val="100249"/>
                <w:spacing w:val="-4"/>
                <w:sz w:val="16"/>
              </w:rPr>
              <w:t>South</w:t>
            </w:r>
          </w:p>
        </w:tc>
        <w:tc>
          <w:tcPr>
            <w:tcW w:w="4649" w:type="dxa"/>
            <w:tcBorders>
              <w:top w:val="single" w:sz="8" w:space="0" w:color="00BAC0"/>
            </w:tcBorders>
          </w:tcPr>
          <w:p>
            <w:pPr>
              <w:pStyle w:val="TableParagraph"/>
              <w:spacing w:line="181" w:lineRule="exact" w:before="75"/>
              <w:ind w:left="116"/>
              <w:rPr>
                <w:b/>
                <w:sz w:val="16"/>
              </w:rPr>
            </w:pPr>
            <w:r>
              <w:rPr>
                <w:b/>
                <w:color w:val="00BAC0"/>
                <w:sz w:val="16"/>
              </w:rPr>
              <w:t>Boolarra</w:t>
            </w:r>
            <w:r>
              <w:rPr>
                <w:b/>
                <w:color w:val="00BAC0"/>
                <w:spacing w:val="-3"/>
                <w:sz w:val="16"/>
              </w:rPr>
              <w:t> </w:t>
            </w:r>
            <w:r>
              <w:rPr>
                <w:b/>
                <w:color w:val="00BAC0"/>
                <w:sz w:val="16"/>
              </w:rPr>
              <w:t>South</w:t>
            </w:r>
            <w:r>
              <w:rPr>
                <w:b/>
                <w:color w:val="00BAC0"/>
                <w:spacing w:val="-1"/>
                <w:sz w:val="16"/>
              </w:rPr>
              <w:t> </w:t>
            </w:r>
            <w:r>
              <w:rPr>
                <w:b/>
                <w:color w:val="00BAC0"/>
                <w:sz w:val="16"/>
              </w:rPr>
              <w:t>Landcare</w:t>
            </w:r>
            <w:r>
              <w:rPr>
                <w:b/>
                <w:color w:val="00BAC0"/>
                <w:spacing w:val="-1"/>
                <w:sz w:val="16"/>
              </w:rPr>
              <w:t> </w:t>
            </w:r>
            <w:r>
              <w:rPr>
                <w:b/>
                <w:color w:val="00BAC0"/>
                <w:sz w:val="16"/>
              </w:rPr>
              <w:t>threatened</w:t>
            </w:r>
            <w:r>
              <w:rPr>
                <w:b/>
                <w:color w:val="00BAC0"/>
                <w:spacing w:val="-1"/>
                <w:sz w:val="16"/>
              </w:rPr>
              <w:t> </w:t>
            </w:r>
            <w:r>
              <w:rPr>
                <w:b/>
                <w:color w:val="00BAC0"/>
                <w:sz w:val="16"/>
              </w:rPr>
              <w:t>species</w:t>
            </w:r>
            <w:r>
              <w:rPr>
                <w:b/>
                <w:color w:val="00BAC0"/>
                <w:spacing w:val="-1"/>
                <w:sz w:val="16"/>
              </w:rPr>
              <w:t> </w:t>
            </w:r>
            <w:r>
              <w:rPr>
                <w:b/>
                <w:color w:val="00BAC0"/>
                <w:spacing w:val="-2"/>
                <w:sz w:val="16"/>
              </w:rPr>
              <w:t>training</w:t>
            </w:r>
          </w:p>
        </w:tc>
        <w:tc>
          <w:tcPr>
            <w:tcW w:w="1581" w:type="dxa"/>
            <w:tcBorders>
              <w:top w:val="single" w:sz="8" w:space="0" w:color="00BAC0"/>
            </w:tcBorders>
          </w:tcPr>
          <w:p>
            <w:pPr>
              <w:pStyle w:val="TableParagraph"/>
              <w:spacing w:line="181" w:lineRule="exact" w:before="75"/>
              <w:ind w:left="182"/>
              <w:rPr>
                <w:rFonts w:ascii="VIC ExtraLight"/>
                <w:b w:val="0"/>
                <w:sz w:val="16"/>
              </w:rPr>
            </w:pPr>
            <w:r>
              <w:rPr>
                <w:rFonts w:ascii="VIC ExtraLight"/>
                <w:b w:val="0"/>
                <w:spacing w:val="-2"/>
                <w:sz w:val="16"/>
              </w:rPr>
              <w:t>$17,800</w:t>
            </w:r>
          </w:p>
        </w:tc>
      </w:tr>
      <w:tr>
        <w:trPr>
          <w:trHeight w:val="200" w:hRule="atLeast"/>
        </w:trPr>
        <w:tc>
          <w:tcPr>
            <w:tcW w:w="1750" w:type="dxa"/>
          </w:tcPr>
          <w:p>
            <w:pPr>
              <w:pStyle w:val="TableParagraph"/>
              <w:spacing w:line="180" w:lineRule="exact"/>
              <w:ind w:left="113"/>
              <w:rPr>
                <w:b/>
                <w:sz w:val="16"/>
              </w:rPr>
            </w:pPr>
            <w:r>
              <w:rPr>
                <w:b/>
                <w:color w:val="100249"/>
                <w:spacing w:val="-2"/>
                <w:sz w:val="16"/>
              </w:rPr>
              <w:t>Landcare</w:t>
            </w:r>
          </w:p>
        </w:tc>
        <w:tc>
          <w:tcPr>
            <w:tcW w:w="4649" w:type="dxa"/>
          </w:tcPr>
          <w:p>
            <w:pPr>
              <w:pStyle w:val="TableParagraph"/>
              <w:spacing w:line="180" w:lineRule="exact"/>
              <w:ind w:left="116"/>
              <w:rPr>
                <w:b/>
                <w:sz w:val="16"/>
              </w:rPr>
            </w:pPr>
            <w:r>
              <w:rPr>
                <w:b/>
                <w:color w:val="00BAC0"/>
                <w:sz w:val="16"/>
              </w:rPr>
              <w:t>workshops,</w:t>
            </w:r>
            <w:r>
              <w:rPr>
                <w:b/>
                <w:color w:val="00BAC0"/>
                <w:spacing w:val="-7"/>
                <w:sz w:val="16"/>
              </w:rPr>
              <w:t> </w:t>
            </w:r>
            <w:r>
              <w:rPr>
                <w:b/>
                <w:color w:val="00BAC0"/>
                <w:sz w:val="16"/>
              </w:rPr>
              <w:t>and</w:t>
            </w:r>
            <w:r>
              <w:rPr>
                <w:b/>
                <w:color w:val="00BAC0"/>
                <w:spacing w:val="-4"/>
                <w:sz w:val="16"/>
              </w:rPr>
              <w:t> </w:t>
            </w:r>
            <w:r>
              <w:rPr>
                <w:b/>
                <w:color w:val="00BAC0"/>
                <w:sz w:val="16"/>
              </w:rPr>
              <w:t>on-ground</w:t>
            </w:r>
            <w:r>
              <w:rPr>
                <w:b/>
                <w:color w:val="00BAC0"/>
                <w:spacing w:val="-4"/>
                <w:sz w:val="16"/>
              </w:rPr>
              <w:t> </w:t>
            </w:r>
            <w:r>
              <w:rPr>
                <w:b/>
                <w:color w:val="00BAC0"/>
                <w:sz w:val="16"/>
              </w:rPr>
              <w:t>Works</w:t>
            </w:r>
            <w:r>
              <w:rPr>
                <w:b/>
                <w:color w:val="00BAC0"/>
                <w:spacing w:val="-4"/>
                <w:sz w:val="16"/>
              </w:rPr>
              <w:t> </w:t>
            </w:r>
            <w:r>
              <w:rPr>
                <w:b/>
                <w:color w:val="00BAC0"/>
                <w:spacing w:val="-2"/>
                <w:sz w:val="16"/>
              </w:rPr>
              <w:t>Program</w:t>
            </w: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3"/>
              <w:rPr>
                <w:b/>
                <w:sz w:val="16"/>
              </w:rPr>
            </w:pPr>
            <w:r>
              <w:rPr>
                <w:b/>
                <w:color w:val="100249"/>
                <w:spacing w:val="-2"/>
                <w:sz w:val="16"/>
              </w:rPr>
              <w:t>(sponsored)</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3"/>
              <w:rPr>
                <w:b/>
                <w:sz w:val="16"/>
              </w:rPr>
            </w:pPr>
            <w:r>
              <w:rPr>
                <w:b/>
                <w:color w:val="100249"/>
                <w:spacing w:val="-2"/>
                <w:sz w:val="16"/>
              </w:rPr>
              <w:t>Pinkerton</w:t>
            </w:r>
          </w:p>
        </w:tc>
        <w:tc>
          <w:tcPr>
            <w:tcW w:w="4649" w:type="dxa"/>
            <w:tcBorders>
              <w:top w:val="single" w:sz="8" w:space="0" w:color="00BAC0"/>
            </w:tcBorders>
          </w:tcPr>
          <w:p>
            <w:pPr>
              <w:pStyle w:val="TableParagraph"/>
              <w:spacing w:line="181" w:lineRule="exact" w:before="75"/>
              <w:ind w:left="116"/>
              <w:rPr>
                <w:b/>
                <w:sz w:val="16"/>
              </w:rPr>
            </w:pPr>
            <w:r>
              <w:rPr>
                <w:b/>
                <w:color w:val="00BAC0"/>
                <w:sz w:val="16"/>
              </w:rPr>
              <w:t>Pinkerton</w:t>
            </w:r>
            <w:r>
              <w:rPr>
                <w:b/>
                <w:color w:val="00BAC0"/>
                <w:spacing w:val="-4"/>
                <w:sz w:val="16"/>
              </w:rPr>
              <w:t> </w:t>
            </w:r>
            <w:r>
              <w:rPr>
                <w:b/>
                <w:color w:val="00BAC0"/>
                <w:sz w:val="16"/>
              </w:rPr>
              <w:t>Link</w:t>
            </w:r>
            <w:r>
              <w:rPr>
                <w:b/>
                <w:color w:val="00BAC0"/>
                <w:spacing w:val="-3"/>
                <w:sz w:val="16"/>
              </w:rPr>
              <w:t> </w:t>
            </w:r>
            <w:r>
              <w:rPr>
                <w:b/>
                <w:color w:val="00BAC0"/>
                <w:spacing w:val="-2"/>
                <w:sz w:val="16"/>
              </w:rPr>
              <w:t>Project</w:t>
            </w:r>
          </w:p>
        </w:tc>
        <w:tc>
          <w:tcPr>
            <w:tcW w:w="1581" w:type="dxa"/>
            <w:tcBorders>
              <w:top w:val="single" w:sz="8" w:space="0" w:color="00BAC0"/>
            </w:tcBorders>
          </w:tcPr>
          <w:p>
            <w:pPr>
              <w:pStyle w:val="TableParagraph"/>
              <w:spacing w:line="181" w:lineRule="exact" w:before="75"/>
              <w:ind w:left="182"/>
              <w:rPr>
                <w:rFonts w:ascii="VIC ExtraLight"/>
                <w:b w:val="0"/>
                <w:sz w:val="16"/>
              </w:rPr>
            </w:pPr>
            <w:r>
              <w:rPr>
                <w:rFonts w:ascii="VIC ExtraLight"/>
                <w:b w:val="0"/>
                <w:spacing w:val="-2"/>
                <w:sz w:val="16"/>
              </w:rPr>
              <w:t>$12,220</w:t>
            </w:r>
          </w:p>
        </w:tc>
      </w:tr>
      <w:tr>
        <w:trPr>
          <w:trHeight w:val="200" w:hRule="atLeast"/>
        </w:trPr>
        <w:tc>
          <w:tcPr>
            <w:tcW w:w="1750" w:type="dxa"/>
          </w:tcPr>
          <w:p>
            <w:pPr>
              <w:pStyle w:val="TableParagraph"/>
              <w:spacing w:line="180" w:lineRule="exact"/>
              <w:ind w:left="113"/>
              <w:rPr>
                <w:b/>
                <w:sz w:val="16"/>
              </w:rPr>
            </w:pPr>
            <w:r>
              <w:rPr>
                <w:b/>
                <w:color w:val="100249"/>
                <w:sz w:val="16"/>
              </w:rPr>
              <w:t>Landcare</w:t>
            </w:r>
            <w:r>
              <w:rPr>
                <w:b/>
                <w:color w:val="100249"/>
                <w:spacing w:val="-1"/>
                <w:sz w:val="16"/>
              </w:rPr>
              <w:t> </w:t>
            </w:r>
            <w:r>
              <w:rPr>
                <w:b/>
                <w:color w:val="100249"/>
                <w:spacing w:val="-10"/>
                <w:sz w:val="16"/>
              </w:rPr>
              <w:t>&amp;</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3"/>
              <w:rPr>
                <w:b/>
                <w:sz w:val="16"/>
              </w:rPr>
            </w:pPr>
            <w:r>
              <w:rPr>
                <w:b/>
                <w:color w:val="100249"/>
                <w:spacing w:val="-2"/>
                <w:sz w:val="16"/>
              </w:rPr>
              <w:t>Environment</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3"/>
              <w:rPr>
                <w:b/>
                <w:sz w:val="16"/>
              </w:rPr>
            </w:pPr>
            <w:r>
              <w:rPr>
                <w:b/>
                <w:color w:val="100249"/>
                <w:sz w:val="16"/>
              </w:rPr>
              <w:t>Group</w:t>
            </w:r>
            <w:r>
              <w:rPr>
                <w:b/>
                <w:color w:val="100249"/>
                <w:spacing w:val="-1"/>
                <w:sz w:val="16"/>
              </w:rPr>
              <w:t> </w:t>
            </w:r>
            <w:r>
              <w:rPr>
                <w:b/>
                <w:color w:val="100249"/>
                <w:spacing w:val="-5"/>
                <w:sz w:val="16"/>
              </w:rPr>
              <w:t>Inc</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3"/>
              <w:rPr>
                <w:b/>
                <w:sz w:val="16"/>
              </w:rPr>
            </w:pPr>
            <w:r>
              <w:rPr>
                <w:b/>
                <w:color w:val="100249"/>
                <w:sz w:val="16"/>
              </w:rPr>
              <w:t>Kowree</w:t>
            </w:r>
            <w:r>
              <w:rPr>
                <w:b/>
                <w:color w:val="100249"/>
                <w:spacing w:val="-6"/>
                <w:sz w:val="16"/>
              </w:rPr>
              <w:t> </w:t>
            </w:r>
            <w:r>
              <w:rPr>
                <w:b/>
                <w:color w:val="100249"/>
                <w:sz w:val="16"/>
              </w:rPr>
              <w:t>Farm</w:t>
            </w:r>
            <w:r>
              <w:rPr>
                <w:b/>
                <w:color w:val="100249"/>
                <w:spacing w:val="-6"/>
                <w:sz w:val="16"/>
              </w:rPr>
              <w:t> </w:t>
            </w:r>
            <w:r>
              <w:rPr>
                <w:b/>
                <w:color w:val="100249"/>
                <w:spacing w:val="-4"/>
                <w:sz w:val="16"/>
              </w:rPr>
              <w:t>Tree</w:t>
            </w:r>
          </w:p>
        </w:tc>
        <w:tc>
          <w:tcPr>
            <w:tcW w:w="4649" w:type="dxa"/>
            <w:tcBorders>
              <w:top w:val="single" w:sz="8" w:space="0" w:color="00BAC0"/>
            </w:tcBorders>
          </w:tcPr>
          <w:p>
            <w:pPr>
              <w:pStyle w:val="TableParagraph"/>
              <w:spacing w:line="181" w:lineRule="exact" w:before="75"/>
              <w:ind w:left="116"/>
              <w:rPr>
                <w:b/>
                <w:sz w:val="16"/>
              </w:rPr>
            </w:pPr>
            <w:r>
              <w:rPr>
                <w:b/>
                <w:color w:val="00BAC0"/>
                <w:sz w:val="16"/>
              </w:rPr>
              <w:t>Kids</w:t>
            </w:r>
            <w:r>
              <w:rPr>
                <w:b/>
                <w:color w:val="00BAC0"/>
                <w:spacing w:val="-1"/>
                <w:sz w:val="16"/>
              </w:rPr>
              <w:t> </w:t>
            </w:r>
            <w:r>
              <w:rPr>
                <w:b/>
                <w:color w:val="00BAC0"/>
                <w:sz w:val="16"/>
              </w:rPr>
              <w:t>creating</w:t>
            </w:r>
            <w:r>
              <w:rPr>
                <w:b/>
                <w:color w:val="00BAC0"/>
                <w:spacing w:val="-1"/>
                <w:sz w:val="16"/>
              </w:rPr>
              <w:t> </w:t>
            </w:r>
            <w:r>
              <w:rPr>
                <w:b/>
                <w:color w:val="00BAC0"/>
                <w:sz w:val="16"/>
              </w:rPr>
              <w:t>habitat</w:t>
            </w:r>
            <w:r>
              <w:rPr>
                <w:b/>
                <w:color w:val="00BAC0"/>
                <w:spacing w:val="-1"/>
                <w:sz w:val="16"/>
              </w:rPr>
              <w:t> </w:t>
            </w:r>
            <w:r>
              <w:rPr>
                <w:b/>
                <w:color w:val="00BAC0"/>
                <w:sz w:val="16"/>
              </w:rPr>
              <w:t>for </w:t>
            </w:r>
            <w:r>
              <w:rPr>
                <w:b/>
                <w:color w:val="00BAC0"/>
                <w:spacing w:val="-2"/>
                <w:sz w:val="16"/>
              </w:rPr>
              <w:t>Cockies</w:t>
            </w:r>
          </w:p>
        </w:tc>
        <w:tc>
          <w:tcPr>
            <w:tcW w:w="1581" w:type="dxa"/>
            <w:tcBorders>
              <w:top w:val="single" w:sz="8" w:space="0" w:color="00BAC0"/>
            </w:tcBorders>
          </w:tcPr>
          <w:p>
            <w:pPr>
              <w:pStyle w:val="TableParagraph"/>
              <w:spacing w:line="181" w:lineRule="exact" w:before="75"/>
              <w:ind w:left="182"/>
              <w:rPr>
                <w:rFonts w:ascii="VIC ExtraLight"/>
                <w:b w:val="0"/>
                <w:sz w:val="16"/>
              </w:rPr>
            </w:pPr>
            <w:r>
              <w:rPr>
                <w:rFonts w:ascii="VIC ExtraLight"/>
                <w:b w:val="0"/>
                <w:spacing w:val="-2"/>
                <w:sz w:val="16"/>
              </w:rPr>
              <w:t>$17,900</w:t>
            </w:r>
          </w:p>
        </w:tc>
      </w:tr>
      <w:tr>
        <w:trPr>
          <w:trHeight w:val="262" w:hRule="atLeast"/>
        </w:trPr>
        <w:tc>
          <w:tcPr>
            <w:tcW w:w="1750" w:type="dxa"/>
            <w:tcBorders>
              <w:bottom w:val="single" w:sz="8" w:space="0" w:color="00BAC0"/>
            </w:tcBorders>
          </w:tcPr>
          <w:p>
            <w:pPr>
              <w:pStyle w:val="TableParagraph"/>
              <w:spacing w:line="215" w:lineRule="exact"/>
              <w:ind w:left="113"/>
              <w:rPr>
                <w:b/>
                <w:sz w:val="16"/>
              </w:rPr>
            </w:pPr>
            <w:r>
              <w:rPr>
                <w:b/>
                <w:color w:val="100249"/>
                <w:sz w:val="16"/>
              </w:rPr>
              <w:t>Group</w:t>
            </w:r>
            <w:r>
              <w:rPr>
                <w:b/>
                <w:color w:val="100249"/>
                <w:spacing w:val="-1"/>
                <w:sz w:val="16"/>
              </w:rPr>
              <w:t> </w:t>
            </w:r>
            <w:r>
              <w:rPr>
                <w:b/>
                <w:color w:val="100249"/>
                <w:spacing w:val="-2"/>
                <w:sz w:val="16"/>
              </w:rPr>
              <w:t>(sponsored)</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Post</w:t>
            </w:r>
            <w:r>
              <w:rPr>
                <w:b/>
                <w:color w:val="100249"/>
                <w:spacing w:val="-2"/>
                <w:sz w:val="16"/>
              </w:rPr>
              <w:t> Office</w:t>
            </w:r>
          </w:p>
        </w:tc>
        <w:tc>
          <w:tcPr>
            <w:tcW w:w="4649" w:type="dxa"/>
            <w:tcBorders>
              <w:top w:val="single" w:sz="8" w:space="0" w:color="00BAC0"/>
            </w:tcBorders>
          </w:tcPr>
          <w:p>
            <w:pPr>
              <w:pStyle w:val="TableParagraph"/>
              <w:spacing w:line="181" w:lineRule="exact" w:before="75"/>
              <w:ind w:left="116"/>
              <w:rPr>
                <w:b/>
                <w:sz w:val="16"/>
              </w:rPr>
            </w:pPr>
            <w:r>
              <w:rPr>
                <w:b/>
                <w:color w:val="00BAC0"/>
                <w:sz w:val="16"/>
              </w:rPr>
              <w:t>Delivering</w:t>
            </w:r>
            <w:r>
              <w:rPr>
                <w:b/>
                <w:color w:val="00BAC0"/>
                <w:spacing w:val="-2"/>
                <w:sz w:val="16"/>
              </w:rPr>
              <w:t> </w:t>
            </w:r>
            <w:r>
              <w:rPr>
                <w:b/>
                <w:color w:val="00BAC0"/>
                <w:sz w:val="16"/>
              </w:rPr>
              <w:t>Habitat</w:t>
            </w:r>
            <w:r>
              <w:rPr>
                <w:b/>
                <w:color w:val="00BAC0"/>
                <w:spacing w:val="-2"/>
                <w:sz w:val="16"/>
              </w:rPr>
              <w:t> </w:t>
            </w:r>
            <w:r>
              <w:rPr>
                <w:b/>
                <w:color w:val="00BAC0"/>
                <w:sz w:val="16"/>
              </w:rPr>
              <w:t>for</w:t>
            </w:r>
            <w:r>
              <w:rPr>
                <w:b/>
                <w:color w:val="00BAC0"/>
                <w:spacing w:val="-1"/>
                <w:sz w:val="16"/>
              </w:rPr>
              <w:t> </w:t>
            </w:r>
            <w:r>
              <w:rPr>
                <w:b/>
                <w:color w:val="00BAC0"/>
                <w:sz w:val="16"/>
              </w:rPr>
              <w:t>Phascogales</w:t>
            </w:r>
            <w:r>
              <w:rPr>
                <w:b/>
                <w:color w:val="00BAC0"/>
                <w:spacing w:val="-2"/>
                <w:sz w:val="16"/>
              </w:rPr>
              <w:t> </w:t>
            </w:r>
            <w:r>
              <w:rPr>
                <w:b/>
                <w:color w:val="00BAC0"/>
                <w:sz w:val="16"/>
              </w:rPr>
              <w:t>on</w:t>
            </w:r>
            <w:r>
              <w:rPr>
                <w:b/>
                <w:color w:val="00BAC0"/>
                <w:spacing w:val="-1"/>
                <w:sz w:val="16"/>
              </w:rPr>
              <w:t> </w:t>
            </w:r>
            <w:r>
              <w:rPr>
                <w:b/>
                <w:color w:val="00BAC0"/>
                <w:sz w:val="16"/>
              </w:rPr>
              <w:t>Post</w:t>
            </w:r>
            <w:r>
              <w:rPr>
                <w:b/>
                <w:color w:val="00BAC0"/>
                <w:spacing w:val="-2"/>
                <w:sz w:val="16"/>
              </w:rPr>
              <w:t> </w:t>
            </w:r>
            <w:r>
              <w:rPr>
                <w:b/>
                <w:color w:val="00BAC0"/>
                <w:sz w:val="16"/>
              </w:rPr>
              <w:t>Office</w:t>
            </w:r>
            <w:r>
              <w:rPr>
                <w:b/>
                <w:color w:val="00BAC0"/>
                <w:spacing w:val="-1"/>
                <w:sz w:val="16"/>
              </w:rPr>
              <w:t> </w:t>
            </w:r>
            <w:r>
              <w:rPr>
                <w:b/>
                <w:color w:val="00BAC0"/>
                <w:spacing w:val="-4"/>
                <w:sz w:val="16"/>
              </w:rPr>
              <w:t>Hill</w:t>
            </w:r>
          </w:p>
        </w:tc>
        <w:tc>
          <w:tcPr>
            <w:tcW w:w="1581" w:type="dxa"/>
            <w:tcBorders>
              <w:top w:val="single" w:sz="8" w:space="0" w:color="00BAC0"/>
            </w:tcBorders>
          </w:tcPr>
          <w:p>
            <w:pPr>
              <w:pStyle w:val="TableParagraph"/>
              <w:spacing w:line="181" w:lineRule="exact" w:before="75"/>
              <w:ind w:left="182"/>
              <w:rPr>
                <w:rFonts w:ascii="VIC ExtraLight"/>
                <w:b w:val="0"/>
                <w:sz w:val="16"/>
              </w:rPr>
            </w:pPr>
            <w:r>
              <w:rPr>
                <w:rFonts w:ascii="VIC ExtraLight"/>
                <w:b w:val="0"/>
                <w:spacing w:val="-2"/>
                <w:sz w:val="16"/>
              </w:rPr>
              <w:t>$4,460</w:t>
            </w:r>
          </w:p>
        </w:tc>
      </w:tr>
      <w:tr>
        <w:trPr>
          <w:trHeight w:val="200" w:hRule="atLeast"/>
        </w:trPr>
        <w:tc>
          <w:tcPr>
            <w:tcW w:w="1750" w:type="dxa"/>
          </w:tcPr>
          <w:p>
            <w:pPr>
              <w:pStyle w:val="TableParagraph"/>
              <w:spacing w:line="180" w:lineRule="exact"/>
              <w:ind w:left="114"/>
              <w:rPr>
                <w:b/>
                <w:sz w:val="16"/>
              </w:rPr>
            </w:pPr>
            <w:r>
              <w:rPr>
                <w:b/>
                <w:color w:val="100249"/>
                <w:sz w:val="16"/>
              </w:rPr>
              <w:t>Hill </w:t>
            </w:r>
            <w:r>
              <w:rPr>
                <w:b/>
                <w:color w:val="100249"/>
                <w:spacing w:val="-2"/>
                <w:sz w:val="16"/>
              </w:rPr>
              <w:t>Action</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z w:val="16"/>
              </w:rPr>
              <w:t>Group</w:t>
            </w:r>
            <w:r>
              <w:rPr>
                <w:b/>
                <w:color w:val="100249"/>
                <w:spacing w:val="-1"/>
                <w:sz w:val="16"/>
              </w:rPr>
              <w:t> </w:t>
            </w:r>
            <w:r>
              <w:rPr>
                <w:b/>
                <w:color w:val="100249"/>
                <w:spacing w:val="-2"/>
                <w:sz w:val="16"/>
              </w:rPr>
              <w:t>(POHAG)</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Northern</w:t>
            </w:r>
            <w:r>
              <w:rPr>
                <w:b/>
                <w:color w:val="100249"/>
                <w:spacing w:val="1"/>
                <w:sz w:val="16"/>
              </w:rPr>
              <w:t> </w:t>
            </w:r>
            <w:r>
              <w:rPr>
                <w:b/>
                <w:color w:val="100249"/>
                <w:spacing w:val="-2"/>
                <w:sz w:val="16"/>
              </w:rPr>
              <w:t>Plains</w:t>
            </w:r>
          </w:p>
        </w:tc>
        <w:tc>
          <w:tcPr>
            <w:tcW w:w="4649" w:type="dxa"/>
            <w:tcBorders>
              <w:top w:val="single" w:sz="8" w:space="0" w:color="00BAC0"/>
            </w:tcBorders>
          </w:tcPr>
          <w:p>
            <w:pPr>
              <w:pStyle w:val="TableParagraph"/>
              <w:spacing w:line="181" w:lineRule="exact" w:before="75"/>
              <w:ind w:left="116"/>
              <w:rPr>
                <w:b/>
                <w:sz w:val="16"/>
              </w:rPr>
            </w:pPr>
            <w:r>
              <w:rPr>
                <w:b/>
                <w:color w:val="00BAC0"/>
                <w:sz w:val="16"/>
              </w:rPr>
              <w:t>Northern</w:t>
            </w:r>
            <w:r>
              <w:rPr>
                <w:b/>
                <w:color w:val="00BAC0"/>
                <w:spacing w:val="-4"/>
                <w:sz w:val="16"/>
              </w:rPr>
              <w:t> </w:t>
            </w:r>
            <w:r>
              <w:rPr>
                <w:b/>
                <w:color w:val="00BAC0"/>
                <w:sz w:val="16"/>
              </w:rPr>
              <w:t>Plains</w:t>
            </w:r>
            <w:r>
              <w:rPr>
                <w:b/>
                <w:color w:val="00BAC0"/>
                <w:spacing w:val="-1"/>
                <w:sz w:val="16"/>
              </w:rPr>
              <w:t> </w:t>
            </w:r>
            <w:r>
              <w:rPr>
                <w:b/>
                <w:color w:val="00BAC0"/>
                <w:sz w:val="16"/>
              </w:rPr>
              <w:t>Grasslands</w:t>
            </w:r>
            <w:r>
              <w:rPr>
                <w:b/>
                <w:color w:val="00BAC0"/>
                <w:spacing w:val="-1"/>
                <w:sz w:val="16"/>
              </w:rPr>
              <w:t> </w:t>
            </w:r>
            <w:r>
              <w:rPr>
                <w:b/>
                <w:color w:val="00BAC0"/>
                <w:sz w:val="16"/>
              </w:rPr>
              <w:t>threatened</w:t>
            </w:r>
            <w:r>
              <w:rPr>
                <w:b/>
                <w:color w:val="00BAC0"/>
                <w:spacing w:val="-1"/>
                <w:sz w:val="16"/>
              </w:rPr>
              <w:t> </w:t>
            </w:r>
            <w:r>
              <w:rPr>
                <w:b/>
                <w:color w:val="00BAC0"/>
                <w:sz w:val="16"/>
              </w:rPr>
              <w:t>flora</w:t>
            </w:r>
            <w:r>
              <w:rPr>
                <w:b/>
                <w:color w:val="00BAC0"/>
                <w:spacing w:val="-1"/>
                <w:sz w:val="16"/>
              </w:rPr>
              <w:t> </w:t>
            </w:r>
            <w:r>
              <w:rPr>
                <w:b/>
                <w:color w:val="00BAC0"/>
                <w:spacing w:val="-5"/>
                <w:sz w:val="16"/>
              </w:rPr>
              <w:t>and</w:t>
            </w:r>
          </w:p>
        </w:tc>
        <w:tc>
          <w:tcPr>
            <w:tcW w:w="1581" w:type="dxa"/>
            <w:tcBorders>
              <w:top w:val="single" w:sz="8" w:space="0" w:color="00BAC0"/>
            </w:tcBorders>
          </w:tcPr>
          <w:p>
            <w:pPr>
              <w:pStyle w:val="TableParagraph"/>
              <w:spacing w:line="181" w:lineRule="exact" w:before="75"/>
              <w:ind w:left="183"/>
              <w:rPr>
                <w:rFonts w:ascii="VIC ExtraLight"/>
                <w:b w:val="0"/>
                <w:sz w:val="16"/>
              </w:rPr>
            </w:pPr>
            <w:r>
              <w:rPr>
                <w:rFonts w:ascii="VIC ExtraLight"/>
                <w:b w:val="0"/>
                <w:spacing w:val="-2"/>
                <w:sz w:val="16"/>
              </w:rPr>
              <w:t>$19,991</w:t>
            </w:r>
          </w:p>
        </w:tc>
      </w:tr>
      <w:tr>
        <w:trPr>
          <w:trHeight w:val="200" w:hRule="atLeast"/>
        </w:trPr>
        <w:tc>
          <w:tcPr>
            <w:tcW w:w="1750" w:type="dxa"/>
          </w:tcPr>
          <w:p>
            <w:pPr>
              <w:pStyle w:val="TableParagraph"/>
              <w:spacing w:line="180" w:lineRule="exact"/>
              <w:ind w:left="114"/>
              <w:rPr>
                <w:b/>
                <w:sz w:val="16"/>
              </w:rPr>
            </w:pPr>
            <w:r>
              <w:rPr>
                <w:b/>
                <w:color w:val="100249"/>
                <w:spacing w:val="-2"/>
                <w:sz w:val="16"/>
              </w:rPr>
              <w:t>Conservation</w:t>
            </w:r>
          </w:p>
        </w:tc>
        <w:tc>
          <w:tcPr>
            <w:tcW w:w="4649" w:type="dxa"/>
          </w:tcPr>
          <w:p>
            <w:pPr>
              <w:pStyle w:val="TableParagraph"/>
              <w:spacing w:line="180" w:lineRule="exact"/>
              <w:ind w:left="116"/>
              <w:rPr>
                <w:b/>
                <w:sz w:val="16"/>
              </w:rPr>
            </w:pPr>
            <w:r>
              <w:rPr>
                <w:b/>
                <w:color w:val="00BAC0"/>
                <w:sz w:val="16"/>
              </w:rPr>
              <w:t>fauna </w:t>
            </w:r>
            <w:r>
              <w:rPr>
                <w:b/>
                <w:color w:val="00BAC0"/>
                <w:spacing w:val="-2"/>
                <w:sz w:val="16"/>
              </w:rPr>
              <w:t>project</w:t>
            </w:r>
          </w:p>
        </w:tc>
        <w:tc>
          <w:tcPr>
            <w:tcW w:w="1581"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pacing w:val="-2"/>
                <w:sz w:val="16"/>
              </w:rPr>
              <w:t>Management</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pacing w:val="-2"/>
                <w:sz w:val="16"/>
              </w:rPr>
              <w:t>Network</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Friends</w:t>
            </w:r>
            <w:r>
              <w:rPr>
                <w:b/>
                <w:color w:val="100249"/>
                <w:spacing w:val="-2"/>
                <w:sz w:val="16"/>
              </w:rPr>
              <w:t> </w:t>
            </w:r>
            <w:r>
              <w:rPr>
                <w:b/>
                <w:color w:val="100249"/>
                <w:sz w:val="16"/>
              </w:rPr>
              <w:t>of</w:t>
            </w:r>
            <w:r>
              <w:rPr>
                <w:b/>
                <w:color w:val="100249"/>
                <w:spacing w:val="-2"/>
                <w:sz w:val="16"/>
              </w:rPr>
              <w:t> Nyah-</w:t>
            </w:r>
          </w:p>
        </w:tc>
        <w:tc>
          <w:tcPr>
            <w:tcW w:w="4649" w:type="dxa"/>
            <w:tcBorders>
              <w:top w:val="single" w:sz="8" w:space="0" w:color="00BAC0"/>
            </w:tcBorders>
          </w:tcPr>
          <w:p>
            <w:pPr>
              <w:pStyle w:val="TableParagraph"/>
              <w:spacing w:line="181" w:lineRule="exact" w:before="75"/>
              <w:ind w:left="117"/>
              <w:rPr>
                <w:b/>
                <w:sz w:val="16"/>
              </w:rPr>
            </w:pPr>
            <w:r>
              <w:rPr>
                <w:b/>
                <w:color w:val="00BAC0"/>
                <w:sz w:val="16"/>
              </w:rPr>
              <w:t>Community</w:t>
            </w:r>
            <w:r>
              <w:rPr>
                <w:b/>
                <w:color w:val="00BAC0"/>
                <w:spacing w:val="-4"/>
                <w:sz w:val="16"/>
              </w:rPr>
              <w:t> </w:t>
            </w:r>
            <w:r>
              <w:rPr>
                <w:b/>
                <w:color w:val="00BAC0"/>
                <w:sz w:val="16"/>
              </w:rPr>
              <w:t>surveying</w:t>
            </w:r>
            <w:r>
              <w:rPr>
                <w:b/>
                <w:color w:val="00BAC0"/>
                <w:spacing w:val="-3"/>
                <w:sz w:val="16"/>
              </w:rPr>
              <w:t> </w:t>
            </w:r>
            <w:r>
              <w:rPr>
                <w:b/>
                <w:color w:val="00BAC0"/>
                <w:sz w:val="16"/>
              </w:rPr>
              <w:t>and</w:t>
            </w:r>
            <w:r>
              <w:rPr>
                <w:b/>
                <w:color w:val="00BAC0"/>
                <w:spacing w:val="-3"/>
                <w:sz w:val="16"/>
              </w:rPr>
              <w:t> </w:t>
            </w:r>
            <w:r>
              <w:rPr>
                <w:b/>
                <w:color w:val="00BAC0"/>
                <w:sz w:val="16"/>
              </w:rPr>
              <w:t>weed</w:t>
            </w:r>
            <w:r>
              <w:rPr>
                <w:b/>
                <w:color w:val="00BAC0"/>
                <w:spacing w:val="-3"/>
                <w:sz w:val="16"/>
              </w:rPr>
              <w:t> </w:t>
            </w:r>
            <w:r>
              <w:rPr>
                <w:b/>
                <w:color w:val="00BAC0"/>
                <w:sz w:val="16"/>
              </w:rPr>
              <w:t>removal</w:t>
            </w:r>
            <w:r>
              <w:rPr>
                <w:b/>
                <w:color w:val="00BAC0"/>
                <w:spacing w:val="-3"/>
                <w:sz w:val="16"/>
              </w:rPr>
              <w:t> </w:t>
            </w:r>
            <w:r>
              <w:rPr>
                <w:b/>
                <w:color w:val="00BAC0"/>
                <w:spacing w:val="-5"/>
                <w:sz w:val="16"/>
              </w:rPr>
              <w:t>in</w:t>
            </w:r>
          </w:p>
        </w:tc>
        <w:tc>
          <w:tcPr>
            <w:tcW w:w="1581" w:type="dxa"/>
            <w:tcBorders>
              <w:top w:val="single" w:sz="8" w:space="0" w:color="00BAC0"/>
            </w:tcBorders>
          </w:tcPr>
          <w:p>
            <w:pPr>
              <w:pStyle w:val="TableParagraph"/>
              <w:spacing w:line="181" w:lineRule="exact" w:before="75"/>
              <w:ind w:left="183"/>
              <w:rPr>
                <w:rFonts w:ascii="VIC ExtraLight"/>
                <w:b w:val="0"/>
                <w:sz w:val="16"/>
              </w:rPr>
            </w:pPr>
            <w:r>
              <w:rPr>
                <w:rFonts w:ascii="VIC ExtraLight"/>
                <w:b w:val="0"/>
                <w:spacing w:val="-2"/>
                <w:sz w:val="16"/>
              </w:rPr>
              <w:t>$12,100</w:t>
            </w:r>
          </w:p>
        </w:tc>
      </w:tr>
      <w:tr>
        <w:trPr>
          <w:trHeight w:val="200" w:hRule="atLeast"/>
        </w:trPr>
        <w:tc>
          <w:tcPr>
            <w:tcW w:w="1750" w:type="dxa"/>
          </w:tcPr>
          <w:p>
            <w:pPr>
              <w:pStyle w:val="TableParagraph"/>
              <w:spacing w:line="180" w:lineRule="exact"/>
              <w:ind w:left="114"/>
              <w:rPr>
                <w:b/>
                <w:sz w:val="16"/>
              </w:rPr>
            </w:pPr>
            <w:r>
              <w:rPr>
                <w:b/>
                <w:color w:val="100249"/>
                <w:sz w:val="16"/>
              </w:rPr>
              <w:t>Vinifera</w:t>
            </w:r>
            <w:r>
              <w:rPr>
                <w:b/>
                <w:color w:val="100249"/>
                <w:spacing w:val="-1"/>
                <w:sz w:val="16"/>
              </w:rPr>
              <w:t> </w:t>
            </w:r>
            <w:r>
              <w:rPr>
                <w:b/>
                <w:color w:val="100249"/>
                <w:spacing w:val="-2"/>
                <w:sz w:val="16"/>
              </w:rPr>
              <w:t>Forest</w:t>
            </w:r>
          </w:p>
        </w:tc>
        <w:tc>
          <w:tcPr>
            <w:tcW w:w="4649" w:type="dxa"/>
          </w:tcPr>
          <w:p>
            <w:pPr>
              <w:pStyle w:val="TableParagraph"/>
              <w:spacing w:line="180" w:lineRule="exact"/>
              <w:ind w:left="117"/>
              <w:rPr>
                <w:b/>
                <w:sz w:val="16"/>
              </w:rPr>
            </w:pPr>
            <w:r>
              <w:rPr>
                <w:b/>
                <w:color w:val="00BAC0"/>
                <w:spacing w:val="-2"/>
                <w:sz w:val="16"/>
              </w:rPr>
              <w:t>Nyah-Vinifera</w:t>
            </w:r>
            <w:r>
              <w:rPr>
                <w:b/>
                <w:color w:val="00BAC0"/>
                <w:spacing w:val="10"/>
                <w:sz w:val="16"/>
              </w:rPr>
              <w:t> </w:t>
            </w:r>
            <w:r>
              <w:rPr>
                <w:b/>
                <w:color w:val="00BAC0"/>
                <w:spacing w:val="-4"/>
                <w:sz w:val="16"/>
              </w:rPr>
              <w:t>Park</w:t>
            </w:r>
          </w:p>
        </w:tc>
        <w:tc>
          <w:tcPr>
            <w:tcW w:w="1581"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z w:val="16"/>
              </w:rPr>
              <w:t>–</w:t>
            </w:r>
            <w:r>
              <w:rPr>
                <w:b/>
                <w:color w:val="100249"/>
                <w:spacing w:val="-1"/>
                <w:sz w:val="16"/>
              </w:rPr>
              <w:t> </w:t>
            </w:r>
            <w:r>
              <w:rPr>
                <w:b/>
                <w:color w:val="100249"/>
                <w:sz w:val="16"/>
              </w:rPr>
              <w:t>through </w:t>
            </w:r>
            <w:r>
              <w:rPr>
                <w:b/>
                <w:color w:val="100249"/>
                <w:spacing w:val="-2"/>
                <w:sz w:val="16"/>
              </w:rPr>
              <w:t>Friends</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4"/>
              <w:rPr>
                <w:b/>
                <w:sz w:val="16"/>
              </w:rPr>
            </w:pPr>
            <w:r>
              <w:rPr>
                <w:b/>
                <w:color w:val="100249"/>
                <w:sz w:val="16"/>
              </w:rPr>
              <w:t>of</w:t>
            </w:r>
            <w:r>
              <w:rPr>
                <w:b/>
                <w:color w:val="100249"/>
                <w:spacing w:val="-1"/>
                <w:sz w:val="16"/>
              </w:rPr>
              <w:t> </w:t>
            </w:r>
            <w:r>
              <w:rPr>
                <w:b/>
                <w:color w:val="100249"/>
                <w:sz w:val="16"/>
              </w:rPr>
              <w:t>the</w:t>
            </w:r>
            <w:r>
              <w:rPr>
                <w:b/>
                <w:color w:val="100249"/>
                <w:spacing w:val="-1"/>
                <w:sz w:val="16"/>
              </w:rPr>
              <w:t> </w:t>
            </w:r>
            <w:r>
              <w:rPr>
                <w:b/>
                <w:color w:val="100249"/>
                <w:spacing w:val="-2"/>
                <w:sz w:val="16"/>
              </w:rPr>
              <w:t>Earth</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pacing w:val="-2"/>
                <w:sz w:val="16"/>
              </w:rPr>
              <w:t>Melbourne</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Friends</w:t>
            </w:r>
            <w:r>
              <w:rPr>
                <w:b/>
                <w:color w:val="100249"/>
                <w:spacing w:val="-2"/>
                <w:sz w:val="16"/>
              </w:rPr>
              <w:t> </w:t>
            </w:r>
            <w:r>
              <w:rPr>
                <w:b/>
                <w:color w:val="100249"/>
                <w:spacing w:val="-5"/>
                <w:sz w:val="16"/>
              </w:rPr>
              <w:t>of</w:t>
            </w:r>
          </w:p>
        </w:tc>
        <w:tc>
          <w:tcPr>
            <w:tcW w:w="4649" w:type="dxa"/>
            <w:tcBorders>
              <w:top w:val="single" w:sz="8" w:space="0" w:color="00BAC0"/>
            </w:tcBorders>
          </w:tcPr>
          <w:p>
            <w:pPr>
              <w:pStyle w:val="TableParagraph"/>
              <w:spacing w:line="181" w:lineRule="exact" w:before="75"/>
              <w:ind w:left="117"/>
              <w:rPr>
                <w:b/>
                <w:sz w:val="16"/>
              </w:rPr>
            </w:pPr>
            <w:r>
              <w:rPr>
                <w:b/>
                <w:color w:val="00BAC0"/>
                <w:sz w:val="16"/>
              </w:rPr>
              <w:t>Hooded</w:t>
            </w:r>
            <w:r>
              <w:rPr>
                <w:b/>
                <w:color w:val="00BAC0"/>
                <w:spacing w:val="-5"/>
                <w:sz w:val="16"/>
              </w:rPr>
              <w:t> </w:t>
            </w:r>
            <w:r>
              <w:rPr>
                <w:b/>
                <w:color w:val="00BAC0"/>
                <w:sz w:val="16"/>
              </w:rPr>
              <w:t>Plover</w:t>
            </w:r>
            <w:r>
              <w:rPr>
                <w:b/>
                <w:color w:val="00BAC0"/>
                <w:spacing w:val="-2"/>
                <w:sz w:val="16"/>
              </w:rPr>
              <w:t> </w:t>
            </w:r>
            <w:r>
              <w:rPr>
                <w:b/>
                <w:color w:val="00BAC0"/>
                <w:sz w:val="16"/>
              </w:rPr>
              <w:t>nesting</w:t>
            </w:r>
            <w:r>
              <w:rPr>
                <w:b/>
                <w:color w:val="00BAC0"/>
                <w:spacing w:val="-3"/>
                <w:sz w:val="16"/>
              </w:rPr>
              <w:t> </w:t>
            </w:r>
            <w:r>
              <w:rPr>
                <w:b/>
                <w:color w:val="00BAC0"/>
                <w:sz w:val="16"/>
              </w:rPr>
              <w:t>sites</w:t>
            </w:r>
            <w:r>
              <w:rPr>
                <w:b/>
                <w:color w:val="00BAC0"/>
                <w:spacing w:val="-2"/>
                <w:sz w:val="16"/>
              </w:rPr>
              <w:t> </w:t>
            </w:r>
            <w:r>
              <w:rPr>
                <w:b/>
                <w:color w:val="00BAC0"/>
                <w:sz w:val="16"/>
              </w:rPr>
              <w:t>protection</w:t>
            </w:r>
            <w:r>
              <w:rPr>
                <w:b/>
                <w:color w:val="00BAC0"/>
                <w:spacing w:val="-3"/>
                <w:sz w:val="16"/>
              </w:rPr>
              <w:t> </w:t>
            </w:r>
            <w:r>
              <w:rPr>
                <w:b/>
                <w:color w:val="00BAC0"/>
                <w:sz w:val="16"/>
              </w:rPr>
              <w:t>at</w:t>
            </w:r>
            <w:r>
              <w:rPr>
                <w:b/>
                <w:color w:val="00BAC0"/>
                <w:spacing w:val="-2"/>
                <w:sz w:val="16"/>
              </w:rPr>
              <w:t> </w:t>
            </w:r>
            <w:r>
              <w:rPr>
                <w:b/>
                <w:color w:val="00BAC0"/>
                <w:sz w:val="16"/>
              </w:rPr>
              <w:t>Betka</w:t>
            </w:r>
            <w:r>
              <w:rPr>
                <w:b/>
                <w:color w:val="00BAC0"/>
                <w:spacing w:val="-2"/>
                <w:sz w:val="16"/>
              </w:rPr>
              <w:t> Beach</w:t>
            </w:r>
          </w:p>
        </w:tc>
        <w:tc>
          <w:tcPr>
            <w:tcW w:w="1581" w:type="dxa"/>
            <w:tcBorders>
              <w:top w:val="single" w:sz="8" w:space="0" w:color="00BAC0"/>
            </w:tcBorders>
          </w:tcPr>
          <w:p>
            <w:pPr>
              <w:pStyle w:val="TableParagraph"/>
              <w:spacing w:line="181" w:lineRule="exact" w:before="75"/>
              <w:ind w:left="183"/>
              <w:rPr>
                <w:rFonts w:ascii="VIC ExtraLight"/>
                <w:b w:val="0"/>
                <w:sz w:val="16"/>
              </w:rPr>
            </w:pPr>
            <w:r>
              <w:rPr>
                <w:rFonts w:ascii="VIC ExtraLight"/>
                <w:b w:val="0"/>
                <w:spacing w:val="-2"/>
                <w:sz w:val="16"/>
              </w:rPr>
              <w:t>$2,000</w:t>
            </w:r>
          </w:p>
        </w:tc>
      </w:tr>
      <w:tr>
        <w:trPr>
          <w:trHeight w:val="200" w:hRule="atLeast"/>
        </w:trPr>
        <w:tc>
          <w:tcPr>
            <w:tcW w:w="1750" w:type="dxa"/>
          </w:tcPr>
          <w:p>
            <w:pPr>
              <w:pStyle w:val="TableParagraph"/>
              <w:spacing w:line="180" w:lineRule="exact"/>
              <w:ind w:left="114"/>
              <w:rPr>
                <w:b/>
                <w:sz w:val="16"/>
              </w:rPr>
            </w:pPr>
            <w:r>
              <w:rPr>
                <w:b/>
                <w:color w:val="100249"/>
                <w:spacing w:val="-2"/>
                <w:sz w:val="16"/>
              </w:rPr>
              <w:t>Mallacoota</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Ararat</w:t>
            </w:r>
            <w:r>
              <w:rPr>
                <w:b/>
                <w:color w:val="100249"/>
                <w:spacing w:val="-2"/>
                <w:sz w:val="16"/>
              </w:rPr>
              <w:t> Regional</w:t>
            </w:r>
          </w:p>
        </w:tc>
        <w:tc>
          <w:tcPr>
            <w:tcW w:w="4649" w:type="dxa"/>
            <w:tcBorders>
              <w:top w:val="single" w:sz="8" w:space="0" w:color="00BAC0"/>
            </w:tcBorders>
          </w:tcPr>
          <w:p>
            <w:pPr>
              <w:pStyle w:val="TableParagraph"/>
              <w:spacing w:line="181" w:lineRule="exact" w:before="75"/>
              <w:ind w:left="117"/>
              <w:rPr>
                <w:b/>
                <w:sz w:val="16"/>
              </w:rPr>
            </w:pPr>
            <w:r>
              <w:rPr>
                <w:b/>
                <w:color w:val="00BAC0"/>
                <w:sz w:val="16"/>
              </w:rPr>
              <w:t>Restoration</w:t>
            </w:r>
            <w:r>
              <w:rPr>
                <w:b/>
                <w:color w:val="00BAC0"/>
                <w:spacing w:val="-5"/>
                <w:sz w:val="16"/>
              </w:rPr>
              <w:t> </w:t>
            </w:r>
            <w:r>
              <w:rPr>
                <w:b/>
                <w:color w:val="00BAC0"/>
                <w:sz w:val="16"/>
              </w:rPr>
              <w:t>of</w:t>
            </w:r>
            <w:r>
              <w:rPr>
                <w:b/>
                <w:color w:val="00BAC0"/>
                <w:spacing w:val="-2"/>
                <w:sz w:val="16"/>
              </w:rPr>
              <w:t> </w:t>
            </w:r>
            <w:r>
              <w:rPr>
                <w:b/>
                <w:color w:val="00BAC0"/>
                <w:sz w:val="16"/>
              </w:rPr>
              <w:t>the</w:t>
            </w:r>
            <w:r>
              <w:rPr>
                <w:b/>
                <w:color w:val="00BAC0"/>
                <w:spacing w:val="-2"/>
                <w:sz w:val="16"/>
              </w:rPr>
              <w:t> </w:t>
            </w:r>
            <w:r>
              <w:rPr>
                <w:b/>
                <w:color w:val="00BAC0"/>
                <w:sz w:val="16"/>
              </w:rPr>
              <w:t>native</w:t>
            </w:r>
            <w:r>
              <w:rPr>
                <w:b/>
                <w:color w:val="00BAC0"/>
                <w:spacing w:val="-3"/>
                <w:sz w:val="16"/>
              </w:rPr>
              <w:t> </w:t>
            </w:r>
            <w:r>
              <w:rPr>
                <w:b/>
                <w:color w:val="00BAC0"/>
                <w:sz w:val="16"/>
              </w:rPr>
              <w:t>grasslands</w:t>
            </w:r>
            <w:r>
              <w:rPr>
                <w:b/>
                <w:color w:val="00BAC0"/>
                <w:spacing w:val="-2"/>
                <w:sz w:val="16"/>
              </w:rPr>
              <w:t> </w:t>
            </w:r>
            <w:r>
              <w:rPr>
                <w:b/>
                <w:color w:val="00BAC0"/>
                <w:sz w:val="16"/>
              </w:rPr>
              <w:t>areas</w:t>
            </w:r>
            <w:r>
              <w:rPr>
                <w:b/>
                <w:color w:val="00BAC0"/>
                <w:spacing w:val="-2"/>
                <w:sz w:val="16"/>
              </w:rPr>
              <w:t> </w:t>
            </w:r>
            <w:r>
              <w:rPr>
                <w:b/>
                <w:color w:val="00BAC0"/>
                <w:sz w:val="16"/>
              </w:rPr>
              <w:t>within</w:t>
            </w:r>
            <w:r>
              <w:rPr>
                <w:b/>
                <w:color w:val="00BAC0"/>
                <w:spacing w:val="-2"/>
                <w:sz w:val="16"/>
              </w:rPr>
              <w:t> </w:t>
            </w:r>
            <w:r>
              <w:rPr>
                <w:b/>
                <w:color w:val="00BAC0"/>
                <w:spacing w:val="-4"/>
                <w:sz w:val="16"/>
              </w:rPr>
              <w:t>part</w:t>
            </w:r>
          </w:p>
        </w:tc>
        <w:tc>
          <w:tcPr>
            <w:tcW w:w="1581" w:type="dxa"/>
            <w:tcBorders>
              <w:top w:val="single" w:sz="8" w:space="0" w:color="00BAC0"/>
            </w:tcBorders>
          </w:tcPr>
          <w:p>
            <w:pPr>
              <w:pStyle w:val="TableParagraph"/>
              <w:spacing w:line="181" w:lineRule="exact" w:before="75"/>
              <w:ind w:left="183"/>
              <w:rPr>
                <w:rFonts w:ascii="VIC ExtraLight"/>
                <w:b w:val="0"/>
                <w:sz w:val="16"/>
              </w:rPr>
            </w:pPr>
            <w:r>
              <w:rPr>
                <w:rFonts w:ascii="VIC ExtraLight"/>
                <w:b w:val="0"/>
                <w:spacing w:val="-2"/>
                <w:sz w:val="16"/>
              </w:rPr>
              <w:t>$4,428</w:t>
            </w:r>
          </w:p>
        </w:tc>
      </w:tr>
      <w:tr>
        <w:trPr>
          <w:trHeight w:val="200" w:hRule="atLeast"/>
        </w:trPr>
        <w:tc>
          <w:tcPr>
            <w:tcW w:w="1750" w:type="dxa"/>
          </w:tcPr>
          <w:p>
            <w:pPr>
              <w:pStyle w:val="TableParagraph"/>
              <w:spacing w:line="180" w:lineRule="exact"/>
              <w:ind w:left="114"/>
              <w:rPr>
                <w:b/>
                <w:sz w:val="16"/>
              </w:rPr>
            </w:pPr>
            <w:r>
              <w:rPr>
                <w:b/>
                <w:color w:val="100249"/>
                <w:sz w:val="16"/>
              </w:rPr>
              <w:t>Bio-Links</w:t>
            </w:r>
            <w:r>
              <w:rPr>
                <w:b/>
                <w:color w:val="100249"/>
                <w:spacing w:val="-1"/>
                <w:sz w:val="16"/>
              </w:rPr>
              <w:t> </w:t>
            </w:r>
            <w:r>
              <w:rPr>
                <w:b/>
                <w:color w:val="100249"/>
                <w:spacing w:val="-2"/>
                <w:sz w:val="16"/>
              </w:rPr>
              <w:t>Network</w:t>
            </w:r>
          </w:p>
        </w:tc>
        <w:tc>
          <w:tcPr>
            <w:tcW w:w="4649" w:type="dxa"/>
          </w:tcPr>
          <w:p>
            <w:pPr>
              <w:pStyle w:val="TableParagraph"/>
              <w:spacing w:line="180" w:lineRule="exact"/>
              <w:ind w:left="117"/>
              <w:rPr>
                <w:b/>
                <w:sz w:val="16"/>
              </w:rPr>
            </w:pPr>
            <w:r>
              <w:rPr>
                <w:b/>
                <w:color w:val="00BAC0"/>
                <w:sz w:val="16"/>
              </w:rPr>
              <w:t>of</w:t>
            </w:r>
            <w:r>
              <w:rPr>
                <w:b/>
                <w:color w:val="00BAC0"/>
                <w:spacing w:val="-1"/>
                <w:sz w:val="16"/>
              </w:rPr>
              <w:t> </w:t>
            </w:r>
            <w:r>
              <w:rPr>
                <w:b/>
                <w:color w:val="00BAC0"/>
                <w:sz w:val="16"/>
              </w:rPr>
              <w:t>the</w:t>
            </w:r>
            <w:r>
              <w:rPr>
                <w:b/>
                <w:color w:val="00BAC0"/>
                <w:spacing w:val="-1"/>
                <w:sz w:val="16"/>
              </w:rPr>
              <w:t> </w:t>
            </w:r>
            <w:r>
              <w:rPr>
                <w:b/>
                <w:color w:val="00BAC0"/>
                <w:sz w:val="16"/>
              </w:rPr>
              <w:t>Ararat</w:t>
            </w:r>
            <w:r>
              <w:rPr>
                <w:b/>
                <w:color w:val="00BAC0"/>
                <w:spacing w:val="-1"/>
                <w:sz w:val="16"/>
              </w:rPr>
              <w:t> </w:t>
            </w:r>
            <w:r>
              <w:rPr>
                <w:b/>
                <w:color w:val="00BAC0"/>
                <w:sz w:val="16"/>
              </w:rPr>
              <w:t>Cemetery</w:t>
            </w:r>
            <w:r>
              <w:rPr>
                <w:b/>
                <w:color w:val="00BAC0"/>
                <w:spacing w:val="-1"/>
                <w:sz w:val="16"/>
              </w:rPr>
              <w:t> </w:t>
            </w:r>
            <w:r>
              <w:rPr>
                <w:b/>
                <w:color w:val="00BAC0"/>
                <w:sz w:val="16"/>
              </w:rPr>
              <w:t>Creek</w:t>
            </w:r>
            <w:r>
              <w:rPr>
                <w:b/>
                <w:color w:val="00BAC0"/>
                <w:spacing w:val="-1"/>
                <w:sz w:val="16"/>
              </w:rPr>
              <w:t> </w:t>
            </w:r>
            <w:r>
              <w:rPr>
                <w:b/>
                <w:color w:val="00BAC0"/>
                <w:sz w:val="16"/>
              </w:rPr>
              <w:t>bio-</w:t>
            </w:r>
            <w:r>
              <w:rPr>
                <w:b/>
                <w:color w:val="00BAC0"/>
                <w:spacing w:val="-4"/>
                <w:sz w:val="16"/>
              </w:rPr>
              <w:t>link</w:t>
            </w: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pacing w:val="-5"/>
                <w:sz w:val="16"/>
              </w:rPr>
              <w:t>Inc</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5"/>
              <w:ind w:left="114"/>
              <w:rPr>
                <w:b/>
                <w:sz w:val="16"/>
              </w:rPr>
            </w:pPr>
            <w:r>
              <w:rPr>
                <w:b/>
                <w:color w:val="100249"/>
                <w:sz w:val="16"/>
              </w:rPr>
              <w:t>St</w:t>
            </w:r>
            <w:r>
              <w:rPr>
                <w:b/>
                <w:color w:val="100249"/>
                <w:spacing w:val="-1"/>
                <w:sz w:val="16"/>
              </w:rPr>
              <w:t> </w:t>
            </w:r>
            <w:r>
              <w:rPr>
                <w:b/>
                <w:color w:val="100249"/>
                <w:sz w:val="16"/>
              </w:rPr>
              <w:t>Arnaud</w:t>
            </w:r>
            <w:r>
              <w:rPr>
                <w:b/>
                <w:color w:val="100249"/>
                <w:spacing w:val="-1"/>
                <w:sz w:val="16"/>
              </w:rPr>
              <w:t> </w:t>
            </w:r>
            <w:r>
              <w:rPr>
                <w:b/>
                <w:color w:val="100249"/>
                <w:spacing w:val="-4"/>
                <w:sz w:val="16"/>
              </w:rPr>
              <w:t>Field</w:t>
            </w:r>
          </w:p>
        </w:tc>
        <w:tc>
          <w:tcPr>
            <w:tcW w:w="4649" w:type="dxa"/>
            <w:tcBorders>
              <w:top w:val="single" w:sz="8" w:space="0" w:color="00BAC0"/>
            </w:tcBorders>
          </w:tcPr>
          <w:p>
            <w:pPr>
              <w:pStyle w:val="TableParagraph"/>
              <w:spacing w:line="181" w:lineRule="exact" w:before="75"/>
              <w:ind w:left="117"/>
              <w:rPr>
                <w:b/>
                <w:sz w:val="16"/>
              </w:rPr>
            </w:pPr>
            <w:r>
              <w:rPr>
                <w:b/>
                <w:color w:val="00BAC0"/>
                <w:sz w:val="16"/>
              </w:rPr>
              <w:t>Protection</w:t>
            </w:r>
            <w:r>
              <w:rPr>
                <w:b/>
                <w:color w:val="00BAC0"/>
                <w:spacing w:val="-4"/>
                <w:sz w:val="16"/>
              </w:rPr>
              <w:t> </w:t>
            </w:r>
            <w:r>
              <w:rPr>
                <w:b/>
                <w:color w:val="00BAC0"/>
                <w:sz w:val="16"/>
              </w:rPr>
              <w:t>and</w:t>
            </w:r>
            <w:r>
              <w:rPr>
                <w:b/>
                <w:color w:val="00BAC0"/>
                <w:spacing w:val="-2"/>
                <w:sz w:val="16"/>
              </w:rPr>
              <w:t> </w:t>
            </w:r>
            <w:r>
              <w:rPr>
                <w:b/>
                <w:color w:val="00BAC0"/>
                <w:sz w:val="16"/>
              </w:rPr>
              <w:t>Recruitment</w:t>
            </w:r>
            <w:r>
              <w:rPr>
                <w:b/>
                <w:color w:val="00BAC0"/>
                <w:spacing w:val="-1"/>
                <w:sz w:val="16"/>
              </w:rPr>
              <w:t> </w:t>
            </w:r>
            <w:r>
              <w:rPr>
                <w:b/>
                <w:color w:val="00BAC0"/>
                <w:sz w:val="16"/>
              </w:rPr>
              <w:t>of</w:t>
            </w:r>
            <w:r>
              <w:rPr>
                <w:b/>
                <w:color w:val="00BAC0"/>
                <w:spacing w:val="-2"/>
                <w:sz w:val="16"/>
              </w:rPr>
              <w:t> </w:t>
            </w:r>
            <w:r>
              <w:rPr>
                <w:b/>
                <w:color w:val="00BAC0"/>
                <w:sz w:val="16"/>
              </w:rPr>
              <w:t>the</w:t>
            </w:r>
            <w:r>
              <w:rPr>
                <w:b/>
                <w:color w:val="00BAC0"/>
                <w:spacing w:val="-1"/>
                <w:sz w:val="16"/>
              </w:rPr>
              <w:t> </w:t>
            </w:r>
            <w:r>
              <w:rPr>
                <w:b/>
                <w:color w:val="00BAC0"/>
                <w:sz w:val="16"/>
              </w:rPr>
              <w:t>depleted</w:t>
            </w:r>
            <w:r>
              <w:rPr>
                <w:b/>
                <w:color w:val="00BAC0"/>
                <w:spacing w:val="-2"/>
                <w:sz w:val="16"/>
              </w:rPr>
              <w:t> </w:t>
            </w:r>
            <w:r>
              <w:rPr>
                <w:b/>
                <w:color w:val="00BAC0"/>
                <w:sz w:val="16"/>
              </w:rPr>
              <w:t>iconic</w:t>
            </w:r>
            <w:r>
              <w:rPr>
                <w:b/>
                <w:color w:val="00BAC0"/>
                <w:spacing w:val="-1"/>
                <w:sz w:val="16"/>
              </w:rPr>
              <w:t> </w:t>
            </w:r>
            <w:r>
              <w:rPr>
                <w:b/>
                <w:color w:val="00BAC0"/>
                <w:spacing w:val="-4"/>
                <w:sz w:val="16"/>
              </w:rPr>
              <w:t>Grey</w:t>
            </w:r>
          </w:p>
        </w:tc>
        <w:tc>
          <w:tcPr>
            <w:tcW w:w="1581" w:type="dxa"/>
            <w:tcBorders>
              <w:top w:val="single" w:sz="8" w:space="0" w:color="00BAC0"/>
            </w:tcBorders>
          </w:tcPr>
          <w:p>
            <w:pPr>
              <w:pStyle w:val="TableParagraph"/>
              <w:spacing w:line="181" w:lineRule="exact" w:before="75"/>
              <w:ind w:left="183"/>
              <w:rPr>
                <w:rFonts w:ascii="VIC ExtraLight"/>
                <w:b w:val="0"/>
                <w:sz w:val="16"/>
              </w:rPr>
            </w:pPr>
            <w:r>
              <w:rPr>
                <w:rFonts w:ascii="VIC ExtraLight"/>
                <w:b w:val="0"/>
                <w:spacing w:val="-2"/>
                <w:sz w:val="16"/>
              </w:rPr>
              <w:t>$8,500</w:t>
            </w: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z w:val="16"/>
              </w:rPr>
              <w:t>Naturalist</w:t>
            </w:r>
            <w:r>
              <w:rPr>
                <w:b/>
                <w:color w:val="100249"/>
                <w:spacing w:val="-2"/>
                <w:sz w:val="16"/>
              </w:rPr>
              <w:t> </w:t>
            </w:r>
            <w:r>
              <w:rPr>
                <w:b/>
                <w:color w:val="100249"/>
                <w:sz w:val="16"/>
              </w:rPr>
              <w:t>Club</w:t>
            </w:r>
            <w:r>
              <w:rPr>
                <w:b/>
                <w:color w:val="100249"/>
                <w:spacing w:val="-1"/>
                <w:sz w:val="16"/>
              </w:rPr>
              <w:t> </w:t>
            </w:r>
            <w:r>
              <w:rPr>
                <w:b/>
                <w:color w:val="100249"/>
                <w:spacing w:val="-4"/>
                <w:sz w:val="16"/>
              </w:rPr>
              <w:t>Inc.</w:t>
            </w:r>
          </w:p>
        </w:tc>
        <w:tc>
          <w:tcPr>
            <w:tcW w:w="4649" w:type="dxa"/>
            <w:tcBorders>
              <w:bottom w:val="single" w:sz="8" w:space="0" w:color="00BAC0"/>
            </w:tcBorders>
          </w:tcPr>
          <w:p>
            <w:pPr>
              <w:pStyle w:val="TableParagraph"/>
              <w:spacing w:line="215" w:lineRule="exact"/>
              <w:ind w:left="117"/>
              <w:rPr>
                <w:b/>
                <w:sz w:val="16"/>
              </w:rPr>
            </w:pPr>
            <w:r>
              <w:rPr>
                <w:b/>
                <w:color w:val="00BAC0"/>
                <w:sz w:val="16"/>
              </w:rPr>
              <w:t>Grass-tree</w:t>
            </w:r>
            <w:r>
              <w:rPr>
                <w:b/>
                <w:color w:val="00BAC0"/>
                <w:spacing w:val="-6"/>
                <w:sz w:val="16"/>
              </w:rPr>
              <w:t> </w:t>
            </w:r>
            <w:r>
              <w:rPr>
                <w:b/>
                <w:color w:val="00BAC0"/>
                <w:sz w:val="16"/>
              </w:rPr>
              <w:t>(Xanthorrhoea</w:t>
            </w:r>
            <w:r>
              <w:rPr>
                <w:b/>
                <w:color w:val="00BAC0"/>
                <w:spacing w:val="-3"/>
                <w:sz w:val="16"/>
              </w:rPr>
              <w:t> </w:t>
            </w:r>
            <w:r>
              <w:rPr>
                <w:b/>
                <w:color w:val="00BAC0"/>
                <w:sz w:val="16"/>
              </w:rPr>
              <w:t>glauca</w:t>
            </w:r>
            <w:r>
              <w:rPr>
                <w:b/>
                <w:color w:val="00BAC0"/>
                <w:spacing w:val="-4"/>
                <w:sz w:val="16"/>
              </w:rPr>
              <w:t> </w:t>
            </w:r>
            <w:r>
              <w:rPr>
                <w:b/>
                <w:color w:val="00BAC0"/>
                <w:sz w:val="16"/>
              </w:rPr>
              <w:t>ssp.</w:t>
            </w:r>
            <w:r>
              <w:rPr>
                <w:b/>
                <w:color w:val="00BAC0"/>
                <w:spacing w:val="-3"/>
                <w:sz w:val="16"/>
              </w:rPr>
              <w:t> </w:t>
            </w:r>
            <w:r>
              <w:rPr>
                <w:b/>
                <w:color w:val="00BAC0"/>
                <w:spacing w:val="-2"/>
                <w:sz w:val="16"/>
              </w:rPr>
              <w:t>angustifolia)</w:t>
            </w: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4"/>
              <w:rPr>
                <w:b/>
                <w:sz w:val="16"/>
              </w:rPr>
            </w:pPr>
            <w:r>
              <w:rPr>
                <w:b/>
                <w:color w:val="100249"/>
                <w:spacing w:val="-2"/>
                <w:sz w:val="16"/>
              </w:rPr>
              <w:t>Dunmoochin</w:t>
            </w:r>
          </w:p>
        </w:tc>
        <w:tc>
          <w:tcPr>
            <w:tcW w:w="4649" w:type="dxa"/>
            <w:tcBorders>
              <w:top w:val="single" w:sz="8" w:space="0" w:color="00BAC0"/>
            </w:tcBorders>
          </w:tcPr>
          <w:p>
            <w:pPr>
              <w:pStyle w:val="TableParagraph"/>
              <w:spacing w:line="181" w:lineRule="exact" w:before="74"/>
              <w:ind w:left="117"/>
              <w:rPr>
                <w:b/>
                <w:sz w:val="16"/>
              </w:rPr>
            </w:pPr>
            <w:r>
              <w:rPr>
                <w:b/>
                <w:color w:val="00BAC0"/>
                <w:sz w:val="16"/>
              </w:rPr>
              <w:t>Expanding</w:t>
            </w:r>
            <w:r>
              <w:rPr>
                <w:b/>
                <w:color w:val="00BAC0"/>
                <w:spacing w:val="-4"/>
                <w:sz w:val="16"/>
              </w:rPr>
              <w:t> </w:t>
            </w:r>
            <w:r>
              <w:rPr>
                <w:b/>
                <w:color w:val="00BAC0"/>
                <w:sz w:val="16"/>
              </w:rPr>
              <w:t>Orchid</w:t>
            </w:r>
            <w:r>
              <w:rPr>
                <w:b/>
                <w:color w:val="00BAC0"/>
                <w:spacing w:val="-1"/>
                <w:sz w:val="16"/>
              </w:rPr>
              <w:t> </w:t>
            </w:r>
            <w:r>
              <w:rPr>
                <w:b/>
                <w:color w:val="00BAC0"/>
                <w:sz w:val="16"/>
              </w:rPr>
              <w:t>Conservation</w:t>
            </w:r>
            <w:r>
              <w:rPr>
                <w:b/>
                <w:color w:val="00BAC0"/>
                <w:spacing w:val="-1"/>
                <w:sz w:val="16"/>
              </w:rPr>
              <w:t> </w:t>
            </w:r>
            <w:r>
              <w:rPr>
                <w:b/>
                <w:color w:val="00BAC0"/>
                <w:sz w:val="16"/>
              </w:rPr>
              <w:t>on</w:t>
            </w:r>
            <w:r>
              <w:rPr>
                <w:b/>
                <w:color w:val="00BAC0"/>
                <w:spacing w:val="-2"/>
                <w:sz w:val="16"/>
              </w:rPr>
              <w:t> </w:t>
            </w:r>
            <w:r>
              <w:rPr>
                <w:b/>
                <w:color w:val="00BAC0"/>
                <w:sz w:val="16"/>
              </w:rPr>
              <w:t>private</w:t>
            </w:r>
            <w:r>
              <w:rPr>
                <w:b/>
                <w:color w:val="00BAC0"/>
                <w:spacing w:val="-1"/>
                <w:sz w:val="16"/>
              </w:rPr>
              <w:t> </w:t>
            </w:r>
            <w:r>
              <w:rPr>
                <w:b/>
                <w:color w:val="00BAC0"/>
                <w:sz w:val="16"/>
              </w:rPr>
              <w:t>land</w:t>
            </w:r>
            <w:r>
              <w:rPr>
                <w:b/>
                <w:color w:val="00BAC0"/>
                <w:spacing w:val="-1"/>
                <w:sz w:val="16"/>
              </w:rPr>
              <w:t> </w:t>
            </w:r>
            <w:r>
              <w:rPr>
                <w:b/>
                <w:color w:val="00BAC0"/>
                <w:sz w:val="16"/>
              </w:rPr>
              <w:t>in</w:t>
            </w:r>
            <w:r>
              <w:rPr>
                <w:b/>
                <w:color w:val="00BAC0"/>
                <w:spacing w:val="-1"/>
                <w:sz w:val="16"/>
              </w:rPr>
              <w:t> </w:t>
            </w:r>
            <w:r>
              <w:rPr>
                <w:b/>
                <w:color w:val="00BAC0"/>
                <w:spacing w:val="-5"/>
                <w:sz w:val="16"/>
              </w:rPr>
              <w:t>the</w:t>
            </w:r>
          </w:p>
        </w:tc>
        <w:tc>
          <w:tcPr>
            <w:tcW w:w="1581" w:type="dxa"/>
            <w:tcBorders>
              <w:top w:val="single" w:sz="8" w:space="0" w:color="00BAC0"/>
            </w:tcBorders>
          </w:tcPr>
          <w:p>
            <w:pPr>
              <w:pStyle w:val="TableParagraph"/>
              <w:spacing w:line="181" w:lineRule="exact" w:before="74"/>
              <w:ind w:left="183"/>
              <w:rPr>
                <w:rFonts w:ascii="VIC ExtraLight"/>
                <w:b w:val="0"/>
                <w:sz w:val="16"/>
              </w:rPr>
            </w:pPr>
            <w:r>
              <w:rPr>
                <w:rFonts w:ascii="VIC ExtraLight"/>
                <w:b w:val="0"/>
                <w:spacing w:val="-2"/>
                <w:sz w:val="16"/>
              </w:rPr>
              <w:t>$8,642</w:t>
            </w:r>
          </w:p>
        </w:tc>
      </w:tr>
      <w:tr>
        <w:trPr>
          <w:trHeight w:val="262" w:hRule="atLeast"/>
        </w:trPr>
        <w:tc>
          <w:tcPr>
            <w:tcW w:w="1750" w:type="dxa"/>
            <w:tcBorders>
              <w:bottom w:val="single" w:sz="8" w:space="0" w:color="00BAC0"/>
            </w:tcBorders>
          </w:tcPr>
          <w:p>
            <w:pPr>
              <w:pStyle w:val="TableParagraph"/>
              <w:spacing w:line="215"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649" w:type="dxa"/>
            <w:tcBorders>
              <w:bottom w:val="single" w:sz="8" w:space="0" w:color="00BAC0"/>
            </w:tcBorders>
          </w:tcPr>
          <w:p>
            <w:pPr>
              <w:pStyle w:val="TableParagraph"/>
              <w:spacing w:line="215" w:lineRule="exact"/>
              <w:ind w:left="117"/>
              <w:rPr>
                <w:b/>
                <w:sz w:val="16"/>
              </w:rPr>
            </w:pPr>
            <w:r>
              <w:rPr>
                <w:b/>
                <w:color w:val="00BAC0"/>
                <w:sz w:val="16"/>
              </w:rPr>
              <w:t>Dunmoochin</w:t>
            </w:r>
            <w:r>
              <w:rPr>
                <w:b/>
                <w:color w:val="00BAC0"/>
                <w:spacing w:val="-1"/>
                <w:sz w:val="16"/>
              </w:rPr>
              <w:t> </w:t>
            </w:r>
            <w:r>
              <w:rPr>
                <w:b/>
                <w:color w:val="00BAC0"/>
                <w:sz w:val="16"/>
              </w:rPr>
              <w:t>Landcare </w:t>
            </w:r>
            <w:r>
              <w:rPr>
                <w:b/>
                <w:color w:val="00BAC0"/>
                <w:spacing w:val="-2"/>
                <w:sz w:val="16"/>
              </w:rPr>
              <w:t>Region</w:t>
            </w: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Dja Dja </w:t>
            </w:r>
            <w:r>
              <w:rPr>
                <w:b/>
                <w:color w:val="100249"/>
                <w:spacing w:val="-2"/>
                <w:sz w:val="16"/>
              </w:rPr>
              <w:t>Wurrung</w:t>
            </w:r>
          </w:p>
        </w:tc>
        <w:tc>
          <w:tcPr>
            <w:tcW w:w="4649" w:type="dxa"/>
            <w:tcBorders>
              <w:top w:val="single" w:sz="8" w:space="0" w:color="00BAC0"/>
            </w:tcBorders>
          </w:tcPr>
          <w:p>
            <w:pPr>
              <w:pStyle w:val="TableParagraph"/>
              <w:spacing w:line="181" w:lineRule="exact" w:before="74"/>
              <w:ind w:left="117"/>
              <w:rPr>
                <w:b/>
                <w:sz w:val="16"/>
              </w:rPr>
            </w:pPr>
            <w:r>
              <w:rPr>
                <w:b/>
                <w:color w:val="00BAC0"/>
                <w:sz w:val="16"/>
              </w:rPr>
              <w:t>Mt</w:t>
            </w:r>
            <w:r>
              <w:rPr>
                <w:b/>
                <w:color w:val="00BAC0"/>
                <w:spacing w:val="-9"/>
                <w:sz w:val="16"/>
              </w:rPr>
              <w:t> </w:t>
            </w:r>
            <w:r>
              <w:rPr>
                <w:b/>
                <w:color w:val="00BAC0"/>
                <w:sz w:val="16"/>
              </w:rPr>
              <w:t>Barker</w:t>
            </w:r>
            <w:r>
              <w:rPr>
                <w:b/>
                <w:color w:val="00BAC0"/>
                <w:spacing w:val="-6"/>
                <w:sz w:val="16"/>
              </w:rPr>
              <w:t> </w:t>
            </w:r>
            <w:r>
              <w:rPr>
                <w:b/>
                <w:color w:val="00BAC0"/>
                <w:sz w:val="16"/>
              </w:rPr>
              <w:t>Temperate</w:t>
            </w:r>
            <w:r>
              <w:rPr>
                <w:b/>
                <w:color w:val="00BAC0"/>
                <w:spacing w:val="-7"/>
                <w:sz w:val="16"/>
              </w:rPr>
              <w:t> </w:t>
            </w:r>
            <w:r>
              <w:rPr>
                <w:b/>
                <w:color w:val="00BAC0"/>
                <w:sz w:val="16"/>
              </w:rPr>
              <w:t>Woodland</w:t>
            </w:r>
            <w:r>
              <w:rPr>
                <w:b/>
                <w:color w:val="00BAC0"/>
                <w:spacing w:val="-6"/>
                <w:sz w:val="16"/>
              </w:rPr>
              <w:t> </w:t>
            </w:r>
            <w:r>
              <w:rPr>
                <w:b/>
                <w:color w:val="00BAC0"/>
                <w:sz w:val="16"/>
              </w:rPr>
              <w:t>Bird</w:t>
            </w:r>
            <w:r>
              <w:rPr>
                <w:b/>
                <w:color w:val="00BAC0"/>
                <w:spacing w:val="-6"/>
                <w:sz w:val="16"/>
              </w:rPr>
              <w:t> </w:t>
            </w:r>
            <w:r>
              <w:rPr>
                <w:b/>
                <w:color w:val="00BAC0"/>
                <w:spacing w:val="-2"/>
                <w:sz w:val="16"/>
              </w:rPr>
              <w:t>Restoration</w:t>
            </w:r>
          </w:p>
        </w:tc>
        <w:tc>
          <w:tcPr>
            <w:tcW w:w="1581" w:type="dxa"/>
            <w:tcBorders>
              <w:top w:val="single" w:sz="8" w:space="0" w:color="00BAC0"/>
            </w:tcBorders>
          </w:tcPr>
          <w:p>
            <w:pPr>
              <w:pStyle w:val="TableParagraph"/>
              <w:spacing w:line="181" w:lineRule="exact" w:before="74"/>
              <w:ind w:left="183"/>
              <w:rPr>
                <w:rFonts w:ascii="VIC ExtraLight"/>
                <w:b w:val="0"/>
                <w:sz w:val="16"/>
              </w:rPr>
            </w:pPr>
            <w:r>
              <w:rPr>
                <w:rFonts w:ascii="VIC ExtraLight"/>
                <w:b w:val="0"/>
                <w:spacing w:val="-2"/>
                <w:sz w:val="16"/>
              </w:rPr>
              <w:t>$19,900</w:t>
            </w:r>
          </w:p>
        </w:tc>
      </w:tr>
      <w:tr>
        <w:trPr>
          <w:trHeight w:val="200" w:hRule="atLeast"/>
        </w:trPr>
        <w:tc>
          <w:tcPr>
            <w:tcW w:w="1750" w:type="dxa"/>
          </w:tcPr>
          <w:p>
            <w:pPr>
              <w:pStyle w:val="TableParagraph"/>
              <w:spacing w:line="180" w:lineRule="exact"/>
              <w:ind w:left="115"/>
              <w:rPr>
                <w:b/>
                <w:sz w:val="16"/>
              </w:rPr>
            </w:pPr>
            <w:r>
              <w:rPr>
                <w:b/>
                <w:color w:val="100249"/>
                <w:sz w:val="16"/>
              </w:rPr>
              <w:t>Clans </w:t>
            </w:r>
            <w:r>
              <w:rPr>
                <w:b/>
                <w:color w:val="100249"/>
                <w:spacing w:val="-2"/>
                <w:sz w:val="16"/>
              </w:rPr>
              <w:t>Aboriginal</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2"/>
                <w:sz w:val="16"/>
              </w:rPr>
              <w:t>Corporation</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Hughes </w:t>
            </w:r>
            <w:r>
              <w:rPr>
                <w:b/>
                <w:color w:val="100249"/>
                <w:spacing w:val="-2"/>
                <w:sz w:val="16"/>
              </w:rPr>
              <w:t>Creek</w:t>
            </w:r>
          </w:p>
        </w:tc>
        <w:tc>
          <w:tcPr>
            <w:tcW w:w="4649" w:type="dxa"/>
            <w:tcBorders>
              <w:top w:val="single" w:sz="8" w:space="0" w:color="00BAC0"/>
            </w:tcBorders>
          </w:tcPr>
          <w:p>
            <w:pPr>
              <w:pStyle w:val="TableParagraph"/>
              <w:spacing w:line="181" w:lineRule="exact" w:before="74"/>
              <w:ind w:left="118"/>
              <w:rPr>
                <w:b/>
                <w:sz w:val="16"/>
              </w:rPr>
            </w:pPr>
            <w:r>
              <w:rPr>
                <w:b/>
                <w:color w:val="00BAC0"/>
                <w:sz w:val="16"/>
              </w:rPr>
              <w:t>Brush-tailed</w:t>
            </w:r>
            <w:r>
              <w:rPr>
                <w:b/>
                <w:color w:val="00BAC0"/>
                <w:spacing w:val="-5"/>
                <w:sz w:val="16"/>
              </w:rPr>
              <w:t> </w:t>
            </w:r>
            <w:r>
              <w:rPr>
                <w:b/>
                <w:color w:val="00BAC0"/>
                <w:spacing w:val="-2"/>
                <w:sz w:val="16"/>
              </w:rPr>
              <w:t>Phascogale</w:t>
            </w:r>
          </w:p>
        </w:tc>
        <w:tc>
          <w:tcPr>
            <w:tcW w:w="1581" w:type="dxa"/>
            <w:tcBorders>
              <w:top w:val="single" w:sz="8" w:space="0" w:color="00BAC0"/>
            </w:tcBorders>
          </w:tcPr>
          <w:p>
            <w:pPr>
              <w:pStyle w:val="TableParagraph"/>
              <w:spacing w:line="181" w:lineRule="exact" w:before="74"/>
              <w:ind w:left="184"/>
              <w:rPr>
                <w:rFonts w:ascii="VIC ExtraLight"/>
                <w:b w:val="0"/>
                <w:sz w:val="16"/>
              </w:rPr>
            </w:pPr>
            <w:r>
              <w:rPr>
                <w:rFonts w:ascii="VIC ExtraLight"/>
                <w:b w:val="0"/>
                <w:spacing w:val="-2"/>
                <w:sz w:val="16"/>
              </w:rPr>
              <w:t>$7,850</w:t>
            </w:r>
          </w:p>
        </w:tc>
      </w:tr>
      <w:tr>
        <w:trPr>
          <w:trHeight w:val="200" w:hRule="atLeast"/>
        </w:trPr>
        <w:tc>
          <w:tcPr>
            <w:tcW w:w="1750" w:type="dxa"/>
          </w:tcPr>
          <w:p>
            <w:pPr>
              <w:pStyle w:val="TableParagraph"/>
              <w:spacing w:line="180" w:lineRule="exact"/>
              <w:ind w:left="115"/>
              <w:rPr>
                <w:b/>
                <w:sz w:val="16"/>
              </w:rPr>
            </w:pPr>
            <w:r>
              <w:rPr>
                <w:b/>
                <w:color w:val="100249"/>
                <w:spacing w:val="-2"/>
                <w:sz w:val="16"/>
              </w:rPr>
              <w:t>Catchment</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00" w:hRule="atLeast"/>
        </w:trPr>
        <w:tc>
          <w:tcPr>
            <w:tcW w:w="1750" w:type="dxa"/>
          </w:tcPr>
          <w:p>
            <w:pPr>
              <w:pStyle w:val="TableParagraph"/>
              <w:spacing w:line="180" w:lineRule="exact"/>
              <w:ind w:left="115"/>
              <w:rPr>
                <w:b/>
                <w:sz w:val="16"/>
              </w:rPr>
            </w:pPr>
            <w:r>
              <w:rPr>
                <w:b/>
                <w:color w:val="100249"/>
                <w:spacing w:val="-2"/>
                <w:sz w:val="16"/>
              </w:rPr>
              <w:t>Collaborative</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Nullawil </w:t>
            </w:r>
            <w:r>
              <w:rPr>
                <w:b/>
                <w:color w:val="100249"/>
                <w:spacing w:val="-2"/>
                <w:sz w:val="16"/>
              </w:rPr>
              <w:t>Landcare</w:t>
            </w:r>
          </w:p>
        </w:tc>
        <w:tc>
          <w:tcPr>
            <w:tcW w:w="4649" w:type="dxa"/>
            <w:tcBorders>
              <w:top w:val="single" w:sz="8" w:space="0" w:color="00BAC0"/>
            </w:tcBorders>
          </w:tcPr>
          <w:p>
            <w:pPr>
              <w:pStyle w:val="TableParagraph"/>
              <w:spacing w:line="181" w:lineRule="exact" w:before="74"/>
              <w:ind w:left="118"/>
              <w:rPr>
                <w:b/>
                <w:sz w:val="16"/>
              </w:rPr>
            </w:pPr>
            <w:r>
              <w:rPr>
                <w:b/>
                <w:color w:val="00BAC0"/>
                <w:sz w:val="16"/>
              </w:rPr>
              <w:t>Nullawil</w:t>
            </w:r>
            <w:r>
              <w:rPr>
                <w:b/>
                <w:color w:val="00BAC0"/>
                <w:spacing w:val="-3"/>
                <w:sz w:val="16"/>
              </w:rPr>
              <w:t> </w:t>
            </w:r>
            <w:r>
              <w:rPr>
                <w:b/>
                <w:color w:val="00BAC0"/>
                <w:sz w:val="16"/>
              </w:rPr>
              <w:t>threatened</w:t>
            </w:r>
            <w:r>
              <w:rPr>
                <w:b/>
                <w:color w:val="00BAC0"/>
                <w:spacing w:val="-1"/>
                <w:sz w:val="16"/>
              </w:rPr>
              <w:t> </w:t>
            </w:r>
            <w:r>
              <w:rPr>
                <w:b/>
                <w:color w:val="00BAC0"/>
                <w:sz w:val="16"/>
              </w:rPr>
              <w:t>species</w:t>
            </w:r>
            <w:r>
              <w:rPr>
                <w:b/>
                <w:color w:val="00BAC0"/>
                <w:spacing w:val="-1"/>
                <w:sz w:val="16"/>
              </w:rPr>
              <w:t> </w:t>
            </w:r>
            <w:r>
              <w:rPr>
                <w:b/>
                <w:color w:val="00BAC0"/>
                <w:spacing w:val="-2"/>
                <w:sz w:val="16"/>
              </w:rPr>
              <w:t>revegetation</w:t>
            </w:r>
          </w:p>
        </w:tc>
        <w:tc>
          <w:tcPr>
            <w:tcW w:w="1581" w:type="dxa"/>
            <w:tcBorders>
              <w:top w:val="single" w:sz="8" w:space="0" w:color="00BAC0"/>
            </w:tcBorders>
          </w:tcPr>
          <w:p>
            <w:pPr>
              <w:pStyle w:val="TableParagraph"/>
              <w:spacing w:line="181" w:lineRule="exact" w:before="74"/>
              <w:ind w:left="184"/>
              <w:rPr>
                <w:rFonts w:ascii="VIC ExtraLight"/>
                <w:b w:val="0"/>
                <w:sz w:val="16"/>
              </w:rPr>
            </w:pPr>
            <w:r>
              <w:rPr>
                <w:rFonts w:ascii="VIC ExtraLight"/>
                <w:b w:val="0"/>
                <w:spacing w:val="-2"/>
                <w:sz w:val="16"/>
              </w:rPr>
              <w:t>$2,640</w:t>
            </w: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2"/>
                <w:sz w:val="16"/>
              </w:rPr>
              <w:t>Group</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Lalbert</w:t>
            </w:r>
            <w:r>
              <w:rPr>
                <w:b/>
                <w:color w:val="100249"/>
                <w:spacing w:val="-1"/>
                <w:sz w:val="16"/>
              </w:rPr>
              <w:t> </w:t>
            </w:r>
            <w:r>
              <w:rPr>
                <w:b/>
                <w:color w:val="100249"/>
                <w:spacing w:val="-2"/>
                <w:sz w:val="16"/>
              </w:rPr>
              <w:t>Landcare</w:t>
            </w:r>
          </w:p>
        </w:tc>
        <w:tc>
          <w:tcPr>
            <w:tcW w:w="4649" w:type="dxa"/>
            <w:tcBorders>
              <w:top w:val="single" w:sz="8" w:space="0" w:color="00BAC0"/>
            </w:tcBorders>
          </w:tcPr>
          <w:p>
            <w:pPr>
              <w:pStyle w:val="TableParagraph"/>
              <w:spacing w:line="181" w:lineRule="exact" w:before="74"/>
              <w:ind w:left="118"/>
              <w:rPr>
                <w:b/>
                <w:sz w:val="16"/>
              </w:rPr>
            </w:pPr>
            <w:r>
              <w:rPr>
                <w:b/>
                <w:color w:val="00BAC0"/>
                <w:sz w:val="16"/>
              </w:rPr>
              <w:t>Goschen</w:t>
            </w:r>
            <w:r>
              <w:rPr>
                <w:b/>
                <w:color w:val="00BAC0"/>
                <w:spacing w:val="-4"/>
                <w:sz w:val="16"/>
              </w:rPr>
              <w:t> </w:t>
            </w:r>
            <w:r>
              <w:rPr>
                <w:b/>
                <w:color w:val="00BAC0"/>
                <w:sz w:val="16"/>
              </w:rPr>
              <w:t>Bushland</w:t>
            </w:r>
            <w:r>
              <w:rPr>
                <w:b/>
                <w:color w:val="00BAC0"/>
                <w:spacing w:val="-2"/>
                <w:sz w:val="16"/>
              </w:rPr>
              <w:t> </w:t>
            </w:r>
            <w:r>
              <w:rPr>
                <w:b/>
                <w:color w:val="00BAC0"/>
                <w:sz w:val="16"/>
              </w:rPr>
              <w:t>Reserve</w:t>
            </w:r>
            <w:r>
              <w:rPr>
                <w:b/>
                <w:color w:val="00BAC0"/>
                <w:spacing w:val="-2"/>
                <w:sz w:val="16"/>
              </w:rPr>
              <w:t> </w:t>
            </w:r>
            <w:r>
              <w:rPr>
                <w:b/>
                <w:color w:val="00BAC0"/>
                <w:sz w:val="16"/>
              </w:rPr>
              <w:t>–</w:t>
            </w:r>
            <w:r>
              <w:rPr>
                <w:b/>
                <w:color w:val="00BAC0"/>
                <w:spacing w:val="-2"/>
                <w:sz w:val="16"/>
              </w:rPr>
              <w:t> </w:t>
            </w:r>
            <w:r>
              <w:rPr>
                <w:b/>
                <w:color w:val="00BAC0"/>
                <w:sz w:val="16"/>
              </w:rPr>
              <w:t>community</w:t>
            </w:r>
            <w:r>
              <w:rPr>
                <w:b/>
                <w:color w:val="00BAC0"/>
                <w:spacing w:val="-2"/>
                <w:sz w:val="16"/>
              </w:rPr>
              <w:t> </w:t>
            </w:r>
            <w:r>
              <w:rPr>
                <w:b/>
                <w:color w:val="00BAC0"/>
                <w:sz w:val="16"/>
              </w:rPr>
              <w:t>action</w:t>
            </w:r>
            <w:r>
              <w:rPr>
                <w:b/>
                <w:color w:val="00BAC0"/>
                <w:spacing w:val="-1"/>
                <w:sz w:val="16"/>
              </w:rPr>
              <w:t> </w:t>
            </w:r>
            <w:r>
              <w:rPr>
                <w:b/>
                <w:color w:val="00BAC0"/>
                <w:spacing w:val="-5"/>
                <w:sz w:val="16"/>
              </w:rPr>
              <w:t>to</w:t>
            </w:r>
          </w:p>
        </w:tc>
        <w:tc>
          <w:tcPr>
            <w:tcW w:w="1581" w:type="dxa"/>
            <w:tcBorders>
              <w:top w:val="single" w:sz="8" w:space="0" w:color="00BAC0"/>
            </w:tcBorders>
          </w:tcPr>
          <w:p>
            <w:pPr>
              <w:pStyle w:val="TableParagraph"/>
              <w:spacing w:line="181" w:lineRule="exact" w:before="74"/>
              <w:ind w:left="184"/>
              <w:rPr>
                <w:rFonts w:ascii="VIC ExtraLight"/>
                <w:b w:val="0"/>
                <w:sz w:val="16"/>
              </w:rPr>
            </w:pPr>
            <w:r>
              <w:rPr>
                <w:rFonts w:ascii="VIC ExtraLight"/>
                <w:b w:val="0"/>
                <w:spacing w:val="-2"/>
                <w:sz w:val="16"/>
              </w:rPr>
              <w:t>$18,000</w:t>
            </w: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z w:val="16"/>
              </w:rPr>
              <w:t>Group</w:t>
            </w:r>
            <w:r>
              <w:rPr>
                <w:b/>
                <w:color w:val="100249"/>
                <w:spacing w:val="-1"/>
                <w:sz w:val="16"/>
              </w:rPr>
              <w:t> </w:t>
            </w:r>
            <w:r>
              <w:rPr>
                <w:b/>
                <w:color w:val="100249"/>
                <w:spacing w:val="-2"/>
                <w:sz w:val="16"/>
              </w:rPr>
              <w:t>(sponsored)</w:t>
            </w:r>
          </w:p>
        </w:tc>
        <w:tc>
          <w:tcPr>
            <w:tcW w:w="4649" w:type="dxa"/>
            <w:tcBorders>
              <w:bottom w:val="single" w:sz="8" w:space="0" w:color="00BAC0"/>
            </w:tcBorders>
          </w:tcPr>
          <w:p>
            <w:pPr>
              <w:pStyle w:val="TableParagraph"/>
              <w:spacing w:line="215" w:lineRule="exact"/>
              <w:ind w:left="118"/>
              <w:rPr>
                <w:b/>
                <w:sz w:val="16"/>
              </w:rPr>
            </w:pPr>
            <w:r>
              <w:rPr>
                <w:b/>
                <w:color w:val="00BAC0"/>
                <w:sz w:val="16"/>
              </w:rPr>
              <w:t>protect</w:t>
            </w:r>
            <w:r>
              <w:rPr>
                <w:b/>
                <w:color w:val="00BAC0"/>
                <w:spacing w:val="-4"/>
                <w:sz w:val="16"/>
              </w:rPr>
              <w:t> </w:t>
            </w:r>
            <w:r>
              <w:rPr>
                <w:b/>
                <w:color w:val="00BAC0"/>
                <w:sz w:val="16"/>
              </w:rPr>
              <w:t>threatened</w:t>
            </w:r>
            <w:r>
              <w:rPr>
                <w:b/>
                <w:color w:val="00BAC0"/>
                <w:spacing w:val="-2"/>
                <w:sz w:val="16"/>
              </w:rPr>
              <w:t> </w:t>
            </w:r>
            <w:r>
              <w:rPr>
                <w:b/>
                <w:color w:val="00BAC0"/>
                <w:sz w:val="16"/>
              </w:rPr>
              <w:t>flora</w:t>
            </w:r>
            <w:r>
              <w:rPr>
                <w:b/>
                <w:color w:val="00BAC0"/>
                <w:spacing w:val="-2"/>
                <w:sz w:val="16"/>
              </w:rPr>
              <w:t> </w:t>
            </w:r>
            <w:r>
              <w:rPr>
                <w:b/>
                <w:color w:val="00BAC0"/>
                <w:sz w:val="16"/>
              </w:rPr>
              <w:t>and</w:t>
            </w:r>
            <w:r>
              <w:rPr>
                <w:b/>
                <w:color w:val="00BAC0"/>
                <w:spacing w:val="-1"/>
                <w:sz w:val="16"/>
              </w:rPr>
              <w:t> </w:t>
            </w:r>
            <w:r>
              <w:rPr>
                <w:b/>
                <w:color w:val="00BAC0"/>
                <w:spacing w:val="-2"/>
                <w:sz w:val="16"/>
              </w:rPr>
              <w:t>fauna</w:t>
            </w: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Greta</w:t>
            </w:r>
            <w:r>
              <w:rPr>
                <w:b/>
                <w:color w:val="100249"/>
                <w:spacing w:val="-3"/>
                <w:sz w:val="16"/>
              </w:rPr>
              <w:t> </w:t>
            </w:r>
            <w:r>
              <w:rPr>
                <w:b/>
                <w:color w:val="100249"/>
                <w:spacing w:val="-2"/>
                <w:sz w:val="16"/>
              </w:rPr>
              <w:t>Valley</w:t>
            </w:r>
          </w:p>
        </w:tc>
        <w:tc>
          <w:tcPr>
            <w:tcW w:w="4649" w:type="dxa"/>
            <w:tcBorders>
              <w:top w:val="single" w:sz="8" w:space="0" w:color="00BAC0"/>
            </w:tcBorders>
          </w:tcPr>
          <w:p>
            <w:pPr>
              <w:pStyle w:val="TableParagraph"/>
              <w:spacing w:line="181" w:lineRule="exact" w:before="74"/>
              <w:ind w:left="118"/>
              <w:rPr>
                <w:b/>
                <w:sz w:val="16"/>
              </w:rPr>
            </w:pPr>
            <w:r>
              <w:rPr>
                <w:b/>
                <w:color w:val="00BAC0"/>
                <w:sz w:val="16"/>
              </w:rPr>
              <w:t>Protecting</w:t>
            </w:r>
            <w:r>
              <w:rPr>
                <w:b/>
                <w:color w:val="00BAC0"/>
                <w:spacing w:val="-4"/>
                <w:sz w:val="16"/>
              </w:rPr>
              <w:t> </w:t>
            </w:r>
            <w:r>
              <w:rPr>
                <w:b/>
                <w:color w:val="00BAC0"/>
                <w:sz w:val="16"/>
              </w:rPr>
              <w:t>paddock</w:t>
            </w:r>
            <w:r>
              <w:rPr>
                <w:b/>
                <w:color w:val="00BAC0"/>
                <w:spacing w:val="-1"/>
                <w:sz w:val="16"/>
              </w:rPr>
              <w:t> </w:t>
            </w:r>
            <w:r>
              <w:rPr>
                <w:b/>
                <w:color w:val="00BAC0"/>
                <w:sz w:val="16"/>
              </w:rPr>
              <w:t>trees</w:t>
            </w:r>
            <w:r>
              <w:rPr>
                <w:b/>
                <w:color w:val="00BAC0"/>
                <w:spacing w:val="-2"/>
                <w:sz w:val="16"/>
              </w:rPr>
              <w:t> </w:t>
            </w:r>
            <w:r>
              <w:rPr>
                <w:b/>
                <w:color w:val="00BAC0"/>
                <w:sz w:val="16"/>
              </w:rPr>
              <w:t>for</w:t>
            </w:r>
            <w:r>
              <w:rPr>
                <w:b/>
                <w:color w:val="00BAC0"/>
                <w:spacing w:val="-1"/>
                <w:sz w:val="16"/>
              </w:rPr>
              <w:t> </w:t>
            </w:r>
            <w:r>
              <w:rPr>
                <w:b/>
                <w:color w:val="00BAC0"/>
                <w:sz w:val="16"/>
              </w:rPr>
              <w:t>threatened</w:t>
            </w:r>
            <w:r>
              <w:rPr>
                <w:b/>
                <w:color w:val="00BAC0"/>
                <w:spacing w:val="-1"/>
                <w:sz w:val="16"/>
              </w:rPr>
              <w:t> </w:t>
            </w:r>
            <w:r>
              <w:rPr>
                <w:b/>
                <w:color w:val="00BAC0"/>
                <w:spacing w:val="-2"/>
                <w:sz w:val="16"/>
              </w:rPr>
              <w:t>species</w:t>
            </w:r>
          </w:p>
        </w:tc>
        <w:tc>
          <w:tcPr>
            <w:tcW w:w="1581" w:type="dxa"/>
            <w:tcBorders>
              <w:top w:val="single" w:sz="8" w:space="0" w:color="00BAC0"/>
            </w:tcBorders>
          </w:tcPr>
          <w:p>
            <w:pPr>
              <w:pStyle w:val="TableParagraph"/>
              <w:spacing w:line="181" w:lineRule="exact" w:before="74"/>
              <w:ind w:left="184"/>
              <w:rPr>
                <w:rFonts w:ascii="VIC ExtraLight"/>
                <w:b w:val="0"/>
                <w:sz w:val="16"/>
              </w:rPr>
            </w:pPr>
            <w:r>
              <w:rPr>
                <w:rFonts w:ascii="VIC ExtraLight"/>
                <w:b w:val="0"/>
                <w:spacing w:val="-2"/>
                <w:sz w:val="16"/>
              </w:rPr>
              <w:t>$20,000</w:t>
            </w:r>
          </w:p>
        </w:tc>
      </w:tr>
      <w:tr>
        <w:trPr>
          <w:trHeight w:val="200" w:hRule="atLeast"/>
        </w:trPr>
        <w:tc>
          <w:tcPr>
            <w:tcW w:w="1750" w:type="dxa"/>
          </w:tcPr>
          <w:p>
            <w:pPr>
              <w:pStyle w:val="TableParagraph"/>
              <w:spacing w:line="180" w:lineRule="exact"/>
              <w:ind w:left="115"/>
              <w:rPr>
                <w:b/>
                <w:sz w:val="16"/>
              </w:rPr>
            </w:pPr>
            <w:r>
              <w:rPr>
                <w:b/>
                <w:color w:val="100249"/>
                <w:sz w:val="16"/>
              </w:rPr>
              <w:t>Landcare</w:t>
            </w:r>
            <w:r>
              <w:rPr>
                <w:b/>
                <w:color w:val="100249"/>
                <w:spacing w:val="-1"/>
                <w:sz w:val="16"/>
              </w:rPr>
              <w:t> </w:t>
            </w:r>
            <w:r>
              <w:rPr>
                <w:b/>
                <w:color w:val="100249"/>
                <w:spacing w:val="-2"/>
                <w:sz w:val="16"/>
              </w:rPr>
              <w:t>Group</w:t>
            </w:r>
          </w:p>
        </w:tc>
        <w:tc>
          <w:tcPr>
            <w:tcW w:w="4649" w:type="dxa"/>
          </w:tcPr>
          <w:p>
            <w:pPr>
              <w:pStyle w:val="TableParagraph"/>
              <w:rPr>
                <w:rFonts w:ascii="Times New Roman"/>
                <w:sz w:val="12"/>
              </w:rPr>
            </w:pPr>
          </w:p>
        </w:tc>
        <w:tc>
          <w:tcPr>
            <w:tcW w:w="1581" w:type="dxa"/>
          </w:tcPr>
          <w:p>
            <w:pPr>
              <w:pStyle w:val="TableParagraph"/>
              <w:rPr>
                <w:rFonts w:ascii="Times New Roman"/>
                <w:sz w:val="12"/>
              </w:rPr>
            </w:pP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5"/>
                <w:sz w:val="16"/>
              </w:rPr>
              <w:t>Inc</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r>
        <w:trPr>
          <w:trHeight w:val="275" w:hRule="atLeast"/>
        </w:trPr>
        <w:tc>
          <w:tcPr>
            <w:tcW w:w="1750" w:type="dxa"/>
            <w:tcBorders>
              <w:top w:val="single" w:sz="8" w:space="0" w:color="00BAC0"/>
            </w:tcBorders>
          </w:tcPr>
          <w:p>
            <w:pPr>
              <w:pStyle w:val="TableParagraph"/>
              <w:spacing w:line="181" w:lineRule="exact" w:before="74"/>
              <w:ind w:left="115"/>
              <w:rPr>
                <w:b/>
                <w:sz w:val="16"/>
              </w:rPr>
            </w:pPr>
            <w:r>
              <w:rPr>
                <w:b/>
                <w:color w:val="100249"/>
                <w:sz w:val="16"/>
              </w:rPr>
              <w:t>Leigh </w:t>
            </w:r>
            <w:r>
              <w:rPr>
                <w:b/>
                <w:color w:val="100249"/>
                <w:spacing w:val="-2"/>
                <w:sz w:val="16"/>
              </w:rPr>
              <w:t>Catchment</w:t>
            </w:r>
          </w:p>
        </w:tc>
        <w:tc>
          <w:tcPr>
            <w:tcW w:w="4649" w:type="dxa"/>
            <w:tcBorders>
              <w:top w:val="single" w:sz="8" w:space="0" w:color="00BAC0"/>
            </w:tcBorders>
          </w:tcPr>
          <w:p>
            <w:pPr>
              <w:pStyle w:val="TableParagraph"/>
              <w:spacing w:line="181" w:lineRule="exact" w:before="74"/>
              <w:ind w:left="118"/>
              <w:rPr>
                <w:b/>
                <w:sz w:val="16"/>
              </w:rPr>
            </w:pPr>
            <w:r>
              <w:rPr>
                <w:b/>
                <w:color w:val="00BAC0"/>
                <w:sz w:val="16"/>
              </w:rPr>
              <w:t>Saving</w:t>
            </w:r>
            <w:r>
              <w:rPr>
                <w:b/>
                <w:color w:val="00BAC0"/>
                <w:spacing w:val="-4"/>
                <w:sz w:val="16"/>
              </w:rPr>
              <w:t> </w:t>
            </w:r>
            <w:r>
              <w:rPr>
                <w:b/>
                <w:color w:val="00BAC0"/>
                <w:sz w:val="16"/>
              </w:rPr>
              <w:t>the</w:t>
            </w:r>
            <w:r>
              <w:rPr>
                <w:b/>
                <w:color w:val="00BAC0"/>
                <w:spacing w:val="-2"/>
                <w:sz w:val="16"/>
              </w:rPr>
              <w:t> </w:t>
            </w:r>
            <w:r>
              <w:rPr>
                <w:b/>
                <w:color w:val="00BAC0"/>
                <w:sz w:val="16"/>
              </w:rPr>
              <w:t>Growling</w:t>
            </w:r>
            <w:r>
              <w:rPr>
                <w:b/>
                <w:color w:val="00BAC0"/>
                <w:spacing w:val="-2"/>
                <w:sz w:val="16"/>
              </w:rPr>
              <w:t> </w:t>
            </w:r>
            <w:r>
              <w:rPr>
                <w:b/>
                <w:color w:val="00BAC0"/>
                <w:sz w:val="16"/>
              </w:rPr>
              <w:t>Grass</w:t>
            </w:r>
            <w:r>
              <w:rPr>
                <w:b/>
                <w:color w:val="00BAC0"/>
                <w:spacing w:val="-2"/>
                <w:sz w:val="16"/>
              </w:rPr>
              <w:t> </w:t>
            </w:r>
            <w:r>
              <w:rPr>
                <w:b/>
                <w:color w:val="00BAC0"/>
                <w:sz w:val="16"/>
              </w:rPr>
              <w:t>Frog</w:t>
            </w:r>
            <w:r>
              <w:rPr>
                <w:b/>
                <w:color w:val="00BAC0"/>
                <w:spacing w:val="-2"/>
                <w:sz w:val="16"/>
              </w:rPr>
              <w:t> </w:t>
            </w:r>
            <w:r>
              <w:rPr>
                <w:b/>
                <w:color w:val="00BAC0"/>
                <w:sz w:val="16"/>
              </w:rPr>
              <w:t>from</w:t>
            </w:r>
            <w:r>
              <w:rPr>
                <w:b/>
                <w:color w:val="00BAC0"/>
                <w:spacing w:val="-2"/>
                <w:sz w:val="16"/>
              </w:rPr>
              <w:t> </w:t>
            </w:r>
            <w:r>
              <w:rPr>
                <w:b/>
                <w:color w:val="00BAC0"/>
                <w:sz w:val="16"/>
              </w:rPr>
              <w:t>Chytrid</w:t>
            </w:r>
            <w:r>
              <w:rPr>
                <w:b/>
                <w:color w:val="00BAC0"/>
                <w:spacing w:val="-2"/>
                <w:sz w:val="16"/>
              </w:rPr>
              <w:t> Fungus</w:t>
            </w:r>
          </w:p>
        </w:tc>
        <w:tc>
          <w:tcPr>
            <w:tcW w:w="1581" w:type="dxa"/>
            <w:tcBorders>
              <w:top w:val="single" w:sz="8" w:space="0" w:color="00BAC0"/>
            </w:tcBorders>
          </w:tcPr>
          <w:p>
            <w:pPr>
              <w:pStyle w:val="TableParagraph"/>
              <w:spacing w:line="181" w:lineRule="exact" w:before="74"/>
              <w:ind w:left="184"/>
              <w:rPr>
                <w:rFonts w:ascii="VIC ExtraLight"/>
                <w:b w:val="0"/>
                <w:sz w:val="16"/>
              </w:rPr>
            </w:pPr>
            <w:r>
              <w:rPr>
                <w:rFonts w:ascii="VIC ExtraLight"/>
                <w:b w:val="0"/>
                <w:spacing w:val="-2"/>
                <w:sz w:val="16"/>
              </w:rPr>
              <w:t>$10,640</w:t>
            </w:r>
          </w:p>
        </w:tc>
      </w:tr>
      <w:tr>
        <w:trPr>
          <w:trHeight w:val="262" w:hRule="atLeast"/>
        </w:trPr>
        <w:tc>
          <w:tcPr>
            <w:tcW w:w="1750" w:type="dxa"/>
            <w:tcBorders>
              <w:bottom w:val="single" w:sz="8" w:space="0" w:color="00BAC0"/>
            </w:tcBorders>
          </w:tcPr>
          <w:p>
            <w:pPr>
              <w:pStyle w:val="TableParagraph"/>
              <w:spacing w:line="215" w:lineRule="exact"/>
              <w:ind w:left="115"/>
              <w:rPr>
                <w:b/>
                <w:sz w:val="16"/>
              </w:rPr>
            </w:pPr>
            <w:r>
              <w:rPr>
                <w:b/>
                <w:color w:val="100249"/>
                <w:spacing w:val="-2"/>
                <w:sz w:val="16"/>
              </w:rPr>
              <w:t>Group</w:t>
            </w:r>
          </w:p>
        </w:tc>
        <w:tc>
          <w:tcPr>
            <w:tcW w:w="4649" w:type="dxa"/>
            <w:tcBorders>
              <w:bottom w:val="single" w:sz="8" w:space="0" w:color="00BAC0"/>
            </w:tcBorders>
          </w:tcPr>
          <w:p>
            <w:pPr>
              <w:pStyle w:val="TableParagraph"/>
              <w:rPr>
                <w:rFonts w:ascii="Times New Roman"/>
                <w:sz w:val="16"/>
              </w:rPr>
            </w:pPr>
          </w:p>
        </w:tc>
        <w:tc>
          <w:tcPr>
            <w:tcW w:w="1581"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37"/>
        <w:gridCol w:w="4730"/>
        <w:gridCol w:w="1510"/>
      </w:tblGrid>
      <w:tr>
        <w:trPr>
          <w:trHeight w:val="656" w:hRule="atLeast"/>
        </w:trPr>
        <w:tc>
          <w:tcPr>
            <w:tcW w:w="1737" w:type="dxa"/>
            <w:tcBorders>
              <w:bottom w:val="single" w:sz="8" w:space="0" w:color="00BAC0"/>
            </w:tcBorders>
          </w:tcPr>
          <w:p>
            <w:pPr>
              <w:pStyle w:val="TableParagraph"/>
              <w:spacing w:line="223" w:lineRule="auto" w:before="4"/>
              <w:ind w:left="113"/>
              <w:rPr>
                <w:b/>
                <w:sz w:val="16"/>
              </w:rPr>
            </w:pPr>
            <w:r>
              <w:rPr>
                <w:b/>
                <w:color w:val="100249"/>
                <w:spacing w:val="-2"/>
                <w:sz w:val="16"/>
              </w:rPr>
              <w:t>Milawa</w:t>
            </w:r>
            <w:r>
              <w:rPr>
                <w:b/>
                <w:color w:val="100249"/>
                <w:spacing w:val="-8"/>
                <w:sz w:val="16"/>
              </w:rPr>
              <w:t> </w:t>
            </w:r>
            <w:r>
              <w:rPr>
                <w:b/>
                <w:color w:val="100249"/>
                <w:spacing w:val="-2"/>
                <w:sz w:val="16"/>
              </w:rPr>
              <w:t>Markwood</w:t>
            </w:r>
            <w:r>
              <w:rPr>
                <w:b/>
                <w:color w:val="100249"/>
                <w:spacing w:val="40"/>
                <w:sz w:val="16"/>
              </w:rPr>
              <w:t> </w:t>
            </w:r>
            <w:r>
              <w:rPr>
                <w:b/>
                <w:color w:val="100249"/>
                <w:sz w:val="16"/>
              </w:rPr>
              <w:t>Oxley</w:t>
            </w:r>
            <w:r>
              <w:rPr>
                <w:b/>
                <w:color w:val="100249"/>
                <w:spacing w:val="-4"/>
                <w:sz w:val="16"/>
              </w:rPr>
              <w:t> </w:t>
            </w:r>
            <w:r>
              <w:rPr>
                <w:b/>
                <w:color w:val="100249"/>
                <w:sz w:val="16"/>
              </w:rPr>
              <w:t>Landcare</w:t>
            </w:r>
            <w:r>
              <w:rPr>
                <w:b/>
                <w:color w:val="100249"/>
                <w:spacing w:val="40"/>
                <w:sz w:val="16"/>
              </w:rPr>
              <w:t> </w:t>
            </w:r>
            <w:r>
              <w:rPr>
                <w:b/>
                <w:color w:val="100249"/>
                <w:spacing w:val="-2"/>
                <w:sz w:val="16"/>
              </w:rPr>
              <w:t>Group</w:t>
            </w:r>
          </w:p>
        </w:tc>
        <w:tc>
          <w:tcPr>
            <w:tcW w:w="4730" w:type="dxa"/>
            <w:tcBorders>
              <w:bottom w:val="single" w:sz="8" w:space="0" w:color="00BAC0"/>
            </w:tcBorders>
          </w:tcPr>
          <w:p>
            <w:pPr>
              <w:pStyle w:val="TableParagraph"/>
              <w:spacing w:line="223" w:lineRule="auto" w:before="4"/>
              <w:ind w:left="129" w:right="149"/>
              <w:rPr>
                <w:b/>
                <w:sz w:val="16"/>
              </w:rPr>
            </w:pPr>
            <w:r>
              <w:rPr>
                <w:b/>
                <w:color w:val="00BAC0"/>
                <w:sz w:val="16"/>
              </w:rPr>
              <w:t>Nesting</w:t>
            </w:r>
            <w:r>
              <w:rPr>
                <w:b/>
                <w:color w:val="00BAC0"/>
                <w:spacing w:val="-9"/>
                <w:sz w:val="16"/>
              </w:rPr>
              <w:t> </w:t>
            </w:r>
            <w:r>
              <w:rPr>
                <w:b/>
                <w:color w:val="00BAC0"/>
                <w:sz w:val="16"/>
              </w:rPr>
              <w:t>boxes</w:t>
            </w:r>
            <w:r>
              <w:rPr>
                <w:b/>
                <w:color w:val="00BAC0"/>
                <w:spacing w:val="-9"/>
                <w:sz w:val="16"/>
              </w:rPr>
              <w:t> </w:t>
            </w:r>
            <w:r>
              <w:rPr>
                <w:b/>
                <w:color w:val="00BAC0"/>
                <w:sz w:val="16"/>
              </w:rPr>
              <w:t>for</w:t>
            </w:r>
            <w:r>
              <w:rPr>
                <w:b/>
                <w:color w:val="00BAC0"/>
                <w:spacing w:val="-9"/>
                <w:sz w:val="16"/>
              </w:rPr>
              <w:t> </w:t>
            </w:r>
            <w:r>
              <w:rPr>
                <w:b/>
                <w:color w:val="00BAC0"/>
                <w:sz w:val="16"/>
              </w:rPr>
              <w:t>hollow</w:t>
            </w:r>
            <w:r>
              <w:rPr>
                <w:b/>
                <w:color w:val="00BAC0"/>
                <w:spacing w:val="-9"/>
                <w:sz w:val="16"/>
              </w:rPr>
              <w:t> </w:t>
            </w:r>
            <w:r>
              <w:rPr>
                <w:b/>
                <w:color w:val="00BAC0"/>
                <w:sz w:val="16"/>
              </w:rPr>
              <w:t>dependant</w:t>
            </w:r>
            <w:r>
              <w:rPr>
                <w:b/>
                <w:color w:val="00BAC0"/>
                <w:spacing w:val="-9"/>
                <w:sz w:val="16"/>
              </w:rPr>
              <w:t> </w:t>
            </w:r>
            <w:r>
              <w:rPr>
                <w:b/>
                <w:color w:val="00BAC0"/>
                <w:sz w:val="16"/>
              </w:rPr>
              <w:t>threatened</w:t>
            </w:r>
            <w:r>
              <w:rPr>
                <w:b/>
                <w:color w:val="00BAC0"/>
                <w:spacing w:val="-9"/>
                <w:sz w:val="16"/>
              </w:rPr>
              <w:t> </w:t>
            </w:r>
            <w:r>
              <w:rPr>
                <w:b/>
                <w:color w:val="00BAC0"/>
                <w:sz w:val="16"/>
              </w:rPr>
              <w:t>species</w:t>
            </w:r>
            <w:r>
              <w:rPr>
                <w:b/>
                <w:color w:val="00BAC0"/>
                <w:spacing w:val="40"/>
                <w:sz w:val="16"/>
              </w:rPr>
              <w:t> </w:t>
            </w:r>
            <w:r>
              <w:rPr>
                <w:b/>
                <w:color w:val="00BAC0"/>
                <w:sz w:val="16"/>
              </w:rPr>
              <w:t>in a fragmented landscape</w:t>
            </w:r>
          </w:p>
        </w:tc>
        <w:tc>
          <w:tcPr>
            <w:tcW w:w="1510" w:type="dxa"/>
            <w:tcBorders>
              <w:bottom w:val="single" w:sz="8" w:space="0" w:color="00BAC0"/>
            </w:tcBorders>
          </w:tcPr>
          <w:p>
            <w:pPr>
              <w:pStyle w:val="TableParagraph"/>
              <w:spacing w:line="209" w:lineRule="exact"/>
              <w:ind w:left="114"/>
              <w:rPr>
                <w:rFonts w:ascii="VIC ExtraLight"/>
                <w:b w:val="0"/>
                <w:sz w:val="16"/>
              </w:rPr>
            </w:pPr>
            <w:r>
              <w:rPr>
                <w:rFonts w:ascii="VIC ExtraLight"/>
                <w:b w:val="0"/>
                <w:spacing w:val="-2"/>
                <w:sz w:val="16"/>
              </w:rPr>
              <w:t>$13,500</w:t>
            </w:r>
          </w:p>
        </w:tc>
      </w:tr>
      <w:tr>
        <w:trPr>
          <w:trHeight w:val="275" w:hRule="atLeast"/>
        </w:trPr>
        <w:tc>
          <w:tcPr>
            <w:tcW w:w="1737" w:type="dxa"/>
            <w:tcBorders>
              <w:top w:val="single" w:sz="8" w:space="0" w:color="00BAC0"/>
            </w:tcBorders>
          </w:tcPr>
          <w:p>
            <w:pPr>
              <w:pStyle w:val="TableParagraph"/>
              <w:spacing w:line="181" w:lineRule="exact" w:before="75"/>
              <w:ind w:left="113"/>
              <w:rPr>
                <w:b/>
                <w:sz w:val="16"/>
              </w:rPr>
            </w:pPr>
            <w:r>
              <w:rPr>
                <w:b/>
                <w:color w:val="100249"/>
                <w:spacing w:val="-2"/>
                <w:sz w:val="16"/>
              </w:rPr>
              <w:t>Strathbogie</w:t>
            </w:r>
          </w:p>
        </w:tc>
        <w:tc>
          <w:tcPr>
            <w:tcW w:w="4730" w:type="dxa"/>
            <w:tcBorders>
              <w:top w:val="single" w:sz="8" w:space="0" w:color="00BAC0"/>
            </w:tcBorders>
          </w:tcPr>
          <w:p>
            <w:pPr>
              <w:pStyle w:val="TableParagraph"/>
              <w:spacing w:line="181" w:lineRule="exact" w:before="75"/>
              <w:ind w:left="129"/>
              <w:rPr>
                <w:b/>
                <w:sz w:val="16"/>
              </w:rPr>
            </w:pPr>
            <w:r>
              <w:rPr>
                <w:b/>
                <w:color w:val="00BAC0"/>
                <w:spacing w:val="-2"/>
                <w:sz w:val="16"/>
              </w:rPr>
              <w:t>Striped</w:t>
            </w:r>
            <w:r>
              <w:rPr>
                <w:b/>
                <w:color w:val="00BAC0"/>
                <w:spacing w:val="-5"/>
                <w:sz w:val="16"/>
              </w:rPr>
              <w:t> </w:t>
            </w:r>
            <w:r>
              <w:rPr>
                <w:b/>
                <w:color w:val="00BAC0"/>
                <w:spacing w:val="-2"/>
                <w:sz w:val="16"/>
              </w:rPr>
              <w:t>Legless</w:t>
            </w:r>
            <w:r>
              <w:rPr>
                <w:b/>
                <w:color w:val="00BAC0"/>
                <w:spacing w:val="-4"/>
                <w:sz w:val="16"/>
              </w:rPr>
              <w:t> </w:t>
            </w:r>
            <w:r>
              <w:rPr>
                <w:b/>
                <w:color w:val="00BAC0"/>
                <w:spacing w:val="-2"/>
                <w:sz w:val="16"/>
              </w:rPr>
              <w:t>Lizard</w:t>
            </w:r>
            <w:r>
              <w:rPr>
                <w:b/>
                <w:color w:val="00BAC0"/>
                <w:spacing w:val="-4"/>
                <w:sz w:val="16"/>
              </w:rPr>
              <w:t> </w:t>
            </w:r>
            <w:r>
              <w:rPr>
                <w:b/>
                <w:color w:val="00BAC0"/>
                <w:spacing w:val="-2"/>
                <w:sz w:val="16"/>
              </w:rPr>
              <w:t>Surveys</w:t>
            </w:r>
            <w:r>
              <w:rPr>
                <w:b/>
                <w:color w:val="00BAC0"/>
                <w:spacing w:val="-4"/>
                <w:sz w:val="16"/>
              </w:rPr>
              <w:t> </w:t>
            </w:r>
            <w:r>
              <w:rPr>
                <w:b/>
                <w:color w:val="00BAC0"/>
                <w:spacing w:val="-2"/>
                <w:sz w:val="16"/>
              </w:rPr>
              <w:t>–</w:t>
            </w:r>
            <w:r>
              <w:rPr>
                <w:b/>
                <w:color w:val="00BAC0"/>
                <w:spacing w:val="-5"/>
                <w:sz w:val="16"/>
              </w:rPr>
              <w:t> </w:t>
            </w:r>
            <w:r>
              <w:rPr>
                <w:b/>
                <w:color w:val="00BAC0"/>
                <w:spacing w:val="-2"/>
                <w:sz w:val="16"/>
              </w:rPr>
              <w:t>Cluster</w:t>
            </w:r>
            <w:r>
              <w:rPr>
                <w:b/>
                <w:color w:val="00BAC0"/>
                <w:spacing w:val="-4"/>
                <w:sz w:val="16"/>
              </w:rPr>
              <w:t> </w:t>
            </w:r>
            <w:r>
              <w:rPr>
                <w:b/>
                <w:color w:val="00BAC0"/>
                <w:spacing w:val="-2"/>
                <w:sz w:val="16"/>
              </w:rPr>
              <w:t>8,</w:t>
            </w:r>
            <w:r>
              <w:rPr>
                <w:b/>
                <w:color w:val="00BAC0"/>
                <w:spacing w:val="-4"/>
                <w:sz w:val="16"/>
              </w:rPr>
              <w:t> </w:t>
            </w:r>
            <w:r>
              <w:rPr>
                <w:b/>
                <w:color w:val="00BAC0"/>
                <w:spacing w:val="-2"/>
                <w:sz w:val="16"/>
              </w:rPr>
              <w:t>North</w:t>
            </w:r>
            <w:r>
              <w:rPr>
                <w:b/>
                <w:color w:val="00BAC0"/>
                <w:spacing w:val="-4"/>
                <w:sz w:val="16"/>
              </w:rPr>
              <w:t> </w:t>
            </w:r>
            <w:r>
              <w:rPr>
                <w:b/>
                <w:color w:val="00BAC0"/>
                <w:spacing w:val="-2"/>
                <w:sz w:val="16"/>
              </w:rPr>
              <w:t>East</w:t>
            </w:r>
            <w:r>
              <w:rPr>
                <w:b/>
                <w:color w:val="00BAC0"/>
                <w:spacing w:val="-4"/>
                <w:sz w:val="16"/>
              </w:rPr>
              <w:t> </w:t>
            </w:r>
            <w:r>
              <w:rPr>
                <w:b/>
                <w:color w:val="00BAC0"/>
                <w:spacing w:val="-5"/>
                <w:sz w:val="16"/>
              </w:rPr>
              <w:t>Vic</w:t>
            </w:r>
          </w:p>
        </w:tc>
        <w:tc>
          <w:tcPr>
            <w:tcW w:w="1510"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$17,000</w:t>
            </w:r>
          </w:p>
        </w:tc>
      </w:tr>
      <w:tr>
        <w:trPr>
          <w:trHeight w:val="200" w:hRule="atLeast"/>
        </w:trPr>
        <w:tc>
          <w:tcPr>
            <w:tcW w:w="1737" w:type="dxa"/>
          </w:tcPr>
          <w:p>
            <w:pPr>
              <w:pStyle w:val="TableParagraph"/>
              <w:spacing w:line="180" w:lineRule="exact"/>
              <w:ind w:left="113"/>
              <w:rPr>
                <w:b/>
                <w:sz w:val="16"/>
              </w:rPr>
            </w:pPr>
            <w:r>
              <w:rPr>
                <w:b/>
                <w:color w:val="100249"/>
                <w:spacing w:val="-2"/>
                <w:sz w:val="16"/>
              </w:rPr>
              <w:t>Ranges</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00" w:hRule="atLeast"/>
        </w:trPr>
        <w:tc>
          <w:tcPr>
            <w:tcW w:w="1737" w:type="dxa"/>
          </w:tcPr>
          <w:p>
            <w:pPr>
              <w:pStyle w:val="TableParagraph"/>
              <w:spacing w:line="180" w:lineRule="exact"/>
              <w:ind w:left="113"/>
              <w:rPr>
                <w:b/>
                <w:sz w:val="16"/>
              </w:rPr>
            </w:pPr>
            <w:r>
              <w:rPr>
                <w:b/>
                <w:color w:val="100249"/>
                <w:spacing w:val="-2"/>
                <w:sz w:val="16"/>
              </w:rPr>
              <w:t>Conservation</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00" w:hRule="atLeast"/>
        </w:trPr>
        <w:tc>
          <w:tcPr>
            <w:tcW w:w="1737" w:type="dxa"/>
          </w:tcPr>
          <w:p>
            <w:pPr>
              <w:pStyle w:val="TableParagraph"/>
              <w:spacing w:line="180" w:lineRule="exact"/>
              <w:ind w:left="113"/>
              <w:rPr>
                <w:b/>
                <w:sz w:val="16"/>
              </w:rPr>
            </w:pPr>
            <w:r>
              <w:rPr>
                <w:b/>
                <w:color w:val="100249"/>
                <w:spacing w:val="-2"/>
                <w:sz w:val="16"/>
              </w:rPr>
              <w:t>Management</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3"/>
              <w:rPr>
                <w:b/>
                <w:sz w:val="16"/>
              </w:rPr>
            </w:pPr>
            <w:r>
              <w:rPr>
                <w:b/>
                <w:color w:val="100249"/>
                <w:spacing w:val="-2"/>
                <w:sz w:val="16"/>
              </w:rPr>
              <w:t>Network</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5"/>
              <w:ind w:left="113"/>
              <w:rPr>
                <w:b/>
                <w:sz w:val="16"/>
              </w:rPr>
            </w:pPr>
            <w:r>
              <w:rPr>
                <w:b/>
                <w:color w:val="100249"/>
                <w:spacing w:val="-2"/>
                <w:sz w:val="16"/>
              </w:rPr>
              <w:t>Yackandandah</w:t>
            </w:r>
          </w:p>
        </w:tc>
        <w:tc>
          <w:tcPr>
            <w:tcW w:w="4730" w:type="dxa"/>
            <w:tcBorders>
              <w:top w:val="single" w:sz="8" w:space="0" w:color="00BAC0"/>
            </w:tcBorders>
          </w:tcPr>
          <w:p>
            <w:pPr>
              <w:pStyle w:val="TableParagraph"/>
              <w:spacing w:line="181" w:lineRule="exact" w:before="75"/>
              <w:ind w:left="129"/>
              <w:rPr>
                <w:b/>
                <w:sz w:val="16"/>
              </w:rPr>
            </w:pPr>
            <w:r>
              <w:rPr>
                <w:b/>
                <w:color w:val="00BAC0"/>
                <w:sz w:val="16"/>
              </w:rPr>
              <w:t>Creating</w:t>
            </w:r>
            <w:r>
              <w:rPr>
                <w:b/>
                <w:color w:val="00BAC0"/>
                <w:spacing w:val="-5"/>
                <w:sz w:val="16"/>
              </w:rPr>
              <w:t> </w:t>
            </w:r>
            <w:r>
              <w:rPr>
                <w:b/>
                <w:color w:val="00BAC0"/>
                <w:sz w:val="16"/>
              </w:rPr>
              <w:t>homes</w:t>
            </w:r>
            <w:r>
              <w:rPr>
                <w:b/>
                <w:color w:val="00BAC0"/>
                <w:spacing w:val="-5"/>
                <w:sz w:val="16"/>
              </w:rPr>
              <w:t> </w:t>
            </w:r>
            <w:r>
              <w:rPr>
                <w:b/>
                <w:color w:val="00BAC0"/>
                <w:sz w:val="16"/>
              </w:rPr>
              <w:t>and</w:t>
            </w:r>
            <w:r>
              <w:rPr>
                <w:b/>
                <w:color w:val="00BAC0"/>
                <w:spacing w:val="-5"/>
                <w:sz w:val="16"/>
              </w:rPr>
              <w:t> </w:t>
            </w:r>
            <w:r>
              <w:rPr>
                <w:b/>
                <w:color w:val="00BAC0"/>
                <w:sz w:val="16"/>
              </w:rPr>
              <w:t>habitat</w:t>
            </w:r>
            <w:r>
              <w:rPr>
                <w:b/>
                <w:color w:val="00BAC0"/>
                <w:spacing w:val="-5"/>
                <w:sz w:val="16"/>
              </w:rPr>
              <w:t> </w:t>
            </w:r>
            <w:r>
              <w:rPr>
                <w:b/>
                <w:color w:val="00BAC0"/>
                <w:sz w:val="16"/>
              </w:rPr>
              <w:t>for</w:t>
            </w:r>
            <w:r>
              <w:rPr>
                <w:b/>
                <w:color w:val="00BAC0"/>
                <w:spacing w:val="-5"/>
                <w:sz w:val="16"/>
              </w:rPr>
              <w:t> </w:t>
            </w:r>
            <w:r>
              <w:rPr>
                <w:b/>
                <w:color w:val="00BAC0"/>
                <w:sz w:val="16"/>
              </w:rPr>
              <w:t>Yackandandah</w:t>
            </w:r>
            <w:r>
              <w:rPr>
                <w:b/>
                <w:color w:val="00BAC0"/>
                <w:spacing w:val="-4"/>
                <w:sz w:val="16"/>
              </w:rPr>
              <w:t> </w:t>
            </w:r>
            <w:r>
              <w:rPr>
                <w:b/>
                <w:color w:val="00BAC0"/>
                <w:spacing w:val="-2"/>
                <w:sz w:val="16"/>
              </w:rPr>
              <w:t>Creek</w:t>
            </w:r>
          </w:p>
        </w:tc>
        <w:tc>
          <w:tcPr>
            <w:tcW w:w="1510"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$14,050</w:t>
            </w:r>
          </w:p>
        </w:tc>
      </w:tr>
      <w:tr>
        <w:trPr>
          <w:trHeight w:val="200" w:hRule="atLeast"/>
        </w:trPr>
        <w:tc>
          <w:tcPr>
            <w:tcW w:w="1737" w:type="dxa"/>
          </w:tcPr>
          <w:p>
            <w:pPr>
              <w:pStyle w:val="TableParagraph"/>
              <w:spacing w:line="180"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730" w:type="dxa"/>
          </w:tcPr>
          <w:p>
            <w:pPr>
              <w:pStyle w:val="TableParagraph"/>
              <w:spacing w:line="180" w:lineRule="exact"/>
              <w:ind w:left="129"/>
              <w:rPr>
                <w:b/>
                <w:sz w:val="16"/>
              </w:rPr>
            </w:pPr>
            <w:r>
              <w:rPr>
                <w:b/>
                <w:color w:val="00BAC0"/>
                <w:sz w:val="16"/>
              </w:rPr>
              <w:t>threatened</w:t>
            </w:r>
            <w:r>
              <w:rPr>
                <w:b/>
                <w:color w:val="00BAC0"/>
                <w:spacing w:val="-2"/>
                <w:sz w:val="16"/>
              </w:rPr>
              <w:t> </w:t>
            </w:r>
            <w:r>
              <w:rPr>
                <w:b/>
                <w:color w:val="00BAC0"/>
                <w:sz w:val="16"/>
              </w:rPr>
              <w:t>species:</w:t>
            </w:r>
            <w:r>
              <w:rPr>
                <w:b/>
                <w:color w:val="00BAC0"/>
                <w:spacing w:val="-2"/>
                <w:sz w:val="16"/>
              </w:rPr>
              <w:t> </w:t>
            </w:r>
            <w:r>
              <w:rPr>
                <w:b/>
                <w:color w:val="00BAC0"/>
                <w:sz w:val="16"/>
              </w:rPr>
              <w:t>A</w:t>
            </w:r>
            <w:r>
              <w:rPr>
                <w:b/>
                <w:color w:val="00BAC0"/>
                <w:spacing w:val="-2"/>
                <w:sz w:val="16"/>
              </w:rPr>
              <w:t> </w:t>
            </w:r>
            <w:r>
              <w:rPr>
                <w:b/>
                <w:color w:val="00BAC0"/>
                <w:sz w:val="16"/>
              </w:rPr>
              <w:t>community-led</w:t>
            </w:r>
            <w:r>
              <w:rPr>
                <w:b/>
                <w:color w:val="00BAC0"/>
                <w:spacing w:val="-2"/>
                <w:sz w:val="16"/>
              </w:rPr>
              <w:t> initiative</w:t>
            </w: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3"/>
              <w:rPr>
                <w:b/>
                <w:sz w:val="16"/>
              </w:rPr>
            </w:pPr>
            <w:r>
              <w:rPr>
                <w:b/>
                <w:color w:val="100249"/>
                <w:spacing w:val="-2"/>
                <w:sz w:val="16"/>
              </w:rPr>
              <w:t>(sponsored)</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5"/>
              <w:ind w:left="113"/>
              <w:rPr>
                <w:b/>
                <w:sz w:val="16"/>
              </w:rPr>
            </w:pPr>
            <w:r>
              <w:rPr>
                <w:b/>
                <w:color w:val="100249"/>
                <w:sz w:val="16"/>
              </w:rPr>
              <w:t>Friends</w:t>
            </w:r>
            <w:r>
              <w:rPr>
                <w:b/>
                <w:color w:val="100249"/>
                <w:spacing w:val="-2"/>
                <w:sz w:val="16"/>
              </w:rPr>
              <w:t> </w:t>
            </w:r>
            <w:r>
              <w:rPr>
                <w:b/>
                <w:color w:val="100249"/>
                <w:sz w:val="16"/>
              </w:rPr>
              <w:t>of</w:t>
            </w:r>
            <w:r>
              <w:rPr>
                <w:b/>
                <w:color w:val="100249"/>
                <w:spacing w:val="-2"/>
                <w:sz w:val="16"/>
              </w:rPr>
              <w:t> Turtons</w:t>
            </w:r>
          </w:p>
        </w:tc>
        <w:tc>
          <w:tcPr>
            <w:tcW w:w="4730" w:type="dxa"/>
            <w:tcBorders>
              <w:top w:val="single" w:sz="8" w:space="0" w:color="00BAC0"/>
            </w:tcBorders>
          </w:tcPr>
          <w:p>
            <w:pPr>
              <w:pStyle w:val="TableParagraph"/>
              <w:spacing w:line="181" w:lineRule="exact" w:before="75"/>
              <w:ind w:left="129"/>
              <w:rPr>
                <w:b/>
                <w:sz w:val="16"/>
              </w:rPr>
            </w:pPr>
            <w:r>
              <w:rPr>
                <w:b/>
                <w:color w:val="00BAC0"/>
                <w:sz w:val="16"/>
              </w:rPr>
              <w:t>Turtons</w:t>
            </w:r>
            <w:r>
              <w:rPr>
                <w:b/>
                <w:color w:val="00BAC0"/>
                <w:spacing w:val="-4"/>
                <w:sz w:val="16"/>
              </w:rPr>
              <w:t> </w:t>
            </w:r>
            <w:r>
              <w:rPr>
                <w:b/>
                <w:color w:val="00BAC0"/>
                <w:sz w:val="16"/>
              </w:rPr>
              <w:t>Creek</w:t>
            </w:r>
            <w:r>
              <w:rPr>
                <w:b/>
                <w:color w:val="00BAC0"/>
                <w:spacing w:val="-4"/>
                <w:sz w:val="16"/>
              </w:rPr>
              <w:t> </w:t>
            </w:r>
            <w:r>
              <w:rPr>
                <w:b/>
                <w:color w:val="00BAC0"/>
                <w:sz w:val="16"/>
              </w:rPr>
              <w:t>survey</w:t>
            </w:r>
            <w:r>
              <w:rPr>
                <w:b/>
                <w:color w:val="00BAC0"/>
                <w:spacing w:val="-4"/>
                <w:sz w:val="16"/>
              </w:rPr>
              <w:t> </w:t>
            </w:r>
            <w:r>
              <w:rPr>
                <w:b/>
                <w:color w:val="00BAC0"/>
                <w:sz w:val="16"/>
              </w:rPr>
              <w:t>for</w:t>
            </w:r>
            <w:r>
              <w:rPr>
                <w:b/>
                <w:color w:val="00BAC0"/>
                <w:spacing w:val="-3"/>
                <w:sz w:val="16"/>
              </w:rPr>
              <w:t> </w:t>
            </w:r>
            <w:r>
              <w:rPr>
                <w:b/>
                <w:color w:val="00BAC0"/>
                <w:sz w:val="16"/>
              </w:rPr>
              <w:t>South</w:t>
            </w:r>
            <w:r>
              <w:rPr>
                <w:b/>
                <w:color w:val="00BAC0"/>
                <w:spacing w:val="-4"/>
                <w:sz w:val="16"/>
              </w:rPr>
              <w:t> </w:t>
            </w:r>
            <w:r>
              <w:rPr>
                <w:b/>
                <w:color w:val="00BAC0"/>
                <w:sz w:val="16"/>
              </w:rPr>
              <w:t>Gippsland</w:t>
            </w:r>
            <w:r>
              <w:rPr>
                <w:b/>
                <w:color w:val="00BAC0"/>
                <w:spacing w:val="-4"/>
                <w:sz w:val="16"/>
              </w:rPr>
              <w:t> </w:t>
            </w:r>
            <w:r>
              <w:rPr>
                <w:b/>
                <w:color w:val="00BAC0"/>
                <w:sz w:val="16"/>
              </w:rPr>
              <w:t>Spiny</w:t>
            </w:r>
            <w:r>
              <w:rPr>
                <w:b/>
                <w:color w:val="00BAC0"/>
                <w:spacing w:val="-3"/>
                <w:sz w:val="16"/>
              </w:rPr>
              <w:t> </w:t>
            </w:r>
            <w:r>
              <w:rPr>
                <w:b/>
                <w:color w:val="00BAC0"/>
                <w:spacing w:val="-2"/>
                <w:sz w:val="16"/>
              </w:rPr>
              <w:t>Crayfish</w:t>
            </w:r>
          </w:p>
        </w:tc>
        <w:tc>
          <w:tcPr>
            <w:tcW w:w="1510"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$20,000</w:t>
            </w:r>
          </w:p>
        </w:tc>
      </w:tr>
      <w:tr>
        <w:trPr>
          <w:trHeight w:val="262" w:hRule="atLeast"/>
        </w:trPr>
        <w:tc>
          <w:tcPr>
            <w:tcW w:w="1737" w:type="dxa"/>
            <w:tcBorders>
              <w:bottom w:val="single" w:sz="8" w:space="0" w:color="00BAC0"/>
            </w:tcBorders>
          </w:tcPr>
          <w:p>
            <w:pPr>
              <w:pStyle w:val="TableParagraph"/>
              <w:spacing w:line="215" w:lineRule="exact"/>
              <w:ind w:left="113"/>
              <w:rPr>
                <w:b/>
                <w:sz w:val="16"/>
              </w:rPr>
            </w:pPr>
            <w:r>
              <w:rPr>
                <w:b/>
                <w:color w:val="100249"/>
                <w:sz w:val="16"/>
              </w:rPr>
              <w:t>Creek</w:t>
            </w:r>
            <w:r>
              <w:rPr>
                <w:b/>
                <w:color w:val="100249"/>
                <w:spacing w:val="-1"/>
                <w:sz w:val="16"/>
              </w:rPr>
              <w:t> </w:t>
            </w:r>
            <w:r>
              <w:rPr>
                <w:b/>
                <w:color w:val="100249"/>
                <w:spacing w:val="-2"/>
                <w:sz w:val="16"/>
              </w:rPr>
              <w:t>(sponsored)</w:t>
            </w:r>
          </w:p>
        </w:tc>
        <w:tc>
          <w:tcPr>
            <w:tcW w:w="4730" w:type="dxa"/>
            <w:tcBorders>
              <w:bottom w:val="single" w:sz="8" w:space="0" w:color="00BAC0"/>
            </w:tcBorders>
          </w:tcPr>
          <w:p>
            <w:pPr>
              <w:pStyle w:val="TableParagraph"/>
              <w:spacing w:line="215" w:lineRule="exact"/>
              <w:ind w:left="129"/>
              <w:rPr>
                <w:b/>
                <w:sz w:val="16"/>
              </w:rPr>
            </w:pPr>
            <w:r>
              <w:rPr>
                <w:b/>
                <w:color w:val="00BAC0"/>
                <w:sz w:val="16"/>
              </w:rPr>
              <w:t>and</w:t>
            </w:r>
            <w:r>
              <w:rPr>
                <w:b/>
                <w:color w:val="00BAC0"/>
                <w:spacing w:val="-1"/>
                <w:sz w:val="16"/>
              </w:rPr>
              <w:t> </w:t>
            </w:r>
            <w:r>
              <w:rPr>
                <w:b/>
                <w:color w:val="00BAC0"/>
                <w:sz w:val="16"/>
              </w:rPr>
              <w:t>habitat</w:t>
            </w:r>
            <w:r>
              <w:rPr>
                <w:b/>
                <w:color w:val="00BAC0"/>
                <w:spacing w:val="-1"/>
                <w:sz w:val="16"/>
              </w:rPr>
              <w:t> </w:t>
            </w:r>
            <w:r>
              <w:rPr>
                <w:b/>
                <w:color w:val="00BAC0"/>
                <w:spacing w:val="-2"/>
                <w:sz w:val="16"/>
              </w:rPr>
              <w:t>rehabilitation</w:t>
            </w: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5"/>
              <w:ind w:left="114"/>
              <w:rPr>
                <w:b/>
                <w:sz w:val="16"/>
              </w:rPr>
            </w:pPr>
            <w:r>
              <w:rPr>
                <w:b/>
                <w:color w:val="100249"/>
                <w:spacing w:val="-2"/>
                <w:sz w:val="16"/>
              </w:rPr>
              <w:t>Wedderburn</w:t>
            </w:r>
          </w:p>
        </w:tc>
        <w:tc>
          <w:tcPr>
            <w:tcW w:w="4730" w:type="dxa"/>
            <w:tcBorders>
              <w:top w:val="single" w:sz="8" w:space="0" w:color="00BAC0"/>
            </w:tcBorders>
          </w:tcPr>
          <w:p>
            <w:pPr>
              <w:pStyle w:val="TableParagraph"/>
              <w:spacing w:line="181" w:lineRule="exact" w:before="75"/>
              <w:ind w:left="129"/>
              <w:rPr>
                <w:b/>
                <w:sz w:val="16"/>
              </w:rPr>
            </w:pPr>
            <w:r>
              <w:rPr>
                <w:b/>
                <w:color w:val="00BAC0"/>
                <w:sz w:val="16"/>
              </w:rPr>
              <w:t>Conservation</w:t>
            </w:r>
            <w:r>
              <w:rPr>
                <w:b/>
                <w:color w:val="00BAC0"/>
                <w:spacing w:val="-3"/>
                <w:sz w:val="16"/>
              </w:rPr>
              <w:t> </w:t>
            </w:r>
            <w:r>
              <w:rPr>
                <w:b/>
                <w:color w:val="00BAC0"/>
                <w:sz w:val="16"/>
              </w:rPr>
              <w:t>of</w:t>
            </w:r>
            <w:r>
              <w:rPr>
                <w:b/>
                <w:color w:val="00BAC0"/>
                <w:spacing w:val="-2"/>
                <w:sz w:val="16"/>
              </w:rPr>
              <w:t> </w:t>
            </w:r>
            <w:r>
              <w:rPr>
                <w:b/>
                <w:color w:val="00BAC0"/>
                <w:sz w:val="16"/>
              </w:rPr>
              <w:t>Mallee</w:t>
            </w:r>
            <w:r>
              <w:rPr>
                <w:b/>
                <w:color w:val="00BAC0"/>
                <w:spacing w:val="-2"/>
                <w:sz w:val="16"/>
              </w:rPr>
              <w:t> </w:t>
            </w:r>
            <w:r>
              <w:rPr>
                <w:b/>
                <w:color w:val="00BAC0"/>
                <w:sz w:val="16"/>
              </w:rPr>
              <w:t>fowl</w:t>
            </w:r>
            <w:r>
              <w:rPr>
                <w:b/>
                <w:color w:val="00BAC0"/>
                <w:spacing w:val="-2"/>
                <w:sz w:val="16"/>
              </w:rPr>
              <w:t> </w:t>
            </w:r>
            <w:r>
              <w:rPr>
                <w:b/>
                <w:color w:val="00BAC0"/>
                <w:sz w:val="16"/>
              </w:rPr>
              <w:t>in</w:t>
            </w:r>
            <w:r>
              <w:rPr>
                <w:b/>
                <w:color w:val="00BAC0"/>
                <w:spacing w:val="-2"/>
                <w:sz w:val="16"/>
              </w:rPr>
              <w:t> </w:t>
            </w:r>
            <w:r>
              <w:rPr>
                <w:b/>
                <w:color w:val="00BAC0"/>
                <w:sz w:val="16"/>
              </w:rPr>
              <w:t>the</w:t>
            </w:r>
            <w:r>
              <w:rPr>
                <w:b/>
                <w:color w:val="00BAC0"/>
                <w:spacing w:val="-2"/>
                <w:sz w:val="16"/>
              </w:rPr>
              <w:t> </w:t>
            </w:r>
            <w:r>
              <w:rPr>
                <w:b/>
                <w:color w:val="00BAC0"/>
                <w:sz w:val="16"/>
              </w:rPr>
              <w:t>Wychitella</w:t>
            </w:r>
            <w:r>
              <w:rPr>
                <w:b/>
                <w:color w:val="00BAC0"/>
                <w:spacing w:val="-2"/>
                <w:sz w:val="16"/>
              </w:rPr>
              <w:t> Nature</w:t>
            </w:r>
          </w:p>
        </w:tc>
        <w:tc>
          <w:tcPr>
            <w:tcW w:w="1510" w:type="dxa"/>
            <w:tcBorders>
              <w:top w:val="single" w:sz="8" w:space="0" w:color="00BAC0"/>
            </w:tcBorders>
          </w:tcPr>
          <w:p>
            <w:pPr>
              <w:pStyle w:val="TableParagraph"/>
              <w:spacing w:line="181" w:lineRule="exact" w:before="75"/>
              <w:ind w:left="114"/>
              <w:rPr>
                <w:rFonts w:ascii="VIC ExtraLight"/>
                <w:b w:val="0"/>
                <w:sz w:val="16"/>
              </w:rPr>
            </w:pPr>
            <w:r>
              <w:rPr>
                <w:rFonts w:ascii="VIC ExtraLight"/>
                <w:b w:val="0"/>
                <w:spacing w:val="-2"/>
                <w:sz w:val="16"/>
              </w:rPr>
              <w:t>$16,665</w:t>
            </w:r>
          </w:p>
        </w:tc>
      </w:tr>
      <w:tr>
        <w:trPr>
          <w:trHeight w:val="200" w:hRule="atLeast"/>
        </w:trPr>
        <w:tc>
          <w:tcPr>
            <w:tcW w:w="1737" w:type="dxa"/>
          </w:tcPr>
          <w:p>
            <w:pPr>
              <w:pStyle w:val="TableParagraph"/>
              <w:spacing w:line="180" w:lineRule="exact"/>
              <w:ind w:left="114"/>
              <w:rPr>
                <w:b/>
                <w:sz w:val="16"/>
              </w:rPr>
            </w:pPr>
            <w:r>
              <w:rPr>
                <w:b/>
                <w:color w:val="100249"/>
                <w:spacing w:val="-2"/>
                <w:sz w:val="16"/>
              </w:rPr>
              <w:t>Conservation</w:t>
            </w:r>
          </w:p>
        </w:tc>
        <w:tc>
          <w:tcPr>
            <w:tcW w:w="4730" w:type="dxa"/>
          </w:tcPr>
          <w:p>
            <w:pPr>
              <w:pStyle w:val="TableParagraph"/>
              <w:spacing w:line="180" w:lineRule="exact"/>
              <w:ind w:left="129"/>
              <w:rPr>
                <w:b/>
                <w:sz w:val="16"/>
              </w:rPr>
            </w:pPr>
            <w:r>
              <w:rPr>
                <w:b/>
                <w:color w:val="00BAC0"/>
                <w:sz w:val="16"/>
              </w:rPr>
              <w:t>Conservation</w:t>
            </w:r>
            <w:r>
              <w:rPr>
                <w:b/>
                <w:color w:val="00BAC0"/>
                <w:spacing w:val="-3"/>
                <w:sz w:val="16"/>
              </w:rPr>
              <w:t> </w:t>
            </w:r>
            <w:r>
              <w:rPr>
                <w:b/>
                <w:color w:val="00BAC0"/>
                <w:spacing w:val="-2"/>
                <w:sz w:val="16"/>
              </w:rPr>
              <w:t>Reserve</w:t>
            </w:r>
          </w:p>
        </w:tc>
        <w:tc>
          <w:tcPr>
            <w:tcW w:w="1510" w:type="dxa"/>
          </w:tcPr>
          <w:p>
            <w:pPr>
              <w:pStyle w:val="TableParagraph"/>
              <w:rPr>
                <w:rFonts w:ascii="Times New Roman"/>
                <w:sz w:val="12"/>
              </w:rPr>
            </w:pPr>
          </w:p>
        </w:tc>
      </w:tr>
      <w:tr>
        <w:trPr>
          <w:trHeight w:val="200" w:hRule="atLeast"/>
        </w:trPr>
        <w:tc>
          <w:tcPr>
            <w:tcW w:w="1737" w:type="dxa"/>
          </w:tcPr>
          <w:p>
            <w:pPr>
              <w:pStyle w:val="TableParagraph"/>
              <w:spacing w:line="180" w:lineRule="exact"/>
              <w:ind w:left="114"/>
              <w:rPr>
                <w:b/>
                <w:sz w:val="16"/>
              </w:rPr>
            </w:pPr>
            <w:r>
              <w:rPr>
                <w:b/>
                <w:color w:val="100249"/>
                <w:spacing w:val="-2"/>
                <w:sz w:val="16"/>
              </w:rPr>
              <w:t>Management</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4"/>
              <w:rPr>
                <w:b/>
                <w:sz w:val="16"/>
              </w:rPr>
            </w:pPr>
            <w:r>
              <w:rPr>
                <w:b/>
                <w:color w:val="100249"/>
                <w:spacing w:val="-2"/>
                <w:sz w:val="16"/>
              </w:rPr>
              <w:t>Network</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5"/>
              <w:ind w:left="114"/>
              <w:rPr>
                <w:b/>
                <w:sz w:val="16"/>
              </w:rPr>
            </w:pPr>
            <w:r>
              <w:rPr>
                <w:b/>
                <w:color w:val="100249"/>
                <w:sz w:val="16"/>
              </w:rPr>
              <w:t>Birchip</w:t>
            </w:r>
            <w:r>
              <w:rPr>
                <w:b/>
                <w:color w:val="100249"/>
                <w:spacing w:val="-1"/>
                <w:sz w:val="16"/>
              </w:rPr>
              <w:t> </w:t>
            </w:r>
            <w:r>
              <w:rPr>
                <w:b/>
                <w:color w:val="100249"/>
                <w:spacing w:val="-2"/>
                <w:sz w:val="16"/>
              </w:rPr>
              <w:t>Landcare</w:t>
            </w:r>
          </w:p>
        </w:tc>
        <w:tc>
          <w:tcPr>
            <w:tcW w:w="4730" w:type="dxa"/>
            <w:tcBorders>
              <w:top w:val="single" w:sz="8" w:space="0" w:color="00BAC0"/>
            </w:tcBorders>
          </w:tcPr>
          <w:p>
            <w:pPr>
              <w:pStyle w:val="TableParagraph"/>
              <w:spacing w:line="181" w:lineRule="exact" w:before="75"/>
              <w:ind w:left="129"/>
              <w:rPr>
                <w:b/>
                <w:sz w:val="16"/>
              </w:rPr>
            </w:pPr>
            <w:r>
              <w:rPr>
                <w:b/>
                <w:color w:val="00BAC0"/>
                <w:sz w:val="16"/>
              </w:rPr>
              <w:t>Birchip</w:t>
            </w:r>
            <w:r>
              <w:rPr>
                <w:b/>
                <w:color w:val="00BAC0"/>
                <w:spacing w:val="-6"/>
                <w:sz w:val="16"/>
              </w:rPr>
              <w:t> </w:t>
            </w:r>
            <w:r>
              <w:rPr>
                <w:b/>
                <w:color w:val="00BAC0"/>
                <w:sz w:val="16"/>
              </w:rPr>
              <w:t>Buloke</w:t>
            </w:r>
            <w:r>
              <w:rPr>
                <w:b/>
                <w:color w:val="00BAC0"/>
                <w:spacing w:val="-6"/>
                <w:sz w:val="16"/>
              </w:rPr>
              <w:t> </w:t>
            </w:r>
            <w:r>
              <w:rPr>
                <w:b/>
                <w:color w:val="00BAC0"/>
                <w:sz w:val="16"/>
              </w:rPr>
              <w:t>Woodlands</w:t>
            </w:r>
            <w:r>
              <w:rPr>
                <w:b/>
                <w:color w:val="00BAC0"/>
                <w:spacing w:val="-5"/>
                <w:sz w:val="16"/>
              </w:rPr>
              <w:t> </w:t>
            </w:r>
            <w:r>
              <w:rPr>
                <w:b/>
                <w:color w:val="00BAC0"/>
                <w:spacing w:val="-2"/>
                <w:sz w:val="16"/>
              </w:rPr>
              <w:t>Protection</w:t>
            </w:r>
          </w:p>
        </w:tc>
        <w:tc>
          <w:tcPr>
            <w:tcW w:w="1510" w:type="dxa"/>
            <w:tcBorders>
              <w:top w:val="single" w:sz="8" w:space="0" w:color="00BAC0"/>
            </w:tcBorders>
          </w:tcPr>
          <w:p>
            <w:pPr>
              <w:pStyle w:val="TableParagraph"/>
              <w:spacing w:line="181" w:lineRule="exact" w:before="75"/>
              <w:ind w:left="115"/>
              <w:rPr>
                <w:rFonts w:ascii="VIC ExtraLight"/>
                <w:b w:val="0"/>
                <w:sz w:val="16"/>
              </w:rPr>
            </w:pPr>
            <w:r>
              <w:rPr>
                <w:rFonts w:ascii="VIC ExtraLight"/>
                <w:b w:val="0"/>
                <w:spacing w:val="-2"/>
                <w:sz w:val="16"/>
              </w:rPr>
              <w:t>$17,600</w:t>
            </w:r>
          </w:p>
        </w:tc>
      </w:tr>
      <w:tr>
        <w:trPr>
          <w:trHeight w:val="262" w:hRule="atLeast"/>
        </w:trPr>
        <w:tc>
          <w:tcPr>
            <w:tcW w:w="1737" w:type="dxa"/>
            <w:tcBorders>
              <w:bottom w:val="single" w:sz="8" w:space="0" w:color="00BAC0"/>
            </w:tcBorders>
          </w:tcPr>
          <w:p>
            <w:pPr>
              <w:pStyle w:val="TableParagraph"/>
              <w:spacing w:line="215" w:lineRule="exact"/>
              <w:ind w:left="114"/>
              <w:rPr>
                <w:b/>
                <w:sz w:val="16"/>
              </w:rPr>
            </w:pPr>
            <w:r>
              <w:rPr>
                <w:b/>
                <w:color w:val="100249"/>
                <w:sz w:val="16"/>
              </w:rPr>
              <w:t>Group</w:t>
            </w:r>
            <w:r>
              <w:rPr>
                <w:b/>
                <w:color w:val="100249"/>
                <w:spacing w:val="-1"/>
                <w:sz w:val="16"/>
              </w:rPr>
              <w:t> </w:t>
            </w:r>
            <w:r>
              <w:rPr>
                <w:b/>
                <w:color w:val="100249"/>
                <w:spacing w:val="-2"/>
                <w:sz w:val="16"/>
              </w:rPr>
              <w:t>(sponsored)</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5"/>
              <w:ind w:left="114"/>
              <w:rPr>
                <w:b/>
                <w:sz w:val="16"/>
              </w:rPr>
            </w:pPr>
            <w:r>
              <w:rPr>
                <w:b/>
                <w:color w:val="100249"/>
                <w:sz w:val="16"/>
              </w:rPr>
              <w:t>South </w:t>
            </w:r>
            <w:r>
              <w:rPr>
                <w:b/>
                <w:color w:val="100249"/>
                <w:spacing w:val="-2"/>
                <w:sz w:val="16"/>
              </w:rPr>
              <w:t>Beach</w:t>
            </w:r>
          </w:p>
        </w:tc>
        <w:tc>
          <w:tcPr>
            <w:tcW w:w="4730" w:type="dxa"/>
            <w:tcBorders>
              <w:top w:val="single" w:sz="8" w:space="0" w:color="00BAC0"/>
            </w:tcBorders>
          </w:tcPr>
          <w:p>
            <w:pPr>
              <w:pStyle w:val="TableParagraph"/>
              <w:spacing w:line="181" w:lineRule="exact" w:before="75"/>
              <w:ind w:left="130"/>
              <w:rPr>
                <w:b/>
                <w:sz w:val="16"/>
              </w:rPr>
            </w:pPr>
            <w:r>
              <w:rPr>
                <w:b/>
                <w:color w:val="00BAC0"/>
                <w:sz w:val="16"/>
              </w:rPr>
              <w:t>Lathams</w:t>
            </w:r>
            <w:r>
              <w:rPr>
                <w:b/>
                <w:color w:val="00BAC0"/>
                <w:spacing w:val="-1"/>
                <w:sz w:val="16"/>
              </w:rPr>
              <w:t> </w:t>
            </w:r>
            <w:r>
              <w:rPr>
                <w:b/>
                <w:color w:val="00BAC0"/>
                <w:sz w:val="16"/>
              </w:rPr>
              <w:t>Snipe </w:t>
            </w:r>
            <w:r>
              <w:rPr>
                <w:b/>
                <w:color w:val="00BAC0"/>
                <w:spacing w:val="-2"/>
                <w:sz w:val="16"/>
              </w:rPr>
              <w:t>Project</w:t>
            </w:r>
          </w:p>
        </w:tc>
        <w:tc>
          <w:tcPr>
            <w:tcW w:w="1510" w:type="dxa"/>
            <w:tcBorders>
              <w:top w:val="single" w:sz="8" w:space="0" w:color="00BAC0"/>
            </w:tcBorders>
          </w:tcPr>
          <w:p>
            <w:pPr>
              <w:pStyle w:val="TableParagraph"/>
              <w:spacing w:line="181" w:lineRule="exact" w:before="75"/>
              <w:ind w:left="115"/>
              <w:rPr>
                <w:rFonts w:ascii="VIC ExtraLight"/>
                <w:b w:val="0"/>
                <w:sz w:val="16"/>
              </w:rPr>
            </w:pPr>
            <w:r>
              <w:rPr>
                <w:rFonts w:ascii="VIC ExtraLight"/>
                <w:b w:val="0"/>
                <w:spacing w:val="-2"/>
                <w:sz w:val="16"/>
              </w:rPr>
              <w:t>$14,440</w:t>
            </w:r>
          </w:p>
        </w:tc>
      </w:tr>
      <w:tr>
        <w:trPr>
          <w:trHeight w:val="200" w:hRule="atLeast"/>
        </w:trPr>
        <w:tc>
          <w:tcPr>
            <w:tcW w:w="1737" w:type="dxa"/>
          </w:tcPr>
          <w:p>
            <w:pPr>
              <w:pStyle w:val="TableParagraph"/>
              <w:spacing w:line="180" w:lineRule="exact"/>
              <w:ind w:left="114"/>
              <w:rPr>
                <w:b/>
                <w:sz w:val="16"/>
              </w:rPr>
            </w:pPr>
            <w:r>
              <w:rPr>
                <w:b/>
                <w:color w:val="100249"/>
                <w:sz w:val="16"/>
              </w:rPr>
              <w:t>Wetlands</w:t>
            </w:r>
            <w:r>
              <w:rPr>
                <w:b/>
                <w:color w:val="100249"/>
                <w:spacing w:val="-8"/>
                <w:sz w:val="16"/>
              </w:rPr>
              <w:t> </w:t>
            </w:r>
            <w:r>
              <w:rPr>
                <w:b/>
                <w:color w:val="100249"/>
                <w:spacing w:val="-5"/>
                <w:sz w:val="16"/>
              </w:rPr>
              <w:t>and</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5"/>
              <w:ind w:left="114"/>
              <w:rPr>
                <w:b/>
                <w:sz w:val="16"/>
              </w:rPr>
            </w:pPr>
            <w:r>
              <w:rPr>
                <w:b/>
                <w:color w:val="100249"/>
                <w:sz w:val="16"/>
              </w:rPr>
              <w:t>Gippsland </w:t>
            </w:r>
            <w:r>
              <w:rPr>
                <w:b/>
                <w:color w:val="100249"/>
                <w:spacing w:val="-2"/>
                <w:sz w:val="16"/>
              </w:rPr>
              <w:t>Plains</w:t>
            </w:r>
          </w:p>
        </w:tc>
        <w:tc>
          <w:tcPr>
            <w:tcW w:w="4730" w:type="dxa"/>
            <w:tcBorders>
              <w:top w:val="single" w:sz="8" w:space="0" w:color="00BAC0"/>
            </w:tcBorders>
          </w:tcPr>
          <w:p>
            <w:pPr>
              <w:pStyle w:val="TableParagraph"/>
              <w:spacing w:line="181" w:lineRule="exact" w:before="75"/>
              <w:ind w:left="130"/>
              <w:rPr>
                <w:b/>
                <w:sz w:val="16"/>
              </w:rPr>
            </w:pPr>
            <w:r>
              <w:rPr>
                <w:b/>
                <w:color w:val="00BAC0"/>
                <w:sz w:val="16"/>
              </w:rPr>
              <w:t>Artificial</w:t>
            </w:r>
            <w:r>
              <w:rPr>
                <w:b/>
                <w:color w:val="00BAC0"/>
                <w:spacing w:val="-3"/>
                <w:sz w:val="16"/>
              </w:rPr>
              <w:t> </w:t>
            </w:r>
            <w:r>
              <w:rPr>
                <w:b/>
                <w:color w:val="00BAC0"/>
                <w:sz w:val="16"/>
              </w:rPr>
              <w:t>hollows</w:t>
            </w:r>
            <w:r>
              <w:rPr>
                <w:b/>
                <w:color w:val="00BAC0"/>
                <w:spacing w:val="-3"/>
                <w:sz w:val="16"/>
              </w:rPr>
              <w:t> </w:t>
            </w:r>
            <w:r>
              <w:rPr>
                <w:b/>
                <w:color w:val="00BAC0"/>
                <w:sz w:val="16"/>
              </w:rPr>
              <w:t>for</w:t>
            </w:r>
            <w:r>
              <w:rPr>
                <w:b/>
                <w:color w:val="00BAC0"/>
                <w:spacing w:val="-2"/>
                <w:sz w:val="16"/>
              </w:rPr>
              <w:t> </w:t>
            </w:r>
            <w:r>
              <w:rPr>
                <w:b/>
                <w:color w:val="00BAC0"/>
                <w:sz w:val="16"/>
              </w:rPr>
              <w:t>the</w:t>
            </w:r>
            <w:r>
              <w:rPr>
                <w:b/>
                <w:color w:val="00BAC0"/>
                <w:spacing w:val="-3"/>
                <w:sz w:val="16"/>
              </w:rPr>
              <w:t> </w:t>
            </w:r>
            <w:r>
              <w:rPr>
                <w:b/>
                <w:color w:val="00BAC0"/>
                <w:sz w:val="16"/>
              </w:rPr>
              <w:t>endangered</w:t>
            </w:r>
            <w:r>
              <w:rPr>
                <w:b/>
                <w:color w:val="00BAC0"/>
                <w:spacing w:val="-2"/>
                <w:sz w:val="16"/>
              </w:rPr>
              <w:t> </w:t>
            </w:r>
            <w:r>
              <w:rPr>
                <w:b/>
                <w:color w:val="00BAC0"/>
                <w:sz w:val="16"/>
              </w:rPr>
              <w:t>Masked</w:t>
            </w:r>
            <w:r>
              <w:rPr>
                <w:b/>
                <w:color w:val="00BAC0"/>
                <w:spacing w:val="-3"/>
                <w:sz w:val="16"/>
              </w:rPr>
              <w:t> </w:t>
            </w:r>
            <w:r>
              <w:rPr>
                <w:b/>
                <w:color w:val="00BAC0"/>
                <w:spacing w:val="-5"/>
                <w:sz w:val="16"/>
              </w:rPr>
              <w:t>Owl</w:t>
            </w:r>
          </w:p>
        </w:tc>
        <w:tc>
          <w:tcPr>
            <w:tcW w:w="1510" w:type="dxa"/>
            <w:tcBorders>
              <w:top w:val="single" w:sz="8" w:space="0" w:color="00BAC0"/>
            </w:tcBorders>
          </w:tcPr>
          <w:p>
            <w:pPr>
              <w:pStyle w:val="TableParagraph"/>
              <w:spacing w:line="181" w:lineRule="exact" w:before="75"/>
              <w:ind w:left="115"/>
              <w:rPr>
                <w:rFonts w:ascii="VIC ExtraLight"/>
                <w:b w:val="0"/>
                <w:sz w:val="16"/>
              </w:rPr>
            </w:pPr>
            <w:r>
              <w:rPr>
                <w:rFonts w:ascii="VIC ExtraLight"/>
                <w:b w:val="0"/>
                <w:spacing w:val="-2"/>
                <w:sz w:val="16"/>
              </w:rPr>
              <w:t>$18,000</w:t>
            </w:r>
          </w:p>
        </w:tc>
      </w:tr>
      <w:tr>
        <w:trPr>
          <w:trHeight w:val="200" w:hRule="atLeast"/>
        </w:trPr>
        <w:tc>
          <w:tcPr>
            <w:tcW w:w="1737" w:type="dxa"/>
          </w:tcPr>
          <w:p>
            <w:pPr>
              <w:pStyle w:val="TableParagraph"/>
              <w:spacing w:line="180" w:lineRule="exact"/>
              <w:ind w:left="114"/>
              <w:rPr>
                <w:b/>
                <w:sz w:val="16"/>
              </w:rPr>
            </w:pPr>
            <w:r>
              <w:rPr>
                <w:b/>
                <w:color w:val="100249"/>
                <w:spacing w:val="-2"/>
                <w:sz w:val="16"/>
              </w:rPr>
              <w:t>Conservation</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00" w:hRule="atLeast"/>
        </w:trPr>
        <w:tc>
          <w:tcPr>
            <w:tcW w:w="1737" w:type="dxa"/>
          </w:tcPr>
          <w:p>
            <w:pPr>
              <w:pStyle w:val="TableParagraph"/>
              <w:spacing w:line="180" w:lineRule="exact"/>
              <w:ind w:left="114"/>
              <w:rPr>
                <w:b/>
                <w:sz w:val="16"/>
              </w:rPr>
            </w:pPr>
            <w:r>
              <w:rPr>
                <w:b/>
                <w:color w:val="100249"/>
                <w:spacing w:val="-2"/>
                <w:sz w:val="16"/>
              </w:rPr>
              <w:t>Management</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4"/>
              <w:rPr>
                <w:b/>
                <w:sz w:val="16"/>
              </w:rPr>
            </w:pPr>
            <w:r>
              <w:rPr>
                <w:b/>
                <w:color w:val="100249"/>
                <w:spacing w:val="-2"/>
                <w:sz w:val="16"/>
              </w:rPr>
              <w:t>Network</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5"/>
              <w:ind w:left="114"/>
              <w:rPr>
                <w:b/>
                <w:sz w:val="16"/>
              </w:rPr>
            </w:pPr>
            <w:r>
              <w:rPr>
                <w:b/>
                <w:color w:val="100249"/>
                <w:spacing w:val="-2"/>
                <w:sz w:val="16"/>
              </w:rPr>
              <w:t>Moorabool</w:t>
            </w:r>
          </w:p>
        </w:tc>
        <w:tc>
          <w:tcPr>
            <w:tcW w:w="4730" w:type="dxa"/>
            <w:tcBorders>
              <w:top w:val="single" w:sz="8" w:space="0" w:color="00BAC0"/>
            </w:tcBorders>
          </w:tcPr>
          <w:p>
            <w:pPr>
              <w:pStyle w:val="TableParagraph"/>
              <w:spacing w:line="181" w:lineRule="exact" w:before="75"/>
              <w:ind w:left="130"/>
              <w:rPr>
                <w:b/>
                <w:sz w:val="16"/>
              </w:rPr>
            </w:pPr>
            <w:r>
              <w:rPr>
                <w:b/>
                <w:color w:val="00BAC0"/>
                <w:sz w:val="16"/>
              </w:rPr>
              <w:t>Raising</w:t>
            </w:r>
            <w:r>
              <w:rPr>
                <w:b/>
                <w:color w:val="00BAC0"/>
                <w:spacing w:val="-5"/>
                <w:sz w:val="16"/>
              </w:rPr>
              <w:t> </w:t>
            </w:r>
            <w:r>
              <w:rPr>
                <w:b/>
                <w:color w:val="00BAC0"/>
                <w:sz w:val="16"/>
              </w:rPr>
              <w:t>awareness</w:t>
            </w:r>
            <w:r>
              <w:rPr>
                <w:b/>
                <w:color w:val="00BAC0"/>
                <w:spacing w:val="-3"/>
                <w:sz w:val="16"/>
              </w:rPr>
              <w:t> </w:t>
            </w:r>
            <w:r>
              <w:rPr>
                <w:b/>
                <w:color w:val="00BAC0"/>
                <w:sz w:val="16"/>
              </w:rPr>
              <w:t>of</w:t>
            </w:r>
            <w:r>
              <w:rPr>
                <w:b/>
                <w:color w:val="00BAC0"/>
                <w:spacing w:val="-3"/>
                <w:sz w:val="16"/>
              </w:rPr>
              <w:t> </w:t>
            </w:r>
            <w:r>
              <w:rPr>
                <w:b/>
                <w:color w:val="00BAC0"/>
                <w:sz w:val="16"/>
              </w:rPr>
              <w:t>threatened</w:t>
            </w:r>
            <w:r>
              <w:rPr>
                <w:b/>
                <w:color w:val="00BAC0"/>
                <w:spacing w:val="-3"/>
                <w:sz w:val="16"/>
              </w:rPr>
              <w:t> </w:t>
            </w:r>
            <w:r>
              <w:rPr>
                <w:b/>
                <w:color w:val="00BAC0"/>
                <w:sz w:val="16"/>
              </w:rPr>
              <w:t>grasslands</w:t>
            </w:r>
            <w:r>
              <w:rPr>
                <w:b/>
                <w:color w:val="00BAC0"/>
                <w:spacing w:val="-3"/>
                <w:sz w:val="16"/>
              </w:rPr>
              <w:t> </w:t>
            </w:r>
            <w:r>
              <w:rPr>
                <w:b/>
                <w:color w:val="00BAC0"/>
                <w:sz w:val="16"/>
              </w:rPr>
              <w:t>and</w:t>
            </w:r>
            <w:r>
              <w:rPr>
                <w:b/>
                <w:color w:val="00BAC0"/>
                <w:spacing w:val="-2"/>
                <w:sz w:val="16"/>
              </w:rPr>
              <w:t> their</w:t>
            </w:r>
          </w:p>
        </w:tc>
        <w:tc>
          <w:tcPr>
            <w:tcW w:w="1510" w:type="dxa"/>
            <w:tcBorders>
              <w:top w:val="single" w:sz="8" w:space="0" w:color="00BAC0"/>
            </w:tcBorders>
          </w:tcPr>
          <w:p>
            <w:pPr>
              <w:pStyle w:val="TableParagraph"/>
              <w:spacing w:line="181" w:lineRule="exact" w:before="75"/>
              <w:ind w:left="115"/>
              <w:rPr>
                <w:rFonts w:ascii="VIC ExtraLight"/>
                <w:b w:val="0"/>
                <w:sz w:val="16"/>
              </w:rPr>
            </w:pPr>
            <w:r>
              <w:rPr>
                <w:rFonts w:ascii="VIC ExtraLight"/>
                <w:b w:val="0"/>
                <w:spacing w:val="-2"/>
                <w:sz w:val="16"/>
              </w:rPr>
              <w:t>$20,000</w:t>
            </w:r>
          </w:p>
        </w:tc>
      </w:tr>
      <w:tr>
        <w:trPr>
          <w:trHeight w:val="200" w:hRule="atLeast"/>
        </w:trPr>
        <w:tc>
          <w:tcPr>
            <w:tcW w:w="1737" w:type="dxa"/>
          </w:tcPr>
          <w:p>
            <w:pPr>
              <w:pStyle w:val="TableParagraph"/>
              <w:spacing w:line="180" w:lineRule="exact"/>
              <w:ind w:left="114"/>
              <w:rPr>
                <w:b/>
                <w:sz w:val="16"/>
              </w:rPr>
            </w:pPr>
            <w:r>
              <w:rPr>
                <w:b/>
                <w:color w:val="100249"/>
                <w:spacing w:val="-2"/>
                <w:sz w:val="16"/>
              </w:rPr>
              <w:t>Catchment</w:t>
            </w:r>
          </w:p>
        </w:tc>
        <w:tc>
          <w:tcPr>
            <w:tcW w:w="4730" w:type="dxa"/>
          </w:tcPr>
          <w:p>
            <w:pPr>
              <w:pStyle w:val="TableParagraph"/>
              <w:spacing w:line="180" w:lineRule="exact"/>
              <w:ind w:left="130"/>
              <w:rPr>
                <w:b/>
                <w:sz w:val="16"/>
              </w:rPr>
            </w:pPr>
            <w:r>
              <w:rPr>
                <w:b/>
                <w:color w:val="00BAC0"/>
                <w:sz w:val="16"/>
              </w:rPr>
              <w:t>species</w:t>
            </w:r>
            <w:r>
              <w:rPr>
                <w:b/>
                <w:color w:val="00BAC0"/>
                <w:spacing w:val="-1"/>
                <w:sz w:val="16"/>
              </w:rPr>
              <w:t> </w:t>
            </w:r>
            <w:r>
              <w:rPr>
                <w:b/>
                <w:color w:val="00BAC0"/>
                <w:sz w:val="16"/>
              </w:rPr>
              <w:t>in the Moorabool </w:t>
            </w:r>
            <w:r>
              <w:rPr>
                <w:b/>
                <w:color w:val="00BAC0"/>
                <w:spacing w:val="-2"/>
                <w:sz w:val="16"/>
              </w:rPr>
              <w:t>Region</w:t>
            </w: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5"/>
              <w:ind w:left="114"/>
              <w:rPr>
                <w:b/>
                <w:sz w:val="16"/>
              </w:rPr>
            </w:pPr>
            <w:r>
              <w:rPr>
                <w:b/>
                <w:color w:val="100249"/>
                <w:sz w:val="16"/>
              </w:rPr>
              <w:t>Fungimap</w:t>
            </w:r>
            <w:r>
              <w:rPr>
                <w:b/>
                <w:color w:val="100249"/>
                <w:spacing w:val="-4"/>
                <w:sz w:val="16"/>
              </w:rPr>
              <w:t> </w:t>
            </w:r>
            <w:r>
              <w:rPr>
                <w:b/>
                <w:color w:val="100249"/>
                <w:spacing w:val="-5"/>
                <w:sz w:val="16"/>
              </w:rPr>
              <w:t>Inc</w:t>
            </w:r>
          </w:p>
        </w:tc>
        <w:tc>
          <w:tcPr>
            <w:tcW w:w="4730" w:type="dxa"/>
            <w:tcBorders>
              <w:top w:val="single" w:sz="8" w:space="0" w:color="00BAC0"/>
            </w:tcBorders>
          </w:tcPr>
          <w:p>
            <w:pPr>
              <w:pStyle w:val="TableParagraph"/>
              <w:spacing w:line="181" w:lineRule="exact" w:before="75"/>
              <w:ind w:left="130"/>
              <w:rPr>
                <w:b/>
                <w:sz w:val="16"/>
              </w:rPr>
            </w:pPr>
            <w:r>
              <w:rPr>
                <w:b/>
                <w:color w:val="00BAC0"/>
                <w:sz w:val="16"/>
              </w:rPr>
              <w:t>Develop</w:t>
            </w:r>
            <w:r>
              <w:rPr>
                <w:b/>
                <w:color w:val="00BAC0"/>
                <w:spacing w:val="-6"/>
                <w:sz w:val="16"/>
              </w:rPr>
              <w:t> </w:t>
            </w:r>
            <w:r>
              <w:rPr>
                <w:b/>
                <w:color w:val="00BAC0"/>
                <w:sz w:val="16"/>
              </w:rPr>
              <w:t>surveys,</w:t>
            </w:r>
            <w:r>
              <w:rPr>
                <w:b/>
                <w:color w:val="00BAC0"/>
                <w:spacing w:val="-4"/>
                <w:sz w:val="16"/>
              </w:rPr>
              <w:t> </w:t>
            </w:r>
            <w:r>
              <w:rPr>
                <w:b/>
                <w:color w:val="00BAC0"/>
                <w:sz w:val="16"/>
              </w:rPr>
              <w:t>training</w:t>
            </w:r>
            <w:r>
              <w:rPr>
                <w:b/>
                <w:color w:val="00BAC0"/>
                <w:spacing w:val="-4"/>
                <w:sz w:val="16"/>
              </w:rPr>
              <w:t> </w:t>
            </w:r>
            <w:r>
              <w:rPr>
                <w:b/>
                <w:color w:val="00BAC0"/>
                <w:sz w:val="16"/>
              </w:rPr>
              <w:t>and</w:t>
            </w:r>
            <w:r>
              <w:rPr>
                <w:b/>
                <w:color w:val="00BAC0"/>
                <w:spacing w:val="-4"/>
                <w:sz w:val="16"/>
              </w:rPr>
              <w:t> </w:t>
            </w:r>
            <w:r>
              <w:rPr>
                <w:b/>
                <w:color w:val="00BAC0"/>
                <w:sz w:val="16"/>
              </w:rPr>
              <w:t>data</w:t>
            </w:r>
            <w:r>
              <w:rPr>
                <w:b/>
                <w:color w:val="00BAC0"/>
                <w:spacing w:val="-4"/>
                <w:sz w:val="16"/>
              </w:rPr>
              <w:t> </w:t>
            </w:r>
            <w:r>
              <w:rPr>
                <w:b/>
                <w:color w:val="00BAC0"/>
                <w:spacing w:val="-2"/>
                <w:sz w:val="16"/>
              </w:rPr>
              <w:t>collection</w:t>
            </w:r>
          </w:p>
        </w:tc>
        <w:tc>
          <w:tcPr>
            <w:tcW w:w="1510" w:type="dxa"/>
            <w:tcBorders>
              <w:top w:val="single" w:sz="8" w:space="0" w:color="00BAC0"/>
            </w:tcBorders>
          </w:tcPr>
          <w:p>
            <w:pPr>
              <w:pStyle w:val="TableParagraph"/>
              <w:spacing w:line="181" w:lineRule="exact" w:before="75"/>
              <w:ind w:left="115"/>
              <w:rPr>
                <w:rFonts w:ascii="VIC ExtraLight"/>
                <w:b w:val="0"/>
                <w:sz w:val="16"/>
              </w:rPr>
            </w:pPr>
            <w:r>
              <w:rPr>
                <w:rFonts w:ascii="VIC ExtraLight"/>
                <w:b w:val="0"/>
                <w:spacing w:val="-2"/>
                <w:sz w:val="16"/>
              </w:rPr>
              <w:t>$20,000</w:t>
            </w:r>
          </w:p>
        </w:tc>
      </w:tr>
      <w:tr>
        <w:trPr>
          <w:trHeight w:val="200" w:hRule="atLeast"/>
        </w:trPr>
        <w:tc>
          <w:tcPr>
            <w:tcW w:w="1737" w:type="dxa"/>
          </w:tcPr>
          <w:p>
            <w:pPr>
              <w:pStyle w:val="TableParagraph"/>
              <w:rPr>
                <w:rFonts w:ascii="Times New Roman"/>
                <w:sz w:val="12"/>
              </w:rPr>
            </w:pPr>
          </w:p>
        </w:tc>
        <w:tc>
          <w:tcPr>
            <w:tcW w:w="4730" w:type="dxa"/>
          </w:tcPr>
          <w:p>
            <w:pPr>
              <w:pStyle w:val="TableParagraph"/>
              <w:spacing w:line="180" w:lineRule="exact"/>
              <w:ind w:left="130"/>
              <w:rPr>
                <w:b/>
                <w:sz w:val="16"/>
              </w:rPr>
            </w:pPr>
            <w:r>
              <w:rPr>
                <w:b/>
                <w:color w:val="00BAC0"/>
                <w:sz w:val="16"/>
              </w:rPr>
              <w:t>systems</w:t>
            </w:r>
            <w:r>
              <w:rPr>
                <w:b/>
                <w:color w:val="00BAC0"/>
                <w:spacing w:val="-6"/>
                <w:sz w:val="16"/>
              </w:rPr>
              <w:t> </w:t>
            </w:r>
            <w:r>
              <w:rPr>
                <w:b/>
                <w:color w:val="00BAC0"/>
                <w:sz w:val="16"/>
              </w:rPr>
              <w:t>to</w:t>
            </w:r>
            <w:r>
              <w:rPr>
                <w:b/>
                <w:color w:val="00BAC0"/>
                <w:spacing w:val="-4"/>
                <w:sz w:val="16"/>
              </w:rPr>
              <w:t> </w:t>
            </w:r>
            <w:r>
              <w:rPr>
                <w:b/>
                <w:color w:val="00BAC0"/>
                <w:sz w:val="16"/>
              </w:rPr>
              <w:t>improve</w:t>
            </w:r>
            <w:r>
              <w:rPr>
                <w:b/>
                <w:color w:val="00BAC0"/>
                <w:spacing w:val="-4"/>
                <w:sz w:val="16"/>
              </w:rPr>
              <w:t> </w:t>
            </w:r>
            <w:r>
              <w:rPr>
                <w:b/>
                <w:color w:val="00BAC0"/>
                <w:sz w:val="16"/>
              </w:rPr>
              <w:t>the</w:t>
            </w:r>
            <w:r>
              <w:rPr>
                <w:b/>
                <w:color w:val="00BAC0"/>
                <w:spacing w:val="-4"/>
                <w:sz w:val="16"/>
              </w:rPr>
              <w:t> </w:t>
            </w:r>
            <w:r>
              <w:rPr>
                <w:b/>
                <w:color w:val="00BAC0"/>
                <w:sz w:val="16"/>
              </w:rPr>
              <w:t>conservation</w:t>
            </w:r>
            <w:r>
              <w:rPr>
                <w:b/>
                <w:color w:val="00BAC0"/>
                <w:spacing w:val="-4"/>
                <w:sz w:val="16"/>
              </w:rPr>
              <w:t> </w:t>
            </w:r>
            <w:r>
              <w:rPr>
                <w:b/>
                <w:color w:val="00BAC0"/>
                <w:sz w:val="16"/>
              </w:rPr>
              <w:t>status</w:t>
            </w:r>
            <w:r>
              <w:rPr>
                <w:b/>
                <w:color w:val="00BAC0"/>
                <w:spacing w:val="-4"/>
                <w:sz w:val="16"/>
              </w:rPr>
              <w:t> </w:t>
            </w:r>
            <w:r>
              <w:rPr>
                <w:b/>
                <w:color w:val="00BAC0"/>
                <w:spacing w:val="-5"/>
                <w:sz w:val="16"/>
              </w:rPr>
              <w:t>of</w:t>
            </w: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rPr>
                <w:rFonts w:ascii="Times New Roman"/>
                <w:sz w:val="16"/>
              </w:rPr>
            </w:pPr>
          </w:p>
        </w:tc>
        <w:tc>
          <w:tcPr>
            <w:tcW w:w="4730" w:type="dxa"/>
            <w:tcBorders>
              <w:bottom w:val="single" w:sz="8" w:space="0" w:color="00BAC0"/>
            </w:tcBorders>
          </w:tcPr>
          <w:p>
            <w:pPr>
              <w:pStyle w:val="TableParagraph"/>
              <w:spacing w:line="215" w:lineRule="exact"/>
              <w:ind w:left="130"/>
              <w:rPr>
                <w:b/>
                <w:sz w:val="16"/>
              </w:rPr>
            </w:pPr>
            <w:r>
              <w:rPr>
                <w:b/>
                <w:color w:val="00BAC0"/>
                <w:sz w:val="16"/>
              </w:rPr>
              <w:t>Clasping</w:t>
            </w:r>
            <w:r>
              <w:rPr>
                <w:b/>
                <w:color w:val="00BAC0"/>
                <w:spacing w:val="-2"/>
                <w:sz w:val="16"/>
              </w:rPr>
              <w:t> Hypocreoposis</w:t>
            </w: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4"/>
              <w:ind w:left="114"/>
              <w:rPr>
                <w:b/>
                <w:sz w:val="16"/>
              </w:rPr>
            </w:pPr>
            <w:r>
              <w:rPr>
                <w:b/>
                <w:color w:val="100249"/>
                <w:sz w:val="16"/>
              </w:rPr>
              <w:t>Koetong</w:t>
            </w:r>
            <w:r>
              <w:rPr>
                <w:b/>
                <w:color w:val="100249"/>
                <w:spacing w:val="-8"/>
                <w:sz w:val="16"/>
              </w:rPr>
              <w:t> </w:t>
            </w:r>
            <w:r>
              <w:rPr>
                <w:b/>
                <w:color w:val="100249"/>
                <w:spacing w:val="-2"/>
                <w:sz w:val="16"/>
              </w:rPr>
              <w:t>Landcare</w:t>
            </w:r>
          </w:p>
        </w:tc>
        <w:tc>
          <w:tcPr>
            <w:tcW w:w="4730" w:type="dxa"/>
            <w:tcBorders>
              <w:top w:val="single" w:sz="8" w:space="0" w:color="00BAC0"/>
            </w:tcBorders>
          </w:tcPr>
          <w:p>
            <w:pPr>
              <w:pStyle w:val="TableParagraph"/>
              <w:spacing w:line="181" w:lineRule="exact" w:before="74"/>
              <w:ind w:left="130"/>
              <w:rPr>
                <w:b/>
                <w:sz w:val="16"/>
              </w:rPr>
            </w:pPr>
            <w:r>
              <w:rPr>
                <w:b/>
                <w:color w:val="00BAC0"/>
                <w:sz w:val="16"/>
              </w:rPr>
              <w:t>Protecting</w:t>
            </w:r>
            <w:r>
              <w:rPr>
                <w:b/>
                <w:color w:val="00BAC0"/>
                <w:spacing w:val="-4"/>
                <w:sz w:val="16"/>
              </w:rPr>
              <w:t> </w:t>
            </w:r>
            <w:r>
              <w:rPr>
                <w:b/>
                <w:color w:val="00BAC0"/>
                <w:sz w:val="16"/>
              </w:rPr>
              <w:t>habitat</w:t>
            </w:r>
            <w:r>
              <w:rPr>
                <w:b/>
                <w:color w:val="00BAC0"/>
                <w:spacing w:val="-2"/>
                <w:sz w:val="16"/>
              </w:rPr>
              <w:t> </w:t>
            </w:r>
            <w:r>
              <w:rPr>
                <w:b/>
                <w:color w:val="00BAC0"/>
                <w:sz w:val="16"/>
              </w:rPr>
              <w:t>values</w:t>
            </w:r>
            <w:r>
              <w:rPr>
                <w:b/>
                <w:color w:val="00BAC0"/>
                <w:spacing w:val="-1"/>
                <w:sz w:val="16"/>
              </w:rPr>
              <w:t> </w:t>
            </w:r>
            <w:r>
              <w:rPr>
                <w:b/>
                <w:color w:val="00BAC0"/>
                <w:sz w:val="16"/>
              </w:rPr>
              <w:t>and</w:t>
            </w:r>
            <w:r>
              <w:rPr>
                <w:b/>
                <w:color w:val="00BAC0"/>
                <w:spacing w:val="-2"/>
                <w:sz w:val="16"/>
              </w:rPr>
              <w:t> </w:t>
            </w:r>
            <w:r>
              <w:rPr>
                <w:b/>
                <w:color w:val="00BAC0"/>
                <w:sz w:val="16"/>
              </w:rPr>
              <w:t>mitigating</w:t>
            </w:r>
            <w:r>
              <w:rPr>
                <w:b/>
                <w:color w:val="00BAC0"/>
                <w:spacing w:val="-1"/>
                <w:sz w:val="16"/>
              </w:rPr>
              <w:t> </w:t>
            </w:r>
            <w:r>
              <w:rPr>
                <w:b/>
                <w:color w:val="00BAC0"/>
                <w:sz w:val="16"/>
              </w:rPr>
              <w:t>threats</w:t>
            </w:r>
            <w:r>
              <w:rPr>
                <w:b/>
                <w:color w:val="00BAC0"/>
                <w:spacing w:val="-2"/>
                <w:sz w:val="16"/>
              </w:rPr>
              <w:t> </w:t>
            </w:r>
            <w:r>
              <w:rPr>
                <w:b/>
                <w:color w:val="00BAC0"/>
                <w:sz w:val="16"/>
              </w:rPr>
              <w:t>to</w:t>
            </w:r>
            <w:r>
              <w:rPr>
                <w:b/>
                <w:color w:val="00BAC0"/>
                <w:spacing w:val="-1"/>
                <w:sz w:val="16"/>
              </w:rPr>
              <w:t> </w:t>
            </w:r>
            <w:r>
              <w:rPr>
                <w:b/>
                <w:color w:val="00BAC0"/>
                <w:spacing w:val="-5"/>
                <w:sz w:val="16"/>
              </w:rPr>
              <w:t>the</w:t>
            </w:r>
          </w:p>
        </w:tc>
        <w:tc>
          <w:tcPr>
            <w:tcW w:w="1510" w:type="dxa"/>
            <w:tcBorders>
              <w:top w:val="single" w:sz="8" w:space="0" w:color="00BAC0"/>
            </w:tcBorders>
          </w:tcPr>
          <w:p>
            <w:pPr>
              <w:pStyle w:val="TableParagraph"/>
              <w:spacing w:line="181" w:lineRule="exact" w:before="74"/>
              <w:ind w:left="115"/>
              <w:rPr>
                <w:rFonts w:ascii="VIC ExtraLight"/>
                <w:b w:val="0"/>
                <w:sz w:val="16"/>
              </w:rPr>
            </w:pPr>
            <w:r>
              <w:rPr>
                <w:rFonts w:ascii="VIC ExtraLight"/>
                <w:b w:val="0"/>
                <w:spacing w:val="-2"/>
                <w:sz w:val="16"/>
              </w:rPr>
              <w:t>$16,740</w:t>
            </w:r>
          </w:p>
        </w:tc>
      </w:tr>
      <w:tr>
        <w:trPr>
          <w:trHeight w:val="262" w:hRule="atLeast"/>
        </w:trPr>
        <w:tc>
          <w:tcPr>
            <w:tcW w:w="1737" w:type="dxa"/>
            <w:tcBorders>
              <w:bottom w:val="single" w:sz="8" w:space="0" w:color="00BAC0"/>
            </w:tcBorders>
          </w:tcPr>
          <w:p>
            <w:pPr>
              <w:pStyle w:val="TableParagraph"/>
              <w:spacing w:line="215" w:lineRule="exact"/>
              <w:ind w:left="114"/>
              <w:rPr>
                <w:b/>
                <w:sz w:val="16"/>
              </w:rPr>
            </w:pPr>
            <w:r>
              <w:rPr>
                <w:b/>
                <w:color w:val="100249"/>
                <w:spacing w:val="-2"/>
                <w:sz w:val="16"/>
              </w:rPr>
              <w:t>Group</w:t>
            </w:r>
          </w:p>
        </w:tc>
        <w:tc>
          <w:tcPr>
            <w:tcW w:w="4730" w:type="dxa"/>
            <w:tcBorders>
              <w:bottom w:val="single" w:sz="8" w:space="0" w:color="00BAC0"/>
            </w:tcBorders>
          </w:tcPr>
          <w:p>
            <w:pPr>
              <w:pStyle w:val="TableParagraph"/>
              <w:spacing w:line="215" w:lineRule="exact"/>
              <w:ind w:left="130"/>
              <w:rPr>
                <w:b/>
                <w:sz w:val="16"/>
              </w:rPr>
            </w:pPr>
            <w:r>
              <w:rPr>
                <w:b/>
                <w:color w:val="00BAC0"/>
                <w:sz w:val="16"/>
              </w:rPr>
              <w:t>Summer</w:t>
            </w:r>
            <w:r>
              <w:rPr>
                <w:b/>
                <w:color w:val="00BAC0"/>
                <w:spacing w:val="-1"/>
                <w:sz w:val="16"/>
              </w:rPr>
              <w:t> </w:t>
            </w:r>
            <w:r>
              <w:rPr>
                <w:b/>
                <w:color w:val="00BAC0"/>
                <w:sz w:val="16"/>
              </w:rPr>
              <w:t>Leek</w:t>
            </w:r>
            <w:r>
              <w:rPr>
                <w:b/>
                <w:color w:val="00BAC0"/>
                <w:spacing w:val="-1"/>
                <w:sz w:val="16"/>
              </w:rPr>
              <w:t> </w:t>
            </w:r>
            <w:r>
              <w:rPr>
                <w:b/>
                <w:color w:val="00BAC0"/>
                <w:sz w:val="16"/>
              </w:rPr>
              <w:t>Orchid in</w:t>
            </w:r>
            <w:r>
              <w:rPr>
                <w:b/>
                <w:color w:val="00BAC0"/>
                <w:spacing w:val="-1"/>
                <w:sz w:val="16"/>
              </w:rPr>
              <w:t> </w:t>
            </w:r>
            <w:r>
              <w:rPr>
                <w:b/>
                <w:color w:val="00BAC0"/>
                <w:sz w:val="16"/>
              </w:rPr>
              <w:t>Pheasant</w:t>
            </w:r>
            <w:r>
              <w:rPr>
                <w:b/>
                <w:color w:val="00BAC0"/>
                <w:spacing w:val="-1"/>
                <w:sz w:val="16"/>
              </w:rPr>
              <w:t> </w:t>
            </w:r>
            <w:r>
              <w:rPr>
                <w:b/>
                <w:color w:val="00BAC0"/>
                <w:sz w:val="16"/>
              </w:rPr>
              <w:t>Creek </w:t>
            </w:r>
            <w:r>
              <w:rPr>
                <w:b/>
                <w:color w:val="00BAC0"/>
                <w:spacing w:val="-2"/>
                <w:sz w:val="16"/>
              </w:rPr>
              <w:t>Reserve</w:t>
            </w: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4"/>
              <w:ind w:left="115"/>
              <w:rPr>
                <w:b/>
                <w:sz w:val="16"/>
              </w:rPr>
            </w:pPr>
            <w:r>
              <w:rPr>
                <w:b/>
                <w:color w:val="100249"/>
                <w:sz w:val="16"/>
              </w:rPr>
              <w:t>Friends</w:t>
            </w:r>
            <w:r>
              <w:rPr>
                <w:b/>
                <w:color w:val="100249"/>
                <w:spacing w:val="-2"/>
                <w:sz w:val="16"/>
              </w:rPr>
              <w:t> </w:t>
            </w:r>
            <w:r>
              <w:rPr>
                <w:b/>
                <w:color w:val="100249"/>
                <w:sz w:val="16"/>
              </w:rPr>
              <w:t>of</w:t>
            </w:r>
            <w:r>
              <w:rPr>
                <w:b/>
                <w:color w:val="100249"/>
                <w:spacing w:val="-2"/>
                <w:sz w:val="16"/>
              </w:rPr>
              <w:t> Kurth</w:t>
            </w:r>
          </w:p>
        </w:tc>
        <w:tc>
          <w:tcPr>
            <w:tcW w:w="4730" w:type="dxa"/>
            <w:tcBorders>
              <w:top w:val="single" w:sz="8" w:space="0" w:color="00BAC0"/>
            </w:tcBorders>
          </w:tcPr>
          <w:p>
            <w:pPr>
              <w:pStyle w:val="TableParagraph"/>
              <w:spacing w:line="181" w:lineRule="exact" w:before="74"/>
              <w:ind w:left="130"/>
              <w:rPr>
                <w:b/>
                <w:sz w:val="16"/>
              </w:rPr>
            </w:pPr>
            <w:r>
              <w:rPr>
                <w:b/>
                <w:color w:val="00BAC0"/>
                <w:sz w:val="16"/>
              </w:rPr>
              <w:t>Tall</w:t>
            </w:r>
            <w:r>
              <w:rPr>
                <w:b/>
                <w:color w:val="00BAC0"/>
                <w:spacing w:val="-7"/>
                <w:sz w:val="16"/>
              </w:rPr>
              <w:t> </w:t>
            </w:r>
            <w:r>
              <w:rPr>
                <w:b/>
                <w:color w:val="00BAC0"/>
                <w:sz w:val="16"/>
              </w:rPr>
              <w:t>Astelia</w:t>
            </w:r>
            <w:r>
              <w:rPr>
                <w:b/>
                <w:color w:val="00BAC0"/>
                <w:spacing w:val="-5"/>
                <w:sz w:val="16"/>
              </w:rPr>
              <w:t> </w:t>
            </w:r>
            <w:r>
              <w:rPr>
                <w:b/>
                <w:color w:val="00BAC0"/>
                <w:sz w:val="16"/>
              </w:rPr>
              <w:t>Recovery</w:t>
            </w:r>
            <w:r>
              <w:rPr>
                <w:b/>
                <w:color w:val="00BAC0"/>
                <w:spacing w:val="-4"/>
                <w:sz w:val="16"/>
              </w:rPr>
              <w:t> </w:t>
            </w:r>
            <w:r>
              <w:rPr>
                <w:b/>
                <w:color w:val="00BAC0"/>
                <w:sz w:val="16"/>
              </w:rPr>
              <w:t>Project,</w:t>
            </w:r>
            <w:r>
              <w:rPr>
                <w:b/>
                <w:color w:val="00BAC0"/>
                <w:spacing w:val="-5"/>
                <w:sz w:val="16"/>
              </w:rPr>
              <w:t> </w:t>
            </w:r>
            <w:r>
              <w:rPr>
                <w:b/>
                <w:color w:val="00BAC0"/>
                <w:sz w:val="16"/>
              </w:rPr>
              <w:t>Kurth</w:t>
            </w:r>
            <w:r>
              <w:rPr>
                <w:b/>
                <w:color w:val="00BAC0"/>
                <w:spacing w:val="-4"/>
                <w:sz w:val="16"/>
              </w:rPr>
              <w:t> </w:t>
            </w:r>
            <w:r>
              <w:rPr>
                <w:b/>
                <w:color w:val="00BAC0"/>
                <w:sz w:val="16"/>
              </w:rPr>
              <w:t>Kiln</w:t>
            </w:r>
            <w:r>
              <w:rPr>
                <w:b/>
                <w:color w:val="00BAC0"/>
                <w:spacing w:val="-5"/>
                <w:sz w:val="16"/>
              </w:rPr>
              <w:t> </w:t>
            </w:r>
            <w:r>
              <w:rPr>
                <w:b/>
                <w:color w:val="00BAC0"/>
                <w:sz w:val="16"/>
              </w:rPr>
              <w:t>Regional</w:t>
            </w:r>
            <w:r>
              <w:rPr>
                <w:b/>
                <w:color w:val="00BAC0"/>
                <w:spacing w:val="-4"/>
                <w:sz w:val="16"/>
              </w:rPr>
              <w:t> </w:t>
            </w:r>
            <w:r>
              <w:rPr>
                <w:b/>
                <w:color w:val="00BAC0"/>
                <w:spacing w:val="-2"/>
                <w:sz w:val="16"/>
              </w:rPr>
              <w:t>Park:</w:t>
            </w:r>
          </w:p>
        </w:tc>
        <w:tc>
          <w:tcPr>
            <w:tcW w:w="1510" w:type="dxa"/>
            <w:tcBorders>
              <w:top w:val="single" w:sz="8" w:space="0" w:color="00BAC0"/>
            </w:tcBorders>
          </w:tcPr>
          <w:p>
            <w:pPr>
              <w:pStyle w:val="TableParagraph"/>
              <w:spacing w:line="181" w:lineRule="exact" w:before="74"/>
              <w:ind w:left="115"/>
              <w:rPr>
                <w:rFonts w:ascii="VIC ExtraLight"/>
                <w:b w:val="0"/>
                <w:sz w:val="16"/>
              </w:rPr>
            </w:pPr>
            <w:r>
              <w:rPr>
                <w:rFonts w:ascii="VIC ExtraLight"/>
                <w:b w:val="0"/>
                <w:spacing w:val="-2"/>
                <w:sz w:val="16"/>
              </w:rPr>
              <w:t>$3,850</w:t>
            </w:r>
          </w:p>
        </w:tc>
      </w:tr>
      <w:tr>
        <w:trPr>
          <w:trHeight w:val="200" w:hRule="atLeast"/>
        </w:trPr>
        <w:tc>
          <w:tcPr>
            <w:tcW w:w="1737" w:type="dxa"/>
          </w:tcPr>
          <w:p>
            <w:pPr>
              <w:pStyle w:val="TableParagraph"/>
              <w:spacing w:line="180" w:lineRule="exact"/>
              <w:ind w:left="115"/>
              <w:rPr>
                <w:b/>
                <w:sz w:val="16"/>
              </w:rPr>
            </w:pPr>
            <w:r>
              <w:rPr>
                <w:b/>
                <w:color w:val="100249"/>
                <w:sz w:val="16"/>
              </w:rPr>
              <w:t>Kiln,</w:t>
            </w:r>
            <w:r>
              <w:rPr>
                <w:b/>
                <w:color w:val="100249"/>
                <w:spacing w:val="-7"/>
                <w:sz w:val="16"/>
              </w:rPr>
              <w:t> </w:t>
            </w:r>
            <w:r>
              <w:rPr>
                <w:b/>
                <w:color w:val="100249"/>
                <w:sz w:val="16"/>
              </w:rPr>
              <w:t>Tall</w:t>
            </w:r>
            <w:r>
              <w:rPr>
                <w:b/>
                <w:color w:val="100249"/>
                <w:spacing w:val="-6"/>
                <w:sz w:val="16"/>
              </w:rPr>
              <w:t> </w:t>
            </w:r>
            <w:r>
              <w:rPr>
                <w:b/>
                <w:color w:val="100249"/>
                <w:spacing w:val="-2"/>
                <w:sz w:val="16"/>
              </w:rPr>
              <w:t>Astelia</w:t>
            </w:r>
          </w:p>
        </w:tc>
        <w:tc>
          <w:tcPr>
            <w:tcW w:w="4730" w:type="dxa"/>
          </w:tcPr>
          <w:p>
            <w:pPr>
              <w:pStyle w:val="TableParagraph"/>
              <w:spacing w:line="180" w:lineRule="exact"/>
              <w:ind w:left="130"/>
              <w:rPr>
                <w:b/>
                <w:sz w:val="16"/>
              </w:rPr>
            </w:pPr>
            <w:r>
              <w:rPr>
                <w:b/>
                <w:color w:val="00BAC0"/>
                <w:sz w:val="16"/>
              </w:rPr>
              <w:t>Phase 1 – plant </w:t>
            </w:r>
            <w:r>
              <w:rPr>
                <w:b/>
                <w:color w:val="00BAC0"/>
                <w:spacing w:val="-2"/>
                <w:sz w:val="16"/>
              </w:rPr>
              <w:t>propagation</w:t>
            </w:r>
          </w:p>
        </w:tc>
        <w:tc>
          <w:tcPr>
            <w:tcW w:w="1510" w:type="dxa"/>
          </w:tcPr>
          <w:p>
            <w:pPr>
              <w:pStyle w:val="TableParagraph"/>
              <w:rPr>
                <w:rFonts w:ascii="Times New Roman"/>
                <w:sz w:val="12"/>
              </w:rPr>
            </w:pPr>
          </w:p>
        </w:tc>
      </w:tr>
      <w:tr>
        <w:trPr>
          <w:trHeight w:val="200" w:hRule="atLeast"/>
        </w:trPr>
        <w:tc>
          <w:tcPr>
            <w:tcW w:w="1737" w:type="dxa"/>
          </w:tcPr>
          <w:p>
            <w:pPr>
              <w:pStyle w:val="TableParagraph"/>
              <w:spacing w:line="180" w:lineRule="exact"/>
              <w:ind w:left="115"/>
              <w:rPr>
                <w:b/>
                <w:sz w:val="16"/>
              </w:rPr>
            </w:pPr>
            <w:r>
              <w:rPr>
                <w:b/>
                <w:color w:val="100249"/>
                <w:spacing w:val="-2"/>
                <w:sz w:val="16"/>
              </w:rPr>
              <w:t>Recovery</w:t>
            </w:r>
            <w:r>
              <w:rPr>
                <w:b/>
                <w:color w:val="100249"/>
                <w:spacing w:val="6"/>
                <w:sz w:val="16"/>
              </w:rPr>
              <w:t> </w:t>
            </w:r>
            <w:r>
              <w:rPr>
                <w:b/>
                <w:color w:val="100249"/>
                <w:spacing w:val="-2"/>
                <w:sz w:val="16"/>
              </w:rPr>
              <w:t>Group,</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00" w:hRule="atLeast"/>
        </w:trPr>
        <w:tc>
          <w:tcPr>
            <w:tcW w:w="1737" w:type="dxa"/>
          </w:tcPr>
          <w:p>
            <w:pPr>
              <w:pStyle w:val="TableParagraph"/>
              <w:spacing w:line="180" w:lineRule="exact"/>
              <w:ind w:left="115"/>
              <w:rPr>
                <w:b/>
                <w:sz w:val="16"/>
              </w:rPr>
            </w:pPr>
            <w:r>
              <w:rPr>
                <w:b/>
                <w:color w:val="100249"/>
                <w:sz w:val="16"/>
              </w:rPr>
              <w:t>Kurth</w:t>
            </w:r>
            <w:r>
              <w:rPr>
                <w:b/>
                <w:color w:val="100249"/>
                <w:spacing w:val="-3"/>
                <w:sz w:val="16"/>
              </w:rPr>
              <w:t> </w:t>
            </w:r>
            <w:r>
              <w:rPr>
                <w:b/>
                <w:color w:val="100249"/>
                <w:sz w:val="16"/>
              </w:rPr>
              <w:t>Kiln</w:t>
            </w:r>
            <w:r>
              <w:rPr>
                <w:b/>
                <w:color w:val="100249"/>
                <w:spacing w:val="-3"/>
                <w:sz w:val="16"/>
              </w:rPr>
              <w:t> </w:t>
            </w:r>
            <w:r>
              <w:rPr>
                <w:b/>
                <w:color w:val="100249"/>
                <w:spacing w:val="-2"/>
                <w:sz w:val="16"/>
              </w:rPr>
              <w:t>Regional</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5"/>
              <w:rPr>
                <w:b/>
                <w:sz w:val="16"/>
              </w:rPr>
            </w:pPr>
            <w:r>
              <w:rPr>
                <w:b/>
                <w:color w:val="100249"/>
                <w:spacing w:val="-4"/>
                <w:sz w:val="16"/>
              </w:rPr>
              <w:t>Park</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4"/>
              <w:ind w:left="115"/>
              <w:rPr>
                <w:b/>
                <w:sz w:val="16"/>
              </w:rPr>
            </w:pPr>
            <w:r>
              <w:rPr>
                <w:b/>
                <w:color w:val="100249"/>
                <w:spacing w:val="-2"/>
                <w:sz w:val="16"/>
              </w:rPr>
              <w:t>Cardinia</w:t>
            </w:r>
          </w:p>
        </w:tc>
        <w:tc>
          <w:tcPr>
            <w:tcW w:w="4730" w:type="dxa"/>
            <w:tcBorders>
              <w:top w:val="single" w:sz="8" w:space="0" w:color="00BAC0"/>
            </w:tcBorders>
          </w:tcPr>
          <w:p>
            <w:pPr>
              <w:pStyle w:val="TableParagraph"/>
              <w:spacing w:line="181" w:lineRule="exact" w:before="74"/>
              <w:ind w:left="131"/>
              <w:rPr>
                <w:b/>
                <w:sz w:val="16"/>
              </w:rPr>
            </w:pPr>
            <w:r>
              <w:rPr>
                <w:b/>
                <w:color w:val="00BAC0"/>
                <w:sz w:val="16"/>
              </w:rPr>
              <w:t>Cardinia</w:t>
            </w:r>
            <w:r>
              <w:rPr>
                <w:b/>
                <w:color w:val="00BAC0"/>
                <w:spacing w:val="-4"/>
                <w:sz w:val="16"/>
              </w:rPr>
              <w:t> </w:t>
            </w:r>
            <w:r>
              <w:rPr>
                <w:b/>
                <w:color w:val="00BAC0"/>
                <w:sz w:val="16"/>
              </w:rPr>
              <w:t>Creek</w:t>
            </w:r>
            <w:r>
              <w:rPr>
                <w:b/>
                <w:color w:val="00BAC0"/>
                <w:spacing w:val="-2"/>
                <w:sz w:val="16"/>
              </w:rPr>
              <w:t> </w:t>
            </w:r>
            <w:r>
              <w:rPr>
                <w:b/>
                <w:color w:val="00BAC0"/>
                <w:sz w:val="16"/>
              </w:rPr>
              <w:t>Threatened</w:t>
            </w:r>
            <w:r>
              <w:rPr>
                <w:b/>
                <w:color w:val="00BAC0"/>
                <w:spacing w:val="-2"/>
                <w:sz w:val="16"/>
              </w:rPr>
              <w:t> </w:t>
            </w:r>
            <w:r>
              <w:rPr>
                <w:b/>
                <w:color w:val="00BAC0"/>
                <w:sz w:val="16"/>
              </w:rPr>
              <w:t>Species</w:t>
            </w:r>
            <w:r>
              <w:rPr>
                <w:b/>
                <w:color w:val="00BAC0"/>
                <w:spacing w:val="-2"/>
                <w:sz w:val="16"/>
              </w:rPr>
              <w:t> </w:t>
            </w:r>
            <w:r>
              <w:rPr>
                <w:b/>
                <w:color w:val="00BAC0"/>
                <w:sz w:val="16"/>
              </w:rPr>
              <w:t>Protection</w:t>
            </w:r>
            <w:r>
              <w:rPr>
                <w:b/>
                <w:color w:val="00BAC0"/>
                <w:spacing w:val="-1"/>
                <w:sz w:val="16"/>
              </w:rPr>
              <w:t> </w:t>
            </w:r>
            <w:r>
              <w:rPr>
                <w:b/>
                <w:color w:val="00BAC0"/>
                <w:spacing w:val="-2"/>
                <w:sz w:val="16"/>
              </w:rPr>
              <w:t>Program</w:t>
            </w:r>
          </w:p>
        </w:tc>
        <w:tc>
          <w:tcPr>
            <w:tcW w:w="1510" w:type="dxa"/>
            <w:tcBorders>
              <w:top w:val="single" w:sz="8" w:space="0" w:color="00BAC0"/>
            </w:tcBorders>
          </w:tcPr>
          <w:p>
            <w:pPr>
              <w:pStyle w:val="TableParagraph"/>
              <w:spacing w:line="181" w:lineRule="exact" w:before="74"/>
              <w:ind w:left="116"/>
              <w:rPr>
                <w:rFonts w:ascii="VIC ExtraLight"/>
                <w:b w:val="0"/>
                <w:sz w:val="16"/>
              </w:rPr>
            </w:pPr>
            <w:r>
              <w:rPr>
                <w:rFonts w:ascii="VIC ExtraLight"/>
                <w:b w:val="0"/>
                <w:spacing w:val="-2"/>
                <w:sz w:val="16"/>
              </w:rPr>
              <w:t>$19,500</w:t>
            </w:r>
          </w:p>
        </w:tc>
      </w:tr>
      <w:tr>
        <w:trPr>
          <w:trHeight w:val="200" w:hRule="atLeast"/>
        </w:trPr>
        <w:tc>
          <w:tcPr>
            <w:tcW w:w="1737" w:type="dxa"/>
          </w:tcPr>
          <w:p>
            <w:pPr>
              <w:pStyle w:val="TableParagraph"/>
              <w:spacing w:line="180" w:lineRule="exact"/>
              <w:ind w:left="115"/>
              <w:rPr>
                <w:b/>
                <w:sz w:val="16"/>
              </w:rPr>
            </w:pPr>
            <w:r>
              <w:rPr>
                <w:b/>
                <w:color w:val="100249"/>
                <w:spacing w:val="-2"/>
                <w:sz w:val="16"/>
              </w:rPr>
              <w:t>Catchment</w:t>
            </w:r>
          </w:p>
        </w:tc>
        <w:tc>
          <w:tcPr>
            <w:tcW w:w="4730" w:type="dxa"/>
          </w:tcPr>
          <w:p>
            <w:pPr>
              <w:pStyle w:val="TableParagraph"/>
              <w:rPr>
                <w:rFonts w:ascii="Times New Roman"/>
                <w:sz w:val="12"/>
              </w:rPr>
            </w:pP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5"/>
              <w:rPr>
                <w:b/>
                <w:sz w:val="16"/>
              </w:rPr>
            </w:pPr>
            <w:r>
              <w:rPr>
                <w:b/>
                <w:color w:val="100249"/>
                <w:sz w:val="16"/>
              </w:rPr>
              <w:t>Landcare</w:t>
            </w:r>
            <w:r>
              <w:rPr>
                <w:b/>
                <w:color w:val="100249"/>
                <w:spacing w:val="-1"/>
                <w:sz w:val="16"/>
              </w:rPr>
              <w:t> </w:t>
            </w:r>
            <w:r>
              <w:rPr>
                <w:b/>
                <w:color w:val="100249"/>
                <w:spacing w:val="-4"/>
                <w:sz w:val="16"/>
              </w:rPr>
              <w:t>Inc.</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4"/>
              <w:ind w:left="115"/>
              <w:rPr>
                <w:b/>
                <w:sz w:val="16"/>
              </w:rPr>
            </w:pPr>
            <w:r>
              <w:rPr>
                <w:b/>
                <w:color w:val="100249"/>
                <w:sz w:val="16"/>
              </w:rPr>
              <w:t>Mt</w:t>
            </w:r>
            <w:r>
              <w:rPr>
                <w:b/>
                <w:color w:val="100249"/>
                <w:spacing w:val="-4"/>
                <w:sz w:val="16"/>
              </w:rPr>
              <w:t> </w:t>
            </w:r>
            <w:r>
              <w:rPr>
                <w:b/>
                <w:color w:val="100249"/>
                <w:sz w:val="16"/>
              </w:rPr>
              <w:t>Korong</w:t>
            </w:r>
            <w:r>
              <w:rPr>
                <w:b/>
                <w:color w:val="100249"/>
                <w:spacing w:val="-3"/>
                <w:sz w:val="16"/>
              </w:rPr>
              <w:t> </w:t>
            </w:r>
            <w:r>
              <w:rPr>
                <w:b/>
                <w:color w:val="100249"/>
                <w:spacing w:val="-5"/>
                <w:sz w:val="16"/>
              </w:rPr>
              <w:t>Eco</w:t>
            </w:r>
          </w:p>
        </w:tc>
        <w:tc>
          <w:tcPr>
            <w:tcW w:w="4730" w:type="dxa"/>
            <w:tcBorders>
              <w:top w:val="single" w:sz="8" w:space="0" w:color="00BAC0"/>
            </w:tcBorders>
          </w:tcPr>
          <w:p>
            <w:pPr>
              <w:pStyle w:val="TableParagraph"/>
              <w:spacing w:line="181" w:lineRule="exact" w:before="74"/>
              <w:ind w:left="131"/>
              <w:rPr>
                <w:b/>
                <w:sz w:val="16"/>
              </w:rPr>
            </w:pPr>
            <w:r>
              <w:rPr>
                <w:b/>
                <w:color w:val="00BAC0"/>
                <w:sz w:val="16"/>
              </w:rPr>
              <w:t>Rewilding</w:t>
            </w:r>
            <w:r>
              <w:rPr>
                <w:b/>
                <w:color w:val="00BAC0"/>
                <w:spacing w:val="-5"/>
                <w:sz w:val="16"/>
              </w:rPr>
              <w:t> </w:t>
            </w:r>
            <w:r>
              <w:rPr>
                <w:b/>
                <w:color w:val="00BAC0"/>
                <w:sz w:val="16"/>
              </w:rPr>
              <w:t>Korong</w:t>
            </w:r>
            <w:r>
              <w:rPr>
                <w:b/>
                <w:color w:val="00BAC0"/>
                <w:spacing w:val="-2"/>
                <w:sz w:val="16"/>
              </w:rPr>
              <w:t> </w:t>
            </w:r>
            <w:r>
              <w:rPr>
                <w:b/>
                <w:color w:val="00BAC0"/>
                <w:sz w:val="16"/>
              </w:rPr>
              <w:t>Ridge</w:t>
            </w:r>
            <w:r>
              <w:rPr>
                <w:b/>
                <w:color w:val="00BAC0"/>
                <w:spacing w:val="-2"/>
                <w:sz w:val="16"/>
              </w:rPr>
              <w:t> </w:t>
            </w:r>
            <w:r>
              <w:rPr>
                <w:b/>
                <w:color w:val="00BAC0"/>
                <w:sz w:val="16"/>
              </w:rPr>
              <w:t>–</w:t>
            </w:r>
            <w:r>
              <w:rPr>
                <w:b/>
                <w:color w:val="00BAC0"/>
                <w:spacing w:val="-3"/>
                <w:sz w:val="16"/>
              </w:rPr>
              <w:t> </w:t>
            </w:r>
            <w:r>
              <w:rPr>
                <w:b/>
                <w:color w:val="00BAC0"/>
                <w:sz w:val="16"/>
              </w:rPr>
              <w:t>short</w:t>
            </w:r>
            <w:r>
              <w:rPr>
                <w:b/>
                <w:color w:val="00BAC0"/>
                <w:spacing w:val="-2"/>
                <w:sz w:val="16"/>
              </w:rPr>
              <w:t> </w:t>
            </w:r>
            <w:r>
              <w:rPr>
                <w:b/>
                <w:color w:val="00BAC0"/>
                <w:sz w:val="16"/>
              </w:rPr>
              <w:t>story</w:t>
            </w:r>
            <w:r>
              <w:rPr>
                <w:b/>
                <w:color w:val="00BAC0"/>
                <w:spacing w:val="-2"/>
                <w:sz w:val="16"/>
              </w:rPr>
              <w:t> nursery</w:t>
            </w:r>
          </w:p>
        </w:tc>
        <w:tc>
          <w:tcPr>
            <w:tcW w:w="1510" w:type="dxa"/>
            <w:tcBorders>
              <w:top w:val="single" w:sz="8" w:space="0" w:color="00BAC0"/>
            </w:tcBorders>
          </w:tcPr>
          <w:p>
            <w:pPr>
              <w:pStyle w:val="TableParagraph"/>
              <w:spacing w:line="181" w:lineRule="exact" w:before="74"/>
              <w:ind w:left="116"/>
              <w:rPr>
                <w:rFonts w:ascii="VIC ExtraLight"/>
                <w:b w:val="0"/>
                <w:sz w:val="16"/>
              </w:rPr>
            </w:pPr>
            <w:r>
              <w:rPr>
                <w:rFonts w:ascii="VIC ExtraLight"/>
                <w:b w:val="0"/>
                <w:spacing w:val="-2"/>
                <w:sz w:val="16"/>
              </w:rPr>
              <w:t>$8,800</w:t>
            </w:r>
          </w:p>
        </w:tc>
      </w:tr>
      <w:tr>
        <w:trPr>
          <w:trHeight w:val="262" w:hRule="atLeast"/>
        </w:trPr>
        <w:tc>
          <w:tcPr>
            <w:tcW w:w="1737" w:type="dxa"/>
            <w:tcBorders>
              <w:bottom w:val="single" w:sz="8" w:space="0" w:color="00BAC0"/>
            </w:tcBorders>
          </w:tcPr>
          <w:p>
            <w:pPr>
              <w:pStyle w:val="TableParagraph"/>
              <w:spacing w:line="215" w:lineRule="exact"/>
              <w:ind w:left="115"/>
              <w:rPr>
                <w:b/>
                <w:sz w:val="16"/>
              </w:rPr>
            </w:pPr>
            <w:r>
              <w:rPr>
                <w:b/>
                <w:color w:val="100249"/>
                <w:spacing w:val="-2"/>
                <w:sz w:val="16"/>
              </w:rPr>
              <w:t>Watch</w:t>
            </w:r>
            <w:r>
              <w:rPr>
                <w:b/>
                <w:color w:val="100249"/>
                <w:sz w:val="16"/>
              </w:rPr>
              <w:t> </w:t>
            </w:r>
            <w:r>
              <w:rPr>
                <w:b/>
                <w:color w:val="100249"/>
                <w:spacing w:val="-2"/>
                <w:sz w:val="16"/>
              </w:rPr>
              <w:t>(sponsored)</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4"/>
              <w:ind w:left="115"/>
              <w:rPr>
                <w:b/>
                <w:sz w:val="16"/>
              </w:rPr>
            </w:pPr>
            <w:r>
              <w:rPr>
                <w:b/>
                <w:color w:val="100249"/>
                <w:sz w:val="16"/>
              </w:rPr>
              <w:t>Christmas </w:t>
            </w:r>
            <w:r>
              <w:rPr>
                <w:b/>
                <w:color w:val="100249"/>
                <w:spacing w:val="-4"/>
                <w:sz w:val="16"/>
              </w:rPr>
              <w:t>Hills</w:t>
            </w:r>
          </w:p>
        </w:tc>
        <w:tc>
          <w:tcPr>
            <w:tcW w:w="4730" w:type="dxa"/>
            <w:tcBorders>
              <w:top w:val="single" w:sz="8" w:space="0" w:color="00BAC0"/>
            </w:tcBorders>
          </w:tcPr>
          <w:p>
            <w:pPr>
              <w:pStyle w:val="TableParagraph"/>
              <w:spacing w:line="181" w:lineRule="exact" w:before="74"/>
              <w:ind w:left="131"/>
              <w:rPr>
                <w:b/>
                <w:sz w:val="16"/>
              </w:rPr>
            </w:pPr>
            <w:r>
              <w:rPr>
                <w:b/>
                <w:color w:val="00BAC0"/>
                <w:sz w:val="16"/>
              </w:rPr>
              <w:t>Christmas</w:t>
            </w:r>
            <w:r>
              <w:rPr>
                <w:b/>
                <w:color w:val="00BAC0"/>
                <w:spacing w:val="-1"/>
                <w:sz w:val="16"/>
              </w:rPr>
              <w:t> </w:t>
            </w:r>
            <w:r>
              <w:rPr>
                <w:b/>
                <w:color w:val="00BAC0"/>
                <w:sz w:val="16"/>
              </w:rPr>
              <w:t>Hills</w:t>
            </w:r>
            <w:r>
              <w:rPr>
                <w:b/>
                <w:color w:val="00BAC0"/>
                <w:spacing w:val="-1"/>
                <w:sz w:val="16"/>
              </w:rPr>
              <w:t> </w:t>
            </w:r>
            <w:r>
              <w:rPr>
                <w:b/>
                <w:color w:val="00BAC0"/>
                <w:sz w:val="16"/>
              </w:rPr>
              <w:t>Community</w:t>
            </w:r>
            <w:r>
              <w:rPr>
                <w:b/>
                <w:color w:val="00BAC0"/>
                <w:spacing w:val="-1"/>
                <w:sz w:val="16"/>
              </w:rPr>
              <w:t> </w:t>
            </w:r>
            <w:r>
              <w:rPr>
                <w:b/>
                <w:color w:val="00BAC0"/>
                <w:sz w:val="16"/>
              </w:rPr>
              <w:t>–</w:t>
            </w:r>
            <w:r>
              <w:rPr>
                <w:b/>
                <w:color w:val="00BAC0"/>
                <w:spacing w:val="-1"/>
                <w:sz w:val="16"/>
              </w:rPr>
              <w:t> </w:t>
            </w:r>
            <w:r>
              <w:rPr>
                <w:b/>
                <w:color w:val="00BAC0"/>
                <w:sz w:val="16"/>
              </w:rPr>
              <w:t>protecting </w:t>
            </w:r>
            <w:r>
              <w:rPr>
                <w:b/>
                <w:color w:val="00BAC0"/>
                <w:spacing w:val="-5"/>
                <w:sz w:val="16"/>
              </w:rPr>
              <w:t>our</w:t>
            </w:r>
          </w:p>
        </w:tc>
        <w:tc>
          <w:tcPr>
            <w:tcW w:w="1510" w:type="dxa"/>
            <w:tcBorders>
              <w:top w:val="single" w:sz="8" w:space="0" w:color="00BAC0"/>
            </w:tcBorders>
          </w:tcPr>
          <w:p>
            <w:pPr>
              <w:pStyle w:val="TableParagraph"/>
              <w:spacing w:line="181" w:lineRule="exact" w:before="74"/>
              <w:ind w:left="116"/>
              <w:rPr>
                <w:rFonts w:ascii="VIC ExtraLight"/>
                <w:b w:val="0"/>
                <w:sz w:val="16"/>
              </w:rPr>
            </w:pPr>
            <w:r>
              <w:rPr>
                <w:rFonts w:ascii="VIC ExtraLight"/>
                <w:b w:val="0"/>
                <w:spacing w:val="-2"/>
                <w:sz w:val="16"/>
              </w:rPr>
              <w:t>$19,915</w:t>
            </w:r>
          </w:p>
        </w:tc>
      </w:tr>
      <w:tr>
        <w:trPr>
          <w:trHeight w:val="200" w:hRule="atLeast"/>
        </w:trPr>
        <w:tc>
          <w:tcPr>
            <w:tcW w:w="1737" w:type="dxa"/>
          </w:tcPr>
          <w:p>
            <w:pPr>
              <w:pStyle w:val="TableParagraph"/>
              <w:spacing w:line="180" w:lineRule="exact"/>
              <w:ind w:left="115"/>
              <w:rPr>
                <w:b/>
                <w:sz w:val="16"/>
              </w:rPr>
            </w:pPr>
            <w:r>
              <w:rPr>
                <w:b/>
                <w:color w:val="100249"/>
                <w:sz w:val="16"/>
              </w:rPr>
              <w:t>Landcare</w:t>
            </w:r>
            <w:r>
              <w:rPr>
                <w:b/>
                <w:color w:val="100249"/>
                <w:spacing w:val="-1"/>
                <w:sz w:val="16"/>
              </w:rPr>
              <w:t> </w:t>
            </w:r>
            <w:r>
              <w:rPr>
                <w:b/>
                <w:color w:val="100249"/>
                <w:spacing w:val="-2"/>
                <w:sz w:val="16"/>
              </w:rPr>
              <w:t>Group</w:t>
            </w:r>
          </w:p>
        </w:tc>
        <w:tc>
          <w:tcPr>
            <w:tcW w:w="4730" w:type="dxa"/>
          </w:tcPr>
          <w:p>
            <w:pPr>
              <w:pStyle w:val="TableParagraph"/>
              <w:spacing w:line="180" w:lineRule="exact"/>
              <w:ind w:left="131"/>
              <w:rPr>
                <w:b/>
                <w:sz w:val="16"/>
              </w:rPr>
            </w:pPr>
            <w:r>
              <w:rPr>
                <w:b/>
                <w:color w:val="00BAC0"/>
                <w:sz w:val="16"/>
              </w:rPr>
              <w:t>threatened</w:t>
            </w:r>
            <w:r>
              <w:rPr>
                <w:b/>
                <w:color w:val="00BAC0"/>
                <w:spacing w:val="-3"/>
                <w:sz w:val="16"/>
              </w:rPr>
              <w:t> </w:t>
            </w:r>
            <w:r>
              <w:rPr>
                <w:b/>
                <w:color w:val="00BAC0"/>
                <w:spacing w:val="-2"/>
                <w:sz w:val="16"/>
              </w:rPr>
              <w:t>species.</w:t>
            </w: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4"/>
              <w:ind w:left="115"/>
              <w:rPr>
                <w:b/>
                <w:sz w:val="16"/>
              </w:rPr>
            </w:pPr>
            <w:r>
              <w:rPr>
                <w:b/>
                <w:color w:val="100249"/>
                <w:sz w:val="16"/>
              </w:rPr>
              <w:t>3</w:t>
            </w:r>
            <w:r>
              <w:rPr>
                <w:b/>
                <w:color w:val="100249"/>
                <w:spacing w:val="-2"/>
                <w:sz w:val="16"/>
              </w:rPr>
              <w:t> </w:t>
            </w:r>
            <w:r>
              <w:rPr>
                <w:b/>
                <w:color w:val="100249"/>
                <w:sz w:val="16"/>
              </w:rPr>
              <w:t>Creeks</w:t>
            </w:r>
            <w:r>
              <w:rPr>
                <w:b/>
                <w:color w:val="100249"/>
                <w:spacing w:val="-2"/>
                <w:sz w:val="16"/>
              </w:rPr>
              <w:t> Landcare</w:t>
            </w:r>
          </w:p>
        </w:tc>
        <w:tc>
          <w:tcPr>
            <w:tcW w:w="4730" w:type="dxa"/>
            <w:tcBorders>
              <w:top w:val="single" w:sz="8" w:space="0" w:color="00BAC0"/>
            </w:tcBorders>
          </w:tcPr>
          <w:p>
            <w:pPr>
              <w:pStyle w:val="TableParagraph"/>
              <w:spacing w:line="181" w:lineRule="exact" w:before="74"/>
              <w:ind w:left="131"/>
              <w:rPr>
                <w:b/>
                <w:sz w:val="16"/>
              </w:rPr>
            </w:pPr>
            <w:r>
              <w:rPr>
                <w:b/>
                <w:color w:val="00BAC0"/>
                <w:sz w:val="16"/>
              </w:rPr>
              <w:t>Creating</w:t>
            </w:r>
            <w:r>
              <w:rPr>
                <w:b/>
                <w:color w:val="00BAC0"/>
                <w:spacing w:val="-4"/>
                <w:sz w:val="16"/>
              </w:rPr>
              <w:t> </w:t>
            </w:r>
            <w:r>
              <w:rPr>
                <w:b/>
                <w:color w:val="00BAC0"/>
                <w:sz w:val="16"/>
              </w:rPr>
              <w:t>Growling</w:t>
            </w:r>
            <w:r>
              <w:rPr>
                <w:b/>
                <w:color w:val="00BAC0"/>
                <w:spacing w:val="-2"/>
                <w:sz w:val="16"/>
              </w:rPr>
              <w:t> </w:t>
            </w:r>
            <w:r>
              <w:rPr>
                <w:b/>
                <w:color w:val="00BAC0"/>
                <w:sz w:val="16"/>
              </w:rPr>
              <w:t>Grass</w:t>
            </w:r>
            <w:r>
              <w:rPr>
                <w:b/>
                <w:color w:val="00BAC0"/>
                <w:spacing w:val="-2"/>
                <w:sz w:val="16"/>
              </w:rPr>
              <w:t> </w:t>
            </w:r>
            <w:r>
              <w:rPr>
                <w:b/>
                <w:color w:val="00BAC0"/>
                <w:sz w:val="16"/>
              </w:rPr>
              <w:t>Frog</w:t>
            </w:r>
            <w:r>
              <w:rPr>
                <w:b/>
                <w:color w:val="00BAC0"/>
                <w:spacing w:val="-2"/>
                <w:sz w:val="16"/>
              </w:rPr>
              <w:t> </w:t>
            </w:r>
            <w:r>
              <w:rPr>
                <w:b/>
                <w:color w:val="00BAC0"/>
                <w:sz w:val="16"/>
              </w:rPr>
              <w:t>and</w:t>
            </w:r>
            <w:r>
              <w:rPr>
                <w:b/>
                <w:color w:val="00BAC0"/>
                <w:spacing w:val="-1"/>
                <w:sz w:val="16"/>
              </w:rPr>
              <w:t> </w:t>
            </w:r>
            <w:r>
              <w:rPr>
                <w:b/>
                <w:color w:val="00BAC0"/>
                <w:sz w:val="16"/>
              </w:rPr>
              <w:t>Orange-</w:t>
            </w:r>
            <w:r>
              <w:rPr>
                <w:b/>
                <w:color w:val="00BAC0"/>
                <w:spacing w:val="-2"/>
                <w:sz w:val="16"/>
              </w:rPr>
              <w:t>bellied</w:t>
            </w:r>
          </w:p>
        </w:tc>
        <w:tc>
          <w:tcPr>
            <w:tcW w:w="1510" w:type="dxa"/>
            <w:tcBorders>
              <w:top w:val="single" w:sz="8" w:space="0" w:color="00BAC0"/>
            </w:tcBorders>
          </w:tcPr>
          <w:p>
            <w:pPr>
              <w:pStyle w:val="TableParagraph"/>
              <w:spacing w:line="181" w:lineRule="exact" w:before="74"/>
              <w:ind w:left="116"/>
              <w:rPr>
                <w:rFonts w:ascii="VIC ExtraLight"/>
                <w:b w:val="0"/>
                <w:sz w:val="16"/>
              </w:rPr>
            </w:pPr>
            <w:r>
              <w:rPr>
                <w:rFonts w:ascii="VIC ExtraLight"/>
                <w:b w:val="0"/>
                <w:spacing w:val="-2"/>
                <w:sz w:val="16"/>
              </w:rPr>
              <w:t>$20,000</w:t>
            </w:r>
          </w:p>
        </w:tc>
      </w:tr>
      <w:tr>
        <w:trPr>
          <w:trHeight w:val="262" w:hRule="atLeast"/>
        </w:trPr>
        <w:tc>
          <w:tcPr>
            <w:tcW w:w="1737" w:type="dxa"/>
            <w:tcBorders>
              <w:bottom w:val="single" w:sz="8" w:space="0" w:color="00BAC0"/>
            </w:tcBorders>
          </w:tcPr>
          <w:p>
            <w:pPr>
              <w:pStyle w:val="TableParagraph"/>
              <w:spacing w:line="215" w:lineRule="exact"/>
              <w:ind w:left="115"/>
              <w:rPr>
                <w:b/>
                <w:sz w:val="16"/>
              </w:rPr>
            </w:pPr>
            <w:r>
              <w:rPr>
                <w:b/>
                <w:color w:val="100249"/>
                <w:spacing w:val="-2"/>
                <w:sz w:val="16"/>
              </w:rPr>
              <w:t>Group</w:t>
            </w:r>
          </w:p>
        </w:tc>
        <w:tc>
          <w:tcPr>
            <w:tcW w:w="4730" w:type="dxa"/>
            <w:tcBorders>
              <w:bottom w:val="single" w:sz="8" w:space="0" w:color="00BAC0"/>
            </w:tcBorders>
          </w:tcPr>
          <w:p>
            <w:pPr>
              <w:pStyle w:val="TableParagraph"/>
              <w:spacing w:line="215" w:lineRule="exact"/>
              <w:ind w:left="131"/>
              <w:rPr>
                <w:b/>
                <w:sz w:val="16"/>
              </w:rPr>
            </w:pPr>
            <w:r>
              <w:rPr>
                <w:b/>
                <w:color w:val="00BAC0"/>
                <w:sz w:val="16"/>
              </w:rPr>
              <w:t>Parrot</w:t>
            </w:r>
            <w:r>
              <w:rPr>
                <w:b/>
                <w:color w:val="00BAC0"/>
                <w:spacing w:val="-1"/>
                <w:sz w:val="16"/>
              </w:rPr>
              <w:t> </w:t>
            </w:r>
            <w:r>
              <w:rPr>
                <w:b/>
                <w:color w:val="00BAC0"/>
                <w:sz w:val="16"/>
              </w:rPr>
              <w:t>habitat</w:t>
            </w:r>
            <w:r>
              <w:rPr>
                <w:b/>
                <w:color w:val="00BAC0"/>
                <w:spacing w:val="-1"/>
                <w:sz w:val="16"/>
              </w:rPr>
              <w:t> </w:t>
            </w:r>
            <w:r>
              <w:rPr>
                <w:b/>
                <w:color w:val="00BAC0"/>
                <w:sz w:val="16"/>
              </w:rPr>
              <w:t>in</w:t>
            </w:r>
            <w:r>
              <w:rPr>
                <w:b/>
                <w:color w:val="00BAC0"/>
                <w:spacing w:val="-1"/>
                <w:sz w:val="16"/>
              </w:rPr>
              <w:t> </w:t>
            </w:r>
            <w:r>
              <w:rPr>
                <w:b/>
                <w:color w:val="00BAC0"/>
                <w:sz w:val="16"/>
              </w:rPr>
              <w:t>3 </w:t>
            </w:r>
            <w:r>
              <w:rPr>
                <w:b/>
                <w:color w:val="00BAC0"/>
                <w:spacing w:val="-2"/>
                <w:sz w:val="16"/>
              </w:rPr>
              <w:t>Creeks</w:t>
            </w:r>
          </w:p>
        </w:tc>
        <w:tc>
          <w:tcPr>
            <w:tcW w:w="1510" w:type="dxa"/>
            <w:tcBorders>
              <w:bottom w:val="single" w:sz="8" w:space="0" w:color="00BAC0"/>
            </w:tcBorders>
          </w:tcPr>
          <w:p>
            <w:pPr>
              <w:pStyle w:val="TableParagraph"/>
              <w:rPr>
                <w:rFonts w:ascii="Times New Roman"/>
                <w:sz w:val="16"/>
              </w:rPr>
            </w:pPr>
          </w:p>
        </w:tc>
      </w:tr>
      <w:tr>
        <w:trPr>
          <w:trHeight w:val="275" w:hRule="atLeast"/>
        </w:trPr>
        <w:tc>
          <w:tcPr>
            <w:tcW w:w="1737" w:type="dxa"/>
            <w:tcBorders>
              <w:top w:val="single" w:sz="8" w:space="0" w:color="00BAC0"/>
            </w:tcBorders>
          </w:tcPr>
          <w:p>
            <w:pPr>
              <w:pStyle w:val="TableParagraph"/>
              <w:spacing w:line="181" w:lineRule="exact" w:before="74"/>
              <w:ind w:left="115"/>
              <w:rPr>
                <w:b/>
                <w:sz w:val="16"/>
              </w:rPr>
            </w:pPr>
            <w:r>
              <w:rPr>
                <w:b/>
                <w:color w:val="100249"/>
                <w:spacing w:val="-2"/>
                <w:sz w:val="16"/>
              </w:rPr>
              <w:t>Latrobe</w:t>
            </w:r>
          </w:p>
        </w:tc>
        <w:tc>
          <w:tcPr>
            <w:tcW w:w="4730" w:type="dxa"/>
            <w:tcBorders>
              <w:top w:val="single" w:sz="8" w:space="0" w:color="00BAC0"/>
            </w:tcBorders>
          </w:tcPr>
          <w:p>
            <w:pPr>
              <w:pStyle w:val="TableParagraph"/>
              <w:spacing w:line="181" w:lineRule="exact" w:before="74"/>
              <w:ind w:left="131"/>
              <w:rPr>
                <w:b/>
                <w:sz w:val="16"/>
              </w:rPr>
            </w:pPr>
            <w:r>
              <w:rPr>
                <w:b/>
                <w:color w:val="00BAC0"/>
                <w:sz w:val="16"/>
              </w:rPr>
              <w:t>Gippsland</w:t>
            </w:r>
            <w:r>
              <w:rPr>
                <w:b/>
                <w:color w:val="00BAC0"/>
                <w:spacing w:val="-4"/>
                <w:sz w:val="16"/>
              </w:rPr>
              <w:t> </w:t>
            </w:r>
            <w:r>
              <w:rPr>
                <w:b/>
                <w:color w:val="00BAC0"/>
                <w:sz w:val="16"/>
              </w:rPr>
              <w:t>Red</w:t>
            </w:r>
            <w:r>
              <w:rPr>
                <w:b/>
                <w:color w:val="00BAC0"/>
                <w:spacing w:val="-2"/>
                <w:sz w:val="16"/>
              </w:rPr>
              <w:t> </w:t>
            </w:r>
            <w:r>
              <w:rPr>
                <w:b/>
                <w:color w:val="00BAC0"/>
                <w:sz w:val="16"/>
              </w:rPr>
              <w:t>Gum</w:t>
            </w:r>
            <w:r>
              <w:rPr>
                <w:b/>
                <w:color w:val="00BAC0"/>
                <w:spacing w:val="-2"/>
                <w:sz w:val="16"/>
              </w:rPr>
              <w:t> </w:t>
            </w:r>
            <w:r>
              <w:rPr>
                <w:b/>
                <w:color w:val="00BAC0"/>
                <w:sz w:val="16"/>
              </w:rPr>
              <w:t>Woodland</w:t>
            </w:r>
            <w:r>
              <w:rPr>
                <w:b/>
                <w:color w:val="00BAC0"/>
                <w:spacing w:val="-2"/>
                <w:sz w:val="16"/>
              </w:rPr>
              <w:t> </w:t>
            </w:r>
            <w:r>
              <w:rPr>
                <w:b/>
                <w:color w:val="00BAC0"/>
                <w:sz w:val="16"/>
              </w:rPr>
              <w:t>species</w:t>
            </w:r>
            <w:r>
              <w:rPr>
                <w:b/>
                <w:color w:val="00BAC0"/>
                <w:spacing w:val="-2"/>
                <w:sz w:val="16"/>
              </w:rPr>
              <w:t> </w:t>
            </w:r>
            <w:r>
              <w:rPr>
                <w:b/>
                <w:color w:val="00BAC0"/>
                <w:sz w:val="16"/>
              </w:rPr>
              <w:t>win</w:t>
            </w:r>
            <w:r>
              <w:rPr>
                <w:b/>
                <w:color w:val="00BAC0"/>
                <w:spacing w:val="-2"/>
                <w:sz w:val="16"/>
              </w:rPr>
              <w:t> hearts</w:t>
            </w:r>
          </w:p>
        </w:tc>
        <w:tc>
          <w:tcPr>
            <w:tcW w:w="1510" w:type="dxa"/>
            <w:tcBorders>
              <w:top w:val="single" w:sz="8" w:space="0" w:color="00BAC0"/>
            </w:tcBorders>
          </w:tcPr>
          <w:p>
            <w:pPr>
              <w:pStyle w:val="TableParagraph"/>
              <w:spacing w:line="181" w:lineRule="exact" w:before="74"/>
              <w:ind w:left="116"/>
              <w:rPr>
                <w:rFonts w:ascii="VIC ExtraLight"/>
                <w:b w:val="0"/>
                <w:sz w:val="16"/>
              </w:rPr>
            </w:pPr>
            <w:r>
              <w:rPr>
                <w:rFonts w:ascii="VIC ExtraLight"/>
                <w:b w:val="0"/>
                <w:spacing w:val="-2"/>
                <w:sz w:val="16"/>
              </w:rPr>
              <w:t>$20,000</w:t>
            </w:r>
          </w:p>
        </w:tc>
      </w:tr>
      <w:tr>
        <w:trPr>
          <w:trHeight w:val="200" w:hRule="atLeast"/>
        </w:trPr>
        <w:tc>
          <w:tcPr>
            <w:tcW w:w="1737" w:type="dxa"/>
          </w:tcPr>
          <w:p>
            <w:pPr>
              <w:pStyle w:val="TableParagraph"/>
              <w:spacing w:line="180" w:lineRule="exact"/>
              <w:ind w:left="115"/>
              <w:rPr>
                <w:b/>
                <w:sz w:val="16"/>
              </w:rPr>
            </w:pPr>
            <w:r>
              <w:rPr>
                <w:b/>
                <w:color w:val="100249"/>
                <w:spacing w:val="-2"/>
                <w:sz w:val="16"/>
              </w:rPr>
              <w:t>Catchment</w:t>
            </w:r>
          </w:p>
        </w:tc>
        <w:tc>
          <w:tcPr>
            <w:tcW w:w="4730" w:type="dxa"/>
          </w:tcPr>
          <w:p>
            <w:pPr>
              <w:pStyle w:val="TableParagraph"/>
              <w:spacing w:line="180" w:lineRule="exact"/>
              <w:ind w:left="131"/>
              <w:rPr>
                <w:b/>
                <w:sz w:val="16"/>
              </w:rPr>
            </w:pPr>
            <w:r>
              <w:rPr>
                <w:b/>
                <w:color w:val="00BAC0"/>
                <w:sz w:val="16"/>
              </w:rPr>
              <w:t>through</w:t>
            </w:r>
            <w:r>
              <w:rPr>
                <w:b/>
                <w:color w:val="00BAC0"/>
                <w:spacing w:val="-1"/>
                <w:sz w:val="16"/>
              </w:rPr>
              <w:t> </w:t>
            </w:r>
            <w:r>
              <w:rPr>
                <w:b/>
                <w:color w:val="00BAC0"/>
                <w:sz w:val="16"/>
              </w:rPr>
              <w:t>community</w:t>
            </w:r>
            <w:r>
              <w:rPr>
                <w:b/>
                <w:color w:val="00BAC0"/>
                <w:spacing w:val="-1"/>
                <w:sz w:val="16"/>
              </w:rPr>
              <w:t> </w:t>
            </w:r>
            <w:r>
              <w:rPr>
                <w:b/>
                <w:color w:val="00BAC0"/>
                <w:spacing w:val="-2"/>
                <w:sz w:val="16"/>
              </w:rPr>
              <w:t>engagement</w:t>
            </w:r>
          </w:p>
        </w:tc>
        <w:tc>
          <w:tcPr>
            <w:tcW w:w="1510" w:type="dxa"/>
          </w:tcPr>
          <w:p>
            <w:pPr>
              <w:pStyle w:val="TableParagraph"/>
              <w:rPr>
                <w:rFonts w:ascii="Times New Roman"/>
                <w:sz w:val="12"/>
              </w:rPr>
            </w:pPr>
          </w:p>
        </w:tc>
      </w:tr>
      <w:tr>
        <w:trPr>
          <w:trHeight w:val="262" w:hRule="atLeast"/>
        </w:trPr>
        <w:tc>
          <w:tcPr>
            <w:tcW w:w="1737" w:type="dxa"/>
            <w:tcBorders>
              <w:bottom w:val="single" w:sz="8" w:space="0" w:color="00BAC0"/>
            </w:tcBorders>
          </w:tcPr>
          <w:p>
            <w:pPr>
              <w:pStyle w:val="TableParagraph"/>
              <w:spacing w:line="215" w:lineRule="exact"/>
              <w:ind w:left="115"/>
              <w:rPr>
                <w:b/>
                <w:sz w:val="16"/>
              </w:rPr>
            </w:pPr>
            <w:r>
              <w:rPr>
                <w:b/>
                <w:color w:val="100249"/>
                <w:sz w:val="16"/>
              </w:rPr>
              <w:t>Landcare</w:t>
            </w:r>
            <w:r>
              <w:rPr>
                <w:b/>
                <w:color w:val="100249"/>
                <w:spacing w:val="-1"/>
                <w:sz w:val="16"/>
              </w:rPr>
              <w:t> </w:t>
            </w:r>
            <w:r>
              <w:rPr>
                <w:b/>
                <w:color w:val="100249"/>
                <w:spacing w:val="-2"/>
                <w:sz w:val="16"/>
              </w:rPr>
              <w:t>Network</w:t>
            </w:r>
          </w:p>
        </w:tc>
        <w:tc>
          <w:tcPr>
            <w:tcW w:w="4730" w:type="dxa"/>
            <w:tcBorders>
              <w:bottom w:val="single" w:sz="8" w:space="0" w:color="00BAC0"/>
            </w:tcBorders>
          </w:tcPr>
          <w:p>
            <w:pPr>
              <w:pStyle w:val="TableParagraph"/>
              <w:rPr>
                <w:rFonts w:ascii="Times New Roman"/>
                <w:sz w:val="16"/>
              </w:rPr>
            </w:pPr>
          </w:p>
        </w:tc>
        <w:tc>
          <w:tcPr>
            <w:tcW w:w="1510"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4"/>
        <w:gridCol w:w="4694"/>
        <w:gridCol w:w="1530"/>
      </w:tblGrid>
      <w:tr>
        <w:trPr>
          <w:trHeight w:val="656" w:hRule="atLeast"/>
        </w:trPr>
        <w:tc>
          <w:tcPr>
            <w:tcW w:w="1754" w:type="dxa"/>
            <w:tcBorders>
              <w:bottom w:val="single" w:sz="8" w:space="0" w:color="00BAC0"/>
            </w:tcBorders>
          </w:tcPr>
          <w:p>
            <w:pPr>
              <w:pStyle w:val="TableParagraph"/>
              <w:spacing w:line="223" w:lineRule="auto" w:before="4"/>
              <w:ind w:left="113" w:right="346"/>
              <w:rPr>
                <w:b/>
                <w:sz w:val="16"/>
              </w:rPr>
            </w:pPr>
            <w:r>
              <w:rPr>
                <w:b/>
                <w:color w:val="100249"/>
                <w:spacing w:val="-2"/>
                <w:sz w:val="16"/>
              </w:rPr>
              <w:t>Wooragee</w:t>
            </w:r>
            <w:r>
              <w:rPr>
                <w:b/>
                <w:color w:val="100249"/>
                <w:spacing w:val="40"/>
                <w:sz w:val="16"/>
              </w:rPr>
              <w:t> </w:t>
            </w:r>
            <w:r>
              <w:rPr>
                <w:b/>
                <w:color w:val="100249"/>
                <w:sz w:val="16"/>
              </w:rPr>
              <w:t>Landcare</w:t>
            </w:r>
            <w:r>
              <w:rPr>
                <w:b/>
                <w:color w:val="100249"/>
                <w:spacing w:val="-10"/>
                <w:sz w:val="16"/>
              </w:rPr>
              <w:t> </w:t>
            </w:r>
            <w:r>
              <w:rPr>
                <w:b/>
                <w:color w:val="100249"/>
                <w:sz w:val="16"/>
              </w:rPr>
              <w:t>Group</w:t>
            </w:r>
            <w:r>
              <w:rPr>
                <w:b/>
                <w:color w:val="100249"/>
                <w:spacing w:val="40"/>
                <w:sz w:val="16"/>
              </w:rPr>
              <w:t> </w:t>
            </w:r>
            <w:r>
              <w:rPr>
                <w:b/>
                <w:color w:val="100249"/>
                <w:spacing w:val="-2"/>
                <w:sz w:val="16"/>
              </w:rPr>
              <w:t>(sponsored)</w:t>
            </w:r>
          </w:p>
        </w:tc>
        <w:tc>
          <w:tcPr>
            <w:tcW w:w="4694" w:type="dxa"/>
            <w:tcBorders>
              <w:bottom w:val="single" w:sz="8" w:space="0" w:color="00BAC0"/>
            </w:tcBorders>
          </w:tcPr>
          <w:p>
            <w:pPr>
              <w:pStyle w:val="TableParagraph"/>
              <w:spacing w:line="209" w:lineRule="exact"/>
              <w:ind w:left="112"/>
              <w:rPr>
                <w:b/>
                <w:sz w:val="16"/>
              </w:rPr>
            </w:pPr>
            <w:r>
              <w:rPr>
                <w:b/>
                <w:color w:val="00BAC0"/>
                <w:sz w:val="16"/>
              </w:rPr>
              <w:t>Protecting</w:t>
            </w:r>
            <w:r>
              <w:rPr>
                <w:b/>
                <w:color w:val="00BAC0"/>
                <w:spacing w:val="-4"/>
                <w:sz w:val="16"/>
              </w:rPr>
              <w:t> </w:t>
            </w:r>
            <w:r>
              <w:rPr>
                <w:b/>
                <w:color w:val="00BAC0"/>
                <w:sz w:val="16"/>
              </w:rPr>
              <w:t>our</w:t>
            </w:r>
            <w:r>
              <w:rPr>
                <w:b/>
                <w:color w:val="00BAC0"/>
                <w:spacing w:val="-2"/>
                <w:sz w:val="16"/>
              </w:rPr>
              <w:t> </w:t>
            </w:r>
            <w:r>
              <w:rPr>
                <w:b/>
                <w:color w:val="00BAC0"/>
                <w:sz w:val="16"/>
              </w:rPr>
              <w:t>fauna</w:t>
            </w:r>
            <w:r>
              <w:rPr>
                <w:b/>
                <w:color w:val="00BAC0"/>
                <w:spacing w:val="-1"/>
                <w:sz w:val="16"/>
              </w:rPr>
              <w:t> </w:t>
            </w:r>
            <w:r>
              <w:rPr>
                <w:b/>
                <w:color w:val="00BAC0"/>
                <w:sz w:val="16"/>
              </w:rPr>
              <w:t>through</w:t>
            </w:r>
            <w:r>
              <w:rPr>
                <w:b/>
                <w:color w:val="00BAC0"/>
                <w:spacing w:val="-2"/>
                <w:sz w:val="16"/>
              </w:rPr>
              <w:t> </w:t>
            </w:r>
            <w:r>
              <w:rPr>
                <w:b/>
                <w:color w:val="00BAC0"/>
                <w:sz w:val="16"/>
              </w:rPr>
              <w:t>empowering</w:t>
            </w:r>
            <w:r>
              <w:rPr>
                <w:b/>
                <w:color w:val="00BAC0"/>
                <w:spacing w:val="-1"/>
                <w:sz w:val="16"/>
              </w:rPr>
              <w:t> </w:t>
            </w:r>
            <w:r>
              <w:rPr>
                <w:b/>
                <w:color w:val="00BAC0"/>
                <w:spacing w:val="-2"/>
                <w:sz w:val="16"/>
              </w:rPr>
              <w:t>people</w:t>
            </w:r>
          </w:p>
        </w:tc>
        <w:tc>
          <w:tcPr>
            <w:tcW w:w="1530" w:type="dxa"/>
            <w:tcBorders>
              <w:bottom w:val="single" w:sz="8" w:space="0" w:color="00BAC0"/>
            </w:tcBorders>
          </w:tcPr>
          <w:p>
            <w:pPr>
              <w:pStyle w:val="TableParagraph"/>
              <w:spacing w:line="209" w:lineRule="exact"/>
              <w:ind w:left="133"/>
              <w:rPr>
                <w:rFonts w:ascii="VIC ExtraLight"/>
                <w:b w:val="0"/>
                <w:sz w:val="16"/>
              </w:rPr>
            </w:pPr>
            <w:r>
              <w:rPr>
                <w:rFonts w:ascii="VIC ExtraLight"/>
                <w:b w:val="0"/>
                <w:spacing w:val="-2"/>
                <w:sz w:val="16"/>
              </w:rPr>
              <w:t>$12,700</w:t>
            </w:r>
          </w:p>
        </w:tc>
      </w:tr>
      <w:tr>
        <w:trPr>
          <w:trHeight w:val="275" w:hRule="atLeast"/>
        </w:trPr>
        <w:tc>
          <w:tcPr>
            <w:tcW w:w="1754" w:type="dxa"/>
            <w:tcBorders>
              <w:top w:val="single" w:sz="8" w:space="0" w:color="00BAC0"/>
            </w:tcBorders>
          </w:tcPr>
          <w:p>
            <w:pPr>
              <w:pStyle w:val="TableParagraph"/>
              <w:spacing w:line="181" w:lineRule="exact" w:before="75"/>
              <w:ind w:left="113"/>
              <w:rPr>
                <w:b/>
                <w:sz w:val="16"/>
              </w:rPr>
            </w:pPr>
            <w:r>
              <w:rPr>
                <w:b/>
                <w:color w:val="100249"/>
                <w:sz w:val="16"/>
              </w:rPr>
              <w:t>Warrenbayne</w:t>
            </w:r>
            <w:r>
              <w:rPr>
                <w:b/>
                <w:color w:val="100249"/>
                <w:spacing w:val="-9"/>
                <w:sz w:val="16"/>
              </w:rPr>
              <w:t> </w:t>
            </w:r>
            <w:r>
              <w:rPr>
                <w:b/>
                <w:color w:val="100249"/>
                <w:spacing w:val="-4"/>
                <w:sz w:val="16"/>
              </w:rPr>
              <w:t>Boho</w:t>
            </w:r>
          </w:p>
        </w:tc>
        <w:tc>
          <w:tcPr>
            <w:tcW w:w="4694" w:type="dxa"/>
            <w:tcBorders>
              <w:top w:val="single" w:sz="8" w:space="0" w:color="00BAC0"/>
            </w:tcBorders>
          </w:tcPr>
          <w:p>
            <w:pPr>
              <w:pStyle w:val="TableParagraph"/>
              <w:spacing w:line="181" w:lineRule="exact" w:before="75"/>
              <w:ind w:left="112"/>
              <w:rPr>
                <w:b/>
                <w:sz w:val="16"/>
              </w:rPr>
            </w:pPr>
            <w:r>
              <w:rPr>
                <w:b/>
                <w:color w:val="00BAC0"/>
                <w:sz w:val="16"/>
              </w:rPr>
              <w:t>Railway</w:t>
            </w:r>
            <w:r>
              <w:rPr>
                <w:b/>
                <w:color w:val="00BAC0"/>
                <w:spacing w:val="-7"/>
                <w:sz w:val="16"/>
              </w:rPr>
              <w:t> </w:t>
            </w:r>
            <w:r>
              <w:rPr>
                <w:b/>
                <w:color w:val="00BAC0"/>
                <w:sz w:val="16"/>
              </w:rPr>
              <w:t>Reserve</w:t>
            </w:r>
            <w:r>
              <w:rPr>
                <w:b/>
                <w:color w:val="00BAC0"/>
                <w:spacing w:val="-6"/>
                <w:sz w:val="16"/>
              </w:rPr>
              <w:t> </w:t>
            </w:r>
            <w:r>
              <w:rPr>
                <w:b/>
                <w:color w:val="00BAC0"/>
                <w:spacing w:val="-2"/>
                <w:sz w:val="16"/>
              </w:rPr>
              <w:t>Links</w:t>
            </w:r>
          </w:p>
        </w:tc>
        <w:tc>
          <w:tcPr>
            <w:tcW w:w="1530" w:type="dxa"/>
            <w:tcBorders>
              <w:top w:val="single" w:sz="8" w:space="0" w:color="00BAC0"/>
            </w:tcBorders>
          </w:tcPr>
          <w:p>
            <w:pPr>
              <w:pStyle w:val="TableParagraph"/>
              <w:spacing w:line="181" w:lineRule="exact" w:before="75"/>
              <w:ind w:left="133"/>
              <w:rPr>
                <w:rFonts w:ascii="VIC ExtraLight"/>
                <w:b w:val="0"/>
                <w:sz w:val="16"/>
              </w:rPr>
            </w:pPr>
            <w:r>
              <w:rPr>
                <w:rFonts w:ascii="VIC ExtraLight"/>
                <w:b w:val="0"/>
                <w:spacing w:val="-2"/>
                <w:sz w:val="16"/>
              </w:rPr>
              <w:t>$5,366</w:t>
            </w:r>
          </w:p>
        </w:tc>
      </w:tr>
      <w:tr>
        <w:trPr>
          <w:trHeight w:val="200" w:hRule="atLeast"/>
        </w:trPr>
        <w:tc>
          <w:tcPr>
            <w:tcW w:w="1754" w:type="dxa"/>
          </w:tcPr>
          <w:p>
            <w:pPr>
              <w:pStyle w:val="TableParagraph"/>
              <w:spacing w:line="180" w:lineRule="exact"/>
              <w:ind w:left="113"/>
              <w:rPr>
                <w:b/>
                <w:sz w:val="16"/>
              </w:rPr>
            </w:pPr>
            <w:r>
              <w:rPr>
                <w:b/>
                <w:color w:val="100249"/>
                <w:sz w:val="16"/>
              </w:rPr>
              <w:t>Land</w:t>
            </w:r>
            <w:r>
              <w:rPr>
                <w:b/>
                <w:color w:val="100249"/>
                <w:spacing w:val="-2"/>
                <w:sz w:val="16"/>
              </w:rPr>
              <w:t> Protection</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3"/>
              <w:rPr>
                <w:b/>
                <w:sz w:val="16"/>
              </w:rPr>
            </w:pPr>
            <w:r>
              <w:rPr>
                <w:b/>
                <w:color w:val="100249"/>
                <w:sz w:val="16"/>
              </w:rPr>
              <w:t>Group</w:t>
            </w:r>
            <w:r>
              <w:rPr>
                <w:b/>
                <w:color w:val="100249"/>
                <w:spacing w:val="-1"/>
                <w:sz w:val="16"/>
              </w:rPr>
              <w:t> </w:t>
            </w:r>
            <w:r>
              <w:rPr>
                <w:b/>
                <w:color w:val="100249"/>
                <w:spacing w:val="-5"/>
                <w:sz w:val="16"/>
              </w:rPr>
              <w:t>Inc</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3"/>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3"/>
              <w:rPr>
                <w:b/>
                <w:sz w:val="16"/>
              </w:rPr>
            </w:pPr>
            <w:r>
              <w:rPr>
                <w:b/>
                <w:color w:val="100249"/>
                <w:sz w:val="16"/>
              </w:rPr>
              <w:t>Friends</w:t>
            </w:r>
            <w:r>
              <w:rPr>
                <w:b/>
                <w:color w:val="100249"/>
                <w:spacing w:val="-2"/>
                <w:sz w:val="16"/>
              </w:rPr>
              <w:t> </w:t>
            </w:r>
            <w:r>
              <w:rPr>
                <w:b/>
                <w:color w:val="100249"/>
                <w:sz w:val="16"/>
              </w:rPr>
              <w:t>of</w:t>
            </w:r>
            <w:r>
              <w:rPr>
                <w:b/>
                <w:color w:val="100249"/>
                <w:spacing w:val="-2"/>
                <w:sz w:val="16"/>
              </w:rPr>
              <w:t> </w:t>
            </w:r>
            <w:r>
              <w:rPr>
                <w:b/>
                <w:color w:val="100249"/>
                <w:spacing w:val="-4"/>
                <w:sz w:val="16"/>
              </w:rPr>
              <w:t>Merri</w:t>
            </w:r>
          </w:p>
        </w:tc>
        <w:tc>
          <w:tcPr>
            <w:tcW w:w="4694" w:type="dxa"/>
            <w:tcBorders>
              <w:top w:val="single" w:sz="8" w:space="0" w:color="00BAC0"/>
            </w:tcBorders>
          </w:tcPr>
          <w:p>
            <w:pPr>
              <w:pStyle w:val="TableParagraph"/>
              <w:spacing w:line="181" w:lineRule="exact" w:before="75"/>
              <w:ind w:left="112"/>
              <w:rPr>
                <w:b/>
                <w:sz w:val="16"/>
              </w:rPr>
            </w:pPr>
            <w:r>
              <w:rPr>
                <w:b/>
                <w:color w:val="00BAC0"/>
                <w:sz w:val="16"/>
              </w:rPr>
              <w:t>Matted</w:t>
            </w:r>
            <w:r>
              <w:rPr>
                <w:b/>
                <w:color w:val="00BAC0"/>
                <w:spacing w:val="-3"/>
                <w:sz w:val="16"/>
              </w:rPr>
              <w:t> </w:t>
            </w:r>
            <w:r>
              <w:rPr>
                <w:b/>
                <w:color w:val="00BAC0"/>
                <w:sz w:val="16"/>
              </w:rPr>
              <w:t>and</w:t>
            </w:r>
            <w:r>
              <w:rPr>
                <w:b/>
                <w:color w:val="00BAC0"/>
                <w:spacing w:val="-1"/>
                <w:sz w:val="16"/>
              </w:rPr>
              <w:t> </w:t>
            </w:r>
            <w:r>
              <w:rPr>
                <w:b/>
                <w:color w:val="00BAC0"/>
                <w:sz w:val="16"/>
              </w:rPr>
              <w:t>tangled:</w:t>
            </w:r>
            <w:r>
              <w:rPr>
                <w:b/>
                <w:color w:val="00BAC0"/>
                <w:spacing w:val="-1"/>
                <w:sz w:val="16"/>
              </w:rPr>
              <w:t> </w:t>
            </w:r>
            <w:r>
              <w:rPr>
                <w:b/>
                <w:color w:val="00BAC0"/>
                <w:sz w:val="16"/>
              </w:rPr>
              <w:t>Fine</w:t>
            </w:r>
            <w:r>
              <w:rPr>
                <w:b/>
                <w:color w:val="00BAC0"/>
                <w:spacing w:val="-1"/>
                <w:sz w:val="16"/>
              </w:rPr>
              <w:t> </w:t>
            </w:r>
            <w:r>
              <w:rPr>
                <w:b/>
                <w:color w:val="00BAC0"/>
                <w:sz w:val="16"/>
              </w:rPr>
              <w:t>scale</w:t>
            </w:r>
            <w:r>
              <w:rPr>
                <w:b/>
                <w:color w:val="00BAC0"/>
                <w:spacing w:val="-1"/>
                <w:sz w:val="16"/>
              </w:rPr>
              <w:t> </w:t>
            </w:r>
            <w:r>
              <w:rPr>
                <w:b/>
                <w:color w:val="00BAC0"/>
                <w:sz w:val="16"/>
              </w:rPr>
              <w:t>threat</w:t>
            </w:r>
            <w:r>
              <w:rPr>
                <w:b/>
                <w:color w:val="00BAC0"/>
                <w:spacing w:val="-1"/>
                <w:sz w:val="16"/>
              </w:rPr>
              <w:t> </w:t>
            </w:r>
            <w:r>
              <w:rPr>
                <w:b/>
                <w:color w:val="00BAC0"/>
                <w:sz w:val="16"/>
              </w:rPr>
              <w:t>reduction </w:t>
            </w:r>
            <w:r>
              <w:rPr>
                <w:b/>
                <w:color w:val="00BAC0"/>
                <w:spacing w:val="-5"/>
                <w:sz w:val="16"/>
              </w:rPr>
              <w:t>for</w:t>
            </w:r>
          </w:p>
        </w:tc>
        <w:tc>
          <w:tcPr>
            <w:tcW w:w="1530" w:type="dxa"/>
            <w:tcBorders>
              <w:top w:val="single" w:sz="8" w:space="0" w:color="00BAC0"/>
            </w:tcBorders>
          </w:tcPr>
          <w:p>
            <w:pPr>
              <w:pStyle w:val="TableParagraph"/>
              <w:spacing w:line="181" w:lineRule="exact" w:before="75"/>
              <w:ind w:left="133"/>
              <w:rPr>
                <w:rFonts w:ascii="VIC ExtraLight"/>
                <w:b w:val="0"/>
                <w:sz w:val="16"/>
              </w:rPr>
            </w:pPr>
            <w:r>
              <w:rPr>
                <w:rFonts w:ascii="VIC ExtraLight"/>
                <w:b w:val="0"/>
                <w:spacing w:val="-2"/>
                <w:sz w:val="16"/>
              </w:rPr>
              <w:t>$19,890</w:t>
            </w:r>
          </w:p>
        </w:tc>
      </w:tr>
      <w:tr>
        <w:trPr>
          <w:trHeight w:val="262" w:hRule="atLeast"/>
        </w:trPr>
        <w:tc>
          <w:tcPr>
            <w:tcW w:w="1754" w:type="dxa"/>
            <w:tcBorders>
              <w:bottom w:val="single" w:sz="8" w:space="0" w:color="00BAC0"/>
            </w:tcBorders>
          </w:tcPr>
          <w:p>
            <w:pPr>
              <w:pStyle w:val="TableParagraph"/>
              <w:spacing w:line="215" w:lineRule="exact"/>
              <w:ind w:left="113"/>
              <w:rPr>
                <w:b/>
                <w:sz w:val="16"/>
              </w:rPr>
            </w:pPr>
            <w:r>
              <w:rPr>
                <w:b/>
                <w:color w:val="100249"/>
                <w:sz w:val="16"/>
              </w:rPr>
              <w:t>Creek</w:t>
            </w:r>
            <w:r>
              <w:rPr>
                <w:b/>
                <w:color w:val="100249"/>
                <w:spacing w:val="-1"/>
                <w:sz w:val="16"/>
              </w:rPr>
              <w:t> </w:t>
            </w:r>
            <w:r>
              <w:rPr>
                <w:b/>
                <w:color w:val="100249"/>
                <w:spacing w:val="-2"/>
                <w:sz w:val="16"/>
              </w:rPr>
              <w:t>(FoMC)</w:t>
            </w:r>
          </w:p>
        </w:tc>
        <w:tc>
          <w:tcPr>
            <w:tcW w:w="4694" w:type="dxa"/>
            <w:tcBorders>
              <w:bottom w:val="single" w:sz="8" w:space="0" w:color="00BAC0"/>
            </w:tcBorders>
          </w:tcPr>
          <w:p>
            <w:pPr>
              <w:pStyle w:val="TableParagraph"/>
              <w:spacing w:line="215" w:lineRule="exact"/>
              <w:ind w:left="112"/>
              <w:rPr>
                <w:b/>
                <w:sz w:val="16"/>
              </w:rPr>
            </w:pPr>
            <w:r>
              <w:rPr>
                <w:b/>
                <w:color w:val="00BAC0"/>
                <w:sz w:val="16"/>
              </w:rPr>
              <w:t>urban</w:t>
            </w:r>
            <w:r>
              <w:rPr>
                <w:b/>
                <w:color w:val="00BAC0"/>
                <w:spacing w:val="-6"/>
                <w:sz w:val="16"/>
              </w:rPr>
              <w:t> </w:t>
            </w:r>
            <w:r>
              <w:rPr>
                <w:b/>
                <w:color w:val="00BAC0"/>
                <w:sz w:val="16"/>
              </w:rPr>
              <w:t>Matted</w:t>
            </w:r>
            <w:r>
              <w:rPr>
                <w:b/>
                <w:color w:val="00BAC0"/>
                <w:spacing w:val="-3"/>
                <w:sz w:val="16"/>
              </w:rPr>
              <w:t> </w:t>
            </w:r>
            <w:r>
              <w:rPr>
                <w:b/>
                <w:color w:val="00BAC0"/>
                <w:sz w:val="16"/>
              </w:rPr>
              <w:t>Flax-lily</w:t>
            </w:r>
            <w:r>
              <w:rPr>
                <w:b/>
                <w:color w:val="00BAC0"/>
                <w:spacing w:val="-3"/>
                <w:sz w:val="16"/>
              </w:rPr>
              <w:t> </w:t>
            </w:r>
            <w:r>
              <w:rPr>
                <w:b/>
                <w:color w:val="00BAC0"/>
                <w:spacing w:val="-2"/>
                <w:sz w:val="16"/>
              </w:rPr>
              <w:t>populations</w:t>
            </w: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3"/>
              <w:rPr>
                <w:b/>
                <w:sz w:val="16"/>
              </w:rPr>
            </w:pPr>
            <w:r>
              <w:rPr>
                <w:b/>
                <w:color w:val="100249"/>
                <w:sz w:val="16"/>
              </w:rPr>
              <w:t>Bass</w:t>
            </w:r>
            <w:r>
              <w:rPr>
                <w:b/>
                <w:color w:val="100249"/>
                <w:spacing w:val="-2"/>
                <w:sz w:val="16"/>
              </w:rPr>
              <w:t> Valley</w:t>
            </w:r>
          </w:p>
        </w:tc>
        <w:tc>
          <w:tcPr>
            <w:tcW w:w="4694" w:type="dxa"/>
            <w:tcBorders>
              <w:top w:val="single" w:sz="8" w:space="0" w:color="00BAC0"/>
            </w:tcBorders>
          </w:tcPr>
          <w:p>
            <w:pPr>
              <w:pStyle w:val="TableParagraph"/>
              <w:spacing w:line="181" w:lineRule="exact" w:before="75"/>
              <w:ind w:left="112"/>
              <w:rPr>
                <w:b/>
                <w:sz w:val="16"/>
              </w:rPr>
            </w:pPr>
            <w:r>
              <w:rPr>
                <w:b/>
                <w:color w:val="00BAC0"/>
                <w:sz w:val="16"/>
              </w:rPr>
              <w:t>Holden</w:t>
            </w:r>
            <w:r>
              <w:rPr>
                <w:b/>
                <w:color w:val="00BAC0"/>
                <w:spacing w:val="-2"/>
                <w:sz w:val="16"/>
              </w:rPr>
              <w:t> </w:t>
            </w:r>
            <w:r>
              <w:rPr>
                <w:b/>
                <w:color w:val="00BAC0"/>
                <w:sz w:val="16"/>
              </w:rPr>
              <w:t>the</w:t>
            </w:r>
            <w:r>
              <w:rPr>
                <w:b/>
                <w:color w:val="00BAC0"/>
                <w:spacing w:val="-2"/>
                <w:sz w:val="16"/>
              </w:rPr>
              <w:t> </w:t>
            </w:r>
            <w:r>
              <w:rPr>
                <w:b/>
                <w:color w:val="00BAC0"/>
                <w:sz w:val="16"/>
              </w:rPr>
              <w:t>Ground</w:t>
            </w:r>
            <w:r>
              <w:rPr>
                <w:b/>
                <w:color w:val="00BAC0"/>
                <w:spacing w:val="-2"/>
                <w:sz w:val="16"/>
              </w:rPr>
              <w:t> </w:t>
            </w:r>
            <w:r>
              <w:rPr>
                <w:b/>
                <w:color w:val="00BAC0"/>
                <w:sz w:val="16"/>
              </w:rPr>
              <w:t>–</w:t>
            </w:r>
            <w:r>
              <w:rPr>
                <w:b/>
                <w:color w:val="00BAC0"/>
                <w:spacing w:val="-2"/>
                <w:sz w:val="16"/>
              </w:rPr>
              <w:t> </w:t>
            </w:r>
            <w:r>
              <w:rPr>
                <w:b/>
                <w:color w:val="00BAC0"/>
                <w:sz w:val="16"/>
              </w:rPr>
              <w:t>predator</w:t>
            </w:r>
            <w:r>
              <w:rPr>
                <w:b/>
                <w:color w:val="00BAC0"/>
                <w:spacing w:val="-1"/>
                <w:sz w:val="16"/>
              </w:rPr>
              <w:t> </w:t>
            </w:r>
            <w:r>
              <w:rPr>
                <w:b/>
                <w:color w:val="00BAC0"/>
                <w:sz w:val="16"/>
              </w:rPr>
              <w:t>proofing</w:t>
            </w:r>
            <w:r>
              <w:rPr>
                <w:b/>
                <w:color w:val="00BAC0"/>
                <w:spacing w:val="-2"/>
                <w:sz w:val="16"/>
              </w:rPr>
              <w:t> </w:t>
            </w:r>
            <w:r>
              <w:rPr>
                <w:b/>
                <w:color w:val="00BAC0"/>
                <w:sz w:val="16"/>
              </w:rPr>
              <w:t>and</w:t>
            </w:r>
            <w:r>
              <w:rPr>
                <w:b/>
                <w:color w:val="00BAC0"/>
                <w:spacing w:val="-2"/>
                <w:sz w:val="16"/>
              </w:rPr>
              <w:t> </w:t>
            </w:r>
            <w:r>
              <w:rPr>
                <w:b/>
                <w:color w:val="00BAC0"/>
                <w:sz w:val="16"/>
              </w:rPr>
              <w:t>fox</w:t>
            </w:r>
            <w:r>
              <w:rPr>
                <w:b/>
                <w:color w:val="00BAC0"/>
                <w:spacing w:val="-2"/>
                <w:sz w:val="16"/>
              </w:rPr>
              <w:t> control</w:t>
            </w:r>
          </w:p>
        </w:tc>
        <w:tc>
          <w:tcPr>
            <w:tcW w:w="1530" w:type="dxa"/>
            <w:tcBorders>
              <w:top w:val="single" w:sz="8" w:space="0" w:color="00BAC0"/>
            </w:tcBorders>
          </w:tcPr>
          <w:p>
            <w:pPr>
              <w:pStyle w:val="TableParagraph"/>
              <w:spacing w:line="181" w:lineRule="exact" w:before="75"/>
              <w:ind w:left="133"/>
              <w:rPr>
                <w:rFonts w:ascii="VIC ExtraLight"/>
                <w:b w:val="0"/>
                <w:sz w:val="16"/>
              </w:rPr>
            </w:pPr>
            <w:r>
              <w:rPr>
                <w:rFonts w:ascii="VIC ExtraLight"/>
                <w:b w:val="0"/>
                <w:spacing w:val="-2"/>
                <w:sz w:val="16"/>
              </w:rPr>
              <w:t>$20,000</w:t>
            </w:r>
          </w:p>
        </w:tc>
      </w:tr>
      <w:tr>
        <w:trPr>
          <w:trHeight w:val="262" w:hRule="atLeast"/>
        </w:trPr>
        <w:tc>
          <w:tcPr>
            <w:tcW w:w="1754"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694" w:type="dxa"/>
            <w:tcBorders>
              <w:bottom w:val="single" w:sz="8" w:space="0" w:color="00BAC0"/>
            </w:tcBorders>
          </w:tcPr>
          <w:p>
            <w:pPr>
              <w:pStyle w:val="TableParagraph"/>
              <w:spacing w:line="215" w:lineRule="exact"/>
              <w:ind w:left="112"/>
              <w:rPr>
                <w:b/>
                <w:sz w:val="16"/>
              </w:rPr>
            </w:pPr>
            <w:r>
              <w:rPr>
                <w:b/>
                <w:color w:val="00BAC0"/>
                <w:sz w:val="16"/>
              </w:rPr>
              <w:t>at</w:t>
            </w:r>
            <w:r>
              <w:rPr>
                <w:b/>
                <w:color w:val="00BAC0"/>
                <w:spacing w:val="-4"/>
                <w:sz w:val="16"/>
              </w:rPr>
              <w:t> </w:t>
            </w:r>
            <w:r>
              <w:rPr>
                <w:b/>
                <w:color w:val="00BAC0"/>
                <w:sz w:val="16"/>
              </w:rPr>
              <w:t>Holden</w:t>
            </w:r>
            <w:r>
              <w:rPr>
                <w:b/>
                <w:color w:val="00BAC0"/>
                <w:spacing w:val="-1"/>
                <w:sz w:val="16"/>
              </w:rPr>
              <w:t> </w:t>
            </w:r>
            <w:r>
              <w:rPr>
                <w:b/>
                <w:color w:val="00BAC0"/>
                <w:sz w:val="16"/>
              </w:rPr>
              <w:t>Proving</w:t>
            </w:r>
            <w:r>
              <w:rPr>
                <w:b/>
                <w:color w:val="00BAC0"/>
                <w:spacing w:val="-1"/>
                <w:sz w:val="16"/>
              </w:rPr>
              <w:t> </w:t>
            </w:r>
            <w:r>
              <w:rPr>
                <w:b/>
                <w:color w:val="00BAC0"/>
                <w:spacing w:val="-2"/>
                <w:sz w:val="16"/>
              </w:rPr>
              <w:t>Ground</w:t>
            </w: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Friends</w:t>
            </w:r>
            <w:r>
              <w:rPr>
                <w:b/>
                <w:color w:val="100249"/>
                <w:spacing w:val="-2"/>
                <w:sz w:val="16"/>
              </w:rPr>
              <w:t> </w:t>
            </w:r>
            <w:r>
              <w:rPr>
                <w:b/>
                <w:color w:val="100249"/>
                <w:spacing w:val="-5"/>
                <w:sz w:val="16"/>
              </w:rPr>
              <w:t>of</w:t>
            </w:r>
          </w:p>
        </w:tc>
        <w:tc>
          <w:tcPr>
            <w:tcW w:w="4694" w:type="dxa"/>
            <w:tcBorders>
              <w:top w:val="single" w:sz="8" w:space="0" w:color="00BAC0"/>
            </w:tcBorders>
          </w:tcPr>
          <w:p>
            <w:pPr>
              <w:pStyle w:val="TableParagraph"/>
              <w:spacing w:line="181" w:lineRule="exact" w:before="75"/>
              <w:ind w:left="112"/>
              <w:rPr>
                <w:b/>
                <w:sz w:val="16"/>
              </w:rPr>
            </w:pPr>
            <w:r>
              <w:rPr>
                <w:b/>
                <w:color w:val="00BAC0"/>
                <w:sz w:val="16"/>
              </w:rPr>
              <w:t>“Friends,</w:t>
            </w:r>
            <w:r>
              <w:rPr>
                <w:b/>
                <w:color w:val="00BAC0"/>
                <w:spacing w:val="-2"/>
                <w:sz w:val="16"/>
              </w:rPr>
              <w:t> </w:t>
            </w:r>
            <w:r>
              <w:rPr>
                <w:b/>
                <w:color w:val="00BAC0"/>
                <w:sz w:val="16"/>
              </w:rPr>
              <w:t>Frogs</w:t>
            </w:r>
            <w:r>
              <w:rPr>
                <w:b/>
                <w:color w:val="00BAC0"/>
                <w:spacing w:val="-2"/>
                <w:sz w:val="16"/>
              </w:rPr>
              <w:t> </w:t>
            </w:r>
            <w:r>
              <w:rPr>
                <w:b/>
                <w:color w:val="00BAC0"/>
                <w:sz w:val="16"/>
              </w:rPr>
              <w:t>and</w:t>
            </w:r>
            <w:r>
              <w:rPr>
                <w:b/>
                <w:color w:val="00BAC0"/>
                <w:spacing w:val="-1"/>
                <w:sz w:val="16"/>
              </w:rPr>
              <w:t> </w:t>
            </w:r>
            <w:r>
              <w:rPr>
                <w:b/>
                <w:color w:val="00BAC0"/>
                <w:sz w:val="16"/>
              </w:rPr>
              <w:t>Fishes”:</w:t>
            </w:r>
            <w:r>
              <w:rPr>
                <w:b/>
                <w:color w:val="00BAC0"/>
                <w:spacing w:val="-2"/>
                <w:sz w:val="16"/>
              </w:rPr>
              <w:t> </w:t>
            </w:r>
            <w:r>
              <w:rPr>
                <w:b/>
                <w:color w:val="00BAC0"/>
                <w:sz w:val="16"/>
              </w:rPr>
              <w:t>practical</w:t>
            </w:r>
            <w:r>
              <w:rPr>
                <w:b/>
                <w:color w:val="00BAC0"/>
                <w:spacing w:val="-1"/>
                <w:sz w:val="16"/>
              </w:rPr>
              <w:t> </w:t>
            </w:r>
            <w:r>
              <w:rPr>
                <w:b/>
                <w:color w:val="00BAC0"/>
                <w:spacing w:val="-2"/>
                <w:sz w:val="16"/>
              </w:rPr>
              <w:t>community</w:t>
            </w:r>
          </w:p>
        </w:tc>
        <w:tc>
          <w:tcPr>
            <w:tcW w:w="1530" w:type="dxa"/>
            <w:tcBorders>
              <w:top w:val="single" w:sz="8" w:space="0" w:color="00BAC0"/>
            </w:tcBorders>
          </w:tcPr>
          <w:p>
            <w:pPr>
              <w:pStyle w:val="TableParagraph"/>
              <w:spacing w:line="181" w:lineRule="exact" w:before="75"/>
              <w:ind w:left="133"/>
              <w:rPr>
                <w:rFonts w:ascii="VIC ExtraLight"/>
                <w:b w:val="0"/>
                <w:sz w:val="16"/>
              </w:rPr>
            </w:pPr>
            <w:r>
              <w:rPr>
                <w:rFonts w:ascii="VIC ExtraLight"/>
                <w:b w:val="0"/>
                <w:spacing w:val="-2"/>
                <w:sz w:val="16"/>
              </w:rPr>
              <w:t>$11,200</w:t>
            </w:r>
          </w:p>
        </w:tc>
      </w:tr>
      <w:tr>
        <w:trPr>
          <w:trHeight w:val="200" w:hRule="atLeast"/>
        </w:trPr>
        <w:tc>
          <w:tcPr>
            <w:tcW w:w="1754" w:type="dxa"/>
          </w:tcPr>
          <w:p>
            <w:pPr>
              <w:pStyle w:val="TableParagraph"/>
              <w:spacing w:line="180" w:lineRule="exact"/>
              <w:ind w:left="114"/>
              <w:rPr>
                <w:b/>
                <w:sz w:val="16"/>
              </w:rPr>
            </w:pPr>
            <w:r>
              <w:rPr>
                <w:b/>
                <w:color w:val="100249"/>
                <w:sz w:val="16"/>
              </w:rPr>
              <w:t>Winton</w:t>
            </w:r>
            <w:r>
              <w:rPr>
                <w:b/>
                <w:color w:val="100249"/>
                <w:spacing w:val="-2"/>
                <w:sz w:val="16"/>
              </w:rPr>
              <w:t> Wetlands</w:t>
            </w:r>
          </w:p>
        </w:tc>
        <w:tc>
          <w:tcPr>
            <w:tcW w:w="4694" w:type="dxa"/>
          </w:tcPr>
          <w:p>
            <w:pPr>
              <w:pStyle w:val="TableParagraph"/>
              <w:spacing w:line="180" w:lineRule="exact"/>
              <w:ind w:left="112"/>
              <w:rPr>
                <w:b/>
                <w:sz w:val="16"/>
              </w:rPr>
            </w:pPr>
            <w:r>
              <w:rPr>
                <w:b/>
                <w:color w:val="00BAC0"/>
                <w:sz w:val="16"/>
              </w:rPr>
              <w:t>actions</w:t>
            </w:r>
            <w:r>
              <w:rPr>
                <w:b/>
                <w:color w:val="00BAC0"/>
                <w:spacing w:val="-4"/>
                <w:sz w:val="16"/>
              </w:rPr>
              <w:t> </w:t>
            </w:r>
            <w:r>
              <w:rPr>
                <w:b/>
                <w:color w:val="00BAC0"/>
                <w:sz w:val="16"/>
              </w:rPr>
              <w:t>to</w:t>
            </w:r>
            <w:r>
              <w:rPr>
                <w:b/>
                <w:color w:val="00BAC0"/>
                <w:spacing w:val="-1"/>
                <w:sz w:val="16"/>
              </w:rPr>
              <w:t> </w:t>
            </w:r>
            <w:r>
              <w:rPr>
                <w:b/>
                <w:color w:val="00BAC0"/>
                <w:sz w:val="16"/>
              </w:rPr>
              <w:t>help</w:t>
            </w:r>
            <w:r>
              <w:rPr>
                <w:b/>
                <w:color w:val="00BAC0"/>
                <w:spacing w:val="-1"/>
                <w:sz w:val="16"/>
              </w:rPr>
              <w:t> </w:t>
            </w:r>
            <w:r>
              <w:rPr>
                <w:b/>
                <w:color w:val="00BAC0"/>
                <w:sz w:val="16"/>
              </w:rPr>
              <w:t>monitor</w:t>
            </w:r>
            <w:r>
              <w:rPr>
                <w:b/>
                <w:color w:val="00BAC0"/>
                <w:spacing w:val="-1"/>
                <w:sz w:val="16"/>
              </w:rPr>
              <w:t> </w:t>
            </w:r>
            <w:r>
              <w:rPr>
                <w:b/>
                <w:color w:val="00BAC0"/>
                <w:sz w:val="16"/>
              </w:rPr>
              <w:t>and</w:t>
            </w:r>
            <w:r>
              <w:rPr>
                <w:b/>
                <w:color w:val="00BAC0"/>
                <w:spacing w:val="-2"/>
                <w:sz w:val="16"/>
              </w:rPr>
              <w:t> </w:t>
            </w:r>
            <w:r>
              <w:rPr>
                <w:b/>
                <w:color w:val="00BAC0"/>
                <w:sz w:val="16"/>
              </w:rPr>
              <w:t>restore</w:t>
            </w:r>
            <w:r>
              <w:rPr>
                <w:b/>
                <w:color w:val="00BAC0"/>
                <w:spacing w:val="-1"/>
                <w:sz w:val="16"/>
              </w:rPr>
              <w:t> </w:t>
            </w:r>
            <w:r>
              <w:rPr>
                <w:b/>
                <w:color w:val="00BAC0"/>
                <w:sz w:val="16"/>
              </w:rPr>
              <w:t>a</w:t>
            </w:r>
            <w:r>
              <w:rPr>
                <w:b/>
                <w:color w:val="00BAC0"/>
                <w:spacing w:val="-1"/>
                <w:sz w:val="16"/>
              </w:rPr>
              <w:t> </w:t>
            </w:r>
            <w:r>
              <w:rPr>
                <w:b/>
                <w:color w:val="00BAC0"/>
                <w:sz w:val="16"/>
              </w:rPr>
              <w:t>wetland</w:t>
            </w:r>
            <w:r>
              <w:rPr>
                <w:b/>
                <w:color w:val="00BAC0"/>
                <w:spacing w:val="-1"/>
                <w:sz w:val="16"/>
              </w:rPr>
              <w:t> </w:t>
            </w:r>
            <w:r>
              <w:rPr>
                <w:b/>
                <w:color w:val="00BAC0"/>
                <w:spacing w:val="-2"/>
                <w:sz w:val="16"/>
              </w:rPr>
              <w:t>system</w:t>
            </w: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Jack and </w:t>
            </w:r>
            <w:r>
              <w:rPr>
                <w:b/>
                <w:color w:val="100249"/>
                <w:spacing w:val="-2"/>
                <w:sz w:val="16"/>
              </w:rPr>
              <w:t>Albert</w:t>
            </w:r>
          </w:p>
        </w:tc>
        <w:tc>
          <w:tcPr>
            <w:tcW w:w="4694" w:type="dxa"/>
            <w:tcBorders>
              <w:top w:val="single" w:sz="8" w:space="0" w:color="00BAC0"/>
            </w:tcBorders>
          </w:tcPr>
          <w:p>
            <w:pPr>
              <w:pStyle w:val="TableParagraph"/>
              <w:spacing w:line="181" w:lineRule="exact" w:before="75"/>
              <w:ind w:left="112"/>
              <w:rPr>
                <w:b/>
                <w:sz w:val="16"/>
              </w:rPr>
            </w:pPr>
            <w:r>
              <w:rPr>
                <w:b/>
                <w:color w:val="00BAC0"/>
                <w:sz w:val="16"/>
              </w:rPr>
              <w:t>Bringing</w:t>
            </w:r>
            <w:r>
              <w:rPr>
                <w:b/>
                <w:color w:val="00BAC0"/>
                <w:spacing w:val="-4"/>
                <w:sz w:val="16"/>
              </w:rPr>
              <w:t> </w:t>
            </w:r>
            <w:r>
              <w:rPr>
                <w:b/>
                <w:color w:val="00BAC0"/>
                <w:sz w:val="16"/>
              </w:rPr>
              <w:t>the</w:t>
            </w:r>
            <w:r>
              <w:rPr>
                <w:b/>
                <w:color w:val="00BAC0"/>
                <w:spacing w:val="-1"/>
                <w:sz w:val="16"/>
              </w:rPr>
              <w:t> </w:t>
            </w:r>
            <w:r>
              <w:rPr>
                <w:b/>
                <w:color w:val="00BAC0"/>
                <w:sz w:val="16"/>
              </w:rPr>
              <w:t>community</w:t>
            </w:r>
            <w:r>
              <w:rPr>
                <w:b/>
                <w:color w:val="00BAC0"/>
                <w:spacing w:val="-1"/>
                <w:sz w:val="16"/>
              </w:rPr>
              <w:t> </w:t>
            </w:r>
            <w:r>
              <w:rPr>
                <w:b/>
                <w:color w:val="00BAC0"/>
                <w:sz w:val="16"/>
              </w:rPr>
              <w:t>together</w:t>
            </w:r>
            <w:r>
              <w:rPr>
                <w:b/>
                <w:color w:val="00BAC0"/>
                <w:spacing w:val="-1"/>
                <w:sz w:val="16"/>
              </w:rPr>
              <w:t> </w:t>
            </w:r>
            <w:r>
              <w:rPr>
                <w:b/>
                <w:color w:val="00BAC0"/>
                <w:sz w:val="16"/>
              </w:rPr>
              <w:t>to</w:t>
            </w:r>
            <w:r>
              <w:rPr>
                <w:b/>
                <w:color w:val="00BAC0"/>
                <w:spacing w:val="-1"/>
                <w:sz w:val="16"/>
              </w:rPr>
              <w:t> </w:t>
            </w:r>
            <w:r>
              <w:rPr>
                <w:b/>
                <w:color w:val="00BAC0"/>
                <w:sz w:val="16"/>
              </w:rPr>
              <w:t>tackle</w:t>
            </w:r>
            <w:r>
              <w:rPr>
                <w:b/>
                <w:color w:val="00BAC0"/>
                <w:spacing w:val="-1"/>
                <w:sz w:val="16"/>
              </w:rPr>
              <w:t> </w:t>
            </w:r>
            <w:r>
              <w:rPr>
                <w:b/>
                <w:color w:val="00BAC0"/>
                <w:spacing w:val="-2"/>
                <w:sz w:val="16"/>
              </w:rPr>
              <w:t>threatened</w:t>
            </w:r>
          </w:p>
        </w:tc>
        <w:tc>
          <w:tcPr>
            <w:tcW w:w="1530" w:type="dxa"/>
            <w:tcBorders>
              <w:top w:val="single" w:sz="8" w:space="0" w:color="00BAC0"/>
            </w:tcBorders>
          </w:tcPr>
          <w:p>
            <w:pPr>
              <w:pStyle w:val="TableParagraph"/>
              <w:spacing w:line="181" w:lineRule="exact" w:before="75"/>
              <w:ind w:left="134"/>
              <w:rPr>
                <w:rFonts w:ascii="VIC ExtraLight"/>
                <w:b w:val="0"/>
                <w:sz w:val="16"/>
              </w:rPr>
            </w:pPr>
            <w:r>
              <w:rPr>
                <w:rFonts w:ascii="VIC ExtraLight"/>
                <w:b w:val="0"/>
                <w:spacing w:val="-2"/>
                <w:sz w:val="16"/>
              </w:rPr>
              <w:t>$20,000</w:t>
            </w:r>
          </w:p>
        </w:tc>
      </w:tr>
      <w:tr>
        <w:trPr>
          <w:trHeight w:val="200" w:hRule="atLeast"/>
        </w:trPr>
        <w:tc>
          <w:tcPr>
            <w:tcW w:w="1754" w:type="dxa"/>
          </w:tcPr>
          <w:p>
            <w:pPr>
              <w:pStyle w:val="TableParagraph"/>
              <w:spacing w:line="180" w:lineRule="exact"/>
              <w:ind w:left="114"/>
              <w:rPr>
                <w:b/>
                <w:sz w:val="16"/>
              </w:rPr>
            </w:pPr>
            <w:r>
              <w:rPr>
                <w:b/>
                <w:color w:val="100249"/>
                <w:sz w:val="16"/>
              </w:rPr>
              <w:t>River</w:t>
            </w:r>
            <w:r>
              <w:rPr>
                <w:b/>
                <w:color w:val="100249"/>
                <w:spacing w:val="-3"/>
                <w:sz w:val="16"/>
              </w:rPr>
              <w:t> </w:t>
            </w:r>
            <w:r>
              <w:rPr>
                <w:b/>
                <w:color w:val="100249"/>
                <w:spacing w:val="-2"/>
                <w:sz w:val="16"/>
              </w:rPr>
              <w:t>Restoration</w:t>
            </w:r>
          </w:p>
        </w:tc>
        <w:tc>
          <w:tcPr>
            <w:tcW w:w="4694" w:type="dxa"/>
          </w:tcPr>
          <w:p>
            <w:pPr>
              <w:pStyle w:val="TableParagraph"/>
              <w:spacing w:line="180" w:lineRule="exact"/>
              <w:ind w:left="112"/>
              <w:rPr>
                <w:b/>
                <w:sz w:val="16"/>
              </w:rPr>
            </w:pPr>
            <w:r>
              <w:rPr>
                <w:b/>
                <w:color w:val="00BAC0"/>
                <w:sz w:val="16"/>
              </w:rPr>
              <w:t>species </w:t>
            </w:r>
            <w:r>
              <w:rPr>
                <w:b/>
                <w:color w:val="00BAC0"/>
                <w:spacing w:val="-2"/>
                <w:sz w:val="16"/>
              </w:rPr>
              <w:t>conservation</w:t>
            </w:r>
          </w:p>
        </w:tc>
        <w:tc>
          <w:tcPr>
            <w:tcW w:w="1530"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z w:val="16"/>
              </w:rPr>
              <w:t>Committee</w:t>
            </w:r>
            <w:r>
              <w:rPr>
                <w:b/>
                <w:color w:val="100249"/>
                <w:spacing w:val="-2"/>
                <w:sz w:val="16"/>
              </w:rPr>
              <w:t> (JARR)</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pacing w:val="-2"/>
                <w:sz w:val="16"/>
              </w:rPr>
              <w:t>Binginwarri</w:t>
            </w:r>
          </w:p>
        </w:tc>
        <w:tc>
          <w:tcPr>
            <w:tcW w:w="4694" w:type="dxa"/>
            <w:tcBorders>
              <w:top w:val="single" w:sz="8" w:space="0" w:color="00BAC0"/>
            </w:tcBorders>
          </w:tcPr>
          <w:p>
            <w:pPr>
              <w:pStyle w:val="TableParagraph"/>
              <w:spacing w:line="181" w:lineRule="exact" w:before="75"/>
              <w:ind w:left="113"/>
              <w:rPr>
                <w:b/>
                <w:sz w:val="16"/>
              </w:rPr>
            </w:pPr>
            <w:r>
              <w:rPr>
                <w:b/>
                <w:color w:val="00BAC0"/>
                <w:sz w:val="16"/>
              </w:rPr>
              <w:t>Protecting</w:t>
            </w:r>
            <w:r>
              <w:rPr>
                <w:b/>
                <w:color w:val="00BAC0"/>
                <w:spacing w:val="-8"/>
                <w:sz w:val="16"/>
              </w:rPr>
              <w:t> </w:t>
            </w:r>
            <w:r>
              <w:rPr>
                <w:b/>
                <w:color w:val="00BAC0"/>
                <w:sz w:val="16"/>
              </w:rPr>
              <w:t>and</w:t>
            </w:r>
            <w:r>
              <w:rPr>
                <w:b/>
                <w:color w:val="00BAC0"/>
                <w:spacing w:val="-5"/>
                <w:sz w:val="16"/>
              </w:rPr>
              <w:t> </w:t>
            </w:r>
            <w:r>
              <w:rPr>
                <w:b/>
                <w:color w:val="00BAC0"/>
                <w:sz w:val="16"/>
              </w:rPr>
              <w:t>enhancing</w:t>
            </w:r>
            <w:r>
              <w:rPr>
                <w:b/>
                <w:color w:val="00BAC0"/>
                <w:spacing w:val="-6"/>
                <w:sz w:val="16"/>
              </w:rPr>
              <w:t> </w:t>
            </w:r>
            <w:r>
              <w:rPr>
                <w:b/>
                <w:color w:val="00BAC0"/>
                <w:sz w:val="16"/>
              </w:rPr>
              <w:t>Warm</w:t>
            </w:r>
            <w:r>
              <w:rPr>
                <w:b/>
                <w:color w:val="00BAC0"/>
                <w:spacing w:val="-5"/>
                <w:sz w:val="16"/>
              </w:rPr>
              <w:t> </w:t>
            </w:r>
            <w:r>
              <w:rPr>
                <w:b/>
                <w:color w:val="00BAC0"/>
                <w:sz w:val="16"/>
              </w:rPr>
              <w:t>Temperate</w:t>
            </w:r>
            <w:r>
              <w:rPr>
                <w:b/>
                <w:color w:val="00BAC0"/>
                <w:spacing w:val="-5"/>
                <w:sz w:val="16"/>
              </w:rPr>
              <w:t> </w:t>
            </w:r>
            <w:r>
              <w:rPr>
                <w:b/>
                <w:color w:val="00BAC0"/>
                <w:spacing w:val="-2"/>
                <w:sz w:val="16"/>
              </w:rPr>
              <w:t>Rainforest</w:t>
            </w:r>
          </w:p>
        </w:tc>
        <w:tc>
          <w:tcPr>
            <w:tcW w:w="1530" w:type="dxa"/>
            <w:tcBorders>
              <w:top w:val="single" w:sz="8" w:space="0" w:color="00BAC0"/>
            </w:tcBorders>
          </w:tcPr>
          <w:p>
            <w:pPr>
              <w:pStyle w:val="TableParagraph"/>
              <w:spacing w:line="181" w:lineRule="exact" w:before="75"/>
              <w:ind w:left="134"/>
              <w:rPr>
                <w:rFonts w:ascii="VIC ExtraLight"/>
                <w:b w:val="0"/>
                <w:sz w:val="16"/>
              </w:rPr>
            </w:pPr>
            <w:r>
              <w:rPr>
                <w:rFonts w:ascii="VIC ExtraLight"/>
                <w:b w:val="0"/>
                <w:spacing w:val="-2"/>
                <w:sz w:val="16"/>
              </w:rPr>
              <w:t>$20,000</w:t>
            </w:r>
          </w:p>
        </w:tc>
      </w:tr>
      <w:tr>
        <w:trPr>
          <w:trHeight w:val="200" w:hRule="atLeast"/>
        </w:trPr>
        <w:tc>
          <w:tcPr>
            <w:tcW w:w="1754" w:type="dxa"/>
          </w:tcPr>
          <w:p>
            <w:pPr>
              <w:pStyle w:val="TableParagraph"/>
              <w:spacing w:line="180"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Phillip </w:t>
            </w:r>
            <w:r>
              <w:rPr>
                <w:b/>
                <w:color w:val="100249"/>
                <w:spacing w:val="-2"/>
                <w:sz w:val="16"/>
              </w:rPr>
              <w:t>Island</w:t>
            </w:r>
          </w:p>
        </w:tc>
        <w:tc>
          <w:tcPr>
            <w:tcW w:w="4694" w:type="dxa"/>
            <w:tcBorders>
              <w:top w:val="single" w:sz="8" w:space="0" w:color="00BAC0"/>
            </w:tcBorders>
          </w:tcPr>
          <w:p>
            <w:pPr>
              <w:pStyle w:val="TableParagraph"/>
              <w:spacing w:line="181" w:lineRule="exact" w:before="75"/>
              <w:ind w:left="113"/>
              <w:rPr>
                <w:b/>
                <w:sz w:val="16"/>
              </w:rPr>
            </w:pPr>
            <w:r>
              <w:rPr>
                <w:b/>
                <w:color w:val="00BAC0"/>
                <w:sz w:val="16"/>
              </w:rPr>
              <w:t>Mapping,</w:t>
            </w:r>
            <w:r>
              <w:rPr>
                <w:b/>
                <w:color w:val="00BAC0"/>
                <w:spacing w:val="-3"/>
                <w:sz w:val="16"/>
              </w:rPr>
              <w:t> </w:t>
            </w:r>
            <w:r>
              <w:rPr>
                <w:b/>
                <w:color w:val="00BAC0"/>
                <w:sz w:val="16"/>
              </w:rPr>
              <w:t>monitoring,</w:t>
            </w:r>
            <w:r>
              <w:rPr>
                <w:b/>
                <w:color w:val="00BAC0"/>
                <w:spacing w:val="-1"/>
                <w:sz w:val="16"/>
              </w:rPr>
              <w:t> </w:t>
            </w:r>
            <w:r>
              <w:rPr>
                <w:b/>
                <w:color w:val="00BAC0"/>
                <w:sz w:val="16"/>
              </w:rPr>
              <w:t>protecting</w:t>
            </w:r>
            <w:r>
              <w:rPr>
                <w:b/>
                <w:color w:val="00BAC0"/>
                <w:spacing w:val="-1"/>
                <w:sz w:val="16"/>
              </w:rPr>
              <w:t> </w:t>
            </w:r>
            <w:r>
              <w:rPr>
                <w:b/>
                <w:color w:val="00BAC0"/>
                <w:sz w:val="16"/>
              </w:rPr>
              <w:t>and</w:t>
            </w:r>
            <w:r>
              <w:rPr>
                <w:b/>
                <w:color w:val="00BAC0"/>
                <w:spacing w:val="-1"/>
                <w:sz w:val="16"/>
              </w:rPr>
              <w:t> </w:t>
            </w:r>
            <w:r>
              <w:rPr>
                <w:b/>
                <w:color w:val="00BAC0"/>
                <w:sz w:val="16"/>
              </w:rPr>
              <w:t>enhancing</w:t>
            </w:r>
            <w:r>
              <w:rPr>
                <w:b/>
                <w:color w:val="00BAC0"/>
                <w:spacing w:val="-1"/>
                <w:sz w:val="16"/>
              </w:rPr>
              <w:t> </w:t>
            </w:r>
            <w:r>
              <w:rPr>
                <w:b/>
                <w:color w:val="00BAC0"/>
                <w:spacing w:val="-2"/>
                <w:sz w:val="16"/>
              </w:rPr>
              <w:t>Phillip</w:t>
            </w:r>
          </w:p>
        </w:tc>
        <w:tc>
          <w:tcPr>
            <w:tcW w:w="1530" w:type="dxa"/>
            <w:tcBorders>
              <w:top w:val="single" w:sz="8" w:space="0" w:color="00BAC0"/>
            </w:tcBorders>
          </w:tcPr>
          <w:p>
            <w:pPr>
              <w:pStyle w:val="TableParagraph"/>
              <w:spacing w:line="181" w:lineRule="exact" w:before="75"/>
              <w:ind w:left="134"/>
              <w:rPr>
                <w:rFonts w:ascii="VIC ExtraLight"/>
                <w:b w:val="0"/>
                <w:sz w:val="16"/>
              </w:rPr>
            </w:pPr>
            <w:r>
              <w:rPr>
                <w:rFonts w:ascii="VIC ExtraLight"/>
                <w:b w:val="0"/>
                <w:spacing w:val="-2"/>
                <w:sz w:val="16"/>
              </w:rPr>
              <w:t>$20,000</w:t>
            </w:r>
          </w:p>
        </w:tc>
      </w:tr>
      <w:tr>
        <w:trPr>
          <w:trHeight w:val="200" w:hRule="atLeast"/>
        </w:trPr>
        <w:tc>
          <w:tcPr>
            <w:tcW w:w="1754" w:type="dxa"/>
          </w:tcPr>
          <w:p>
            <w:pPr>
              <w:pStyle w:val="TableParagraph"/>
              <w:spacing w:line="180"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694" w:type="dxa"/>
          </w:tcPr>
          <w:p>
            <w:pPr>
              <w:pStyle w:val="TableParagraph"/>
              <w:spacing w:line="180" w:lineRule="exact"/>
              <w:ind w:left="113"/>
              <w:rPr>
                <w:b/>
                <w:sz w:val="16"/>
              </w:rPr>
            </w:pPr>
            <w:r>
              <w:rPr>
                <w:b/>
                <w:color w:val="00BAC0"/>
                <w:sz w:val="16"/>
              </w:rPr>
              <w:t>Island</w:t>
            </w:r>
            <w:r>
              <w:rPr>
                <w:b/>
                <w:color w:val="00BAC0"/>
                <w:spacing w:val="-1"/>
                <w:sz w:val="16"/>
              </w:rPr>
              <w:t> </w:t>
            </w:r>
            <w:r>
              <w:rPr>
                <w:b/>
                <w:color w:val="00BAC0"/>
                <w:sz w:val="16"/>
              </w:rPr>
              <w:t>Coastal</w:t>
            </w:r>
            <w:r>
              <w:rPr>
                <w:b/>
                <w:color w:val="00BAC0"/>
                <w:spacing w:val="-1"/>
                <w:sz w:val="16"/>
              </w:rPr>
              <w:t> </w:t>
            </w:r>
            <w:r>
              <w:rPr>
                <w:b/>
                <w:color w:val="00BAC0"/>
                <w:sz w:val="16"/>
              </w:rPr>
              <w:t>Moonah </w:t>
            </w:r>
            <w:r>
              <w:rPr>
                <w:b/>
                <w:color w:val="00BAC0"/>
                <w:spacing w:val="-2"/>
                <w:sz w:val="16"/>
              </w:rPr>
              <w:t>Woodlands</w:t>
            </w: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z w:val="16"/>
              </w:rPr>
              <w:t>Inc </w:t>
            </w: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z w:val="16"/>
              </w:rPr>
              <w:t>Watson</w:t>
            </w:r>
            <w:r>
              <w:rPr>
                <w:b/>
                <w:color w:val="100249"/>
                <w:spacing w:val="-8"/>
                <w:sz w:val="16"/>
              </w:rPr>
              <w:t> </w:t>
            </w:r>
            <w:r>
              <w:rPr>
                <w:b/>
                <w:color w:val="100249"/>
                <w:spacing w:val="-2"/>
                <w:sz w:val="16"/>
              </w:rPr>
              <w:t>Creek</w:t>
            </w:r>
          </w:p>
        </w:tc>
        <w:tc>
          <w:tcPr>
            <w:tcW w:w="4694" w:type="dxa"/>
            <w:tcBorders>
              <w:top w:val="single" w:sz="8" w:space="0" w:color="00BAC0"/>
            </w:tcBorders>
          </w:tcPr>
          <w:p>
            <w:pPr>
              <w:pStyle w:val="TableParagraph"/>
              <w:spacing w:line="181" w:lineRule="exact" w:before="75"/>
              <w:ind w:left="113"/>
              <w:rPr>
                <w:b/>
                <w:sz w:val="16"/>
              </w:rPr>
            </w:pPr>
            <w:r>
              <w:rPr>
                <w:b/>
                <w:color w:val="00BAC0"/>
                <w:sz w:val="16"/>
              </w:rPr>
              <w:t>Protecting</w:t>
            </w:r>
            <w:r>
              <w:rPr>
                <w:b/>
                <w:color w:val="00BAC0"/>
                <w:spacing w:val="-3"/>
                <w:sz w:val="16"/>
              </w:rPr>
              <w:t> </w:t>
            </w:r>
            <w:r>
              <w:rPr>
                <w:b/>
                <w:color w:val="00BAC0"/>
                <w:sz w:val="16"/>
              </w:rPr>
              <w:t>Dwarf</w:t>
            </w:r>
            <w:r>
              <w:rPr>
                <w:b/>
                <w:color w:val="00BAC0"/>
                <w:spacing w:val="-2"/>
                <w:sz w:val="16"/>
              </w:rPr>
              <w:t> </w:t>
            </w:r>
            <w:r>
              <w:rPr>
                <w:b/>
                <w:color w:val="00BAC0"/>
                <w:sz w:val="16"/>
              </w:rPr>
              <w:t>Galaxias</w:t>
            </w:r>
            <w:r>
              <w:rPr>
                <w:b/>
                <w:color w:val="00BAC0"/>
                <w:spacing w:val="-2"/>
                <w:sz w:val="16"/>
              </w:rPr>
              <w:t> </w:t>
            </w:r>
            <w:r>
              <w:rPr>
                <w:b/>
                <w:color w:val="00BAC0"/>
                <w:sz w:val="16"/>
              </w:rPr>
              <w:t>in</w:t>
            </w:r>
            <w:r>
              <w:rPr>
                <w:b/>
                <w:color w:val="00BAC0"/>
                <w:spacing w:val="-2"/>
                <w:sz w:val="16"/>
              </w:rPr>
              <w:t> </w:t>
            </w:r>
            <w:r>
              <w:rPr>
                <w:b/>
                <w:color w:val="00BAC0"/>
                <w:sz w:val="16"/>
              </w:rPr>
              <w:t>Watson</w:t>
            </w:r>
            <w:r>
              <w:rPr>
                <w:b/>
                <w:color w:val="00BAC0"/>
                <w:spacing w:val="-2"/>
                <w:sz w:val="16"/>
              </w:rPr>
              <w:t> </w:t>
            </w:r>
            <w:r>
              <w:rPr>
                <w:b/>
                <w:color w:val="00BAC0"/>
                <w:sz w:val="16"/>
              </w:rPr>
              <w:t>Creek</w:t>
            </w:r>
            <w:r>
              <w:rPr>
                <w:b/>
                <w:color w:val="00BAC0"/>
                <w:spacing w:val="-2"/>
                <w:sz w:val="16"/>
              </w:rPr>
              <w:t> Catchment</w:t>
            </w:r>
          </w:p>
        </w:tc>
        <w:tc>
          <w:tcPr>
            <w:tcW w:w="1530" w:type="dxa"/>
            <w:tcBorders>
              <w:top w:val="single" w:sz="8" w:space="0" w:color="00BAC0"/>
            </w:tcBorders>
          </w:tcPr>
          <w:p>
            <w:pPr>
              <w:pStyle w:val="TableParagraph"/>
              <w:spacing w:line="181" w:lineRule="exact" w:before="75"/>
              <w:ind w:left="134"/>
              <w:rPr>
                <w:rFonts w:ascii="VIC ExtraLight"/>
                <w:b w:val="0"/>
                <w:sz w:val="16"/>
              </w:rPr>
            </w:pPr>
            <w:r>
              <w:rPr>
                <w:rFonts w:ascii="VIC ExtraLight"/>
                <w:b w:val="0"/>
                <w:spacing w:val="-2"/>
                <w:sz w:val="16"/>
              </w:rPr>
              <w:t>$19,800</w:t>
            </w:r>
          </w:p>
        </w:tc>
      </w:tr>
      <w:tr>
        <w:trPr>
          <w:trHeight w:val="200" w:hRule="atLeast"/>
        </w:trPr>
        <w:tc>
          <w:tcPr>
            <w:tcW w:w="1754" w:type="dxa"/>
          </w:tcPr>
          <w:p>
            <w:pPr>
              <w:pStyle w:val="TableParagraph"/>
              <w:spacing w:line="180" w:lineRule="exact"/>
              <w:ind w:left="114"/>
              <w:rPr>
                <w:b/>
                <w:sz w:val="16"/>
              </w:rPr>
            </w:pPr>
            <w:r>
              <w:rPr>
                <w:b/>
                <w:color w:val="100249"/>
                <w:spacing w:val="-2"/>
                <w:sz w:val="16"/>
              </w:rPr>
              <w:t>Catchment</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5"/>
              <w:ind w:left="114"/>
              <w:rPr>
                <w:b/>
                <w:sz w:val="16"/>
              </w:rPr>
            </w:pPr>
            <w:r>
              <w:rPr>
                <w:b/>
                <w:color w:val="100249"/>
                <w:spacing w:val="-2"/>
                <w:sz w:val="16"/>
              </w:rPr>
              <w:t>Southwest</w:t>
            </w:r>
          </w:p>
        </w:tc>
        <w:tc>
          <w:tcPr>
            <w:tcW w:w="4694" w:type="dxa"/>
            <w:tcBorders>
              <w:top w:val="single" w:sz="8" w:space="0" w:color="00BAC0"/>
            </w:tcBorders>
          </w:tcPr>
          <w:p>
            <w:pPr>
              <w:pStyle w:val="TableParagraph"/>
              <w:spacing w:line="181" w:lineRule="exact" w:before="75"/>
              <w:ind w:left="113"/>
              <w:rPr>
                <w:b/>
                <w:sz w:val="16"/>
              </w:rPr>
            </w:pPr>
            <w:r>
              <w:rPr>
                <w:b/>
                <w:color w:val="00BAC0"/>
                <w:sz w:val="16"/>
              </w:rPr>
              <w:t>Protect</w:t>
            </w:r>
            <w:r>
              <w:rPr>
                <w:b/>
                <w:color w:val="00BAC0"/>
                <w:spacing w:val="-3"/>
                <w:sz w:val="16"/>
              </w:rPr>
              <w:t> </w:t>
            </w:r>
            <w:r>
              <w:rPr>
                <w:b/>
                <w:color w:val="00BAC0"/>
                <w:sz w:val="16"/>
              </w:rPr>
              <w:t>and</w:t>
            </w:r>
            <w:r>
              <w:rPr>
                <w:b/>
                <w:color w:val="00BAC0"/>
                <w:spacing w:val="-1"/>
                <w:sz w:val="16"/>
              </w:rPr>
              <w:t> </w:t>
            </w:r>
            <w:r>
              <w:rPr>
                <w:b/>
                <w:color w:val="00BAC0"/>
                <w:sz w:val="16"/>
              </w:rPr>
              <w:t>Connect</w:t>
            </w:r>
            <w:r>
              <w:rPr>
                <w:b/>
                <w:color w:val="00BAC0"/>
                <w:spacing w:val="-1"/>
                <w:sz w:val="16"/>
              </w:rPr>
              <w:t> </w:t>
            </w:r>
            <w:r>
              <w:rPr>
                <w:b/>
                <w:color w:val="00BAC0"/>
                <w:sz w:val="16"/>
              </w:rPr>
              <w:t>–</w:t>
            </w:r>
            <w:r>
              <w:rPr>
                <w:b/>
                <w:color w:val="00BAC0"/>
                <w:spacing w:val="-1"/>
                <w:sz w:val="16"/>
              </w:rPr>
              <w:t> </w:t>
            </w:r>
            <w:r>
              <w:rPr>
                <w:b/>
                <w:color w:val="00BAC0"/>
                <w:sz w:val="16"/>
              </w:rPr>
              <w:t>restoring</w:t>
            </w:r>
            <w:r>
              <w:rPr>
                <w:b/>
                <w:color w:val="00BAC0"/>
                <w:spacing w:val="-1"/>
                <w:sz w:val="16"/>
              </w:rPr>
              <w:t> </w:t>
            </w:r>
            <w:r>
              <w:rPr>
                <w:b/>
                <w:color w:val="00BAC0"/>
                <w:sz w:val="16"/>
              </w:rPr>
              <w:t>bushland</w:t>
            </w:r>
            <w:r>
              <w:rPr>
                <w:b/>
                <w:color w:val="00BAC0"/>
                <w:spacing w:val="-1"/>
                <w:sz w:val="16"/>
              </w:rPr>
              <w:t> </w:t>
            </w:r>
            <w:r>
              <w:rPr>
                <w:b/>
                <w:color w:val="00BAC0"/>
                <w:sz w:val="16"/>
              </w:rPr>
              <w:t>on</w:t>
            </w:r>
            <w:r>
              <w:rPr>
                <w:b/>
                <w:color w:val="00BAC0"/>
                <w:spacing w:val="-1"/>
                <w:sz w:val="16"/>
              </w:rPr>
              <w:t> </w:t>
            </w:r>
            <w:r>
              <w:rPr>
                <w:b/>
                <w:color w:val="00BAC0"/>
                <w:spacing w:val="-2"/>
                <w:sz w:val="16"/>
              </w:rPr>
              <w:t>properties</w:t>
            </w:r>
          </w:p>
        </w:tc>
        <w:tc>
          <w:tcPr>
            <w:tcW w:w="1530" w:type="dxa"/>
            <w:tcBorders>
              <w:top w:val="single" w:sz="8" w:space="0" w:color="00BAC0"/>
            </w:tcBorders>
          </w:tcPr>
          <w:p>
            <w:pPr>
              <w:pStyle w:val="TableParagraph"/>
              <w:spacing w:line="181" w:lineRule="exact" w:before="75"/>
              <w:ind w:left="134"/>
              <w:rPr>
                <w:rFonts w:ascii="VIC ExtraLight"/>
                <w:b w:val="0"/>
                <w:sz w:val="16"/>
              </w:rPr>
            </w:pPr>
            <w:r>
              <w:rPr>
                <w:rFonts w:ascii="VIC ExtraLight"/>
                <w:b w:val="0"/>
                <w:spacing w:val="-2"/>
                <w:sz w:val="16"/>
              </w:rPr>
              <w:t>$20,000</w:t>
            </w:r>
          </w:p>
        </w:tc>
      </w:tr>
      <w:tr>
        <w:trPr>
          <w:trHeight w:val="200" w:hRule="atLeast"/>
        </w:trPr>
        <w:tc>
          <w:tcPr>
            <w:tcW w:w="1754" w:type="dxa"/>
          </w:tcPr>
          <w:p>
            <w:pPr>
              <w:pStyle w:val="TableParagraph"/>
              <w:spacing w:line="180" w:lineRule="exact"/>
              <w:ind w:left="114"/>
              <w:rPr>
                <w:b/>
                <w:sz w:val="16"/>
              </w:rPr>
            </w:pPr>
            <w:r>
              <w:rPr>
                <w:b/>
                <w:color w:val="100249"/>
                <w:spacing w:val="-2"/>
                <w:sz w:val="16"/>
              </w:rPr>
              <w:t>Mornington</w:t>
            </w:r>
          </w:p>
        </w:tc>
        <w:tc>
          <w:tcPr>
            <w:tcW w:w="4694" w:type="dxa"/>
          </w:tcPr>
          <w:p>
            <w:pPr>
              <w:pStyle w:val="TableParagraph"/>
              <w:spacing w:line="180" w:lineRule="exact"/>
              <w:ind w:left="113"/>
              <w:rPr>
                <w:b/>
                <w:sz w:val="16"/>
              </w:rPr>
            </w:pPr>
            <w:r>
              <w:rPr>
                <w:b/>
                <w:color w:val="00BAC0"/>
                <w:sz w:val="16"/>
              </w:rPr>
              <w:t>adjoining</w:t>
            </w:r>
            <w:r>
              <w:rPr>
                <w:b/>
                <w:color w:val="00BAC0"/>
                <w:spacing w:val="-2"/>
                <w:sz w:val="16"/>
              </w:rPr>
              <w:t> </w:t>
            </w:r>
            <w:r>
              <w:rPr>
                <w:b/>
                <w:color w:val="00BAC0"/>
                <w:sz w:val="16"/>
              </w:rPr>
              <w:t>Peninsula</w:t>
            </w:r>
            <w:r>
              <w:rPr>
                <w:b/>
                <w:color w:val="00BAC0"/>
                <w:spacing w:val="-1"/>
                <w:sz w:val="16"/>
              </w:rPr>
              <w:t> </w:t>
            </w:r>
            <w:r>
              <w:rPr>
                <w:b/>
                <w:color w:val="00BAC0"/>
                <w:sz w:val="16"/>
              </w:rPr>
              <w:t>Gardens</w:t>
            </w:r>
            <w:r>
              <w:rPr>
                <w:b/>
                <w:color w:val="00BAC0"/>
                <w:spacing w:val="-1"/>
                <w:sz w:val="16"/>
              </w:rPr>
              <w:t> </w:t>
            </w:r>
            <w:r>
              <w:rPr>
                <w:b/>
                <w:color w:val="00BAC0"/>
                <w:sz w:val="16"/>
              </w:rPr>
              <w:t>Bushland</w:t>
            </w:r>
            <w:r>
              <w:rPr>
                <w:b/>
                <w:color w:val="00BAC0"/>
                <w:spacing w:val="-1"/>
                <w:sz w:val="16"/>
              </w:rPr>
              <w:t> </w:t>
            </w:r>
            <w:r>
              <w:rPr>
                <w:b/>
                <w:color w:val="00BAC0"/>
                <w:spacing w:val="-2"/>
                <w:sz w:val="16"/>
              </w:rPr>
              <w:t>Reserve</w:t>
            </w:r>
          </w:p>
        </w:tc>
        <w:tc>
          <w:tcPr>
            <w:tcW w:w="1530"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pacing w:val="-2"/>
                <w:sz w:val="16"/>
              </w:rPr>
              <w:t>Peninsula</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4"/>
              <w:rPr>
                <w:b/>
                <w:sz w:val="16"/>
              </w:rPr>
            </w:pPr>
            <w:r>
              <w:rPr>
                <w:b/>
                <w:color w:val="100249"/>
                <w:spacing w:val="-2"/>
                <w:sz w:val="16"/>
              </w:rPr>
              <w:t>Landcare</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4"/>
              <w:rPr>
                <w:b/>
                <w:sz w:val="16"/>
              </w:rPr>
            </w:pPr>
            <w:r>
              <w:rPr>
                <w:b/>
                <w:color w:val="100249"/>
                <w:sz w:val="16"/>
              </w:rPr>
              <w:t>Powlett</w:t>
            </w:r>
            <w:r>
              <w:rPr>
                <w:b/>
                <w:color w:val="100249"/>
                <w:spacing w:val="-2"/>
                <w:sz w:val="16"/>
              </w:rPr>
              <w:t> Project</w:t>
            </w:r>
          </w:p>
        </w:tc>
        <w:tc>
          <w:tcPr>
            <w:tcW w:w="4694" w:type="dxa"/>
            <w:tcBorders>
              <w:top w:val="single" w:sz="8" w:space="0" w:color="00BAC0"/>
            </w:tcBorders>
          </w:tcPr>
          <w:p>
            <w:pPr>
              <w:pStyle w:val="TableParagraph"/>
              <w:spacing w:line="181" w:lineRule="exact" w:before="74"/>
              <w:ind w:left="113"/>
              <w:rPr>
                <w:b/>
                <w:sz w:val="16"/>
              </w:rPr>
            </w:pPr>
            <w:r>
              <w:rPr>
                <w:b/>
                <w:color w:val="00BAC0"/>
                <w:sz w:val="16"/>
              </w:rPr>
              <w:t>Protecting</w:t>
            </w:r>
            <w:r>
              <w:rPr>
                <w:b/>
                <w:color w:val="00BAC0"/>
                <w:spacing w:val="-4"/>
                <w:sz w:val="16"/>
              </w:rPr>
              <w:t> </w:t>
            </w:r>
            <w:r>
              <w:rPr>
                <w:b/>
                <w:color w:val="00BAC0"/>
                <w:sz w:val="16"/>
              </w:rPr>
              <w:t>the</w:t>
            </w:r>
            <w:r>
              <w:rPr>
                <w:b/>
                <w:color w:val="00BAC0"/>
                <w:spacing w:val="-2"/>
                <w:sz w:val="16"/>
              </w:rPr>
              <w:t> </w:t>
            </w:r>
            <w:r>
              <w:rPr>
                <w:b/>
                <w:color w:val="00BAC0"/>
                <w:sz w:val="16"/>
              </w:rPr>
              <w:t>Powlett:</w:t>
            </w:r>
            <w:r>
              <w:rPr>
                <w:b/>
                <w:color w:val="00BAC0"/>
                <w:spacing w:val="-1"/>
                <w:sz w:val="16"/>
              </w:rPr>
              <w:t> </w:t>
            </w:r>
            <w:r>
              <w:rPr>
                <w:b/>
                <w:color w:val="00BAC0"/>
                <w:sz w:val="16"/>
              </w:rPr>
              <w:t>Improving</w:t>
            </w:r>
            <w:r>
              <w:rPr>
                <w:b/>
                <w:color w:val="00BAC0"/>
                <w:spacing w:val="-2"/>
                <w:sz w:val="16"/>
              </w:rPr>
              <w:t> </w:t>
            </w:r>
            <w:r>
              <w:rPr>
                <w:b/>
                <w:color w:val="00BAC0"/>
                <w:sz w:val="16"/>
              </w:rPr>
              <w:t>Australian</w:t>
            </w:r>
            <w:r>
              <w:rPr>
                <w:b/>
                <w:color w:val="00BAC0"/>
                <w:spacing w:val="-1"/>
                <w:sz w:val="16"/>
              </w:rPr>
              <w:t> </w:t>
            </w:r>
            <w:r>
              <w:rPr>
                <w:b/>
                <w:color w:val="00BAC0"/>
                <w:spacing w:val="-2"/>
                <w:sz w:val="16"/>
              </w:rPr>
              <w:t>Grayling</w:t>
            </w:r>
          </w:p>
        </w:tc>
        <w:tc>
          <w:tcPr>
            <w:tcW w:w="1530" w:type="dxa"/>
            <w:tcBorders>
              <w:top w:val="single" w:sz="8" w:space="0" w:color="00BAC0"/>
            </w:tcBorders>
          </w:tcPr>
          <w:p>
            <w:pPr>
              <w:pStyle w:val="TableParagraph"/>
              <w:spacing w:line="181" w:lineRule="exact" w:before="74"/>
              <w:ind w:left="134"/>
              <w:rPr>
                <w:rFonts w:ascii="VIC ExtraLight"/>
                <w:b w:val="0"/>
                <w:sz w:val="16"/>
              </w:rPr>
            </w:pPr>
            <w:r>
              <w:rPr>
                <w:rFonts w:ascii="VIC ExtraLight"/>
                <w:b w:val="0"/>
                <w:spacing w:val="-2"/>
                <w:sz w:val="16"/>
              </w:rPr>
              <w:t>$20,000</w:t>
            </w:r>
          </w:p>
        </w:tc>
      </w:tr>
      <w:tr>
        <w:trPr>
          <w:trHeight w:val="200" w:hRule="atLeast"/>
        </w:trPr>
        <w:tc>
          <w:tcPr>
            <w:tcW w:w="1754" w:type="dxa"/>
          </w:tcPr>
          <w:p>
            <w:pPr>
              <w:pStyle w:val="TableParagraph"/>
              <w:spacing w:line="180"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694" w:type="dxa"/>
          </w:tcPr>
          <w:p>
            <w:pPr>
              <w:pStyle w:val="TableParagraph"/>
              <w:spacing w:line="180" w:lineRule="exact"/>
              <w:ind w:left="113"/>
              <w:rPr>
                <w:b/>
                <w:sz w:val="16"/>
              </w:rPr>
            </w:pPr>
            <w:r>
              <w:rPr>
                <w:b/>
                <w:color w:val="00BAC0"/>
                <w:sz w:val="16"/>
              </w:rPr>
              <w:t>and</w:t>
            </w:r>
            <w:r>
              <w:rPr>
                <w:b/>
                <w:color w:val="00BAC0"/>
                <w:spacing w:val="-1"/>
                <w:sz w:val="16"/>
              </w:rPr>
              <w:t> </w:t>
            </w:r>
            <w:r>
              <w:rPr>
                <w:b/>
                <w:color w:val="00BAC0"/>
                <w:sz w:val="16"/>
              </w:rPr>
              <w:t>Orange Bellied</w:t>
            </w:r>
            <w:r>
              <w:rPr>
                <w:b/>
                <w:color w:val="00BAC0"/>
                <w:spacing w:val="-1"/>
                <w:sz w:val="16"/>
              </w:rPr>
              <w:t> </w:t>
            </w:r>
            <w:r>
              <w:rPr>
                <w:b/>
                <w:color w:val="00BAC0"/>
                <w:sz w:val="16"/>
              </w:rPr>
              <w:t>Parrot </w:t>
            </w:r>
            <w:r>
              <w:rPr>
                <w:b/>
                <w:color w:val="00BAC0"/>
                <w:spacing w:val="-2"/>
                <w:sz w:val="16"/>
              </w:rPr>
              <w:t>habitat</w:t>
            </w: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Friends</w:t>
            </w:r>
            <w:r>
              <w:rPr>
                <w:b/>
                <w:color w:val="100249"/>
                <w:spacing w:val="-2"/>
                <w:sz w:val="16"/>
              </w:rPr>
              <w:t> </w:t>
            </w:r>
            <w:r>
              <w:rPr>
                <w:b/>
                <w:color w:val="100249"/>
                <w:spacing w:val="-5"/>
                <w:sz w:val="16"/>
              </w:rPr>
              <w:t>of</w:t>
            </w:r>
          </w:p>
        </w:tc>
        <w:tc>
          <w:tcPr>
            <w:tcW w:w="4694" w:type="dxa"/>
            <w:tcBorders>
              <w:top w:val="single" w:sz="8" w:space="0" w:color="00BAC0"/>
            </w:tcBorders>
          </w:tcPr>
          <w:p>
            <w:pPr>
              <w:pStyle w:val="TableParagraph"/>
              <w:spacing w:line="181" w:lineRule="exact" w:before="74"/>
              <w:ind w:left="113"/>
              <w:rPr>
                <w:b/>
                <w:sz w:val="16"/>
              </w:rPr>
            </w:pPr>
            <w:r>
              <w:rPr>
                <w:b/>
                <w:color w:val="00BAC0"/>
                <w:sz w:val="16"/>
              </w:rPr>
              <w:t>“That’s</w:t>
            </w:r>
            <w:r>
              <w:rPr>
                <w:b/>
                <w:color w:val="00BAC0"/>
                <w:spacing w:val="-3"/>
                <w:sz w:val="16"/>
              </w:rPr>
              <w:t> </w:t>
            </w:r>
            <w:r>
              <w:rPr>
                <w:b/>
                <w:color w:val="00BAC0"/>
                <w:sz w:val="16"/>
              </w:rPr>
              <w:t>one</w:t>
            </w:r>
            <w:r>
              <w:rPr>
                <w:b/>
                <w:color w:val="00BAC0"/>
                <w:spacing w:val="-1"/>
                <w:sz w:val="16"/>
              </w:rPr>
              <w:t> </w:t>
            </w:r>
            <w:r>
              <w:rPr>
                <w:b/>
                <w:color w:val="00BAC0"/>
                <w:sz w:val="16"/>
              </w:rPr>
              <w:t>giant</w:t>
            </w:r>
            <w:r>
              <w:rPr>
                <w:b/>
                <w:color w:val="00BAC0"/>
                <w:spacing w:val="-1"/>
                <w:sz w:val="16"/>
              </w:rPr>
              <w:t> </w:t>
            </w:r>
            <w:r>
              <w:rPr>
                <w:b/>
                <w:color w:val="00BAC0"/>
                <w:sz w:val="16"/>
              </w:rPr>
              <w:t>leap!” Increasing</w:t>
            </w:r>
            <w:r>
              <w:rPr>
                <w:b/>
                <w:color w:val="00BAC0"/>
                <w:spacing w:val="-1"/>
                <w:sz w:val="16"/>
              </w:rPr>
              <w:t> </w:t>
            </w:r>
            <w:r>
              <w:rPr>
                <w:b/>
                <w:color w:val="00BAC0"/>
                <w:sz w:val="16"/>
              </w:rPr>
              <w:t>the</w:t>
            </w:r>
            <w:r>
              <w:rPr>
                <w:b/>
                <w:color w:val="00BAC0"/>
                <w:spacing w:val="-1"/>
                <w:sz w:val="16"/>
              </w:rPr>
              <w:t> </w:t>
            </w:r>
            <w:r>
              <w:rPr>
                <w:b/>
                <w:color w:val="00BAC0"/>
                <w:sz w:val="16"/>
              </w:rPr>
              <w:t>availability </w:t>
            </w:r>
            <w:r>
              <w:rPr>
                <w:b/>
                <w:color w:val="00BAC0"/>
                <w:spacing w:val="-5"/>
                <w:sz w:val="16"/>
              </w:rPr>
              <w:t>of</w:t>
            </w:r>
          </w:p>
        </w:tc>
        <w:tc>
          <w:tcPr>
            <w:tcW w:w="1530" w:type="dxa"/>
            <w:tcBorders>
              <w:top w:val="single" w:sz="8" w:space="0" w:color="00BAC0"/>
            </w:tcBorders>
          </w:tcPr>
          <w:p>
            <w:pPr>
              <w:pStyle w:val="TableParagraph"/>
              <w:spacing w:line="181" w:lineRule="exact" w:before="74"/>
              <w:ind w:left="134"/>
              <w:rPr>
                <w:rFonts w:ascii="VIC ExtraLight"/>
                <w:b w:val="0"/>
                <w:sz w:val="16"/>
              </w:rPr>
            </w:pPr>
            <w:r>
              <w:rPr>
                <w:rFonts w:ascii="VIC ExtraLight"/>
                <w:b w:val="0"/>
                <w:spacing w:val="-2"/>
                <w:sz w:val="16"/>
              </w:rPr>
              <w:t>$10,600</w:t>
            </w:r>
          </w:p>
        </w:tc>
      </w:tr>
      <w:tr>
        <w:trPr>
          <w:trHeight w:val="200" w:hRule="atLeast"/>
        </w:trPr>
        <w:tc>
          <w:tcPr>
            <w:tcW w:w="1754" w:type="dxa"/>
          </w:tcPr>
          <w:p>
            <w:pPr>
              <w:pStyle w:val="TableParagraph"/>
              <w:spacing w:line="180" w:lineRule="exact"/>
              <w:ind w:left="115"/>
              <w:rPr>
                <w:b/>
                <w:sz w:val="16"/>
              </w:rPr>
            </w:pPr>
            <w:r>
              <w:rPr>
                <w:b/>
                <w:color w:val="100249"/>
                <w:sz w:val="16"/>
              </w:rPr>
              <w:t>Winton</w:t>
            </w:r>
            <w:r>
              <w:rPr>
                <w:b/>
                <w:color w:val="100249"/>
                <w:spacing w:val="-2"/>
                <w:sz w:val="16"/>
              </w:rPr>
              <w:t> Wetlands</w:t>
            </w:r>
          </w:p>
        </w:tc>
        <w:tc>
          <w:tcPr>
            <w:tcW w:w="4694" w:type="dxa"/>
          </w:tcPr>
          <w:p>
            <w:pPr>
              <w:pStyle w:val="TableParagraph"/>
              <w:spacing w:line="180" w:lineRule="exact"/>
              <w:ind w:left="113"/>
              <w:rPr>
                <w:b/>
                <w:sz w:val="16"/>
              </w:rPr>
            </w:pPr>
            <w:r>
              <w:rPr>
                <w:b/>
                <w:color w:val="00BAC0"/>
                <w:sz w:val="16"/>
              </w:rPr>
              <w:t>habitat</w:t>
            </w:r>
            <w:r>
              <w:rPr>
                <w:b/>
                <w:color w:val="00BAC0"/>
                <w:spacing w:val="-2"/>
                <w:sz w:val="16"/>
              </w:rPr>
              <w:t> </w:t>
            </w:r>
            <w:r>
              <w:rPr>
                <w:b/>
                <w:color w:val="00BAC0"/>
                <w:sz w:val="16"/>
              </w:rPr>
              <w:t>for</w:t>
            </w:r>
            <w:r>
              <w:rPr>
                <w:b/>
                <w:color w:val="00BAC0"/>
                <w:spacing w:val="-1"/>
                <w:sz w:val="16"/>
              </w:rPr>
              <w:t> </w:t>
            </w:r>
            <w:r>
              <w:rPr>
                <w:b/>
                <w:color w:val="00BAC0"/>
                <w:sz w:val="16"/>
              </w:rPr>
              <w:t>threatened</w:t>
            </w:r>
            <w:r>
              <w:rPr>
                <w:b/>
                <w:color w:val="00BAC0"/>
                <w:spacing w:val="-2"/>
                <w:sz w:val="16"/>
              </w:rPr>
              <w:t> </w:t>
            </w:r>
            <w:r>
              <w:rPr>
                <w:b/>
                <w:color w:val="00BAC0"/>
                <w:sz w:val="16"/>
              </w:rPr>
              <w:t>arboreal</w:t>
            </w:r>
            <w:r>
              <w:rPr>
                <w:b/>
                <w:color w:val="00BAC0"/>
                <w:spacing w:val="-1"/>
                <w:sz w:val="16"/>
              </w:rPr>
              <w:t> </w:t>
            </w:r>
            <w:r>
              <w:rPr>
                <w:b/>
                <w:color w:val="00BAC0"/>
                <w:spacing w:val="-2"/>
                <w:sz w:val="16"/>
              </w:rPr>
              <w:t>mammals</w:t>
            </w: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Friends</w:t>
            </w:r>
            <w:r>
              <w:rPr>
                <w:b/>
                <w:color w:val="100249"/>
                <w:spacing w:val="-2"/>
                <w:sz w:val="16"/>
              </w:rPr>
              <w:t> </w:t>
            </w:r>
            <w:r>
              <w:rPr>
                <w:b/>
                <w:color w:val="100249"/>
                <w:spacing w:val="-5"/>
                <w:sz w:val="16"/>
              </w:rPr>
              <w:t>of</w:t>
            </w:r>
          </w:p>
        </w:tc>
        <w:tc>
          <w:tcPr>
            <w:tcW w:w="4694" w:type="dxa"/>
            <w:tcBorders>
              <w:top w:val="single" w:sz="8" w:space="0" w:color="00BAC0"/>
            </w:tcBorders>
          </w:tcPr>
          <w:p>
            <w:pPr>
              <w:pStyle w:val="TableParagraph"/>
              <w:spacing w:line="181" w:lineRule="exact" w:before="74"/>
              <w:ind w:left="114"/>
              <w:rPr>
                <w:b/>
                <w:sz w:val="16"/>
              </w:rPr>
            </w:pPr>
            <w:r>
              <w:rPr>
                <w:b/>
                <w:color w:val="00BAC0"/>
                <w:sz w:val="16"/>
              </w:rPr>
              <w:t>Fabian’s</w:t>
            </w:r>
            <w:r>
              <w:rPr>
                <w:b/>
                <w:color w:val="00BAC0"/>
                <w:spacing w:val="-5"/>
                <w:sz w:val="16"/>
              </w:rPr>
              <w:t> </w:t>
            </w:r>
            <w:r>
              <w:rPr>
                <w:b/>
                <w:color w:val="00BAC0"/>
                <w:sz w:val="16"/>
              </w:rPr>
              <w:t>threatened</w:t>
            </w:r>
            <w:r>
              <w:rPr>
                <w:b/>
                <w:color w:val="00BAC0"/>
                <w:spacing w:val="-2"/>
                <w:sz w:val="16"/>
              </w:rPr>
              <w:t> </w:t>
            </w:r>
            <w:r>
              <w:rPr>
                <w:b/>
                <w:color w:val="00BAC0"/>
                <w:sz w:val="16"/>
              </w:rPr>
              <w:t>flora</w:t>
            </w:r>
            <w:r>
              <w:rPr>
                <w:b/>
                <w:color w:val="00BAC0"/>
                <w:spacing w:val="-2"/>
                <w:sz w:val="16"/>
              </w:rPr>
              <w:t> </w:t>
            </w:r>
            <w:r>
              <w:rPr>
                <w:b/>
                <w:color w:val="00BAC0"/>
                <w:sz w:val="16"/>
              </w:rPr>
              <w:t>and</w:t>
            </w:r>
            <w:r>
              <w:rPr>
                <w:b/>
                <w:color w:val="00BAC0"/>
                <w:spacing w:val="-3"/>
                <w:sz w:val="16"/>
              </w:rPr>
              <w:t> </w:t>
            </w:r>
            <w:r>
              <w:rPr>
                <w:b/>
                <w:color w:val="00BAC0"/>
                <w:sz w:val="16"/>
              </w:rPr>
              <w:t>fauna</w:t>
            </w:r>
            <w:r>
              <w:rPr>
                <w:b/>
                <w:color w:val="00BAC0"/>
                <w:spacing w:val="-2"/>
                <w:sz w:val="16"/>
              </w:rPr>
              <w:t> </w:t>
            </w:r>
            <w:r>
              <w:rPr>
                <w:b/>
                <w:color w:val="00BAC0"/>
                <w:sz w:val="16"/>
              </w:rPr>
              <w:t>species</w:t>
            </w:r>
            <w:r>
              <w:rPr>
                <w:b/>
                <w:color w:val="00BAC0"/>
                <w:spacing w:val="-2"/>
                <w:sz w:val="16"/>
              </w:rPr>
              <w:t> survey</w:t>
            </w:r>
          </w:p>
        </w:tc>
        <w:tc>
          <w:tcPr>
            <w:tcW w:w="1530" w:type="dxa"/>
            <w:tcBorders>
              <w:top w:val="single" w:sz="8" w:space="0" w:color="00BAC0"/>
            </w:tcBorders>
          </w:tcPr>
          <w:p>
            <w:pPr>
              <w:pStyle w:val="TableParagraph"/>
              <w:spacing w:line="181" w:lineRule="exact" w:before="74"/>
              <w:ind w:left="135"/>
              <w:rPr>
                <w:rFonts w:ascii="VIC ExtraLight"/>
                <w:b w:val="0"/>
                <w:sz w:val="16"/>
              </w:rPr>
            </w:pPr>
            <w:r>
              <w:rPr>
                <w:rFonts w:ascii="VIC ExtraLight"/>
                <w:b w:val="0"/>
                <w:spacing w:val="-2"/>
                <w:sz w:val="16"/>
              </w:rPr>
              <w:t>$9,480</w:t>
            </w:r>
          </w:p>
        </w:tc>
      </w:tr>
      <w:tr>
        <w:trPr>
          <w:trHeight w:val="200" w:hRule="atLeast"/>
        </w:trPr>
        <w:tc>
          <w:tcPr>
            <w:tcW w:w="1754" w:type="dxa"/>
          </w:tcPr>
          <w:p>
            <w:pPr>
              <w:pStyle w:val="TableParagraph"/>
              <w:spacing w:line="180" w:lineRule="exact"/>
              <w:ind w:left="115"/>
              <w:rPr>
                <w:b/>
                <w:sz w:val="16"/>
              </w:rPr>
            </w:pPr>
            <w:r>
              <w:rPr>
                <w:b/>
                <w:color w:val="100249"/>
                <w:spacing w:val="-2"/>
                <w:sz w:val="16"/>
              </w:rPr>
              <w:t>Terrick</w:t>
            </w:r>
            <w:r>
              <w:rPr>
                <w:b/>
                <w:color w:val="100249"/>
                <w:spacing w:val="1"/>
                <w:sz w:val="16"/>
              </w:rPr>
              <w:t> </w:t>
            </w:r>
            <w:r>
              <w:rPr>
                <w:b/>
                <w:color w:val="100249"/>
                <w:spacing w:val="-2"/>
                <w:sz w:val="16"/>
              </w:rPr>
              <w:t>Terrick</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5"/>
              <w:rPr>
                <w:b/>
                <w:sz w:val="16"/>
              </w:rPr>
            </w:pPr>
            <w:r>
              <w:rPr>
                <w:b/>
                <w:color w:val="100249"/>
                <w:sz w:val="16"/>
              </w:rPr>
              <w:t>National Park </w:t>
            </w:r>
            <w:r>
              <w:rPr>
                <w:b/>
                <w:color w:val="100249"/>
                <w:spacing w:val="-5"/>
                <w:sz w:val="16"/>
              </w:rPr>
              <w:t>Inc</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pacing w:val="-2"/>
                <w:sz w:val="16"/>
              </w:rPr>
              <w:t>Entomological</w:t>
            </w:r>
          </w:p>
        </w:tc>
        <w:tc>
          <w:tcPr>
            <w:tcW w:w="4694" w:type="dxa"/>
            <w:tcBorders>
              <w:top w:val="single" w:sz="8" w:space="0" w:color="00BAC0"/>
            </w:tcBorders>
          </w:tcPr>
          <w:p>
            <w:pPr>
              <w:pStyle w:val="TableParagraph"/>
              <w:spacing w:line="181" w:lineRule="exact" w:before="74"/>
              <w:ind w:left="114"/>
              <w:rPr>
                <w:b/>
                <w:sz w:val="16"/>
              </w:rPr>
            </w:pPr>
            <w:r>
              <w:rPr>
                <w:b/>
                <w:color w:val="00BAC0"/>
                <w:sz w:val="16"/>
              </w:rPr>
              <w:t>Survey</w:t>
            </w:r>
            <w:r>
              <w:rPr>
                <w:b/>
                <w:color w:val="00BAC0"/>
                <w:spacing w:val="-4"/>
                <w:sz w:val="16"/>
              </w:rPr>
              <w:t> </w:t>
            </w:r>
            <w:r>
              <w:rPr>
                <w:b/>
                <w:color w:val="00BAC0"/>
                <w:sz w:val="16"/>
              </w:rPr>
              <w:t>for</w:t>
            </w:r>
            <w:r>
              <w:rPr>
                <w:b/>
                <w:color w:val="00BAC0"/>
                <w:spacing w:val="-2"/>
                <w:sz w:val="16"/>
              </w:rPr>
              <w:t> </w:t>
            </w:r>
            <w:r>
              <w:rPr>
                <w:b/>
                <w:color w:val="00BAC0"/>
                <w:sz w:val="16"/>
              </w:rPr>
              <w:t>the</w:t>
            </w:r>
            <w:r>
              <w:rPr>
                <w:b/>
                <w:color w:val="00BAC0"/>
                <w:spacing w:val="-2"/>
                <w:sz w:val="16"/>
              </w:rPr>
              <w:t> </w:t>
            </w:r>
            <w:r>
              <w:rPr>
                <w:b/>
                <w:color w:val="00BAC0"/>
                <w:sz w:val="16"/>
              </w:rPr>
              <w:t>Cryptic</w:t>
            </w:r>
            <w:r>
              <w:rPr>
                <w:b/>
                <w:color w:val="00BAC0"/>
                <w:spacing w:val="-2"/>
                <w:sz w:val="16"/>
              </w:rPr>
              <w:t> </w:t>
            </w:r>
            <w:r>
              <w:rPr>
                <w:b/>
                <w:color w:val="00BAC0"/>
                <w:sz w:val="16"/>
              </w:rPr>
              <w:t>Sun</w:t>
            </w:r>
            <w:r>
              <w:rPr>
                <w:b/>
                <w:color w:val="00BAC0"/>
                <w:spacing w:val="-2"/>
                <w:sz w:val="16"/>
              </w:rPr>
              <w:t> </w:t>
            </w:r>
            <w:r>
              <w:rPr>
                <w:b/>
                <w:color w:val="00BAC0"/>
                <w:sz w:val="16"/>
              </w:rPr>
              <w:t>Moth</w:t>
            </w:r>
            <w:r>
              <w:rPr>
                <w:b/>
                <w:color w:val="00BAC0"/>
                <w:spacing w:val="-2"/>
                <w:sz w:val="16"/>
              </w:rPr>
              <w:t> </w:t>
            </w:r>
            <w:r>
              <w:rPr>
                <w:b/>
                <w:color w:val="00BAC0"/>
                <w:sz w:val="16"/>
              </w:rPr>
              <w:t>Synemon</w:t>
            </w:r>
            <w:r>
              <w:rPr>
                <w:b/>
                <w:color w:val="00BAC0"/>
                <w:spacing w:val="-1"/>
                <w:sz w:val="16"/>
              </w:rPr>
              <w:t> </w:t>
            </w:r>
            <w:r>
              <w:rPr>
                <w:b/>
                <w:color w:val="00BAC0"/>
                <w:spacing w:val="-2"/>
                <w:sz w:val="16"/>
              </w:rPr>
              <w:t>Theresa</w:t>
            </w:r>
          </w:p>
        </w:tc>
        <w:tc>
          <w:tcPr>
            <w:tcW w:w="1530" w:type="dxa"/>
            <w:tcBorders>
              <w:top w:val="single" w:sz="8" w:space="0" w:color="00BAC0"/>
            </w:tcBorders>
          </w:tcPr>
          <w:p>
            <w:pPr>
              <w:pStyle w:val="TableParagraph"/>
              <w:spacing w:line="181" w:lineRule="exact" w:before="74"/>
              <w:ind w:left="135"/>
              <w:rPr>
                <w:rFonts w:ascii="VIC ExtraLight"/>
                <w:b w:val="0"/>
                <w:sz w:val="16"/>
              </w:rPr>
            </w:pPr>
            <w:r>
              <w:rPr>
                <w:rFonts w:ascii="VIC ExtraLight"/>
                <w:b w:val="0"/>
                <w:spacing w:val="-2"/>
                <w:sz w:val="16"/>
              </w:rPr>
              <w:t>$7,150</w:t>
            </w:r>
          </w:p>
        </w:tc>
      </w:tr>
      <w:tr>
        <w:trPr>
          <w:trHeight w:val="200" w:hRule="atLeast"/>
        </w:trPr>
        <w:tc>
          <w:tcPr>
            <w:tcW w:w="1754" w:type="dxa"/>
          </w:tcPr>
          <w:p>
            <w:pPr>
              <w:pStyle w:val="TableParagraph"/>
              <w:spacing w:line="180" w:lineRule="exact"/>
              <w:ind w:left="115"/>
              <w:rPr>
                <w:b/>
                <w:sz w:val="16"/>
              </w:rPr>
            </w:pPr>
            <w:r>
              <w:rPr>
                <w:b/>
                <w:color w:val="100249"/>
                <w:sz w:val="16"/>
              </w:rPr>
              <w:t>Society</w:t>
            </w:r>
            <w:r>
              <w:rPr>
                <w:b/>
                <w:color w:val="100249"/>
                <w:spacing w:val="-1"/>
                <w:sz w:val="16"/>
              </w:rPr>
              <w:t> </w:t>
            </w:r>
            <w:r>
              <w:rPr>
                <w:b/>
                <w:color w:val="100249"/>
                <w:sz w:val="16"/>
              </w:rPr>
              <w:t>of</w:t>
            </w:r>
            <w:r>
              <w:rPr>
                <w:b/>
                <w:color w:val="100249"/>
                <w:spacing w:val="-1"/>
                <w:sz w:val="16"/>
              </w:rPr>
              <w:t> </w:t>
            </w:r>
            <w:r>
              <w:rPr>
                <w:b/>
                <w:color w:val="100249"/>
                <w:spacing w:val="-2"/>
                <w:sz w:val="16"/>
              </w:rPr>
              <w:t>Victoria</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Port</w:t>
            </w:r>
            <w:r>
              <w:rPr>
                <w:b/>
                <w:color w:val="100249"/>
                <w:spacing w:val="1"/>
                <w:sz w:val="16"/>
              </w:rPr>
              <w:t> </w:t>
            </w:r>
            <w:r>
              <w:rPr>
                <w:b/>
                <w:color w:val="100249"/>
                <w:spacing w:val="-2"/>
                <w:sz w:val="16"/>
              </w:rPr>
              <w:t>Campbell</w:t>
            </w:r>
          </w:p>
        </w:tc>
        <w:tc>
          <w:tcPr>
            <w:tcW w:w="4694" w:type="dxa"/>
            <w:tcBorders>
              <w:top w:val="single" w:sz="8" w:space="0" w:color="00BAC0"/>
            </w:tcBorders>
          </w:tcPr>
          <w:p>
            <w:pPr>
              <w:pStyle w:val="TableParagraph"/>
              <w:spacing w:line="181" w:lineRule="exact" w:before="74"/>
              <w:ind w:left="114"/>
              <w:rPr>
                <w:b/>
                <w:sz w:val="16"/>
              </w:rPr>
            </w:pPr>
            <w:r>
              <w:rPr>
                <w:b/>
                <w:color w:val="00BAC0"/>
                <w:sz w:val="16"/>
              </w:rPr>
              <w:t>Port</w:t>
            </w:r>
            <w:r>
              <w:rPr>
                <w:b/>
                <w:color w:val="00BAC0"/>
                <w:spacing w:val="-1"/>
                <w:sz w:val="16"/>
              </w:rPr>
              <w:t> </w:t>
            </w:r>
            <w:r>
              <w:rPr>
                <w:b/>
                <w:color w:val="00BAC0"/>
                <w:sz w:val="16"/>
              </w:rPr>
              <w:t>Campbell</w:t>
            </w:r>
            <w:r>
              <w:rPr>
                <w:b/>
                <w:color w:val="00BAC0"/>
                <w:spacing w:val="-1"/>
                <w:sz w:val="16"/>
              </w:rPr>
              <w:t> </w:t>
            </w:r>
            <w:r>
              <w:rPr>
                <w:b/>
                <w:color w:val="00BAC0"/>
                <w:sz w:val="16"/>
              </w:rPr>
              <w:t>biolinks</w:t>
            </w:r>
            <w:r>
              <w:rPr>
                <w:b/>
                <w:color w:val="00BAC0"/>
                <w:spacing w:val="-1"/>
                <w:sz w:val="16"/>
              </w:rPr>
              <w:t> </w:t>
            </w:r>
            <w:r>
              <w:rPr>
                <w:b/>
                <w:color w:val="00BAC0"/>
                <w:sz w:val="16"/>
              </w:rPr>
              <w:t>–</w:t>
            </w:r>
            <w:r>
              <w:rPr>
                <w:b/>
                <w:color w:val="00BAC0"/>
                <w:spacing w:val="-1"/>
                <w:sz w:val="16"/>
              </w:rPr>
              <w:t> </w:t>
            </w:r>
            <w:r>
              <w:rPr>
                <w:b/>
                <w:color w:val="00BAC0"/>
                <w:sz w:val="16"/>
              </w:rPr>
              <w:t>threatened</w:t>
            </w:r>
            <w:r>
              <w:rPr>
                <w:b/>
                <w:color w:val="00BAC0"/>
                <w:spacing w:val="-1"/>
                <w:sz w:val="16"/>
              </w:rPr>
              <w:t> </w:t>
            </w:r>
            <w:r>
              <w:rPr>
                <w:b/>
                <w:color w:val="00BAC0"/>
                <w:sz w:val="16"/>
              </w:rPr>
              <w:t>species </w:t>
            </w:r>
            <w:r>
              <w:rPr>
                <w:b/>
                <w:color w:val="00BAC0"/>
                <w:spacing w:val="-2"/>
                <w:sz w:val="16"/>
              </w:rPr>
              <w:t>protection</w:t>
            </w:r>
          </w:p>
        </w:tc>
        <w:tc>
          <w:tcPr>
            <w:tcW w:w="1530" w:type="dxa"/>
            <w:tcBorders>
              <w:top w:val="single" w:sz="8" w:space="0" w:color="00BAC0"/>
            </w:tcBorders>
          </w:tcPr>
          <w:p>
            <w:pPr>
              <w:pStyle w:val="TableParagraph"/>
              <w:spacing w:line="181" w:lineRule="exact" w:before="74"/>
              <w:ind w:left="135"/>
              <w:rPr>
                <w:rFonts w:ascii="VIC ExtraLight"/>
                <w:b w:val="0"/>
                <w:sz w:val="16"/>
              </w:rPr>
            </w:pPr>
            <w:r>
              <w:rPr>
                <w:rFonts w:ascii="VIC ExtraLight"/>
                <w:b w:val="0"/>
                <w:spacing w:val="-2"/>
                <w:sz w:val="16"/>
              </w:rPr>
              <w:t>$10,490</w:t>
            </w:r>
          </w:p>
        </w:tc>
      </w:tr>
      <w:tr>
        <w:trPr>
          <w:trHeight w:val="200" w:hRule="atLeast"/>
        </w:trPr>
        <w:tc>
          <w:tcPr>
            <w:tcW w:w="1754" w:type="dxa"/>
          </w:tcPr>
          <w:p>
            <w:pPr>
              <w:pStyle w:val="TableParagraph"/>
              <w:spacing w:line="180" w:lineRule="exact"/>
              <w:ind w:left="115"/>
              <w:rPr>
                <w:b/>
                <w:sz w:val="16"/>
              </w:rPr>
            </w:pPr>
            <w:r>
              <w:rPr>
                <w:b/>
                <w:color w:val="100249"/>
                <w:sz w:val="16"/>
              </w:rPr>
              <w:t>Public </w:t>
            </w:r>
            <w:r>
              <w:rPr>
                <w:b/>
                <w:color w:val="100249"/>
                <w:spacing w:val="-2"/>
                <w:sz w:val="16"/>
              </w:rPr>
              <w:t>Purposes</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00" w:hRule="atLeast"/>
        </w:trPr>
        <w:tc>
          <w:tcPr>
            <w:tcW w:w="1754" w:type="dxa"/>
          </w:tcPr>
          <w:p>
            <w:pPr>
              <w:pStyle w:val="TableParagraph"/>
              <w:spacing w:line="180" w:lineRule="exact"/>
              <w:ind w:left="115"/>
              <w:rPr>
                <w:b/>
                <w:sz w:val="16"/>
              </w:rPr>
            </w:pPr>
            <w:r>
              <w:rPr>
                <w:b/>
                <w:color w:val="100249"/>
                <w:spacing w:val="-2"/>
                <w:sz w:val="16"/>
              </w:rPr>
              <w:t>Reserve</w:t>
            </w:r>
          </w:p>
        </w:tc>
        <w:tc>
          <w:tcPr>
            <w:tcW w:w="4694" w:type="dxa"/>
          </w:tcPr>
          <w:p>
            <w:pPr>
              <w:pStyle w:val="TableParagraph"/>
              <w:rPr>
                <w:rFonts w:ascii="Times New Roman"/>
                <w:sz w:val="12"/>
              </w:rPr>
            </w:pP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r>
        <w:trPr>
          <w:trHeight w:val="275" w:hRule="atLeast"/>
        </w:trPr>
        <w:tc>
          <w:tcPr>
            <w:tcW w:w="1754" w:type="dxa"/>
            <w:tcBorders>
              <w:top w:val="single" w:sz="8" w:space="0" w:color="00BAC0"/>
            </w:tcBorders>
          </w:tcPr>
          <w:p>
            <w:pPr>
              <w:pStyle w:val="TableParagraph"/>
              <w:spacing w:line="181" w:lineRule="exact" w:before="74"/>
              <w:ind w:left="115"/>
              <w:rPr>
                <w:b/>
                <w:sz w:val="16"/>
              </w:rPr>
            </w:pPr>
            <w:r>
              <w:rPr>
                <w:b/>
                <w:color w:val="100249"/>
                <w:sz w:val="16"/>
              </w:rPr>
              <w:t>Upper</w:t>
            </w:r>
            <w:r>
              <w:rPr>
                <w:b/>
                <w:color w:val="100249"/>
                <w:spacing w:val="-11"/>
                <w:sz w:val="16"/>
              </w:rPr>
              <w:t> </w:t>
            </w:r>
            <w:r>
              <w:rPr>
                <w:b/>
                <w:color w:val="100249"/>
                <w:spacing w:val="-2"/>
                <w:sz w:val="16"/>
              </w:rPr>
              <w:t>Maribyrnong</w:t>
            </w:r>
          </w:p>
        </w:tc>
        <w:tc>
          <w:tcPr>
            <w:tcW w:w="4694" w:type="dxa"/>
            <w:tcBorders>
              <w:top w:val="single" w:sz="8" w:space="0" w:color="00BAC0"/>
            </w:tcBorders>
          </w:tcPr>
          <w:p>
            <w:pPr>
              <w:pStyle w:val="TableParagraph"/>
              <w:spacing w:line="181" w:lineRule="exact" w:before="74"/>
              <w:ind w:left="114"/>
              <w:rPr>
                <w:b/>
                <w:sz w:val="16"/>
              </w:rPr>
            </w:pPr>
            <w:r>
              <w:rPr>
                <w:b/>
                <w:color w:val="00BAC0"/>
                <w:sz w:val="16"/>
              </w:rPr>
              <w:t>Protecting</w:t>
            </w:r>
            <w:r>
              <w:rPr>
                <w:b/>
                <w:color w:val="00BAC0"/>
                <w:spacing w:val="-4"/>
                <w:sz w:val="16"/>
              </w:rPr>
              <w:t> </w:t>
            </w:r>
            <w:r>
              <w:rPr>
                <w:b/>
                <w:color w:val="00BAC0"/>
                <w:sz w:val="16"/>
              </w:rPr>
              <w:t>remnants,</w:t>
            </w:r>
            <w:r>
              <w:rPr>
                <w:b/>
                <w:color w:val="00BAC0"/>
                <w:spacing w:val="-2"/>
                <w:sz w:val="16"/>
              </w:rPr>
              <w:t> </w:t>
            </w:r>
            <w:r>
              <w:rPr>
                <w:b/>
                <w:color w:val="00BAC0"/>
                <w:sz w:val="16"/>
              </w:rPr>
              <w:t>enhancing</w:t>
            </w:r>
            <w:r>
              <w:rPr>
                <w:b/>
                <w:color w:val="00BAC0"/>
                <w:spacing w:val="-2"/>
                <w:sz w:val="16"/>
              </w:rPr>
              <w:t> </w:t>
            </w:r>
            <w:r>
              <w:rPr>
                <w:b/>
                <w:color w:val="00BAC0"/>
                <w:sz w:val="16"/>
              </w:rPr>
              <w:t>biodiversity</w:t>
            </w:r>
            <w:r>
              <w:rPr>
                <w:b/>
                <w:color w:val="00BAC0"/>
                <w:spacing w:val="-2"/>
                <w:sz w:val="16"/>
              </w:rPr>
              <w:t> </w:t>
            </w:r>
            <w:r>
              <w:rPr>
                <w:b/>
                <w:color w:val="00BAC0"/>
                <w:sz w:val="16"/>
              </w:rPr>
              <w:t>and</w:t>
            </w:r>
            <w:r>
              <w:rPr>
                <w:b/>
                <w:color w:val="00BAC0"/>
                <w:spacing w:val="-2"/>
                <w:sz w:val="16"/>
              </w:rPr>
              <w:t> linking</w:t>
            </w:r>
          </w:p>
        </w:tc>
        <w:tc>
          <w:tcPr>
            <w:tcW w:w="1530" w:type="dxa"/>
            <w:tcBorders>
              <w:top w:val="single" w:sz="8" w:space="0" w:color="00BAC0"/>
            </w:tcBorders>
          </w:tcPr>
          <w:p>
            <w:pPr>
              <w:pStyle w:val="TableParagraph"/>
              <w:spacing w:line="181" w:lineRule="exact" w:before="74"/>
              <w:ind w:left="135"/>
              <w:rPr>
                <w:rFonts w:ascii="VIC ExtraLight"/>
                <w:b w:val="0"/>
                <w:sz w:val="16"/>
              </w:rPr>
            </w:pPr>
            <w:r>
              <w:rPr>
                <w:rFonts w:ascii="VIC ExtraLight"/>
                <w:b w:val="0"/>
                <w:spacing w:val="-2"/>
                <w:sz w:val="16"/>
              </w:rPr>
              <w:t>$20,000</w:t>
            </w:r>
          </w:p>
        </w:tc>
      </w:tr>
      <w:tr>
        <w:trPr>
          <w:trHeight w:val="200" w:hRule="atLeast"/>
        </w:trPr>
        <w:tc>
          <w:tcPr>
            <w:tcW w:w="1754" w:type="dxa"/>
          </w:tcPr>
          <w:p>
            <w:pPr>
              <w:pStyle w:val="TableParagraph"/>
              <w:spacing w:line="180" w:lineRule="exact"/>
              <w:ind w:left="115"/>
              <w:rPr>
                <w:b/>
                <w:sz w:val="16"/>
              </w:rPr>
            </w:pPr>
            <w:r>
              <w:rPr>
                <w:b/>
                <w:color w:val="100249"/>
                <w:sz w:val="16"/>
              </w:rPr>
              <w:t>Catchment</w:t>
            </w:r>
            <w:r>
              <w:rPr>
                <w:b/>
                <w:color w:val="100249"/>
                <w:spacing w:val="-2"/>
                <w:sz w:val="16"/>
              </w:rPr>
              <w:t> Group</w:t>
            </w:r>
          </w:p>
        </w:tc>
        <w:tc>
          <w:tcPr>
            <w:tcW w:w="4694" w:type="dxa"/>
          </w:tcPr>
          <w:p>
            <w:pPr>
              <w:pStyle w:val="TableParagraph"/>
              <w:spacing w:line="180" w:lineRule="exact"/>
              <w:ind w:left="114"/>
              <w:rPr>
                <w:b/>
                <w:sz w:val="16"/>
              </w:rPr>
            </w:pPr>
            <w:r>
              <w:rPr>
                <w:b/>
                <w:color w:val="00BAC0"/>
                <w:sz w:val="16"/>
              </w:rPr>
              <w:t>corridors</w:t>
            </w:r>
            <w:r>
              <w:rPr>
                <w:b/>
                <w:color w:val="00BAC0"/>
                <w:spacing w:val="-1"/>
                <w:sz w:val="16"/>
              </w:rPr>
              <w:t> </w:t>
            </w:r>
            <w:r>
              <w:rPr>
                <w:b/>
                <w:color w:val="00BAC0"/>
                <w:spacing w:val="-2"/>
                <w:sz w:val="16"/>
              </w:rPr>
              <w:t>project</w:t>
            </w:r>
          </w:p>
        </w:tc>
        <w:tc>
          <w:tcPr>
            <w:tcW w:w="1530" w:type="dxa"/>
          </w:tcPr>
          <w:p>
            <w:pPr>
              <w:pStyle w:val="TableParagraph"/>
              <w:rPr>
                <w:rFonts w:ascii="Times New Roman"/>
                <w:sz w:val="12"/>
              </w:rPr>
            </w:pPr>
          </w:p>
        </w:tc>
      </w:tr>
      <w:tr>
        <w:trPr>
          <w:trHeight w:val="262" w:hRule="atLeast"/>
        </w:trPr>
        <w:tc>
          <w:tcPr>
            <w:tcW w:w="1754" w:type="dxa"/>
            <w:tcBorders>
              <w:bottom w:val="single" w:sz="8" w:space="0" w:color="00BAC0"/>
            </w:tcBorders>
          </w:tcPr>
          <w:p>
            <w:pPr>
              <w:pStyle w:val="TableParagraph"/>
              <w:spacing w:line="215" w:lineRule="exact"/>
              <w:ind w:left="115"/>
              <w:rPr>
                <w:b/>
                <w:sz w:val="16"/>
              </w:rPr>
            </w:pPr>
            <w:r>
              <w:rPr>
                <w:b/>
                <w:color w:val="100249"/>
                <w:spacing w:val="-2"/>
                <w:sz w:val="16"/>
              </w:rPr>
              <w:t>(sponsored)</w:t>
            </w:r>
          </w:p>
        </w:tc>
        <w:tc>
          <w:tcPr>
            <w:tcW w:w="4694" w:type="dxa"/>
            <w:tcBorders>
              <w:bottom w:val="single" w:sz="8" w:space="0" w:color="00BAC0"/>
            </w:tcBorders>
          </w:tcPr>
          <w:p>
            <w:pPr>
              <w:pStyle w:val="TableParagraph"/>
              <w:rPr>
                <w:rFonts w:ascii="Times New Roman"/>
                <w:sz w:val="16"/>
              </w:rPr>
            </w:pPr>
          </w:p>
        </w:tc>
        <w:tc>
          <w:tcPr>
            <w:tcW w:w="1530"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39"/>
        <w:gridCol w:w="1736"/>
        <w:gridCol w:w="4725"/>
        <w:gridCol w:w="1518"/>
      </w:tblGrid>
      <w:tr>
        <w:trPr>
          <w:trHeight w:val="656" w:hRule="atLeast"/>
        </w:trPr>
        <w:tc>
          <w:tcPr>
            <w:tcW w:w="1639" w:type="dxa"/>
            <w:vMerge w:val="restart"/>
          </w:tcPr>
          <w:p>
            <w:pPr>
              <w:pStyle w:val="TableParagraph"/>
              <w:rPr>
                <w:rFonts w:ascii="Times New Roman"/>
                <w:sz w:val="16"/>
              </w:rPr>
            </w:pPr>
          </w:p>
        </w:tc>
        <w:tc>
          <w:tcPr>
            <w:tcW w:w="1736" w:type="dxa"/>
            <w:tcBorders>
              <w:bottom w:val="single" w:sz="8" w:space="0" w:color="00BAC0"/>
            </w:tcBorders>
          </w:tcPr>
          <w:p>
            <w:pPr>
              <w:pStyle w:val="TableParagraph"/>
              <w:spacing w:line="223" w:lineRule="auto" w:before="4"/>
              <w:ind w:left="113" w:right="328"/>
              <w:rPr>
                <w:b/>
                <w:sz w:val="16"/>
              </w:rPr>
            </w:pPr>
            <w:r>
              <w:rPr>
                <w:b/>
                <w:color w:val="100249"/>
                <w:spacing w:val="-2"/>
                <w:sz w:val="16"/>
              </w:rPr>
              <w:t>Castlemaine</w:t>
            </w:r>
            <w:r>
              <w:rPr>
                <w:b/>
                <w:color w:val="100249"/>
                <w:spacing w:val="40"/>
                <w:sz w:val="16"/>
              </w:rPr>
              <w:t> </w:t>
            </w:r>
            <w:r>
              <w:rPr>
                <w:b/>
                <w:color w:val="100249"/>
                <w:sz w:val="16"/>
              </w:rPr>
              <w:t>Landcare</w:t>
            </w:r>
            <w:r>
              <w:rPr>
                <w:b/>
                <w:color w:val="100249"/>
                <w:spacing w:val="-10"/>
                <w:sz w:val="16"/>
              </w:rPr>
              <w:t> </w:t>
            </w:r>
            <w:r>
              <w:rPr>
                <w:b/>
                <w:color w:val="100249"/>
                <w:sz w:val="16"/>
              </w:rPr>
              <w:t>Group</w:t>
            </w:r>
            <w:r>
              <w:rPr>
                <w:b/>
                <w:color w:val="100249"/>
                <w:spacing w:val="40"/>
                <w:sz w:val="16"/>
              </w:rPr>
              <w:t> </w:t>
            </w:r>
            <w:r>
              <w:rPr>
                <w:b/>
                <w:color w:val="100249"/>
                <w:spacing w:val="-2"/>
                <w:sz w:val="16"/>
              </w:rPr>
              <w:t>(sponsored)</w:t>
            </w:r>
          </w:p>
        </w:tc>
        <w:tc>
          <w:tcPr>
            <w:tcW w:w="4725" w:type="dxa"/>
            <w:tcBorders>
              <w:bottom w:val="single" w:sz="8" w:space="0" w:color="00BAC0"/>
            </w:tcBorders>
          </w:tcPr>
          <w:p>
            <w:pPr>
              <w:pStyle w:val="TableParagraph"/>
              <w:spacing w:line="223" w:lineRule="auto" w:before="4"/>
              <w:ind w:left="130" w:right="179"/>
              <w:rPr>
                <w:b/>
                <w:sz w:val="16"/>
              </w:rPr>
            </w:pPr>
            <w:r>
              <w:rPr>
                <w:b/>
                <w:color w:val="00BAC0"/>
                <w:sz w:val="16"/>
              </w:rPr>
              <w:t>Protecting</w:t>
            </w:r>
            <w:r>
              <w:rPr>
                <w:b/>
                <w:color w:val="00BAC0"/>
                <w:spacing w:val="-10"/>
                <w:sz w:val="16"/>
              </w:rPr>
              <w:t> </w:t>
            </w:r>
            <w:r>
              <w:rPr>
                <w:b/>
                <w:color w:val="00BAC0"/>
                <w:sz w:val="16"/>
              </w:rPr>
              <w:t>Bibron’s</w:t>
            </w:r>
            <w:r>
              <w:rPr>
                <w:b/>
                <w:color w:val="00BAC0"/>
                <w:spacing w:val="-9"/>
                <w:sz w:val="16"/>
              </w:rPr>
              <w:t> </w:t>
            </w:r>
            <w:r>
              <w:rPr>
                <w:b/>
                <w:color w:val="00BAC0"/>
                <w:sz w:val="16"/>
              </w:rPr>
              <w:t>habitat</w:t>
            </w:r>
            <w:r>
              <w:rPr>
                <w:b/>
                <w:color w:val="00BAC0"/>
                <w:spacing w:val="-9"/>
                <w:sz w:val="16"/>
              </w:rPr>
              <w:t> </w:t>
            </w:r>
            <w:r>
              <w:rPr>
                <w:b/>
                <w:color w:val="00BAC0"/>
                <w:sz w:val="16"/>
              </w:rPr>
              <w:t>in</w:t>
            </w:r>
            <w:r>
              <w:rPr>
                <w:b/>
                <w:color w:val="00BAC0"/>
                <w:spacing w:val="-10"/>
                <w:sz w:val="16"/>
              </w:rPr>
              <w:t> </w:t>
            </w:r>
            <w:r>
              <w:rPr>
                <w:b/>
                <w:color w:val="00BAC0"/>
                <w:sz w:val="16"/>
              </w:rPr>
              <w:t>Happy</w:t>
            </w:r>
            <w:r>
              <w:rPr>
                <w:b/>
                <w:color w:val="00BAC0"/>
                <w:spacing w:val="-9"/>
                <w:sz w:val="16"/>
              </w:rPr>
              <w:t> </w:t>
            </w:r>
            <w:r>
              <w:rPr>
                <w:b/>
                <w:color w:val="00BAC0"/>
                <w:sz w:val="16"/>
              </w:rPr>
              <w:t>Valley</w:t>
            </w:r>
            <w:r>
              <w:rPr>
                <w:b/>
                <w:color w:val="00BAC0"/>
                <w:spacing w:val="40"/>
                <w:sz w:val="16"/>
              </w:rPr>
              <w:t> </w:t>
            </w:r>
            <w:r>
              <w:rPr>
                <w:b/>
                <w:color w:val="00BAC0"/>
                <w:sz w:val="16"/>
              </w:rPr>
              <w:t>Castlemaine, stage 1</w:t>
            </w:r>
          </w:p>
        </w:tc>
        <w:tc>
          <w:tcPr>
            <w:tcW w:w="1518" w:type="dxa"/>
            <w:tcBorders>
              <w:bottom w:val="single" w:sz="8" w:space="0" w:color="00BAC0"/>
            </w:tcBorders>
          </w:tcPr>
          <w:p>
            <w:pPr>
              <w:pStyle w:val="TableParagraph"/>
              <w:spacing w:line="209" w:lineRule="exact"/>
              <w:ind w:left="120"/>
              <w:rPr>
                <w:rFonts w:ascii="VIC ExtraLight"/>
                <w:b w:val="0"/>
                <w:sz w:val="16"/>
              </w:rPr>
            </w:pPr>
            <w:r>
              <w:rPr>
                <w:rFonts w:ascii="VIC ExtraLight"/>
                <w:b w:val="0"/>
                <w:spacing w:val="-2"/>
                <w:sz w:val="16"/>
              </w:rPr>
              <w:t>$4,120</w:t>
            </w: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3"/>
              <w:rPr>
                <w:b/>
                <w:sz w:val="16"/>
              </w:rPr>
            </w:pPr>
            <w:r>
              <w:rPr>
                <w:b/>
                <w:color w:val="100249"/>
                <w:sz w:val="16"/>
              </w:rPr>
              <w:t>Longwood</w:t>
            </w:r>
            <w:r>
              <w:rPr>
                <w:b/>
                <w:color w:val="100249"/>
                <w:spacing w:val="-2"/>
                <w:sz w:val="16"/>
              </w:rPr>
              <w:t> Plains</w:t>
            </w:r>
          </w:p>
        </w:tc>
        <w:tc>
          <w:tcPr>
            <w:tcW w:w="4725" w:type="dxa"/>
            <w:tcBorders>
              <w:top w:val="single" w:sz="8" w:space="0" w:color="00BAC0"/>
            </w:tcBorders>
          </w:tcPr>
          <w:p>
            <w:pPr>
              <w:pStyle w:val="TableParagraph"/>
              <w:spacing w:line="181" w:lineRule="exact" w:before="75"/>
              <w:ind w:left="130"/>
              <w:rPr>
                <w:b/>
                <w:sz w:val="16"/>
              </w:rPr>
            </w:pPr>
            <w:r>
              <w:rPr>
                <w:b/>
                <w:color w:val="00BAC0"/>
                <w:sz w:val="16"/>
              </w:rPr>
              <w:t>Baits,</w:t>
            </w:r>
            <w:r>
              <w:rPr>
                <w:b/>
                <w:color w:val="00BAC0"/>
                <w:spacing w:val="-3"/>
                <w:sz w:val="16"/>
              </w:rPr>
              <w:t> </w:t>
            </w:r>
            <w:r>
              <w:rPr>
                <w:b/>
                <w:color w:val="00BAC0"/>
                <w:sz w:val="16"/>
              </w:rPr>
              <w:t>boxes</w:t>
            </w:r>
            <w:r>
              <w:rPr>
                <w:b/>
                <w:color w:val="00BAC0"/>
                <w:spacing w:val="-3"/>
                <w:sz w:val="16"/>
              </w:rPr>
              <w:t> </w:t>
            </w:r>
            <w:r>
              <w:rPr>
                <w:b/>
                <w:color w:val="00BAC0"/>
                <w:sz w:val="16"/>
              </w:rPr>
              <w:t>and</w:t>
            </w:r>
            <w:r>
              <w:rPr>
                <w:b/>
                <w:color w:val="00BAC0"/>
                <w:spacing w:val="-3"/>
                <w:sz w:val="16"/>
              </w:rPr>
              <w:t> </w:t>
            </w:r>
            <w:r>
              <w:rPr>
                <w:b/>
                <w:color w:val="00BAC0"/>
                <w:sz w:val="16"/>
              </w:rPr>
              <w:t>biodiversity</w:t>
            </w:r>
            <w:r>
              <w:rPr>
                <w:b/>
                <w:color w:val="00BAC0"/>
                <w:spacing w:val="-3"/>
                <w:sz w:val="16"/>
              </w:rPr>
              <w:t> </w:t>
            </w:r>
            <w:r>
              <w:rPr>
                <w:b/>
                <w:color w:val="00BAC0"/>
                <w:sz w:val="16"/>
              </w:rPr>
              <w:t>corridors</w:t>
            </w:r>
            <w:r>
              <w:rPr>
                <w:b/>
                <w:color w:val="00BAC0"/>
                <w:spacing w:val="-3"/>
                <w:sz w:val="16"/>
              </w:rPr>
              <w:t> </w:t>
            </w:r>
            <w:r>
              <w:rPr>
                <w:b/>
                <w:color w:val="00BAC0"/>
                <w:sz w:val="16"/>
              </w:rPr>
              <w:t>for</w:t>
            </w:r>
            <w:r>
              <w:rPr>
                <w:b/>
                <w:color w:val="00BAC0"/>
                <w:spacing w:val="-3"/>
                <w:sz w:val="16"/>
              </w:rPr>
              <w:t> </w:t>
            </w:r>
            <w:r>
              <w:rPr>
                <w:b/>
                <w:color w:val="00BAC0"/>
                <w:sz w:val="16"/>
              </w:rPr>
              <w:t>Bush-</w:t>
            </w:r>
            <w:r>
              <w:rPr>
                <w:b/>
                <w:color w:val="00BAC0"/>
                <w:spacing w:val="-4"/>
                <w:sz w:val="16"/>
              </w:rPr>
              <w:t>stone</w:t>
            </w:r>
          </w:p>
        </w:tc>
        <w:tc>
          <w:tcPr>
            <w:tcW w:w="1518"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$19,725</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3"/>
              <w:rPr>
                <w:b/>
                <w:sz w:val="16"/>
              </w:rPr>
            </w:pPr>
            <w:r>
              <w:rPr>
                <w:b/>
                <w:color w:val="100249"/>
                <w:spacing w:val="-2"/>
                <w:sz w:val="16"/>
              </w:rPr>
              <w:t>Conservation</w:t>
            </w:r>
          </w:p>
        </w:tc>
        <w:tc>
          <w:tcPr>
            <w:tcW w:w="4725" w:type="dxa"/>
          </w:tcPr>
          <w:p>
            <w:pPr>
              <w:pStyle w:val="TableParagraph"/>
              <w:spacing w:line="180" w:lineRule="exact"/>
              <w:ind w:left="130"/>
              <w:rPr>
                <w:b/>
                <w:sz w:val="16"/>
              </w:rPr>
            </w:pPr>
            <w:r>
              <w:rPr>
                <w:b/>
                <w:color w:val="00BAC0"/>
                <w:sz w:val="16"/>
              </w:rPr>
              <w:t>Curlews</w:t>
            </w:r>
            <w:r>
              <w:rPr>
                <w:b/>
                <w:color w:val="00BAC0"/>
                <w:spacing w:val="-2"/>
                <w:sz w:val="16"/>
              </w:rPr>
              <w:t> </w:t>
            </w:r>
            <w:r>
              <w:rPr>
                <w:b/>
                <w:color w:val="00BAC0"/>
                <w:sz w:val="16"/>
              </w:rPr>
              <w:t>and</w:t>
            </w:r>
            <w:r>
              <w:rPr>
                <w:b/>
                <w:color w:val="00BAC0"/>
                <w:spacing w:val="-1"/>
                <w:sz w:val="16"/>
              </w:rPr>
              <w:t> </w:t>
            </w:r>
            <w:r>
              <w:rPr>
                <w:b/>
                <w:color w:val="00BAC0"/>
                <w:sz w:val="16"/>
              </w:rPr>
              <w:t>Squirrel</w:t>
            </w:r>
            <w:r>
              <w:rPr>
                <w:b/>
                <w:color w:val="00BAC0"/>
                <w:spacing w:val="-2"/>
                <w:sz w:val="16"/>
              </w:rPr>
              <w:t> </w:t>
            </w:r>
            <w:r>
              <w:rPr>
                <w:b/>
                <w:color w:val="00BAC0"/>
                <w:sz w:val="16"/>
              </w:rPr>
              <w:t>Gliders</w:t>
            </w:r>
            <w:r>
              <w:rPr>
                <w:b/>
                <w:color w:val="00BAC0"/>
                <w:spacing w:val="-1"/>
                <w:sz w:val="16"/>
              </w:rPr>
              <w:t> </w:t>
            </w:r>
            <w:r>
              <w:rPr>
                <w:b/>
                <w:color w:val="00BAC0"/>
                <w:sz w:val="16"/>
              </w:rPr>
              <w:t>in</w:t>
            </w:r>
            <w:r>
              <w:rPr>
                <w:b/>
                <w:color w:val="00BAC0"/>
                <w:spacing w:val="-2"/>
                <w:sz w:val="16"/>
              </w:rPr>
              <w:t> </w:t>
            </w:r>
            <w:r>
              <w:rPr>
                <w:b/>
                <w:color w:val="00BAC0"/>
                <w:sz w:val="16"/>
              </w:rPr>
              <w:t>Longwood</w:t>
            </w:r>
            <w:r>
              <w:rPr>
                <w:b/>
                <w:color w:val="00BAC0"/>
                <w:spacing w:val="-1"/>
                <w:sz w:val="16"/>
              </w:rPr>
              <w:t> </w:t>
            </w:r>
            <w:r>
              <w:rPr>
                <w:b/>
                <w:color w:val="00BAC0"/>
                <w:spacing w:val="-2"/>
                <w:sz w:val="16"/>
              </w:rPr>
              <w:t>Plains</w:t>
            </w:r>
          </w:p>
        </w:tc>
        <w:tc>
          <w:tcPr>
            <w:tcW w:w="1518" w:type="dxa"/>
          </w:tcPr>
          <w:p>
            <w:pPr>
              <w:pStyle w:val="TableParagraph"/>
              <w:rPr>
                <w:rFonts w:ascii="Times New Roman"/>
                <w:sz w:val="12"/>
              </w:rPr>
            </w:pP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3"/>
              <w:rPr>
                <w:b/>
                <w:sz w:val="16"/>
              </w:rPr>
            </w:pPr>
            <w:r>
              <w:rPr>
                <w:b/>
                <w:color w:val="100249"/>
                <w:spacing w:val="-2"/>
                <w:sz w:val="16"/>
              </w:rPr>
              <w:t>Management</w:t>
            </w:r>
          </w:p>
        </w:tc>
        <w:tc>
          <w:tcPr>
            <w:tcW w:w="4725" w:type="dxa"/>
          </w:tcPr>
          <w:p>
            <w:pPr>
              <w:pStyle w:val="TableParagraph"/>
              <w:rPr>
                <w:rFonts w:ascii="Times New Roman"/>
                <w:sz w:val="12"/>
              </w:rPr>
            </w:pP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3"/>
              <w:rPr>
                <w:b/>
                <w:sz w:val="16"/>
              </w:rPr>
            </w:pPr>
            <w:r>
              <w:rPr>
                <w:b/>
                <w:color w:val="100249"/>
                <w:spacing w:val="-2"/>
                <w:sz w:val="16"/>
              </w:rPr>
              <w:t>Network</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3"/>
              <w:rPr>
                <w:b/>
                <w:sz w:val="16"/>
              </w:rPr>
            </w:pPr>
            <w:r>
              <w:rPr>
                <w:b/>
                <w:color w:val="100249"/>
                <w:sz w:val="16"/>
              </w:rPr>
              <w:t>Mt</w:t>
            </w:r>
            <w:r>
              <w:rPr>
                <w:b/>
                <w:color w:val="100249"/>
                <w:spacing w:val="-4"/>
                <w:sz w:val="16"/>
              </w:rPr>
              <w:t> </w:t>
            </w:r>
            <w:r>
              <w:rPr>
                <w:b/>
                <w:color w:val="100249"/>
                <w:sz w:val="16"/>
              </w:rPr>
              <w:t>Korong</w:t>
            </w:r>
            <w:r>
              <w:rPr>
                <w:b/>
                <w:color w:val="100249"/>
                <w:spacing w:val="-3"/>
                <w:sz w:val="16"/>
              </w:rPr>
              <w:t> </w:t>
            </w:r>
            <w:r>
              <w:rPr>
                <w:b/>
                <w:color w:val="100249"/>
                <w:spacing w:val="-4"/>
                <w:sz w:val="16"/>
              </w:rPr>
              <w:t>Eco-</w:t>
            </w:r>
          </w:p>
        </w:tc>
        <w:tc>
          <w:tcPr>
            <w:tcW w:w="4725" w:type="dxa"/>
            <w:tcBorders>
              <w:top w:val="single" w:sz="8" w:space="0" w:color="00BAC0"/>
            </w:tcBorders>
          </w:tcPr>
          <w:p>
            <w:pPr>
              <w:pStyle w:val="TableParagraph"/>
              <w:spacing w:line="181" w:lineRule="exact" w:before="75"/>
              <w:ind w:left="130"/>
              <w:rPr>
                <w:b/>
                <w:sz w:val="16"/>
              </w:rPr>
            </w:pPr>
            <w:r>
              <w:rPr>
                <w:b/>
                <w:color w:val="00BAC0"/>
                <w:sz w:val="16"/>
              </w:rPr>
              <w:t>Rewilding</w:t>
            </w:r>
            <w:r>
              <w:rPr>
                <w:b/>
                <w:color w:val="00BAC0"/>
                <w:spacing w:val="-7"/>
                <w:sz w:val="16"/>
              </w:rPr>
              <w:t> </w:t>
            </w:r>
            <w:r>
              <w:rPr>
                <w:b/>
                <w:color w:val="00BAC0"/>
                <w:sz w:val="16"/>
              </w:rPr>
              <w:t>Korong</w:t>
            </w:r>
            <w:r>
              <w:rPr>
                <w:b/>
                <w:color w:val="00BAC0"/>
                <w:spacing w:val="-4"/>
                <w:sz w:val="16"/>
              </w:rPr>
              <w:t> </w:t>
            </w:r>
            <w:r>
              <w:rPr>
                <w:b/>
                <w:color w:val="00BAC0"/>
                <w:sz w:val="16"/>
              </w:rPr>
              <w:t>Ridge</w:t>
            </w:r>
            <w:r>
              <w:rPr>
                <w:b/>
                <w:color w:val="00BAC0"/>
                <w:spacing w:val="-4"/>
                <w:sz w:val="16"/>
              </w:rPr>
              <w:t> </w:t>
            </w:r>
            <w:r>
              <w:rPr>
                <w:b/>
                <w:color w:val="00BAC0"/>
                <w:sz w:val="16"/>
              </w:rPr>
              <w:t>–</w:t>
            </w:r>
            <w:r>
              <w:rPr>
                <w:b/>
                <w:color w:val="00BAC0"/>
                <w:spacing w:val="-4"/>
                <w:sz w:val="16"/>
              </w:rPr>
              <w:t> </w:t>
            </w:r>
            <w:r>
              <w:rPr>
                <w:b/>
                <w:color w:val="00BAC0"/>
                <w:sz w:val="16"/>
              </w:rPr>
              <w:t>short-storey</w:t>
            </w:r>
            <w:r>
              <w:rPr>
                <w:b/>
                <w:color w:val="00BAC0"/>
                <w:spacing w:val="-4"/>
                <w:sz w:val="16"/>
              </w:rPr>
              <w:t> </w:t>
            </w:r>
            <w:r>
              <w:rPr>
                <w:b/>
                <w:color w:val="00BAC0"/>
                <w:spacing w:val="-2"/>
                <w:sz w:val="16"/>
              </w:rPr>
              <w:t>planting,</w:t>
            </w:r>
          </w:p>
        </w:tc>
        <w:tc>
          <w:tcPr>
            <w:tcW w:w="1518"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$16,550</w:t>
            </w: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3"/>
              <w:rPr>
                <w:b/>
                <w:sz w:val="16"/>
              </w:rPr>
            </w:pPr>
            <w:r>
              <w:rPr>
                <w:b/>
                <w:color w:val="100249"/>
                <w:spacing w:val="-2"/>
                <w:sz w:val="16"/>
              </w:rPr>
              <w:t>Watch</w:t>
            </w:r>
            <w:r>
              <w:rPr>
                <w:b/>
                <w:color w:val="100249"/>
                <w:sz w:val="16"/>
              </w:rPr>
              <w:t> </w:t>
            </w:r>
            <w:r>
              <w:rPr>
                <w:b/>
                <w:color w:val="100249"/>
                <w:spacing w:val="-2"/>
                <w:sz w:val="16"/>
              </w:rPr>
              <w:t>(sponsored)</w:t>
            </w:r>
          </w:p>
        </w:tc>
        <w:tc>
          <w:tcPr>
            <w:tcW w:w="4725" w:type="dxa"/>
            <w:tcBorders>
              <w:bottom w:val="single" w:sz="8" w:space="0" w:color="00BAC0"/>
            </w:tcBorders>
          </w:tcPr>
          <w:p>
            <w:pPr>
              <w:pStyle w:val="TableParagraph"/>
              <w:spacing w:line="215" w:lineRule="exact"/>
              <w:ind w:left="130"/>
              <w:rPr>
                <w:b/>
                <w:sz w:val="16"/>
              </w:rPr>
            </w:pPr>
            <w:r>
              <w:rPr>
                <w:b/>
                <w:color w:val="00BAC0"/>
                <w:sz w:val="16"/>
              </w:rPr>
              <w:t>retelling</w:t>
            </w:r>
            <w:r>
              <w:rPr>
                <w:b/>
                <w:color w:val="00BAC0"/>
                <w:spacing w:val="-2"/>
                <w:sz w:val="16"/>
              </w:rPr>
              <w:t> </w:t>
            </w:r>
            <w:r>
              <w:rPr>
                <w:b/>
                <w:color w:val="00BAC0"/>
                <w:sz w:val="16"/>
              </w:rPr>
              <w:t>a</w:t>
            </w:r>
            <w:r>
              <w:rPr>
                <w:b/>
                <w:color w:val="00BAC0"/>
                <w:spacing w:val="-2"/>
                <w:sz w:val="16"/>
              </w:rPr>
              <w:t> </w:t>
            </w:r>
            <w:r>
              <w:rPr>
                <w:b/>
                <w:color w:val="00BAC0"/>
                <w:sz w:val="16"/>
              </w:rPr>
              <w:t>threatened</w:t>
            </w:r>
            <w:r>
              <w:rPr>
                <w:b/>
                <w:color w:val="00BAC0"/>
                <w:spacing w:val="-2"/>
                <w:sz w:val="16"/>
              </w:rPr>
              <w:t> understorey</w:t>
            </w: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3"/>
              <w:rPr>
                <w:b/>
                <w:sz w:val="16"/>
              </w:rPr>
            </w:pPr>
            <w:r>
              <w:rPr>
                <w:b/>
                <w:color w:val="100249"/>
                <w:sz w:val="16"/>
              </w:rPr>
              <w:t>Violet</w:t>
            </w:r>
            <w:r>
              <w:rPr>
                <w:b/>
                <w:color w:val="100249"/>
                <w:spacing w:val="-8"/>
                <w:sz w:val="16"/>
              </w:rPr>
              <w:t> </w:t>
            </w:r>
            <w:r>
              <w:rPr>
                <w:b/>
                <w:color w:val="100249"/>
                <w:sz w:val="16"/>
              </w:rPr>
              <w:t>Town</w:t>
            </w:r>
            <w:r>
              <w:rPr>
                <w:b/>
                <w:color w:val="100249"/>
                <w:spacing w:val="-7"/>
                <w:sz w:val="16"/>
              </w:rPr>
              <w:t> </w:t>
            </w:r>
            <w:r>
              <w:rPr>
                <w:b/>
                <w:color w:val="100249"/>
                <w:spacing w:val="-2"/>
                <w:sz w:val="16"/>
              </w:rPr>
              <w:t>Action</w:t>
            </w:r>
          </w:p>
        </w:tc>
        <w:tc>
          <w:tcPr>
            <w:tcW w:w="4725" w:type="dxa"/>
            <w:tcBorders>
              <w:top w:val="single" w:sz="8" w:space="0" w:color="00BAC0"/>
            </w:tcBorders>
          </w:tcPr>
          <w:p>
            <w:pPr>
              <w:pStyle w:val="TableParagraph"/>
              <w:spacing w:line="181" w:lineRule="exact" w:before="75"/>
              <w:ind w:left="130"/>
              <w:rPr>
                <w:b/>
                <w:sz w:val="16"/>
              </w:rPr>
            </w:pPr>
            <w:r>
              <w:rPr>
                <w:b/>
                <w:color w:val="00BAC0"/>
                <w:sz w:val="16"/>
              </w:rPr>
              <w:t>Honeysuckle</w:t>
            </w:r>
            <w:r>
              <w:rPr>
                <w:b/>
                <w:color w:val="00BAC0"/>
                <w:spacing w:val="-4"/>
                <w:sz w:val="16"/>
              </w:rPr>
              <w:t> </w:t>
            </w:r>
            <w:r>
              <w:rPr>
                <w:b/>
                <w:color w:val="00BAC0"/>
                <w:sz w:val="16"/>
              </w:rPr>
              <w:t>Creek,</w:t>
            </w:r>
            <w:r>
              <w:rPr>
                <w:b/>
                <w:color w:val="00BAC0"/>
                <w:spacing w:val="-4"/>
                <w:sz w:val="16"/>
              </w:rPr>
              <w:t> </w:t>
            </w:r>
            <w:r>
              <w:rPr>
                <w:b/>
                <w:color w:val="00BAC0"/>
                <w:sz w:val="16"/>
              </w:rPr>
              <w:t>Violet</w:t>
            </w:r>
            <w:r>
              <w:rPr>
                <w:b/>
                <w:color w:val="00BAC0"/>
                <w:spacing w:val="-3"/>
                <w:sz w:val="16"/>
              </w:rPr>
              <w:t> </w:t>
            </w:r>
            <w:r>
              <w:rPr>
                <w:b/>
                <w:color w:val="00BAC0"/>
                <w:sz w:val="16"/>
              </w:rPr>
              <w:t>Town:</w:t>
            </w:r>
            <w:r>
              <w:rPr>
                <w:b/>
                <w:color w:val="00BAC0"/>
                <w:spacing w:val="-4"/>
                <w:sz w:val="16"/>
              </w:rPr>
              <w:t> </w:t>
            </w:r>
            <w:r>
              <w:rPr>
                <w:b/>
                <w:color w:val="00BAC0"/>
                <w:sz w:val="16"/>
              </w:rPr>
              <w:t>A</w:t>
            </w:r>
            <w:r>
              <w:rPr>
                <w:b/>
                <w:color w:val="00BAC0"/>
                <w:spacing w:val="-4"/>
                <w:sz w:val="16"/>
              </w:rPr>
              <w:t> </w:t>
            </w:r>
            <w:r>
              <w:rPr>
                <w:b/>
                <w:color w:val="00BAC0"/>
                <w:sz w:val="16"/>
              </w:rPr>
              <w:t>hot-spot</w:t>
            </w:r>
            <w:r>
              <w:rPr>
                <w:b/>
                <w:color w:val="00BAC0"/>
                <w:spacing w:val="-3"/>
                <w:sz w:val="16"/>
              </w:rPr>
              <w:t> </w:t>
            </w:r>
            <w:r>
              <w:rPr>
                <w:b/>
                <w:color w:val="00BAC0"/>
                <w:spacing w:val="-5"/>
                <w:sz w:val="16"/>
              </w:rPr>
              <w:t>for</w:t>
            </w:r>
          </w:p>
        </w:tc>
        <w:tc>
          <w:tcPr>
            <w:tcW w:w="1518"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$19,156</w:t>
            </w: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3"/>
              <w:rPr>
                <w:b/>
                <w:sz w:val="16"/>
              </w:rPr>
            </w:pPr>
            <w:r>
              <w:rPr>
                <w:b/>
                <w:color w:val="100249"/>
                <w:spacing w:val="-2"/>
                <w:sz w:val="16"/>
              </w:rPr>
              <w:t>Group</w:t>
            </w:r>
          </w:p>
        </w:tc>
        <w:tc>
          <w:tcPr>
            <w:tcW w:w="4725" w:type="dxa"/>
            <w:tcBorders>
              <w:bottom w:val="single" w:sz="8" w:space="0" w:color="00BAC0"/>
            </w:tcBorders>
          </w:tcPr>
          <w:p>
            <w:pPr>
              <w:pStyle w:val="TableParagraph"/>
              <w:spacing w:line="215" w:lineRule="exact"/>
              <w:ind w:left="130"/>
              <w:rPr>
                <w:b/>
                <w:sz w:val="16"/>
              </w:rPr>
            </w:pPr>
            <w:r>
              <w:rPr>
                <w:b/>
                <w:color w:val="00BAC0"/>
                <w:sz w:val="16"/>
              </w:rPr>
              <w:t>threatened</w:t>
            </w:r>
            <w:r>
              <w:rPr>
                <w:b/>
                <w:color w:val="00BAC0"/>
                <w:spacing w:val="-5"/>
                <w:sz w:val="16"/>
              </w:rPr>
              <w:t> </w:t>
            </w:r>
            <w:r>
              <w:rPr>
                <w:b/>
                <w:color w:val="00BAC0"/>
                <w:spacing w:val="-2"/>
                <w:sz w:val="16"/>
              </w:rPr>
              <w:t>fauna</w:t>
            </w: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3"/>
              <w:rPr>
                <w:b/>
                <w:sz w:val="16"/>
              </w:rPr>
            </w:pPr>
            <w:r>
              <w:rPr>
                <w:b/>
                <w:color w:val="100249"/>
                <w:sz w:val="16"/>
              </w:rPr>
              <w:t>Rainbow</w:t>
            </w:r>
            <w:r>
              <w:rPr>
                <w:b/>
                <w:color w:val="100249"/>
                <w:spacing w:val="-5"/>
                <w:sz w:val="16"/>
              </w:rPr>
              <w:t> </w:t>
            </w:r>
            <w:r>
              <w:rPr>
                <w:b/>
                <w:color w:val="100249"/>
                <w:sz w:val="16"/>
              </w:rPr>
              <w:t>&amp;</w:t>
            </w:r>
            <w:r>
              <w:rPr>
                <w:b/>
                <w:color w:val="100249"/>
                <w:spacing w:val="-3"/>
                <w:sz w:val="16"/>
              </w:rPr>
              <w:t> </w:t>
            </w:r>
            <w:r>
              <w:rPr>
                <w:b/>
                <w:color w:val="100249"/>
                <w:spacing w:val="-2"/>
                <w:sz w:val="16"/>
              </w:rPr>
              <w:t>District</w:t>
            </w:r>
          </w:p>
        </w:tc>
        <w:tc>
          <w:tcPr>
            <w:tcW w:w="4725" w:type="dxa"/>
            <w:tcBorders>
              <w:top w:val="single" w:sz="8" w:space="0" w:color="00BAC0"/>
            </w:tcBorders>
          </w:tcPr>
          <w:p>
            <w:pPr>
              <w:pStyle w:val="TableParagraph"/>
              <w:spacing w:line="181" w:lineRule="exact" w:before="75"/>
              <w:ind w:left="130"/>
              <w:rPr>
                <w:b/>
                <w:sz w:val="16"/>
              </w:rPr>
            </w:pPr>
            <w:r>
              <w:rPr>
                <w:b/>
                <w:color w:val="00BAC0"/>
                <w:sz w:val="16"/>
              </w:rPr>
              <w:t>Preservation,</w:t>
            </w:r>
            <w:r>
              <w:rPr>
                <w:b/>
                <w:color w:val="00BAC0"/>
                <w:spacing w:val="-5"/>
                <w:sz w:val="16"/>
              </w:rPr>
              <w:t> </w:t>
            </w:r>
            <w:r>
              <w:rPr>
                <w:b/>
                <w:color w:val="00BAC0"/>
                <w:sz w:val="16"/>
              </w:rPr>
              <w:t>protection</w:t>
            </w:r>
            <w:r>
              <w:rPr>
                <w:b/>
                <w:color w:val="00BAC0"/>
                <w:spacing w:val="-3"/>
                <w:sz w:val="16"/>
              </w:rPr>
              <w:t> </w:t>
            </w:r>
            <w:r>
              <w:rPr>
                <w:b/>
                <w:color w:val="00BAC0"/>
                <w:sz w:val="16"/>
              </w:rPr>
              <w:t>and</w:t>
            </w:r>
            <w:r>
              <w:rPr>
                <w:b/>
                <w:color w:val="00BAC0"/>
                <w:spacing w:val="-2"/>
                <w:sz w:val="16"/>
              </w:rPr>
              <w:t> </w:t>
            </w:r>
            <w:r>
              <w:rPr>
                <w:b/>
                <w:color w:val="00BAC0"/>
                <w:sz w:val="16"/>
              </w:rPr>
              <w:t>restoration</w:t>
            </w:r>
            <w:r>
              <w:rPr>
                <w:b/>
                <w:color w:val="00BAC0"/>
                <w:spacing w:val="-3"/>
                <w:sz w:val="16"/>
              </w:rPr>
              <w:t> </w:t>
            </w:r>
            <w:r>
              <w:rPr>
                <w:b/>
                <w:color w:val="00BAC0"/>
                <w:sz w:val="16"/>
              </w:rPr>
              <w:t>of</w:t>
            </w:r>
            <w:r>
              <w:rPr>
                <w:b/>
                <w:color w:val="00BAC0"/>
                <w:spacing w:val="-2"/>
                <w:sz w:val="16"/>
              </w:rPr>
              <w:t> Rainbow’s</w:t>
            </w:r>
          </w:p>
        </w:tc>
        <w:tc>
          <w:tcPr>
            <w:tcW w:w="1518"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$13,980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725" w:type="dxa"/>
          </w:tcPr>
          <w:p>
            <w:pPr>
              <w:pStyle w:val="TableParagraph"/>
              <w:spacing w:line="180" w:lineRule="exact"/>
              <w:ind w:left="130"/>
              <w:rPr>
                <w:b/>
                <w:sz w:val="16"/>
              </w:rPr>
            </w:pPr>
            <w:r>
              <w:rPr>
                <w:b/>
                <w:color w:val="00BAC0"/>
                <w:sz w:val="16"/>
              </w:rPr>
              <w:t>Buloke</w:t>
            </w:r>
            <w:r>
              <w:rPr>
                <w:b/>
                <w:color w:val="00BAC0"/>
                <w:spacing w:val="-8"/>
                <w:sz w:val="16"/>
              </w:rPr>
              <w:t> </w:t>
            </w:r>
            <w:r>
              <w:rPr>
                <w:b/>
                <w:color w:val="00BAC0"/>
                <w:spacing w:val="-2"/>
                <w:sz w:val="16"/>
              </w:rPr>
              <w:t>populations</w:t>
            </w: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3"/>
              <w:rPr>
                <w:b/>
                <w:sz w:val="16"/>
              </w:rPr>
            </w:pPr>
            <w:r>
              <w:rPr>
                <w:b/>
                <w:color w:val="100249"/>
                <w:spacing w:val="-4"/>
                <w:sz w:val="16"/>
              </w:rPr>
              <w:t>Inc.</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4"/>
              <w:rPr>
                <w:b/>
                <w:sz w:val="16"/>
              </w:rPr>
            </w:pPr>
            <w:r>
              <w:rPr>
                <w:b/>
                <w:color w:val="100249"/>
                <w:sz w:val="16"/>
              </w:rPr>
              <w:t>Friends</w:t>
            </w:r>
            <w:r>
              <w:rPr>
                <w:b/>
                <w:color w:val="100249"/>
                <w:spacing w:val="-2"/>
                <w:sz w:val="16"/>
              </w:rPr>
              <w:t> </w:t>
            </w:r>
            <w:r>
              <w:rPr>
                <w:b/>
                <w:color w:val="100249"/>
                <w:sz w:val="16"/>
              </w:rPr>
              <w:t>of</w:t>
            </w:r>
            <w:r>
              <w:rPr>
                <w:b/>
                <w:color w:val="100249"/>
                <w:spacing w:val="-2"/>
                <w:sz w:val="16"/>
              </w:rPr>
              <w:t> </w:t>
            </w:r>
            <w:r>
              <w:rPr>
                <w:b/>
                <w:color w:val="100249"/>
                <w:spacing w:val="-5"/>
                <w:sz w:val="16"/>
              </w:rPr>
              <w:t>the</w:t>
            </w:r>
          </w:p>
        </w:tc>
        <w:tc>
          <w:tcPr>
            <w:tcW w:w="4725" w:type="dxa"/>
            <w:tcBorders>
              <w:top w:val="single" w:sz="8" w:space="0" w:color="00BAC0"/>
            </w:tcBorders>
          </w:tcPr>
          <w:p>
            <w:pPr>
              <w:pStyle w:val="TableParagraph"/>
              <w:spacing w:line="181" w:lineRule="exact" w:before="75"/>
              <w:ind w:left="130"/>
              <w:rPr>
                <w:b/>
                <w:sz w:val="16"/>
              </w:rPr>
            </w:pPr>
            <w:r>
              <w:rPr>
                <w:b/>
                <w:color w:val="00BAC0"/>
                <w:sz w:val="16"/>
              </w:rPr>
              <w:t>Copper</w:t>
            </w:r>
            <w:r>
              <w:rPr>
                <w:b/>
                <w:color w:val="00BAC0"/>
                <w:spacing w:val="-3"/>
                <w:sz w:val="16"/>
              </w:rPr>
              <w:t> </w:t>
            </w:r>
            <w:r>
              <w:rPr>
                <w:b/>
                <w:color w:val="00BAC0"/>
                <w:sz w:val="16"/>
              </w:rPr>
              <w:t>Fields:</w:t>
            </w:r>
            <w:r>
              <w:rPr>
                <w:b/>
                <w:color w:val="00BAC0"/>
                <w:spacing w:val="-1"/>
                <w:sz w:val="16"/>
              </w:rPr>
              <w:t> </w:t>
            </w:r>
            <w:r>
              <w:rPr>
                <w:b/>
                <w:color w:val="00BAC0"/>
                <w:sz w:val="16"/>
              </w:rPr>
              <w:t>Sustaining</w:t>
            </w:r>
            <w:r>
              <w:rPr>
                <w:b/>
                <w:color w:val="00BAC0"/>
                <w:spacing w:val="-1"/>
                <w:sz w:val="16"/>
              </w:rPr>
              <w:t> </w:t>
            </w:r>
            <w:r>
              <w:rPr>
                <w:b/>
                <w:color w:val="00BAC0"/>
                <w:sz w:val="16"/>
              </w:rPr>
              <w:t>change</w:t>
            </w:r>
            <w:r>
              <w:rPr>
                <w:b/>
                <w:color w:val="00BAC0"/>
                <w:spacing w:val="-1"/>
                <w:sz w:val="16"/>
              </w:rPr>
              <w:t> </w:t>
            </w:r>
            <w:r>
              <w:rPr>
                <w:b/>
                <w:color w:val="00BAC0"/>
                <w:sz w:val="16"/>
              </w:rPr>
              <w:t>for</w:t>
            </w:r>
            <w:r>
              <w:rPr>
                <w:b/>
                <w:color w:val="00BAC0"/>
                <w:spacing w:val="-1"/>
                <w:sz w:val="16"/>
              </w:rPr>
              <w:t> </w:t>
            </w:r>
            <w:r>
              <w:rPr>
                <w:b/>
                <w:color w:val="00BAC0"/>
                <w:sz w:val="16"/>
              </w:rPr>
              <w:t>the </w:t>
            </w:r>
            <w:r>
              <w:rPr>
                <w:b/>
                <w:color w:val="00BAC0"/>
                <w:spacing w:val="-2"/>
                <w:sz w:val="16"/>
              </w:rPr>
              <w:t>Eltham</w:t>
            </w:r>
          </w:p>
        </w:tc>
        <w:tc>
          <w:tcPr>
            <w:tcW w:w="1518" w:type="dxa"/>
            <w:tcBorders>
              <w:top w:val="single" w:sz="8" w:space="0" w:color="00BAC0"/>
            </w:tcBorders>
          </w:tcPr>
          <w:p>
            <w:pPr>
              <w:pStyle w:val="TableParagraph"/>
              <w:spacing w:line="181" w:lineRule="exact" w:before="75"/>
              <w:ind w:left="120"/>
              <w:rPr>
                <w:rFonts w:ascii="VIC ExtraLight"/>
                <w:b w:val="0"/>
                <w:sz w:val="16"/>
              </w:rPr>
            </w:pPr>
            <w:r>
              <w:rPr>
                <w:rFonts w:ascii="VIC ExtraLight"/>
                <w:b w:val="0"/>
                <w:spacing w:val="-2"/>
                <w:sz w:val="16"/>
              </w:rPr>
              <w:t>$19,832</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4"/>
              <w:rPr>
                <w:b/>
                <w:sz w:val="16"/>
              </w:rPr>
            </w:pPr>
            <w:r>
              <w:rPr>
                <w:b/>
                <w:color w:val="100249"/>
                <w:sz w:val="16"/>
              </w:rPr>
              <w:t>Eltham</w:t>
            </w:r>
            <w:r>
              <w:rPr>
                <w:b/>
                <w:color w:val="100249"/>
                <w:spacing w:val="-2"/>
                <w:sz w:val="16"/>
              </w:rPr>
              <w:t> Copper</w:t>
            </w:r>
          </w:p>
        </w:tc>
        <w:tc>
          <w:tcPr>
            <w:tcW w:w="4725" w:type="dxa"/>
          </w:tcPr>
          <w:p>
            <w:pPr>
              <w:pStyle w:val="TableParagraph"/>
              <w:spacing w:line="180" w:lineRule="exact"/>
              <w:ind w:left="130"/>
              <w:rPr>
                <w:b/>
                <w:sz w:val="16"/>
              </w:rPr>
            </w:pPr>
            <w:r>
              <w:rPr>
                <w:b/>
                <w:color w:val="00BAC0"/>
                <w:sz w:val="16"/>
              </w:rPr>
              <w:t>Copper </w:t>
            </w:r>
            <w:r>
              <w:rPr>
                <w:b/>
                <w:color w:val="00BAC0"/>
                <w:spacing w:val="-2"/>
                <w:sz w:val="16"/>
              </w:rPr>
              <w:t>Butterfly</w:t>
            </w:r>
          </w:p>
        </w:tc>
        <w:tc>
          <w:tcPr>
            <w:tcW w:w="1518" w:type="dxa"/>
          </w:tcPr>
          <w:p>
            <w:pPr>
              <w:pStyle w:val="TableParagraph"/>
              <w:rPr>
                <w:rFonts w:ascii="Times New Roman"/>
                <w:sz w:val="12"/>
              </w:rPr>
            </w:pP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4"/>
              <w:rPr>
                <w:b/>
                <w:sz w:val="16"/>
              </w:rPr>
            </w:pPr>
            <w:r>
              <w:rPr>
                <w:b/>
                <w:color w:val="100249"/>
                <w:spacing w:val="-2"/>
                <w:sz w:val="16"/>
              </w:rPr>
              <w:t>Butterfly</w:t>
            </w:r>
          </w:p>
        </w:tc>
        <w:tc>
          <w:tcPr>
            <w:tcW w:w="4725" w:type="dxa"/>
          </w:tcPr>
          <w:p>
            <w:pPr>
              <w:pStyle w:val="TableParagraph"/>
              <w:rPr>
                <w:rFonts w:ascii="Times New Roman"/>
                <w:sz w:val="12"/>
              </w:rPr>
            </w:pP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4"/>
              <w:rPr>
                <w:b/>
                <w:sz w:val="16"/>
              </w:rPr>
            </w:pPr>
            <w:r>
              <w:rPr>
                <w:b/>
                <w:color w:val="100249"/>
                <w:sz w:val="16"/>
              </w:rPr>
              <w:t>Kinglake</w:t>
            </w:r>
            <w:r>
              <w:rPr>
                <w:b/>
                <w:color w:val="100249"/>
                <w:spacing w:val="-6"/>
                <w:sz w:val="16"/>
              </w:rPr>
              <w:t> </w:t>
            </w:r>
            <w:r>
              <w:rPr>
                <w:b/>
                <w:color w:val="100249"/>
                <w:spacing w:val="-2"/>
                <w:sz w:val="16"/>
              </w:rPr>
              <w:t>Landcare</w:t>
            </w:r>
          </w:p>
        </w:tc>
        <w:tc>
          <w:tcPr>
            <w:tcW w:w="4725" w:type="dxa"/>
            <w:tcBorders>
              <w:top w:val="single" w:sz="8" w:space="0" w:color="00BAC0"/>
            </w:tcBorders>
          </w:tcPr>
          <w:p>
            <w:pPr>
              <w:pStyle w:val="TableParagraph"/>
              <w:spacing w:line="181" w:lineRule="exact" w:before="75"/>
              <w:ind w:left="130"/>
              <w:rPr>
                <w:b/>
                <w:sz w:val="16"/>
              </w:rPr>
            </w:pPr>
            <w:r>
              <w:rPr>
                <w:b/>
                <w:color w:val="00BAC0"/>
                <w:sz w:val="16"/>
              </w:rPr>
              <w:t>Kinglake</w:t>
            </w:r>
            <w:r>
              <w:rPr>
                <w:b/>
                <w:color w:val="00BAC0"/>
                <w:spacing w:val="-5"/>
                <w:sz w:val="16"/>
              </w:rPr>
              <w:t> </w:t>
            </w:r>
            <w:r>
              <w:rPr>
                <w:b/>
                <w:color w:val="00BAC0"/>
                <w:sz w:val="16"/>
              </w:rPr>
              <w:t>Landcare</w:t>
            </w:r>
            <w:r>
              <w:rPr>
                <w:b/>
                <w:color w:val="00BAC0"/>
                <w:spacing w:val="-2"/>
                <w:sz w:val="16"/>
              </w:rPr>
              <w:t> </w:t>
            </w:r>
            <w:r>
              <w:rPr>
                <w:b/>
                <w:color w:val="00BAC0"/>
                <w:sz w:val="16"/>
              </w:rPr>
              <w:t>threatened</w:t>
            </w:r>
            <w:r>
              <w:rPr>
                <w:b/>
                <w:color w:val="00BAC0"/>
                <w:spacing w:val="-3"/>
                <w:sz w:val="16"/>
              </w:rPr>
              <w:t> </w:t>
            </w:r>
            <w:r>
              <w:rPr>
                <w:b/>
                <w:color w:val="00BAC0"/>
                <w:sz w:val="16"/>
              </w:rPr>
              <w:t>species</w:t>
            </w:r>
            <w:r>
              <w:rPr>
                <w:b/>
                <w:color w:val="00BAC0"/>
                <w:spacing w:val="-2"/>
                <w:sz w:val="16"/>
              </w:rPr>
              <w:t> monitoring,</w:t>
            </w:r>
          </w:p>
        </w:tc>
        <w:tc>
          <w:tcPr>
            <w:tcW w:w="1518"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$19,000</w:t>
            </w: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4"/>
              <w:rPr>
                <w:b/>
                <w:sz w:val="16"/>
              </w:rPr>
            </w:pPr>
            <w:r>
              <w:rPr>
                <w:b/>
                <w:color w:val="100249"/>
                <w:sz w:val="16"/>
              </w:rPr>
              <w:t>Group</w:t>
            </w:r>
            <w:r>
              <w:rPr>
                <w:b/>
                <w:color w:val="100249"/>
                <w:spacing w:val="-1"/>
                <w:sz w:val="16"/>
              </w:rPr>
              <w:t> </w:t>
            </w:r>
            <w:r>
              <w:rPr>
                <w:b/>
                <w:color w:val="100249"/>
                <w:spacing w:val="-2"/>
                <w:sz w:val="16"/>
              </w:rPr>
              <w:t>(sponsored)</w:t>
            </w:r>
          </w:p>
        </w:tc>
        <w:tc>
          <w:tcPr>
            <w:tcW w:w="4725" w:type="dxa"/>
            <w:tcBorders>
              <w:bottom w:val="single" w:sz="8" w:space="0" w:color="00BAC0"/>
            </w:tcBorders>
          </w:tcPr>
          <w:p>
            <w:pPr>
              <w:pStyle w:val="TableParagraph"/>
              <w:spacing w:line="215" w:lineRule="exact"/>
              <w:ind w:left="130"/>
              <w:rPr>
                <w:b/>
                <w:sz w:val="16"/>
              </w:rPr>
            </w:pPr>
            <w:r>
              <w:rPr>
                <w:b/>
                <w:color w:val="00BAC0"/>
                <w:spacing w:val="-2"/>
                <w:sz w:val="16"/>
              </w:rPr>
              <w:t>survey,</w:t>
            </w:r>
            <w:r>
              <w:rPr>
                <w:b/>
                <w:color w:val="00BAC0"/>
                <w:sz w:val="16"/>
              </w:rPr>
              <w:t> </w:t>
            </w:r>
            <w:r>
              <w:rPr>
                <w:b/>
                <w:color w:val="00BAC0"/>
                <w:spacing w:val="-2"/>
                <w:sz w:val="16"/>
              </w:rPr>
              <w:t>and</w:t>
            </w:r>
            <w:r>
              <w:rPr>
                <w:b/>
                <w:color w:val="00BAC0"/>
                <w:spacing w:val="1"/>
                <w:sz w:val="16"/>
              </w:rPr>
              <w:t> </w:t>
            </w:r>
            <w:r>
              <w:rPr>
                <w:b/>
                <w:color w:val="00BAC0"/>
                <w:spacing w:val="-2"/>
                <w:sz w:val="16"/>
              </w:rPr>
              <w:t>revegetation</w:t>
            </w: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4"/>
              <w:rPr>
                <w:b/>
                <w:sz w:val="16"/>
              </w:rPr>
            </w:pPr>
            <w:r>
              <w:rPr>
                <w:b/>
                <w:color w:val="100249"/>
                <w:spacing w:val="-2"/>
                <w:sz w:val="16"/>
              </w:rPr>
              <w:t>Hindmarsh</w:t>
            </w:r>
          </w:p>
        </w:tc>
        <w:tc>
          <w:tcPr>
            <w:tcW w:w="4725" w:type="dxa"/>
            <w:tcBorders>
              <w:top w:val="single" w:sz="8" w:space="0" w:color="00BAC0"/>
            </w:tcBorders>
          </w:tcPr>
          <w:p>
            <w:pPr>
              <w:pStyle w:val="TableParagraph"/>
              <w:spacing w:line="181" w:lineRule="exact" w:before="75"/>
              <w:ind w:left="131"/>
              <w:rPr>
                <w:b/>
                <w:sz w:val="16"/>
              </w:rPr>
            </w:pPr>
            <w:r>
              <w:rPr>
                <w:b/>
                <w:color w:val="00BAC0"/>
                <w:sz w:val="16"/>
              </w:rPr>
              <w:t>Project</w:t>
            </w:r>
            <w:r>
              <w:rPr>
                <w:b/>
                <w:color w:val="00BAC0"/>
                <w:spacing w:val="-3"/>
                <w:sz w:val="16"/>
              </w:rPr>
              <w:t> </w:t>
            </w:r>
            <w:r>
              <w:rPr>
                <w:b/>
                <w:color w:val="00BAC0"/>
                <w:sz w:val="16"/>
              </w:rPr>
              <w:t>Hindmarsh</w:t>
            </w:r>
            <w:r>
              <w:rPr>
                <w:b/>
                <w:color w:val="00BAC0"/>
                <w:spacing w:val="-1"/>
                <w:sz w:val="16"/>
              </w:rPr>
              <w:t> </w:t>
            </w:r>
            <w:r>
              <w:rPr>
                <w:b/>
                <w:color w:val="00BAC0"/>
                <w:spacing w:val="-4"/>
                <w:sz w:val="16"/>
              </w:rPr>
              <w:t>2016</w:t>
            </w:r>
          </w:p>
        </w:tc>
        <w:tc>
          <w:tcPr>
            <w:tcW w:w="1518"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$20,000</w:t>
            </w: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4"/>
              <w:rPr>
                <w:b/>
                <w:sz w:val="16"/>
              </w:rPr>
            </w:pPr>
            <w:r>
              <w:rPr>
                <w:b/>
                <w:color w:val="100249"/>
                <w:sz w:val="16"/>
              </w:rPr>
              <w:t>Landcare</w:t>
            </w:r>
            <w:r>
              <w:rPr>
                <w:b/>
                <w:color w:val="100249"/>
                <w:spacing w:val="-1"/>
                <w:sz w:val="16"/>
              </w:rPr>
              <w:t> </w:t>
            </w:r>
            <w:r>
              <w:rPr>
                <w:b/>
                <w:color w:val="100249"/>
                <w:spacing w:val="-2"/>
                <w:sz w:val="16"/>
              </w:rPr>
              <w:t>Network</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4"/>
              <w:rPr>
                <w:b/>
                <w:sz w:val="16"/>
              </w:rPr>
            </w:pPr>
            <w:r>
              <w:rPr>
                <w:b/>
                <w:color w:val="100249"/>
                <w:sz w:val="16"/>
              </w:rPr>
              <w:t>Southern </w:t>
            </w:r>
            <w:r>
              <w:rPr>
                <w:b/>
                <w:color w:val="100249"/>
                <w:spacing w:val="-2"/>
                <w:sz w:val="16"/>
              </w:rPr>
              <w:t>Ranges</w:t>
            </w:r>
          </w:p>
        </w:tc>
        <w:tc>
          <w:tcPr>
            <w:tcW w:w="4725" w:type="dxa"/>
            <w:tcBorders>
              <w:top w:val="single" w:sz="8" w:space="0" w:color="00BAC0"/>
            </w:tcBorders>
          </w:tcPr>
          <w:p>
            <w:pPr>
              <w:pStyle w:val="TableParagraph"/>
              <w:spacing w:line="181" w:lineRule="exact" w:before="75"/>
              <w:ind w:left="131"/>
              <w:rPr>
                <w:b/>
                <w:sz w:val="16"/>
              </w:rPr>
            </w:pPr>
            <w:r>
              <w:rPr>
                <w:b/>
                <w:color w:val="00BAC0"/>
                <w:spacing w:val="-4"/>
                <w:sz w:val="16"/>
              </w:rPr>
              <w:t>Muddy</w:t>
            </w:r>
            <w:r>
              <w:rPr>
                <w:b/>
                <w:color w:val="00BAC0"/>
                <w:spacing w:val="-7"/>
                <w:sz w:val="16"/>
              </w:rPr>
              <w:t> </w:t>
            </w:r>
            <w:r>
              <w:rPr>
                <w:b/>
                <w:color w:val="00BAC0"/>
                <w:spacing w:val="-4"/>
                <w:sz w:val="16"/>
              </w:rPr>
              <w:t>Creek Headwaters biodiversity protection program</w:t>
            </w:r>
          </w:p>
        </w:tc>
        <w:tc>
          <w:tcPr>
            <w:tcW w:w="1518"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$20,000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4"/>
              <w:rPr>
                <w:b/>
                <w:sz w:val="16"/>
              </w:rPr>
            </w:pPr>
            <w:r>
              <w:rPr>
                <w:b/>
                <w:color w:val="100249"/>
                <w:spacing w:val="-2"/>
                <w:sz w:val="16"/>
              </w:rPr>
              <w:t>Environment</w:t>
            </w:r>
          </w:p>
        </w:tc>
        <w:tc>
          <w:tcPr>
            <w:tcW w:w="4725" w:type="dxa"/>
          </w:tcPr>
          <w:p>
            <w:pPr>
              <w:pStyle w:val="TableParagraph"/>
              <w:rPr>
                <w:rFonts w:ascii="Times New Roman"/>
                <w:sz w:val="12"/>
              </w:rPr>
            </w:pP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4"/>
              <w:rPr>
                <w:b/>
                <w:sz w:val="16"/>
              </w:rPr>
            </w:pPr>
            <w:r>
              <w:rPr>
                <w:b/>
                <w:color w:val="100249"/>
                <w:spacing w:val="-2"/>
                <w:sz w:val="16"/>
              </w:rPr>
              <w:t>Alliance</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5"/>
              <w:ind w:left="114"/>
              <w:rPr>
                <w:b/>
                <w:sz w:val="16"/>
              </w:rPr>
            </w:pPr>
            <w:r>
              <w:rPr>
                <w:b/>
                <w:color w:val="100249"/>
                <w:sz w:val="16"/>
              </w:rPr>
              <w:t>Kilmore</w:t>
            </w:r>
            <w:r>
              <w:rPr>
                <w:b/>
                <w:color w:val="100249"/>
                <w:spacing w:val="-1"/>
                <w:sz w:val="16"/>
              </w:rPr>
              <w:t> </w:t>
            </w:r>
            <w:r>
              <w:rPr>
                <w:b/>
                <w:color w:val="100249"/>
                <w:spacing w:val="-2"/>
                <w:sz w:val="16"/>
              </w:rPr>
              <w:t>Mechanics</w:t>
            </w:r>
          </w:p>
        </w:tc>
        <w:tc>
          <w:tcPr>
            <w:tcW w:w="4725" w:type="dxa"/>
            <w:tcBorders>
              <w:top w:val="single" w:sz="8" w:space="0" w:color="00BAC0"/>
            </w:tcBorders>
          </w:tcPr>
          <w:p>
            <w:pPr>
              <w:pStyle w:val="TableParagraph"/>
              <w:spacing w:line="181" w:lineRule="exact" w:before="75"/>
              <w:ind w:left="131"/>
              <w:rPr>
                <w:b/>
                <w:sz w:val="16"/>
              </w:rPr>
            </w:pPr>
            <w:r>
              <w:rPr>
                <w:b/>
                <w:color w:val="00BAC0"/>
                <w:sz w:val="16"/>
              </w:rPr>
              <w:t>Kilmore</w:t>
            </w:r>
            <w:r>
              <w:rPr>
                <w:b/>
                <w:color w:val="00BAC0"/>
                <w:spacing w:val="-5"/>
                <w:sz w:val="16"/>
              </w:rPr>
              <w:t> </w:t>
            </w:r>
            <w:r>
              <w:rPr>
                <w:b/>
                <w:color w:val="00BAC0"/>
                <w:sz w:val="16"/>
              </w:rPr>
              <w:t>Monument</w:t>
            </w:r>
            <w:r>
              <w:rPr>
                <w:b/>
                <w:color w:val="00BAC0"/>
                <w:spacing w:val="-2"/>
                <w:sz w:val="16"/>
              </w:rPr>
              <w:t> </w:t>
            </w:r>
            <w:r>
              <w:rPr>
                <w:b/>
                <w:color w:val="00BAC0"/>
                <w:sz w:val="16"/>
              </w:rPr>
              <w:t>Hill</w:t>
            </w:r>
            <w:r>
              <w:rPr>
                <w:b/>
                <w:color w:val="00BAC0"/>
                <w:spacing w:val="-3"/>
                <w:sz w:val="16"/>
              </w:rPr>
              <w:t> </w:t>
            </w:r>
            <w:r>
              <w:rPr>
                <w:b/>
                <w:color w:val="00BAC0"/>
                <w:sz w:val="16"/>
              </w:rPr>
              <w:t>Reserve</w:t>
            </w:r>
            <w:r>
              <w:rPr>
                <w:b/>
                <w:color w:val="00BAC0"/>
                <w:spacing w:val="-2"/>
                <w:sz w:val="16"/>
              </w:rPr>
              <w:t> </w:t>
            </w:r>
            <w:r>
              <w:rPr>
                <w:b/>
                <w:color w:val="00BAC0"/>
                <w:sz w:val="16"/>
              </w:rPr>
              <w:t>threatened</w:t>
            </w:r>
            <w:r>
              <w:rPr>
                <w:b/>
                <w:color w:val="00BAC0"/>
                <w:spacing w:val="-2"/>
                <w:sz w:val="16"/>
              </w:rPr>
              <w:t> species</w:t>
            </w:r>
          </w:p>
        </w:tc>
        <w:tc>
          <w:tcPr>
            <w:tcW w:w="1518" w:type="dxa"/>
            <w:tcBorders>
              <w:top w:val="single" w:sz="8" w:space="0" w:color="00BAC0"/>
            </w:tcBorders>
          </w:tcPr>
          <w:p>
            <w:pPr>
              <w:pStyle w:val="TableParagraph"/>
              <w:spacing w:line="181" w:lineRule="exact" w:before="75"/>
              <w:ind w:left="121"/>
              <w:rPr>
                <w:rFonts w:ascii="VIC ExtraLight"/>
                <w:b w:val="0"/>
                <w:sz w:val="16"/>
              </w:rPr>
            </w:pPr>
            <w:r>
              <w:rPr>
                <w:rFonts w:ascii="VIC ExtraLight"/>
                <w:b w:val="0"/>
                <w:spacing w:val="-2"/>
                <w:sz w:val="16"/>
              </w:rPr>
              <w:t>$11,660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4"/>
              <w:rPr>
                <w:b/>
                <w:sz w:val="16"/>
              </w:rPr>
            </w:pPr>
            <w:r>
              <w:rPr>
                <w:b/>
                <w:color w:val="100249"/>
                <w:sz w:val="16"/>
              </w:rPr>
              <w:t>Institute</w:t>
            </w:r>
            <w:r>
              <w:rPr>
                <w:b/>
                <w:color w:val="100249"/>
                <w:spacing w:val="-2"/>
                <w:sz w:val="16"/>
              </w:rPr>
              <w:t> </w:t>
            </w:r>
            <w:r>
              <w:rPr>
                <w:b/>
                <w:color w:val="100249"/>
                <w:sz w:val="16"/>
              </w:rPr>
              <w:t>&amp;</w:t>
            </w:r>
            <w:r>
              <w:rPr>
                <w:b/>
                <w:color w:val="100249"/>
                <w:spacing w:val="-2"/>
                <w:sz w:val="16"/>
              </w:rPr>
              <w:t> </w:t>
            </w:r>
            <w:r>
              <w:rPr>
                <w:b/>
                <w:color w:val="100249"/>
                <w:spacing w:val="-4"/>
                <w:sz w:val="16"/>
              </w:rPr>
              <w:t>Free</w:t>
            </w:r>
          </w:p>
        </w:tc>
        <w:tc>
          <w:tcPr>
            <w:tcW w:w="4725" w:type="dxa"/>
          </w:tcPr>
          <w:p>
            <w:pPr>
              <w:pStyle w:val="TableParagraph"/>
              <w:spacing w:line="180" w:lineRule="exact"/>
              <w:ind w:left="131"/>
              <w:rPr>
                <w:b/>
                <w:sz w:val="16"/>
              </w:rPr>
            </w:pPr>
            <w:r>
              <w:rPr>
                <w:b/>
                <w:color w:val="00BAC0"/>
                <w:sz w:val="16"/>
              </w:rPr>
              <w:t>conservation</w:t>
            </w:r>
            <w:r>
              <w:rPr>
                <w:b/>
                <w:color w:val="00BAC0"/>
                <w:spacing w:val="-3"/>
                <w:sz w:val="16"/>
              </w:rPr>
              <w:t> </w:t>
            </w:r>
            <w:r>
              <w:rPr>
                <w:b/>
                <w:color w:val="00BAC0"/>
                <w:sz w:val="16"/>
              </w:rPr>
              <w:t>and</w:t>
            </w:r>
            <w:r>
              <w:rPr>
                <w:b/>
                <w:color w:val="00BAC0"/>
                <w:spacing w:val="-1"/>
                <w:sz w:val="16"/>
              </w:rPr>
              <w:t> </w:t>
            </w:r>
            <w:r>
              <w:rPr>
                <w:b/>
                <w:color w:val="00BAC0"/>
                <w:sz w:val="16"/>
              </w:rPr>
              <w:t>community</w:t>
            </w:r>
            <w:r>
              <w:rPr>
                <w:b/>
                <w:color w:val="00BAC0"/>
                <w:spacing w:val="-1"/>
                <w:sz w:val="16"/>
              </w:rPr>
              <w:t> </w:t>
            </w:r>
            <w:r>
              <w:rPr>
                <w:b/>
                <w:color w:val="00BAC0"/>
                <w:sz w:val="16"/>
              </w:rPr>
              <w:t>education</w:t>
            </w:r>
            <w:r>
              <w:rPr>
                <w:b/>
                <w:color w:val="00BAC0"/>
                <w:spacing w:val="-1"/>
                <w:sz w:val="16"/>
              </w:rPr>
              <w:t> </w:t>
            </w:r>
            <w:r>
              <w:rPr>
                <w:b/>
                <w:color w:val="00BAC0"/>
                <w:spacing w:val="-2"/>
                <w:sz w:val="16"/>
              </w:rPr>
              <w:t>project.</w:t>
            </w:r>
          </w:p>
        </w:tc>
        <w:tc>
          <w:tcPr>
            <w:tcW w:w="1518" w:type="dxa"/>
          </w:tcPr>
          <w:p>
            <w:pPr>
              <w:pStyle w:val="TableParagraph"/>
              <w:rPr>
                <w:rFonts w:ascii="Times New Roman"/>
                <w:sz w:val="12"/>
              </w:rPr>
            </w:pP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4"/>
              <w:rPr>
                <w:b/>
                <w:sz w:val="16"/>
              </w:rPr>
            </w:pPr>
            <w:r>
              <w:rPr>
                <w:b/>
                <w:color w:val="100249"/>
                <w:sz w:val="16"/>
              </w:rPr>
              <w:t>Lending </w:t>
            </w:r>
            <w:r>
              <w:rPr>
                <w:b/>
                <w:color w:val="100249"/>
                <w:spacing w:val="-2"/>
                <w:sz w:val="16"/>
              </w:rPr>
              <w:t>Library</w:t>
            </w:r>
          </w:p>
        </w:tc>
        <w:tc>
          <w:tcPr>
            <w:tcW w:w="4725" w:type="dxa"/>
          </w:tcPr>
          <w:p>
            <w:pPr>
              <w:pStyle w:val="TableParagraph"/>
              <w:rPr>
                <w:rFonts w:ascii="Times New Roman"/>
                <w:sz w:val="12"/>
              </w:rPr>
            </w:pP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4"/>
              <w:rPr>
                <w:b/>
                <w:sz w:val="16"/>
              </w:rPr>
            </w:pPr>
            <w:r>
              <w:rPr>
                <w:b/>
                <w:color w:val="100249"/>
                <w:spacing w:val="-4"/>
                <w:sz w:val="16"/>
              </w:rPr>
              <w:t>Inc.</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4"/>
              <w:ind w:left="114"/>
              <w:rPr>
                <w:b/>
                <w:sz w:val="16"/>
              </w:rPr>
            </w:pPr>
            <w:r>
              <w:rPr>
                <w:b/>
                <w:color w:val="100249"/>
                <w:sz w:val="16"/>
              </w:rPr>
              <w:t>Ovens</w:t>
            </w:r>
            <w:r>
              <w:rPr>
                <w:b/>
                <w:color w:val="100249"/>
                <w:spacing w:val="-3"/>
                <w:sz w:val="16"/>
              </w:rPr>
              <w:t> </w:t>
            </w:r>
            <w:r>
              <w:rPr>
                <w:b/>
                <w:color w:val="100249"/>
                <w:spacing w:val="-2"/>
                <w:sz w:val="16"/>
              </w:rPr>
              <w:t>Landcare</w:t>
            </w:r>
          </w:p>
        </w:tc>
        <w:tc>
          <w:tcPr>
            <w:tcW w:w="4725" w:type="dxa"/>
            <w:tcBorders>
              <w:top w:val="single" w:sz="8" w:space="0" w:color="00BAC0"/>
            </w:tcBorders>
          </w:tcPr>
          <w:p>
            <w:pPr>
              <w:pStyle w:val="TableParagraph"/>
              <w:spacing w:line="181" w:lineRule="exact" w:before="74"/>
              <w:ind w:left="131"/>
              <w:rPr>
                <w:b/>
                <w:sz w:val="16"/>
              </w:rPr>
            </w:pPr>
            <w:r>
              <w:rPr>
                <w:b/>
                <w:color w:val="00BAC0"/>
                <w:sz w:val="16"/>
              </w:rPr>
              <w:t>What’s</w:t>
            </w:r>
            <w:r>
              <w:rPr>
                <w:b/>
                <w:color w:val="00BAC0"/>
                <w:spacing w:val="-4"/>
                <w:sz w:val="16"/>
              </w:rPr>
              <w:t> </w:t>
            </w:r>
            <w:r>
              <w:rPr>
                <w:b/>
                <w:color w:val="00BAC0"/>
                <w:sz w:val="16"/>
              </w:rPr>
              <w:t>in</w:t>
            </w:r>
            <w:r>
              <w:rPr>
                <w:b/>
                <w:color w:val="00BAC0"/>
                <w:spacing w:val="-4"/>
                <w:sz w:val="16"/>
              </w:rPr>
              <w:t> </w:t>
            </w:r>
            <w:r>
              <w:rPr>
                <w:b/>
                <w:color w:val="00BAC0"/>
                <w:sz w:val="16"/>
              </w:rPr>
              <w:t>our</w:t>
            </w:r>
            <w:r>
              <w:rPr>
                <w:b/>
                <w:color w:val="00BAC0"/>
                <w:spacing w:val="-3"/>
                <w:sz w:val="16"/>
              </w:rPr>
              <w:t> </w:t>
            </w:r>
            <w:r>
              <w:rPr>
                <w:b/>
                <w:color w:val="00BAC0"/>
                <w:sz w:val="16"/>
              </w:rPr>
              <w:t>patch</w:t>
            </w:r>
            <w:r>
              <w:rPr>
                <w:b/>
                <w:color w:val="00BAC0"/>
                <w:spacing w:val="-4"/>
                <w:sz w:val="16"/>
              </w:rPr>
              <w:t> </w:t>
            </w:r>
            <w:r>
              <w:rPr>
                <w:b/>
                <w:color w:val="00BAC0"/>
                <w:sz w:val="16"/>
              </w:rPr>
              <w:t>–</w:t>
            </w:r>
            <w:r>
              <w:rPr>
                <w:b/>
                <w:color w:val="00BAC0"/>
                <w:spacing w:val="-4"/>
                <w:sz w:val="16"/>
              </w:rPr>
              <w:t> </w:t>
            </w:r>
            <w:r>
              <w:rPr>
                <w:b/>
                <w:color w:val="00BAC0"/>
                <w:sz w:val="16"/>
              </w:rPr>
              <w:t>Silver</w:t>
            </w:r>
            <w:r>
              <w:rPr>
                <w:b/>
                <w:color w:val="00BAC0"/>
                <w:spacing w:val="-3"/>
                <w:sz w:val="16"/>
              </w:rPr>
              <w:t> </w:t>
            </w:r>
            <w:r>
              <w:rPr>
                <w:b/>
                <w:color w:val="00BAC0"/>
                <w:sz w:val="16"/>
              </w:rPr>
              <w:t>Tea-</w:t>
            </w:r>
            <w:r>
              <w:rPr>
                <w:b/>
                <w:color w:val="00BAC0"/>
                <w:spacing w:val="-4"/>
                <w:sz w:val="16"/>
              </w:rPr>
              <w:t>tree</w:t>
            </w:r>
          </w:p>
        </w:tc>
        <w:tc>
          <w:tcPr>
            <w:tcW w:w="1518" w:type="dxa"/>
            <w:tcBorders>
              <w:top w:val="single" w:sz="8" w:space="0" w:color="00BAC0"/>
            </w:tcBorders>
          </w:tcPr>
          <w:p>
            <w:pPr>
              <w:pStyle w:val="TableParagraph"/>
              <w:spacing w:line="181" w:lineRule="exact" w:before="74"/>
              <w:ind w:left="121"/>
              <w:rPr>
                <w:rFonts w:ascii="VIC ExtraLight"/>
                <w:b w:val="0"/>
                <w:sz w:val="16"/>
              </w:rPr>
            </w:pPr>
            <w:r>
              <w:rPr>
                <w:rFonts w:ascii="VIC ExtraLight"/>
                <w:b w:val="0"/>
                <w:spacing w:val="-2"/>
                <w:sz w:val="16"/>
              </w:rPr>
              <w:t>$6,300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4"/>
              <w:rPr>
                <w:b/>
                <w:sz w:val="16"/>
              </w:rPr>
            </w:pPr>
            <w:r>
              <w:rPr>
                <w:b/>
                <w:color w:val="100249"/>
                <w:spacing w:val="-2"/>
                <w:sz w:val="16"/>
              </w:rPr>
              <w:t>Network</w:t>
            </w:r>
          </w:p>
        </w:tc>
        <w:tc>
          <w:tcPr>
            <w:tcW w:w="4725" w:type="dxa"/>
          </w:tcPr>
          <w:p>
            <w:pPr>
              <w:pStyle w:val="TableParagraph"/>
              <w:rPr>
                <w:rFonts w:ascii="Times New Roman"/>
                <w:sz w:val="12"/>
              </w:rPr>
            </w:pP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4"/>
              <w:ind w:left="114"/>
              <w:rPr>
                <w:b/>
                <w:sz w:val="16"/>
              </w:rPr>
            </w:pPr>
            <w:r>
              <w:rPr>
                <w:b/>
                <w:color w:val="100249"/>
                <w:spacing w:val="-2"/>
                <w:sz w:val="16"/>
              </w:rPr>
              <w:t>Korumburra</w:t>
            </w:r>
          </w:p>
        </w:tc>
        <w:tc>
          <w:tcPr>
            <w:tcW w:w="4725" w:type="dxa"/>
            <w:tcBorders>
              <w:top w:val="single" w:sz="8" w:space="0" w:color="00BAC0"/>
            </w:tcBorders>
          </w:tcPr>
          <w:p>
            <w:pPr>
              <w:pStyle w:val="TableParagraph"/>
              <w:spacing w:line="181" w:lineRule="exact" w:before="74"/>
              <w:ind w:left="131"/>
              <w:rPr>
                <w:b/>
                <w:sz w:val="16"/>
              </w:rPr>
            </w:pPr>
            <w:r>
              <w:rPr>
                <w:b/>
                <w:color w:val="00BAC0"/>
                <w:spacing w:val="-4"/>
                <w:sz w:val="16"/>
              </w:rPr>
              <w:t>Protecting</w:t>
            </w:r>
            <w:r>
              <w:rPr>
                <w:b/>
                <w:color w:val="00BAC0"/>
                <w:spacing w:val="-5"/>
                <w:sz w:val="16"/>
              </w:rPr>
              <w:t> </w:t>
            </w:r>
            <w:r>
              <w:rPr>
                <w:b/>
                <w:color w:val="00BAC0"/>
                <w:spacing w:val="-4"/>
                <w:sz w:val="16"/>
              </w:rPr>
              <w:t>and</w:t>
            </w:r>
            <w:r>
              <w:rPr>
                <w:b/>
                <w:color w:val="00BAC0"/>
                <w:spacing w:val="-3"/>
                <w:sz w:val="16"/>
              </w:rPr>
              <w:t> </w:t>
            </w:r>
            <w:r>
              <w:rPr>
                <w:b/>
                <w:color w:val="00BAC0"/>
                <w:spacing w:val="-4"/>
                <w:sz w:val="16"/>
              </w:rPr>
              <w:t>enhancing</w:t>
            </w:r>
            <w:r>
              <w:rPr>
                <w:b/>
                <w:color w:val="00BAC0"/>
                <w:spacing w:val="-3"/>
                <w:sz w:val="16"/>
              </w:rPr>
              <w:t> </w:t>
            </w:r>
            <w:r>
              <w:rPr>
                <w:b/>
                <w:color w:val="00BAC0"/>
                <w:spacing w:val="-4"/>
                <w:sz w:val="16"/>
              </w:rPr>
              <w:t>Giant</w:t>
            </w:r>
            <w:r>
              <w:rPr>
                <w:b/>
                <w:color w:val="00BAC0"/>
                <w:spacing w:val="-3"/>
                <w:sz w:val="16"/>
              </w:rPr>
              <w:t> </w:t>
            </w:r>
            <w:r>
              <w:rPr>
                <w:b/>
                <w:color w:val="00BAC0"/>
                <w:spacing w:val="-4"/>
                <w:sz w:val="16"/>
              </w:rPr>
              <w:t>Gippsland</w:t>
            </w:r>
            <w:r>
              <w:rPr>
                <w:b/>
                <w:color w:val="00BAC0"/>
                <w:spacing w:val="-3"/>
                <w:sz w:val="16"/>
              </w:rPr>
              <w:t> </w:t>
            </w:r>
            <w:r>
              <w:rPr>
                <w:b/>
                <w:color w:val="00BAC0"/>
                <w:spacing w:val="-4"/>
                <w:sz w:val="16"/>
              </w:rPr>
              <w:t>Earthworm</w:t>
            </w:r>
            <w:r>
              <w:rPr>
                <w:b/>
                <w:color w:val="00BAC0"/>
                <w:spacing w:val="-3"/>
                <w:sz w:val="16"/>
              </w:rPr>
              <w:t> </w:t>
            </w:r>
            <w:r>
              <w:rPr>
                <w:b/>
                <w:color w:val="00BAC0"/>
                <w:spacing w:val="-5"/>
                <w:sz w:val="16"/>
              </w:rPr>
              <w:t>and</w:t>
            </w:r>
          </w:p>
        </w:tc>
        <w:tc>
          <w:tcPr>
            <w:tcW w:w="1518" w:type="dxa"/>
            <w:tcBorders>
              <w:top w:val="single" w:sz="8" w:space="0" w:color="00BAC0"/>
            </w:tcBorders>
          </w:tcPr>
          <w:p>
            <w:pPr>
              <w:pStyle w:val="TableParagraph"/>
              <w:spacing w:line="181" w:lineRule="exact" w:before="74"/>
              <w:ind w:left="121"/>
              <w:rPr>
                <w:rFonts w:ascii="VIC ExtraLight"/>
                <w:b w:val="0"/>
                <w:sz w:val="16"/>
              </w:rPr>
            </w:pPr>
            <w:r>
              <w:rPr>
                <w:rFonts w:ascii="VIC ExtraLight"/>
                <w:b w:val="0"/>
                <w:spacing w:val="-2"/>
                <w:sz w:val="16"/>
              </w:rPr>
              <w:t>$20,000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4"/>
              <w:rPr>
                <w:b/>
                <w:sz w:val="16"/>
              </w:rPr>
            </w:pPr>
            <w:r>
              <w:rPr>
                <w:b/>
                <w:color w:val="100249"/>
                <w:sz w:val="16"/>
              </w:rPr>
              <w:t>Landcare</w:t>
            </w:r>
            <w:r>
              <w:rPr>
                <w:b/>
                <w:color w:val="100249"/>
                <w:spacing w:val="-1"/>
                <w:sz w:val="16"/>
              </w:rPr>
              <w:t> </w:t>
            </w:r>
            <w:r>
              <w:rPr>
                <w:b/>
                <w:color w:val="100249"/>
                <w:spacing w:val="-2"/>
                <w:sz w:val="16"/>
              </w:rPr>
              <w:t>Group</w:t>
            </w:r>
          </w:p>
        </w:tc>
        <w:tc>
          <w:tcPr>
            <w:tcW w:w="4725" w:type="dxa"/>
          </w:tcPr>
          <w:p>
            <w:pPr>
              <w:pStyle w:val="TableParagraph"/>
              <w:spacing w:line="180" w:lineRule="exact"/>
              <w:ind w:left="131"/>
              <w:rPr>
                <w:b/>
                <w:sz w:val="16"/>
              </w:rPr>
            </w:pPr>
            <w:r>
              <w:rPr>
                <w:b/>
                <w:color w:val="00BAC0"/>
                <w:spacing w:val="-4"/>
                <w:sz w:val="16"/>
              </w:rPr>
              <w:t>Strzelecki Gum habitat in the upper Powlett</w:t>
            </w:r>
            <w:r>
              <w:rPr>
                <w:b/>
                <w:color w:val="00BAC0"/>
                <w:spacing w:val="-3"/>
                <w:sz w:val="16"/>
              </w:rPr>
              <w:t> </w:t>
            </w:r>
            <w:r>
              <w:rPr>
                <w:b/>
                <w:color w:val="00BAC0"/>
                <w:spacing w:val="-4"/>
                <w:sz w:val="16"/>
              </w:rPr>
              <w:t>catchment</w:t>
            </w: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4"/>
              <w:rPr>
                <w:b/>
                <w:sz w:val="16"/>
              </w:rPr>
            </w:pPr>
            <w:r>
              <w:rPr>
                <w:b/>
                <w:color w:val="100249"/>
                <w:spacing w:val="-2"/>
                <w:sz w:val="16"/>
              </w:rPr>
              <w:t>(sponsored)</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4"/>
              <w:ind w:left="115"/>
              <w:rPr>
                <w:b/>
                <w:sz w:val="16"/>
              </w:rPr>
            </w:pPr>
            <w:r>
              <w:rPr>
                <w:b/>
                <w:color w:val="100249"/>
                <w:sz w:val="16"/>
              </w:rPr>
              <w:t>Meredith</w:t>
            </w:r>
            <w:r>
              <w:rPr>
                <w:b/>
                <w:color w:val="100249"/>
                <w:spacing w:val="-1"/>
                <w:sz w:val="16"/>
              </w:rPr>
              <w:t> </w:t>
            </w:r>
            <w:r>
              <w:rPr>
                <w:b/>
                <w:color w:val="100249"/>
                <w:spacing w:val="-2"/>
                <w:sz w:val="16"/>
              </w:rPr>
              <w:t>Police</w:t>
            </w:r>
          </w:p>
        </w:tc>
        <w:tc>
          <w:tcPr>
            <w:tcW w:w="4725" w:type="dxa"/>
            <w:tcBorders>
              <w:top w:val="single" w:sz="8" w:space="0" w:color="00BAC0"/>
            </w:tcBorders>
          </w:tcPr>
          <w:p>
            <w:pPr>
              <w:pStyle w:val="TableParagraph"/>
              <w:spacing w:line="181" w:lineRule="exact" w:before="74"/>
              <w:ind w:left="131"/>
              <w:rPr>
                <w:b/>
                <w:sz w:val="16"/>
              </w:rPr>
            </w:pPr>
            <w:r>
              <w:rPr>
                <w:b/>
                <w:color w:val="00BAC0"/>
                <w:sz w:val="16"/>
              </w:rPr>
              <w:t>Meredith</w:t>
            </w:r>
            <w:r>
              <w:rPr>
                <w:b/>
                <w:color w:val="00BAC0"/>
                <w:spacing w:val="-4"/>
                <w:sz w:val="16"/>
              </w:rPr>
              <w:t> </w:t>
            </w:r>
            <w:r>
              <w:rPr>
                <w:b/>
                <w:color w:val="00BAC0"/>
                <w:sz w:val="16"/>
              </w:rPr>
              <w:t>Police</w:t>
            </w:r>
            <w:r>
              <w:rPr>
                <w:b/>
                <w:color w:val="00BAC0"/>
                <w:spacing w:val="-1"/>
                <w:sz w:val="16"/>
              </w:rPr>
              <w:t> </w:t>
            </w:r>
            <w:r>
              <w:rPr>
                <w:b/>
                <w:color w:val="00BAC0"/>
                <w:sz w:val="16"/>
              </w:rPr>
              <w:t>Paddocks</w:t>
            </w:r>
            <w:r>
              <w:rPr>
                <w:b/>
                <w:color w:val="00BAC0"/>
                <w:spacing w:val="-2"/>
                <w:sz w:val="16"/>
              </w:rPr>
              <w:t> </w:t>
            </w:r>
            <w:r>
              <w:rPr>
                <w:b/>
                <w:color w:val="00BAC0"/>
                <w:sz w:val="16"/>
              </w:rPr>
              <w:t>threatened</w:t>
            </w:r>
            <w:r>
              <w:rPr>
                <w:b/>
                <w:color w:val="00BAC0"/>
                <w:spacing w:val="-1"/>
                <w:sz w:val="16"/>
              </w:rPr>
              <w:t> </w:t>
            </w:r>
            <w:r>
              <w:rPr>
                <w:b/>
                <w:color w:val="00BAC0"/>
                <w:sz w:val="16"/>
              </w:rPr>
              <w:t>species</w:t>
            </w:r>
            <w:r>
              <w:rPr>
                <w:b/>
                <w:color w:val="00BAC0"/>
                <w:spacing w:val="-1"/>
                <w:sz w:val="16"/>
              </w:rPr>
              <w:t> </w:t>
            </w:r>
            <w:r>
              <w:rPr>
                <w:b/>
                <w:color w:val="00BAC0"/>
                <w:spacing w:val="-2"/>
                <w:sz w:val="16"/>
              </w:rPr>
              <w:t>project</w:t>
            </w:r>
          </w:p>
        </w:tc>
        <w:tc>
          <w:tcPr>
            <w:tcW w:w="1518" w:type="dxa"/>
            <w:tcBorders>
              <w:top w:val="single" w:sz="8" w:space="0" w:color="00BAC0"/>
            </w:tcBorders>
          </w:tcPr>
          <w:p>
            <w:pPr>
              <w:pStyle w:val="TableParagraph"/>
              <w:spacing w:line="181" w:lineRule="exact" w:before="74"/>
              <w:ind w:left="121"/>
              <w:rPr>
                <w:rFonts w:ascii="VIC ExtraLight"/>
                <w:b w:val="0"/>
                <w:sz w:val="16"/>
              </w:rPr>
            </w:pPr>
            <w:r>
              <w:rPr>
                <w:rFonts w:ascii="VIC ExtraLight"/>
                <w:b w:val="0"/>
                <w:spacing w:val="-2"/>
                <w:sz w:val="16"/>
              </w:rPr>
              <w:t>$8,980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5"/>
              <w:rPr>
                <w:b/>
                <w:sz w:val="16"/>
              </w:rPr>
            </w:pPr>
            <w:r>
              <w:rPr>
                <w:b/>
                <w:color w:val="100249"/>
                <w:sz w:val="16"/>
              </w:rPr>
              <w:t>Paddocks</w:t>
            </w:r>
            <w:r>
              <w:rPr>
                <w:b/>
                <w:color w:val="100249"/>
                <w:spacing w:val="-3"/>
                <w:sz w:val="16"/>
              </w:rPr>
              <w:t> </w:t>
            </w:r>
            <w:r>
              <w:rPr>
                <w:b/>
                <w:color w:val="100249"/>
                <w:spacing w:val="-2"/>
                <w:sz w:val="16"/>
              </w:rPr>
              <w:t>Support</w:t>
            </w:r>
          </w:p>
        </w:tc>
        <w:tc>
          <w:tcPr>
            <w:tcW w:w="4725" w:type="dxa"/>
          </w:tcPr>
          <w:p>
            <w:pPr>
              <w:pStyle w:val="TableParagraph"/>
              <w:rPr>
                <w:rFonts w:ascii="Times New Roman"/>
                <w:sz w:val="12"/>
              </w:rPr>
            </w:pP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5"/>
              <w:rPr>
                <w:b/>
                <w:sz w:val="16"/>
              </w:rPr>
            </w:pPr>
            <w:r>
              <w:rPr>
                <w:b/>
                <w:color w:val="100249"/>
                <w:sz w:val="16"/>
              </w:rPr>
              <w:t>Group</w:t>
            </w:r>
            <w:r>
              <w:rPr>
                <w:b/>
                <w:color w:val="100249"/>
                <w:spacing w:val="-1"/>
                <w:sz w:val="16"/>
              </w:rPr>
              <w:t> </w:t>
            </w:r>
            <w:r>
              <w:rPr>
                <w:b/>
                <w:color w:val="100249"/>
                <w:spacing w:val="-2"/>
                <w:sz w:val="16"/>
              </w:rPr>
              <w:t>(sponsored)</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4"/>
              <w:ind w:left="115"/>
              <w:rPr>
                <w:b/>
                <w:sz w:val="16"/>
              </w:rPr>
            </w:pPr>
            <w:r>
              <w:rPr>
                <w:b/>
                <w:color w:val="100249"/>
                <w:spacing w:val="-2"/>
                <w:sz w:val="16"/>
              </w:rPr>
              <w:t>Cardinia</w:t>
            </w:r>
          </w:p>
        </w:tc>
        <w:tc>
          <w:tcPr>
            <w:tcW w:w="4725" w:type="dxa"/>
            <w:tcBorders>
              <w:top w:val="single" w:sz="8" w:space="0" w:color="00BAC0"/>
            </w:tcBorders>
          </w:tcPr>
          <w:p>
            <w:pPr>
              <w:pStyle w:val="TableParagraph"/>
              <w:spacing w:line="181" w:lineRule="exact" w:before="74"/>
              <w:ind w:left="132"/>
              <w:rPr>
                <w:b/>
                <w:sz w:val="16"/>
              </w:rPr>
            </w:pPr>
            <w:r>
              <w:rPr>
                <w:b/>
                <w:color w:val="00BAC0"/>
                <w:sz w:val="16"/>
              </w:rPr>
              <w:t>Improving</w:t>
            </w:r>
            <w:r>
              <w:rPr>
                <w:b/>
                <w:color w:val="00BAC0"/>
                <w:spacing w:val="-4"/>
                <w:sz w:val="16"/>
              </w:rPr>
              <w:t> </w:t>
            </w:r>
            <w:r>
              <w:rPr>
                <w:b/>
                <w:color w:val="00BAC0"/>
                <w:sz w:val="16"/>
              </w:rPr>
              <w:t>the</w:t>
            </w:r>
            <w:r>
              <w:rPr>
                <w:b/>
                <w:color w:val="00BAC0"/>
                <w:spacing w:val="-1"/>
                <w:sz w:val="16"/>
              </w:rPr>
              <w:t> </w:t>
            </w:r>
            <w:r>
              <w:rPr>
                <w:b/>
                <w:color w:val="00BAC0"/>
                <w:sz w:val="16"/>
              </w:rPr>
              <w:t>habitat</w:t>
            </w:r>
            <w:r>
              <w:rPr>
                <w:b/>
                <w:color w:val="00BAC0"/>
                <w:spacing w:val="-1"/>
                <w:sz w:val="16"/>
              </w:rPr>
              <w:t> </w:t>
            </w:r>
            <w:r>
              <w:rPr>
                <w:b/>
                <w:color w:val="00BAC0"/>
                <w:sz w:val="16"/>
              </w:rPr>
              <w:t>for</w:t>
            </w:r>
            <w:r>
              <w:rPr>
                <w:b/>
                <w:color w:val="00BAC0"/>
                <w:spacing w:val="-2"/>
                <w:sz w:val="16"/>
              </w:rPr>
              <w:t> </w:t>
            </w:r>
            <w:r>
              <w:rPr>
                <w:b/>
                <w:color w:val="00BAC0"/>
                <w:sz w:val="16"/>
              </w:rPr>
              <w:t>Southern</w:t>
            </w:r>
            <w:r>
              <w:rPr>
                <w:b/>
                <w:color w:val="00BAC0"/>
                <w:spacing w:val="-1"/>
                <w:sz w:val="16"/>
              </w:rPr>
              <w:t> </w:t>
            </w:r>
            <w:r>
              <w:rPr>
                <w:b/>
                <w:color w:val="00BAC0"/>
                <w:sz w:val="16"/>
              </w:rPr>
              <w:t>Brown</w:t>
            </w:r>
            <w:r>
              <w:rPr>
                <w:b/>
                <w:color w:val="00BAC0"/>
                <w:spacing w:val="-1"/>
                <w:sz w:val="16"/>
              </w:rPr>
              <w:t> </w:t>
            </w:r>
            <w:r>
              <w:rPr>
                <w:b/>
                <w:color w:val="00BAC0"/>
                <w:sz w:val="16"/>
              </w:rPr>
              <w:t>Bandicoot</w:t>
            </w:r>
            <w:r>
              <w:rPr>
                <w:b/>
                <w:color w:val="00BAC0"/>
                <w:spacing w:val="-1"/>
                <w:sz w:val="16"/>
              </w:rPr>
              <w:t> </w:t>
            </w:r>
            <w:r>
              <w:rPr>
                <w:b/>
                <w:color w:val="00BAC0"/>
                <w:spacing w:val="-5"/>
                <w:sz w:val="16"/>
              </w:rPr>
              <w:t>at</w:t>
            </w:r>
          </w:p>
        </w:tc>
        <w:tc>
          <w:tcPr>
            <w:tcW w:w="1518"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$13,860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5"/>
              <w:rPr>
                <w:b/>
                <w:sz w:val="16"/>
              </w:rPr>
            </w:pPr>
            <w:r>
              <w:rPr>
                <w:b/>
                <w:color w:val="100249"/>
                <w:spacing w:val="-2"/>
                <w:sz w:val="16"/>
              </w:rPr>
              <w:t>Environment</w:t>
            </w:r>
          </w:p>
        </w:tc>
        <w:tc>
          <w:tcPr>
            <w:tcW w:w="4725" w:type="dxa"/>
          </w:tcPr>
          <w:p>
            <w:pPr>
              <w:pStyle w:val="TableParagraph"/>
              <w:spacing w:line="180" w:lineRule="exact"/>
              <w:ind w:left="132"/>
              <w:rPr>
                <w:b/>
                <w:sz w:val="16"/>
              </w:rPr>
            </w:pPr>
            <w:r>
              <w:rPr>
                <w:b/>
                <w:color w:val="00BAC0"/>
                <w:sz w:val="16"/>
              </w:rPr>
              <w:t>Five</w:t>
            </w:r>
            <w:r>
              <w:rPr>
                <w:b/>
                <w:color w:val="00BAC0"/>
                <w:spacing w:val="-4"/>
                <w:sz w:val="16"/>
              </w:rPr>
              <w:t> </w:t>
            </w:r>
            <w:r>
              <w:rPr>
                <w:b/>
                <w:color w:val="00BAC0"/>
                <w:sz w:val="16"/>
              </w:rPr>
              <w:t>Mile</w:t>
            </w:r>
            <w:r>
              <w:rPr>
                <w:b/>
                <w:color w:val="00BAC0"/>
                <w:spacing w:val="-1"/>
                <w:sz w:val="16"/>
              </w:rPr>
              <w:t> </w:t>
            </w:r>
            <w:r>
              <w:rPr>
                <w:b/>
                <w:color w:val="00BAC0"/>
                <w:spacing w:val="-2"/>
                <w:sz w:val="16"/>
              </w:rPr>
              <w:t>Reserve</w:t>
            </w: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5"/>
              <w:rPr>
                <w:b/>
                <w:sz w:val="16"/>
              </w:rPr>
            </w:pPr>
            <w:r>
              <w:rPr>
                <w:b/>
                <w:color w:val="100249"/>
                <w:sz w:val="16"/>
              </w:rPr>
              <w:t>Coalition </w:t>
            </w:r>
            <w:r>
              <w:rPr>
                <w:b/>
                <w:color w:val="100249"/>
                <w:spacing w:val="-4"/>
                <w:sz w:val="16"/>
              </w:rPr>
              <w:t>Inc.</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4"/>
              <w:ind w:left="115"/>
              <w:rPr>
                <w:b/>
                <w:sz w:val="16"/>
              </w:rPr>
            </w:pPr>
            <w:r>
              <w:rPr>
                <w:b/>
                <w:color w:val="100249"/>
                <w:sz w:val="16"/>
              </w:rPr>
              <w:t>Mt </w:t>
            </w:r>
            <w:r>
              <w:rPr>
                <w:b/>
                <w:color w:val="100249"/>
                <w:spacing w:val="-2"/>
                <w:sz w:val="16"/>
              </w:rPr>
              <w:t>Rothwell</w:t>
            </w:r>
          </w:p>
        </w:tc>
        <w:tc>
          <w:tcPr>
            <w:tcW w:w="4725" w:type="dxa"/>
            <w:tcBorders>
              <w:top w:val="single" w:sz="8" w:space="0" w:color="00BAC0"/>
            </w:tcBorders>
          </w:tcPr>
          <w:p>
            <w:pPr>
              <w:pStyle w:val="TableParagraph"/>
              <w:spacing w:line="181" w:lineRule="exact" w:before="74"/>
              <w:ind w:left="132"/>
              <w:rPr>
                <w:b/>
                <w:sz w:val="16"/>
              </w:rPr>
            </w:pPr>
            <w:r>
              <w:rPr>
                <w:b/>
                <w:color w:val="00BAC0"/>
                <w:sz w:val="16"/>
              </w:rPr>
              <w:t>Let</w:t>
            </w:r>
            <w:r>
              <w:rPr>
                <w:b/>
                <w:color w:val="00BAC0"/>
                <w:spacing w:val="-4"/>
                <w:sz w:val="16"/>
              </w:rPr>
              <w:t> </w:t>
            </w:r>
            <w:r>
              <w:rPr>
                <w:b/>
                <w:color w:val="00BAC0"/>
                <w:sz w:val="16"/>
              </w:rPr>
              <w:t>the</w:t>
            </w:r>
            <w:r>
              <w:rPr>
                <w:b/>
                <w:color w:val="00BAC0"/>
                <w:spacing w:val="-2"/>
                <w:sz w:val="16"/>
              </w:rPr>
              <w:t> </w:t>
            </w:r>
            <w:r>
              <w:rPr>
                <w:b/>
                <w:color w:val="00BAC0"/>
                <w:sz w:val="16"/>
              </w:rPr>
              <w:t>threatened</w:t>
            </w:r>
            <w:r>
              <w:rPr>
                <w:b/>
                <w:color w:val="00BAC0"/>
                <w:spacing w:val="-2"/>
                <w:sz w:val="16"/>
              </w:rPr>
              <w:t> </w:t>
            </w:r>
            <w:r>
              <w:rPr>
                <w:b/>
                <w:color w:val="00BAC0"/>
                <w:sz w:val="16"/>
              </w:rPr>
              <w:t>natives</w:t>
            </w:r>
            <w:r>
              <w:rPr>
                <w:b/>
                <w:color w:val="00BAC0"/>
                <w:spacing w:val="-1"/>
                <w:sz w:val="16"/>
              </w:rPr>
              <w:t> </w:t>
            </w:r>
            <w:r>
              <w:rPr>
                <w:b/>
                <w:color w:val="00BAC0"/>
                <w:sz w:val="16"/>
              </w:rPr>
              <w:t>thrive:</w:t>
            </w:r>
            <w:r>
              <w:rPr>
                <w:b/>
                <w:color w:val="00BAC0"/>
                <w:spacing w:val="-2"/>
                <w:sz w:val="16"/>
              </w:rPr>
              <w:t> </w:t>
            </w:r>
            <w:r>
              <w:rPr>
                <w:b/>
                <w:color w:val="00BAC0"/>
                <w:sz w:val="16"/>
              </w:rPr>
              <w:t>let’s</w:t>
            </w:r>
            <w:r>
              <w:rPr>
                <w:b/>
                <w:color w:val="00BAC0"/>
                <w:spacing w:val="-2"/>
                <w:sz w:val="16"/>
              </w:rPr>
              <w:t> </w:t>
            </w:r>
            <w:r>
              <w:rPr>
                <w:b/>
                <w:color w:val="00BAC0"/>
                <w:sz w:val="16"/>
              </w:rPr>
              <w:t>be</w:t>
            </w:r>
            <w:r>
              <w:rPr>
                <w:b/>
                <w:color w:val="00BAC0"/>
                <w:spacing w:val="-2"/>
                <w:sz w:val="16"/>
              </w:rPr>
              <w:t> </w:t>
            </w:r>
            <w:r>
              <w:rPr>
                <w:b/>
                <w:color w:val="00BAC0"/>
                <w:sz w:val="16"/>
              </w:rPr>
              <w:t>rabbit</w:t>
            </w:r>
            <w:r>
              <w:rPr>
                <w:b/>
                <w:color w:val="00BAC0"/>
                <w:spacing w:val="-1"/>
                <w:sz w:val="16"/>
              </w:rPr>
              <w:t> </w:t>
            </w:r>
            <w:r>
              <w:rPr>
                <w:b/>
                <w:color w:val="00BAC0"/>
                <w:spacing w:val="-4"/>
                <w:sz w:val="16"/>
              </w:rPr>
              <w:t>free</w:t>
            </w:r>
          </w:p>
        </w:tc>
        <w:tc>
          <w:tcPr>
            <w:tcW w:w="1518"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$20,000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5"/>
              <w:rPr>
                <w:b/>
                <w:sz w:val="16"/>
              </w:rPr>
            </w:pPr>
            <w:r>
              <w:rPr>
                <w:b/>
                <w:color w:val="100249"/>
                <w:spacing w:val="-2"/>
                <w:sz w:val="16"/>
              </w:rPr>
              <w:t>Landcare</w:t>
            </w:r>
          </w:p>
        </w:tc>
        <w:tc>
          <w:tcPr>
            <w:tcW w:w="4725" w:type="dxa"/>
          </w:tcPr>
          <w:p>
            <w:pPr>
              <w:pStyle w:val="TableParagraph"/>
              <w:rPr>
                <w:rFonts w:ascii="Times New Roman"/>
                <w:sz w:val="12"/>
              </w:rPr>
            </w:pP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5"/>
              <w:rPr>
                <w:b/>
                <w:sz w:val="16"/>
              </w:rPr>
            </w:pPr>
            <w:r>
              <w:rPr>
                <w:b/>
                <w:color w:val="100249"/>
                <w:spacing w:val="-2"/>
                <w:sz w:val="16"/>
              </w:rPr>
              <w:t>Volunteers</w:t>
            </w:r>
            <w:r>
              <w:rPr>
                <w:b/>
                <w:color w:val="100249"/>
                <w:spacing w:val="4"/>
                <w:sz w:val="16"/>
              </w:rPr>
              <w:t> </w:t>
            </w:r>
            <w:r>
              <w:rPr>
                <w:b/>
                <w:color w:val="100249"/>
                <w:spacing w:val="-4"/>
                <w:sz w:val="16"/>
              </w:rPr>
              <w:t>Inc.</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4"/>
              <w:ind w:left="115"/>
              <w:rPr>
                <w:b/>
                <w:sz w:val="16"/>
              </w:rPr>
            </w:pPr>
            <w:r>
              <w:rPr>
                <w:b/>
                <w:color w:val="100249"/>
                <w:sz w:val="16"/>
              </w:rPr>
              <w:t>Upper Loddon </w:t>
            </w:r>
            <w:r>
              <w:rPr>
                <w:b/>
                <w:color w:val="100249"/>
                <w:spacing w:val="-12"/>
                <w:sz w:val="16"/>
              </w:rPr>
              <w:t>&amp;</w:t>
            </w:r>
          </w:p>
        </w:tc>
        <w:tc>
          <w:tcPr>
            <w:tcW w:w="4725" w:type="dxa"/>
            <w:tcBorders>
              <w:top w:val="single" w:sz="8" w:space="0" w:color="00BAC0"/>
            </w:tcBorders>
          </w:tcPr>
          <w:p>
            <w:pPr>
              <w:pStyle w:val="TableParagraph"/>
              <w:spacing w:line="181" w:lineRule="exact" w:before="74"/>
              <w:ind w:left="132"/>
              <w:rPr>
                <w:b/>
                <w:sz w:val="16"/>
              </w:rPr>
            </w:pPr>
            <w:r>
              <w:rPr>
                <w:b/>
                <w:color w:val="00BAC0"/>
                <w:sz w:val="16"/>
              </w:rPr>
              <w:t>Ullina</w:t>
            </w:r>
            <w:r>
              <w:rPr>
                <w:b/>
                <w:color w:val="00BAC0"/>
                <w:spacing w:val="-3"/>
                <w:sz w:val="16"/>
              </w:rPr>
              <w:t> </w:t>
            </w:r>
            <w:r>
              <w:rPr>
                <w:b/>
                <w:color w:val="00BAC0"/>
                <w:sz w:val="16"/>
              </w:rPr>
              <w:t>and</w:t>
            </w:r>
            <w:r>
              <w:rPr>
                <w:b/>
                <w:color w:val="00BAC0"/>
                <w:spacing w:val="-2"/>
                <w:sz w:val="16"/>
              </w:rPr>
              <w:t> </w:t>
            </w:r>
            <w:r>
              <w:rPr>
                <w:b/>
                <w:color w:val="00BAC0"/>
                <w:sz w:val="16"/>
              </w:rPr>
              <w:t>Talbot</w:t>
            </w:r>
            <w:r>
              <w:rPr>
                <w:b/>
                <w:color w:val="00BAC0"/>
                <w:spacing w:val="-2"/>
                <w:sz w:val="16"/>
              </w:rPr>
              <w:t> </w:t>
            </w:r>
            <w:r>
              <w:rPr>
                <w:b/>
                <w:color w:val="00BAC0"/>
                <w:sz w:val="16"/>
              </w:rPr>
              <w:t>remnant</w:t>
            </w:r>
            <w:r>
              <w:rPr>
                <w:b/>
                <w:color w:val="00BAC0"/>
                <w:spacing w:val="-3"/>
                <w:sz w:val="16"/>
              </w:rPr>
              <w:t> </w:t>
            </w:r>
            <w:r>
              <w:rPr>
                <w:b/>
                <w:color w:val="00BAC0"/>
                <w:sz w:val="16"/>
              </w:rPr>
              <w:t>Pimelea</w:t>
            </w:r>
            <w:r>
              <w:rPr>
                <w:b/>
                <w:color w:val="00BAC0"/>
                <w:spacing w:val="-2"/>
                <w:sz w:val="16"/>
              </w:rPr>
              <w:t> </w:t>
            </w:r>
            <w:r>
              <w:rPr>
                <w:b/>
                <w:color w:val="00BAC0"/>
                <w:sz w:val="16"/>
              </w:rPr>
              <w:t>spinescens</w:t>
            </w:r>
            <w:r>
              <w:rPr>
                <w:b/>
                <w:color w:val="00BAC0"/>
                <w:spacing w:val="-2"/>
                <w:sz w:val="16"/>
              </w:rPr>
              <w:t> </w:t>
            </w:r>
            <w:r>
              <w:rPr>
                <w:b/>
                <w:color w:val="00BAC0"/>
                <w:spacing w:val="-5"/>
                <w:sz w:val="16"/>
              </w:rPr>
              <w:t>and</w:t>
            </w:r>
          </w:p>
        </w:tc>
        <w:tc>
          <w:tcPr>
            <w:tcW w:w="1518"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$9,220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5"/>
              <w:rPr>
                <w:b/>
                <w:sz w:val="16"/>
              </w:rPr>
            </w:pPr>
            <w:r>
              <w:rPr>
                <w:b/>
                <w:color w:val="100249"/>
                <w:spacing w:val="-2"/>
                <w:sz w:val="16"/>
              </w:rPr>
              <w:t>Avoca</w:t>
            </w:r>
            <w:r>
              <w:rPr>
                <w:b/>
                <w:color w:val="100249"/>
                <w:spacing w:val="-4"/>
                <w:sz w:val="16"/>
              </w:rPr>
              <w:t> </w:t>
            </w:r>
            <w:r>
              <w:rPr>
                <w:b/>
                <w:color w:val="100249"/>
                <w:spacing w:val="-2"/>
                <w:sz w:val="16"/>
              </w:rPr>
              <w:t>Landcare</w:t>
            </w:r>
          </w:p>
        </w:tc>
        <w:tc>
          <w:tcPr>
            <w:tcW w:w="4725" w:type="dxa"/>
          </w:tcPr>
          <w:p>
            <w:pPr>
              <w:pStyle w:val="TableParagraph"/>
              <w:spacing w:line="180" w:lineRule="exact"/>
              <w:ind w:left="132"/>
              <w:rPr>
                <w:b/>
                <w:sz w:val="16"/>
              </w:rPr>
            </w:pPr>
            <w:r>
              <w:rPr>
                <w:b/>
                <w:color w:val="00BAC0"/>
                <w:sz w:val="16"/>
              </w:rPr>
              <w:t>Victorian</w:t>
            </w:r>
            <w:r>
              <w:rPr>
                <w:b/>
                <w:color w:val="00BAC0"/>
                <w:spacing w:val="-7"/>
                <w:sz w:val="16"/>
              </w:rPr>
              <w:t> </w:t>
            </w:r>
            <w:r>
              <w:rPr>
                <w:b/>
                <w:color w:val="00BAC0"/>
                <w:sz w:val="16"/>
              </w:rPr>
              <w:t>Volcanic</w:t>
            </w:r>
            <w:r>
              <w:rPr>
                <w:b/>
                <w:color w:val="00BAC0"/>
                <w:spacing w:val="-4"/>
                <w:sz w:val="16"/>
              </w:rPr>
              <w:t> </w:t>
            </w:r>
            <w:r>
              <w:rPr>
                <w:b/>
                <w:color w:val="00BAC0"/>
                <w:sz w:val="16"/>
              </w:rPr>
              <w:t>Plain</w:t>
            </w:r>
            <w:r>
              <w:rPr>
                <w:b/>
                <w:color w:val="00BAC0"/>
                <w:spacing w:val="-4"/>
                <w:sz w:val="16"/>
              </w:rPr>
              <w:t> </w:t>
            </w:r>
            <w:r>
              <w:rPr>
                <w:b/>
                <w:color w:val="00BAC0"/>
                <w:sz w:val="16"/>
              </w:rPr>
              <w:t>grassland</w:t>
            </w:r>
            <w:r>
              <w:rPr>
                <w:b/>
                <w:color w:val="00BAC0"/>
                <w:spacing w:val="-4"/>
                <w:sz w:val="16"/>
              </w:rPr>
              <w:t> </w:t>
            </w:r>
            <w:r>
              <w:rPr>
                <w:b/>
                <w:color w:val="00BAC0"/>
                <w:sz w:val="16"/>
              </w:rPr>
              <w:t>awareness</w:t>
            </w:r>
            <w:r>
              <w:rPr>
                <w:b/>
                <w:color w:val="00BAC0"/>
                <w:spacing w:val="-4"/>
                <w:sz w:val="16"/>
              </w:rPr>
              <w:t> </w:t>
            </w:r>
            <w:r>
              <w:rPr>
                <w:b/>
                <w:color w:val="00BAC0"/>
                <w:spacing w:val="-2"/>
                <w:sz w:val="16"/>
              </w:rPr>
              <w:t>raising</w:t>
            </w:r>
          </w:p>
        </w:tc>
        <w:tc>
          <w:tcPr>
            <w:tcW w:w="1518" w:type="dxa"/>
          </w:tcPr>
          <w:p>
            <w:pPr>
              <w:pStyle w:val="TableParagraph"/>
              <w:rPr>
                <w:rFonts w:ascii="Times New Roman"/>
                <w:sz w:val="12"/>
              </w:rPr>
            </w:pPr>
          </w:p>
        </w:tc>
      </w:tr>
      <w:tr>
        <w:trPr>
          <w:trHeight w:val="262" w:hRule="atLeast"/>
        </w:trPr>
        <w:tc>
          <w:tcPr>
            <w:tcW w:w="1639" w:type="dxa"/>
            <w:vMerge/>
            <w:tcBorders>
              <w:top w:val="nil"/>
            </w:tcBorders>
          </w:tcPr>
          <w:p>
            <w:pPr>
              <w:rPr>
                <w:sz w:val="2"/>
                <w:szCs w:val="2"/>
              </w:rPr>
            </w:pPr>
          </w:p>
        </w:tc>
        <w:tc>
          <w:tcPr>
            <w:tcW w:w="1736" w:type="dxa"/>
            <w:tcBorders>
              <w:bottom w:val="single" w:sz="8" w:space="0" w:color="00BAC0"/>
            </w:tcBorders>
          </w:tcPr>
          <w:p>
            <w:pPr>
              <w:pStyle w:val="TableParagraph"/>
              <w:spacing w:line="215" w:lineRule="exact"/>
              <w:ind w:left="115"/>
              <w:rPr>
                <w:b/>
                <w:sz w:val="16"/>
              </w:rPr>
            </w:pPr>
            <w:r>
              <w:rPr>
                <w:b/>
                <w:color w:val="100249"/>
                <w:spacing w:val="-2"/>
                <w:sz w:val="16"/>
              </w:rPr>
              <w:t>Network</w:t>
            </w:r>
          </w:p>
        </w:tc>
        <w:tc>
          <w:tcPr>
            <w:tcW w:w="4725" w:type="dxa"/>
            <w:tcBorders>
              <w:bottom w:val="single" w:sz="8" w:space="0" w:color="00BAC0"/>
            </w:tcBorders>
          </w:tcPr>
          <w:p>
            <w:pPr>
              <w:pStyle w:val="TableParagraph"/>
              <w:spacing w:line="215" w:lineRule="exact"/>
              <w:ind w:left="132"/>
              <w:rPr>
                <w:b/>
                <w:sz w:val="16"/>
              </w:rPr>
            </w:pPr>
            <w:r>
              <w:rPr>
                <w:b/>
                <w:color w:val="00BAC0"/>
                <w:sz w:val="16"/>
              </w:rPr>
              <w:t>and on-ground</w:t>
            </w:r>
            <w:r>
              <w:rPr>
                <w:b/>
                <w:color w:val="00BAC0"/>
                <w:spacing w:val="1"/>
                <w:sz w:val="16"/>
              </w:rPr>
              <w:t> </w:t>
            </w:r>
            <w:r>
              <w:rPr>
                <w:b/>
                <w:color w:val="00BAC0"/>
                <w:spacing w:val="-2"/>
                <w:sz w:val="16"/>
              </w:rPr>
              <w:t>conservation</w:t>
            </w:r>
          </w:p>
        </w:tc>
        <w:tc>
          <w:tcPr>
            <w:tcW w:w="1518" w:type="dxa"/>
            <w:tcBorders>
              <w:bottom w:val="single" w:sz="8" w:space="0" w:color="00BAC0"/>
            </w:tcBorders>
          </w:tcPr>
          <w:p>
            <w:pPr>
              <w:pStyle w:val="TableParagraph"/>
              <w:rPr>
                <w:rFonts w:ascii="Times New Roman"/>
                <w:sz w:val="16"/>
              </w:rPr>
            </w:pPr>
          </w:p>
        </w:tc>
      </w:tr>
      <w:tr>
        <w:trPr>
          <w:trHeight w:val="275" w:hRule="atLeast"/>
        </w:trPr>
        <w:tc>
          <w:tcPr>
            <w:tcW w:w="1639" w:type="dxa"/>
            <w:vMerge/>
            <w:tcBorders>
              <w:top w:val="nil"/>
            </w:tcBorders>
          </w:tcPr>
          <w:p>
            <w:pPr>
              <w:rPr>
                <w:sz w:val="2"/>
                <w:szCs w:val="2"/>
              </w:rPr>
            </w:pPr>
          </w:p>
        </w:tc>
        <w:tc>
          <w:tcPr>
            <w:tcW w:w="1736" w:type="dxa"/>
            <w:tcBorders>
              <w:top w:val="single" w:sz="8" w:space="0" w:color="00BAC0"/>
            </w:tcBorders>
          </w:tcPr>
          <w:p>
            <w:pPr>
              <w:pStyle w:val="TableParagraph"/>
              <w:spacing w:line="181" w:lineRule="exact" w:before="74"/>
              <w:ind w:left="115"/>
              <w:rPr>
                <w:b/>
                <w:sz w:val="16"/>
              </w:rPr>
            </w:pPr>
            <w:r>
              <w:rPr>
                <w:b/>
                <w:color w:val="100249"/>
                <w:spacing w:val="-2"/>
                <w:sz w:val="16"/>
              </w:rPr>
              <w:t>Ballarat</w:t>
            </w:r>
          </w:p>
        </w:tc>
        <w:tc>
          <w:tcPr>
            <w:tcW w:w="4725" w:type="dxa"/>
            <w:tcBorders>
              <w:top w:val="single" w:sz="8" w:space="0" w:color="00BAC0"/>
            </w:tcBorders>
          </w:tcPr>
          <w:p>
            <w:pPr>
              <w:pStyle w:val="TableParagraph"/>
              <w:spacing w:line="181" w:lineRule="exact" w:before="74"/>
              <w:ind w:left="132"/>
              <w:rPr>
                <w:b/>
                <w:sz w:val="16"/>
              </w:rPr>
            </w:pPr>
            <w:r>
              <w:rPr>
                <w:b/>
                <w:color w:val="00BAC0"/>
                <w:spacing w:val="-2"/>
                <w:sz w:val="16"/>
              </w:rPr>
              <w:t>Ballarat</w:t>
            </w:r>
            <w:r>
              <w:rPr>
                <w:b/>
                <w:color w:val="00BAC0"/>
                <w:spacing w:val="-7"/>
                <w:sz w:val="16"/>
              </w:rPr>
              <w:t> </w:t>
            </w:r>
            <w:r>
              <w:rPr>
                <w:b/>
                <w:color w:val="00BAC0"/>
                <w:spacing w:val="-2"/>
                <w:sz w:val="16"/>
              </w:rPr>
              <w:t>Environment</w:t>
            </w:r>
            <w:r>
              <w:rPr>
                <w:b/>
                <w:color w:val="00BAC0"/>
                <w:spacing w:val="-4"/>
                <w:sz w:val="16"/>
              </w:rPr>
              <w:t> </w:t>
            </w:r>
            <w:r>
              <w:rPr>
                <w:b/>
                <w:color w:val="00BAC0"/>
                <w:spacing w:val="-2"/>
                <w:sz w:val="16"/>
              </w:rPr>
              <w:t>Network</w:t>
            </w:r>
            <w:r>
              <w:rPr>
                <w:b/>
                <w:color w:val="00BAC0"/>
                <w:spacing w:val="-4"/>
                <w:sz w:val="16"/>
              </w:rPr>
              <w:t> </w:t>
            </w:r>
            <w:r>
              <w:rPr>
                <w:b/>
                <w:color w:val="00BAC0"/>
                <w:spacing w:val="-2"/>
                <w:sz w:val="16"/>
              </w:rPr>
              <w:t>threatened</w:t>
            </w:r>
            <w:r>
              <w:rPr>
                <w:b/>
                <w:color w:val="00BAC0"/>
                <w:spacing w:val="-4"/>
                <w:sz w:val="16"/>
              </w:rPr>
              <w:t> </w:t>
            </w:r>
            <w:r>
              <w:rPr>
                <w:b/>
                <w:color w:val="00BAC0"/>
                <w:spacing w:val="-2"/>
                <w:sz w:val="16"/>
              </w:rPr>
              <w:t>species</w:t>
            </w:r>
            <w:r>
              <w:rPr>
                <w:b/>
                <w:color w:val="00BAC0"/>
                <w:spacing w:val="-4"/>
                <w:sz w:val="16"/>
              </w:rPr>
              <w:t> </w:t>
            </w:r>
            <w:r>
              <w:rPr>
                <w:b/>
                <w:color w:val="00BAC0"/>
                <w:spacing w:val="-2"/>
                <w:sz w:val="16"/>
              </w:rPr>
              <w:t>project</w:t>
            </w:r>
          </w:p>
        </w:tc>
        <w:tc>
          <w:tcPr>
            <w:tcW w:w="1518" w:type="dxa"/>
            <w:tcBorders>
              <w:top w:val="single" w:sz="8" w:space="0" w:color="00BAC0"/>
            </w:tcBorders>
          </w:tcPr>
          <w:p>
            <w:pPr>
              <w:pStyle w:val="TableParagraph"/>
              <w:spacing w:line="181" w:lineRule="exact" w:before="74"/>
              <w:ind w:left="122"/>
              <w:rPr>
                <w:rFonts w:ascii="VIC ExtraLight"/>
                <w:b w:val="0"/>
                <w:sz w:val="16"/>
              </w:rPr>
            </w:pPr>
            <w:r>
              <w:rPr>
                <w:rFonts w:ascii="VIC ExtraLight"/>
                <w:b w:val="0"/>
                <w:spacing w:val="-2"/>
                <w:sz w:val="16"/>
              </w:rPr>
              <w:t>$11,660</w:t>
            </w:r>
          </w:p>
        </w:tc>
      </w:tr>
      <w:tr>
        <w:trPr>
          <w:trHeight w:val="200" w:hRule="atLeast"/>
        </w:trPr>
        <w:tc>
          <w:tcPr>
            <w:tcW w:w="1639" w:type="dxa"/>
            <w:vMerge/>
            <w:tcBorders>
              <w:top w:val="nil"/>
            </w:tcBorders>
          </w:tcPr>
          <w:p>
            <w:pPr>
              <w:rPr>
                <w:sz w:val="2"/>
                <w:szCs w:val="2"/>
              </w:rPr>
            </w:pPr>
          </w:p>
        </w:tc>
        <w:tc>
          <w:tcPr>
            <w:tcW w:w="1736" w:type="dxa"/>
          </w:tcPr>
          <w:p>
            <w:pPr>
              <w:pStyle w:val="TableParagraph"/>
              <w:spacing w:line="180" w:lineRule="exact"/>
              <w:ind w:left="115"/>
              <w:rPr>
                <w:b/>
                <w:sz w:val="16"/>
              </w:rPr>
            </w:pPr>
            <w:r>
              <w:rPr>
                <w:b/>
                <w:color w:val="100249"/>
                <w:spacing w:val="-2"/>
                <w:sz w:val="16"/>
              </w:rPr>
              <w:t>Environment</w:t>
            </w:r>
          </w:p>
        </w:tc>
        <w:tc>
          <w:tcPr>
            <w:tcW w:w="4725" w:type="dxa"/>
          </w:tcPr>
          <w:p>
            <w:pPr>
              <w:pStyle w:val="TableParagraph"/>
              <w:rPr>
                <w:rFonts w:ascii="Times New Roman"/>
                <w:sz w:val="12"/>
              </w:rPr>
            </w:pPr>
          </w:p>
        </w:tc>
        <w:tc>
          <w:tcPr>
            <w:tcW w:w="1518" w:type="dxa"/>
          </w:tcPr>
          <w:p>
            <w:pPr>
              <w:pStyle w:val="TableParagraph"/>
              <w:rPr>
                <w:rFonts w:ascii="Times New Roman"/>
                <w:sz w:val="12"/>
              </w:rPr>
            </w:pPr>
          </w:p>
        </w:tc>
      </w:tr>
      <w:tr>
        <w:trPr>
          <w:trHeight w:val="262" w:hRule="atLeast"/>
        </w:trPr>
        <w:tc>
          <w:tcPr>
            <w:tcW w:w="1639" w:type="dxa"/>
            <w:tcBorders>
              <w:bottom w:val="single" w:sz="8" w:space="0" w:color="00BAC0"/>
            </w:tcBorders>
          </w:tcPr>
          <w:p>
            <w:pPr>
              <w:pStyle w:val="TableParagraph"/>
              <w:rPr>
                <w:rFonts w:ascii="Times New Roman"/>
                <w:sz w:val="16"/>
              </w:rPr>
            </w:pPr>
          </w:p>
        </w:tc>
        <w:tc>
          <w:tcPr>
            <w:tcW w:w="1736" w:type="dxa"/>
            <w:tcBorders>
              <w:bottom w:val="single" w:sz="8" w:space="0" w:color="00BAC0"/>
            </w:tcBorders>
          </w:tcPr>
          <w:p>
            <w:pPr>
              <w:pStyle w:val="TableParagraph"/>
              <w:spacing w:line="215" w:lineRule="exact"/>
              <w:ind w:left="115"/>
              <w:rPr>
                <w:b/>
                <w:sz w:val="16"/>
              </w:rPr>
            </w:pPr>
            <w:r>
              <w:rPr>
                <w:b/>
                <w:color w:val="100249"/>
                <w:spacing w:val="-2"/>
                <w:sz w:val="16"/>
              </w:rPr>
              <w:t>Network</w:t>
            </w:r>
          </w:p>
        </w:tc>
        <w:tc>
          <w:tcPr>
            <w:tcW w:w="4725" w:type="dxa"/>
            <w:tcBorders>
              <w:bottom w:val="single" w:sz="8" w:space="0" w:color="00BAC0"/>
            </w:tcBorders>
          </w:tcPr>
          <w:p>
            <w:pPr>
              <w:pStyle w:val="TableParagraph"/>
              <w:rPr>
                <w:rFonts w:ascii="Times New Roman"/>
                <w:sz w:val="16"/>
              </w:rPr>
            </w:pPr>
          </w:p>
        </w:tc>
        <w:tc>
          <w:tcPr>
            <w:tcW w:w="1518"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rPr>
          <w:rFonts w:ascii="VIC ExtraLight"/>
          <w:b w:val="0"/>
          <w:sz w:val="20"/>
        </w:rPr>
      </w:pPr>
    </w:p>
    <w:p>
      <w:pPr>
        <w:pStyle w:val="BodyText"/>
        <w:spacing w:before="10"/>
        <w:rPr>
          <w:rFonts w:ascii="VIC ExtraLight"/>
          <w:b w:val="0"/>
          <w:sz w:val="28"/>
        </w:rPr>
      </w:pPr>
    </w:p>
    <w:p>
      <w:pPr>
        <w:pStyle w:val="BodyText"/>
        <w:ind w:left="1133"/>
        <w:rPr>
          <w:rFonts w:ascii="VIC ExtraLight"/>
          <w:sz w:val="20"/>
        </w:rPr>
      </w:pPr>
      <w:r>
        <w:rPr>
          <w:rFonts w:ascii="VIC ExtraLight"/>
          <w:sz w:val="20"/>
        </w:rPr>
        <w:pict>
          <v:group style="width:481.9pt;height:303.8pt;mso-position-horizontal-relative:char;mso-position-vertical-relative:line" id="docshapegroup712" coordorigin="0,0" coordsize="9638,6076">
            <v:rect style="position:absolute;left:0;top:0;width:9638;height:6076" id="docshape713" filled="true" fillcolor="#00bac0" stroked="false">
              <v:fill type="solid"/>
            </v:rect>
            <v:shape style="position:absolute;left:170;top:1469;width:2850;height:2121" type="#_x0000_t75" id="docshape714" stroked="false">
              <v:imagedata r:id="rId370" o:title=""/>
            </v:shape>
            <v:shape style="position:absolute;left:170;top:182;width:2715;height:1095" type="#_x0000_t202" id="docshape715" filled="false" stroked="false">
              <v:textbox inset="0,0,0,0">
                <w:txbxContent>
                  <w:p>
                    <w:pPr>
                      <w:spacing w:line="225" w:lineRule="auto" w:before="0"/>
                      <w:ind w:left="0" w:right="9" w:firstLine="0"/>
                      <w:jc w:val="left"/>
                      <w:rPr>
                        <w:rFonts w:ascii="VIC SemiBold" w:hAnsi="VIC SemiBold"/>
                        <w:b/>
                        <w:sz w:val="22"/>
                      </w:rPr>
                    </w:pPr>
                    <w:r>
                      <w:rPr>
                        <w:rFonts w:ascii="VIC SemiBold" w:hAnsi="VIC SemiBold"/>
                        <w:b/>
                        <w:color w:val="FFFFFF"/>
                        <w:sz w:val="22"/>
                      </w:rPr>
                      <w:t>Case study: Household Chemical Collection Program</w:t>
                    </w:r>
                    <w:r>
                      <w:rPr>
                        <w:rFonts w:ascii="VIC SemiBold" w:hAnsi="VIC SemiBold"/>
                        <w:b/>
                        <w:color w:val="FFFFFF"/>
                        <w:spacing w:val="-14"/>
                        <w:sz w:val="22"/>
                      </w:rPr>
                      <w:t> </w:t>
                    </w:r>
                    <w:r>
                      <w:rPr>
                        <w:rFonts w:ascii="VIC SemiBold" w:hAnsi="VIC SemiBold"/>
                        <w:b/>
                        <w:color w:val="FFFFFF"/>
                        <w:sz w:val="22"/>
                      </w:rPr>
                      <w:t>–</w:t>
                    </w:r>
                    <w:r>
                      <w:rPr>
                        <w:rFonts w:ascii="VIC SemiBold" w:hAnsi="VIC SemiBold"/>
                        <w:b/>
                        <w:color w:val="FFFFFF"/>
                        <w:spacing w:val="-14"/>
                        <w:sz w:val="22"/>
                      </w:rPr>
                      <w:t> </w:t>
                    </w:r>
                    <w:r>
                      <w:rPr>
                        <w:rFonts w:ascii="VIC SemiBold" w:hAnsi="VIC SemiBold"/>
                        <w:b/>
                        <w:color w:val="FFFFFF"/>
                        <w:sz w:val="22"/>
                      </w:rPr>
                      <w:t>Sustainability </w:t>
                    </w:r>
                    <w:r>
                      <w:rPr>
                        <w:rFonts w:ascii="VIC SemiBold" w:hAnsi="VIC SemiBold"/>
                        <w:b/>
                        <w:color w:val="FFFFFF"/>
                        <w:spacing w:val="-2"/>
                        <w:sz w:val="22"/>
                      </w:rPr>
                      <w:t>Victoria</w:t>
                    </w:r>
                  </w:p>
                </w:txbxContent>
              </v:textbox>
              <w10:wrap type="none"/>
            </v:shape>
            <v:shape style="position:absolute;left:3363;top:181;width:2828;height:1746" type="#_x0000_t202" id="docshape716" filled="false" stroked="false">
              <v:textbox inset="0,0,0,0">
                <w:txbxContent>
                  <w:p>
                    <w:pPr>
                      <w:spacing w:line="218" w:lineRule="auto" w:before="1"/>
                      <w:ind w:left="0" w:right="0" w:firstLine="0"/>
                      <w:jc w:val="left"/>
                      <w:rPr>
                        <w:rFonts w:ascii="VIC Medium"/>
                        <w:b w:val="0"/>
                        <w:sz w:val="18"/>
                      </w:rPr>
                    </w:pPr>
                    <w:r>
                      <w:rPr>
                        <w:rFonts w:ascii="VIC Medium"/>
                        <w:b w:val="0"/>
                        <w:color w:val="FFFFFF"/>
                        <w:sz w:val="18"/>
                      </w:rPr>
                      <w:t>The Household Chemical Collection Program (HCCP) provides the Victorian community with free, safe accessible</w:t>
                    </w:r>
                    <w:r>
                      <w:rPr>
                        <w:rFonts w:ascii="VIC Medium"/>
                        <w:b w:val="0"/>
                        <w:color w:val="FFFFFF"/>
                        <w:spacing w:val="-11"/>
                        <w:sz w:val="18"/>
                      </w:rPr>
                      <w:t> </w:t>
                    </w:r>
                    <w:r>
                      <w:rPr>
                        <w:rFonts w:ascii="VIC Medium"/>
                        <w:b w:val="0"/>
                        <w:color w:val="FFFFFF"/>
                        <w:sz w:val="18"/>
                      </w:rPr>
                      <w:t>and</w:t>
                    </w:r>
                    <w:r>
                      <w:rPr>
                        <w:rFonts w:ascii="VIC Medium"/>
                        <w:b w:val="0"/>
                        <w:color w:val="FFFFFF"/>
                        <w:spacing w:val="-11"/>
                        <w:sz w:val="18"/>
                      </w:rPr>
                      <w:t> </w:t>
                    </w:r>
                    <w:r>
                      <w:rPr>
                        <w:rFonts w:ascii="VIC Medium"/>
                        <w:b w:val="0"/>
                        <w:color w:val="FFFFFF"/>
                        <w:sz w:val="18"/>
                      </w:rPr>
                      <w:t>environmentally responsible</w:t>
                    </w:r>
                    <w:r>
                      <w:rPr>
                        <w:rFonts w:ascii="VIC Medium"/>
                        <w:b w:val="0"/>
                        <w:color w:val="FFFFFF"/>
                        <w:spacing w:val="-8"/>
                        <w:sz w:val="18"/>
                      </w:rPr>
                      <w:t> </w:t>
                    </w:r>
                    <w:r>
                      <w:rPr>
                        <w:rFonts w:ascii="VIC Medium"/>
                        <w:b w:val="0"/>
                        <w:color w:val="FFFFFF"/>
                        <w:sz w:val="18"/>
                      </w:rPr>
                      <w:t>disposal</w:t>
                    </w:r>
                    <w:r>
                      <w:rPr>
                        <w:rFonts w:ascii="VIC Medium"/>
                        <w:b w:val="0"/>
                        <w:color w:val="FFFFFF"/>
                        <w:spacing w:val="-8"/>
                        <w:sz w:val="18"/>
                      </w:rPr>
                      <w:t> </w:t>
                    </w:r>
                    <w:r>
                      <w:rPr>
                        <w:rFonts w:ascii="VIC Medium"/>
                        <w:b w:val="0"/>
                        <w:color w:val="FFFFFF"/>
                        <w:sz w:val="18"/>
                      </w:rPr>
                      <w:t>options</w:t>
                    </w:r>
                    <w:r>
                      <w:rPr>
                        <w:rFonts w:ascii="VIC Medium"/>
                        <w:b w:val="0"/>
                        <w:color w:val="FFFFFF"/>
                        <w:spacing w:val="-8"/>
                        <w:sz w:val="18"/>
                      </w:rPr>
                      <w:t> </w:t>
                    </w:r>
                    <w:r>
                      <w:rPr>
                        <w:rFonts w:ascii="VIC Medium"/>
                        <w:b w:val="0"/>
                        <w:color w:val="FFFFFF"/>
                        <w:sz w:val="18"/>
                      </w:rPr>
                      <w:t>for everyday household chemicals and target products.</w:t>
                    </w:r>
                  </w:p>
                </w:txbxContent>
              </v:textbox>
              <w10:wrap type="none"/>
            </v:shape>
            <v:shape style="position:absolute;left:6557;top:180;width:94;height:206" type="#_x0000_t202" id="docshape717" filled="false" stroked="false">
              <v:textbox inset="0,0,0,0">
                <w:txbxContent>
                  <w:p>
                    <w:pPr>
                      <w:spacing w:line="206" w:lineRule="exact" w:before="0"/>
                      <w:ind w:left="0" w:right="0" w:firstLine="0"/>
                      <w:jc w:val="left"/>
                      <w:rPr>
                        <w:rFonts w:ascii="VIC Medium" w:hAnsi="VIC Medium"/>
                        <w:b w:val="0"/>
                        <w:sz w:val="18"/>
                      </w:rPr>
                    </w:pPr>
                    <w:r>
                      <w:rPr>
                        <w:rFonts w:ascii="VIC Medium" w:hAnsi="VIC Medium"/>
                        <w:b w:val="0"/>
                        <w:color w:val="FFFFFF"/>
                        <w:sz w:val="18"/>
                      </w:rPr>
                      <w:t>•</w:t>
                    </w:r>
                  </w:p>
                </w:txbxContent>
              </v:textbox>
              <w10:wrap type="none"/>
            </v:shape>
            <v:shape style="position:absolute;left:6557;top:180;width:2849;height:3399" type="#_x0000_t202" id="docshape718" filled="false" stroked="false">
              <v:textbox inset="0,0,0,0">
                <w:txbxContent>
                  <w:p>
                    <w:pPr>
                      <w:spacing w:line="218" w:lineRule="auto" w:before="5"/>
                      <w:ind w:left="226" w:right="19" w:firstLine="0"/>
                      <w:jc w:val="left"/>
                      <w:rPr>
                        <w:rFonts w:ascii="VIC Medium" w:hAnsi="VIC Medium"/>
                        <w:b w:val="0"/>
                        <w:sz w:val="18"/>
                      </w:rPr>
                    </w:pPr>
                    <w:r>
                      <w:rPr>
                        <w:rFonts w:ascii="VIC Medium" w:hAnsi="VIC Medium"/>
                        <w:b w:val="0"/>
                        <w:color w:val="FFFFFF"/>
                        <w:sz w:val="18"/>
                      </w:rPr>
                      <w:t>a</w:t>
                    </w:r>
                    <w:r>
                      <w:rPr>
                        <w:rFonts w:ascii="VIC Medium" w:hAnsi="VIC Medium"/>
                        <w:b w:val="0"/>
                        <w:color w:val="FFFFFF"/>
                        <w:spacing w:val="-1"/>
                        <w:sz w:val="18"/>
                      </w:rPr>
                      <w:t> </w:t>
                    </w:r>
                    <w:r>
                      <w:rPr>
                        <w:rFonts w:ascii="VIC Medium" w:hAnsi="VIC Medium"/>
                        <w:b w:val="0"/>
                        <w:color w:val="FFFFFF"/>
                        <w:sz w:val="18"/>
                      </w:rPr>
                      <w:t>mobile</w:t>
                    </w:r>
                    <w:r>
                      <w:rPr>
                        <w:rFonts w:ascii="VIC Medium" w:hAnsi="VIC Medium"/>
                        <w:b w:val="0"/>
                        <w:color w:val="FFFFFF"/>
                        <w:spacing w:val="-1"/>
                        <w:sz w:val="18"/>
                      </w:rPr>
                      <w:t> </w:t>
                    </w:r>
                    <w:r>
                      <w:rPr>
                        <w:rFonts w:ascii="VIC Medium" w:hAnsi="VIC Medium"/>
                        <w:b w:val="0"/>
                        <w:color w:val="FFFFFF"/>
                        <w:sz w:val="18"/>
                      </w:rPr>
                      <w:t>HCC</w:t>
                    </w:r>
                    <w:r>
                      <w:rPr>
                        <w:rFonts w:ascii="VIC Medium" w:hAnsi="VIC Medium"/>
                        <w:b w:val="0"/>
                        <w:color w:val="FFFFFF"/>
                        <w:spacing w:val="-1"/>
                        <w:sz w:val="18"/>
                      </w:rPr>
                      <w:t> </w:t>
                    </w:r>
                    <w:r>
                      <w:rPr>
                        <w:rFonts w:ascii="VIC Medium" w:hAnsi="VIC Medium"/>
                        <w:b w:val="0"/>
                        <w:color w:val="FFFFFF"/>
                        <w:sz w:val="18"/>
                      </w:rPr>
                      <w:t>service-</w:t>
                    </w:r>
                    <w:r>
                      <w:rPr>
                        <w:rFonts w:ascii="VIC Medium" w:hAnsi="VIC Medium"/>
                        <w:b w:val="0"/>
                        <w:color w:val="FFFFFF"/>
                        <w:spacing w:val="-1"/>
                        <w:sz w:val="18"/>
                      </w:rPr>
                      <w:t> </w:t>
                    </w:r>
                    <w:r>
                      <w:rPr>
                        <w:rFonts w:ascii="VIC Medium" w:hAnsi="VIC Medium"/>
                        <w:b w:val="0"/>
                        <w:color w:val="FFFFFF"/>
                        <w:sz w:val="18"/>
                      </w:rPr>
                      <w:t>‘Detox your Home’ for the disposal</w:t>
                    </w:r>
                    <w:r>
                      <w:rPr>
                        <w:rFonts w:ascii="VIC Medium" w:hAnsi="VIC Medium"/>
                        <w:b w:val="0"/>
                        <w:color w:val="FFFFFF"/>
                        <w:spacing w:val="40"/>
                        <w:sz w:val="18"/>
                      </w:rPr>
                      <w:t> </w:t>
                    </w:r>
                    <w:r>
                      <w:rPr>
                        <w:rFonts w:ascii="VIC Medium" w:hAnsi="VIC Medium"/>
                        <w:b w:val="0"/>
                        <w:color w:val="FFFFFF"/>
                        <w:sz w:val="18"/>
                      </w:rPr>
                      <w:t>of</w:t>
                    </w:r>
                    <w:r>
                      <w:rPr>
                        <w:rFonts w:ascii="VIC Medium" w:hAnsi="VIC Medium"/>
                        <w:b w:val="0"/>
                        <w:color w:val="FFFFFF"/>
                        <w:spacing w:val="-10"/>
                        <w:sz w:val="18"/>
                      </w:rPr>
                      <w:t> </w:t>
                    </w:r>
                    <w:r>
                      <w:rPr>
                        <w:rFonts w:ascii="VIC Medium" w:hAnsi="VIC Medium"/>
                        <w:b w:val="0"/>
                        <w:color w:val="FFFFFF"/>
                        <w:sz w:val="18"/>
                      </w:rPr>
                      <w:t>toxic</w:t>
                    </w:r>
                    <w:r>
                      <w:rPr>
                        <w:rFonts w:ascii="VIC Medium" w:hAnsi="VIC Medium"/>
                        <w:b w:val="0"/>
                        <w:color w:val="FFFFFF"/>
                        <w:spacing w:val="-10"/>
                        <w:sz w:val="18"/>
                      </w:rPr>
                      <w:t> </w:t>
                    </w:r>
                    <w:r>
                      <w:rPr>
                        <w:rFonts w:ascii="VIC Medium" w:hAnsi="VIC Medium"/>
                        <w:b w:val="0"/>
                        <w:color w:val="FFFFFF"/>
                        <w:sz w:val="18"/>
                      </w:rPr>
                      <w:t>household</w:t>
                    </w:r>
                    <w:r>
                      <w:rPr>
                        <w:rFonts w:ascii="VIC Medium" w:hAnsi="VIC Medium"/>
                        <w:b w:val="0"/>
                        <w:color w:val="FFFFFF"/>
                        <w:spacing w:val="-10"/>
                        <w:sz w:val="18"/>
                      </w:rPr>
                      <w:t> </w:t>
                    </w:r>
                    <w:r>
                      <w:rPr>
                        <w:rFonts w:ascii="VIC Medium" w:hAnsi="VIC Medium"/>
                        <w:b w:val="0"/>
                        <w:color w:val="FFFFFF"/>
                        <w:sz w:val="18"/>
                      </w:rPr>
                      <w:t>chemicals, with 31 collections held annually across regional and metropolitan Victoria; and</w:t>
                    </w:r>
                  </w:p>
                  <w:p>
                    <w:pPr>
                      <w:numPr>
                        <w:ilvl w:val="0"/>
                        <w:numId w:val="13"/>
                      </w:numPr>
                      <w:tabs>
                        <w:tab w:pos="227" w:val="left" w:leader="none"/>
                      </w:tabs>
                      <w:spacing w:line="218" w:lineRule="auto" w:before="106"/>
                      <w:ind w:left="226" w:right="204" w:hanging="227"/>
                      <w:jc w:val="left"/>
                      <w:rPr>
                        <w:rFonts w:ascii="VIC Medium"/>
                        <w:b w:val="0"/>
                        <w:sz w:val="18"/>
                      </w:rPr>
                    </w:pPr>
                    <w:r>
                      <w:rPr>
                        <w:rFonts w:ascii="VIC Medium"/>
                        <w:b w:val="0"/>
                        <w:color w:val="FFFFFF"/>
                        <w:sz w:val="18"/>
                      </w:rPr>
                      <w:t>a</w:t>
                    </w:r>
                    <w:r>
                      <w:rPr>
                        <w:rFonts w:ascii="VIC Medium"/>
                        <w:b w:val="0"/>
                        <w:color w:val="FFFFFF"/>
                        <w:spacing w:val="-4"/>
                        <w:sz w:val="18"/>
                      </w:rPr>
                      <w:t> </w:t>
                    </w:r>
                    <w:r>
                      <w:rPr>
                        <w:rFonts w:ascii="VIC Medium"/>
                        <w:b w:val="0"/>
                        <w:color w:val="FFFFFF"/>
                        <w:sz w:val="18"/>
                      </w:rPr>
                      <w:t>network</w:t>
                    </w:r>
                    <w:r>
                      <w:rPr>
                        <w:rFonts w:ascii="VIC Medium"/>
                        <w:b w:val="0"/>
                        <w:color w:val="FFFFFF"/>
                        <w:spacing w:val="-4"/>
                        <w:sz w:val="18"/>
                      </w:rPr>
                      <w:t> </w:t>
                    </w:r>
                    <w:r>
                      <w:rPr>
                        <w:rFonts w:ascii="VIC Medium"/>
                        <w:b w:val="0"/>
                        <w:color w:val="FFFFFF"/>
                        <w:sz w:val="18"/>
                      </w:rPr>
                      <w:t>of</w:t>
                    </w:r>
                    <w:r>
                      <w:rPr>
                        <w:rFonts w:ascii="VIC Medium"/>
                        <w:b w:val="0"/>
                        <w:color w:val="FFFFFF"/>
                        <w:spacing w:val="-4"/>
                        <w:sz w:val="18"/>
                      </w:rPr>
                      <w:t> </w:t>
                    </w:r>
                    <w:r>
                      <w:rPr>
                        <w:rFonts w:ascii="VIC Medium"/>
                        <w:b w:val="0"/>
                        <w:color w:val="FFFFFF"/>
                        <w:sz w:val="18"/>
                      </w:rPr>
                      <w:t>30</w:t>
                    </w:r>
                    <w:r>
                      <w:rPr>
                        <w:rFonts w:ascii="VIC Medium"/>
                        <w:b w:val="0"/>
                        <w:color w:val="FFFFFF"/>
                        <w:spacing w:val="-4"/>
                        <w:sz w:val="18"/>
                      </w:rPr>
                      <w:t> </w:t>
                    </w:r>
                    <w:r>
                      <w:rPr>
                        <w:rFonts w:ascii="VIC Medium"/>
                        <w:b w:val="0"/>
                        <w:color w:val="FFFFFF"/>
                        <w:sz w:val="18"/>
                      </w:rPr>
                      <w:t>permanent drop off sites for low risk target products including paint, batteries and fluorescent lights, which are located at 26 council</w:t>
                    </w:r>
                  </w:p>
                  <w:p>
                    <w:pPr>
                      <w:spacing w:line="218" w:lineRule="auto" w:before="0"/>
                      <w:ind w:left="226" w:right="65" w:firstLine="0"/>
                      <w:jc w:val="left"/>
                      <w:rPr>
                        <w:rFonts w:ascii="VIC Medium"/>
                        <w:b w:val="0"/>
                        <w:sz w:val="18"/>
                      </w:rPr>
                    </w:pPr>
                    <w:r>
                      <w:rPr>
                        <w:rFonts w:ascii="VIC Medium"/>
                        <w:b w:val="0"/>
                        <w:color w:val="FFFFFF"/>
                        <w:sz w:val="18"/>
                      </w:rPr>
                      <w:t>owned</w:t>
                    </w:r>
                    <w:r>
                      <w:rPr>
                        <w:rFonts w:ascii="VIC Medium"/>
                        <w:b w:val="0"/>
                        <w:color w:val="FFFFFF"/>
                        <w:spacing w:val="-7"/>
                        <w:sz w:val="18"/>
                      </w:rPr>
                      <w:t> </w:t>
                    </w:r>
                    <w:r>
                      <w:rPr>
                        <w:rFonts w:ascii="VIC Medium"/>
                        <w:b w:val="0"/>
                        <w:color w:val="FFFFFF"/>
                        <w:sz w:val="18"/>
                      </w:rPr>
                      <w:t>transfer</w:t>
                    </w:r>
                    <w:r>
                      <w:rPr>
                        <w:rFonts w:ascii="VIC Medium"/>
                        <w:b w:val="0"/>
                        <w:color w:val="FFFFFF"/>
                        <w:spacing w:val="-7"/>
                        <w:sz w:val="18"/>
                      </w:rPr>
                      <w:t> </w:t>
                    </w:r>
                    <w:r>
                      <w:rPr>
                        <w:rFonts w:ascii="VIC Medium"/>
                        <w:b w:val="0"/>
                        <w:color w:val="FFFFFF"/>
                        <w:sz w:val="18"/>
                      </w:rPr>
                      <w:t>stations</w:t>
                    </w:r>
                    <w:r>
                      <w:rPr>
                        <w:rFonts w:ascii="VIC Medium"/>
                        <w:b w:val="0"/>
                        <w:color w:val="FFFFFF"/>
                        <w:spacing w:val="-7"/>
                        <w:sz w:val="18"/>
                      </w:rPr>
                      <w:t> </w:t>
                    </w:r>
                    <w:r>
                      <w:rPr>
                        <w:rFonts w:ascii="VIC Medium"/>
                        <w:b w:val="0"/>
                        <w:color w:val="FFFFFF"/>
                        <w:sz w:val="18"/>
                      </w:rPr>
                      <w:t>and 4 privately owned transfer </w:t>
                    </w:r>
                    <w:r>
                      <w:rPr>
                        <w:rFonts w:ascii="VIC Medium"/>
                        <w:b w:val="0"/>
                        <w:color w:val="FFFFFF"/>
                        <w:spacing w:val="-2"/>
                        <w:sz w:val="18"/>
                      </w:rPr>
                      <w:t>stations.</w:t>
                    </w:r>
                  </w:p>
                </w:txbxContent>
              </v:textbox>
              <w10:wrap type="none"/>
            </v:shape>
            <v:shape style="position:absolute;left:170;top:3742;width:2441;height:424" type="#_x0000_t202" id="docshape719" filled="false" stroked="false">
              <v:textbox inset="0,0,0,0">
                <w:txbxContent>
                  <w:p>
                    <w:pPr>
                      <w:spacing w:line="218" w:lineRule="auto" w:before="1"/>
                      <w:ind w:left="0" w:right="0" w:firstLine="0"/>
                      <w:jc w:val="left"/>
                      <w:rPr>
                        <w:rFonts w:ascii="VIC Light" w:hAnsi="VIC Light"/>
                        <w:b w:val="0"/>
                        <w:sz w:val="18"/>
                      </w:rPr>
                    </w:pPr>
                    <w:r>
                      <w:rPr>
                        <w:rFonts w:ascii="VIC Light" w:hAnsi="VIC Light"/>
                        <w:b w:val="0"/>
                        <w:color w:val="FFFFFF"/>
                        <w:sz w:val="18"/>
                      </w:rPr>
                      <w:t>Attribution:</w:t>
                    </w:r>
                    <w:r>
                      <w:rPr>
                        <w:rFonts w:ascii="VIC Light" w:hAnsi="VIC Light"/>
                        <w:b w:val="0"/>
                        <w:color w:val="FFFFFF"/>
                        <w:spacing w:val="-10"/>
                        <w:sz w:val="18"/>
                      </w:rPr>
                      <w:t> </w:t>
                    </w:r>
                    <w:r>
                      <w:rPr>
                        <w:rFonts w:ascii="VIC Light" w:hAnsi="VIC Light"/>
                        <w:b w:val="0"/>
                        <w:color w:val="FFFFFF"/>
                        <w:sz w:val="18"/>
                      </w:rPr>
                      <w:t>©</w:t>
                    </w:r>
                    <w:r>
                      <w:rPr>
                        <w:rFonts w:ascii="VIC Light" w:hAnsi="VIC Light"/>
                        <w:b w:val="0"/>
                        <w:color w:val="FFFFFF"/>
                        <w:spacing w:val="-10"/>
                        <w:sz w:val="18"/>
                      </w:rPr>
                      <w:t> </w:t>
                    </w:r>
                    <w:r>
                      <w:rPr>
                        <w:rFonts w:ascii="VIC Light" w:hAnsi="VIC Light"/>
                        <w:b w:val="0"/>
                        <w:color w:val="FFFFFF"/>
                        <w:sz w:val="18"/>
                      </w:rPr>
                      <w:t>Sustainability Victoria 2018</w:t>
                    </w:r>
                  </w:p>
                </w:txbxContent>
              </v:textbox>
              <w10:wrap type="none"/>
            </v:shape>
            <v:shape style="position:absolute;left:3363;top:2111;width:2915;height:2576" type="#_x0000_t202" id="docshape720" filled="false" stroked="false">
              <v:textbox inset="0,0,0,0">
                <w:txbxContent>
                  <w:p>
                    <w:pPr>
                      <w:spacing w:line="218" w:lineRule="auto" w:before="5"/>
                      <w:ind w:left="0" w:right="441" w:firstLine="0"/>
                      <w:jc w:val="left"/>
                      <w:rPr>
                        <w:rFonts w:ascii="VIC Medium"/>
                        <w:b w:val="0"/>
                        <w:sz w:val="18"/>
                      </w:rPr>
                    </w:pPr>
                    <w:r>
                      <w:rPr>
                        <w:rFonts w:ascii="VIC Medium"/>
                        <w:b w:val="0"/>
                        <w:color w:val="FFFFFF"/>
                        <w:sz w:val="18"/>
                      </w:rPr>
                      <w:t>Household Chemicals can be</w:t>
                    </w:r>
                    <w:r>
                      <w:rPr>
                        <w:rFonts w:ascii="VIC Medium"/>
                        <w:b w:val="0"/>
                        <w:color w:val="FFFFFF"/>
                        <w:spacing w:val="-5"/>
                        <w:sz w:val="18"/>
                      </w:rPr>
                      <w:t> </w:t>
                    </w:r>
                    <w:r>
                      <w:rPr>
                        <w:rFonts w:ascii="VIC Medium"/>
                        <w:b w:val="0"/>
                        <w:color w:val="FFFFFF"/>
                        <w:sz w:val="18"/>
                      </w:rPr>
                      <w:t>dangerous,</w:t>
                    </w:r>
                    <w:r>
                      <w:rPr>
                        <w:rFonts w:ascii="VIC Medium"/>
                        <w:b w:val="0"/>
                        <w:color w:val="FFFFFF"/>
                        <w:spacing w:val="-5"/>
                        <w:sz w:val="18"/>
                      </w:rPr>
                      <w:t> </w:t>
                    </w:r>
                    <w:r>
                      <w:rPr>
                        <w:rFonts w:ascii="VIC Medium"/>
                        <w:b w:val="0"/>
                        <w:color w:val="FFFFFF"/>
                        <w:sz w:val="18"/>
                      </w:rPr>
                      <w:t>and</w:t>
                    </w:r>
                    <w:r>
                      <w:rPr>
                        <w:rFonts w:ascii="VIC Medium"/>
                        <w:b w:val="0"/>
                        <w:color w:val="FFFFFF"/>
                        <w:spacing w:val="-5"/>
                        <w:sz w:val="18"/>
                      </w:rPr>
                      <w:t> </w:t>
                    </w:r>
                    <w:r>
                      <w:rPr>
                        <w:rFonts w:ascii="VIC Medium"/>
                        <w:b w:val="0"/>
                        <w:color w:val="FFFFFF"/>
                        <w:sz w:val="18"/>
                      </w:rPr>
                      <w:t>the</w:t>
                    </w:r>
                    <w:r>
                      <w:rPr>
                        <w:rFonts w:ascii="VIC Medium"/>
                        <w:b w:val="0"/>
                        <w:color w:val="FFFFFF"/>
                        <w:spacing w:val="-5"/>
                        <w:sz w:val="18"/>
                      </w:rPr>
                      <w:t> </w:t>
                    </w:r>
                    <w:r>
                      <w:rPr>
                        <w:rFonts w:ascii="VIC Medium"/>
                        <w:b w:val="0"/>
                        <w:color w:val="FFFFFF"/>
                        <w:sz w:val="18"/>
                      </w:rPr>
                      <w:t>safe</w:t>
                    </w:r>
                  </w:p>
                  <w:p>
                    <w:pPr>
                      <w:spacing w:line="218" w:lineRule="auto" w:before="0"/>
                      <w:ind w:left="0" w:right="0" w:firstLine="0"/>
                      <w:jc w:val="left"/>
                      <w:rPr>
                        <w:rFonts w:ascii="VIC Medium"/>
                        <w:b w:val="0"/>
                        <w:sz w:val="18"/>
                      </w:rPr>
                    </w:pPr>
                    <w:r>
                      <w:rPr>
                        <w:rFonts w:ascii="VIC Medium"/>
                        <w:b w:val="0"/>
                        <w:color w:val="FFFFFF"/>
                        <w:sz w:val="18"/>
                      </w:rPr>
                      <w:t>disposal of these chemicals will keep</w:t>
                    </w:r>
                    <w:r>
                      <w:rPr>
                        <w:rFonts w:ascii="VIC Medium"/>
                        <w:b w:val="0"/>
                        <w:color w:val="FFFFFF"/>
                        <w:spacing w:val="-5"/>
                        <w:sz w:val="18"/>
                      </w:rPr>
                      <w:t> </w:t>
                    </w:r>
                    <w:r>
                      <w:rPr>
                        <w:rFonts w:ascii="VIC Medium"/>
                        <w:b w:val="0"/>
                        <w:color w:val="FFFFFF"/>
                        <w:sz w:val="18"/>
                      </w:rPr>
                      <w:t>them</w:t>
                    </w:r>
                    <w:r>
                      <w:rPr>
                        <w:rFonts w:ascii="VIC Medium"/>
                        <w:b w:val="0"/>
                        <w:color w:val="FFFFFF"/>
                        <w:spacing w:val="-5"/>
                        <w:sz w:val="18"/>
                      </w:rPr>
                      <w:t> </w:t>
                    </w:r>
                    <w:r>
                      <w:rPr>
                        <w:rFonts w:ascii="VIC Medium"/>
                        <w:b w:val="0"/>
                        <w:color w:val="FFFFFF"/>
                        <w:sz w:val="18"/>
                      </w:rPr>
                      <w:t>out</w:t>
                    </w:r>
                    <w:r>
                      <w:rPr>
                        <w:rFonts w:ascii="VIC Medium"/>
                        <w:b w:val="0"/>
                        <w:color w:val="FFFFFF"/>
                        <w:spacing w:val="-5"/>
                        <w:sz w:val="18"/>
                      </w:rPr>
                      <w:t> </w:t>
                    </w:r>
                    <w:r>
                      <w:rPr>
                        <w:rFonts w:ascii="VIC Medium"/>
                        <w:b w:val="0"/>
                        <w:color w:val="FFFFFF"/>
                        <w:sz w:val="18"/>
                      </w:rPr>
                      <w:t>of</w:t>
                    </w:r>
                    <w:r>
                      <w:rPr>
                        <w:rFonts w:ascii="VIC Medium"/>
                        <w:b w:val="0"/>
                        <w:color w:val="FFFFFF"/>
                        <w:spacing w:val="-5"/>
                        <w:sz w:val="18"/>
                      </w:rPr>
                      <w:t> </w:t>
                    </w:r>
                    <w:r>
                      <w:rPr>
                        <w:rFonts w:ascii="VIC Medium"/>
                        <w:b w:val="0"/>
                        <w:color w:val="FFFFFF"/>
                        <w:sz w:val="18"/>
                      </w:rPr>
                      <w:t>our</w:t>
                    </w:r>
                    <w:r>
                      <w:rPr>
                        <w:rFonts w:ascii="VIC Medium"/>
                        <w:b w:val="0"/>
                        <w:color w:val="FFFFFF"/>
                        <w:spacing w:val="-5"/>
                        <w:sz w:val="18"/>
                      </w:rPr>
                      <w:t> </w:t>
                    </w:r>
                    <w:r>
                      <w:rPr>
                        <w:rFonts w:ascii="VIC Medium"/>
                        <w:b w:val="0"/>
                        <w:color w:val="FFFFFF"/>
                        <w:sz w:val="18"/>
                      </w:rPr>
                      <w:t>waterways, reduce the risk of poisoning</w:t>
                    </w:r>
                  </w:p>
                  <w:p>
                    <w:pPr>
                      <w:spacing w:line="218" w:lineRule="auto" w:before="0"/>
                      <w:ind w:left="0" w:right="383" w:firstLine="0"/>
                      <w:jc w:val="left"/>
                      <w:rPr>
                        <w:rFonts w:ascii="VIC Medium"/>
                        <w:b w:val="0"/>
                        <w:sz w:val="18"/>
                      </w:rPr>
                    </w:pPr>
                    <w:r>
                      <w:rPr>
                        <w:rFonts w:ascii="VIC Medium"/>
                        <w:b w:val="0"/>
                        <w:color w:val="FFFFFF"/>
                        <w:sz w:val="18"/>
                      </w:rPr>
                      <w:t>and keep our homes safe and</w:t>
                    </w:r>
                    <w:r>
                      <w:rPr>
                        <w:rFonts w:ascii="VIC Medium"/>
                        <w:b w:val="0"/>
                        <w:color w:val="FFFFFF"/>
                        <w:spacing w:val="-12"/>
                        <w:sz w:val="18"/>
                      </w:rPr>
                      <w:t> </w:t>
                    </w:r>
                    <w:r>
                      <w:rPr>
                        <w:rFonts w:ascii="VIC Medium"/>
                        <w:b w:val="0"/>
                        <w:color w:val="FFFFFF"/>
                        <w:sz w:val="18"/>
                      </w:rPr>
                      <w:t>minimise</w:t>
                    </w:r>
                    <w:r>
                      <w:rPr>
                        <w:rFonts w:ascii="VIC Medium"/>
                        <w:b w:val="0"/>
                        <w:color w:val="FFFFFF"/>
                        <w:spacing w:val="-12"/>
                        <w:sz w:val="18"/>
                      </w:rPr>
                      <w:t> </w:t>
                    </w:r>
                    <w:r>
                      <w:rPr>
                        <w:rFonts w:ascii="VIC Medium"/>
                        <w:b w:val="0"/>
                        <w:color w:val="FFFFFF"/>
                        <w:sz w:val="18"/>
                      </w:rPr>
                      <w:t>environmental</w:t>
                    </w:r>
                  </w:p>
                  <w:p>
                    <w:pPr>
                      <w:spacing w:line="224" w:lineRule="exact" w:before="0"/>
                      <w:ind w:left="0" w:right="0" w:firstLine="0"/>
                      <w:jc w:val="left"/>
                      <w:rPr>
                        <w:rFonts w:ascii="VIC Medium"/>
                        <w:b w:val="0"/>
                        <w:sz w:val="18"/>
                      </w:rPr>
                    </w:pPr>
                    <w:r>
                      <w:rPr>
                        <w:rFonts w:ascii="VIC Medium"/>
                        <w:b w:val="0"/>
                        <w:color w:val="FFFFFF"/>
                        <w:sz w:val="18"/>
                      </w:rPr>
                      <w:t>pollution and bushfire </w:t>
                    </w:r>
                    <w:r>
                      <w:rPr>
                        <w:rFonts w:ascii="VIC Medium"/>
                        <w:b w:val="0"/>
                        <w:color w:val="FFFFFF"/>
                        <w:spacing w:val="-2"/>
                        <w:sz w:val="18"/>
                      </w:rPr>
                      <w:t>hazards</w:t>
                    </w:r>
                  </w:p>
                  <w:p>
                    <w:pPr>
                      <w:spacing w:line="218" w:lineRule="auto" w:before="153"/>
                      <w:ind w:left="0" w:right="64" w:firstLine="0"/>
                      <w:jc w:val="left"/>
                      <w:rPr>
                        <w:rFonts w:ascii="VIC Medium"/>
                        <w:b w:val="0"/>
                        <w:sz w:val="18"/>
                      </w:rPr>
                    </w:pPr>
                    <w:r>
                      <w:rPr>
                        <w:rFonts w:ascii="VIC Medium"/>
                        <w:b w:val="0"/>
                        <w:color w:val="FFFFFF"/>
                        <w:sz w:val="18"/>
                      </w:rPr>
                      <w:t>It</w:t>
                    </w:r>
                    <w:r>
                      <w:rPr>
                        <w:rFonts w:ascii="VIC Medium"/>
                        <w:b w:val="0"/>
                        <w:color w:val="FFFFFF"/>
                        <w:spacing w:val="-3"/>
                        <w:sz w:val="18"/>
                      </w:rPr>
                      <w:t> </w:t>
                    </w:r>
                    <w:r>
                      <w:rPr>
                        <w:rFonts w:ascii="VIC Medium"/>
                        <w:b w:val="0"/>
                        <w:color w:val="FFFFFF"/>
                        <w:sz w:val="18"/>
                      </w:rPr>
                      <w:t>is</w:t>
                    </w:r>
                    <w:r>
                      <w:rPr>
                        <w:rFonts w:ascii="VIC Medium"/>
                        <w:b w:val="0"/>
                        <w:color w:val="FFFFFF"/>
                        <w:spacing w:val="-3"/>
                        <w:sz w:val="18"/>
                      </w:rPr>
                      <w:t> </w:t>
                    </w:r>
                    <w:r>
                      <w:rPr>
                        <w:rFonts w:ascii="VIC Medium"/>
                        <w:b w:val="0"/>
                        <w:color w:val="FFFFFF"/>
                        <w:sz w:val="18"/>
                      </w:rPr>
                      <w:t>estimated</w:t>
                    </w:r>
                    <w:r>
                      <w:rPr>
                        <w:rFonts w:ascii="VIC Medium"/>
                        <w:b w:val="0"/>
                        <w:color w:val="FFFFFF"/>
                        <w:spacing w:val="-3"/>
                        <w:sz w:val="18"/>
                      </w:rPr>
                      <w:t> </w:t>
                    </w:r>
                    <w:r>
                      <w:rPr>
                        <w:rFonts w:ascii="VIC Medium"/>
                        <w:b w:val="0"/>
                        <w:color w:val="FFFFFF"/>
                        <w:sz w:val="18"/>
                      </w:rPr>
                      <w:t>that</w:t>
                    </w:r>
                    <w:r>
                      <w:rPr>
                        <w:rFonts w:ascii="VIC Medium"/>
                        <w:b w:val="0"/>
                        <w:color w:val="FFFFFF"/>
                        <w:spacing w:val="-3"/>
                        <w:sz w:val="18"/>
                      </w:rPr>
                      <w:t> </w:t>
                    </w:r>
                    <w:r>
                      <w:rPr>
                        <w:rFonts w:ascii="VIC Medium"/>
                        <w:b w:val="0"/>
                        <w:color w:val="FFFFFF"/>
                        <w:sz w:val="18"/>
                      </w:rPr>
                      <w:t>94</w:t>
                    </w:r>
                    <w:r>
                      <w:rPr>
                        <w:rFonts w:ascii="VIC Medium"/>
                        <w:b w:val="0"/>
                        <w:color w:val="FFFFFF"/>
                        <w:spacing w:val="-3"/>
                        <w:sz w:val="18"/>
                      </w:rPr>
                      <w:t> </w:t>
                    </w:r>
                    <w:r>
                      <w:rPr>
                        <w:rFonts w:ascii="VIC Medium"/>
                        <w:b w:val="0"/>
                        <w:color w:val="FFFFFF"/>
                        <w:sz w:val="18"/>
                      </w:rPr>
                      <w:t>per</w:t>
                    </w:r>
                    <w:r>
                      <w:rPr>
                        <w:rFonts w:ascii="VIC Medium"/>
                        <w:b w:val="0"/>
                        <w:color w:val="FFFFFF"/>
                        <w:spacing w:val="-3"/>
                        <w:sz w:val="18"/>
                      </w:rPr>
                      <w:t> </w:t>
                    </w:r>
                    <w:r>
                      <w:rPr>
                        <w:rFonts w:ascii="VIC Medium"/>
                        <w:b w:val="0"/>
                        <w:color w:val="FFFFFF"/>
                        <w:sz w:val="18"/>
                      </w:rPr>
                      <w:t>cent of Victorians have reasonable access to HCC services.</w:t>
                    </w:r>
                  </w:p>
                </w:txbxContent>
              </v:textbox>
              <w10:wrap type="none"/>
            </v:shape>
            <v:shape style="position:absolute;left:6557;top:3759;width:2576;height:1092" type="#_x0000_t202" id="docshape721" filled="false" stroked="false">
              <v:textbox inset="0,0,0,0">
                <w:txbxContent>
                  <w:p>
                    <w:pPr>
                      <w:spacing w:line="218" w:lineRule="auto" w:before="4"/>
                      <w:ind w:left="0" w:right="0" w:firstLine="0"/>
                      <w:jc w:val="left"/>
                      <w:rPr>
                        <w:b/>
                        <w:sz w:val="18"/>
                      </w:rPr>
                    </w:pPr>
                    <w:r>
                      <w:rPr>
                        <w:b/>
                        <w:color w:val="FFFFFF"/>
                        <w:sz w:val="18"/>
                      </w:rPr>
                      <w:t>The mobile events assisted more than 3,500 people to safely dispose of over 1,700 tonnes</w:t>
                    </w:r>
                    <w:r>
                      <w:rPr>
                        <w:b/>
                        <w:color w:val="FFFFFF"/>
                        <w:spacing w:val="-3"/>
                        <w:sz w:val="18"/>
                      </w:rPr>
                      <w:t> </w:t>
                    </w:r>
                    <w:r>
                      <w:rPr>
                        <w:b/>
                        <w:color w:val="FFFFFF"/>
                        <w:sz w:val="18"/>
                      </w:rPr>
                      <w:t>of</w:t>
                    </w:r>
                    <w:r>
                      <w:rPr>
                        <w:b/>
                        <w:color w:val="FFFFFF"/>
                        <w:spacing w:val="-3"/>
                        <w:sz w:val="18"/>
                      </w:rPr>
                      <w:t> </w:t>
                    </w:r>
                    <w:r>
                      <w:rPr>
                        <w:b/>
                        <w:color w:val="FFFFFF"/>
                        <w:sz w:val="18"/>
                      </w:rPr>
                      <w:t>harmful</w:t>
                    </w:r>
                    <w:r>
                      <w:rPr>
                        <w:b/>
                        <w:color w:val="FFFFFF"/>
                        <w:spacing w:val="-3"/>
                        <w:sz w:val="18"/>
                      </w:rPr>
                      <w:t> </w:t>
                    </w:r>
                    <w:r>
                      <w:rPr>
                        <w:b/>
                        <w:color w:val="FFFFFF"/>
                        <w:sz w:val="18"/>
                      </w:rPr>
                      <w:t>household </w:t>
                    </w:r>
                    <w:r>
                      <w:rPr>
                        <w:b/>
                        <w:color w:val="FFFFFF"/>
                        <w:spacing w:val="-2"/>
                        <w:sz w:val="18"/>
                      </w:rPr>
                      <w:t>chemicals.</w:t>
                    </w:r>
                  </w:p>
                </w:txbxContent>
              </v:textbox>
              <w10:wrap type="none"/>
            </v:shape>
            <v:shape style="position:absolute;left:3363;top:4870;width:2815;height:866" type="#_x0000_t202" id="docshape722" filled="false" stroked="false">
              <v:textbox inset="0,0,0,0">
                <w:txbxContent>
                  <w:p>
                    <w:pPr>
                      <w:spacing w:line="218" w:lineRule="auto" w:before="5"/>
                      <w:ind w:left="0" w:right="0" w:firstLine="0"/>
                      <w:jc w:val="left"/>
                      <w:rPr>
                        <w:rFonts w:ascii="VIC Medium"/>
                        <w:b w:val="0"/>
                        <w:sz w:val="18"/>
                      </w:rPr>
                    </w:pPr>
                    <w:r>
                      <w:rPr>
                        <w:rFonts w:ascii="VIC Medium"/>
                        <w:b w:val="0"/>
                        <w:color w:val="FFFFFF"/>
                        <w:sz w:val="18"/>
                      </w:rPr>
                      <w:t>Sustainability</w:t>
                    </w:r>
                    <w:r>
                      <w:rPr>
                        <w:rFonts w:ascii="VIC Medium"/>
                        <w:b w:val="0"/>
                        <w:color w:val="FFFFFF"/>
                        <w:spacing w:val="-12"/>
                        <w:sz w:val="18"/>
                      </w:rPr>
                      <w:t> </w:t>
                    </w:r>
                    <w:r>
                      <w:rPr>
                        <w:rFonts w:ascii="VIC Medium"/>
                        <w:b w:val="0"/>
                        <w:color w:val="FFFFFF"/>
                        <w:sz w:val="18"/>
                      </w:rPr>
                      <w:t>Victoria</w:t>
                    </w:r>
                    <w:r>
                      <w:rPr>
                        <w:rFonts w:ascii="VIC Medium"/>
                        <w:b w:val="0"/>
                        <w:color w:val="FFFFFF"/>
                        <w:spacing w:val="-12"/>
                        <w:sz w:val="18"/>
                      </w:rPr>
                      <w:t> </w:t>
                    </w:r>
                    <w:r>
                      <w:rPr>
                        <w:rFonts w:ascii="VIC Medium"/>
                        <w:b w:val="0"/>
                        <w:color w:val="FFFFFF"/>
                        <w:sz w:val="18"/>
                      </w:rPr>
                      <w:t>provides two services to facilitate</w:t>
                    </w:r>
                  </w:p>
                  <w:p>
                    <w:pPr>
                      <w:spacing w:line="218" w:lineRule="auto" w:before="0"/>
                      <w:ind w:left="0" w:right="0" w:firstLine="0"/>
                      <w:jc w:val="left"/>
                      <w:rPr>
                        <w:rFonts w:ascii="VIC Medium"/>
                        <w:b w:val="0"/>
                        <w:sz w:val="18"/>
                      </w:rPr>
                    </w:pPr>
                    <w:r>
                      <w:rPr>
                        <w:rFonts w:ascii="VIC Medium"/>
                        <w:b w:val="0"/>
                        <w:color w:val="FFFFFF"/>
                        <w:sz w:val="18"/>
                      </w:rPr>
                      <w:t>the collection of household chemicals across the </w:t>
                    </w:r>
                    <w:r>
                      <w:rPr>
                        <w:rFonts w:ascii="VIC Medium"/>
                        <w:b w:val="0"/>
                        <w:color w:val="FFFFFF"/>
                        <w:spacing w:val="-2"/>
                        <w:sz w:val="18"/>
                      </w:rPr>
                      <w:t>state:</w:t>
                    </w:r>
                  </w:p>
                </w:txbxContent>
              </v:textbox>
              <w10:wrap type="none"/>
            </v:shape>
          </v:group>
        </w:pict>
      </w:r>
      <w:r>
        <w:rPr>
          <w:rFonts w:ascii="VIC ExtraLight"/>
          <w:sz w:val="20"/>
        </w:rPr>
      </w:r>
    </w:p>
    <w:p>
      <w:pPr>
        <w:spacing w:after="0"/>
        <w:rPr>
          <w:rFonts w:ascii="VIC ExtraLight"/>
          <w:sz w:val="20"/>
        </w:rPr>
        <w:sectPr>
          <w:headerReference w:type="even" r:id="rId366"/>
          <w:headerReference w:type="default" r:id="rId367"/>
          <w:footerReference w:type="even" r:id="rId368"/>
          <w:footerReference w:type="default" r:id="rId369"/>
          <w:pgSz w:w="11910" w:h="16840"/>
          <w:pgMar w:header="843" w:footer="795" w:top="1040" w:bottom="980" w:left="0" w:right="740"/>
          <w:pgNumType w:start="42"/>
        </w:sectPr>
      </w:pPr>
    </w:p>
    <w:p>
      <w:pPr>
        <w:pStyle w:val="BodyText"/>
        <w:rPr>
          <w:rFonts w:ascii="VIC ExtraLight"/>
          <w:b w:val="0"/>
          <w:sz w:val="20"/>
        </w:rPr>
      </w:pPr>
    </w:p>
    <w:p>
      <w:pPr>
        <w:pStyle w:val="BodyText"/>
        <w:spacing w:before="10"/>
        <w:rPr>
          <w:rFonts w:ascii="VIC ExtraLight"/>
          <w:b w:val="0"/>
          <w:sz w:val="28"/>
        </w:rPr>
      </w:pPr>
    </w:p>
    <w:tbl>
      <w:tblPr>
        <w:tblW w:w="0" w:type="auto"/>
        <w:jc w:val="left"/>
        <w:tblInd w:w="2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53"/>
        <w:gridCol w:w="3426"/>
        <w:gridCol w:w="1512"/>
      </w:tblGrid>
      <w:tr>
        <w:trPr>
          <w:trHeight w:val="678" w:hRule="atLeast"/>
        </w:trPr>
        <w:tc>
          <w:tcPr>
            <w:tcW w:w="305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3426" w:type="dxa"/>
            <w:tcBorders>
              <w:left w:val="single" w:sz="8" w:space="0" w:color="FFFFFF"/>
              <w:right w:val="single" w:sz="8" w:space="0" w:color="FFFFFF"/>
            </w:tcBorders>
            <w:shd w:val="clear" w:color="auto" w:fill="00BAC0"/>
          </w:tcPr>
          <w:p>
            <w:pPr>
              <w:pStyle w:val="TableParagraph"/>
              <w:spacing w:before="85"/>
              <w:ind w:left="112"/>
              <w:rPr>
                <w:b/>
                <w:sz w:val="22"/>
              </w:rPr>
            </w:pPr>
            <w:r>
              <w:rPr>
                <w:b/>
                <w:color w:val="FFFFFF"/>
                <w:spacing w:val="-2"/>
                <w:sz w:val="22"/>
              </w:rPr>
              <w:t>Project</w:t>
            </w:r>
          </w:p>
        </w:tc>
        <w:tc>
          <w:tcPr>
            <w:tcW w:w="1512" w:type="dxa"/>
            <w:tcBorders>
              <w:left w:val="single" w:sz="8" w:space="0" w:color="FFFFFF"/>
            </w:tcBorders>
            <w:shd w:val="clear" w:color="auto" w:fill="100249"/>
          </w:tcPr>
          <w:p>
            <w:pPr>
              <w:pStyle w:val="TableParagraph"/>
              <w:spacing w:line="211" w:lineRule="auto" w:before="111"/>
              <w:ind w:left="112" w:right="498"/>
              <w:rPr>
                <w:b/>
                <w:sz w:val="22"/>
              </w:rPr>
            </w:pPr>
            <w:r>
              <w:rPr>
                <w:b/>
                <w:color w:val="FFFFFF"/>
                <w:spacing w:val="-2"/>
                <w:sz w:val="22"/>
              </w:rPr>
              <w:t>Funding Support</w:t>
            </w:r>
          </w:p>
        </w:tc>
      </w:tr>
    </w:tbl>
    <w:p>
      <w:pPr>
        <w:spacing w:after="0" w:line="211" w:lineRule="auto"/>
        <w:rPr>
          <w:sz w:val="22"/>
        </w:rPr>
        <w:sectPr>
          <w:pgSz w:w="11910" w:h="16840"/>
          <w:pgMar w:header="843" w:footer="795" w:top="1040" w:bottom="980" w:left="0" w:right="740"/>
        </w:sectPr>
      </w:pPr>
    </w:p>
    <w:p>
      <w:pPr>
        <w:pStyle w:val="Heading5"/>
        <w:rPr>
          <w:b w:val="0"/>
        </w:rPr>
      </w:pPr>
      <w:r>
        <w:rPr/>
        <w:pict>
          <v:shape style="position:absolute;margin-left:56.693001pt;margin-top:-33.922508pt;width:82.45pt;height:33.950pt;mso-position-horizontal-relative:page;mso-position-vertical-relative:paragraph;z-index:15782912" type="#_x0000_t202" id="docshape723" filled="true" fillcolor="#100249" stroked="false">
            <v:textbox inset="0,0,0,0">
              <w:txbxContent>
                <w:p>
                  <w:pPr>
                    <w:spacing w:line="211" w:lineRule="auto" w:before="111"/>
                    <w:ind w:left="113" w:right="568" w:firstLine="0"/>
                    <w:jc w:val="left"/>
                    <w:rPr>
                      <w:b/>
                      <w:color w:val="000000"/>
                      <w:sz w:val="22"/>
                    </w:rPr>
                  </w:pPr>
                  <w:r>
                    <w:rPr>
                      <w:b/>
                      <w:color w:val="FFFFFF"/>
                      <w:spacing w:val="-2"/>
                      <w:sz w:val="22"/>
                    </w:rPr>
                    <w:t>Funding Program</w:t>
                  </w:r>
                </w:p>
              </w:txbxContent>
            </v:textbox>
            <v:fill type="solid"/>
            <w10:wrap type="none"/>
          </v:shape>
        </w:pict>
      </w:r>
      <w:r>
        <w:rPr>
          <w:b w:val="0"/>
          <w:color w:val="100249"/>
          <w:spacing w:val="-2"/>
        </w:rPr>
        <w:t>Smarter</w:t>
      </w:r>
    </w:p>
    <w:p>
      <w:pPr>
        <w:tabs>
          <w:tab w:pos="3826" w:val="left" w:leader="none"/>
        </w:tabs>
        <w:spacing w:before="85"/>
        <w:ind w:left="774" w:right="0" w:firstLine="0"/>
        <w:jc w:val="left"/>
        <w:rPr>
          <w:b/>
          <w:sz w:val="16"/>
        </w:rPr>
      </w:pPr>
      <w:r>
        <w:rPr/>
        <w:br w:type="column"/>
      </w:r>
      <w:r>
        <w:rPr>
          <w:b/>
          <w:color w:val="100249"/>
          <w:sz w:val="16"/>
        </w:rPr>
        <w:t>Melba</w:t>
      </w:r>
      <w:r>
        <w:rPr>
          <w:b/>
          <w:color w:val="100249"/>
          <w:spacing w:val="-3"/>
          <w:sz w:val="16"/>
        </w:rPr>
        <w:t> </w:t>
      </w:r>
      <w:r>
        <w:rPr>
          <w:b/>
          <w:color w:val="100249"/>
          <w:sz w:val="16"/>
        </w:rPr>
        <w:t>Support </w:t>
      </w:r>
      <w:r>
        <w:rPr>
          <w:b/>
          <w:color w:val="100249"/>
          <w:spacing w:val="-2"/>
          <w:sz w:val="16"/>
        </w:rPr>
        <w:t>Services</w:t>
      </w:r>
      <w:r>
        <w:rPr>
          <w:b/>
          <w:color w:val="100249"/>
          <w:sz w:val="16"/>
        </w:rPr>
        <w:tab/>
      </w:r>
      <w:r>
        <w:rPr>
          <w:b/>
          <w:color w:val="00BAC0"/>
          <w:sz w:val="16"/>
        </w:rPr>
        <w:t>Resource</w:t>
      </w:r>
      <w:r>
        <w:rPr>
          <w:b/>
          <w:color w:val="00BAC0"/>
          <w:spacing w:val="-5"/>
          <w:sz w:val="16"/>
        </w:rPr>
        <w:t> </w:t>
      </w:r>
      <w:r>
        <w:rPr>
          <w:b/>
          <w:color w:val="00BAC0"/>
          <w:sz w:val="16"/>
        </w:rPr>
        <w:t>assessments:</w:t>
      </w:r>
      <w:r>
        <w:rPr>
          <w:b/>
          <w:color w:val="00BAC0"/>
          <w:spacing w:val="-5"/>
          <w:sz w:val="16"/>
        </w:rPr>
        <w:t> </w:t>
      </w:r>
      <w:r>
        <w:rPr>
          <w:b/>
          <w:color w:val="00BAC0"/>
          <w:spacing w:val="-2"/>
          <w:sz w:val="16"/>
        </w:rPr>
        <w:t>energy</w:t>
      </w:r>
    </w:p>
    <w:p>
      <w:pPr>
        <w:spacing w:before="85"/>
        <w:ind w:left="966" w:right="1293" w:firstLine="0"/>
        <w:jc w:val="center"/>
        <w:rPr>
          <w:rFonts w:ascii="VIC ExtraLight"/>
          <w:b w:val="0"/>
          <w:sz w:val="16"/>
        </w:rPr>
      </w:pPr>
      <w:r>
        <w:rPr/>
        <w:br w:type="column"/>
      </w:r>
      <w:r>
        <w:rPr>
          <w:rFonts w:ascii="VIC ExtraLight"/>
          <w:b w:val="0"/>
          <w:spacing w:val="-2"/>
          <w:sz w:val="16"/>
        </w:rPr>
        <w:t>$4,285</w:t>
      </w:r>
    </w:p>
    <w:p>
      <w:pPr>
        <w:spacing w:after="0"/>
        <w:jc w:val="center"/>
        <w:rPr>
          <w:rFonts w:ascii="VIC ExtraLight"/>
          <w:sz w:val="16"/>
        </w:rPr>
        <w:sectPr>
          <w:type w:val="continuous"/>
          <w:pgSz w:w="11910" w:h="16840"/>
          <w:pgMar w:header="843" w:footer="795" w:top="440" w:bottom="280" w:left="0" w:right="740"/>
          <w:cols w:num="3" w:equalWidth="0">
            <w:col w:w="2082" w:space="40"/>
            <w:col w:w="6235" w:space="39"/>
            <w:col w:w="2774"/>
          </w:cols>
        </w:sect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9"/>
        <w:gridCol w:w="3053"/>
        <w:gridCol w:w="3426"/>
        <w:gridCol w:w="1512"/>
      </w:tblGrid>
      <w:tr>
        <w:trPr>
          <w:trHeight w:val="338" w:hRule="atLeast"/>
        </w:trPr>
        <w:tc>
          <w:tcPr>
            <w:tcW w:w="1649" w:type="dxa"/>
          </w:tcPr>
          <w:p>
            <w:pPr>
              <w:pStyle w:val="TableParagraph"/>
              <w:spacing w:line="291" w:lineRule="exact"/>
              <w:ind w:left="79"/>
              <w:rPr>
                <w:rFonts w:ascii="VIC ExtraLight"/>
                <w:b w:val="0"/>
                <w:sz w:val="22"/>
              </w:rPr>
            </w:pPr>
            <w:r>
              <w:rPr>
                <w:rFonts w:ascii="VIC ExtraLight"/>
                <w:b w:val="0"/>
                <w:color w:val="100249"/>
                <w:spacing w:val="-2"/>
                <w:sz w:val="22"/>
              </w:rPr>
              <w:t>Resources</w:t>
            </w:r>
          </w:p>
        </w:tc>
        <w:tc>
          <w:tcPr>
            <w:tcW w:w="3053" w:type="dxa"/>
            <w:tcBorders>
              <w:top w:val="single" w:sz="8" w:space="0" w:color="00BAC0"/>
              <w:bottom w:val="single" w:sz="8" w:space="0" w:color="00BAC0"/>
            </w:tcBorders>
          </w:tcPr>
          <w:p>
            <w:pPr>
              <w:pStyle w:val="TableParagraph"/>
              <w:spacing w:before="57"/>
              <w:ind w:left="113"/>
              <w:rPr>
                <w:b/>
                <w:sz w:val="16"/>
              </w:rPr>
            </w:pPr>
            <w:r>
              <w:rPr>
                <w:b/>
                <w:color w:val="100249"/>
                <w:spacing w:val="-2"/>
                <w:sz w:val="16"/>
              </w:rPr>
              <w:t>Skillinvest</w:t>
            </w:r>
          </w:p>
        </w:tc>
        <w:tc>
          <w:tcPr>
            <w:tcW w:w="3426" w:type="dxa"/>
          </w:tcPr>
          <w:p>
            <w:pPr>
              <w:pStyle w:val="TableParagraph"/>
              <w:spacing w:line="114" w:lineRule="exact"/>
              <w:ind w:left="112"/>
              <w:rPr>
                <w:b/>
                <w:sz w:val="16"/>
              </w:rPr>
            </w:pPr>
            <w:r>
              <w:rPr>
                <w:b/>
                <w:color w:val="00BAC0"/>
                <w:spacing w:val="-2"/>
                <w:sz w:val="16"/>
              </w:rPr>
              <w:t>efficiency</w:t>
            </w:r>
            <w:r>
              <w:rPr>
                <w:b/>
                <w:color w:val="00BAC0"/>
                <w:spacing w:val="7"/>
                <w:sz w:val="16"/>
              </w:rPr>
              <w:t> </w:t>
            </w:r>
            <w:r>
              <w:rPr>
                <w:b/>
                <w:color w:val="00BAC0"/>
                <w:spacing w:val="-2"/>
                <w:sz w:val="16"/>
              </w:rPr>
              <w:t>assessment</w:t>
            </w:r>
          </w:p>
        </w:tc>
        <w:tc>
          <w:tcPr>
            <w:tcW w:w="1512" w:type="dxa"/>
            <w:tcBorders>
              <w:top w:val="single" w:sz="8" w:space="0" w:color="00BAC0"/>
              <w:bottom w:val="single" w:sz="8" w:space="0" w:color="00BAC0"/>
            </w:tcBorders>
          </w:tcPr>
          <w:p>
            <w:pPr>
              <w:pStyle w:val="TableParagraph"/>
              <w:spacing w:before="57"/>
              <w:ind w:left="111"/>
              <w:rPr>
                <w:rFonts w:ascii="VIC ExtraLight"/>
                <w:b w:val="0"/>
                <w:sz w:val="16"/>
              </w:rPr>
            </w:pPr>
            <w:r>
              <w:rPr>
                <w:rFonts w:ascii="VIC ExtraLight"/>
                <w:b w:val="0"/>
                <w:spacing w:val="-2"/>
                <w:sz w:val="16"/>
              </w:rPr>
              <w:t>$4,600</w:t>
            </w:r>
          </w:p>
        </w:tc>
      </w:tr>
      <w:tr>
        <w:trPr>
          <w:trHeight w:val="338" w:hRule="atLeast"/>
        </w:trPr>
        <w:tc>
          <w:tcPr>
            <w:tcW w:w="1649" w:type="dxa"/>
          </w:tcPr>
          <w:p>
            <w:pPr>
              <w:pStyle w:val="TableParagraph"/>
              <w:spacing w:line="232" w:lineRule="exact"/>
              <w:ind w:left="79"/>
              <w:rPr>
                <w:rFonts w:ascii="VIC ExtraLight"/>
                <w:b w:val="0"/>
                <w:sz w:val="22"/>
              </w:rPr>
            </w:pPr>
            <w:r>
              <w:rPr>
                <w:rFonts w:ascii="VIC ExtraLight"/>
                <w:b w:val="0"/>
                <w:color w:val="100249"/>
                <w:spacing w:val="-2"/>
                <w:sz w:val="22"/>
              </w:rPr>
              <w:t>Smarter</w:t>
            </w:r>
          </w:p>
        </w:tc>
        <w:tc>
          <w:tcPr>
            <w:tcW w:w="3053" w:type="dxa"/>
            <w:tcBorders>
              <w:top w:val="single" w:sz="8" w:space="0" w:color="00BAC0"/>
              <w:bottom w:val="single" w:sz="8" w:space="0" w:color="00BAC0"/>
            </w:tcBorders>
          </w:tcPr>
          <w:p>
            <w:pPr>
              <w:pStyle w:val="TableParagraph"/>
              <w:spacing w:before="57"/>
              <w:ind w:left="113"/>
              <w:rPr>
                <w:b/>
                <w:sz w:val="16"/>
              </w:rPr>
            </w:pPr>
            <w:r>
              <w:rPr>
                <w:b/>
                <w:color w:val="100249"/>
                <w:sz w:val="16"/>
              </w:rPr>
              <w:t>Del</w:t>
            </w:r>
            <w:r>
              <w:rPr>
                <w:b/>
                <w:color w:val="100249"/>
                <w:spacing w:val="-2"/>
                <w:sz w:val="16"/>
              </w:rPr>
              <w:t> </w:t>
            </w:r>
            <w:r>
              <w:rPr>
                <w:b/>
                <w:color w:val="100249"/>
                <w:sz w:val="16"/>
              </w:rPr>
              <w:t>Re</w:t>
            </w:r>
            <w:r>
              <w:rPr>
                <w:b/>
                <w:color w:val="100249"/>
                <w:spacing w:val="-2"/>
                <w:sz w:val="16"/>
              </w:rPr>
              <w:t> </w:t>
            </w:r>
            <w:r>
              <w:rPr>
                <w:b/>
                <w:color w:val="100249"/>
                <w:sz w:val="16"/>
              </w:rPr>
              <w:t>National</w:t>
            </w:r>
            <w:r>
              <w:rPr>
                <w:b/>
                <w:color w:val="100249"/>
                <w:spacing w:val="-2"/>
                <w:sz w:val="16"/>
              </w:rPr>
              <w:t> </w:t>
            </w:r>
            <w:r>
              <w:rPr>
                <w:b/>
                <w:color w:val="100249"/>
                <w:sz w:val="16"/>
              </w:rPr>
              <w:t>Food</w:t>
            </w:r>
            <w:r>
              <w:rPr>
                <w:b/>
                <w:color w:val="100249"/>
                <w:spacing w:val="-1"/>
                <w:sz w:val="16"/>
              </w:rPr>
              <w:t> </w:t>
            </w:r>
            <w:r>
              <w:rPr>
                <w:b/>
                <w:color w:val="100249"/>
                <w:spacing w:val="-2"/>
                <w:sz w:val="16"/>
              </w:rPr>
              <w:t>Group</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7"/>
              <w:ind w:left="111"/>
              <w:rPr>
                <w:rFonts w:ascii="VIC ExtraLight"/>
                <w:b w:val="0"/>
                <w:sz w:val="16"/>
              </w:rPr>
            </w:pPr>
            <w:r>
              <w:rPr>
                <w:rFonts w:ascii="VIC ExtraLight"/>
                <w:b w:val="0"/>
                <w:spacing w:val="-2"/>
                <w:sz w:val="16"/>
              </w:rPr>
              <w:t>$5,200</w:t>
            </w:r>
          </w:p>
        </w:tc>
      </w:tr>
      <w:tr>
        <w:trPr>
          <w:trHeight w:val="338" w:hRule="atLeast"/>
        </w:trPr>
        <w:tc>
          <w:tcPr>
            <w:tcW w:w="1649" w:type="dxa"/>
          </w:tcPr>
          <w:p>
            <w:pPr>
              <w:pStyle w:val="TableParagraph"/>
              <w:spacing w:line="174" w:lineRule="exact"/>
              <w:ind w:left="79"/>
              <w:rPr>
                <w:rFonts w:ascii="VIC ExtraLight"/>
                <w:b w:val="0"/>
                <w:sz w:val="22"/>
              </w:rPr>
            </w:pPr>
            <w:r>
              <w:rPr>
                <w:rFonts w:ascii="VIC ExtraLight"/>
                <w:b w:val="0"/>
                <w:color w:val="100249"/>
                <w:spacing w:val="-2"/>
                <w:sz w:val="22"/>
              </w:rPr>
              <w:t>Business</w:t>
            </w:r>
          </w:p>
          <w:p>
            <w:pPr>
              <w:pStyle w:val="TableParagraph"/>
              <w:spacing w:line="142" w:lineRule="exact" w:before="3"/>
              <w:ind w:left="79"/>
              <w:rPr>
                <w:rFonts w:ascii="VIC ExtraLight"/>
                <w:b w:val="0"/>
                <w:sz w:val="22"/>
              </w:rPr>
            </w:pPr>
            <w:r>
              <w:rPr>
                <w:rFonts w:ascii="VIC ExtraLight"/>
                <w:b w:val="0"/>
                <w:color w:val="100249"/>
                <w:spacing w:val="-2"/>
                <w:sz w:val="22"/>
              </w:rPr>
              <w:t>Grants</w:t>
            </w:r>
          </w:p>
        </w:tc>
        <w:tc>
          <w:tcPr>
            <w:tcW w:w="3053" w:type="dxa"/>
            <w:tcBorders>
              <w:top w:val="single" w:sz="8" w:space="0" w:color="00BAC0"/>
              <w:bottom w:val="single" w:sz="8" w:space="0" w:color="00BAC0"/>
            </w:tcBorders>
          </w:tcPr>
          <w:p>
            <w:pPr>
              <w:pStyle w:val="TableParagraph"/>
              <w:spacing w:before="57"/>
              <w:ind w:left="113"/>
              <w:rPr>
                <w:b/>
                <w:sz w:val="16"/>
              </w:rPr>
            </w:pPr>
            <w:r>
              <w:rPr>
                <w:b/>
                <w:color w:val="100249"/>
                <w:sz w:val="16"/>
              </w:rPr>
              <w:t>Kyabram</w:t>
            </w:r>
            <w:r>
              <w:rPr>
                <w:b/>
                <w:color w:val="100249"/>
                <w:spacing w:val="-6"/>
                <w:sz w:val="16"/>
              </w:rPr>
              <w:t> </w:t>
            </w:r>
            <w:r>
              <w:rPr>
                <w:b/>
                <w:color w:val="100249"/>
                <w:sz w:val="16"/>
              </w:rPr>
              <w:t>Cold</w:t>
            </w:r>
            <w:r>
              <w:rPr>
                <w:b/>
                <w:color w:val="100249"/>
                <w:spacing w:val="-3"/>
                <w:sz w:val="16"/>
              </w:rPr>
              <w:t> </w:t>
            </w:r>
            <w:r>
              <w:rPr>
                <w:b/>
                <w:color w:val="100249"/>
                <w:sz w:val="16"/>
              </w:rPr>
              <w:t>Storage</w:t>
            </w:r>
            <w:r>
              <w:rPr>
                <w:b/>
                <w:color w:val="100249"/>
                <w:spacing w:val="-4"/>
                <w:sz w:val="16"/>
              </w:rPr>
              <w:t> </w:t>
            </w:r>
            <w:r>
              <w:rPr>
                <w:b/>
                <w:color w:val="100249"/>
                <w:sz w:val="16"/>
              </w:rPr>
              <w:t>Pty</w:t>
            </w:r>
            <w:r>
              <w:rPr>
                <w:b/>
                <w:color w:val="100249"/>
                <w:spacing w:val="-3"/>
                <w:sz w:val="16"/>
              </w:rPr>
              <w:t> </w:t>
            </w:r>
            <w:r>
              <w:rPr>
                <w:b/>
                <w:color w:val="100249"/>
                <w:spacing w:val="-5"/>
                <w:sz w:val="16"/>
              </w:rPr>
              <w:t>Ltd</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7"/>
              <w:ind w:left="111"/>
              <w:rPr>
                <w:rFonts w:ascii="VIC ExtraLight"/>
                <w:b w:val="0"/>
                <w:sz w:val="16"/>
              </w:rPr>
            </w:pPr>
            <w:r>
              <w:rPr>
                <w:rFonts w:ascii="VIC ExtraLight"/>
                <w:b w:val="0"/>
                <w:spacing w:val="-2"/>
                <w:sz w:val="16"/>
              </w:rPr>
              <w:t>$8,000</w:t>
            </w:r>
          </w:p>
        </w:tc>
      </w:tr>
      <w:tr>
        <w:trPr>
          <w:trHeight w:val="338" w:hRule="atLeast"/>
        </w:trPr>
        <w:tc>
          <w:tcPr>
            <w:tcW w:w="1649" w:type="dxa"/>
          </w:tcPr>
          <w:p>
            <w:pPr>
              <w:pStyle w:val="TableParagraph"/>
              <w:spacing w:before="9"/>
              <w:rPr>
                <w:rFonts w:ascii="VIC ExtraLight"/>
                <w:b w:val="0"/>
                <w:sz w:val="15"/>
              </w:rPr>
            </w:pPr>
          </w:p>
          <w:p>
            <w:pPr>
              <w:pStyle w:val="TableParagraph"/>
              <w:spacing w:line="107" w:lineRule="exact"/>
              <w:ind w:left="80"/>
              <w:rPr>
                <w:rFonts w:ascii="VIC ExtraLight"/>
                <w:b w:val="0"/>
                <w:sz w:val="16"/>
              </w:rPr>
            </w:pPr>
            <w:r>
              <w:rPr>
                <w:rFonts w:ascii="VIC ExtraLight"/>
                <w:b w:val="0"/>
                <w:sz w:val="16"/>
              </w:rPr>
              <w:t>This </w:t>
            </w:r>
            <w:r>
              <w:rPr>
                <w:rFonts w:ascii="VIC ExtraLight"/>
                <w:b w:val="0"/>
                <w:spacing w:val="-2"/>
                <w:sz w:val="16"/>
              </w:rPr>
              <w:t>program</w:t>
            </w:r>
          </w:p>
        </w:tc>
        <w:tc>
          <w:tcPr>
            <w:tcW w:w="3053" w:type="dxa"/>
            <w:tcBorders>
              <w:top w:val="single" w:sz="8" w:space="0" w:color="00BAC0"/>
              <w:bottom w:val="single" w:sz="8" w:space="0" w:color="00BAC0"/>
            </w:tcBorders>
          </w:tcPr>
          <w:p>
            <w:pPr>
              <w:pStyle w:val="TableParagraph"/>
              <w:spacing w:before="57"/>
              <w:ind w:left="113"/>
              <w:rPr>
                <w:b/>
                <w:sz w:val="16"/>
              </w:rPr>
            </w:pPr>
            <w:r>
              <w:rPr>
                <w:b/>
                <w:color w:val="100249"/>
                <w:sz w:val="16"/>
              </w:rPr>
              <w:t>Southern Ocean </w:t>
            </w:r>
            <w:r>
              <w:rPr>
                <w:b/>
                <w:color w:val="100249"/>
                <w:spacing w:val="-2"/>
                <w:sz w:val="16"/>
              </w:rPr>
              <w:t>Mariculture</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7"/>
              <w:ind w:left="111"/>
              <w:rPr>
                <w:rFonts w:ascii="VIC ExtraLight"/>
                <w:b w:val="0"/>
                <w:sz w:val="16"/>
              </w:rPr>
            </w:pPr>
            <w:r>
              <w:rPr>
                <w:rFonts w:ascii="VIC ExtraLight"/>
                <w:b w:val="0"/>
                <w:spacing w:val="-2"/>
                <w:sz w:val="16"/>
              </w:rPr>
              <w:t>$7,750</w:t>
            </w:r>
          </w:p>
        </w:tc>
      </w:tr>
      <w:tr>
        <w:trPr>
          <w:trHeight w:val="338" w:hRule="atLeast"/>
        </w:trPr>
        <w:tc>
          <w:tcPr>
            <w:tcW w:w="1649" w:type="dxa"/>
          </w:tcPr>
          <w:p>
            <w:pPr>
              <w:pStyle w:val="TableParagraph"/>
              <w:spacing w:before="73"/>
              <w:ind w:left="80"/>
              <w:rPr>
                <w:rFonts w:ascii="VIC ExtraLight"/>
                <w:b w:val="0"/>
                <w:sz w:val="16"/>
              </w:rPr>
            </w:pPr>
            <w:r>
              <w:rPr>
                <w:rFonts w:ascii="VIC ExtraLight"/>
                <w:b w:val="0"/>
                <w:sz w:val="16"/>
              </w:rPr>
              <w:t>is managed </w:t>
            </w:r>
            <w:r>
              <w:rPr>
                <w:rFonts w:ascii="VIC ExtraLight"/>
                <w:b w:val="0"/>
                <w:spacing w:val="-5"/>
                <w:sz w:val="16"/>
              </w:rPr>
              <w:t>by</w:t>
            </w: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Saltwater</w:t>
            </w:r>
            <w:r>
              <w:rPr>
                <w:b/>
                <w:color w:val="100249"/>
                <w:spacing w:val="-2"/>
                <w:sz w:val="16"/>
              </w:rPr>
              <w:t> </w:t>
            </w:r>
            <w:r>
              <w:rPr>
                <w:b/>
                <w:color w:val="100249"/>
                <w:sz w:val="16"/>
              </w:rPr>
              <w:t>Coast</w:t>
            </w:r>
            <w:r>
              <w:rPr>
                <w:b/>
                <w:color w:val="100249"/>
                <w:spacing w:val="-1"/>
                <w:sz w:val="16"/>
              </w:rPr>
              <w:t> </w:t>
            </w:r>
            <w:r>
              <w:rPr>
                <w:b/>
                <w:color w:val="100249"/>
                <w:sz w:val="16"/>
              </w:rPr>
              <w:t>Lifestyle</w:t>
            </w:r>
            <w:r>
              <w:rPr>
                <w:b/>
                <w:color w:val="100249"/>
                <w:spacing w:val="-1"/>
                <w:sz w:val="16"/>
              </w:rPr>
              <w:t> </w:t>
            </w:r>
            <w:r>
              <w:rPr>
                <w:b/>
                <w:color w:val="100249"/>
                <w:spacing w:val="-2"/>
                <w:sz w:val="16"/>
              </w:rPr>
              <w:t>Centre</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$5,700</w:t>
            </w:r>
          </w:p>
        </w:tc>
      </w:tr>
      <w:tr>
        <w:trPr>
          <w:trHeight w:val="338" w:hRule="atLeast"/>
        </w:trPr>
        <w:tc>
          <w:tcPr>
            <w:tcW w:w="1649" w:type="dxa"/>
          </w:tcPr>
          <w:p>
            <w:pPr>
              <w:pStyle w:val="TableParagraph"/>
              <w:spacing w:line="151" w:lineRule="exact"/>
              <w:ind w:left="80"/>
              <w:rPr>
                <w:rFonts w:ascii="VIC ExtraLight"/>
                <w:b w:val="0"/>
                <w:sz w:val="16"/>
              </w:rPr>
            </w:pPr>
            <w:r>
              <w:rPr>
                <w:rFonts w:ascii="VIC ExtraLight"/>
                <w:b w:val="0"/>
                <w:spacing w:val="-2"/>
                <w:sz w:val="16"/>
              </w:rPr>
              <w:t>Sustainability</w:t>
            </w:r>
          </w:p>
          <w:p>
            <w:pPr>
              <w:pStyle w:val="TableParagraph"/>
              <w:spacing w:line="164" w:lineRule="exact" w:before="4"/>
              <w:ind w:left="80"/>
              <w:rPr>
                <w:rFonts w:ascii="VIC ExtraLight"/>
                <w:b w:val="0"/>
                <w:sz w:val="16"/>
              </w:rPr>
            </w:pPr>
            <w:r>
              <w:rPr>
                <w:rFonts w:ascii="VIC ExtraLight"/>
                <w:b w:val="0"/>
                <w:spacing w:val="-2"/>
                <w:sz w:val="16"/>
              </w:rPr>
              <w:t>Victoria</w:t>
            </w: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Wilson</w:t>
            </w:r>
            <w:r>
              <w:rPr>
                <w:b/>
                <w:color w:val="100249"/>
                <w:spacing w:val="-2"/>
                <w:sz w:val="16"/>
              </w:rPr>
              <w:t> </w:t>
            </w:r>
            <w:r>
              <w:rPr>
                <w:b/>
                <w:color w:val="100249"/>
                <w:sz w:val="16"/>
              </w:rPr>
              <w:t>and </w:t>
            </w:r>
            <w:r>
              <w:rPr>
                <w:b/>
                <w:color w:val="100249"/>
                <w:spacing w:val="-2"/>
                <w:sz w:val="16"/>
              </w:rPr>
              <w:t>Bradley</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$4,825</w:t>
            </w:r>
          </w:p>
        </w:tc>
      </w:tr>
      <w:tr>
        <w:trPr>
          <w:trHeight w:val="3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Foamex</w:t>
            </w:r>
            <w:r>
              <w:rPr>
                <w:b/>
                <w:color w:val="100249"/>
                <w:spacing w:val="-4"/>
                <w:sz w:val="16"/>
              </w:rPr>
              <w:t> </w:t>
            </w:r>
            <w:r>
              <w:rPr>
                <w:b/>
                <w:color w:val="100249"/>
                <w:sz w:val="16"/>
              </w:rPr>
              <w:t>Victoria</w:t>
            </w:r>
            <w:r>
              <w:rPr>
                <w:b/>
                <w:color w:val="100249"/>
                <w:spacing w:val="-2"/>
                <w:sz w:val="16"/>
              </w:rPr>
              <w:t> </w:t>
            </w:r>
            <w:r>
              <w:rPr>
                <w:b/>
                <w:color w:val="100249"/>
                <w:sz w:val="16"/>
              </w:rPr>
              <w:t>Pty</w:t>
            </w:r>
            <w:r>
              <w:rPr>
                <w:b/>
                <w:color w:val="100249"/>
                <w:spacing w:val="-2"/>
                <w:sz w:val="16"/>
              </w:rPr>
              <w:t> </w:t>
            </w:r>
            <w:r>
              <w:rPr>
                <w:b/>
                <w:color w:val="100249"/>
                <w:spacing w:val="-5"/>
                <w:sz w:val="16"/>
              </w:rPr>
              <w:t>Ltd</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$8,000</w:t>
            </w:r>
          </w:p>
        </w:tc>
      </w:tr>
      <w:tr>
        <w:trPr>
          <w:trHeight w:val="3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The Comics </w:t>
            </w:r>
            <w:r>
              <w:rPr>
                <w:b/>
                <w:color w:val="100249"/>
                <w:spacing w:val="-2"/>
                <w:sz w:val="16"/>
              </w:rPr>
              <w:t>Lounge</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$5,000</w:t>
            </w:r>
          </w:p>
        </w:tc>
      </w:tr>
      <w:tr>
        <w:trPr>
          <w:trHeight w:val="3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The </w:t>
            </w:r>
            <w:r>
              <w:rPr>
                <w:b/>
                <w:color w:val="100249"/>
                <w:spacing w:val="-2"/>
                <w:sz w:val="16"/>
              </w:rPr>
              <w:t>Leveson</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$6,000</w:t>
            </w:r>
          </w:p>
        </w:tc>
      </w:tr>
      <w:tr>
        <w:trPr>
          <w:trHeight w:val="3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AF </w:t>
            </w:r>
            <w:r>
              <w:rPr>
                <w:b/>
                <w:color w:val="100249"/>
                <w:spacing w:val="-2"/>
                <w:sz w:val="16"/>
              </w:rPr>
              <w:t>Gason</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$6,000</w:t>
            </w:r>
          </w:p>
        </w:tc>
      </w:tr>
      <w:tr>
        <w:trPr>
          <w:trHeight w:val="7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line="223" w:lineRule="auto" w:before="68"/>
              <w:ind w:left="113" w:right="166"/>
              <w:rPr>
                <w:b/>
                <w:sz w:val="16"/>
              </w:rPr>
            </w:pPr>
            <w:r>
              <w:rPr>
                <w:b/>
                <w:color w:val="100249"/>
                <w:sz w:val="16"/>
              </w:rPr>
              <w:t>E-Laundry and Dry Cleaning</w:t>
            </w:r>
            <w:r>
              <w:rPr>
                <w:b/>
                <w:color w:val="100249"/>
                <w:spacing w:val="40"/>
                <w:sz w:val="16"/>
              </w:rPr>
              <w:t> </w:t>
            </w:r>
            <w:r>
              <w:rPr>
                <w:b/>
                <w:color w:val="100249"/>
                <w:sz w:val="16"/>
              </w:rPr>
              <w:t>Service</w:t>
            </w:r>
            <w:r>
              <w:rPr>
                <w:b/>
                <w:color w:val="100249"/>
                <w:spacing w:val="-10"/>
                <w:sz w:val="16"/>
              </w:rPr>
              <w:t> </w:t>
            </w:r>
            <w:r>
              <w:rPr>
                <w:b/>
                <w:color w:val="100249"/>
                <w:sz w:val="16"/>
              </w:rPr>
              <w:t>Pty</w:t>
            </w:r>
            <w:r>
              <w:rPr>
                <w:b/>
                <w:color w:val="100249"/>
                <w:spacing w:val="-9"/>
                <w:sz w:val="16"/>
              </w:rPr>
              <w:t> </w:t>
            </w:r>
            <w:r>
              <w:rPr>
                <w:b/>
                <w:color w:val="100249"/>
                <w:sz w:val="16"/>
              </w:rPr>
              <w:t>Ltd</w:t>
            </w:r>
            <w:r>
              <w:rPr>
                <w:b/>
                <w:color w:val="100249"/>
                <w:spacing w:val="-9"/>
                <w:sz w:val="16"/>
              </w:rPr>
              <w:t> </w:t>
            </w:r>
            <w:r>
              <w:rPr>
                <w:b/>
                <w:color w:val="100249"/>
                <w:sz w:val="16"/>
              </w:rPr>
              <w:t>(trading</w:t>
            </w:r>
            <w:r>
              <w:rPr>
                <w:b/>
                <w:color w:val="100249"/>
                <w:spacing w:val="-10"/>
                <w:sz w:val="16"/>
              </w:rPr>
              <w:t> </w:t>
            </w:r>
            <w:r>
              <w:rPr>
                <w:b/>
                <w:color w:val="100249"/>
                <w:sz w:val="16"/>
              </w:rPr>
              <w:t>as</w:t>
            </w:r>
            <w:r>
              <w:rPr>
                <w:b/>
                <w:color w:val="100249"/>
                <w:spacing w:val="-9"/>
                <w:sz w:val="16"/>
              </w:rPr>
              <w:t> </w:t>
            </w:r>
            <w:r>
              <w:rPr>
                <w:b/>
                <w:color w:val="100249"/>
                <w:sz w:val="16"/>
              </w:rPr>
              <w:t>South</w:t>
            </w:r>
            <w:r>
              <w:rPr>
                <w:b/>
                <w:color w:val="100249"/>
                <w:spacing w:val="40"/>
                <w:sz w:val="16"/>
              </w:rPr>
              <w:t> </w:t>
            </w:r>
            <w:r>
              <w:rPr>
                <w:b/>
                <w:color w:val="100249"/>
                <w:sz w:val="16"/>
              </w:rPr>
              <w:t>Pacific</w:t>
            </w:r>
            <w:r>
              <w:rPr>
                <w:b/>
                <w:color w:val="100249"/>
                <w:spacing w:val="-4"/>
                <w:sz w:val="16"/>
              </w:rPr>
              <w:t> </w:t>
            </w:r>
            <w:r>
              <w:rPr>
                <w:b/>
                <w:color w:val="100249"/>
                <w:sz w:val="16"/>
              </w:rPr>
              <w:t>Laundry)</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$8,000</w:t>
            </w:r>
          </w:p>
        </w:tc>
      </w:tr>
      <w:tr>
        <w:trPr>
          <w:trHeight w:val="3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Western</w:t>
            </w:r>
            <w:r>
              <w:rPr>
                <w:b/>
                <w:color w:val="100249"/>
                <w:spacing w:val="-8"/>
                <w:sz w:val="16"/>
              </w:rPr>
              <w:t> </w:t>
            </w:r>
            <w:r>
              <w:rPr>
                <w:b/>
                <w:color w:val="100249"/>
                <w:sz w:val="16"/>
              </w:rPr>
              <w:t>Private</w:t>
            </w:r>
            <w:r>
              <w:rPr>
                <w:b/>
                <w:color w:val="100249"/>
                <w:spacing w:val="-7"/>
                <w:sz w:val="16"/>
              </w:rPr>
              <w:t> </w:t>
            </w:r>
            <w:r>
              <w:rPr>
                <w:b/>
                <w:color w:val="100249"/>
                <w:spacing w:val="-2"/>
                <w:sz w:val="16"/>
              </w:rPr>
              <w:t>Hospital</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$8,000</w:t>
            </w:r>
          </w:p>
        </w:tc>
      </w:tr>
      <w:tr>
        <w:trPr>
          <w:trHeight w:val="3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Goldacres</w:t>
            </w:r>
            <w:r>
              <w:rPr>
                <w:b/>
                <w:color w:val="100249"/>
                <w:spacing w:val="-1"/>
                <w:sz w:val="16"/>
              </w:rPr>
              <w:t> </w:t>
            </w:r>
            <w:r>
              <w:rPr>
                <w:b/>
                <w:color w:val="100249"/>
                <w:sz w:val="16"/>
              </w:rPr>
              <w:t>Trading</w:t>
            </w:r>
            <w:r>
              <w:rPr>
                <w:b/>
                <w:color w:val="100249"/>
                <w:spacing w:val="-1"/>
                <w:sz w:val="16"/>
              </w:rPr>
              <w:t> </w:t>
            </w:r>
            <w:r>
              <w:rPr>
                <w:b/>
                <w:color w:val="100249"/>
                <w:sz w:val="16"/>
              </w:rPr>
              <w:t>Pty</w:t>
            </w:r>
            <w:r>
              <w:rPr>
                <w:b/>
                <w:color w:val="100249"/>
                <w:spacing w:val="-1"/>
                <w:sz w:val="16"/>
              </w:rPr>
              <w:t> </w:t>
            </w:r>
            <w:r>
              <w:rPr>
                <w:b/>
                <w:color w:val="100249"/>
                <w:spacing w:val="-5"/>
                <w:sz w:val="16"/>
              </w:rPr>
              <w:t>Ltd</w:t>
            </w:r>
          </w:p>
        </w:tc>
        <w:tc>
          <w:tcPr>
            <w:tcW w:w="3426" w:type="dxa"/>
            <w:tcBorders>
              <w:bottom w:val="single" w:sz="8" w:space="0" w:color="00BAC0"/>
            </w:tcBorders>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$5,750</w:t>
            </w:r>
          </w:p>
        </w:tc>
      </w:tr>
      <w:tr>
        <w:trPr>
          <w:trHeight w:val="3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before="56"/>
              <w:ind w:left="113"/>
              <w:rPr>
                <w:b/>
                <w:sz w:val="16"/>
              </w:rPr>
            </w:pPr>
            <w:r>
              <w:rPr>
                <w:b/>
                <w:color w:val="100249"/>
                <w:sz w:val="16"/>
              </w:rPr>
              <w:t>Committee</w:t>
            </w:r>
            <w:r>
              <w:rPr>
                <w:b/>
                <w:color w:val="100249"/>
                <w:spacing w:val="-2"/>
                <w:sz w:val="16"/>
              </w:rPr>
              <w:t> </w:t>
            </w:r>
            <w:r>
              <w:rPr>
                <w:b/>
                <w:color w:val="100249"/>
                <w:sz w:val="16"/>
              </w:rPr>
              <w:t>of</w:t>
            </w:r>
            <w:r>
              <w:rPr>
                <w:b/>
                <w:color w:val="100249"/>
                <w:spacing w:val="-2"/>
                <w:sz w:val="16"/>
              </w:rPr>
              <w:t> Portland</w:t>
            </w:r>
          </w:p>
        </w:tc>
        <w:tc>
          <w:tcPr>
            <w:tcW w:w="3426" w:type="dxa"/>
            <w:tcBorders>
              <w:top w:val="single" w:sz="8" w:space="0" w:color="00BAC0"/>
            </w:tcBorders>
          </w:tcPr>
          <w:p>
            <w:pPr>
              <w:pStyle w:val="TableParagraph"/>
              <w:spacing w:before="56"/>
              <w:ind w:left="112"/>
              <w:rPr>
                <w:b/>
                <w:sz w:val="16"/>
              </w:rPr>
            </w:pPr>
            <w:r>
              <w:rPr>
                <w:b/>
                <w:color w:val="00BAC0"/>
                <w:sz w:val="16"/>
              </w:rPr>
              <w:t>Business</w:t>
            </w:r>
            <w:r>
              <w:rPr>
                <w:b/>
                <w:color w:val="00BAC0"/>
                <w:spacing w:val="-3"/>
                <w:sz w:val="16"/>
              </w:rPr>
              <w:t> </w:t>
            </w:r>
            <w:r>
              <w:rPr>
                <w:b/>
                <w:color w:val="00BAC0"/>
                <w:sz w:val="16"/>
              </w:rPr>
              <w:t>champions</w:t>
            </w:r>
            <w:r>
              <w:rPr>
                <w:b/>
                <w:color w:val="00BAC0"/>
                <w:spacing w:val="-2"/>
                <w:sz w:val="16"/>
              </w:rPr>
              <w:t> project</w:t>
            </w: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$9,800</w:t>
            </w:r>
          </w:p>
        </w:tc>
      </w:tr>
      <w:tr>
        <w:trPr>
          <w:trHeight w:val="5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line="223" w:lineRule="auto" w:before="67"/>
              <w:ind w:left="112" w:right="579"/>
              <w:rPr>
                <w:b/>
                <w:sz w:val="16"/>
              </w:rPr>
            </w:pPr>
            <w:r>
              <w:rPr>
                <w:b/>
                <w:color w:val="100249"/>
                <w:sz w:val="16"/>
              </w:rPr>
              <w:t>City of Kingston – Kingston</w:t>
            </w:r>
            <w:r>
              <w:rPr>
                <w:b/>
                <w:color w:val="100249"/>
                <w:spacing w:val="40"/>
                <w:sz w:val="16"/>
              </w:rPr>
              <w:t> </w:t>
            </w:r>
            <w:r>
              <w:rPr>
                <w:b/>
                <w:color w:val="100249"/>
                <w:sz w:val="16"/>
              </w:rPr>
              <w:t>Sustainable</w:t>
            </w:r>
            <w:r>
              <w:rPr>
                <w:b/>
                <w:color w:val="100249"/>
                <w:spacing w:val="-10"/>
                <w:sz w:val="16"/>
              </w:rPr>
              <w:t> </w:t>
            </w:r>
            <w:r>
              <w:rPr>
                <w:b/>
                <w:color w:val="100249"/>
                <w:sz w:val="16"/>
              </w:rPr>
              <w:t>Business</w:t>
            </w:r>
            <w:r>
              <w:rPr>
                <w:b/>
                <w:color w:val="100249"/>
                <w:spacing w:val="-9"/>
                <w:sz w:val="16"/>
              </w:rPr>
              <w:t> </w:t>
            </w:r>
            <w:r>
              <w:rPr>
                <w:b/>
                <w:color w:val="100249"/>
                <w:sz w:val="16"/>
              </w:rPr>
              <w:t>network</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$3,987</w:t>
            </w:r>
          </w:p>
        </w:tc>
      </w:tr>
      <w:tr>
        <w:trPr>
          <w:trHeight w:val="538" w:hRule="atLeast"/>
        </w:trPr>
        <w:tc>
          <w:tcPr>
            <w:tcW w:w="1649" w:type="dxa"/>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line="223" w:lineRule="auto" w:before="67"/>
              <w:ind w:left="112" w:right="166"/>
              <w:rPr>
                <w:b/>
                <w:sz w:val="16"/>
              </w:rPr>
            </w:pPr>
            <w:r>
              <w:rPr>
                <w:b/>
                <w:color w:val="100249"/>
                <w:sz w:val="16"/>
              </w:rPr>
              <w:t>East</w:t>
            </w:r>
            <w:r>
              <w:rPr>
                <w:b/>
                <w:color w:val="100249"/>
                <w:spacing w:val="-10"/>
                <w:sz w:val="16"/>
              </w:rPr>
              <w:t> </w:t>
            </w:r>
            <w:r>
              <w:rPr>
                <w:b/>
                <w:color w:val="100249"/>
                <w:sz w:val="16"/>
              </w:rPr>
              <w:t>Gippsland</w:t>
            </w:r>
            <w:r>
              <w:rPr>
                <w:b/>
                <w:color w:val="100249"/>
                <w:spacing w:val="-9"/>
                <w:sz w:val="16"/>
              </w:rPr>
              <w:t> </w:t>
            </w:r>
            <w:r>
              <w:rPr>
                <w:b/>
                <w:color w:val="100249"/>
                <w:sz w:val="16"/>
              </w:rPr>
              <w:t>Food</w:t>
            </w:r>
            <w:r>
              <w:rPr>
                <w:b/>
                <w:color w:val="100249"/>
                <w:spacing w:val="-9"/>
                <w:sz w:val="16"/>
              </w:rPr>
              <w:t> </w:t>
            </w:r>
            <w:r>
              <w:rPr>
                <w:b/>
                <w:color w:val="100249"/>
                <w:sz w:val="16"/>
              </w:rPr>
              <w:t>Cluster</w:t>
            </w:r>
            <w:r>
              <w:rPr>
                <w:b/>
                <w:color w:val="100249"/>
                <w:spacing w:val="-10"/>
                <w:sz w:val="16"/>
              </w:rPr>
              <w:t> </w:t>
            </w:r>
            <w:r>
              <w:rPr>
                <w:b/>
                <w:color w:val="100249"/>
                <w:sz w:val="16"/>
              </w:rPr>
              <w:t>–</w:t>
            </w:r>
            <w:r>
              <w:rPr>
                <w:b/>
                <w:color w:val="100249"/>
                <w:spacing w:val="40"/>
                <w:sz w:val="16"/>
              </w:rPr>
              <w:t> </w:t>
            </w:r>
            <w:r>
              <w:rPr>
                <w:b/>
                <w:color w:val="100249"/>
                <w:sz w:val="16"/>
              </w:rPr>
              <w:t>Event</w:t>
            </w:r>
            <w:r>
              <w:rPr>
                <w:b/>
                <w:color w:val="100249"/>
                <w:spacing w:val="-4"/>
                <w:sz w:val="16"/>
              </w:rPr>
              <w:t> </w:t>
            </w:r>
            <w:r>
              <w:rPr>
                <w:b/>
                <w:color w:val="100249"/>
                <w:sz w:val="16"/>
              </w:rPr>
              <w:t>Series</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$9,650</w:t>
            </w:r>
          </w:p>
        </w:tc>
      </w:tr>
      <w:tr>
        <w:trPr>
          <w:trHeight w:val="738" w:hRule="atLeast"/>
        </w:trPr>
        <w:tc>
          <w:tcPr>
            <w:tcW w:w="1649" w:type="dxa"/>
            <w:tcBorders>
              <w:bottom w:val="single" w:sz="8" w:space="0" w:color="00BAC0"/>
            </w:tcBorders>
          </w:tcPr>
          <w:p>
            <w:pPr>
              <w:pStyle w:val="TableParagraph"/>
              <w:rPr>
                <w:rFonts w:ascii="Times New Roman"/>
                <w:sz w:val="16"/>
              </w:rPr>
            </w:pPr>
          </w:p>
        </w:tc>
        <w:tc>
          <w:tcPr>
            <w:tcW w:w="3053" w:type="dxa"/>
            <w:tcBorders>
              <w:top w:val="single" w:sz="8" w:space="0" w:color="00BAC0"/>
              <w:bottom w:val="single" w:sz="8" w:space="0" w:color="00BAC0"/>
            </w:tcBorders>
          </w:tcPr>
          <w:p>
            <w:pPr>
              <w:pStyle w:val="TableParagraph"/>
              <w:spacing w:line="223" w:lineRule="auto" w:before="67"/>
              <w:ind w:left="112" w:right="409"/>
              <w:jc w:val="both"/>
              <w:rPr>
                <w:b/>
                <w:sz w:val="16"/>
              </w:rPr>
            </w:pPr>
            <w:r>
              <w:rPr>
                <w:b/>
                <w:color w:val="100249"/>
                <w:sz w:val="16"/>
              </w:rPr>
              <w:t>South</w:t>
            </w:r>
            <w:r>
              <w:rPr>
                <w:b/>
                <w:color w:val="100249"/>
                <w:spacing w:val="-10"/>
                <w:sz w:val="16"/>
              </w:rPr>
              <w:t> </w:t>
            </w:r>
            <w:r>
              <w:rPr>
                <w:b/>
                <w:color w:val="100249"/>
                <w:sz w:val="16"/>
              </w:rPr>
              <w:t>Gippsland</w:t>
            </w:r>
            <w:r>
              <w:rPr>
                <w:b/>
                <w:color w:val="100249"/>
                <w:spacing w:val="-9"/>
                <w:sz w:val="16"/>
              </w:rPr>
              <w:t> </w:t>
            </w:r>
            <w:r>
              <w:rPr>
                <w:b/>
                <w:color w:val="100249"/>
                <w:sz w:val="16"/>
              </w:rPr>
              <w:t>Shire</w:t>
            </w:r>
            <w:r>
              <w:rPr>
                <w:b/>
                <w:color w:val="100249"/>
                <w:spacing w:val="-9"/>
                <w:sz w:val="16"/>
              </w:rPr>
              <w:t> </w:t>
            </w:r>
            <w:r>
              <w:rPr>
                <w:b/>
                <w:color w:val="100249"/>
                <w:sz w:val="16"/>
              </w:rPr>
              <w:t>Council</w:t>
            </w:r>
            <w:r>
              <w:rPr>
                <w:b/>
                <w:color w:val="100249"/>
                <w:spacing w:val="-10"/>
                <w:sz w:val="16"/>
              </w:rPr>
              <w:t> </w:t>
            </w:r>
            <w:r>
              <w:rPr>
                <w:b/>
                <w:color w:val="100249"/>
                <w:sz w:val="16"/>
              </w:rPr>
              <w:t>–</w:t>
            </w:r>
            <w:r>
              <w:rPr>
                <w:b/>
                <w:color w:val="100249"/>
                <w:spacing w:val="40"/>
                <w:sz w:val="16"/>
              </w:rPr>
              <w:t> </w:t>
            </w:r>
            <w:r>
              <w:rPr>
                <w:b/>
                <w:color w:val="100249"/>
                <w:sz w:val="16"/>
              </w:rPr>
              <w:t>South</w:t>
            </w:r>
            <w:r>
              <w:rPr>
                <w:b/>
                <w:color w:val="100249"/>
                <w:spacing w:val="-10"/>
                <w:sz w:val="16"/>
              </w:rPr>
              <w:t> </w:t>
            </w:r>
            <w:r>
              <w:rPr>
                <w:b/>
                <w:color w:val="100249"/>
                <w:sz w:val="16"/>
              </w:rPr>
              <w:t>Gippsland</w:t>
            </w:r>
            <w:r>
              <w:rPr>
                <w:b/>
                <w:color w:val="100249"/>
                <w:spacing w:val="-9"/>
                <w:sz w:val="16"/>
              </w:rPr>
              <w:t> </w:t>
            </w:r>
            <w:r>
              <w:rPr>
                <w:b/>
                <w:color w:val="100249"/>
                <w:sz w:val="16"/>
              </w:rPr>
              <w:t>Manufacturing</w:t>
            </w:r>
            <w:r>
              <w:rPr>
                <w:b/>
                <w:color w:val="100249"/>
                <w:spacing w:val="40"/>
                <w:sz w:val="16"/>
              </w:rPr>
              <w:t> </w:t>
            </w:r>
            <w:r>
              <w:rPr>
                <w:b/>
                <w:color w:val="100249"/>
                <w:sz w:val="16"/>
              </w:rPr>
              <w:t>Event</w:t>
            </w:r>
            <w:r>
              <w:rPr>
                <w:b/>
                <w:color w:val="100249"/>
                <w:spacing w:val="-4"/>
                <w:sz w:val="16"/>
              </w:rPr>
              <w:t> </w:t>
            </w:r>
            <w:r>
              <w:rPr>
                <w:b/>
                <w:color w:val="100249"/>
                <w:sz w:val="16"/>
              </w:rPr>
              <w:t>Series</w:t>
            </w:r>
          </w:p>
        </w:tc>
        <w:tc>
          <w:tcPr>
            <w:tcW w:w="3426" w:type="dxa"/>
            <w:tcBorders>
              <w:bottom w:val="single" w:sz="8" w:space="0" w:color="00BAC0"/>
            </w:tcBorders>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6"/>
              <w:ind w:left="111"/>
              <w:rPr>
                <w:rFonts w:ascii="VIC ExtraLight"/>
                <w:b w:val="0"/>
                <w:sz w:val="16"/>
              </w:rPr>
            </w:pPr>
            <w:r>
              <w:rPr>
                <w:rFonts w:ascii="VIC ExtraLight"/>
                <w:b w:val="0"/>
                <w:spacing w:val="-2"/>
                <w:sz w:val="16"/>
              </w:rPr>
              <w:t>$9,500</w:t>
            </w:r>
          </w:p>
        </w:tc>
      </w:tr>
    </w:tbl>
    <w:p>
      <w:pPr>
        <w:pStyle w:val="BodyText"/>
        <w:rPr>
          <w:rFonts w:ascii="VIC ExtraLight"/>
          <w:b w:val="0"/>
          <w:sz w:val="20"/>
        </w:rPr>
      </w:pPr>
    </w:p>
    <w:p>
      <w:pPr>
        <w:pStyle w:val="BodyText"/>
        <w:spacing w:before="3" w:after="1"/>
        <w:rPr>
          <w:rFonts w:ascii="VIC ExtraLight"/>
          <w:b w:val="0"/>
          <w:sz w:val="26"/>
        </w:rPr>
      </w:pPr>
    </w:p>
    <w:tbl>
      <w:tblPr>
        <w:tblW w:w="0" w:type="auto"/>
        <w:jc w:val="left"/>
        <w:tblInd w:w="2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43"/>
        <w:gridCol w:w="3426"/>
        <w:gridCol w:w="1512"/>
      </w:tblGrid>
      <w:tr>
        <w:trPr>
          <w:trHeight w:val="678" w:hRule="atLeast"/>
        </w:trPr>
        <w:tc>
          <w:tcPr>
            <w:tcW w:w="304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3426" w:type="dxa"/>
            <w:tcBorders>
              <w:left w:val="single" w:sz="8" w:space="0" w:color="FFFFFF"/>
              <w:right w:val="single" w:sz="8" w:space="0" w:color="FFFFFF"/>
            </w:tcBorders>
            <w:shd w:val="clear" w:color="auto" w:fill="00BAC0"/>
          </w:tcPr>
          <w:p>
            <w:pPr>
              <w:pStyle w:val="TableParagraph"/>
              <w:spacing w:before="85"/>
              <w:ind w:left="112"/>
              <w:rPr>
                <w:b/>
                <w:sz w:val="22"/>
              </w:rPr>
            </w:pPr>
            <w:r>
              <w:rPr>
                <w:b/>
                <w:color w:val="FFFFFF"/>
                <w:spacing w:val="-2"/>
                <w:sz w:val="22"/>
              </w:rPr>
              <w:t>Project</w:t>
            </w:r>
          </w:p>
        </w:tc>
        <w:tc>
          <w:tcPr>
            <w:tcW w:w="1512" w:type="dxa"/>
            <w:tcBorders>
              <w:left w:val="single" w:sz="8" w:space="0" w:color="FFFFFF"/>
            </w:tcBorders>
            <w:shd w:val="clear" w:color="auto" w:fill="100249"/>
          </w:tcPr>
          <w:p>
            <w:pPr>
              <w:pStyle w:val="TableParagraph"/>
              <w:spacing w:line="211" w:lineRule="auto" w:before="111"/>
              <w:ind w:left="112" w:right="498"/>
              <w:rPr>
                <w:b/>
                <w:sz w:val="22"/>
              </w:rPr>
            </w:pPr>
            <w:r>
              <w:rPr>
                <w:b/>
                <w:color w:val="FFFFFF"/>
                <w:spacing w:val="-2"/>
                <w:sz w:val="22"/>
              </w:rPr>
              <w:t>Funding Support</w:t>
            </w:r>
          </w:p>
        </w:tc>
      </w:tr>
    </w:tbl>
    <w:p>
      <w:pPr>
        <w:spacing w:after="0" w:line="211" w:lineRule="auto"/>
        <w:rPr>
          <w:sz w:val="22"/>
        </w:rPr>
        <w:sectPr>
          <w:type w:val="continuous"/>
          <w:pgSz w:w="11910" w:h="16840"/>
          <w:pgMar w:header="843" w:footer="795" w:top="440" w:bottom="280" w:left="0" w:right="740"/>
        </w:sectPr>
      </w:pPr>
    </w:p>
    <w:p>
      <w:pPr>
        <w:pStyle w:val="Heading5"/>
        <w:rPr>
          <w:b w:val="0"/>
        </w:rPr>
      </w:pPr>
      <w:r>
        <w:rPr/>
        <w:pict>
          <v:shape style="position:absolute;margin-left:56.693001pt;margin-top:-33.922890pt;width:81.95pt;height:33.950pt;mso-position-horizontal-relative:page;mso-position-vertical-relative:paragraph;z-index:15782400" type="#_x0000_t202" id="docshape724" filled="true" fillcolor="#100249" stroked="false">
            <v:textbox inset="0,0,0,0">
              <w:txbxContent>
                <w:p>
                  <w:pPr>
                    <w:spacing w:line="211" w:lineRule="auto" w:before="111"/>
                    <w:ind w:left="113" w:right="558" w:firstLine="0"/>
                    <w:jc w:val="left"/>
                    <w:rPr>
                      <w:b/>
                      <w:color w:val="000000"/>
                      <w:sz w:val="22"/>
                    </w:rPr>
                  </w:pPr>
                  <w:r>
                    <w:rPr>
                      <w:b/>
                      <w:color w:val="FFFFFF"/>
                      <w:spacing w:val="-2"/>
                      <w:sz w:val="22"/>
                    </w:rPr>
                    <w:t>Funding Program</w:t>
                  </w:r>
                </w:p>
              </w:txbxContent>
            </v:textbox>
            <v:fill type="solid"/>
            <w10:wrap type="none"/>
          </v:shape>
        </w:pict>
      </w:r>
      <w:r>
        <w:rPr>
          <w:b w:val="0"/>
          <w:color w:val="100249"/>
          <w:spacing w:val="-2"/>
        </w:rPr>
        <w:t>Industry</w:t>
      </w:r>
    </w:p>
    <w:p>
      <w:pPr>
        <w:tabs>
          <w:tab w:pos="3804" w:val="left" w:leader="none"/>
          <w:tab w:pos="7229" w:val="left" w:leader="none"/>
        </w:tabs>
        <w:spacing w:before="85"/>
        <w:ind w:left="762" w:right="0" w:firstLine="0"/>
        <w:jc w:val="left"/>
        <w:rPr>
          <w:rFonts w:ascii="VIC ExtraLight"/>
          <w:b w:val="0"/>
          <w:sz w:val="16"/>
        </w:rPr>
      </w:pPr>
      <w:r>
        <w:rPr/>
        <w:br w:type="column"/>
      </w:r>
      <w:r>
        <w:rPr>
          <w:b/>
          <w:color w:val="100249"/>
          <w:sz w:val="16"/>
        </w:rPr>
        <w:t>Zilzie</w:t>
      </w:r>
      <w:r>
        <w:rPr>
          <w:b/>
          <w:color w:val="100249"/>
          <w:spacing w:val="1"/>
          <w:sz w:val="16"/>
        </w:rPr>
        <w:t> </w:t>
      </w:r>
      <w:r>
        <w:rPr>
          <w:b/>
          <w:color w:val="100249"/>
          <w:sz w:val="16"/>
        </w:rPr>
        <w:t>Wines</w:t>
      </w:r>
      <w:r>
        <w:rPr>
          <w:b/>
          <w:color w:val="100249"/>
          <w:spacing w:val="1"/>
          <w:sz w:val="16"/>
        </w:rPr>
        <w:t> </w:t>
      </w:r>
      <w:r>
        <w:rPr>
          <w:b/>
          <w:color w:val="100249"/>
          <w:sz w:val="16"/>
        </w:rPr>
        <w:t>Pty</w:t>
      </w:r>
      <w:r>
        <w:rPr>
          <w:b/>
          <w:color w:val="100249"/>
          <w:spacing w:val="1"/>
          <w:sz w:val="16"/>
        </w:rPr>
        <w:t> </w:t>
      </w:r>
      <w:r>
        <w:rPr>
          <w:b/>
          <w:color w:val="100249"/>
          <w:spacing w:val="-5"/>
          <w:sz w:val="16"/>
        </w:rPr>
        <w:t>Ltd</w:t>
      </w:r>
      <w:r>
        <w:rPr>
          <w:b/>
          <w:color w:val="100249"/>
          <w:sz w:val="16"/>
        </w:rPr>
        <w:tab/>
      </w:r>
      <w:r>
        <w:rPr>
          <w:b/>
          <w:color w:val="00BAC0"/>
          <w:sz w:val="16"/>
        </w:rPr>
        <w:t>Materials</w:t>
      </w:r>
      <w:r>
        <w:rPr>
          <w:b/>
          <w:color w:val="00BAC0"/>
          <w:spacing w:val="-8"/>
          <w:sz w:val="16"/>
        </w:rPr>
        <w:t> </w:t>
      </w:r>
      <w:r>
        <w:rPr>
          <w:b/>
          <w:color w:val="00BAC0"/>
          <w:sz w:val="16"/>
        </w:rPr>
        <w:t>efficiency</w:t>
      </w:r>
      <w:r>
        <w:rPr>
          <w:b/>
          <w:color w:val="00BAC0"/>
          <w:spacing w:val="-7"/>
          <w:sz w:val="16"/>
        </w:rPr>
        <w:t> </w:t>
      </w:r>
      <w:r>
        <w:rPr>
          <w:b/>
          <w:color w:val="00BAC0"/>
          <w:spacing w:val="-2"/>
          <w:sz w:val="16"/>
        </w:rPr>
        <w:t>assessment</w:t>
      </w:r>
      <w:r>
        <w:rPr>
          <w:b/>
          <w:color w:val="00BAC0"/>
          <w:sz w:val="16"/>
        </w:rPr>
        <w:tab/>
      </w:r>
      <w:r>
        <w:rPr>
          <w:rFonts w:ascii="VIC ExtraLight"/>
          <w:b w:val="0"/>
          <w:spacing w:val="-2"/>
          <w:sz w:val="16"/>
        </w:rPr>
        <w:t>$10,000</w:t>
      </w:r>
    </w:p>
    <w:p>
      <w:pPr>
        <w:spacing w:after="0"/>
        <w:jc w:val="left"/>
        <w:rPr>
          <w:rFonts w:ascii="VIC ExtraLight"/>
          <w:sz w:val="16"/>
        </w:rPr>
        <w:sectPr>
          <w:type w:val="continuous"/>
          <w:pgSz w:w="11910" w:h="16840"/>
          <w:pgMar w:header="843" w:footer="795" w:top="440" w:bottom="280" w:left="0" w:right="740"/>
          <w:cols w:num="2" w:equalWidth="0">
            <w:col w:w="2084" w:space="40"/>
            <w:col w:w="9046"/>
          </w:cols>
        </w:sect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39"/>
        <w:gridCol w:w="3043"/>
        <w:gridCol w:w="3426"/>
        <w:gridCol w:w="1512"/>
      </w:tblGrid>
      <w:tr>
        <w:trPr>
          <w:trHeight w:val="338" w:hRule="atLeast"/>
        </w:trPr>
        <w:tc>
          <w:tcPr>
            <w:tcW w:w="1639" w:type="dxa"/>
          </w:tcPr>
          <w:p>
            <w:pPr>
              <w:pStyle w:val="TableParagraph"/>
              <w:spacing w:line="291" w:lineRule="exact"/>
              <w:ind w:left="79"/>
              <w:rPr>
                <w:rFonts w:ascii="VIC ExtraLight"/>
                <w:b w:val="0"/>
                <w:sz w:val="22"/>
              </w:rPr>
            </w:pPr>
            <w:r>
              <w:rPr>
                <w:rFonts w:ascii="VIC ExtraLight"/>
                <w:b w:val="0"/>
                <w:color w:val="100249"/>
                <w:spacing w:val="-2"/>
                <w:sz w:val="22"/>
              </w:rPr>
              <w:t>Waste</w:t>
            </w:r>
          </w:p>
        </w:tc>
        <w:tc>
          <w:tcPr>
            <w:tcW w:w="3043" w:type="dxa"/>
            <w:tcBorders>
              <w:top w:val="single" w:sz="8" w:space="0" w:color="00BAC0"/>
              <w:bottom w:val="single" w:sz="8" w:space="0" w:color="00BAC0"/>
            </w:tcBorders>
          </w:tcPr>
          <w:p>
            <w:pPr>
              <w:pStyle w:val="TableParagraph"/>
              <w:spacing w:before="57"/>
              <w:ind w:left="113"/>
              <w:rPr>
                <w:b/>
                <w:sz w:val="16"/>
              </w:rPr>
            </w:pPr>
            <w:r>
              <w:rPr>
                <w:b/>
                <w:color w:val="100249"/>
                <w:sz w:val="16"/>
              </w:rPr>
              <w:t>Merino and </w:t>
            </w:r>
            <w:r>
              <w:rPr>
                <w:b/>
                <w:color w:val="100249"/>
                <w:spacing w:val="-2"/>
                <w:sz w:val="16"/>
              </w:rPr>
              <w:t>Jumbuck</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7"/>
              <w:ind w:left="111"/>
              <w:rPr>
                <w:rFonts w:ascii="VIC ExtraLight"/>
                <w:b w:val="0"/>
                <w:sz w:val="16"/>
              </w:rPr>
            </w:pPr>
            <w:r>
              <w:rPr>
                <w:rFonts w:ascii="VIC ExtraLight"/>
                <w:b w:val="0"/>
                <w:spacing w:val="-2"/>
                <w:sz w:val="16"/>
              </w:rPr>
              <w:t>$11,415</w:t>
            </w:r>
          </w:p>
        </w:tc>
      </w:tr>
      <w:tr>
        <w:trPr>
          <w:trHeight w:val="538" w:hRule="atLeast"/>
        </w:trPr>
        <w:tc>
          <w:tcPr>
            <w:tcW w:w="1639" w:type="dxa"/>
          </w:tcPr>
          <w:p>
            <w:pPr>
              <w:pStyle w:val="TableParagraph"/>
              <w:spacing w:line="232" w:lineRule="exact"/>
              <w:ind w:left="79"/>
              <w:rPr>
                <w:rFonts w:ascii="VIC ExtraLight"/>
                <w:b w:val="0"/>
                <w:sz w:val="22"/>
              </w:rPr>
            </w:pPr>
            <w:r>
              <w:rPr>
                <w:rFonts w:ascii="VIC ExtraLight"/>
                <w:b w:val="0"/>
                <w:color w:val="100249"/>
                <w:spacing w:val="-2"/>
                <w:sz w:val="22"/>
              </w:rPr>
              <w:t>Reduction</w:t>
            </w:r>
          </w:p>
          <w:p>
            <w:pPr>
              <w:pStyle w:val="TableParagraph"/>
              <w:spacing w:line="283" w:lineRule="exact" w:before="3"/>
              <w:ind w:left="79"/>
              <w:rPr>
                <w:rFonts w:ascii="VIC ExtraLight"/>
                <w:b w:val="0"/>
                <w:sz w:val="22"/>
              </w:rPr>
            </w:pPr>
            <w:r>
              <w:rPr>
                <w:rFonts w:ascii="VIC ExtraLight"/>
                <w:b w:val="0"/>
                <w:color w:val="100249"/>
                <w:spacing w:val="-2"/>
                <w:sz w:val="22"/>
              </w:rPr>
              <w:t>Grants</w:t>
            </w:r>
          </w:p>
        </w:tc>
        <w:tc>
          <w:tcPr>
            <w:tcW w:w="3043" w:type="dxa"/>
            <w:tcBorders>
              <w:top w:val="single" w:sz="8" w:space="0" w:color="00BAC0"/>
              <w:bottom w:val="single" w:sz="8" w:space="0" w:color="00BAC0"/>
            </w:tcBorders>
          </w:tcPr>
          <w:p>
            <w:pPr>
              <w:pStyle w:val="TableParagraph"/>
              <w:spacing w:line="223" w:lineRule="auto" w:before="68"/>
              <w:ind w:left="113" w:right="154"/>
              <w:rPr>
                <w:b/>
                <w:sz w:val="16"/>
              </w:rPr>
            </w:pPr>
            <w:r>
              <w:rPr>
                <w:b/>
                <w:color w:val="100249"/>
                <w:sz w:val="16"/>
              </w:rPr>
              <w:t>Southern</w:t>
            </w:r>
            <w:r>
              <w:rPr>
                <w:b/>
                <w:color w:val="100249"/>
                <w:spacing w:val="-10"/>
                <w:sz w:val="16"/>
              </w:rPr>
              <w:t> </w:t>
            </w:r>
            <w:r>
              <w:rPr>
                <w:b/>
                <w:color w:val="100249"/>
                <w:sz w:val="16"/>
              </w:rPr>
              <w:t>Cross</w:t>
            </w:r>
            <w:r>
              <w:rPr>
                <w:b/>
                <w:color w:val="100249"/>
                <w:spacing w:val="-9"/>
                <w:sz w:val="16"/>
              </w:rPr>
              <w:t> </w:t>
            </w:r>
            <w:r>
              <w:rPr>
                <w:b/>
                <w:color w:val="100249"/>
                <w:sz w:val="16"/>
              </w:rPr>
              <w:t>Recycling</w:t>
            </w:r>
            <w:r>
              <w:rPr>
                <w:b/>
                <w:color w:val="100249"/>
                <w:spacing w:val="-9"/>
                <w:sz w:val="16"/>
              </w:rPr>
              <w:t> </w:t>
            </w:r>
            <w:r>
              <w:rPr>
                <w:b/>
                <w:color w:val="100249"/>
                <w:sz w:val="16"/>
              </w:rPr>
              <w:t>Group</w:t>
            </w:r>
            <w:r>
              <w:rPr>
                <w:b/>
                <w:color w:val="100249"/>
                <w:spacing w:val="40"/>
                <w:sz w:val="16"/>
              </w:rPr>
              <w:t> </w:t>
            </w:r>
            <w:r>
              <w:rPr>
                <w:b/>
                <w:color w:val="100249"/>
                <w:sz w:val="16"/>
              </w:rPr>
              <w:t>Pty</w:t>
            </w:r>
            <w:r>
              <w:rPr>
                <w:b/>
                <w:color w:val="100249"/>
                <w:spacing w:val="-4"/>
                <w:sz w:val="16"/>
              </w:rPr>
              <w:t> </w:t>
            </w:r>
            <w:r>
              <w:rPr>
                <w:b/>
                <w:color w:val="100249"/>
                <w:sz w:val="16"/>
              </w:rPr>
              <w:t>Ltd</w:t>
            </w:r>
          </w:p>
        </w:tc>
        <w:tc>
          <w:tcPr>
            <w:tcW w:w="3426" w:type="dxa"/>
          </w:tcPr>
          <w:p>
            <w:pPr>
              <w:pStyle w:val="TableParagraph"/>
              <w:rPr>
                <w:rFonts w:ascii="Times New Roman"/>
                <w:sz w:val="16"/>
              </w:rPr>
            </w:pPr>
          </w:p>
        </w:tc>
        <w:tc>
          <w:tcPr>
            <w:tcW w:w="1512" w:type="dxa"/>
            <w:tcBorders>
              <w:top w:val="single" w:sz="8" w:space="0" w:color="00BAC0"/>
              <w:bottom w:val="single" w:sz="8" w:space="0" w:color="00BAC0"/>
            </w:tcBorders>
          </w:tcPr>
          <w:p>
            <w:pPr>
              <w:pStyle w:val="TableParagraph"/>
              <w:spacing w:before="57"/>
              <w:ind w:left="111"/>
              <w:rPr>
                <w:rFonts w:ascii="VIC ExtraLight"/>
                <w:b w:val="0"/>
                <w:sz w:val="16"/>
              </w:rPr>
            </w:pPr>
            <w:r>
              <w:rPr>
                <w:rFonts w:ascii="VIC ExtraLight"/>
                <w:b w:val="0"/>
                <w:spacing w:val="-2"/>
                <w:sz w:val="16"/>
              </w:rPr>
              <w:t>$12,990</w:t>
            </w:r>
          </w:p>
        </w:tc>
      </w:tr>
      <w:tr>
        <w:trPr>
          <w:trHeight w:val="518" w:hRule="atLeast"/>
        </w:trPr>
        <w:tc>
          <w:tcPr>
            <w:tcW w:w="1639" w:type="dxa"/>
          </w:tcPr>
          <w:p>
            <w:pPr>
              <w:pStyle w:val="TableParagraph"/>
              <w:spacing w:line="244" w:lineRule="auto" w:before="66"/>
              <w:ind w:left="80" w:right="403"/>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w:t>
            </w:r>
          </w:p>
        </w:tc>
        <w:tc>
          <w:tcPr>
            <w:tcW w:w="3043" w:type="dxa"/>
            <w:tcBorders>
              <w:top w:val="single" w:sz="8" w:space="0" w:color="00BAC0"/>
            </w:tcBorders>
          </w:tcPr>
          <w:p>
            <w:pPr>
              <w:pStyle w:val="TableParagraph"/>
              <w:spacing w:line="223" w:lineRule="auto" w:before="68"/>
              <w:ind w:left="113" w:right="154"/>
              <w:rPr>
                <w:b/>
                <w:sz w:val="16"/>
              </w:rPr>
            </w:pPr>
            <w:r>
              <w:rPr>
                <w:b/>
                <w:color w:val="100249"/>
                <w:sz w:val="16"/>
              </w:rPr>
              <w:t>Alberton</w:t>
            </w:r>
            <w:r>
              <w:rPr>
                <w:b/>
                <w:color w:val="100249"/>
                <w:spacing w:val="-10"/>
                <w:sz w:val="16"/>
              </w:rPr>
              <w:t> </w:t>
            </w:r>
            <w:r>
              <w:rPr>
                <w:b/>
                <w:color w:val="100249"/>
                <w:sz w:val="16"/>
              </w:rPr>
              <w:t>Timber</w:t>
            </w:r>
            <w:r>
              <w:rPr>
                <w:b/>
                <w:color w:val="100249"/>
                <w:spacing w:val="-9"/>
                <w:sz w:val="16"/>
              </w:rPr>
              <w:t> </w:t>
            </w:r>
            <w:r>
              <w:rPr>
                <w:b/>
                <w:color w:val="100249"/>
                <w:sz w:val="16"/>
              </w:rPr>
              <w:t>and</w:t>
            </w:r>
            <w:r>
              <w:rPr>
                <w:b/>
                <w:color w:val="100249"/>
                <w:spacing w:val="-9"/>
                <w:sz w:val="16"/>
              </w:rPr>
              <w:t> </w:t>
            </w:r>
            <w:r>
              <w:rPr>
                <w:b/>
                <w:color w:val="100249"/>
                <w:sz w:val="16"/>
              </w:rPr>
              <w:t>Treatment</w:t>
            </w:r>
            <w:r>
              <w:rPr>
                <w:b/>
                <w:color w:val="100249"/>
                <w:spacing w:val="40"/>
                <w:sz w:val="16"/>
              </w:rPr>
              <w:t> </w:t>
            </w:r>
            <w:r>
              <w:rPr>
                <w:b/>
                <w:color w:val="100249"/>
                <w:sz w:val="16"/>
              </w:rPr>
              <w:t>Plant Pty Ltd</w:t>
            </w:r>
          </w:p>
        </w:tc>
        <w:tc>
          <w:tcPr>
            <w:tcW w:w="3426" w:type="dxa"/>
          </w:tcPr>
          <w:p>
            <w:pPr>
              <w:pStyle w:val="TableParagraph"/>
              <w:rPr>
                <w:rFonts w:ascii="Times New Roman"/>
                <w:sz w:val="16"/>
              </w:rPr>
            </w:pPr>
          </w:p>
        </w:tc>
        <w:tc>
          <w:tcPr>
            <w:tcW w:w="1512" w:type="dxa"/>
            <w:tcBorders>
              <w:top w:val="single" w:sz="8" w:space="0" w:color="00BAC0"/>
            </w:tcBorders>
          </w:tcPr>
          <w:p>
            <w:pPr>
              <w:pStyle w:val="TableParagraph"/>
              <w:spacing w:before="57"/>
              <w:ind w:left="111"/>
              <w:rPr>
                <w:rFonts w:ascii="VIC ExtraLight"/>
                <w:b w:val="0"/>
                <w:sz w:val="16"/>
              </w:rPr>
            </w:pPr>
            <w:r>
              <w:rPr>
                <w:rFonts w:ascii="VIC ExtraLight"/>
                <w:b w:val="0"/>
                <w:spacing w:val="-2"/>
                <w:sz w:val="16"/>
              </w:rPr>
              <w:t>$12,460</w:t>
            </w:r>
          </w:p>
        </w:tc>
      </w:tr>
      <w:tr>
        <w:trPr>
          <w:trHeight w:val="220" w:hRule="atLeast"/>
        </w:trPr>
        <w:tc>
          <w:tcPr>
            <w:tcW w:w="1639" w:type="dxa"/>
          </w:tcPr>
          <w:p>
            <w:pPr>
              <w:pStyle w:val="TableParagraph"/>
              <w:spacing w:line="200" w:lineRule="exact"/>
              <w:ind w:left="80"/>
              <w:rPr>
                <w:rFonts w:ascii="VIC ExtraLight"/>
                <w:b w:val="0"/>
                <w:sz w:val="16"/>
              </w:rPr>
            </w:pPr>
            <w:r>
              <w:rPr>
                <w:rFonts w:ascii="VIC ExtraLight"/>
                <w:b w:val="0"/>
                <w:spacing w:val="-2"/>
                <w:sz w:val="16"/>
              </w:rPr>
              <w:t>Sustainability</w:t>
            </w:r>
          </w:p>
        </w:tc>
        <w:tc>
          <w:tcPr>
            <w:tcW w:w="3043" w:type="dxa"/>
          </w:tcPr>
          <w:p>
            <w:pPr>
              <w:pStyle w:val="TableParagraph"/>
              <w:rPr>
                <w:rFonts w:ascii="Times New Roman"/>
                <w:sz w:val="14"/>
              </w:rPr>
            </w:pPr>
          </w:p>
        </w:tc>
        <w:tc>
          <w:tcPr>
            <w:tcW w:w="3426" w:type="dxa"/>
          </w:tcPr>
          <w:p>
            <w:pPr>
              <w:pStyle w:val="TableParagraph"/>
              <w:rPr>
                <w:rFonts w:ascii="Times New Roman"/>
                <w:sz w:val="14"/>
              </w:rPr>
            </w:pPr>
          </w:p>
        </w:tc>
        <w:tc>
          <w:tcPr>
            <w:tcW w:w="1512" w:type="dxa"/>
          </w:tcPr>
          <w:p>
            <w:pPr>
              <w:pStyle w:val="TableParagraph"/>
              <w:rPr>
                <w:rFonts w:ascii="Times New Roman"/>
                <w:sz w:val="14"/>
              </w:rPr>
            </w:pPr>
          </w:p>
        </w:tc>
      </w:tr>
      <w:tr>
        <w:trPr>
          <w:trHeight w:val="239" w:hRule="atLeast"/>
        </w:trPr>
        <w:tc>
          <w:tcPr>
            <w:tcW w:w="1639" w:type="dxa"/>
            <w:tcBorders>
              <w:bottom w:val="single" w:sz="8" w:space="0" w:color="00BAC0"/>
            </w:tcBorders>
          </w:tcPr>
          <w:p>
            <w:pPr>
              <w:pStyle w:val="TableParagraph"/>
              <w:spacing w:line="207" w:lineRule="exact"/>
              <w:ind w:left="80"/>
              <w:rPr>
                <w:rFonts w:ascii="VIC ExtraLight"/>
                <w:b w:val="0"/>
                <w:sz w:val="16"/>
              </w:rPr>
            </w:pPr>
            <w:r>
              <w:rPr>
                <w:rFonts w:ascii="VIC ExtraLight"/>
                <w:b w:val="0"/>
                <w:spacing w:val="-2"/>
                <w:sz w:val="16"/>
              </w:rPr>
              <w:t>Victoria</w:t>
            </w:r>
          </w:p>
        </w:tc>
        <w:tc>
          <w:tcPr>
            <w:tcW w:w="3043" w:type="dxa"/>
            <w:tcBorders>
              <w:bottom w:val="single" w:sz="8" w:space="0" w:color="00BAC0"/>
            </w:tcBorders>
          </w:tcPr>
          <w:p>
            <w:pPr>
              <w:pStyle w:val="TableParagraph"/>
              <w:rPr>
                <w:rFonts w:ascii="Times New Roman"/>
                <w:sz w:val="16"/>
              </w:rPr>
            </w:pPr>
          </w:p>
        </w:tc>
        <w:tc>
          <w:tcPr>
            <w:tcW w:w="3426" w:type="dxa"/>
            <w:tcBorders>
              <w:bottom w:val="single" w:sz="8" w:space="0" w:color="00BAC0"/>
            </w:tcBorders>
          </w:tcPr>
          <w:p>
            <w:pPr>
              <w:pStyle w:val="TableParagraph"/>
              <w:rPr>
                <w:rFonts w:ascii="Times New Roman"/>
                <w:sz w:val="16"/>
              </w:rPr>
            </w:pPr>
          </w:p>
        </w:tc>
        <w:tc>
          <w:tcPr>
            <w:tcW w:w="1512" w:type="dxa"/>
            <w:tcBorders>
              <w:bottom w:val="single" w:sz="8" w:space="0" w:color="00BAC0"/>
            </w:tcBorders>
          </w:tcPr>
          <w:p>
            <w:pPr>
              <w:pStyle w:val="TableParagraph"/>
              <w:rPr>
                <w:rFonts w:ascii="Times New Roman"/>
                <w:sz w:val="16"/>
              </w:rPr>
            </w:pPr>
          </w:p>
        </w:tc>
      </w:tr>
    </w:tbl>
    <w:p>
      <w:pPr>
        <w:spacing w:after="0"/>
        <w:rPr>
          <w:rFonts w:ascii="Times New Roman"/>
          <w:sz w:val="16"/>
        </w:rPr>
        <w:sectPr>
          <w:type w:val="continuous"/>
          <w:pgSz w:w="11910" w:h="16840"/>
          <w:pgMar w:header="843" w:footer="795" w:top="440" w:bottom="280" w:left="0" w:right="740"/>
        </w:sectPr>
      </w:pPr>
    </w:p>
    <w:p>
      <w:pPr>
        <w:pStyle w:val="BodyText"/>
        <w:rPr>
          <w:rFonts w:ascii="VIC ExtraLight"/>
          <w:b w:val="0"/>
          <w:sz w:val="20"/>
        </w:rPr>
      </w:pPr>
      <w:r>
        <w:rPr/>
        <w:pict>
          <v:shape style="position:absolute;margin-left:56.693001pt;margin-top:85.040016pt;width:81.95pt;height:33.950pt;mso-position-horizontal-relative:page;mso-position-vertical-relative:page;z-index:15783424" type="#_x0000_t202" id="docshape725" filled="true" fillcolor="#100249" stroked="false">
            <v:textbox inset="0,0,0,0">
              <w:txbxContent>
                <w:p>
                  <w:pPr>
                    <w:spacing w:line="211" w:lineRule="auto" w:before="111"/>
                    <w:ind w:left="113" w:right="558" w:firstLine="0"/>
                    <w:jc w:val="left"/>
                    <w:rPr>
                      <w:b/>
                      <w:color w:val="000000"/>
                      <w:sz w:val="22"/>
                    </w:rPr>
                  </w:pPr>
                  <w:r>
                    <w:rPr>
                      <w:b/>
                      <w:color w:val="FFFFFF"/>
                      <w:spacing w:val="-2"/>
                      <w:sz w:val="22"/>
                    </w:rPr>
                    <w:t>Funding Program</w:t>
                  </w:r>
                </w:p>
              </w:txbxContent>
            </v:textbox>
            <v:fill type="solid"/>
            <w10:wrap type="none"/>
          </v:shape>
        </w:pict>
      </w:r>
    </w:p>
    <w:p>
      <w:pPr>
        <w:pStyle w:val="BodyText"/>
        <w:spacing w:before="10"/>
        <w:rPr>
          <w:rFonts w:ascii="VIC ExtraLight"/>
          <w:b w:val="0"/>
          <w:sz w:val="28"/>
        </w:rPr>
      </w:pPr>
    </w:p>
    <w:tbl>
      <w:tblPr>
        <w:tblW w:w="0" w:type="auto"/>
        <w:jc w:val="left"/>
        <w:tblInd w:w="2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34"/>
        <w:gridCol w:w="4734"/>
        <w:gridCol w:w="1511"/>
      </w:tblGrid>
      <w:tr>
        <w:trPr>
          <w:trHeight w:val="678" w:hRule="atLeast"/>
        </w:trPr>
        <w:tc>
          <w:tcPr>
            <w:tcW w:w="1734"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734"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BodyText"/>
        <w:spacing w:before="11"/>
        <w:rPr>
          <w:rFonts w:ascii="VIC ExtraLight"/>
          <w:b w:val="0"/>
          <w:sz w:val="6"/>
        </w:rPr>
      </w:pPr>
    </w:p>
    <w:p>
      <w:pPr>
        <w:pStyle w:val="BodyText"/>
        <w:spacing w:before="3"/>
        <w:rPr>
          <w:rFonts w:ascii="VIC ExtraLight"/>
          <w:b w:val="0"/>
          <w:sz w:val="2"/>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39"/>
        <w:gridCol w:w="1710"/>
        <w:gridCol w:w="4665"/>
        <w:gridCol w:w="1604"/>
      </w:tblGrid>
      <w:tr>
        <w:trPr>
          <w:trHeight w:val="456" w:hRule="atLeast"/>
        </w:trPr>
        <w:tc>
          <w:tcPr>
            <w:tcW w:w="1639" w:type="dxa"/>
          </w:tcPr>
          <w:p>
            <w:pPr>
              <w:pStyle w:val="TableParagraph"/>
              <w:spacing w:line="285" w:lineRule="exact"/>
              <w:ind w:left="80"/>
              <w:rPr>
                <w:rFonts w:ascii="VIC ExtraLight"/>
                <w:b w:val="0"/>
                <w:sz w:val="22"/>
              </w:rPr>
            </w:pPr>
            <w:r>
              <w:rPr>
                <w:rFonts w:ascii="VIC ExtraLight"/>
                <w:b w:val="0"/>
                <w:color w:val="100249"/>
                <w:spacing w:val="-2"/>
                <w:sz w:val="22"/>
              </w:rPr>
              <w:t>Litter</w:t>
            </w:r>
          </w:p>
          <w:p>
            <w:pPr>
              <w:pStyle w:val="TableParagraph"/>
              <w:spacing w:line="148" w:lineRule="exact" w:before="3"/>
              <w:ind w:left="80"/>
              <w:rPr>
                <w:rFonts w:ascii="VIC ExtraLight"/>
                <w:b w:val="0"/>
                <w:sz w:val="22"/>
              </w:rPr>
            </w:pPr>
            <w:r>
              <w:rPr>
                <w:rFonts w:ascii="VIC ExtraLight"/>
                <w:b w:val="0"/>
                <w:color w:val="100249"/>
                <w:spacing w:val="-2"/>
                <w:sz w:val="22"/>
              </w:rPr>
              <w:t>Hotspots</w:t>
            </w:r>
          </w:p>
        </w:tc>
        <w:tc>
          <w:tcPr>
            <w:tcW w:w="1710" w:type="dxa"/>
            <w:tcBorders>
              <w:bottom w:val="single" w:sz="8" w:space="0" w:color="00BAC0"/>
            </w:tcBorders>
          </w:tcPr>
          <w:p>
            <w:pPr>
              <w:pStyle w:val="TableParagraph"/>
              <w:spacing w:line="223" w:lineRule="auto" w:before="4"/>
              <w:ind w:left="113" w:right="414"/>
              <w:rPr>
                <w:b/>
                <w:sz w:val="16"/>
              </w:rPr>
            </w:pPr>
            <w:r>
              <w:rPr>
                <w:b/>
                <w:color w:val="100249"/>
                <w:sz w:val="16"/>
              </w:rPr>
              <w:t>City</w:t>
            </w:r>
            <w:r>
              <w:rPr>
                <w:b/>
                <w:color w:val="100249"/>
                <w:spacing w:val="-10"/>
                <w:sz w:val="16"/>
              </w:rPr>
              <w:t> </w:t>
            </w:r>
            <w:r>
              <w:rPr>
                <w:b/>
                <w:color w:val="100249"/>
                <w:sz w:val="16"/>
              </w:rPr>
              <w:t>of</w:t>
            </w:r>
            <w:r>
              <w:rPr>
                <w:b/>
                <w:color w:val="100249"/>
                <w:spacing w:val="-9"/>
                <w:sz w:val="16"/>
              </w:rPr>
              <w:t> </w:t>
            </w:r>
            <w:r>
              <w:rPr>
                <w:b/>
                <w:color w:val="100249"/>
                <w:sz w:val="16"/>
              </w:rPr>
              <w:t>Greater</w:t>
            </w:r>
            <w:r>
              <w:rPr>
                <w:b/>
                <w:color w:val="100249"/>
                <w:spacing w:val="40"/>
                <w:sz w:val="16"/>
              </w:rPr>
              <w:t> </w:t>
            </w:r>
            <w:r>
              <w:rPr>
                <w:b/>
                <w:color w:val="100249"/>
                <w:spacing w:val="-2"/>
                <w:sz w:val="16"/>
              </w:rPr>
              <w:t>Dandenong</w:t>
            </w:r>
          </w:p>
        </w:tc>
        <w:tc>
          <w:tcPr>
            <w:tcW w:w="4665" w:type="dxa"/>
            <w:tcBorders>
              <w:bottom w:val="single" w:sz="8" w:space="0" w:color="00BAC0"/>
            </w:tcBorders>
          </w:tcPr>
          <w:p>
            <w:pPr>
              <w:pStyle w:val="TableParagraph"/>
              <w:spacing w:line="223" w:lineRule="auto" w:before="4"/>
              <w:ind w:left="137" w:right="579"/>
              <w:rPr>
                <w:b/>
                <w:sz w:val="16"/>
              </w:rPr>
            </w:pPr>
            <w:r>
              <w:rPr>
                <w:b/>
                <w:color w:val="00BAC0"/>
                <w:sz w:val="16"/>
              </w:rPr>
              <w:t>Greater</w:t>
            </w:r>
            <w:r>
              <w:rPr>
                <w:b/>
                <w:color w:val="00BAC0"/>
                <w:spacing w:val="-10"/>
                <w:sz w:val="16"/>
              </w:rPr>
              <w:t> </w:t>
            </w:r>
            <w:r>
              <w:rPr>
                <w:b/>
                <w:color w:val="00BAC0"/>
                <w:sz w:val="16"/>
              </w:rPr>
              <w:t>Dandenong</w:t>
            </w:r>
            <w:r>
              <w:rPr>
                <w:b/>
                <w:color w:val="00BAC0"/>
                <w:spacing w:val="-9"/>
                <w:sz w:val="16"/>
              </w:rPr>
              <w:t> </w:t>
            </w:r>
            <w:r>
              <w:rPr>
                <w:b/>
                <w:color w:val="00BAC0"/>
                <w:sz w:val="16"/>
              </w:rPr>
              <w:t>cigarette</w:t>
            </w:r>
            <w:r>
              <w:rPr>
                <w:b/>
                <w:color w:val="00BAC0"/>
                <w:spacing w:val="-9"/>
                <w:sz w:val="16"/>
              </w:rPr>
              <w:t> </w:t>
            </w:r>
            <w:r>
              <w:rPr>
                <w:b/>
                <w:color w:val="00BAC0"/>
                <w:sz w:val="16"/>
              </w:rPr>
              <w:t>butt</w:t>
            </w:r>
            <w:r>
              <w:rPr>
                <w:b/>
                <w:color w:val="00BAC0"/>
                <w:spacing w:val="-10"/>
                <w:sz w:val="16"/>
              </w:rPr>
              <w:t> </w:t>
            </w:r>
            <w:r>
              <w:rPr>
                <w:b/>
                <w:color w:val="00BAC0"/>
                <w:sz w:val="16"/>
              </w:rPr>
              <w:t>litter</w:t>
            </w:r>
            <w:r>
              <w:rPr>
                <w:b/>
                <w:color w:val="00BAC0"/>
                <w:spacing w:val="40"/>
                <w:sz w:val="16"/>
              </w:rPr>
              <w:t> </w:t>
            </w:r>
            <w:r>
              <w:rPr>
                <w:b/>
                <w:color w:val="00BAC0"/>
                <w:sz w:val="16"/>
              </w:rPr>
              <w:t>prevention</w:t>
            </w:r>
            <w:r>
              <w:rPr>
                <w:b/>
                <w:color w:val="00BAC0"/>
                <w:spacing w:val="-4"/>
                <w:sz w:val="16"/>
              </w:rPr>
              <w:t> </w:t>
            </w:r>
            <w:r>
              <w:rPr>
                <w:b/>
                <w:color w:val="00BAC0"/>
                <w:sz w:val="16"/>
              </w:rPr>
              <w:t>campaign</w:t>
            </w:r>
          </w:p>
        </w:tc>
        <w:tc>
          <w:tcPr>
            <w:tcW w:w="1604" w:type="dxa"/>
            <w:tcBorders>
              <w:bottom w:val="single" w:sz="8" w:space="0" w:color="00BAC0"/>
            </w:tcBorders>
          </w:tcPr>
          <w:p>
            <w:pPr>
              <w:pStyle w:val="TableParagraph"/>
              <w:spacing w:line="209" w:lineRule="exact"/>
              <w:ind w:left="206"/>
              <w:rPr>
                <w:rFonts w:ascii="VIC ExtraLight"/>
                <w:b w:val="0"/>
                <w:sz w:val="16"/>
              </w:rPr>
            </w:pPr>
            <w:r>
              <w:rPr>
                <w:rFonts w:ascii="VIC ExtraLight"/>
                <w:b w:val="0"/>
                <w:spacing w:val="-2"/>
                <w:sz w:val="16"/>
              </w:rPr>
              <w:t>$15,000</w:t>
            </w:r>
          </w:p>
        </w:tc>
      </w:tr>
      <w:tr>
        <w:trPr>
          <w:trHeight w:val="275" w:hRule="atLeast"/>
        </w:trPr>
        <w:tc>
          <w:tcPr>
            <w:tcW w:w="1639" w:type="dxa"/>
          </w:tcPr>
          <w:p>
            <w:pPr>
              <w:pStyle w:val="TableParagraph"/>
              <w:spacing w:line="144" w:lineRule="exact" w:before="111"/>
              <w:ind w:left="80"/>
              <w:rPr>
                <w:rFonts w:ascii="VIC ExtraLight"/>
                <w:b w:val="0"/>
                <w:sz w:val="22"/>
              </w:rPr>
            </w:pPr>
            <w:r>
              <w:rPr>
                <w:rFonts w:ascii="VIC ExtraLight"/>
                <w:b w:val="0"/>
                <w:color w:val="100249"/>
                <w:spacing w:val="-2"/>
                <w:sz w:val="22"/>
              </w:rPr>
              <w:t>Grants</w:t>
            </w:r>
          </w:p>
        </w:tc>
        <w:tc>
          <w:tcPr>
            <w:tcW w:w="1710" w:type="dxa"/>
            <w:tcBorders>
              <w:top w:val="single" w:sz="8" w:space="0" w:color="00BAC0"/>
            </w:tcBorders>
          </w:tcPr>
          <w:p>
            <w:pPr>
              <w:pStyle w:val="TableParagraph"/>
              <w:spacing w:line="181" w:lineRule="exact" w:before="75"/>
              <w:ind w:left="113"/>
              <w:rPr>
                <w:b/>
                <w:sz w:val="16"/>
              </w:rPr>
            </w:pPr>
            <w:r>
              <w:rPr>
                <w:b/>
                <w:color w:val="100249"/>
                <w:sz w:val="16"/>
              </w:rPr>
              <w:t>Nillumbik </w:t>
            </w:r>
            <w:r>
              <w:rPr>
                <w:b/>
                <w:color w:val="100249"/>
                <w:spacing w:val="-2"/>
                <w:sz w:val="16"/>
              </w:rPr>
              <w:t>Shire</w:t>
            </w:r>
          </w:p>
        </w:tc>
        <w:tc>
          <w:tcPr>
            <w:tcW w:w="4665" w:type="dxa"/>
            <w:tcBorders>
              <w:top w:val="single" w:sz="8" w:space="0" w:color="00BAC0"/>
            </w:tcBorders>
          </w:tcPr>
          <w:p>
            <w:pPr>
              <w:pStyle w:val="TableParagraph"/>
              <w:spacing w:line="181" w:lineRule="exact" w:before="75"/>
              <w:ind w:left="137"/>
              <w:rPr>
                <w:b/>
                <w:sz w:val="16"/>
              </w:rPr>
            </w:pPr>
            <w:r>
              <w:rPr>
                <w:b/>
                <w:color w:val="00BAC0"/>
                <w:sz w:val="16"/>
              </w:rPr>
              <w:t>Ramp</w:t>
            </w:r>
            <w:r>
              <w:rPr>
                <w:b/>
                <w:color w:val="00BAC0"/>
                <w:spacing w:val="-5"/>
                <w:sz w:val="16"/>
              </w:rPr>
              <w:t> </w:t>
            </w:r>
            <w:r>
              <w:rPr>
                <w:b/>
                <w:color w:val="00BAC0"/>
                <w:sz w:val="16"/>
              </w:rPr>
              <w:t>up</w:t>
            </w:r>
            <w:r>
              <w:rPr>
                <w:b/>
                <w:color w:val="00BAC0"/>
                <w:spacing w:val="-3"/>
                <w:sz w:val="16"/>
              </w:rPr>
              <w:t> </w:t>
            </w:r>
            <w:r>
              <w:rPr>
                <w:b/>
                <w:color w:val="00BAC0"/>
                <w:sz w:val="16"/>
              </w:rPr>
              <w:t>litter</w:t>
            </w:r>
            <w:r>
              <w:rPr>
                <w:b/>
                <w:color w:val="00BAC0"/>
                <w:spacing w:val="-3"/>
                <w:sz w:val="16"/>
              </w:rPr>
              <w:t> </w:t>
            </w:r>
            <w:r>
              <w:rPr>
                <w:b/>
                <w:color w:val="00BAC0"/>
                <w:sz w:val="16"/>
              </w:rPr>
              <w:t>prevention</w:t>
            </w:r>
            <w:r>
              <w:rPr>
                <w:b/>
                <w:color w:val="00BAC0"/>
                <w:spacing w:val="-3"/>
                <w:sz w:val="16"/>
              </w:rPr>
              <w:t> </w:t>
            </w:r>
            <w:r>
              <w:rPr>
                <w:b/>
                <w:color w:val="00BAC0"/>
                <w:sz w:val="16"/>
              </w:rPr>
              <w:t>–</w:t>
            </w:r>
            <w:r>
              <w:rPr>
                <w:b/>
                <w:color w:val="00BAC0"/>
                <w:spacing w:val="-3"/>
                <w:sz w:val="16"/>
              </w:rPr>
              <w:t> </w:t>
            </w:r>
            <w:r>
              <w:rPr>
                <w:b/>
                <w:color w:val="00BAC0"/>
                <w:sz w:val="16"/>
              </w:rPr>
              <w:t>Eltham</w:t>
            </w:r>
            <w:r>
              <w:rPr>
                <w:b/>
                <w:color w:val="00BAC0"/>
                <w:spacing w:val="-3"/>
                <w:sz w:val="16"/>
              </w:rPr>
              <w:t> </w:t>
            </w:r>
            <w:r>
              <w:rPr>
                <w:b/>
                <w:color w:val="00BAC0"/>
                <w:sz w:val="16"/>
              </w:rPr>
              <w:t>Skate</w:t>
            </w:r>
            <w:r>
              <w:rPr>
                <w:b/>
                <w:color w:val="00BAC0"/>
                <w:spacing w:val="-3"/>
                <w:sz w:val="16"/>
              </w:rPr>
              <w:t> </w:t>
            </w:r>
            <w:r>
              <w:rPr>
                <w:b/>
                <w:color w:val="00BAC0"/>
                <w:spacing w:val="-4"/>
                <w:sz w:val="16"/>
              </w:rPr>
              <w:t>Park</w:t>
            </w:r>
          </w:p>
        </w:tc>
        <w:tc>
          <w:tcPr>
            <w:tcW w:w="1604" w:type="dxa"/>
            <w:tcBorders>
              <w:top w:val="single" w:sz="8" w:space="0" w:color="00BAC0"/>
            </w:tcBorders>
          </w:tcPr>
          <w:p>
            <w:pPr>
              <w:pStyle w:val="TableParagraph"/>
              <w:spacing w:line="181" w:lineRule="exact" w:before="75"/>
              <w:ind w:left="206"/>
              <w:rPr>
                <w:rFonts w:ascii="VIC ExtraLight"/>
                <w:b w:val="0"/>
                <w:sz w:val="16"/>
              </w:rPr>
            </w:pPr>
            <w:r>
              <w:rPr>
                <w:rFonts w:ascii="VIC ExtraLight"/>
                <w:b w:val="0"/>
                <w:spacing w:val="-2"/>
                <w:sz w:val="16"/>
              </w:rPr>
              <w:t>$14,420</w:t>
            </w:r>
          </w:p>
        </w:tc>
      </w:tr>
      <w:tr>
        <w:trPr>
          <w:trHeight w:val="262" w:hRule="atLeast"/>
        </w:trPr>
        <w:tc>
          <w:tcPr>
            <w:tcW w:w="1639" w:type="dxa"/>
          </w:tcPr>
          <w:p>
            <w:pPr>
              <w:pStyle w:val="TableParagraph"/>
              <w:rPr>
                <w:rFonts w:ascii="Times New Roman"/>
                <w:sz w:val="16"/>
              </w:rPr>
            </w:pPr>
          </w:p>
        </w:tc>
        <w:tc>
          <w:tcPr>
            <w:tcW w:w="1710" w:type="dxa"/>
            <w:tcBorders>
              <w:bottom w:val="single" w:sz="8" w:space="0" w:color="00BAC0"/>
            </w:tcBorders>
          </w:tcPr>
          <w:p>
            <w:pPr>
              <w:pStyle w:val="TableParagraph"/>
              <w:spacing w:line="215" w:lineRule="exact"/>
              <w:ind w:left="113"/>
              <w:rPr>
                <w:b/>
                <w:sz w:val="16"/>
              </w:rPr>
            </w:pPr>
            <w:r>
              <w:rPr>
                <w:b/>
                <w:color w:val="100249"/>
                <w:spacing w:val="-2"/>
                <w:sz w:val="16"/>
              </w:rPr>
              <w:t>Council</w:t>
            </w:r>
          </w:p>
        </w:tc>
        <w:tc>
          <w:tcPr>
            <w:tcW w:w="4665" w:type="dxa"/>
            <w:tcBorders>
              <w:bottom w:val="single" w:sz="8" w:space="0" w:color="00BAC0"/>
            </w:tcBorders>
          </w:tcPr>
          <w:p>
            <w:pPr>
              <w:pStyle w:val="TableParagraph"/>
              <w:rPr>
                <w:rFonts w:ascii="Times New Roman"/>
                <w:sz w:val="16"/>
              </w:rPr>
            </w:pPr>
          </w:p>
        </w:tc>
        <w:tc>
          <w:tcPr>
            <w:tcW w:w="1604" w:type="dxa"/>
            <w:tcBorders>
              <w:bottom w:val="single" w:sz="8" w:space="0" w:color="00BAC0"/>
            </w:tcBorders>
          </w:tcPr>
          <w:p>
            <w:pPr>
              <w:pStyle w:val="TableParagraph"/>
              <w:rPr>
                <w:rFonts w:ascii="Times New Roman"/>
                <w:sz w:val="16"/>
              </w:rPr>
            </w:pPr>
          </w:p>
        </w:tc>
      </w:tr>
      <w:tr>
        <w:trPr>
          <w:trHeight w:val="275" w:hRule="atLeast"/>
        </w:trPr>
        <w:tc>
          <w:tcPr>
            <w:tcW w:w="1639" w:type="dxa"/>
          </w:tcPr>
          <w:p>
            <w:pPr>
              <w:pStyle w:val="TableParagraph"/>
              <w:spacing w:line="163" w:lineRule="exact"/>
              <w:ind w:left="80"/>
              <w:rPr>
                <w:rFonts w:ascii="VIC ExtraLight"/>
                <w:b w:val="0"/>
                <w:sz w:val="16"/>
              </w:rPr>
            </w:pPr>
            <w:r>
              <w:rPr>
                <w:rFonts w:ascii="VIC ExtraLight"/>
                <w:b w:val="0"/>
                <w:sz w:val="16"/>
              </w:rPr>
              <w:t>This </w:t>
            </w:r>
            <w:r>
              <w:rPr>
                <w:rFonts w:ascii="VIC ExtraLight"/>
                <w:b w:val="0"/>
                <w:spacing w:val="-2"/>
                <w:sz w:val="16"/>
              </w:rPr>
              <w:t>program</w:t>
            </w:r>
          </w:p>
          <w:p>
            <w:pPr>
              <w:pStyle w:val="TableParagraph"/>
              <w:spacing w:line="89" w:lineRule="exact" w:before="4"/>
              <w:ind w:left="80"/>
              <w:rPr>
                <w:rFonts w:ascii="VIC ExtraLight"/>
                <w:b w:val="0"/>
                <w:sz w:val="16"/>
              </w:rPr>
            </w:pPr>
            <w:r>
              <w:rPr>
                <w:rFonts w:ascii="VIC ExtraLight"/>
                <w:b w:val="0"/>
                <w:sz w:val="16"/>
              </w:rPr>
              <w:t>is managed </w:t>
            </w:r>
            <w:r>
              <w:rPr>
                <w:rFonts w:ascii="VIC ExtraLight"/>
                <w:b w:val="0"/>
                <w:spacing w:val="-5"/>
                <w:sz w:val="16"/>
              </w:rPr>
              <w:t>by</w:t>
            </w:r>
          </w:p>
        </w:tc>
        <w:tc>
          <w:tcPr>
            <w:tcW w:w="1710" w:type="dxa"/>
            <w:tcBorders>
              <w:top w:val="single" w:sz="8" w:space="0" w:color="00BAC0"/>
            </w:tcBorders>
          </w:tcPr>
          <w:p>
            <w:pPr>
              <w:pStyle w:val="TableParagraph"/>
              <w:spacing w:line="181" w:lineRule="exact" w:before="75"/>
              <w:ind w:left="113"/>
              <w:rPr>
                <w:b/>
                <w:sz w:val="16"/>
              </w:rPr>
            </w:pPr>
            <w:r>
              <w:rPr>
                <w:b/>
                <w:color w:val="100249"/>
                <w:sz w:val="16"/>
              </w:rPr>
              <w:t>Upper </w:t>
            </w:r>
            <w:r>
              <w:rPr>
                <w:b/>
                <w:color w:val="100249"/>
                <w:spacing w:val="-2"/>
                <w:sz w:val="16"/>
              </w:rPr>
              <w:t>Yarra</w:t>
            </w:r>
          </w:p>
        </w:tc>
        <w:tc>
          <w:tcPr>
            <w:tcW w:w="4665" w:type="dxa"/>
            <w:tcBorders>
              <w:top w:val="single" w:sz="8" w:space="0" w:color="00BAC0"/>
            </w:tcBorders>
          </w:tcPr>
          <w:p>
            <w:pPr>
              <w:pStyle w:val="TableParagraph"/>
              <w:spacing w:line="181" w:lineRule="exact" w:before="75"/>
              <w:ind w:left="137"/>
              <w:rPr>
                <w:b/>
                <w:sz w:val="16"/>
              </w:rPr>
            </w:pPr>
            <w:r>
              <w:rPr>
                <w:b/>
                <w:color w:val="00BAC0"/>
                <w:sz w:val="16"/>
              </w:rPr>
              <w:t>Plastic</w:t>
            </w:r>
            <w:r>
              <w:rPr>
                <w:b/>
                <w:color w:val="00BAC0"/>
                <w:spacing w:val="-5"/>
                <w:sz w:val="16"/>
              </w:rPr>
              <w:t> </w:t>
            </w:r>
            <w:r>
              <w:rPr>
                <w:b/>
                <w:color w:val="00BAC0"/>
                <w:sz w:val="16"/>
              </w:rPr>
              <w:t>bag</w:t>
            </w:r>
            <w:r>
              <w:rPr>
                <w:b/>
                <w:color w:val="00BAC0"/>
                <w:spacing w:val="-3"/>
                <w:sz w:val="16"/>
              </w:rPr>
              <w:t> </w:t>
            </w:r>
            <w:r>
              <w:rPr>
                <w:b/>
                <w:color w:val="00BAC0"/>
                <w:sz w:val="16"/>
              </w:rPr>
              <w:t>free</w:t>
            </w:r>
            <w:r>
              <w:rPr>
                <w:b/>
                <w:color w:val="00BAC0"/>
                <w:spacing w:val="-3"/>
                <w:sz w:val="16"/>
              </w:rPr>
              <w:t> </w:t>
            </w:r>
            <w:r>
              <w:rPr>
                <w:b/>
                <w:color w:val="00BAC0"/>
                <w:sz w:val="16"/>
              </w:rPr>
              <w:t>Warburton</w:t>
            </w:r>
            <w:r>
              <w:rPr>
                <w:b/>
                <w:color w:val="00BAC0"/>
                <w:spacing w:val="-2"/>
                <w:sz w:val="16"/>
              </w:rPr>
              <w:t> </w:t>
            </w:r>
            <w:r>
              <w:rPr>
                <w:b/>
                <w:color w:val="00BAC0"/>
                <w:sz w:val="16"/>
              </w:rPr>
              <w:t>–</w:t>
            </w:r>
            <w:r>
              <w:rPr>
                <w:b/>
                <w:color w:val="00BAC0"/>
                <w:spacing w:val="-3"/>
                <w:sz w:val="16"/>
              </w:rPr>
              <w:t> </w:t>
            </w:r>
            <w:r>
              <w:rPr>
                <w:b/>
                <w:color w:val="00BAC0"/>
                <w:sz w:val="16"/>
              </w:rPr>
              <w:t>litter</w:t>
            </w:r>
            <w:r>
              <w:rPr>
                <w:b/>
                <w:color w:val="00BAC0"/>
                <w:spacing w:val="-3"/>
                <w:sz w:val="16"/>
              </w:rPr>
              <w:t> </w:t>
            </w:r>
            <w:r>
              <w:rPr>
                <w:b/>
                <w:color w:val="00BAC0"/>
                <w:sz w:val="16"/>
              </w:rPr>
              <w:t>prevention</w:t>
            </w:r>
            <w:r>
              <w:rPr>
                <w:b/>
                <w:color w:val="00BAC0"/>
                <w:spacing w:val="-2"/>
                <w:sz w:val="16"/>
              </w:rPr>
              <w:t> program</w:t>
            </w:r>
          </w:p>
        </w:tc>
        <w:tc>
          <w:tcPr>
            <w:tcW w:w="1604" w:type="dxa"/>
            <w:tcBorders>
              <w:top w:val="single" w:sz="8" w:space="0" w:color="00BAC0"/>
            </w:tcBorders>
          </w:tcPr>
          <w:p>
            <w:pPr>
              <w:pStyle w:val="TableParagraph"/>
              <w:spacing w:line="181" w:lineRule="exact" w:before="75"/>
              <w:ind w:left="206"/>
              <w:rPr>
                <w:rFonts w:ascii="VIC ExtraLight"/>
                <w:b w:val="0"/>
                <w:sz w:val="16"/>
              </w:rPr>
            </w:pPr>
            <w:r>
              <w:rPr>
                <w:rFonts w:ascii="VIC ExtraLight"/>
                <w:b w:val="0"/>
                <w:spacing w:val="-2"/>
                <w:sz w:val="16"/>
              </w:rPr>
              <w:t>$15,000</w:t>
            </w:r>
          </w:p>
        </w:tc>
      </w:tr>
      <w:tr>
        <w:trPr>
          <w:trHeight w:val="200" w:hRule="atLeast"/>
        </w:trPr>
        <w:tc>
          <w:tcPr>
            <w:tcW w:w="1639" w:type="dxa"/>
          </w:tcPr>
          <w:p>
            <w:pPr>
              <w:pStyle w:val="TableParagraph"/>
              <w:rPr>
                <w:rFonts w:ascii="Times New Roman"/>
                <w:sz w:val="12"/>
              </w:rPr>
            </w:pPr>
          </w:p>
        </w:tc>
        <w:tc>
          <w:tcPr>
            <w:tcW w:w="1710" w:type="dxa"/>
          </w:tcPr>
          <w:p>
            <w:pPr>
              <w:pStyle w:val="TableParagraph"/>
              <w:spacing w:line="180" w:lineRule="exact"/>
              <w:ind w:left="113"/>
              <w:rPr>
                <w:b/>
                <w:sz w:val="16"/>
              </w:rPr>
            </w:pPr>
            <w:r>
              <w:rPr>
                <w:b/>
                <w:color w:val="100249"/>
                <w:sz w:val="16"/>
              </w:rPr>
              <w:t>River</w:t>
            </w:r>
            <w:r>
              <w:rPr>
                <w:b/>
                <w:color w:val="100249"/>
                <w:spacing w:val="-3"/>
                <w:sz w:val="16"/>
              </w:rPr>
              <w:t> </w:t>
            </w:r>
            <w:r>
              <w:rPr>
                <w:b/>
                <w:color w:val="100249"/>
                <w:spacing w:val="-2"/>
                <w:sz w:val="16"/>
              </w:rPr>
              <w:t>Reserves</w:t>
            </w:r>
          </w:p>
        </w:tc>
        <w:tc>
          <w:tcPr>
            <w:tcW w:w="4665" w:type="dxa"/>
          </w:tcPr>
          <w:p>
            <w:pPr>
              <w:pStyle w:val="TableParagraph"/>
              <w:rPr>
                <w:rFonts w:ascii="Times New Roman"/>
                <w:sz w:val="12"/>
              </w:rPr>
            </w:pPr>
          </w:p>
        </w:tc>
        <w:tc>
          <w:tcPr>
            <w:tcW w:w="1604" w:type="dxa"/>
          </w:tcPr>
          <w:p>
            <w:pPr>
              <w:pStyle w:val="TableParagraph"/>
              <w:rPr>
                <w:rFonts w:ascii="Times New Roman"/>
                <w:sz w:val="12"/>
              </w:rPr>
            </w:pPr>
          </w:p>
        </w:tc>
      </w:tr>
      <w:tr>
        <w:trPr>
          <w:trHeight w:val="200" w:hRule="atLeast"/>
        </w:trPr>
        <w:tc>
          <w:tcPr>
            <w:tcW w:w="1639" w:type="dxa"/>
          </w:tcPr>
          <w:p>
            <w:pPr>
              <w:pStyle w:val="TableParagraph"/>
              <w:spacing w:line="127" w:lineRule="exact"/>
              <w:ind w:left="80"/>
              <w:rPr>
                <w:rFonts w:ascii="VIC ExtraLight"/>
                <w:b w:val="0"/>
                <w:sz w:val="16"/>
              </w:rPr>
            </w:pPr>
            <w:r>
              <w:rPr>
                <w:rFonts w:ascii="VIC ExtraLight"/>
                <w:b w:val="0"/>
                <w:spacing w:val="-2"/>
                <w:sz w:val="16"/>
              </w:rPr>
              <w:t>Sustainability</w:t>
            </w:r>
          </w:p>
        </w:tc>
        <w:tc>
          <w:tcPr>
            <w:tcW w:w="1710" w:type="dxa"/>
          </w:tcPr>
          <w:p>
            <w:pPr>
              <w:pStyle w:val="TableParagraph"/>
              <w:spacing w:line="180" w:lineRule="exact"/>
              <w:ind w:left="113"/>
              <w:rPr>
                <w:b/>
                <w:sz w:val="16"/>
              </w:rPr>
            </w:pPr>
            <w:r>
              <w:rPr>
                <w:b/>
                <w:color w:val="100249"/>
                <w:sz w:val="16"/>
              </w:rPr>
              <w:t>Committee</w:t>
            </w:r>
            <w:r>
              <w:rPr>
                <w:b/>
                <w:color w:val="100249"/>
                <w:spacing w:val="-2"/>
                <w:sz w:val="16"/>
              </w:rPr>
              <w:t> </w:t>
            </w:r>
            <w:r>
              <w:rPr>
                <w:b/>
                <w:color w:val="100249"/>
                <w:spacing w:val="-5"/>
                <w:sz w:val="16"/>
              </w:rPr>
              <w:t>of</w:t>
            </w:r>
          </w:p>
        </w:tc>
        <w:tc>
          <w:tcPr>
            <w:tcW w:w="4665" w:type="dxa"/>
          </w:tcPr>
          <w:p>
            <w:pPr>
              <w:pStyle w:val="TableParagraph"/>
              <w:rPr>
                <w:rFonts w:ascii="Times New Roman"/>
                <w:sz w:val="12"/>
              </w:rPr>
            </w:pPr>
          </w:p>
        </w:tc>
        <w:tc>
          <w:tcPr>
            <w:tcW w:w="1604" w:type="dxa"/>
          </w:tcPr>
          <w:p>
            <w:pPr>
              <w:pStyle w:val="TableParagraph"/>
              <w:rPr>
                <w:rFonts w:ascii="Times New Roman"/>
                <w:sz w:val="12"/>
              </w:rPr>
            </w:pPr>
          </w:p>
        </w:tc>
      </w:tr>
      <w:tr>
        <w:trPr>
          <w:trHeight w:val="262" w:hRule="atLeast"/>
        </w:trPr>
        <w:tc>
          <w:tcPr>
            <w:tcW w:w="1639" w:type="dxa"/>
          </w:tcPr>
          <w:p>
            <w:pPr>
              <w:pStyle w:val="TableParagraph"/>
              <w:spacing w:line="147" w:lineRule="exact"/>
              <w:ind w:left="80"/>
              <w:rPr>
                <w:rFonts w:ascii="VIC ExtraLight"/>
                <w:b w:val="0"/>
                <w:sz w:val="16"/>
              </w:rPr>
            </w:pPr>
            <w:r>
              <w:rPr>
                <w:rFonts w:ascii="VIC ExtraLight"/>
                <w:b w:val="0"/>
                <w:spacing w:val="-2"/>
                <w:sz w:val="16"/>
              </w:rPr>
              <w:t>Victoria</w:t>
            </w:r>
          </w:p>
        </w:tc>
        <w:tc>
          <w:tcPr>
            <w:tcW w:w="1710" w:type="dxa"/>
            <w:tcBorders>
              <w:bottom w:val="single" w:sz="8" w:space="0" w:color="00BAC0"/>
            </w:tcBorders>
          </w:tcPr>
          <w:p>
            <w:pPr>
              <w:pStyle w:val="TableParagraph"/>
              <w:spacing w:line="215" w:lineRule="exact"/>
              <w:ind w:left="113"/>
              <w:rPr>
                <w:b/>
                <w:sz w:val="16"/>
              </w:rPr>
            </w:pPr>
            <w:r>
              <w:rPr>
                <w:b/>
                <w:color w:val="100249"/>
                <w:spacing w:val="-2"/>
                <w:sz w:val="16"/>
              </w:rPr>
              <w:t>Management</w:t>
            </w:r>
          </w:p>
        </w:tc>
        <w:tc>
          <w:tcPr>
            <w:tcW w:w="4665" w:type="dxa"/>
            <w:tcBorders>
              <w:bottom w:val="single" w:sz="8" w:space="0" w:color="00BAC0"/>
            </w:tcBorders>
          </w:tcPr>
          <w:p>
            <w:pPr>
              <w:pStyle w:val="TableParagraph"/>
              <w:rPr>
                <w:rFonts w:ascii="Times New Roman"/>
                <w:sz w:val="16"/>
              </w:rPr>
            </w:pPr>
          </w:p>
        </w:tc>
        <w:tc>
          <w:tcPr>
            <w:tcW w:w="1604" w:type="dxa"/>
            <w:tcBorders>
              <w:bottom w:val="single" w:sz="8" w:space="0" w:color="00BAC0"/>
            </w:tcBorders>
          </w:tcPr>
          <w:p>
            <w:pPr>
              <w:pStyle w:val="TableParagraph"/>
              <w:rPr>
                <w:rFonts w:ascii="Times New Roman"/>
                <w:sz w:val="16"/>
              </w:rPr>
            </w:pPr>
          </w:p>
        </w:tc>
      </w:tr>
      <w:tr>
        <w:trPr>
          <w:trHeight w:val="275" w:hRule="atLeast"/>
        </w:trPr>
        <w:tc>
          <w:tcPr>
            <w:tcW w:w="1639" w:type="dxa"/>
          </w:tcPr>
          <w:p>
            <w:pPr>
              <w:pStyle w:val="TableParagraph"/>
              <w:rPr>
                <w:rFonts w:ascii="Times New Roman"/>
                <w:sz w:val="16"/>
              </w:rPr>
            </w:pPr>
          </w:p>
        </w:tc>
        <w:tc>
          <w:tcPr>
            <w:tcW w:w="1710" w:type="dxa"/>
            <w:tcBorders>
              <w:top w:val="single" w:sz="8" w:space="0" w:color="00BAC0"/>
            </w:tcBorders>
          </w:tcPr>
          <w:p>
            <w:pPr>
              <w:pStyle w:val="TableParagraph"/>
              <w:spacing w:line="181" w:lineRule="exact" w:before="75"/>
              <w:ind w:left="113"/>
              <w:rPr>
                <w:b/>
                <w:sz w:val="16"/>
              </w:rPr>
            </w:pPr>
            <w:r>
              <w:rPr>
                <w:b/>
                <w:color w:val="100249"/>
                <w:sz w:val="16"/>
              </w:rPr>
              <w:t>Wyndham</w:t>
            </w:r>
            <w:r>
              <w:rPr>
                <w:b/>
                <w:color w:val="100249"/>
                <w:spacing w:val="-3"/>
                <w:sz w:val="16"/>
              </w:rPr>
              <w:t> </w:t>
            </w:r>
            <w:r>
              <w:rPr>
                <w:b/>
                <w:color w:val="100249"/>
                <w:spacing w:val="-4"/>
                <w:sz w:val="16"/>
              </w:rPr>
              <w:t>City</w:t>
            </w:r>
          </w:p>
        </w:tc>
        <w:tc>
          <w:tcPr>
            <w:tcW w:w="4665" w:type="dxa"/>
            <w:tcBorders>
              <w:top w:val="single" w:sz="8" w:space="0" w:color="00BAC0"/>
            </w:tcBorders>
          </w:tcPr>
          <w:p>
            <w:pPr>
              <w:pStyle w:val="TableParagraph"/>
              <w:spacing w:line="181" w:lineRule="exact" w:before="75"/>
              <w:ind w:left="137"/>
              <w:rPr>
                <w:b/>
                <w:sz w:val="16"/>
              </w:rPr>
            </w:pPr>
            <w:r>
              <w:rPr>
                <w:b/>
                <w:color w:val="00BAC0"/>
                <w:sz w:val="16"/>
              </w:rPr>
              <w:t>Hook,</w:t>
            </w:r>
            <w:r>
              <w:rPr>
                <w:b/>
                <w:color w:val="00BAC0"/>
                <w:spacing w:val="1"/>
                <w:sz w:val="16"/>
              </w:rPr>
              <w:t> </w:t>
            </w:r>
            <w:r>
              <w:rPr>
                <w:b/>
                <w:color w:val="00BAC0"/>
                <w:sz w:val="16"/>
              </w:rPr>
              <w:t>line</w:t>
            </w:r>
            <w:r>
              <w:rPr>
                <w:b/>
                <w:color w:val="00BAC0"/>
                <w:spacing w:val="1"/>
                <w:sz w:val="16"/>
              </w:rPr>
              <w:t> </w:t>
            </w:r>
            <w:r>
              <w:rPr>
                <w:b/>
                <w:color w:val="00BAC0"/>
                <w:sz w:val="16"/>
              </w:rPr>
              <w:t>and</w:t>
            </w:r>
            <w:r>
              <w:rPr>
                <w:b/>
                <w:color w:val="00BAC0"/>
                <w:spacing w:val="1"/>
                <w:sz w:val="16"/>
              </w:rPr>
              <w:t> </w:t>
            </w:r>
            <w:r>
              <w:rPr>
                <w:b/>
                <w:color w:val="00BAC0"/>
                <w:spacing w:val="-2"/>
                <w:sz w:val="16"/>
              </w:rPr>
              <w:t>litter</w:t>
            </w:r>
          </w:p>
        </w:tc>
        <w:tc>
          <w:tcPr>
            <w:tcW w:w="1604" w:type="dxa"/>
            <w:tcBorders>
              <w:top w:val="single" w:sz="8" w:space="0" w:color="00BAC0"/>
            </w:tcBorders>
          </w:tcPr>
          <w:p>
            <w:pPr>
              <w:pStyle w:val="TableParagraph"/>
              <w:spacing w:line="181" w:lineRule="exact" w:before="75"/>
              <w:ind w:left="206"/>
              <w:rPr>
                <w:rFonts w:ascii="VIC ExtraLight"/>
                <w:b w:val="0"/>
                <w:sz w:val="16"/>
              </w:rPr>
            </w:pPr>
            <w:r>
              <w:rPr>
                <w:rFonts w:ascii="VIC ExtraLight"/>
                <w:b w:val="0"/>
                <w:spacing w:val="-2"/>
                <w:sz w:val="16"/>
              </w:rPr>
              <w:t>$9,930</w:t>
            </w:r>
          </w:p>
        </w:tc>
      </w:tr>
      <w:tr>
        <w:trPr>
          <w:trHeight w:val="262" w:hRule="atLeast"/>
        </w:trPr>
        <w:tc>
          <w:tcPr>
            <w:tcW w:w="1639" w:type="dxa"/>
          </w:tcPr>
          <w:p>
            <w:pPr>
              <w:pStyle w:val="TableParagraph"/>
              <w:rPr>
                <w:rFonts w:ascii="Times New Roman"/>
                <w:sz w:val="16"/>
              </w:rPr>
            </w:pPr>
          </w:p>
        </w:tc>
        <w:tc>
          <w:tcPr>
            <w:tcW w:w="1710" w:type="dxa"/>
            <w:tcBorders>
              <w:bottom w:val="single" w:sz="8" w:space="0" w:color="00BAC0"/>
            </w:tcBorders>
          </w:tcPr>
          <w:p>
            <w:pPr>
              <w:pStyle w:val="TableParagraph"/>
              <w:spacing w:line="215" w:lineRule="exact"/>
              <w:ind w:left="113"/>
              <w:rPr>
                <w:b/>
                <w:sz w:val="16"/>
              </w:rPr>
            </w:pPr>
            <w:r>
              <w:rPr>
                <w:b/>
                <w:color w:val="100249"/>
                <w:spacing w:val="-2"/>
                <w:sz w:val="16"/>
              </w:rPr>
              <w:t>Council</w:t>
            </w:r>
          </w:p>
        </w:tc>
        <w:tc>
          <w:tcPr>
            <w:tcW w:w="4665" w:type="dxa"/>
            <w:tcBorders>
              <w:bottom w:val="single" w:sz="8" w:space="0" w:color="00BAC0"/>
            </w:tcBorders>
          </w:tcPr>
          <w:p>
            <w:pPr>
              <w:pStyle w:val="TableParagraph"/>
              <w:rPr>
                <w:rFonts w:ascii="Times New Roman"/>
                <w:sz w:val="16"/>
              </w:rPr>
            </w:pPr>
          </w:p>
        </w:tc>
        <w:tc>
          <w:tcPr>
            <w:tcW w:w="1604" w:type="dxa"/>
            <w:tcBorders>
              <w:bottom w:val="single" w:sz="8" w:space="0" w:color="00BAC0"/>
            </w:tcBorders>
          </w:tcPr>
          <w:p>
            <w:pPr>
              <w:pStyle w:val="TableParagraph"/>
              <w:rPr>
                <w:rFonts w:ascii="Times New Roman"/>
                <w:sz w:val="16"/>
              </w:rPr>
            </w:pPr>
          </w:p>
        </w:tc>
      </w:tr>
      <w:tr>
        <w:trPr>
          <w:trHeight w:val="275" w:hRule="atLeast"/>
        </w:trPr>
        <w:tc>
          <w:tcPr>
            <w:tcW w:w="1639" w:type="dxa"/>
          </w:tcPr>
          <w:p>
            <w:pPr>
              <w:pStyle w:val="TableParagraph"/>
              <w:rPr>
                <w:rFonts w:ascii="Times New Roman"/>
                <w:sz w:val="16"/>
              </w:rPr>
            </w:pPr>
          </w:p>
        </w:tc>
        <w:tc>
          <w:tcPr>
            <w:tcW w:w="1710" w:type="dxa"/>
            <w:tcBorders>
              <w:top w:val="single" w:sz="8" w:space="0" w:color="00BAC0"/>
            </w:tcBorders>
          </w:tcPr>
          <w:p>
            <w:pPr>
              <w:pStyle w:val="TableParagraph"/>
              <w:spacing w:line="181" w:lineRule="exact" w:before="75"/>
              <w:ind w:left="113"/>
              <w:rPr>
                <w:b/>
                <w:sz w:val="16"/>
              </w:rPr>
            </w:pPr>
            <w:r>
              <w:rPr>
                <w:b/>
                <w:color w:val="100249"/>
                <w:sz w:val="16"/>
              </w:rPr>
              <w:t>Friends</w:t>
            </w:r>
            <w:r>
              <w:rPr>
                <w:b/>
                <w:color w:val="100249"/>
                <w:spacing w:val="-2"/>
                <w:sz w:val="16"/>
              </w:rPr>
              <w:t> </w:t>
            </w:r>
            <w:r>
              <w:rPr>
                <w:b/>
                <w:color w:val="100249"/>
                <w:spacing w:val="-5"/>
                <w:sz w:val="16"/>
              </w:rPr>
              <w:t>of</w:t>
            </w:r>
          </w:p>
        </w:tc>
        <w:tc>
          <w:tcPr>
            <w:tcW w:w="4665" w:type="dxa"/>
            <w:tcBorders>
              <w:top w:val="single" w:sz="8" w:space="0" w:color="00BAC0"/>
            </w:tcBorders>
          </w:tcPr>
          <w:p>
            <w:pPr>
              <w:pStyle w:val="TableParagraph"/>
              <w:spacing w:line="181" w:lineRule="exact" w:before="75"/>
              <w:ind w:left="137"/>
              <w:rPr>
                <w:b/>
                <w:sz w:val="16"/>
              </w:rPr>
            </w:pPr>
            <w:r>
              <w:rPr>
                <w:b/>
                <w:color w:val="00BAC0"/>
                <w:sz w:val="16"/>
              </w:rPr>
              <w:t>Wader</w:t>
            </w:r>
            <w:r>
              <w:rPr>
                <w:b/>
                <w:color w:val="00BAC0"/>
                <w:spacing w:val="-2"/>
                <w:sz w:val="16"/>
              </w:rPr>
              <w:t> </w:t>
            </w:r>
            <w:r>
              <w:rPr>
                <w:b/>
                <w:color w:val="00BAC0"/>
                <w:sz w:val="16"/>
              </w:rPr>
              <w:t>Beach</w:t>
            </w:r>
            <w:r>
              <w:rPr>
                <w:b/>
                <w:color w:val="00BAC0"/>
                <w:spacing w:val="-1"/>
                <w:sz w:val="16"/>
              </w:rPr>
              <w:t> </w:t>
            </w:r>
            <w:r>
              <w:rPr>
                <w:b/>
                <w:color w:val="00BAC0"/>
                <w:sz w:val="16"/>
              </w:rPr>
              <w:t>for</w:t>
            </w:r>
            <w:r>
              <w:rPr>
                <w:b/>
                <w:color w:val="00BAC0"/>
                <w:spacing w:val="-2"/>
                <w:sz w:val="16"/>
              </w:rPr>
              <w:t> </w:t>
            </w:r>
            <w:r>
              <w:rPr>
                <w:b/>
                <w:color w:val="00BAC0"/>
                <w:sz w:val="16"/>
              </w:rPr>
              <w:t>birds</w:t>
            </w:r>
            <w:r>
              <w:rPr>
                <w:b/>
                <w:color w:val="00BAC0"/>
                <w:spacing w:val="-1"/>
                <w:sz w:val="16"/>
              </w:rPr>
              <w:t> </w:t>
            </w:r>
            <w:r>
              <w:rPr>
                <w:b/>
                <w:color w:val="00BAC0"/>
                <w:sz w:val="16"/>
              </w:rPr>
              <w:t>not</w:t>
            </w:r>
            <w:r>
              <w:rPr>
                <w:b/>
                <w:color w:val="00BAC0"/>
                <w:spacing w:val="-2"/>
                <w:sz w:val="16"/>
              </w:rPr>
              <w:t> </w:t>
            </w:r>
            <w:r>
              <w:rPr>
                <w:b/>
                <w:color w:val="00BAC0"/>
                <w:sz w:val="16"/>
              </w:rPr>
              <w:t>litter</w:t>
            </w:r>
            <w:r>
              <w:rPr>
                <w:b/>
                <w:color w:val="00BAC0"/>
                <w:spacing w:val="-1"/>
                <w:sz w:val="16"/>
              </w:rPr>
              <w:t> </w:t>
            </w:r>
            <w:r>
              <w:rPr>
                <w:b/>
                <w:color w:val="00BAC0"/>
                <w:sz w:val="16"/>
              </w:rPr>
              <w:t>–</w:t>
            </w:r>
            <w:r>
              <w:rPr>
                <w:b/>
                <w:color w:val="00BAC0"/>
                <w:spacing w:val="-2"/>
                <w:sz w:val="16"/>
              </w:rPr>
              <w:t> </w:t>
            </w:r>
            <w:r>
              <w:rPr>
                <w:b/>
                <w:color w:val="00BAC0"/>
                <w:sz w:val="16"/>
              </w:rPr>
              <w:t>tracking</w:t>
            </w:r>
            <w:r>
              <w:rPr>
                <w:b/>
                <w:color w:val="00BAC0"/>
                <w:spacing w:val="-1"/>
                <w:sz w:val="16"/>
              </w:rPr>
              <w:t> </w:t>
            </w:r>
            <w:r>
              <w:rPr>
                <w:b/>
                <w:color w:val="00BAC0"/>
                <w:sz w:val="16"/>
              </w:rPr>
              <w:t>the</w:t>
            </w:r>
            <w:r>
              <w:rPr>
                <w:b/>
                <w:color w:val="00BAC0"/>
                <w:spacing w:val="-1"/>
                <w:sz w:val="16"/>
              </w:rPr>
              <w:t> </w:t>
            </w:r>
            <w:r>
              <w:rPr>
                <w:b/>
                <w:color w:val="00BAC0"/>
                <w:spacing w:val="-2"/>
                <w:sz w:val="16"/>
              </w:rPr>
              <w:t>plastic</w:t>
            </w:r>
          </w:p>
        </w:tc>
        <w:tc>
          <w:tcPr>
            <w:tcW w:w="1604" w:type="dxa"/>
            <w:tcBorders>
              <w:top w:val="single" w:sz="8" w:space="0" w:color="00BAC0"/>
            </w:tcBorders>
          </w:tcPr>
          <w:p>
            <w:pPr>
              <w:pStyle w:val="TableParagraph"/>
              <w:spacing w:line="181" w:lineRule="exact" w:before="75"/>
              <w:ind w:left="206"/>
              <w:rPr>
                <w:rFonts w:ascii="VIC ExtraLight"/>
                <w:b w:val="0"/>
                <w:sz w:val="16"/>
              </w:rPr>
            </w:pPr>
            <w:r>
              <w:rPr>
                <w:rFonts w:ascii="VIC ExtraLight"/>
                <w:b w:val="0"/>
                <w:spacing w:val="-2"/>
                <w:sz w:val="16"/>
              </w:rPr>
              <w:t>$14,300</w:t>
            </w:r>
          </w:p>
        </w:tc>
      </w:tr>
      <w:tr>
        <w:trPr>
          <w:trHeight w:val="200" w:hRule="atLeast"/>
        </w:trPr>
        <w:tc>
          <w:tcPr>
            <w:tcW w:w="1639" w:type="dxa"/>
          </w:tcPr>
          <w:p>
            <w:pPr>
              <w:pStyle w:val="TableParagraph"/>
              <w:rPr>
                <w:rFonts w:ascii="Times New Roman"/>
                <w:sz w:val="12"/>
              </w:rPr>
            </w:pPr>
          </w:p>
        </w:tc>
        <w:tc>
          <w:tcPr>
            <w:tcW w:w="1710" w:type="dxa"/>
          </w:tcPr>
          <w:p>
            <w:pPr>
              <w:pStyle w:val="TableParagraph"/>
              <w:spacing w:line="180" w:lineRule="exact"/>
              <w:ind w:left="113"/>
              <w:rPr>
                <w:b/>
                <w:sz w:val="16"/>
              </w:rPr>
            </w:pPr>
            <w:r>
              <w:rPr>
                <w:b/>
                <w:color w:val="100249"/>
                <w:spacing w:val="-2"/>
                <w:sz w:val="16"/>
              </w:rPr>
              <w:t>Williamstown</w:t>
            </w:r>
          </w:p>
        </w:tc>
        <w:tc>
          <w:tcPr>
            <w:tcW w:w="4665" w:type="dxa"/>
          </w:tcPr>
          <w:p>
            <w:pPr>
              <w:pStyle w:val="TableParagraph"/>
              <w:rPr>
                <w:rFonts w:ascii="Times New Roman"/>
                <w:sz w:val="12"/>
              </w:rPr>
            </w:pPr>
          </w:p>
        </w:tc>
        <w:tc>
          <w:tcPr>
            <w:tcW w:w="1604" w:type="dxa"/>
          </w:tcPr>
          <w:p>
            <w:pPr>
              <w:pStyle w:val="TableParagraph"/>
              <w:rPr>
                <w:rFonts w:ascii="Times New Roman"/>
                <w:sz w:val="12"/>
              </w:rPr>
            </w:pPr>
          </w:p>
        </w:tc>
      </w:tr>
      <w:tr>
        <w:trPr>
          <w:trHeight w:val="200" w:hRule="atLeast"/>
        </w:trPr>
        <w:tc>
          <w:tcPr>
            <w:tcW w:w="1639" w:type="dxa"/>
          </w:tcPr>
          <w:p>
            <w:pPr>
              <w:pStyle w:val="TableParagraph"/>
              <w:rPr>
                <w:rFonts w:ascii="Times New Roman"/>
                <w:sz w:val="12"/>
              </w:rPr>
            </w:pPr>
          </w:p>
        </w:tc>
        <w:tc>
          <w:tcPr>
            <w:tcW w:w="1710" w:type="dxa"/>
          </w:tcPr>
          <w:p>
            <w:pPr>
              <w:pStyle w:val="TableParagraph"/>
              <w:spacing w:line="180" w:lineRule="exact"/>
              <w:ind w:left="113"/>
              <w:rPr>
                <w:b/>
                <w:sz w:val="16"/>
              </w:rPr>
            </w:pPr>
            <w:r>
              <w:rPr>
                <w:b/>
                <w:color w:val="100249"/>
                <w:spacing w:val="-2"/>
                <w:sz w:val="16"/>
              </w:rPr>
              <w:t>Wetlands</w:t>
            </w:r>
          </w:p>
        </w:tc>
        <w:tc>
          <w:tcPr>
            <w:tcW w:w="4665" w:type="dxa"/>
          </w:tcPr>
          <w:p>
            <w:pPr>
              <w:pStyle w:val="TableParagraph"/>
              <w:rPr>
                <w:rFonts w:ascii="Times New Roman"/>
                <w:sz w:val="12"/>
              </w:rPr>
            </w:pPr>
          </w:p>
        </w:tc>
        <w:tc>
          <w:tcPr>
            <w:tcW w:w="1604" w:type="dxa"/>
          </w:tcPr>
          <w:p>
            <w:pPr>
              <w:pStyle w:val="TableParagraph"/>
              <w:rPr>
                <w:rFonts w:ascii="Times New Roman"/>
                <w:sz w:val="12"/>
              </w:rPr>
            </w:pPr>
          </w:p>
        </w:tc>
      </w:tr>
      <w:tr>
        <w:trPr>
          <w:trHeight w:val="262" w:hRule="atLeast"/>
        </w:trPr>
        <w:tc>
          <w:tcPr>
            <w:tcW w:w="1639" w:type="dxa"/>
          </w:tcPr>
          <w:p>
            <w:pPr>
              <w:pStyle w:val="TableParagraph"/>
              <w:rPr>
                <w:rFonts w:ascii="Times New Roman"/>
                <w:sz w:val="16"/>
              </w:rPr>
            </w:pPr>
          </w:p>
        </w:tc>
        <w:tc>
          <w:tcPr>
            <w:tcW w:w="1710" w:type="dxa"/>
            <w:tcBorders>
              <w:bottom w:val="single" w:sz="8" w:space="0" w:color="00BAC0"/>
            </w:tcBorders>
          </w:tcPr>
          <w:p>
            <w:pPr>
              <w:pStyle w:val="TableParagraph"/>
              <w:spacing w:line="215" w:lineRule="exact"/>
              <w:ind w:left="113"/>
              <w:rPr>
                <w:b/>
                <w:sz w:val="16"/>
              </w:rPr>
            </w:pPr>
            <w:r>
              <w:rPr>
                <w:b/>
                <w:color w:val="100249"/>
                <w:spacing w:val="-2"/>
                <w:sz w:val="16"/>
              </w:rPr>
              <w:t>Incorporated</w:t>
            </w:r>
          </w:p>
        </w:tc>
        <w:tc>
          <w:tcPr>
            <w:tcW w:w="4665" w:type="dxa"/>
            <w:tcBorders>
              <w:bottom w:val="single" w:sz="8" w:space="0" w:color="00BAC0"/>
            </w:tcBorders>
          </w:tcPr>
          <w:p>
            <w:pPr>
              <w:pStyle w:val="TableParagraph"/>
              <w:rPr>
                <w:rFonts w:ascii="Times New Roman"/>
                <w:sz w:val="16"/>
              </w:rPr>
            </w:pPr>
          </w:p>
        </w:tc>
        <w:tc>
          <w:tcPr>
            <w:tcW w:w="1604" w:type="dxa"/>
            <w:tcBorders>
              <w:bottom w:val="single" w:sz="8" w:space="0" w:color="00BAC0"/>
            </w:tcBorders>
          </w:tcPr>
          <w:p>
            <w:pPr>
              <w:pStyle w:val="TableParagraph"/>
              <w:rPr>
                <w:rFonts w:ascii="Times New Roman"/>
                <w:sz w:val="16"/>
              </w:rPr>
            </w:pPr>
          </w:p>
        </w:tc>
      </w:tr>
      <w:tr>
        <w:trPr>
          <w:trHeight w:val="275" w:hRule="atLeast"/>
        </w:trPr>
        <w:tc>
          <w:tcPr>
            <w:tcW w:w="1639" w:type="dxa"/>
          </w:tcPr>
          <w:p>
            <w:pPr>
              <w:pStyle w:val="TableParagraph"/>
              <w:rPr>
                <w:rFonts w:ascii="Times New Roman"/>
                <w:sz w:val="16"/>
              </w:rPr>
            </w:pPr>
          </w:p>
        </w:tc>
        <w:tc>
          <w:tcPr>
            <w:tcW w:w="1710" w:type="dxa"/>
            <w:tcBorders>
              <w:top w:val="single" w:sz="8" w:space="0" w:color="00BAC0"/>
            </w:tcBorders>
          </w:tcPr>
          <w:p>
            <w:pPr>
              <w:pStyle w:val="TableParagraph"/>
              <w:spacing w:line="181" w:lineRule="exact" w:before="75"/>
              <w:ind w:left="113"/>
              <w:rPr>
                <w:b/>
                <w:sz w:val="16"/>
              </w:rPr>
            </w:pPr>
            <w:r>
              <w:rPr>
                <w:b/>
                <w:color w:val="100249"/>
                <w:sz w:val="16"/>
              </w:rPr>
              <w:t>Maroondah</w:t>
            </w:r>
            <w:r>
              <w:rPr>
                <w:b/>
                <w:color w:val="100249"/>
                <w:spacing w:val="-1"/>
                <w:sz w:val="16"/>
              </w:rPr>
              <w:t> </w:t>
            </w:r>
            <w:r>
              <w:rPr>
                <w:b/>
                <w:color w:val="100249"/>
                <w:spacing w:val="-4"/>
                <w:sz w:val="16"/>
              </w:rPr>
              <w:t>City</w:t>
            </w:r>
          </w:p>
        </w:tc>
        <w:tc>
          <w:tcPr>
            <w:tcW w:w="4665" w:type="dxa"/>
            <w:tcBorders>
              <w:top w:val="single" w:sz="8" w:space="0" w:color="00BAC0"/>
            </w:tcBorders>
          </w:tcPr>
          <w:p>
            <w:pPr>
              <w:pStyle w:val="TableParagraph"/>
              <w:spacing w:line="181" w:lineRule="exact" w:before="75"/>
              <w:ind w:left="137"/>
              <w:rPr>
                <w:b/>
                <w:sz w:val="16"/>
              </w:rPr>
            </w:pPr>
            <w:r>
              <w:rPr>
                <w:b/>
                <w:color w:val="00BAC0"/>
                <w:sz w:val="16"/>
              </w:rPr>
              <w:t>Dorset</w:t>
            </w:r>
            <w:r>
              <w:rPr>
                <w:b/>
                <w:color w:val="00BAC0"/>
                <w:spacing w:val="-7"/>
                <w:sz w:val="16"/>
              </w:rPr>
              <w:t> </w:t>
            </w:r>
            <w:r>
              <w:rPr>
                <w:b/>
                <w:color w:val="00BAC0"/>
                <w:sz w:val="16"/>
              </w:rPr>
              <w:t>Recreation</w:t>
            </w:r>
            <w:r>
              <w:rPr>
                <w:b/>
                <w:color w:val="00BAC0"/>
                <w:spacing w:val="-4"/>
                <w:sz w:val="16"/>
              </w:rPr>
              <w:t> </w:t>
            </w:r>
            <w:r>
              <w:rPr>
                <w:b/>
                <w:color w:val="00BAC0"/>
                <w:sz w:val="16"/>
              </w:rPr>
              <w:t>Reserve</w:t>
            </w:r>
            <w:r>
              <w:rPr>
                <w:b/>
                <w:color w:val="00BAC0"/>
                <w:spacing w:val="-5"/>
                <w:sz w:val="16"/>
              </w:rPr>
              <w:t> </w:t>
            </w:r>
            <w:r>
              <w:rPr>
                <w:b/>
                <w:color w:val="00BAC0"/>
                <w:sz w:val="16"/>
              </w:rPr>
              <w:t>impact</w:t>
            </w:r>
            <w:r>
              <w:rPr>
                <w:b/>
                <w:color w:val="00BAC0"/>
                <w:spacing w:val="-4"/>
                <w:sz w:val="16"/>
              </w:rPr>
              <w:t> </w:t>
            </w:r>
            <w:r>
              <w:rPr>
                <w:b/>
                <w:color w:val="00BAC0"/>
                <w:sz w:val="16"/>
              </w:rPr>
              <w:t>on</w:t>
            </w:r>
            <w:r>
              <w:rPr>
                <w:b/>
                <w:color w:val="00BAC0"/>
                <w:spacing w:val="-5"/>
                <w:sz w:val="16"/>
              </w:rPr>
              <w:t> </w:t>
            </w:r>
            <w:r>
              <w:rPr>
                <w:b/>
                <w:color w:val="00BAC0"/>
                <w:sz w:val="16"/>
              </w:rPr>
              <w:t>Tarralla</w:t>
            </w:r>
            <w:r>
              <w:rPr>
                <w:b/>
                <w:color w:val="00BAC0"/>
                <w:spacing w:val="-4"/>
                <w:sz w:val="16"/>
              </w:rPr>
              <w:t> </w:t>
            </w:r>
            <w:r>
              <w:rPr>
                <w:b/>
                <w:color w:val="00BAC0"/>
                <w:spacing w:val="-2"/>
                <w:sz w:val="16"/>
              </w:rPr>
              <w:t>Creek</w:t>
            </w:r>
          </w:p>
        </w:tc>
        <w:tc>
          <w:tcPr>
            <w:tcW w:w="1604" w:type="dxa"/>
            <w:tcBorders>
              <w:top w:val="single" w:sz="8" w:space="0" w:color="00BAC0"/>
            </w:tcBorders>
          </w:tcPr>
          <w:p>
            <w:pPr>
              <w:pStyle w:val="TableParagraph"/>
              <w:spacing w:line="181" w:lineRule="exact" w:before="75"/>
              <w:ind w:left="206"/>
              <w:rPr>
                <w:rFonts w:ascii="VIC ExtraLight"/>
                <w:b w:val="0"/>
                <w:sz w:val="16"/>
              </w:rPr>
            </w:pPr>
            <w:r>
              <w:rPr>
                <w:rFonts w:ascii="VIC ExtraLight"/>
                <w:b w:val="0"/>
                <w:spacing w:val="-2"/>
                <w:sz w:val="16"/>
              </w:rPr>
              <w:t>$10,184</w:t>
            </w:r>
          </w:p>
        </w:tc>
      </w:tr>
      <w:tr>
        <w:trPr>
          <w:trHeight w:val="262" w:hRule="atLeast"/>
        </w:trPr>
        <w:tc>
          <w:tcPr>
            <w:tcW w:w="1639" w:type="dxa"/>
          </w:tcPr>
          <w:p>
            <w:pPr>
              <w:pStyle w:val="TableParagraph"/>
              <w:rPr>
                <w:rFonts w:ascii="Times New Roman"/>
                <w:sz w:val="16"/>
              </w:rPr>
            </w:pPr>
          </w:p>
        </w:tc>
        <w:tc>
          <w:tcPr>
            <w:tcW w:w="1710" w:type="dxa"/>
            <w:tcBorders>
              <w:bottom w:val="single" w:sz="8" w:space="0" w:color="00BAC0"/>
            </w:tcBorders>
          </w:tcPr>
          <w:p>
            <w:pPr>
              <w:pStyle w:val="TableParagraph"/>
              <w:spacing w:line="215" w:lineRule="exact"/>
              <w:ind w:left="113"/>
              <w:rPr>
                <w:b/>
                <w:sz w:val="16"/>
              </w:rPr>
            </w:pPr>
            <w:r>
              <w:rPr>
                <w:b/>
                <w:color w:val="100249"/>
                <w:spacing w:val="-2"/>
                <w:sz w:val="16"/>
              </w:rPr>
              <w:t>Council</w:t>
            </w:r>
          </w:p>
        </w:tc>
        <w:tc>
          <w:tcPr>
            <w:tcW w:w="4665" w:type="dxa"/>
            <w:tcBorders>
              <w:bottom w:val="single" w:sz="8" w:space="0" w:color="00BAC0"/>
            </w:tcBorders>
          </w:tcPr>
          <w:p>
            <w:pPr>
              <w:pStyle w:val="TableParagraph"/>
              <w:rPr>
                <w:rFonts w:ascii="Times New Roman"/>
                <w:sz w:val="16"/>
              </w:rPr>
            </w:pPr>
          </w:p>
        </w:tc>
        <w:tc>
          <w:tcPr>
            <w:tcW w:w="1604" w:type="dxa"/>
            <w:tcBorders>
              <w:bottom w:val="single" w:sz="8" w:space="0" w:color="00BAC0"/>
            </w:tcBorders>
          </w:tcPr>
          <w:p>
            <w:pPr>
              <w:pStyle w:val="TableParagraph"/>
              <w:rPr>
                <w:rFonts w:ascii="Times New Roman"/>
                <w:sz w:val="16"/>
              </w:rPr>
            </w:pPr>
          </w:p>
        </w:tc>
      </w:tr>
      <w:tr>
        <w:trPr>
          <w:trHeight w:val="275" w:hRule="atLeast"/>
        </w:trPr>
        <w:tc>
          <w:tcPr>
            <w:tcW w:w="1639" w:type="dxa"/>
          </w:tcPr>
          <w:p>
            <w:pPr>
              <w:pStyle w:val="TableParagraph"/>
              <w:rPr>
                <w:rFonts w:ascii="Times New Roman"/>
                <w:sz w:val="16"/>
              </w:rPr>
            </w:pPr>
          </w:p>
        </w:tc>
        <w:tc>
          <w:tcPr>
            <w:tcW w:w="1710" w:type="dxa"/>
            <w:tcBorders>
              <w:top w:val="single" w:sz="8" w:space="0" w:color="00BAC0"/>
            </w:tcBorders>
          </w:tcPr>
          <w:p>
            <w:pPr>
              <w:pStyle w:val="TableParagraph"/>
              <w:spacing w:line="181" w:lineRule="exact" w:before="75"/>
              <w:ind w:left="114"/>
              <w:rPr>
                <w:b/>
                <w:sz w:val="16"/>
              </w:rPr>
            </w:pPr>
            <w:r>
              <w:rPr>
                <w:b/>
                <w:color w:val="100249"/>
                <w:spacing w:val="-2"/>
                <w:sz w:val="16"/>
              </w:rPr>
              <w:t>Beautiful</w:t>
            </w:r>
          </w:p>
        </w:tc>
        <w:tc>
          <w:tcPr>
            <w:tcW w:w="4665" w:type="dxa"/>
            <w:tcBorders>
              <w:top w:val="single" w:sz="8" w:space="0" w:color="00BAC0"/>
            </w:tcBorders>
          </w:tcPr>
          <w:p>
            <w:pPr>
              <w:pStyle w:val="TableParagraph"/>
              <w:spacing w:line="181" w:lineRule="exact" w:before="75"/>
              <w:ind w:left="138"/>
              <w:rPr>
                <w:b/>
                <w:sz w:val="16"/>
              </w:rPr>
            </w:pPr>
            <w:r>
              <w:rPr>
                <w:b/>
                <w:color w:val="00BAC0"/>
                <w:sz w:val="16"/>
              </w:rPr>
              <w:t>Love</w:t>
            </w:r>
            <w:r>
              <w:rPr>
                <w:b/>
                <w:color w:val="00BAC0"/>
                <w:spacing w:val="-5"/>
                <w:sz w:val="16"/>
              </w:rPr>
              <w:t> </w:t>
            </w:r>
            <w:r>
              <w:rPr>
                <w:b/>
                <w:color w:val="00BAC0"/>
                <w:sz w:val="16"/>
              </w:rPr>
              <w:t>where</w:t>
            </w:r>
            <w:r>
              <w:rPr>
                <w:b/>
                <w:color w:val="00BAC0"/>
                <w:spacing w:val="-3"/>
                <w:sz w:val="16"/>
              </w:rPr>
              <w:t> </w:t>
            </w:r>
            <w:r>
              <w:rPr>
                <w:b/>
                <w:color w:val="00BAC0"/>
                <w:sz w:val="16"/>
              </w:rPr>
              <w:t>you</w:t>
            </w:r>
            <w:r>
              <w:rPr>
                <w:b/>
                <w:color w:val="00BAC0"/>
                <w:spacing w:val="-3"/>
                <w:sz w:val="16"/>
              </w:rPr>
              <w:t> </w:t>
            </w:r>
            <w:r>
              <w:rPr>
                <w:b/>
                <w:color w:val="00BAC0"/>
                <w:sz w:val="16"/>
              </w:rPr>
              <w:t>live</w:t>
            </w:r>
            <w:r>
              <w:rPr>
                <w:b/>
                <w:color w:val="00BAC0"/>
                <w:spacing w:val="-3"/>
                <w:sz w:val="16"/>
              </w:rPr>
              <w:t> </w:t>
            </w:r>
            <w:r>
              <w:rPr>
                <w:b/>
                <w:color w:val="00BAC0"/>
                <w:sz w:val="16"/>
              </w:rPr>
              <w:t>drain</w:t>
            </w:r>
            <w:r>
              <w:rPr>
                <w:b/>
                <w:color w:val="00BAC0"/>
                <w:spacing w:val="-2"/>
                <w:sz w:val="16"/>
              </w:rPr>
              <w:t> project</w:t>
            </w:r>
          </w:p>
        </w:tc>
        <w:tc>
          <w:tcPr>
            <w:tcW w:w="1604" w:type="dxa"/>
            <w:tcBorders>
              <w:top w:val="single" w:sz="8" w:space="0" w:color="00BAC0"/>
            </w:tcBorders>
          </w:tcPr>
          <w:p>
            <w:pPr>
              <w:pStyle w:val="TableParagraph"/>
              <w:spacing w:line="181" w:lineRule="exact" w:before="75"/>
              <w:ind w:left="206"/>
              <w:rPr>
                <w:rFonts w:ascii="VIC ExtraLight"/>
                <w:b w:val="0"/>
                <w:sz w:val="16"/>
              </w:rPr>
            </w:pPr>
            <w:r>
              <w:rPr>
                <w:rFonts w:ascii="VIC ExtraLight"/>
                <w:b w:val="0"/>
                <w:spacing w:val="-2"/>
                <w:sz w:val="16"/>
              </w:rPr>
              <w:t>$13,880</w:t>
            </w:r>
          </w:p>
        </w:tc>
      </w:tr>
      <w:tr>
        <w:trPr>
          <w:trHeight w:val="200" w:hRule="atLeast"/>
        </w:trPr>
        <w:tc>
          <w:tcPr>
            <w:tcW w:w="1639" w:type="dxa"/>
          </w:tcPr>
          <w:p>
            <w:pPr>
              <w:pStyle w:val="TableParagraph"/>
              <w:rPr>
                <w:rFonts w:ascii="Times New Roman"/>
                <w:sz w:val="12"/>
              </w:rPr>
            </w:pPr>
          </w:p>
        </w:tc>
        <w:tc>
          <w:tcPr>
            <w:tcW w:w="1710" w:type="dxa"/>
          </w:tcPr>
          <w:p>
            <w:pPr>
              <w:pStyle w:val="TableParagraph"/>
              <w:spacing w:line="180" w:lineRule="exact"/>
              <w:ind w:left="114"/>
              <w:rPr>
                <w:b/>
                <w:sz w:val="16"/>
              </w:rPr>
            </w:pPr>
            <w:r>
              <w:rPr>
                <w:b/>
                <w:color w:val="100249"/>
                <w:spacing w:val="-2"/>
                <w:sz w:val="16"/>
              </w:rPr>
              <w:t>Brimbank/Friends</w:t>
            </w:r>
          </w:p>
        </w:tc>
        <w:tc>
          <w:tcPr>
            <w:tcW w:w="4665" w:type="dxa"/>
          </w:tcPr>
          <w:p>
            <w:pPr>
              <w:pStyle w:val="TableParagraph"/>
              <w:rPr>
                <w:rFonts w:ascii="Times New Roman"/>
                <w:sz w:val="12"/>
              </w:rPr>
            </w:pPr>
          </w:p>
        </w:tc>
        <w:tc>
          <w:tcPr>
            <w:tcW w:w="1604" w:type="dxa"/>
          </w:tcPr>
          <w:p>
            <w:pPr>
              <w:pStyle w:val="TableParagraph"/>
              <w:rPr>
                <w:rFonts w:ascii="Times New Roman"/>
                <w:sz w:val="12"/>
              </w:rPr>
            </w:pPr>
          </w:p>
        </w:tc>
      </w:tr>
      <w:tr>
        <w:trPr>
          <w:trHeight w:val="262" w:hRule="atLeast"/>
        </w:trPr>
        <w:tc>
          <w:tcPr>
            <w:tcW w:w="1639" w:type="dxa"/>
          </w:tcPr>
          <w:p>
            <w:pPr>
              <w:pStyle w:val="TableParagraph"/>
              <w:rPr>
                <w:rFonts w:ascii="Times New Roman"/>
                <w:sz w:val="16"/>
              </w:rPr>
            </w:pPr>
          </w:p>
        </w:tc>
        <w:tc>
          <w:tcPr>
            <w:tcW w:w="1710" w:type="dxa"/>
            <w:tcBorders>
              <w:bottom w:val="single" w:sz="8" w:space="0" w:color="00BAC0"/>
            </w:tcBorders>
          </w:tcPr>
          <w:p>
            <w:pPr>
              <w:pStyle w:val="TableParagraph"/>
              <w:spacing w:line="215" w:lineRule="exact"/>
              <w:ind w:left="114"/>
              <w:rPr>
                <w:b/>
                <w:sz w:val="16"/>
              </w:rPr>
            </w:pPr>
            <w:r>
              <w:rPr>
                <w:b/>
                <w:color w:val="100249"/>
                <w:sz w:val="16"/>
              </w:rPr>
              <w:t>of</w:t>
            </w:r>
            <w:r>
              <w:rPr>
                <w:b/>
                <w:color w:val="100249"/>
                <w:spacing w:val="-5"/>
                <w:sz w:val="16"/>
              </w:rPr>
              <w:t> </w:t>
            </w:r>
            <w:r>
              <w:rPr>
                <w:b/>
                <w:color w:val="100249"/>
                <w:sz w:val="16"/>
              </w:rPr>
              <w:t>Kororoit</w:t>
            </w:r>
            <w:r>
              <w:rPr>
                <w:b/>
                <w:color w:val="100249"/>
                <w:spacing w:val="-5"/>
                <w:sz w:val="16"/>
              </w:rPr>
              <w:t> </w:t>
            </w:r>
            <w:r>
              <w:rPr>
                <w:b/>
                <w:color w:val="100249"/>
                <w:spacing w:val="-2"/>
                <w:sz w:val="16"/>
              </w:rPr>
              <w:t>Creek</w:t>
            </w:r>
          </w:p>
        </w:tc>
        <w:tc>
          <w:tcPr>
            <w:tcW w:w="4665" w:type="dxa"/>
            <w:tcBorders>
              <w:bottom w:val="single" w:sz="8" w:space="0" w:color="00BAC0"/>
            </w:tcBorders>
          </w:tcPr>
          <w:p>
            <w:pPr>
              <w:pStyle w:val="TableParagraph"/>
              <w:rPr>
                <w:rFonts w:ascii="Times New Roman"/>
                <w:sz w:val="16"/>
              </w:rPr>
            </w:pPr>
          </w:p>
        </w:tc>
        <w:tc>
          <w:tcPr>
            <w:tcW w:w="1604" w:type="dxa"/>
            <w:tcBorders>
              <w:bottom w:val="single" w:sz="8" w:space="0" w:color="00BAC0"/>
            </w:tcBorders>
          </w:tcPr>
          <w:p>
            <w:pPr>
              <w:pStyle w:val="TableParagraph"/>
              <w:rPr>
                <w:rFonts w:ascii="Times New Roman"/>
                <w:sz w:val="16"/>
              </w:rPr>
            </w:pPr>
          </w:p>
        </w:tc>
      </w:tr>
      <w:tr>
        <w:trPr>
          <w:trHeight w:val="338" w:hRule="atLeast"/>
        </w:trPr>
        <w:tc>
          <w:tcPr>
            <w:tcW w:w="1639" w:type="dxa"/>
          </w:tcPr>
          <w:p>
            <w:pPr>
              <w:pStyle w:val="TableParagraph"/>
              <w:rPr>
                <w:rFonts w:ascii="Times New Roman"/>
                <w:sz w:val="16"/>
              </w:rPr>
            </w:pPr>
          </w:p>
        </w:tc>
        <w:tc>
          <w:tcPr>
            <w:tcW w:w="1710" w:type="dxa"/>
            <w:tcBorders>
              <w:top w:val="single" w:sz="8" w:space="0" w:color="00BAC0"/>
              <w:bottom w:val="single" w:sz="8" w:space="0" w:color="00BAC0"/>
            </w:tcBorders>
          </w:tcPr>
          <w:p>
            <w:pPr>
              <w:pStyle w:val="TableParagraph"/>
              <w:spacing w:before="75"/>
              <w:ind w:left="114"/>
              <w:rPr>
                <w:b/>
                <w:sz w:val="16"/>
              </w:rPr>
            </w:pPr>
            <w:r>
              <w:rPr>
                <w:b/>
                <w:color w:val="100249"/>
                <w:sz w:val="16"/>
              </w:rPr>
              <w:t>Hume City </w:t>
            </w:r>
            <w:r>
              <w:rPr>
                <w:b/>
                <w:color w:val="100249"/>
                <w:spacing w:val="-2"/>
                <w:sz w:val="16"/>
              </w:rPr>
              <w:t>Council</w:t>
            </w:r>
          </w:p>
        </w:tc>
        <w:tc>
          <w:tcPr>
            <w:tcW w:w="4665" w:type="dxa"/>
            <w:tcBorders>
              <w:top w:val="single" w:sz="8" w:space="0" w:color="00BAC0"/>
              <w:bottom w:val="single" w:sz="8" w:space="0" w:color="00BAC0"/>
            </w:tcBorders>
          </w:tcPr>
          <w:p>
            <w:pPr>
              <w:pStyle w:val="TableParagraph"/>
              <w:spacing w:before="75"/>
              <w:ind w:left="138"/>
              <w:rPr>
                <w:b/>
                <w:sz w:val="16"/>
              </w:rPr>
            </w:pPr>
            <w:r>
              <w:rPr>
                <w:b/>
                <w:color w:val="00BAC0"/>
                <w:sz w:val="16"/>
              </w:rPr>
              <w:t>Smart</w:t>
            </w:r>
            <w:r>
              <w:rPr>
                <w:b/>
                <w:color w:val="00BAC0"/>
                <w:spacing w:val="-2"/>
                <w:sz w:val="16"/>
              </w:rPr>
              <w:t> </w:t>
            </w:r>
            <w:r>
              <w:rPr>
                <w:b/>
                <w:color w:val="00BAC0"/>
                <w:sz w:val="16"/>
              </w:rPr>
              <w:t>bins,</w:t>
            </w:r>
            <w:r>
              <w:rPr>
                <w:b/>
                <w:color w:val="00BAC0"/>
                <w:spacing w:val="-1"/>
                <w:sz w:val="16"/>
              </w:rPr>
              <w:t> </w:t>
            </w:r>
            <w:r>
              <w:rPr>
                <w:b/>
                <w:color w:val="00BAC0"/>
                <w:sz w:val="16"/>
              </w:rPr>
              <w:t>stop</w:t>
            </w:r>
            <w:r>
              <w:rPr>
                <w:b/>
                <w:color w:val="00BAC0"/>
                <w:spacing w:val="-1"/>
                <w:sz w:val="16"/>
              </w:rPr>
              <w:t> </w:t>
            </w:r>
            <w:r>
              <w:rPr>
                <w:b/>
                <w:color w:val="00BAC0"/>
                <w:spacing w:val="-2"/>
                <w:sz w:val="16"/>
              </w:rPr>
              <w:t>litter</w:t>
            </w:r>
          </w:p>
        </w:tc>
        <w:tc>
          <w:tcPr>
            <w:tcW w:w="1604" w:type="dxa"/>
            <w:tcBorders>
              <w:top w:val="single" w:sz="8" w:space="0" w:color="00BAC0"/>
              <w:bottom w:val="single" w:sz="8" w:space="0" w:color="00BAC0"/>
            </w:tcBorders>
          </w:tcPr>
          <w:p>
            <w:pPr>
              <w:pStyle w:val="TableParagraph"/>
              <w:spacing w:before="75"/>
              <w:ind w:left="207"/>
              <w:rPr>
                <w:rFonts w:ascii="VIC ExtraLight"/>
                <w:b w:val="0"/>
                <w:sz w:val="16"/>
              </w:rPr>
            </w:pPr>
            <w:r>
              <w:rPr>
                <w:rFonts w:ascii="VIC ExtraLight"/>
                <w:b w:val="0"/>
                <w:spacing w:val="-2"/>
                <w:sz w:val="16"/>
              </w:rPr>
              <w:t>$14,985</w:t>
            </w:r>
          </w:p>
        </w:tc>
      </w:tr>
      <w:tr>
        <w:trPr>
          <w:trHeight w:val="338" w:hRule="atLeast"/>
        </w:trPr>
        <w:tc>
          <w:tcPr>
            <w:tcW w:w="1639" w:type="dxa"/>
            <w:tcBorders>
              <w:bottom w:val="single" w:sz="8" w:space="0" w:color="00BAC0"/>
            </w:tcBorders>
          </w:tcPr>
          <w:p>
            <w:pPr>
              <w:pStyle w:val="TableParagraph"/>
              <w:rPr>
                <w:rFonts w:ascii="Times New Roman"/>
                <w:sz w:val="16"/>
              </w:rPr>
            </w:pPr>
          </w:p>
        </w:tc>
        <w:tc>
          <w:tcPr>
            <w:tcW w:w="1710" w:type="dxa"/>
            <w:tcBorders>
              <w:top w:val="single" w:sz="8" w:space="0" w:color="00BAC0"/>
              <w:bottom w:val="single" w:sz="8" w:space="0" w:color="00BAC0"/>
            </w:tcBorders>
          </w:tcPr>
          <w:p>
            <w:pPr>
              <w:pStyle w:val="TableParagraph"/>
              <w:spacing w:before="75"/>
              <w:ind w:left="114"/>
              <w:rPr>
                <w:b/>
                <w:sz w:val="16"/>
              </w:rPr>
            </w:pPr>
            <w:r>
              <w:rPr>
                <w:b/>
                <w:color w:val="100249"/>
                <w:sz w:val="16"/>
              </w:rPr>
              <w:t>City</w:t>
            </w:r>
            <w:r>
              <w:rPr>
                <w:b/>
                <w:color w:val="100249"/>
                <w:spacing w:val="-1"/>
                <w:sz w:val="16"/>
              </w:rPr>
              <w:t> </w:t>
            </w:r>
            <w:r>
              <w:rPr>
                <w:b/>
                <w:color w:val="100249"/>
                <w:sz w:val="16"/>
              </w:rPr>
              <w:t>of</w:t>
            </w:r>
            <w:r>
              <w:rPr>
                <w:b/>
                <w:color w:val="100249"/>
                <w:spacing w:val="-1"/>
                <w:sz w:val="16"/>
              </w:rPr>
              <w:t> </w:t>
            </w:r>
            <w:r>
              <w:rPr>
                <w:b/>
                <w:color w:val="100249"/>
                <w:spacing w:val="-2"/>
                <w:sz w:val="16"/>
              </w:rPr>
              <w:t>Whittlesea</w:t>
            </w:r>
          </w:p>
        </w:tc>
        <w:tc>
          <w:tcPr>
            <w:tcW w:w="4665" w:type="dxa"/>
            <w:tcBorders>
              <w:top w:val="single" w:sz="8" w:space="0" w:color="00BAC0"/>
              <w:bottom w:val="single" w:sz="8" w:space="0" w:color="00BAC0"/>
            </w:tcBorders>
          </w:tcPr>
          <w:p>
            <w:pPr>
              <w:pStyle w:val="TableParagraph"/>
              <w:spacing w:before="75"/>
              <w:ind w:left="138"/>
              <w:rPr>
                <w:b/>
                <w:sz w:val="16"/>
              </w:rPr>
            </w:pPr>
            <w:r>
              <w:rPr>
                <w:b/>
                <w:color w:val="00BAC0"/>
                <w:spacing w:val="-2"/>
                <w:sz w:val="16"/>
              </w:rPr>
              <w:t>Cover</w:t>
            </w:r>
            <w:r>
              <w:rPr>
                <w:b/>
                <w:color w:val="00BAC0"/>
                <w:spacing w:val="-4"/>
                <w:sz w:val="16"/>
              </w:rPr>
              <w:t> </w:t>
            </w:r>
            <w:r>
              <w:rPr>
                <w:b/>
                <w:color w:val="00BAC0"/>
                <w:spacing w:val="-2"/>
                <w:sz w:val="16"/>
              </w:rPr>
              <w:t>Your</w:t>
            </w:r>
            <w:r>
              <w:rPr>
                <w:b/>
                <w:color w:val="00BAC0"/>
                <w:spacing w:val="-4"/>
                <w:sz w:val="16"/>
              </w:rPr>
              <w:t> Load</w:t>
            </w:r>
          </w:p>
        </w:tc>
        <w:tc>
          <w:tcPr>
            <w:tcW w:w="1604" w:type="dxa"/>
            <w:tcBorders>
              <w:top w:val="single" w:sz="8" w:space="0" w:color="00BAC0"/>
              <w:bottom w:val="single" w:sz="8" w:space="0" w:color="00BAC0"/>
            </w:tcBorders>
          </w:tcPr>
          <w:p>
            <w:pPr>
              <w:pStyle w:val="TableParagraph"/>
              <w:spacing w:before="75"/>
              <w:ind w:left="207"/>
              <w:rPr>
                <w:rFonts w:ascii="VIC ExtraLight"/>
                <w:b w:val="0"/>
                <w:sz w:val="16"/>
              </w:rPr>
            </w:pPr>
            <w:r>
              <w:rPr>
                <w:rFonts w:ascii="VIC ExtraLight"/>
                <w:b w:val="0"/>
                <w:spacing w:val="-2"/>
                <w:sz w:val="16"/>
              </w:rPr>
              <w:t>$14,300</w:t>
            </w:r>
          </w:p>
        </w:tc>
      </w:tr>
    </w:tbl>
    <w:p>
      <w:pPr>
        <w:spacing w:after="0"/>
        <w:rPr>
          <w:rFonts w:ascii="VIC ExtraLight"/>
          <w:sz w:val="16"/>
        </w:rPr>
        <w:sectPr>
          <w:pgSz w:w="11910" w:h="16840"/>
          <w:pgMar w:header="843" w:footer="795" w:top="1040" w:bottom="980" w:left="0" w:right="740"/>
        </w:sectPr>
      </w:pPr>
    </w:p>
    <w:p>
      <w:pPr>
        <w:pStyle w:val="BodyText"/>
        <w:rPr>
          <w:rFonts w:ascii="VIC ExtraLight"/>
          <w:b w:val="0"/>
          <w:sz w:val="20"/>
        </w:rPr>
      </w:pPr>
    </w:p>
    <w:p>
      <w:pPr>
        <w:pStyle w:val="BodyText"/>
        <w:spacing w:before="3"/>
        <w:rPr>
          <w:rFonts w:ascii="VIC ExtraLight"/>
          <w:b w:val="0"/>
          <w:sz w:val="22"/>
        </w:rPr>
      </w:pPr>
    </w:p>
    <w:p>
      <w:pPr>
        <w:pStyle w:val="Heading3"/>
      </w:pPr>
      <w:r>
        <w:rPr>
          <w:color w:val="100249"/>
        </w:rPr>
        <w:t>Sustainability</w:t>
      </w:r>
      <w:r>
        <w:rPr>
          <w:color w:val="100249"/>
          <w:spacing w:val="-5"/>
        </w:rPr>
        <w:t> </w:t>
      </w:r>
      <w:r>
        <w:rPr>
          <w:color w:val="100249"/>
        </w:rPr>
        <w:t>Fund</w:t>
      </w:r>
      <w:r>
        <w:rPr>
          <w:color w:val="100249"/>
          <w:spacing w:val="-2"/>
        </w:rPr>
        <w:t> </w:t>
      </w:r>
      <w:r>
        <w:rPr>
          <w:color w:val="100249"/>
        </w:rPr>
        <w:t>projects</w:t>
      </w:r>
      <w:r>
        <w:rPr>
          <w:color w:val="100249"/>
          <w:spacing w:val="-3"/>
        </w:rPr>
        <w:t> </w:t>
      </w:r>
      <w:r>
        <w:rPr>
          <w:color w:val="100249"/>
        </w:rPr>
        <w:t>funded</w:t>
      </w:r>
      <w:r>
        <w:rPr>
          <w:color w:val="100249"/>
          <w:spacing w:val="-2"/>
        </w:rPr>
        <w:t> </w:t>
      </w:r>
      <w:r>
        <w:rPr>
          <w:color w:val="100249"/>
        </w:rPr>
        <w:t>by</w:t>
      </w:r>
      <w:r>
        <w:rPr>
          <w:color w:val="100249"/>
          <w:spacing w:val="-3"/>
        </w:rPr>
        <w:t> </w:t>
      </w:r>
      <w:r>
        <w:rPr>
          <w:color w:val="100249"/>
        </w:rPr>
        <w:t>grants</w:t>
      </w:r>
      <w:r>
        <w:rPr>
          <w:color w:val="100249"/>
          <w:spacing w:val="-2"/>
        </w:rPr>
        <w:t> 2016/2017*</w:t>
      </w:r>
    </w:p>
    <w:p>
      <w:pPr>
        <w:pStyle w:val="BodyText"/>
        <w:spacing w:line="218" w:lineRule="auto" w:before="262"/>
        <w:ind w:left="1135" w:right="564"/>
        <w:rPr>
          <w:b w:val="0"/>
        </w:rPr>
      </w:pPr>
      <w:r>
        <w:rPr>
          <w:b w:val="0"/>
        </w:rPr>
        <w:t>The</w:t>
      </w:r>
      <w:r>
        <w:rPr>
          <w:b w:val="0"/>
          <w:spacing w:val="-1"/>
        </w:rPr>
        <w:t> </w:t>
      </w:r>
      <w:r>
        <w:rPr>
          <w:b w:val="0"/>
        </w:rPr>
        <w:t>Sustainability</w:t>
      </w:r>
      <w:r>
        <w:rPr>
          <w:b w:val="0"/>
          <w:spacing w:val="-1"/>
        </w:rPr>
        <w:t> </w:t>
      </w:r>
      <w:r>
        <w:rPr>
          <w:b w:val="0"/>
        </w:rPr>
        <w:t>Fund</w:t>
      </w:r>
      <w:r>
        <w:rPr>
          <w:b w:val="0"/>
          <w:spacing w:val="-1"/>
        </w:rPr>
        <w:t> </w:t>
      </w:r>
      <w:r>
        <w:rPr>
          <w:b w:val="0"/>
        </w:rPr>
        <w:t>enters</w:t>
      </w:r>
      <w:r>
        <w:rPr>
          <w:b w:val="0"/>
          <w:spacing w:val="-1"/>
        </w:rPr>
        <w:t> </w:t>
      </w:r>
      <w:r>
        <w:rPr>
          <w:b w:val="0"/>
        </w:rPr>
        <w:t>into</w:t>
      </w:r>
      <w:r>
        <w:rPr>
          <w:b w:val="0"/>
          <w:spacing w:val="-1"/>
        </w:rPr>
        <w:t> </w:t>
      </w:r>
      <w:r>
        <w:rPr>
          <w:b w:val="0"/>
        </w:rPr>
        <w:t>a</w:t>
      </w:r>
      <w:r>
        <w:rPr>
          <w:b w:val="0"/>
          <w:spacing w:val="-1"/>
        </w:rPr>
        <w:t> </w:t>
      </w:r>
      <w:r>
        <w:rPr>
          <w:b w:val="0"/>
        </w:rPr>
        <w:t>Memorandum</w:t>
      </w:r>
      <w:r>
        <w:rPr>
          <w:b w:val="0"/>
          <w:spacing w:val="-1"/>
        </w:rPr>
        <w:t> </w:t>
      </w:r>
      <w:r>
        <w:rPr>
          <w:b w:val="0"/>
        </w:rPr>
        <w:t>of</w:t>
      </w:r>
      <w:r>
        <w:rPr>
          <w:b w:val="0"/>
          <w:spacing w:val="-1"/>
        </w:rPr>
        <w:t> </w:t>
      </w:r>
      <w:r>
        <w:rPr>
          <w:b w:val="0"/>
        </w:rPr>
        <w:t>Understanding</w:t>
      </w:r>
      <w:r>
        <w:rPr>
          <w:b w:val="0"/>
          <w:spacing w:val="-1"/>
        </w:rPr>
        <w:t> </w:t>
      </w:r>
      <w:r>
        <w:rPr>
          <w:b w:val="0"/>
        </w:rPr>
        <w:t>with</w:t>
      </w:r>
      <w:r>
        <w:rPr>
          <w:b w:val="0"/>
          <w:spacing w:val="-1"/>
        </w:rPr>
        <w:t> </w:t>
      </w:r>
      <w:r>
        <w:rPr>
          <w:b w:val="0"/>
        </w:rPr>
        <w:t>a</w:t>
      </w:r>
      <w:r>
        <w:rPr>
          <w:b w:val="0"/>
          <w:spacing w:val="-1"/>
        </w:rPr>
        <w:t> </w:t>
      </w:r>
      <w:r>
        <w:rPr>
          <w:b w:val="0"/>
        </w:rPr>
        <w:t>number</w:t>
      </w:r>
      <w:r>
        <w:rPr>
          <w:b w:val="0"/>
          <w:spacing w:val="-1"/>
        </w:rPr>
        <w:t> </w:t>
      </w:r>
      <w:r>
        <w:rPr>
          <w:b w:val="0"/>
        </w:rPr>
        <w:t>of</w:t>
      </w:r>
      <w:r>
        <w:rPr>
          <w:b w:val="0"/>
          <w:spacing w:val="-1"/>
        </w:rPr>
        <w:t> </w:t>
      </w:r>
      <w:r>
        <w:rPr>
          <w:b w:val="0"/>
        </w:rPr>
        <w:t>agencies</w:t>
      </w:r>
      <w:r>
        <w:rPr>
          <w:b w:val="0"/>
          <w:spacing w:val="-1"/>
        </w:rPr>
        <w:t> </w:t>
      </w:r>
      <w:r>
        <w:rPr>
          <w:b w:val="0"/>
        </w:rPr>
        <w:t>to administer programs that support the strategic priorities of the Fund.</w:t>
      </w:r>
    </w:p>
    <w:p>
      <w:pPr>
        <w:pStyle w:val="BodyText"/>
        <w:spacing w:line="218" w:lineRule="auto" w:before="168"/>
        <w:ind w:left="1135" w:right="313"/>
        <w:rPr>
          <w:b w:val="0"/>
        </w:rPr>
      </w:pPr>
      <w:r>
        <w:rPr>
          <w:b w:val="0"/>
        </w:rPr>
        <w:t>The following table lists all of the projects funded by grants in the 2016/2017 year, originating from programs (see</w:t>
      </w:r>
      <w:r>
        <w:rPr>
          <w:b w:val="0"/>
          <w:spacing w:val="-1"/>
        </w:rPr>
        <w:t> </w:t>
      </w:r>
      <w:r>
        <w:rPr>
          <w:b w:val="0"/>
        </w:rPr>
        <w:t>page</w:t>
      </w:r>
      <w:r>
        <w:rPr>
          <w:b w:val="0"/>
          <w:spacing w:val="-1"/>
        </w:rPr>
        <w:t> </w:t>
      </w:r>
      <w:r>
        <w:rPr>
          <w:b w:val="0"/>
        </w:rPr>
        <w:t>25)</w:t>
      </w:r>
      <w:r>
        <w:rPr>
          <w:b w:val="0"/>
          <w:spacing w:val="-1"/>
        </w:rPr>
        <w:t> </w:t>
      </w:r>
      <w:r>
        <w:rPr>
          <w:b w:val="0"/>
        </w:rPr>
        <w:t>allocated</w:t>
      </w:r>
      <w:r>
        <w:rPr>
          <w:b w:val="0"/>
          <w:spacing w:val="-1"/>
        </w:rPr>
        <w:t> </w:t>
      </w:r>
      <w:r>
        <w:rPr>
          <w:b w:val="0"/>
        </w:rPr>
        <w:t>funding</w:t>
      </w:r>
      <w:r>
        <w:rPr>
          <w:b w:val="0"/>
          <w:spacing w:val="-1"/>
        </w:rPr>
        <w:t> </w:t>
      </w:r>
      <w:r>
        <w:rPr>
          <w:b w:val="0"/>
        </w:rPr>
        <w:t>from</w:t>
      </w:r>
      <w:r>
        <w:rPr>
          <w:b w:val="0"/>
          <w:spacing w:val="-1"/>
        </w:rPr>
        <w:t> </w:t>
      </w:r>
      <w:r>
        <w:rPr>
          <w:b w:val="0"/>
        </w:rPr>
        <w:t>the</w:t>
      </w:r>
      <w:r>
        <w:rPr>
          <w:b w:val="0"/>
          <w:spacing w:val="-1"/>
        </w:rPr>
        <w:t> </w:t>
      </w:r>
      <w:r>
        <w:rPr>
          <w:b w:val="0"/>
        </w:rPr>
        <w:t>Sustainability</w:t>
      </w:r>
      <w:r>
        <w:rPr>
          <w:b w:val="0"/>
          <w:spacing w:val="-1"/>
        </w:rPr>
        <w:t> </w:t>
      </w:r>
      <w:r>
        <w:rPr>
          <w:b w:val="0"/>
        </w:rPr>
        <w:t>Fund.</w:t>
      </w:r>
      <w:r>
        <w:rPr>
          <w:b w:val="0"/>
          <w:spacing w:val="-1"/>
        </w:rPr>
        <w:t> </w:t>
      </w:r>
      <w:r>
        <w:rPr>
          <w:b w:val="0"/>
        </w:rPr>
        <w:t>All</w:t>
      </w:r>
      <w:r>
        <w:rPr>
          <w:b w:val="0"/>
          <w:spacing w:val="-1"/>
        </w:rPr>
        <w:t> </w:t>
      </w:r>
      <w:r>
        <w:rPr>
          <w:b w:val="0"/>
        </w:rPr>
        <w:t>programs</w:t>
      </w:r>
      <w:r>
        <w:rPr>
          <w:b w:val="0"/>
          <w:spacing w:val="-1"/>
        </w:rPr>
        <w:t> </w:t>
      </w:r>
      <w:r>
        <w:rPr>
          <w:b w:val="0"/>
        </w:rPr>
        <w:t>and</w:t>
      </w:r>
      <w:r>
        <w:rPr>
          <w:b w:val="0"/>
          <w:spacing w:val="-1"/>
        </w:rPr>
        <w:t> </w:t>
      </w:r>
      <w:r>
        <w:rPr>
          <w:b w:val="0"/>
        </w:rPr>
        <w:t>grant</w:t>
      </w:r>
      <w:r>
        <w:rPr>
          <w:b w:val="0"/>
          <w:spacing w:val="-1"/>
        </w:rPr>
        <w:t> </w:t>
      </w:r>
      <w:r>
        <w:rPr>
          <w:b w:val="0"/>
        </w:rPr>
        <w:t>funded</w:t>
      </w:r>
      <w:r>
        <w:rPr>
          <w:b w:val="0"/>
          <w:spacing w:val="-1"/>
        </w:rPr>
        <w:t> </w:t>
      </w:r>
      <w:r>
        <w:rPr>
          <w:b w:val="0"/>
        </w:rPr>
        <w:t>projects</w:t>
      </w:r>
      <w:r>
        <w:rPr>
          <w:b w:val="0"/>
          <w:spacing w:val="-1"/>
        </w:rPr>
        <w:t> </w:t>
      </w:r>
      <w:r>
        <w:rPr>
          <w:b w:val="0"/>
        </w:rPr>
        <w:t>are</w:t>
      </w:r>
      <w:r>
        <w:rPr>
          <w:b w:val="0"/>
          <w:spacing w:val="-1"/>
        </w:rPr>
        <w:t> </w:t>
      </w:r>
      <w:r>
        <w:rPr>
          <w:b w:val="0"/>
        </w:rPr>
        <w:t>also published annually in the DELWP Annual Report.</w:t>
      </w:r>
    </w:p>
    <w:p>
      <w:pPr>
        <w:pStyle w:val="BodyText"/>
        <w:spacing w:before="3"/>
        <w:rPr>
          <w:b w:val="0"/>
          <w:sz w:val="28"/>
        </w:rPr>
      </w:pPr>
    </w:p>
    <w:tbl>
      <w:tblPr>
        <w:tblW w:w="0" w:type="auto"/>
        <w:jc w:val="left"/>
        <w:tblInd w:w="2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38"/>
        <w:gridCol w:w="3740"/>
        <w:gridCol w:w="1511"/>
      </w:tblGrid>
      <w:tr>
        <w:trPr>
          <w:trHeight w:val="678" w:hRule="atLeast"/>
        </w:trPr>
        <w:tc>
          <w:tcPr>
            <w:tcW w:w="2738"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3740"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Heading5"/>
        <w:spacing w:line="242" w:lineRule="auto"/>
        <w:ind w:right="8484"/>
        <w:rPr>
          <w:b w:val="0"/>
        </w:rPr>
      </w:pPr>
      <w:r>
        <w:rPr/>
        <w:pict>
          <v:shape style="position:absolute;margin-left:56.693001pt;margin-top:-33.922905pt;width:81.95pt;height:33.950pt;mso-position-horizontal-relative:page;mso-position-vertical-relative:paragraph;z-index:15783936" type="#_x0000_t202" id="docshape728" filled="true" fillcolor="#100249" stroked="false">
            <v:textbox inset="0,0,0,0">
              <w:txbxContent>
                <w:p>
                  <w:pPr>
                    <w:spacing w:line="211" w:lineRule="auto" w:before="111"/>
                    <w:ind w:left="113" w:right="558" w:firstLine="0"/>
                    <w:jc w:val="left"/>
                    <w:rPr>
                      <w:b/>
                      <w:color w:val="000000"/>
                      <w:sz w:val="22"/>
                    </w:rPr>
                  </w:pPr>
                  <w:r>
                    <w:rPr>
                      <w:b/>
                      <w:color w:val="FFFFFF"/>
                      <w:spacing w:val="-2"/>
                      <w:sz w:val="22"/>
                    </w:rPr>
                    <w:t>Funding Program</w:t>
                  </w:r>
                </w:p>
              </w:txbxContent>
            </v:textbox>
            <v:fill type="solid"/>
            <w10:wrap type="none"/>
          </v:shape>
        </w:pict>
      </w:r>
      <w:r>
        <w:rPr/>
        <w:pict>
          <v:shape style="position:absolute;margin-left:135.633896pt;margin-top:4.603597pt;width:405.45pt;height:539.7pt;mso-position-horizontal-relative:page;mso-position-vertical-relative:paragraph;z-index:15784448" type="#_x0000_t202" id="docshape729"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79"/>
                    <w:gridCol w:w="3864"/>
                    <w:gridCol w:w="1546"/>
                  </w:tblGrid>
                  <w:tr>
                    <w:trPr>
                      <w:trHeight w:val="456" w:hRule="atLeast"/>
                    </w:trPr>
                    <w:tc>
                      <w:tcPr>
                        <w:tcW w:w="2579" w:type="dxa"/>
                        <w:tcBorders>
                          <w:bottom w:val="single" w:sz="8" w:space="0" w:color="00BAC0"/>
                        </w:tcBorders>
                      </w:tcPr>
                      <w:p>
                        <w:pPr>
                          <w:pStyle w:val="TableParagraph"/>
                          <w:spacing w:line="209" w:lineRule="exact"/>
                          <w:ind w:left="113"/>
                          <w:rPr>
                            <w:b/>
                            <w:sz w:val="16"/>
                          </w:rPr>
                        </w:pPr>
                        <w:r>
                          <w:rPr>
                            <w:b/>
                            <w:color w:val="100249"/>
                            <w:sz w:val="16"/>
                          </w:rPr>
                          <w:t>Arthur Rylah </w:t>
                        </w:r>
                        <w:r>
                          <w:rPr>
                            <w:b/>
                            <w:color w:val="100249"/>
                            <w:spacing w:val="-2"/>
                            <w:sz w:val="16"/>
                          </w:rPr>
                          <w:t>Institute</w:t>
                        </w:r>
                      </w:p>
                    </w:tc>
                    <w:tc>
                      <w:tcPr>
                        <w:tcW w:w="3864" w:type="dxa"/>
                        <w:tcBorders>
                          <w:bottom w:val="single" w:sz="8" w:space="0" w:color="00BAC0"/>
                        </w:tcBorders>
                      </w:tcPr>
                      <w:p>
                        <w:pPr>
                          <w:pStyle w:val="TableParagraph"/>
                          <w:spacing w:line="223" w:lineRule="auto" w:before="4"/>
                          <w:ind w:left="272" w:right="268"/>
                          <w:rPr>
                            <w:b/>
                            <w:sz w:val="16"/>
                          </w:rPr>
                        </w:pPr>
                        <w:r>
                          <w:rPr>
                            <w:b/>
                            <w:color w:val="00BAC0"/>
                            <w:sz w:val="16"/>
                          </w:rPr>
                          <w:t>Emergency</w:t>
                        </w:r>
                        <w:r>
                          <w:rPr>
                            <w:b/>
                            <w:color w:val="00BAC0"/>
                            <w:spacing w:val="-10"/>
                            <w:sz w:val="16"/>
                          </w:rPr>
                          <w:t> </w:t>
                        </w:r>
                        <w:r>
                          <w:rPr>
                            <w:b/>
                            <w:color w:val="00BAC0"/>
                            <w:sz w:val="16"/>
                          </w:rPr>
                          <w:t>Response</w:t>
                        </w:r>
                        <w:r>
                          <w:rPr>
                            <w:b/>
                            <w:color w:val="00BAC0"/>
                            <w:spacing w:val="-9"/>
                            <w:sz w:val="16"/>
                          </w:rPr>
                          <w:t> </w:t>
                        </w:r>
                        <w:r>
                          <w:rPr>
                            <w:b/>
                            <w:color w:val="00BAC0"/>
                            <w:sz w:val="16"/>
                          </w:rPr>
                          <w:t>Framework:</w:t>
                        </w:r>
                        <w:r>
                          <w:rPr>
                            <w:b/>
                            <w:color w:val="00BAC0"/>
                            <w:spacing w:val="-9"/>
                            <w:sz w:val="16"/>
                          </w:rPr>
                          <w:t> </w:t>
                        </w:r>
                        <w:r>
                          <w:rPr>
                            <w:b/>
                            <w:color w:val="00BAC0"/>
                            <w:sz w:val="16"/>
                          </w:rPr>
                          <w:t>getting</w:t>
                        </w:r>
                        <w:r>
                          <w:rPr>
                            <w:b/>
                            <w:color w:val="00BAC0"/>
                            <w:spacing w:val="40"/>
                            <w:sz w:val="16"/>
                          </w:rPr>
                          <w:t> </w:t>
                        </w:r>
                        <w:r>
                          <w:rPr>
                            <w:b/>
                            <w:color w:val="00BAC0"/>
                            <w:sz w:val="16"/>
                          </w:rPr>
                          <w:t>the rapid response right</w:t>
                        </w:r>
                      </w:p>
                    </w:tc>
                    <w:tc>
                      <w:tcPr>
                        <w:tcW w:w="1546" w:type="dxa"/>
                        <w:tcBorders>
                          <w:bottom w:val="single" w:sz="8" w:space="0" w:color="00BAC0"/>
                        </w:tcBorders>
                      </w:tcPr>
                      <w:p>
                        <w:pPr>
                          <w:pStyle w:val="TableParagraph"/>
                          <w:spacing w:line="209" w:lineRule="exact"/>
                          <w:ind w:left="148"/>
                          <w:rPr>
                            <w:rFonts w:ascii="VIC ExtraLight"/>
                            <w:b w:val="0"/>
                            <w:sz w:val="16"/>
                          </w:rPr>
                        </w:pPr>
                        <w:r>
                          <w:rPr>
                            <w:rFonts w:ascii="VIC ExtraLight"/>
                            <w:b w:val="0"/>
                            <w:spacing w:val="-2"/>
                            <w:sz w:val="16"/>
                          </w:rPr>
                          <w:t>$100,000</w:t>
                        </w:r>
                      </w:p>
                    </w:tc>
                  </w:tr>
                  <w:tr>
                    <w:trPr>
                      <w:trHeight w:val="5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3864" w:type="dxa"/>
                        <w:tcBorders>
                          <w:top w:val="single" w:sz="8" w:space="0" w:color="00BAC0"/>
                          <w:bottom w:val="single" w:sz="8" w:space="0" w:color="00BAC0"/>
                        </w:tcBorders>
                      </w:tcPr>
                      <w:p>
                        <w:pPr>
                          <w:pStyle w:val="TableParagraph"/>
                          <w:spacing w:line="223" w:lineRule="auto" w:before="86"/>
                          <w:ind w:left="272" w:right="268"/>
                          <w:rPr>
                            <w:b/>
                            <w:sz w:val="16"/>
                          </w:rPr>
                        </w:pPr>
                        <w:r>
                          <w:rPr>
                            <w:b/>
                            <w:color w:val="00BAC0"/>
                            <w:sz w:val="16"/>
                          </w:rPr>
                          <w:t>Intervention monitoring: Assessing the</w:t>
                        </w:r>
                        <w:r>
                          <w:rPr>
                            <w:b/>
                            <w:color w:val="00BAC0"/>
                            <w:spacing w:val="40"/>
                            <w:sz w:val="16"/>
                          </w:rPr>
                          <w:t> </w:t>
                        </w:r>
                        <w:r>
                          <w:rPr>
                            <w:b/>
                            <w:color w:val="00BAC0"/>
                            <w:sz w:val="16"/>
                          </w:rPr>
                          <w:t>effectiveness</w:t>
                        </w:r>
                        <w:r>
                          <w:rPr>
                            <w:b/>
                            <w:color w:val="00BAC0"/>
                            <w:spacing w:val="-10"/>
                            <w:sz w:val="16"/>
                          </w:rPr>
                          <w:t> </w:t>
                        </w:r>
                        <w:r>
                          <w:rPr>
                            <w:b/>
                            <w:color w:val="00BAC0"/>
                            <w:sz w:val="16"/>
                          </w:rPr>
                          <w:t>of</w:t>
                        </w:r>
                        <w:r>
                          <w:rPr>
                            <w:b/>
                            <w:color w:val="00BAC0"/>
                            <w:spacing w:val="-9"/>
                            <w:sz w:val="16"/>
                          </w:rPr>
                          <w:t> </w:t>
                        </w:r>
                        <w:r>
                          <w:rPr>
                            <w:b/>
                            <w:color w:val="00BAC0"/>
                            <w:sz w:val="16"/>
                          </w:rPr>
                          <w:t>biodiversity</w:t>
                        </w:r>
                        <w:r>
                          <w:rPr>
                            <w:b/>
                            <w:color w:val="00BAC0"/>
                            <w:spacing w:val="-9"/>
                            <w:sz w:val="16"/>
                          </w:rPr>
                          <w:t> </w:t>
                        </w:r>
                        <w:r>
                          <w:rPr>
                            <w:b/>
                            <w:color w:val="00BAC0"/>
                            <w:sz w:val="16"/>
                          </w:rPr>
                          <w:t>management</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$420,000</w:t>
                        </w:r>
                      </w:p>
                    </w:tc>
                  </w:tr>
                  <w:tr>
                    <w:trPr>
                      <w:trHeight w:val="3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3864" w:type="dxa"/>
                        <w:tcBorders>
                          <w:top w:val="single" w:sz="8" w:space="0" w:color="00BAC0"/>
                          <w:bottom w:val="single" w:sz="8" w:space="0" w:color="00BAC0"/>
                        </w:tcBorders>
                      </w:tcPr>
                      <w:p>
                        <w:pPr>
                          <w:pStyle w:val="TableParagraph"/>
                          <w:spacing w:before="75"/>
                          <w:ind w:left="272"/>
                          <w:rPr>
                            <w:b/>
                            <w:sz w:val="16"/>
                          </w:rPr>
                        </w:pPr>
                        <w:r>
                          <w:rPr>
                            <w:b/>
                            <w:color w:val="00BAC0"/>
                            <w:spacing w:val="-2"/>
                            <w:sz w:val="16"/>
                          </w:rPr>
                          <w:t>Galaxias</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$153,000</w:t>
                        </w:r>
                      </w:p>
                    </w:tc>
                  </w:tr>
                  <w:tr>
                    <w:trPr>
                      <w:trHeight w:val="3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3864" w:type="dxa"/>
                        <w:tcBorders>
                          <w:top w:val="single" w:sz="8" w:space="0" w:color="00BAC0"/>
                          <w:bottom w:val="single" w:sz="8" w:space="0" w:color="00BAC0"/>
                        </w:tcBorders>
                      </w:tcPr>
                      <w:p>
                        <w:pPr>
                          <w:pStyle w:val="TableParagraph"/>
                          <w:spacing w:before="75"/>
                          <w:ind w:left="272"/>
                          <w:rPr>
                            <w:b/>
                            <w:sz w:val="16"/>
                          </w:rPr>
                        </w:pPr>
                        <w:r>
                          <w:rPr>
                            <w:b/>
                            <w:color w:val="00BAC0"/>
                            <w:sz w:val="16"/>
                          </w:rPr>
                          <w:t>Masters’</w:t>
                        </w:r>
                        <w:r>
                          <w:rPr>
                            <w:b/>
                            <w:color w:val="00BAC0"/>
                            <w:spacing w:val="-3"/>
                            <w:sz w:val="16"/>
                          </w:rPr>
                          <w:t> </w:t>
                        </w:r>
                        <w:r>
                          <w:rPr>
                            <w:b/>
                            <w:color w:val="00BAC0"/>
                            <w:spacing w:val="-2"/>
                            <w:sz w:val="16"/>
                          </w:rPr>
                          <w:t>Snake</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$100,000</w:t>
                        </w:r>
                      </w:p>
                    </w:tc>
                  </w:tr>
                  <w:tr>
                    <w:trPr>
                      <w:trHeight w:val="3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3864" w:type="dxa"/>
                        <w:tcBorders>
                          <w:top w:val="single" w:sz="8" w:space="0" w:color="00BAC0"/>
                          <w:bottom w:val="single" w:sz="8" w:space="0" w:color="00BAC0"/>
                        </w:tcBorders>
                      </w:tcPr>
                      <w:p>
                        <w:pPr>
                          <w:pStyle w:val="TableParagraph"/>
                          <w:spacing w:before="75"/>
                          <w:ind w:left="272"/>
                          <w:rPr>
                            <w:b/>
                            <w:sz w:val="16"/>
                          </w:rPr>
                        </w:pPr>
                        <w:r>
                          <w:rPr>
                            <w:b/>
                            <w:color w:val="00BAC0"/>
                            <w:sz w:val="16"/>
                          </w:rPr>
                          <w:t>Heath</w:t>
                        </w:r>
                        <w:r>
                          <w:rPr>
                            <w:b/>
                            <w:color w:val="00BAC0"/>
                            <w:spacing w:val="-2"/>
                            <w:sz w:val="16"/>
                          </w:rPr>
                          <w:t> Skink</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$105,000</w:t>
                        </w:r>
                      </w:p>
                    </w:tc>
                  </w:tr>
                  <w:tr>
                    <w:trPr>
                      <w:trHeight w:val="3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3864" w:type="dxa"/>
                        <w:tcBorders>
                          <w:top w:val="single" w:sz="8" w:space="0" w:color="00BAC0"/>
                          <w:bottom w:val="single" w:sz="8" w:space="0" w:color="00BAC0"/>
                        </w:tcBorders>
                      </w:tcPr>
                      <w:p>
                        <w:pPr>
                          <w:pStyle w:val="TableParagraph"/>
                          <w:spacing w:before="75"/>
                          <w:ind w:left="272"/>
                          <w:rPr>
                            <w:b/>
                            <w:sz w:val="16"/>
                          </w:rPr>
                        </w:pPr>
                        <w:r>
                          <w:rPr>
                            <w:b/>
                            <w:color w:val="00BAC0"/>
                            <w:sz w:val="16"/>
                          </w:rPr>
                          <w:t>Threatened</w:t>
                        </w:r>
                        <w:r>
                          <w:rPr>
                            <w:b/>
                            <w:color w:val="00BAC0"/>
                            <w:spacing w:val="-2"/>
                            <w:sz w:val="16"/>
                          </w:rPr>
                          <w:t> </w:t>
                        </w:r>
                        <w:r>
                          <w:rPr>
                            <w:b/>
                            <w:color w:val="00BAC0"/>
                            <w:sz w:val="16"/>
                          </w:rPr>
                          <w:t>Orchid</w:t>
                        </w:r>
                        <w:r>
                          <w:rPr>
                            <w:b/>
                            <w:color w:val="00BAC0"/>
                            <w:spacing w:val="-2"/>
                            <w:sz w:val="16"/>
                          </w:rPr>
                          <w:t> Package</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$259,420</w:t>
                        </w:r>
                      </w:p>
                    </w:tc>
                  </w:tr>
                  <w:tr>
                    <w:trPr>
                      <w:trHeight w:val="3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3864" w:type="dxa"/>
                        <w:tcBorders>
                          <w:top w:val="single" w:sz="8" w:space="0" w:color="00BAC0"/>
                          <w:bottom w:val="single" w:sz="8" w:space="0" w:color="00BAC0"/>
                        </w:tcBorders>
                      </w:tcPr>
                      <w:p>
                        <w:pPr>
                          <w:pStyle w:val="TableParagraph"/>
                          <w:spacing w:before="75"/>
                          <w:ind w:left="272"/>
                          <w:rPr>
                            <w:b/>
                            <w:sz w:val="16"/>
                          </w:rPr>
                        </w:pPr>
                        <w:r>
                          <w:rPr>
                            <w:b/>
                            <w:color w:val="00BAC0"/>
                            <w:sz w:val="16"/>
                          </w:rPr>
                          <w:t>Greater</w:t>
                        </w:r>
                        <w:r>
                          <w:rPr>
                            <w:b/>
                            <w:color w:val="00BAC0"/>
                            <w:spacing w:val="-3"/>
                            <w:sz w:val="16"/>
                          </w:rPr>
                          <w:t> </w:t>
                        </w:r>
                        <w:r>
                          <w:rPr>
                            <w:b/>
                            <w:color w:val="00BAC0"/>
                            <w:spacing w:val="-2"/>
                            <w:sz w:val="16"/>
                          </w:rPr>
                          <w:t>Glider</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$100,000</w:t>
                        </w:r>
                      </w:p>
                    </w:tc>
                  </w:tr>
                  <w:tr>
                    <w:trPr>
                      <w:trHeight w:val="3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3864" w:type="dxa"/>
                        <w:tcBorders>
                          <w:top w:val="single" w:sz="8" w:space="0" w:color="00BAC0"/>
                          <w:bottom w:val="single" w:sz="8" w:space="0" w:color="00BAC0"/>
                        </w:tcBorders>
                      </w:tcPr>
                      <w:p>
                        <w:pPr>
                          <w:pStyle w:val="TableParagraph"/>
                          <w:spacing w:before="75"/>
                          <w:ind w:left="272"/>
                          <w:rPr>
                            <w:b/>
                            <w:sz w:val="16"/>
                          </w:rPr>
                        </w:pPr>
                        <w:r>
                          <w:rPr>
                            <w:b/>
                            <w:color w:val="00BAC0"/>
                            <w:sz w:val="16"/>
                          </w:rPr>
                          <w:t>Fire,</w:t>
                        </w:r>
                        <w:r>
                          <w:rPr>
                            <w:b/>
                            <w:color w:val="00BAC0"/>
                            <w:spacing w:val="-5"/>
                            <w:sz w:val="16"/>
                          </w:rPr>
                          <w:t> </w:t>
                        </w:r>
                        <w:r>
                          <w:rPr>
                            <w:b/>
                            <w:color w:val="00BAC0"/>
                            <w:sz w:val="16"/>
                          </w:rPr>
                          <w:t>ferals</w:t>
                        </w:r>
                        <w:r>
                          <w:rPr>
                            <w:b/>
                            <w:color w:val="00BAC0"/>
                            <w:spacing w:val="-2"/>
                            <w:sz w:val="16"/>
                          </w:rPr>
                          <w:t> </w:t>
                        </w:r>
                        <w:r>
                          <w:rPr>
                            <w:b/>
                            <w:color w:val="00BAC0"/>
                            <w:sz w:val="16"/>
                          </w:rPr>
                          <w:t>and</w:t>
                        </w:r>
                        <w:r>
                          <w:rPr>
                            <w:b/>
                            <w:color w:val="00BAC0"/>
                            <w:spacing w:val="-2"/>
                            <w:sz w:val="16"/>
                          </w:rPr>
                          <w:t> mammals</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$10,600</w:t>
                        </w:r>
                      </w:p>
                    </w:tc>
                  </w:tr>
                  <w:tr>
                    <w:trPr>
                      <w:trHeight w:val="3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3864" w:type="dxa"/>
                        <w:tcBorders>
                          <w:top w:val="single" w:sz="8" w:space="0" w:color="00BAC0"/>
                          <w:bottom w:val="single" w:sz="8" w:space="0" w:color="00BAC0"/>
                        </w:tcBorders>
                      </w:tcPr>
                      <w:p>
                        <w:pPr>
                          <w:pStyle w:val="TableParagraph"/>
                          <w:spacing w:before="75"/>
                          <w:ind w:left="272"/>
                          <w:rPr>
                            <w:b/>
                            <w:sz w:val="16"/>
                          </w:rPr>
                        </w:pPr>
                        <w:r>
                          <w:rPr>
                            <w:b/>
                            <w:color w:val="00BAC0"/>
                            <w:sz w:val="16"/>
                          </w:rPr>
                          <w:t>Connecting </w:t>
                        </w:r>
                        <w:r>
                          <w:rPr>
                            <w:b/>
                            <w:color w:val="00BAC0"/>
                            <w:spacing w:val="-2"/>
                            <w:sz w:val="16"/>
                          </w:rPr>
                          <w:t>communities</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$500,000</w:t>
                        </w:r>
                      </w:p>
                    </w:tc>
                  </w:tr>
                  <w:tr>
                    <w:trPr>
                      <w:trHeight w:val="3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Birdlife</w:t>
                        </w:r>
                        <w:r>
                          <w:rPr>
                            <w:b/>
                            <w:color w:val="100249"/>
                            <w:spacing w:val="-2"/>
                            <w:sz w:val="16"/>
                          </w:rPr>
                          <w:t> Australia</w:t>
                        </w:r>
                      </w:p>
                    </w:tc>
                    <w:tc>
                      <w:tcPr>
                        <w:tcW w:w="3864" w:type="dxa"/>
                        <w:tcBorders>
                          <w:top w:val="single" w:sz="8" w:space="0" w:color="00BAC0"/>
                          <w:bottom w:val="single" w:sz="8" w:space="0" w:color="00BAC0"/>
                        </w:tcBorders>
                      </w:tcPr>
                      <w:p>
                        <w:pPr>
                          <w:pStyle w:val="TableParagraph"/>
                          <w:spacing w:before="75"/>
                          <w:ind w:left="272"/>
                          <w:rPr>
                            <w:b/>
                            <w:sz w:val="16"/>
                          </w:rPr>
                        </w:pPr>
                        <w:r>
                          <w:rPr>
                            <w:b/>
                            <w:color w:val="00BAC0"/>
                            <w:sz w:val="16"/>
                          </w:rPr>
                          <w:t>Hooded </w:t>
                        </w:r>
                        <w:r>
                          <w:rPr>
                            <w:b/>
                            <w:color w:val="00BAC0"/>
                            <w:spacing w:val="-2"/>
                            <w:sz w:val="16"/>
                          </w:rPr>
                          <w:t>Plover</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$100,000</w:t>
                        </w:r>
                      </w:p>
                    </w:tc>
                  </w:tr>
                  <w:tr>
                    <w:trPr>
                      <w:trHeight w:val="738" w:hRule="atLeast"/>
                    </w:trPr>
                    <w:tc>
                      <w:tcPr>
                        <w:tcW w:w="2579" w:type="dxa"/>
                        <w:tcBorders>
                          <w:top w:val="single" w:sz="8" w:space="0" w:color="00BAC0"/>
                          <w:bottom w:val="single" w:sz="8" w:space="0" w:color="00BAC0"/>
                        </w:tcBorders>
                      </w:tcPr>
                      <w:p>
                        <w:pPr>
                          <w:pStyle w:val="TableParagraph"/>
                          <w:spacing w:before="75"/>
                          <w:ind w:left="113"/>
                          <w:rPr>
                            <w:b/>
                            <w:sz w:val="16"/>
                          </w:rPr>
                        </w:pPr>
                        <w:r>
                          <w:rPr>
                            <w:b/>
                            <w:color w:val="100249"/>
                            <w:sz w:val="16"/>
                          </w:rPr>
                          <w:t>Bush</w:t>
                        </w:r>
                        <w:r>
                          <w:rPr>
                            <w:b/>
                            <w:color w:val="100249"/>
                            <w:spacing w:val="-5"/>
                            <w:sz w:val="16"/>
                          </w:rPr>
                          <w:t> </w:t>
                        </w:r>
                        <w:r>
                          <w:rPr>
                            <w:b/>
                            <w:color w:val="100249"/>
                            <w:sz w:val="16"/>
                          </w:rPr>
                          <w:t>Heritage</w:t>
                        </w:r>
                        <w:r>
                          <w:rPr>
                            <w:b/>
                            <w:color w:val="100249"/>
                            <w:spacing w:val="-2"/>
                            <w:sz w:val="16"/>
                          </w:rPr>
                          <w:t> Australia</w:t>
                        </w:r>
                      </w:p>
                    </w:tc>
                    <w:tc>
                      <w:tcPr>
                        <w:tcW w:w="3864" w:type="dxa"/>
                        <w:tcBorders>
                          <w:top w:val="single" w:sz="8" w:space="0" w:color="00BAC0"/>
                          <w:bottom w:val="single" w:sz="8" w:space="0" w:color="00BAC0"/>
                        </w:tcBorders>
                      </w:tcPr>
                      <w:p>
                        <w:pPr>
                          <w:pStyle w:val="TableParagraph"/>
                          <w:spacing w:line="223" w:lineRule="auto" w:before="86"/>
                          <w:ind w:left="272"/>
                          <w:rPr>
                            <w:b/>
                            <w:sz w:val="16"/>
                          </w:rPr>
                        </w:pPr>
                        <w:r>
                          <w:rPr>
                            <w:b/>
                            <w:color w:val="00BAC0"/>
                            <w:sz w:val="16"/>
                          </w:rPr>
                          <w:t>Habitat restoration and woodland bird</w:t>
                        </w:r>
                        <w:r>
                          <w:rPr>
                            <w:b/>
                            <w:color w:val="00BAC0"/>
                            <w:spacing w:val="40"/>
                            <w:sz w:val="16"/>
                          </w:rPr>
                          <w:t> </w:t>
                        </w:r>
                        <w:r>
                          <w:rPr>
                            <w:b/>
                            <w:color w:val="00BAC0"/>
                            <w:sz w:val="16"/>
                          </w:rPr>
                          <w:t>resilience</w:t>
                        </w:r>
                        <w:r>
                          <w:rPr>
                            <w:b/>
                            <w:color w:val="00BAC0"/>
                            <w:spacing w:val="-9"/>
                            <w:sz w:val="16"/>
                          </w:rPr>
                          <w:t> </w:t>
                        </w:r>
                        <w:r>
                          <w:rPr>
                            <w:b/>
                            <w:color w:val="00BAC0"/>
                            <w:sz w:val="16"/>
                          </w:rPr>
                          <w:t>in</w:t>
                        </w:r>
                        <w:r>
                          <w:rPr>
                            <w:b/>
                            <w:color w:val="00BAC0"/>
                            <w:spacing w:val="-9"/>
                            <w:sz w:val="16"/>
                          </w:rPr>
                          <w:t> </w:t>
                        </w:r>
                        <w:r>
                          <w:rPr>
                            <w:b/>
                            <w:color w:val="00BAC0"/>
                            <w:sz w:val="16"/>
                          </w:rPr>
                          <w:t>the</w:t>
                        </w:r>
                        <w:r>
                          <w:rPr>
                            <w:b/>
                            <w:color w:val="00BAC0"/>
                            <w:spacing w:val="-9"/>
                            <w:sz w:val="16"/>
                          </w:rPr>
                          <w:t> </w:t>
                        </w:r>
                        <w:r>
                          <w:rPr>
                            <w:b/>
                            <w:color w:val="00BAC0"/>
                            <w:sz w:val="16"/>
                          </w:rPr>
                          <w:t>Box</w:t>
                        </w:r>
                        <w:r>
                          <w:rPr>
                            <w:b/>
                            <w:color w:val="00BAC0"/>
                            <w:spacing w:val="-9"/>
                            <w:sz w:val="16"/>
                          </w:rPr>
                          <w:t> </w:t>
                        </w:r>
                        <w:r>
                          <w:rPr>
                            <w:b/>
                            <w:color w:val="00BAC0"/>
                            <w:sz w:val="16"/>
                          </w:rPr>
                          <w:t>Ironbark</w:t>
                        </w:r>
                        <w:r>
                          <w:rPr>
                            <w:b/>
                            <w:color w:val="00BAC0"/>
                            <w:spacing w:val="-9"/>
                            <w:sz w:val="16"/>
                          </w:rPr>
                          <w:t> </w:t>
                        </w:r>
                        <w:r>
                          <w:rPr>
                            <w:b/>
                            <w:color w:val="00BAC0"/>
                            <w:sz w:val="16"/>
                          </w:rPr>
                          <w:t>West</w:t>
                        </w:r>
                        <w:r>
                          <w:rPr>
                            <w:b/>
                            <w:color w:val="00BAC0"/>
                            <w:spacing w:val="-9"/>
                            <w:sz w:val="16"/>
                          </w:rPr>
                          <w:t> </w:t>
                        </w:r>
                        <w:r>
                          <w:rPr>
                            <w:b/>
                            <w:color w:val="00BAC0"/>
                            <w:sz w:val="16"/>
                          </w:rPr>
                          <w:t>Regional</w:t>
                        </w:r>
                        <w:r>
                          <w:rPr>
                            <w:b/>
                            <w:color w:val="00BAC0"/>
                            <w:spacing w:val="40"/>
                            <w:sz w:val="16"/>
                          </w:rPr>
                          <w:t> </w:t>
                        </w:r>
                        <w:r>
                          <w:rPr>
                            <w:b/>
                            <w:color w:val="00BAC0"/>
                            <w:sz w:val="16"/>
                          </w:rPr>
                          <w:t>Spatial Priority Landscape.</w:t>
                        </w:r>
                      </w:p>
                    </w:tc>
                    <w:tc>
                      <w:tcPr>
                        <w:tcW w:w="1546" w:type="dxa"/>
                        <w:tcBorders>
                          <w:top w:val="single" w:sz="8" w:space="0" w:color="00BAC0"/>
                          <w:bottom w:val="single" w:sz="8" w:space="0" w:color="00BAC0"/>
                        </w:tcBorders>
                      </w:tcPr>
                      <w:p>
                        <w:pPr>
                          <w:pStyle w:val="TableParagraph"/>
                          <w:spacing w:before="75"/>
                          <w:ind w:left="148"/>
                          <w:rPr>
                            <w:rFonts w:ascii="VIC ExtraLight"/>
                            <w:b w:val="0"/>
                            <w:sz w:val="16"/>
                          </w:rPr>
                        </w:pPr>
                        <w:r>
                          <w:rPr>
                            <w:rFonts w:ascii="VIC ExtraLight"/>
                            <w:b w:val="0"/>
                            <w:spacing w:val="-2"/>
                            <w:sz w:val="16"/>
                          </w:rPr>
                          <w:t>$225,000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6"/>
                          <w:ind w:left="113"/>
                          <w:rPr>
                            <w:b/>
                            <w:sz w:val="16"/>
                          </w:rPr>
                        </w:pPr>
                        <w:r>
                          <w:rPr>
                            <w:b/>
                            <w:color w:val="100249"/>
                            <w:sz w:val="16"/>
                          </w:rPr>
                          <w:t>Connecting</w:t>
                        </w:r>
                        <w:r>
                          <w:rPr>
                            <w:b/>
                            <w:color w:val="100249"/>
                            <w:spacing w:val="-10"/>
                            <w:sz w:val="16"/>
                          </w:rPr>
                          <w:t> </w:t>
                        </w:r>
                        <w:r>
                          <w:rPr>
                            <w:b/>
                            <w:color w:val="100249"/>
                            <w:sz w:val="16"/>
                          </w:rPr>
                          <w:t>Country</w:t>
                        </w:r>
                        <w:r>
                          <w:rPr>
                            <w:b/>
                            <w:color w:val="100249"/>
                            <w:spacing w:val="-9"/>
                            <w:sz w:val="16"/>
                          </w:rPr>
                          <w:t> </w:t>
                        </w:r>
                        <w:r>
                          <w:rPr>
                            <w:b/>
                            <w:color w:val="100249"/>
                            <w:sz w:val="16"/>
                          </w:rPr>
                          <w:t>(Mount</w:t>
                        </w:r>
                        <w:r>
                          <w:rPr>
                            <w:b/>
                            <w:color w:val="100249"/>
                            <w:spacing w:val="40"/>
                            <w:sz w:val="16"/>
                          </w:rPr>
                          <w:t> </w:t>
                        </w:r>
                        <w:r>
                          <w:rPr>
                            <w:b/>
                            <w:color w:val="100249"/>
                            <w:sz w:val="16"/>
                          </w:rPr>
                          <w:t>Alexander Region) Inc</w:t>
                        </w:r>
                      </w:p>
                    </w:tc>
                    <w:tc>
                      <w:tcPr>
                        <w:tcW w:w="3864" w:type="dxa"/>
                        <w:tcBorders>
                          <w:top w:val="single" w:sz="8" w:space="0" w:color="00BAC0"/>
                          <w:bottom w:val="single" w:sz="8" w:space="0" w:color="00BAC0"/>
                        </w:tcBorders>
                      </w:tcPr>
                      <w:p>
                        <w:pPr>
                          <w:pStyle w:val="TableParagraph"/>
                          <w:spacing w:line="223" w:lineRule="auto" w:before="86"/>
                          <w:ind w:left="272" w:right="268"/>
                          <w:rPr>
                            <w:b/>
                            <w:sz w:val="16"/>
                          </w:rPr>
                        </w:pPr>
                        <w:r>
                          <w:rPr>
                            <w:b/>
                            <w:color w:val="00BAC0"/>
                            <w:sz w:val="16"/>
                          </w:rPr>
                          <w:t>Woodland</w:t>
                        </w:r>
                        <w:r>
                          <w:rPr>
                            <w:b/>
                            <w:color w:val="00BAC0"/>
                            <w:spacing w:val="-10"/>
                            <w:sz w:val="16"/>
                          </w:rPr>
                          <w:t> </w:t>
                        </w:r>
                        <w:r>
                          <w:rPr>
                            <w:b/>
                            <w:color w:val="00BAC0"/>
                            <w:sz w:val="16"/>
                          </w:rPr>
                          <w:t>bird</w:t>
                        </w:r>
                        <w:r>
                          <w:rPr>
                            <w:b/>
                            <w:color w:val="00BAC0"/>
                            <w:spacing w:val="-9"/>
                            <w:sz w:val="16"/>
                          </w:rPr>
                          <w:t> </w:t>
                        </w:r>
                        <w:r>
                          <w:rPr>
                            <w:b/>
                            <w:color w:val="00BAC0"/>
                            <w:sz w:val="16"/>
                          </w:rPr>
                          <w:t>community</w:t>
                        </w:r>
                        <w:r>
                          <w:rPr>
                            <w:b/>
                            <w:color w:val="00BAC0"/>
                            <w:spacing w:val="-9"/>
                            <w:sz w:val="16"/>
                          </w:rPr>
                          <w:t> </w:t>
                        </w:r>
                        <w:r>
                          <w:rPr>
                            <w:b/>
                            <w:color w:val="00BAC0"/>
                            <w:sz w:val="16"/>
                          </w:rPr>
                          <w:t>habitat</w:t>
                        </w:r>
                        <w:r>
                          <w:rPr>
                            <w:b/>
                            <w:color w:val="00BAC0"/>
                            <w:spacing w:val="40"/>
                            <w:sz w:val="16"/>
                          </w:rPr>
                          <w:t> </w:t>
                        </w:r>
                        <w:r>
                          <w:rPr>
                            <w:b/>
                            <w:color w:val="00BAC0"/>
                            <w:sz w:val="16"/>
                          </w:rPr>
                          <w:t>protection and enhancement</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$225,000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6"/>
                          <w:ind w:left="113"/>
                          <w:rPr>
                            <w:b/>
                            <w:sz w:val="16"/>
                          </w:rPr>
                        </w:pPr>
                        <w:r>
                          <w:rPr>
                            <w:b/>
                            <w:color w:val="100249"/>
                            <w:sz w:val="16"/>
                          </w:rPr>
                          <w:t>Dja Dja Wurrung Clans</w:t>
                        </w:r>
                        <w:r>
                          <w:rPr>
                            <w:b/>
                            <w:color w:val="100249"/>
                            <w:spacing w:val="40"/>
                            <w:sz w:val="16"/>
                          </w:rPr>
                          <w:t> </w:t>
                        </w:r>
                        <w:r>
                          <w:rPr>
                            <w:b/>
                            <w:color w:val="100249"/>
                            <w:sz w:val="16"/>
                          </w:rPr>
                          <w:t>Aboriginal </w:t>
                        </w:r>
                        <w:r>
                          <w:rPr>
                            <w:b/>
                            <w:color w:val="100249"/>
                            <w:spacing w:val="-2"/>
                            <w:sz w:val="16"/>
                          </w:rPr>
                          <w:t>Corporation</w:t>
                        </w:r>
                      </w:p>
                    </w:tc>
                    <w:tc>
                      <w:tcPr>
                        <w:tcW w:w="3864" w:type="dxa"/>
                        <w:tcBorders>
                          <w:top w:val="single" w:sz="8" w:space="0" w:color="00BAC0"/>
                          <w:bottom w:val="single" w:sz="8" w:space="0" w:color="00BAC0"/>
                        </w:tcBorders>
                      </w:tcPr>
                      <w:p>
                        <w:pPr>
                          <w:pStyle w:val="TableParagraph"/>
                          <w:spacing w:before="74"/>
                          <w:ind w:left="272"/>
                          <w:rPr>
                            <w:b/>
                            <w:sz w:val="16"/>
                          </w:rPr>
                        </w:pPr>
                        <w:r>
                          <w:rPr>
                            <w:b/>
                            <w:color w:val="00BAC0"/>
                            <w:sz w:val="16"/>
                          </w:rPr>
                          <w:t>Dja</w:t>
                        </w:r>
                        <w:r>
                          <w:rPr>
                            <w:b/>
                            <w:color w:val="00BAC0"/>
                            <w:spacing w:val="-3"/>
                            <w:sz w:val="16"/>
                          </w:rPr>
                          <w:t> </w:t>
                        </w:r>
                        <w:r>
                          <w:rPr>
                            <w:b/>
                            <w:color w:val="00BAC0"/>
                            <w:sz w:val="16"/>
                          </w:rPr>
                          <w:t>Dja</w:t>
                        </w:r>
                        <w:r>
                          <w:rPr>
                            <w:b/>
                            <w:color w:val="00BAC0"/>
                            <w:spacing w:val="-1"/>
                            <w:sz w:val="16"/>
                          </w:rPr>
                          <w:t> </w:t>
                        </w:r>
                        <w:r>
                          <w:rPr>
                            <w:b/>
                            <w:color w:val="00BAC0"/>
                            <w:sz w:val="16"/>
                          </w:rPr>
                          <w:t>Wurrung</w:t>
                        </w:r>
                        <w:r>
                          <w:rPr>
                            <w:b/>
                            <w:color w:val="00BAC0"/>
                            <w:spacing w:val="-1"/>
                            <w:sz w:val="16"/>
                          </w:rPr>
                          <w:t> </w:t>
                        </w:r>
                        <w:r>
                          <w:rPr>
                            <w:b/>
                            <w:color w:val="00BAC0"/>
                            <w:sz w:val="16"/>
                          </w:rPr>
                          <w:t>in</w:t>
                        </w:r>
                        <w:r>
                          <w:rPr>
                            <w:b/>
                            <w:color w:val="00BAC0"/>
                            <w:spacing w:val="-1"/>
                            <w:sz w:val="16"/>
                          </w:rPr>
                          <w:t> </w:t>
                        </w:r>
                        <w:r>
                          <w:rPr>
                            <w:b/>
                            <w:color w:val="00BAC0"/>
                            <w:spacing w:val="-2"/>
                            <w:sz w:val="16"/>
                          </w:rPr>
                          <w:t>landscape</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$225,000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6"/>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 Barwon South West</w:t>
                        </w:r>
                      </w:p>
                    </w:tc>
                    <w:tc>
                      <w:tcPr>
                        <w:tcW w:w="3864" w:type="dxa"/>
                        <w:tcBorders>
                          <w:top w:val="single" w:sz="8" w:space="0" w:color="00BAC0"/>
                          <w:bottom w:val="single" w:sz="8" w:space="0" w:color="00BAC0"/>
                        </w:tcBorders>
                      </w:tcPr>
                      <w:p>
                        <w:pPr>
                          <w:pStyle w:val="TableParagraph"/>
                          <w:spacing w:before="74"/>
                          <w:ind w:left="272"/>
                          <w:rPr>
                            <w:b/>
                            <w:sz w:val="16"/>
                          </w:rPr>
                        </w:pPr>
                        <w:r>
                          <w:rPr>
                            <w:b/>
                            <w:color w:val="00BAC0"/>
                            <w:sz w:val="16"/>
                          </w:rPr>
                          <w:t>South-eastern</w:t>
                        </w:r>
                        <w:r>
                          <w:rPr>
                            <w:b/>
                            <w:color w:val="00BAC0"/>
                            <w:spacing w:val="-3"/>
                            <w:sz w:val="16"/>
                          </w:rPr>
                          <w:t> </w:t>
                        </w:r>
                        <w:r>
                          <w:rPr>
                            <w:b/>
                            <w:color w:val="00BAC0"/>
                            <w:sz w:val="16"/>
                          </w:rPr>
                          <w:t>red-tailed</w:t>
                        </w:r>
                        <w:r>
                          <w:rPr>
                            <w:b/>
                            <w:color w:val="00BAC0"/>
                            <w:spacing w:val="-1"/>
                            <w:sz w:val="16"/>
                          </w:rPr>
                          <w:t> </w:t>
                        </w:r>
                        <w:r>
                          <w:rPr>
                            <w:b/>
                            <w:color w:val="00BAC0"/>
                            <w:sz w:val="16"/>
                          </w:rPr>
                          <w:t>Black</w:t>
                        </w:r>
                        <w:r>
                          <w:rPr>
                            <w:b/>
                            <w:color w:val="00BAC0"/>
                            <w:spacing w:val="-1"/>
                            <w:sz w:val="16"/>
                          </w:rPr>
                          <w:t> </w:t>
                        </w:r>
                        <w:r>
                          <w:rPr>
                            <w:b/>
                            <w:color w:val="00BAC0"/>
                            <w:spacing w:val="-2"/>
                            <w:sz w:val="16"/>
                          </w:rPr>
                          <w:t>Cockatoo</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$12,000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6"/>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 Barwon South West</w:t>
                        </w:r>
                      </w:p>
                    </w:tc>
                    <w:tc>
                      <w:tcPr>
                        <w:tcW w:w="3864" w:type="dxa"/>
                        <w:tcBorders>
                          <w:top w:val="single" w:sz="8" w:space="0" w:color="00BAC0"/>
                          <w:bottom w:val="single" w:sz="8" w:space="0" w:color="00BAC0"/>
                        </w:tcBorders>
                      </w:tcPr>
                      <w:p>
                        <w:pPr>
                          <w:pStyle w:val="TableParagraph"/>
                          <w:spacing w:line="208" w:lineRule="exact" w:before="74"/>
                          <w:ind w:left="272"/>
                          <w:rPr>
                            <w:b/>
                            <w:sz w:val="16"/>
                          </w:rPr>
                        </w:pPr>
                        <w:r>
                          <w:rPr>
                            <w:b/>
                            <w:color w:val="00BAC0"/>
                            <w:sz w:val="16"/>
                          </w:rPr>
                          <w:t>Southern Right </w:t>
                        </w:r>
                        <w:r>
                          <w:rPr>
                            <w:b/>
                            <w:color w:val="00BAC0"/>
                            <w:spacing w:val="-2"/>
                            <w:sz w:val="16"/>
                          </w:rPr>
                          <w:t>Whale</w:t>
                        </w:r>
                      </w:p>
                      <w:p>
                        <w:pPr>
                          <w:pStyle w:val="TableParagraph"/>
                          <w:spacing w:line="208" w:lineRule="exact"/>
                          <w:ind w:left="272"/>
                          <w:rPr>
                            <w:b/>
                            <w:sz w:val="16"/>
                          </w:rPr>
                        </w:pPr>
                        <w:r>
                          <w:rPr>
                            <w:b/>
                            <w:color w:val="00BAC0"/>
                            <w:sz w:val="16"/>
                          </w:rPr>
                          <w:t>–</w:t>
                        </w:r>
                        <w:r>
                          <w:rPr>
                            <w:b/>
                            <w:color w:val="00BAC0"/>
                            <w:spacing w:val="-2"/>
                            <w:sz w:val="16"/>
                          </w:rPr>
                          <w:t> </w:t>
                        </w:r>
                        <w:r>
                          <w:rPr>
                            <w:b/>
                            <w:color w:val="00BAC0"/>
                            <w:sz w:val="16"/>
                          </w:rPr>
                          <w:t>vessel</w:t>
                        </w:r>
                        <w:r>
                          <w:rPr>
                            <w:b/>
                            <w:color w:val="00BAC0"/>
                            <w:spacing w:val="-2"/>
                            <w:sz w:val="16"/>
                          </w:rPr>
                          <w:t> </w:t>
                        </w:r>
                        <w:r>
                          <w:rPr>
                            <w:b/>
                            <w:color w:val="00BAC0"/>
                            <w:sz w:val="16"/>
                          </w:rPr>
                          <w:t>impact</w:t>
                        </w:r>
                        <w:r>
                          <w:rPr>
                            <w:b/>
                            <w:color w:val="00BAC0"/>
                            <w:spacing w:val="-1"/>
                            <w:sz w:val="16"/>
                          </w:rPr>
                          <w:t> </w:t>
                        </w:r>
                        <w:r>
                          <w:rPr>
                            <w:b/>
                            <w:color w:val="00BAC0"/>
                            <w:spacing w:val="-2"/>
                            <w:sz w:val="16"/>
                          </w:rPr>
                          <w:t>mitigation</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$10,000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6"/>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 Barwon South West</w:t>
                        </w:r>
                      </w:p>
                    </w:tc>
                    <w:tc>
                      <w:tcPr>
                        <w:tcW w:w="3864" w:type="dxa"/>
                        <w:tcBorders>
                          <w:top w:val="single" w:sz="8" w:space="0" w:color="00BAC0"/>
                          <w:bottom w:val="single" w:sz="8" w:space="0" w:color="00BAC0"/>
                        </w:tcBorders>
                      </w:tcPr>
                      <w:p>
                        <w:pPr>
                          <w:pStyle w:val="TableParagraph"/>
                          <w:spacing w:line="208" w:lineRule="exact" w:before="74"/>
                          <w:ind w:left="272"/>
                          <w:rPr>
                            <w:b/>
                            <w:sz w:val="16"/>
                          </w:rPr>
                        </w:pPr>
                        <w:r>
                          <w:rPr>
                            <w:b/>
                            <w:color w:val="00BAC0"/>
                            <w:sz w:val="16"/>
                          </w:rPr>
                          <w:t>Southern Right </w:t>
                        </w:r>
                        <w:r>
                          <w:rPr>
                            <w:b/>
                            <w:color w:val="00BAC0"/>
                            <w:spacing w:val="-2"/>
                            <w:sz w:val="16"/>
                          </w:rPr>
                          <w:t>Whale</w:t>
                        </w:r>
                      </w:p>
                      <w:p>
                        <w:pPr>
                          <w:pStyle w:val="TableParagraph"/>
                          <w:spacing w:line="208" w:lineRule="exact"/>
                          <w:ind w:left="272"/>
                          <w:rPr>
                            <w:b/>
                            <w:sz w:val="16"/>
                          </w:rPr>
                        </w:pPr>
                        <w:r>
                          <w:rPr>
                            <w:b/>
                            <w:color w:val="00BAC0"/>
                            <w:sz w:val="16"/>
                          </w:rPr>
                          <w:t>–</w:t>
                        </w:r>
                        <w:r>
                          <w:rPr>
                            <w:b/>
                            <w:color w:val="00BAC0"/>
                            <w:spacing w:val="-1"/>
                            <w:sz w:val="16"/>
                          </w:rPr>
                          <w:t> </w:t>
                        </w:r>
                        <w:r>
                          <w:rPr>
                            <w:b/>
                            <w:color w:val="00BAC0"/>
                            <w:sz w:val="16"/>
                          </w:rPr>
                          <w:t>calf</w:t>
                        </w:r>
                        <w:r>
                          <w:rPr>
                            <w:b/>
                            <w:color w:val="00BAC0"/>
                            <w:spacing w:val="-1"/>
                            <w:sz w:val="16"/>
                          </w:rPr>
                          <w:t> </w:t>
                        </w:r>
                        <w:r>
                          <w:rPr>
                            <w:b/>
                            <w:color w:val="00BAC0"/>
                            <w:sz w:val="16"/>
                          </w:rPr>
                          <w:t>survival</w:t>
                        </w:r>
                        <w:r>
                          <w:rPr>
                            <w:b/>
                            <w:color w:val="00BAC0"/>
                            <w:spacing w:val="-1"/>
                            <w:sz w:val="16"/>
                          </w:rPr>
                          <w:t> </w:t>
                        </w:r>
                        <w:r>
                          <w:rPr>
                            <w:b/>
                            <w:color w:val="00BAC0"/>
                            <w:spacing w:val="-2"/>
                            <w:sz w:val="16"/>
                          </w:rPr>
                          <w:t>assessment</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$30,500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6"/>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 Barwon South West</w:t>
                        </w:r>
                      </w:p>
                    </w:tc>
                    <w:tc>
                      <w:tcPr>
                        <w:tcW w:w="3864" w:type="dxa"/>
                        <w:tcBorders>
                          <w:top w:val="single" w:sz="8" w:space="0" w:color="00BAC0"/>
                          <w:bottom w:val="single" w:sz="8" w:space="0" w:color="00BAC0"/>
                        </w:tcBorders>
                      </w:tcPr>
                      <w:p>
                        <w:pPr>
                          <w:pStyle w:val="TableParagraph"/>
                          <w:spacing w:before="74"/>
                          <w:ind w:left="272"/>
                          <w:rPr>
                            <w:b/>
                            <w:sz w:val="16"/>
                          </w:rPr>
                        </w:pPr>
                        <w:r>
                          <w:rPr>
                            <w:b/>
                            <w:color w:val="00BAC0"/>
                            <w:sz w:val="16"/>
                          </w:rPr>
                          <w:t>Eastern</w:t>
                        </w:r>
                        <w:r>
                          <w:rPr>
                            <w:b/>
                            <w:color w:val="00BAC0"/>
                            <w:spacing w:val="-2"/>
                            <w:sz w:val="16"/>
                          </w:rPr>
                          <w:t> </w:t>
                        </w:r>
                        <w:r>
                          <w:rPr>
                            <w:b/>
                            <w:color w:val="00BAC0"/>
                            <w:sz w:val="16"/>
                          </w:rPr>
                          <w:t>Barred</w:t>
                        </w:r>
                        <w:r>
                          <w:rPr>
                            <w:b/>
                            <w:color w:val="00BAC0"/>
                            <w:spacing w:val="-1"/>
                            <w:sz w:val="16"/>
                          </w:rPr>
                          <w:t> </w:t>
                        </w:r>
                        <w:r>
                          <w:rPr>
                            <w:b/>
                            <w:color w:val="00BAC0"/>
                            <w:spacing w:val="-2"/>
                            <w:sz w:val="16"/>
                          </w:rPr>
                          <w:t>Bandicoot</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$50,000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6"/>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 Barwon South West</w:t>
                        </w:r>
                      </w:p>
                    </w:tc>
                    <w:tc>
                      <w:tcPr>
                        <w:tcW w:w="3864" w:type="dxa"/>
                        <w:tcBorders>
                          <w:top w:val="single" w:sz="8" w:space="0" w:color="00BAC0"/>
                          <w:bottom w:val="single" w:sz="8" w:space="0" w:color="00BAC0"/>
                        </w:tcBorders>
                      </w:tcPr>
                      <w:p>
                        <w:pPr>
                          <w:pStyle w:val="TableParagraph"/>
                          <w:spacing w:before="74"/>
                          <w:ind w:left="272"/>
                          <w:rPr>
                            <w:b/>
                            <w:sz w:val="16"/>
                          </w:rPr>
                        </w:pPr>
                        <w:r>
                          <w:rPr>
                            <w:b/>
                            <w:color w:val="00BAC0"/>
                            <w:sz w:val="16"/>
                          </w:rPr>
                          <w:t>Orange-bellied</w:t>
                        </w:r>
                        <w:r>
                          <w:rPr>
                            <w:b/>
                            <w:color w:val="00BAC0"/>
                            <w:spacing w:val="-2"/>
                            <w:sz w:val="16"/>
                          </w:rPr>
                          <w:t> </w:t>
                        </w:r>
                        <w:r>
                          <w:rPr>
                            <w:b/>
                            <w:color w:val="00BAC0"/>
                            <w:sz w:val="16"/>
                          </w:rPr>
                          <w:t>Parrot </w:t>
                        </w:r>
                        <w:r>
                          <w:rPr>
                            <w:b/>
                            <w:color w:val="00BAC0"/>
                            <w:spacing w:val="-2"/>
                            <w:sz w:val="16"/>
                          </w:rPr>
                          <w:t>recovery</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$50,000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6"/>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w:t>
                        </w:r>
                        <w:r>
                          <w:rPr>
                            <w:b/>
                            <w:color w:val="100249"/>
                            <w:spacing w:val="-4"/>
                            <w:sz w:val="16"/>
                          </w:rPr>
                          <w:t> </w:t>
                        </w:r>
                        <w:r>
                          <w:rPr>
                            <w:b/>
                            <w:color w:val="100249"/>
                            <w:sz w:val="16"/>
                          </w:rPr>
                          <w:t>Gippsland</w:t>
                        </w:r>
                      </w:p>
                    </w:tc>
                    <w:tc>
                      <w:tcPr>
                        <w:tcW w:w="3864" w:type="dxa"/>
                        <w:tcBorders>
                          <w:top w:val="single" w:sz="8" w:space="0" w:color="00BAC0"/>
                          <w:bottom w:val="single" w:sz="8" w:space="0" w:color="00BAC0"/>
                        </w:tcBorders>
                      </w:tcPr>
                      <w:p>
                        <w:pPr>
                          <w:pStyle w:val="TableParagraph"/>
                          <w:spacing w:before="74"/>
                          <w:ind w:left="272"/>
                          <w:rPr>
                            <w:b/>
                            <w:sz w:val="16"/>
                          </w:rPr>
                        </w:pPr>
                        <w:r>
                          <w:rPr>
                            <w:b/>
                            <w:color w:val="00BAC0"/>
                            <w:sz w:val="16"/>
                          </w:rPr>
                          <w:t>Brush-tailed</w:t>
                        </w:r>
                        <w:r>
                          <w:rPr>
                            <w:b/>
                            <w:color w:val="00BAC0"/>
                            <w:spacing w:val="-7"/>
                            <w:sz w:val="16"/>
                          </w:rPr>
                          <w:t> </w:t>
                        </w:r>
                        <w:r>
                          <w:rPr>
                            <w:b/>
                            <w:color w:val="00BAC0"/>
                            <w:sz w:val="16"/>
                          </w:rPr>
                          <w:t>Rock</w:t>
                        </w:r>
                        <w:r>
                          <w:rPr>
                            <w:b/>
                            <w:color w:val="00BAC0"/>
                            <w:spacing w:val="-4"/>
                            <w:sz w:val="16"/>
                          </w:rPr>
                          <w:t> </w:t>
                        </w:r>
                        <w:r>
                          <w:rPr>
                            <w:b/>
                            <w:color w:val="00BAC0"/>
                            <w:sz w:val="16"/>
                          </w:rPr>
                          <w:t>Wallaby</w:t>
                        </w:r>
                        <w:r>
                          <w:rPr>
                            <w:b/>
                            <w:color w:val="00BAC0"/>
                            <w:spacing w:val="-5"/>
                            <w:sz w:val="16"/>
                          </w:rPr>
                          <w:t> </w:t>
                        </w:r>
                        <w:r>
                          <w:rPr>
                            <w:b/>
                            <w:color w:val="00BAC0"/>
                            <w:sz w:val="16"/>
                          </w:rPr>
                          <w:t>(Southern</w:t>
                        </w:r>
                        <w:r>
                          <w:rPr>
                            <w:b/>
                            <w:color w:val="00BAC0"/>
                            <w:spacing w:val="-4"/>
                            <w:sz w:val="16"/>
                          </w:rPr>
                          <w:t> ESU)</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$60,000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5"/>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w:t>
                        </w:r>
                        <w:r>
                          <w:rPr>
                            <w:b/>
                            <w:color w:val="100249"/>
                            <w:spacing w:val="-4"/>
                            <w:sz w:val="16"/>
                          </w:rPr>
                          <w:t> </w:t>
                        </w:r>
                        <w:r>
                          <w:rPr>
                            <w:b/>
                            <w:color w:val="100249"/>
                            <w:sz w:val="16"/>
                          </w:rPr>
                          <w:t>Gippsland</w:t>
                        </w:r>
                      </w:p>
                    </w:tc>
                    <w:tc>
                      <w:tcPr>
                        <w:tcW w:w="3864" w:type="dxa"/>
                        <w:tcBorders>
                          <w:top w:val="single" w:sz="8" w:space="0" w:color="00BAC0"/>
                          <w:bottom w:val="single" w:sz="8" w:space="0" w:color="00BAC0"/>
                        </w:tcBorders>
                      </w:tcPr>
                      <w:p>
                        <w:pPr>
                          <w:pStyle w:val="TableParagraph"/>
                          <w:spacing w:line="223" w:lineRule="auto" w:before="85"/>
                          <w:ind w:left="272" w:right="1353"/>
                          <w:rPr>
                            <w:b/>
                            <w:sz w:val="16"/>
                          </w:rPr>
                        </w:pPr>
                        <w:r>
                          <w:rPr>
                            <w:b/>
                            <w:color w:val="00BAC0"/>
                            <w:sz w:val="16"/>
                          </w:rPr>
                          <w:t>Threatened</w:t>
                        </w:r>
                        <w:r>
                          <w:rPr>
                            <w:b/>
                            <w:color w:val="00BAC0"/>
                            <w:spacing w:val="-10"/>
                            <w:sz w:val="16"/>
                          </w:rPr>
                          <w:t> </w:t>
                        </w:r>
                        <w:r>
                          <w:rPr>
                            <w:b/>
                            <w:color w:val="00BAC0"/>
                            <w:sz w:val="16"/>
                          </w:rPr>
                          <w:t>Victorian</w:t>
                        </w:r>
                        <w:r>
                          <w:rPr>
                            <w:b/>
                            <w:color w:val="00BAC0"/>
                            <w:spacing w:val="-9"/>
                            <w:sz w:val="16"/>
                          </w:rPr>
                          <w:t> </w:t>
                        </w:r>
                        <w:r>
                          <w:rPr>
                            <w:b/>
                            <w:color w:val="00BAC0"/>
                            <w:sz w:val="16"/>
                          </w:rPr>
                          <w:t>plants</w:t>
                        </w:r>
                        <w:r>
                          <w:rPr>
                            <w:b/>
                            <w:color w:val="00BAC0"/>
                            <w:spacing w:val="40"/>
                            <w:sz w:val="16"/>
                          </w:rPr>
                          <w:t> </w:t>
                        </w:r>
                        <w:r>
                          <w:rPr>
                            <w:b/>
                            <w:color w:val="00BAC0"/>
                            <w:sz w:val="16"/>
                          </w:rPr>
                          <w:t>– Gippsland region</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$41,000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5"/>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w:t>
                        </w:r>
                        <w:r>
                          <w:rPr>
                            <w:b/>
                            <w:color w:val="100249"/>
                            <w:spacing w:val="-4"/>
                            <w:sz w:val="16"/>
                          </w:rPr>
                          <w:t> </w:t>
                        </w:r>
                        <w:r>
                          <w:rPr>
                            <w:b/>
                            <w:color w:val="100249"/>
                            <w:sz w:val="16"/>
                          </w:rPr>
                          <w:t>Gippsland</w:t>
                        </w:r>
                      </w:p>
                    </w:tc>
                    <w:tc>
                      <w:tcPr>
                        <w:tcW w:w="3864" w:type="dxa"/>
                        <w:tcBorders>
                          <w:top w:val="single" w:sz="8" w:space="0" w:color="00BAC0"/>
                          <w:bottom w:val="single" w:sz="8" w:space="0" w:color="00BAC0"/>
                        </w:tcBorders>
                      </w:tcPr>
                      <w:p>
                        <w:pPr>
                          <w:pStyle w:val="TableParagraph"/>
                          <w:spacing w:before="74"/>
                          <w:ind w:left="272"/>
                          <w:rPr>
                            <w:b/>
                            <w:sz w:val="16"/>
                          </w:rPr>
                        </w:pPr>
                        <w:r>
                          <w:rPr>
                            <w:b/>
                            <w:color w:val="00BAC0"/>
                            <w:sz w:val="16"/>
                          </w:rPr>
                          <w:t>Brush-tailed</w:t>
                        </w:r>
                        <w:r>
                          <w:rPr>
                            <w:b/>
                            <w:color w:val="00BAC0"/>
                            <w:spacing w:val="-4"/>
                            <w:sz w:val="16"/>
                          </w:rPr>
                          <w:t> </w:t>
                        </w:r>
                        <w:r>
                          <w:rPr>
                            <w:b/>
                            <w:color w:val="00BAC0"/>
                            <w:sz w:val="16"/>
                          </w:rPr>
                          <w:t>Rock</w:t>
                        </w:r>
                        <w:r>
                          <w:rPr>
                            <w:b/>
                            <w:color w:val="00BAC0"/>
                            <w:spacing w:val="-3"/>
                            <w:sz w:val="16"/>
                          </w:rPr>
                          <w:t> </w:t>
                        </w:r>
                        <w:r>
                          <w:rPr>
                            <w:b/>
                            <w:color w:val="00BAC0"/>
                            <w:spacing w:val="-2"/>
                            <w:sz w:val="16"/>
                          </w:rPr>
                          <w:t>Wallaby</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$40,000</w:t>
                        </w:r>
                      </w:p>
                    </w:tc>
                  </w:tr>
                  <w:tr>
                    <w:trPr>
                      <w:trHeight w:val="538" w:hRule="atLeast"/>
                    </w:trPr>
                    <w:tc>
                      <w:tcPr>
                        <w:tcW w:w="2579" w:type="dxa"/>
                        <w:tcBorders>
                          <w:top w:val="single" w:sz="8" w:space="0" w:color="00BAC0"/>
                          <w:bottom w:val="single" w:sz="8" w:space="0" w:color="00BAC0"/>
                        </w:tcBorders>
                      </w:tcPr>
                      <w:p>
                        <w:pPr>
                          <w:pStyle w:val="TableParagraph"/>
                          <w:spacing w:line="223" w:lineRule="auto" w:before="85"/>
                          <w:ind w:left="113" w:right="519"/>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w:t>
                        </w:r>
                        <w:r>
                          <w:rPr>
                            <w:b/>
                            <w:color w:val="100249"/>
                            <w:spacing w:val="-4"/>
                            <w:sz w:val="16"/>
                          </w:rPr>
                          <w:t> </w:t>
                        </w:r>
                        <w:r>
                          <w:rPr>
                            <w:b/>
                            <w:color w:val="100249"/>
                            <w:sz w:val="16"/>
                          </w:rPr>
                          <w:t>Gippsland</w:t>
                        </w:r>
                      </w:p>
                    </w:tc>
                    <w:tc>
                      <w:tcPr>
                        <w:tcW w:w="3864" w:type="dxa"/>
                        <w:tcBorders>
                          <w:top w:val="single" w:sz="8" w:space="0" w:color="00BAC0"/>
                          <w:bottom w:val="single" w:sz="8" w:space="0" w:color="00BAC0"/>
                        </w:tcBorders>
                      </w:tcPr>
                      <w:p>
                        <w:pPr>
                          <w:pStyle w:val="TableParagraph"/>
                          <w:spacing w:before="74"/>
                          <w:ind w:left="272"/>
                          <w:rPr>
                            <w:b/>
                            <w:sz w:val="16"/>
                          </w:rPr>
                        </w:pPr>
                        <w:r>
                          <w:rPr>
                            <w:b/>
                            <w:color w:val="00BAC0"/>
                            <w:sz w:val="16"/>
                          </w:rPr>
                          <w:t>Giant</w:t>
                        </w:r>
                        <w:r>
                          <w:rPr>
                            <w:b/>
                            <w:color w:val="00BAC0"/>
                            <w:spacing w:val="-3"/>
                            <w:sz w:val="16"/>
                          </w:rPr>
                          <w:t> </w:t>
                        </w:r>
                        <w:r>
                          <w:rPr>
                            <w:b/>
                            <w:color w:val="00BAC0"/>
                            <w:sz w:val="16"/>
                          </w:rPr>
                          <w:t>Burrowing</w:t>
                        </w:r>
                        <w:r>
                          <w:rPr>
                            <w:b/>
                            <w:color w:val="00BAC0"/>
                            <w:spacing w:val="-2"/>
                            <w:sz w:val="16"/>
                          </w:rPr>
                          <w:t> </w:t>
                        </w:r>
                        <w:r>
                          <w:rPr>
                            <w:b/>
                            <w:color w:val="00BAC0"/>
                            <w:spacing w:val="-4"/>
                            <w:sz w:val="16"/>
                          </w:rPr>
                          <w:t>Frog</w:t>
                        </w:r>
                      </w:p>
                    </w:tc>
                    <w:tc>
                      <w:tcPr>
                        <w:tcW w:w="1546" w:type="dxa"/>
                        <w:tcBorders>
                          <w:top w:val="single" w:sz="8" w:space="0" w:color="00BAC0"/>
                          <w:bottom w:val="single" w:sz="8" w:space="0" w:color="00BAC0"/>
                        </w:tcBorders>
                      </w:tcPr>
                      <w:p>
                        <w:pPr>
                          <w:pStyle w:val="TableParagraph"/>
                          <w:spacing w:before="74"/>
                          <w:ind w:left="148"/>
                          <w:rPr>
                            <w:rFonts w:ascii="VIC ExtraLight"/>
                            <w:b w:val="0"/>
                            <w:sz w:val="16"/>
                          </w:rPr>
                        </w:pPr>
                        <w:r>
                          <w:rPr>
                            <w:rFonts w:ascii="VIC ExtraLight"/>
                            <w:b w:val="0"/>
                            <w:spacing w:val="-2"/>
                            <w:sz w:val="16"/>
                          </w:rPr>
                          <w:t>$40,000</w:t>
                        </w:r>
                      </w:p>
                    </w:tc>
                  </w:tr>
                </w:tbl>
                <w:p>
                  <w:pPr>
                    <w:pStyle w:val="BodyText"/>
                  </w:pPr>
                </w:p>
              </w:txbxContent>
            </v:textbox>
            <w10:wrap type="none"/>
          </v:shape>
        </w:pict>
      </w:r>
      <w:r>
        <w:rPr>
          <w:b w:val="0"/>
          <w:color w:val="100249"/>
          <w:spacing w:val="-2"/>
        </w:rPr>
        <w:t>Biodiversity On-ground </w:t>
      </w:r>
      <w:r>
        <w:rPr>
          <w:b w:val="0"/>
          <w:color w:val="100249"/>
        </w:rPr>
        <w:t>Action</w:t>
      </w:r>
      <w:r>
        <w:rPr>
          <w:b w:val="0"/>
          <w:color w:val="100249"/>
          <w:spacing w:val="-15"/>
        </w:rPr>
        <w:t> </w:t>
      </w:r>
      <w:r>
        <w:rPr>
          <w:b w:val="0"/>
          <w:color w:val="100249"/>
        </w:rPr>
        <w:t>Grants</w:t>
      </w:r>
    </w:p>
    <w:p>
      <w:pPr>
        <w:spacing w:line="244" w:lineRule="auto" w:before="94"/>
        <w:ind w:left="1213" w:right="8796"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4"/>
          <w:sz w:val="16"/>
        </w:rPr>
        <w:t>DELWP</w:t>
      </w: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spacing w:after="0"/>
        <w:rPr>
          <w:rFonts w:ascii="VIC ExtraLight"/>
          <w:sz w:val="20"/>
        </w:rPr>
        <w:sectPr>
          <w:headerReference w:type="default" r:id="rId371"/>
          <w:headerReference w:type="even" r:id="rId372"/>
          <w:footerReference w:type="default" r:id="rId373"/>
          <w:pgSz w:w="11910" w:h="16840"/>
          <w:pgMar w:header="843" w:footer="0" w:top="1040" w:bottom="280" w:left="0" w:right="740"/>
        </w:sectPr>
      </w:pPr>
    </w:p>
    <w:p>
      <w:pPr>
        <w:pStyle w:val="BodyText"/>
        <w:spacing w:before="1"/>
        <w:rPr>
          <w:rFonts w:ascii="VIC ExtraLight"/>
          <w:b w:val="0"/>
        </w:rPr>
      </w:pPr>
    </w:p>
    <w:p>
      <w:pPr>
        <w:spacing w:before="0"/>
        <w:ind w:left="1133" w:right="0" w:firstLine="0"/>
        <w:jc w:val="left"/>
        <w:rPr>
          <w:rFonts w:ascii="VIC Light"/>
          <w:b w:val="0"/>
          <w:sz w:val="14"/>
        </w:rPr>
      </w:pPr>
      <w:r>
        <w:rPr>
          <w:rFonts w:ascii="VIC Light"/>
          <w:b w:val="0"/>
          <w:color w:val="58595B"/>
          <w:sz w:val="14"/>
        </w:rPr>
        <w:t>*</w:t>
      </w:r>
      <w:r>
        <w:rPr>
          <w:rFonts w:ascii="VIC Light"/>
          <w:b w:val="0"/>
          <w:color w:val="58595B"/>
          <w:spacing w:val="-2"/>
          <w:sz w:val="14"/>
        </w:rPr>
        <w:t> </w:t>
      </w:r>
      <w:r>
        <w:rPr>
          <w:rFonts w:ascii="VIC Light"/>
          <w:b w:val="0"/>
          <w:color w:val="58595B"/>
          <w:sz w:val="14"/>
        </w:rPr>
        <w:t>See</w:t>
      </w:r>
      <w:r>
        <w:rPr>
          <w:rFonts w:ascii="VIC Light"/>
          <w:b w:val="0"/>
          <w:color w:val="58595B"/>
          <w:spacing w:val="-1"/>
          <w:sz w:val="14"/>
        </w:rPr>
        <w:t> </w:t>
      </w:r>
      <w:r>
        <w:rPr>
          <w:rFonts w:ascii="VIC Light"/>
          <w:b w:val="0"/>
          <w:color w:val="58595B"/>
          <w:sz w:val="14"/>
        </w:rPr>
        <w:t>pages</w:t>
      </w:r>
      <w:r>
        <w:rPr>
          <w:rFonts w:ascii="VIC Light"/>
          <w:b w:val="0"/>
          <w:color w:val="58595B"/>
          <w:spacing w:val="-1"/>
          <w:sz w:val="14"/>
        </w:rPr>
        <w:t> </w:t>
      </w:r>
      <w:r>
        <w:rPr>
          <w:rFonts w:ascii="VIC Light"/>
          <w:b w:val="0"/>
          <w:color w:val="58595B"/>
          <w:sz w:val="14"/>
        </w:rPr>
        <w:t>287-304</w:t>
      </w:r>
      <w:r>
        <w:rPr>
          <w:rFonts w:ascii="VIC Light"/>
          <w:b w:val="0"/>
          <w:color w:val="58595B"/>
          <w:spacing w:val="-1"/>
          <w:sz w:val="14"/>
        </w:rPr>
        <w:t> </w:t>
      </w:r>
      <w:r>
        <w:rPr>
          <w:rFonts w:ascii="VIC Light"/>
          <w:b w:val="0"/>
          <w:color w:val="58595B"/>
          <w:sz w:val="14"/>
        </w:rPr>
        <w:t>of</w:t>
      </w:r>
      <w:r>
        <w:rPr>
          <w:rFonts w:ascii="VIC Light"/>
          <w:b w:val="0"/>
          <w:color w:val="58595B"/>
          <w:spacing w:val="-1"/>
          <w:sz w:val="14"/>
        </w:rPr>
        <w:t> </w:t>
      </w:r>
      <w:r>
        <w:rPr>
          <w:rFonts w:ascii="VIC Light"/>
          <w:b w:val="0"/>
          <w:color w:val="58595B"/>
          <w:sz w:val="14"/>
        </w:rPr>
        <w:t>the</w:t>
      </w:r>
      <w:r>
        <w:rPr>
          <w:rFonts w:ascii="VIC Light"/>
          <w:b w:val="0"/>
          <w:color w:val="58595B"/>
          <w:spacing w:val="-1"/>
          <w:sz w:val="14"/>
        </w:rPr>
        <w:t> </w:t>
      </w:r>
      <w:r>
        <w:rPr>
          <w:rFonts w:ascii="VIC Light"/>
          <w:b w:val="0"/>
          <w:color w:val="58595B"/>
          <w:sz w:val="14"/>
        </w:rPr>
        <w:t>DELWP</w:t>
      </w:r>
      <w:r>
        <w:rPr>
          <w:rFonts w:ascii="VIC Light"/>
          <w:b w:val="0"/>
          <w:color w:val="58595B"/>
          <w:spacing w:val="-1"/>
          <w:sz w:val="14"/>
        </w:rPr>
        <w:t> </w:t>
      </w:r>
      <w:r>
        <w:rPr>
          <w:rFonts w:ascii="VIC Light"/>
          <w:b w:val="0"/>
          <w:color w:val="58595B"/>
          <w:sz w:val="14"/>
        </w:rPr>
        <w:t>2017</w:t>
      </w:r>
      <w:r>
        <w:rPr>
          <w:rFonts w:ascii="VIC Light"/>
          <w:b w:val="0"/>
          <w:color w:val="58595B"/>
          <w:spacing w:val="-1"/>
          <w:sz w:val="14"/>
        </w:rPr>
        <w:t> </w:t>
      </w:r>
      <w:r>
        <w:rPr>
          <w:rFonts w:ascii="VIC Light"/>
          <w:b w:val="0"/>
          <w:color w:val="58595B"/>
          <w:sz w:val="14"/>
        </w:rPr>
        <w:t>Annual</w:t>
      </w:r>
      <w:r>
        <w:rPr>
          <w:rFonts w:ascii="VIC Light"/>
          <w:b w:val="0"/>
          <w:color w:val="58595B"/>
          <w:spacing w:val="-1"/>
          <w:sz w:val="14"/>
        </w:rPr>
        <w:t> </w:t>
      </w:r>
      <w:r>
        <w:rPr>
          <w:rFonts w:ascii="VIC Light"/>
          <w:b w:val="0"/>
          <w:color w:val="58595B"/>
          <w:spacing w:val="-2"/>
          <w:sz w:val="14"/>
        </w:rPr>
        <w:t>Report</w:t>
      </w:r>
    </w:p>
    <w:p>
      <w:pPr>
        <w:spacing w:line="240" w:lineRule="auto" w:before="1"/>
        <w:rPr>
          <w:rFonts w:ascii="VIC Light"/>
          <w:b w:val="0"/>
          <w:sz w:val="18"/>
        </w:rPr>
      </w:pPr>
      <w:r>
        <w:rPr/>
        <w:br w:type="column"/>
      </w:r>
      <w:r>
        <w:rPr>
          <w:rFonts w:ascii="VIC Light"/>
          <w:b w:val="0"/>
          <w:sz w:val="18"/>
        </w:rPr>
      </w:r>
    </w:p>
    <w:p>
      <w:pPr>
        <w:tabs>
          <w:tab w:pos="3527" w:val="left" w:leader="none"/>
        </w:tabs>
        <w:spacing w:before="0"/>
        <w:ind w:left="1133"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r>
        <w:rPr>
          <w:color w:val="100249"/>
          <w:sz w:val="16"/>
        </w:rPr>
        <w:tab/>
      </w:r>
      <w:r>
        <w:rPr>
          <w:color w:val="100249"/>
          <w:spacing w:val="-5"/>
          <w:sz w:val="16"/>
        </w:rPr>
        <w:t>45</w:t>
      </w:r>
    </w:p>
    <w:p>
      <w:pPr>
        <w:spacing w:after="0"/>
        <w:jc w:val="left"/>
        <w:rPr>
          <w:sz w:val="16"/>
        </w:rPr>
        <w:sectPr>
          <w:type w:val="continuous"/>
          <w:pgSz w:w="11910" w:h="16840"/>
          <w:pgMar w:header="843" w:footer="0" w:top="440" w:bottom="280" w:left="0" w:right="740"/>
          <w:cols w:num="2" w:equalWidth="0">
            <w:col w:w="4870" w:space="2179"/>
            <w:col w:w="4121"/>
          </w:cols>
        </w:sectPr>
      </w:pPr>
    </w:p>
    <w:p>
      <w:pPr>
        <w:spacing w:line="240" w:lineRule="auto" w:before="0"/>
        <w:rPr>
          <w:sz w:val="20"/>
        </w:rPr>
      </w:pPr>
    </w:p>
    <w:p>
      <w:pPr>
        <w:spacing w:line="240" w:lineRule="auto" w:before="6" w:after="1"/>
        <w:rPr>
          <w:sz w:val="29"/>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38"/>
        <w:gridCol w:w="3688"/>
        <w:gridCol w:w="1564"/>
      </w:tblGrid>
      <w:tr>
        <w:trPr>
          <w:trHeight w:val="538" w:hRule="atLeast"/>
        </w:trPr>
        <w:tc>
          <w:tcPr>
            <w:tcW w:w="2738" w:type="dxa"/>
            <w:tcBorders>
              <w:top w:val="single" w:sz="8" w:space="0" w:color="00BAC0"/>
              <w:bottom w:val="single" w:sz="8" w:space="0" w:color="00BAC0"/>
            </w:tcBorders>
          </w:tcPr>
          <w:p>
            <w:pPr>
              <w:pStyle w:val="TableParagraph"/>
              <w:spacing w:line="223" w:lineRule="auto" w:before="86"/>
              <w:ind w:left="113" w:right="678"/>
              <w:rPr>
                <w:b/>
                <w:sz w:val="16"/>
              </w:rPr>
            </w:pPr>
            <w:r>
              <w:rPr>
                <w:b/>
                <w:color w:val="100249"/>
                <w:sz w:val="16"/>
              </w:rPr>
              <w:t>Forest,</w:t>
            </w:r>
            <w:r>
              <w:rPr>
                <w:b/>
                <w:color w:val="100249"/>
                <w:spacing w:val="-10"/>
                <w:sz w:val="16"/>
              </w:rPr>
              <w:t> </w:t>
            </w:r>
            <w:r>
              <w:rPr>
                <w:b/>
                <w:color w:val="100249"/>
                <w:sz w:val="16"/>
              </w:rPr>
              <w:t>Fire</w:t>
            </w:r>
            <w:r>
              <w:rPr>
                <w:b/>
                <w:color w:val="100249"/>
                <w:spacing w:val="-9"/>
                <w:sz w:val="16"/>
              </w:rPr>
              <w:t> </w:t>
            </w:r>
            <w:r>
              <w:rPr>
                <w:b/>
                <w:color w:val="100249"/>
                <w:sz w:val="16"/>
              </w:rPr>
              <w:t>and</w:t>
            </w:r>
            <w:r>
              <w:rPr>
                <w:b/>
                <w:color w:val="100249"/>
                <w:spacing w:val="-9"/>
                <w:sz w:val="16"/>
              </w:rPr>
              <w:t> </w:t>
            </w:r>
            <w:r>
              <w:rPr>
                <w:b/>
                <w:color w:val="100249"/>
                <w:sz w:val="16"/>
              </w:rPr>
              <w:t>Regions</w:t>
            </w:r>
            <w:r>
              <w:rPr>
                <w:b/>
                <w:color w:val="100249"/>
                <w:spacing w:val="40"/>
                <w:sz w:val="16"/>
              </w:rPr>
              <w:t> </w:t>
            </w:r>
            <w:r>
              <w:rPr>
                <w:b/>
                <w:color w:val="100249"/>
                <w:sz w:val="16"/>
              </w:rPr>
              <w:t>–</w:t>
            </w:r>
            <w:r>
              <w:rPr>
                <w:b/>
                <w:color w:val="100249"/>
                <w:spacing w:val="-4"/>
                <w:sz w:val="16"/>
              </w:rPr>
              <w:t> </w:t>
            </w:r>
            <w:r>
              <w:rPr>
                <w:b/>
                <w:color w:val="100249"/>
                <w:sz w:val="16"/>
              </w:rPr>
              <w:t>Gippsland</w:t>
            </w:r>
          </w:p>
        </w:tc>
        <w:tc>
          <w:tcPr>
            <w:tcW w:w="3688" w:type="dxa"/>
            <w:tcBorders>
              <w:top w:val="single" w:sz="8" w:space="0" w:color="00BAC0"/>
              <w:bottom w:val="single" w:sz="8" w:space="0" w:color="00BAC0"/>
            </w:tcBorders>
          </w:tcPr>
          <w:p>
            <w:pPr>
              <w:pStyle w:val="TableParagraph"/>
              <w:spacing w:before="75"/>
              <w:ind w:left="113"/>
              <w:rPr>
                <w:b/>
                <w:sz w:val="16"/>
              </w:rPr>
            </w:pPr>
            <w:r>
              <w:rPr>
                <w:b/>
                <w:i/>
                <w:color w:val="00BAC0"/>
                <w:sz w:val="16"/>
              </w:rPr>
              <w:t>Isopogon</w:t>
            </w:r>
            <w:r>
              <w:rPr>
                <w:b/>
                <w:i/>
                <w:color w:val="00BAC0"/>
                <w:spacing w:val="-4"/>
                <w:sz w:val="16"/>
              </w:rPr>
              <w:t> </w:t>
            </w:r>
            <w:r>
              <w:rPr>
                <w:b/>
                <w:i/>
                <w:color w:val="00BAC0"/>
                <w:sz w:val="16"/>
              </w:rPr>
              <w:t>prostratus</w:t>
            </w:r>
            <w:r>
              <w:rPr>
                <w:b/>
                <w:i/>
                <w:color w:val="00BAC0"/>
                <w:spacing w:val="-2"/>
                <w:sz w:val="16"/>
              </w:rPr>
              <w:t> </w:t>
            </w:r>
            <w:r>
              <w:rPr>
                <w:b/>
                <w:color w:val="00BAC0"/>
                <w:sz w:val="16"/>
              </w:rPr>
              <w:t>(Prostrate</w:t>
            </w:r>
            <w:r>
              <w:rPr>
                <w:b/>
                <w:color w:val="00BAC0"/>
                <w:spacing w:val="-2"/>
                <w:sz w:val="16"/>
              </w:rPr>
              <w:t> </w:t>
            </w:r>
            <w:r>
              <w:rPr>
                <w:b/>
                <w:color w:val="00BAC0"/>
                <w:sz w:val="16"/>
              </w:rPr>
              <w:t>Cone</w:t>
            </w:r>
            <w:r>
              <w:rPr>
                <w:b/>
                <w:color w:val="00BAC0"/>
                <w:spacing w:val="-1"/>
                <w:sz w:val="16"/>
              </w:rPr>
              <w:t> </w:t>
            </w:r>
            <w:r>
              <w:rPr>
                <w:b/>
                <w:color w:val="00BAC0"/>
                <w:spacing w:val="-4"/>
                <w:sz w:val="16"/>
              </w:rPr>
              <w:t>Bush)</w:t>
            </w:r>
          </w:p>
        </w:tc>
        <w:tc>
          <w:tcPr>
            <w:tcW w:w="1564" w:type="dxa"/>
            <w:tcBorders>
              <w:top w:val="single" w:sz="8" w:space="0" w:color="00BAC0"/>
              <w:bottom w:val="single" w:sz="8" w:space="0" w:color="00BAC0"/>
            </w:tcBorders>
          </w:tcPr>
          <w:p>
            <w:pPr>
              <w:pStyle w:val="TableParagraph"/>
              <w:spacing w:before="75"/>
              <w:ind w:left="165"/>
              <w:rPr>
                <w:rFonts w:ascii="VIC ExtraLight"/>
                <w:b w:val="0"/>
                <w:sz w:val="16"/>
              </w:rPr>
            </w:pPr>
            <w:r>
              <w:rPr>
                <w:rFonts w:ascii="VIC ExtraLight"/>
                <w:b w:val="0"/>
                <w:spacing w:val="-2"/>
                <w:sz w:val="16"/>
              </w:rPr>
              <w:t>$10,000</w:t>
            </w: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sz w:val="16"/>
              </w:rPr>
            </w:pPr>
            <w:r>
              <w:rPr>
                <w:b/>
                <w:color w:val="00BAC0"/>
                <w:sz w:val="16"/>
              </w:rPr>
              <w:t>New</w:t>
            </w:r>
            <w:r>
              <w:rPr>
                <w:b/>
                <w:color w:val="00BAC0"/>
                <w:spacing w:val="-1"/>
                <w:sz w:val="16"/>
              </w:rPr>
              <w:t> </w:t>
            </w:r>
            <w:r>
              <w:rPr>
                <w:b/>
                <w:color w:val="00BAC0"/>
                <w:sz w:val="16"/>
              </w:rPr>
              <w:t>Holland</w:t>
            </w:r>
            <w:r>
              <w:rPr>
                <w:b/>
                <w:color w:val="00BAC0"/>
                <w:spacing w:val="-1"/>
                <w:sz w:val="16"/>
              </w:rPr>
              <w:t> </w:t>
            </w:r>
            <w:r>
              <w:rPr>
                <w:b/>
                <w:color w:val="00BAC0"/>
                <w:spacing w:val="-2"/>
                <w:sz w:val="16"/>
              </w:rPr>
              <w:t>Mouse</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$40,000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w:t>
            </w:r>
            <w:r>
              <w:rPr>
                <w:b/>
                <w:color w:val="100249"/>
                <w:spacing w:val="-2"/>
                <w:sz w:val="16"/>
              </w:rPr>
              <w:t> Gippsland</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sz w:val="16"/>
              </w:rPr>
            </w:pPr>
            <w:r>
              <w:rPr>
                <w:b/>
                <w:color w:val="00BAC0"/>
                <w:sz w:val="16"/>
              </w:rPr>
              <w:t>Large</w:t>
            </w:r>
            <w:r>
              <w:rPr>
                <w:b/>
                <w:color w:val="00BAC0"/>
                <w:spacing w:val="-3"/>
                <w:sz w:val="16"/>
              </w:rPr>
              <w:t> </w:t>
            </w:r>
            <w:r>
              <w:rPr>
                <w:b/>
                <w:color w:val="00BAC0"/>
                <w:sz w:val="16"/>
              </w:rPr>
              <w:t>Brown</w:t>
            </w:r>
            <w:r>
              <w:rPr>
                <w:b/>
                <w:color w:val="00BAC0"/>
                <w:spacing w:val="-3"/>
                <w:sz w:val="16"/>
              </w:rPr>
              <w:t> </w:t>
            </w:r>
            <w:r>
              <w:rPr>
                <w:b/>
                <w:color w:val="00BAC0"/>
                <w:sz w:val="16"/>
              </w:rPr>
              <w:t>Tree</w:t>
            </w:r>
            <w:r>
              <w:rPr>
                <w:b/>
                <w:color w:val="00BAC0"/>
                <w:spacing w:val="-3"/>
                <w:sz w:val="16"/>
              </w:rPr>
              <w:t> </w:t>
            </w:r>
            <w:r>
              <w:rPr>
                <w:b/>
                <w:color w:val="00BAC0"/>
                <w:spacing w:val="-4"/>
                <w:sz w:val="16"/>
              </w:rPr>
              <w:t>Frog</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$75,000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w:t>
            </w:r>
            <w:r>
              <w:rPr>
                <w:b/>
                <w:color w:val="100249"/>
                <w:spacing w:val="-2"/>
                <w:sz w:val="16"/>
              </w:rPr>
              <w:t> Gippsland</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sz w:val="16"/>
              </w:rPr>
            </w:pPr>
            <w:r>
              <w:rPr>
                <w:b/>
                <w:color w:val="00BAC0"/>
                <w:sz w:val="16"/>
              </w:rPr>
              <w:t>Brush-tailed</w:t>
            </w:r>
            <w:r>
              <w:rPr>
                <w:b/>
                <w:color w:val="00BAC0"/>
                <w:spacing w:val="-4"/>
                <w:sz w:val="16"/>
              </w:rPr>
              <w:t> </w:t>
            </w:r>
            <w:r>
              <w:rPr>
                <w:b/>
                <w:color w:val="00BAC0"/>
                <w:sz w:val="16"/>
              </w:rPr>
              <w:t>Rock</w:t>
            </w:r>
            <w:r>
              <w:rPr>
                <w:b/>
                <w:color w:val="00BAC0"/>
                <w:spacing w:val="-3"/>
                <w:sz w:val="16"/>
              </w:rPr>
              <w:t> </w:t>
            </w:r>
            <w:r>
              <w:rPr>
                <w:b/>
                <w:color w:val="00BAC0"/>
                <w:spacing w:val="-2"/>
                <w:sz w:val="16"/>
              </w:rPr>
              <w:t>Wallaby</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$50,000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w:t>
            </w:r>
            <w:r>
              <w:rPr>
                <w:b/>
                <w:color w:val="100249"/>
                <w:spacing w:val="-2"/>
                <w:sz w:val="16"/>
              </w:rPr>
              <w:t> Gippsland</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i/>
                <w:sz w:val="16"/>
              </w:rPr>
            </w:pPr>
            <w:r>
              <w:rPr>
                <w:b/>
                <w:color w:val="00BAC0"/>
                <w:sz w:val="16"/>
              </w:rPr>
              <w:t>Basalt</w:t>
            </w:r>
            <w:r>
              <w:rPr>
                <w:b/>
                <w:color w:val="00BAC0"/>
                <w:spacing w:val="-4"/>
                <w:sz w:val="16"/>
              </w:rPr>
              <w:t> </w:t>
            </w:r>
            <w:r>
              <w:rPr>
                <w:b/>
                <w:color w:val="00BAC0"/>
                <w:sz w:val="16"/>
              </w:rPr>
              <w:t>Peppercress</w:t>
            </w:r>
            <w:r>
              <w:rPr>
                <w:b/>
                <w:color w:val="00BAC0"/>
                <w:spacing w:val="-2"/>
                <w:sz w:val="16"/>
              </w:rPr>
              <w:t> (</w:t>
            </w:r>
            <w:r>
              <w:rPr>
                <w:b/>
                <w:i/>
                <w:color w:val="00BAC0"/>
                <w:spacing w:val="-2"/>
                <w:sz w:val="16"/>
              </w:rPr>
              <w:t>Lepidium</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$5,150</w:t>
            </w:r>
          </w:p>
        </w:tc>
      </w:tr>
      <w:tr>
        <w:trPr>
          <w:trHeight w:val="200" w:hRule="atLeast"/>
        </w:trPr>
        <w:tc>
          <w:tcPr>
            <w:tcW w:w="2738" w:type="dxa"/>
          </w:tcPr>
          <w:p>
            <w:pPr>
              <w:pStyle w:val="TableParagraph"/>
              <w:spacing w:line="180" w:lineRule="exact"/>
              <w:ind w:left="113"/>
              <w:rPr>
                <w:b/>
                <w:sz w:val="16"/>
              </w:rPr>
            </w:pPr>
            <w:r>
              <w:rPr>
                <w:b/>
                <w:color w:val="100249"/>
                <w:sz w:val="16"/>
              </w:rPr>
              <w:t>–</w:t>
            </w:r>
            <w:r>
              <w:rPr>
                <w:b/>
                <w:color w:val="100249"/>
                <w:spacing w:val="-2"/>
                <w:sz w:val="16"/>
              </w:rPr>
              <w:t> Grampians</w:t>
            </w:r>
          </w:p>
        </w:tc>
        <w:tc>
          <w:tcPr>
            <w:tcW w:w="3688" w:type="dxa"/>
          </w:tcPr>
          <w:p>
            <w:pPr>
              <w:pStyle w:val="TableParagraph"/>
              <w:spacing w:line="180" w:lineRule="exact"/>
              <w:ind w:left="113"/>
              <w:rPr>
                <w:b/>
                <w:sz w:val="16"/>
              </w:rPr>
            </w:pPr>
            <w:r>
              <w:rPr>
                <w:b/>
                <w:i/>
                <w:color w:val="00BAC0"/>
                <w:sz w:val="16"/>
              </w:rPr>
              <w:t>hyssopifolium</w:t>
            </w:r>
            <w:r>
              <w:rPr>
                <w:b/>
                <w:color w:val="00BAC0"/>
                <w:sz w:val="16"/>
              </w:rPr>
              <w:t>)</w:t>
            </w:r>
            <w:r>
              <w:rPr>
                <w:b/>
                <w:color w:val="00BAC0"/>
                <w:spacing w:val="-4"/>
                <w:sz w:val="16"/>
              </w:rPr>
              <w:t> </w:t>
            </w:r>
            <w:r>
              <w:rPr>
                <w:b/>
                <w:color w:val="00BAC0"/>
                <w:sz w:val="16"/>
              </w:rPr>
              <w:t>and</w:t>
            </w:r>
            <w:r>
              <w:rPr>
                <w:b/>
                <w:color w:val="00BAC0"/>
                <w:spacing w:val="-3"/>
                <w:sz w:val="16"/>
              </w:rPr>
              <w:t> </w:t>
            </w:r>
            <w:r>
              <w:rPr>
                <w:b/>
                <w:color w:val="00BAC0"/>
                <w:sz w:val="16"/>
              </w:rPr>
              <w:t>Geranium</w:t>
            </w:r>
            <w:r>
              <w:rPr>
                <w:b/>
                <w:color w:val="00BAC0"/>
                <w:spacing w:val="-3"/>
                <w:sz w:val="16"/>
              </w:rPr>
              <w:t> </w:t>
            </w:r>
            <w:r>
              <w:rPr>
                <w:b/>
                <w:color w:val="00BAC0"/>
                <w:sz w:val="16"/>
              </w:rPr>
              <w:t>sp.</w:t>
            </w:r>
            <w:r>
              <w:rPr>
                <w:b/>
                <w:color w:val="00BAC0"/>
                <w:spacing w:val="-3"/>
                <w:sz w:val="16"/>
              </w:rPr>
              <w:t> </w:t>
            </w:r>
            <w:r>
              <w:rPr>
                <w:b/>
                <w:color w:val="00BAC0"/>
                <w:spacing w:val="-10"/>
                <w:sz w:val="16"/>
              </w:rPr>
              <w:t>1</w:t>
            </w:r>
          </w:p>
        </w:tc>
        <w:tc>
          <w:tcPr>
            <w:tcW w:w="1564" w:type="dxa"/>
          </w:tcPr>
          <w:p>
            <w:pPr>
              <w:pStyle w:val="TableParagraph"/>
              <w:rPr>
                <w:rFonts w:ascii="Times New Roman"/>
                <w:sz w:val="12"/>
              </w:rPr>
            </w:pPr>
          </w:p>
        </w:tc>
      </w:tr>
      <w:tr>
        <w:trPr>
          <w:trHeight w:val="262" w:hRule="atLeast"/>
        </w:trPr>
        <w:tc>
          <w:tcPr>
            <w:tcW w:w="2738" w:type="dxa"/>
            <w:tcBorders>
              <w:bottom w:val="single" w:sz="8" w:space="0" w:color="00BAC0"/>
            </w:tcBorders>
          </w:tcPr>
          <w:p>
            <w:pPr>
              <w:pStyle w:val="TableParagraph"/>
              <w:rPr>
                <w:rFonts w:ascii="Times New Roman"/>
                <w:sz w:val="16"/>
              </w:rPr>
            </w:pPr>
          </w:p>
        </w:tc>
        <w:tc>
          <w:tcPr>
            <w:tcW w:w="3688" w:type="dxa"/>
            <w:tcBorders>
              <w:bottom w:val="single" w:sz="8" w:space="0" w:color="00BAC0"/>
            </w:tcBorders>
          </w:tcPr>
          <w:p>
            <w:pPr>
              <w:pStyle w:val="TableParagraph"/>
              <w:spacing w:line="215" w:lineRule="exact"/>
              <w:ind w:left="113"/>
              <w:rPr>
                <w:b/>
                <w:sz w:val="16"/>
              </w:rPr>
            </w:pPr>
            <w:r>
              <w:rPr>
                <w:b/>
                <w:color w:val="00BAC0"/>
                <w:spacing w:val="-2"/>
                <w:sz w:val="16"/>
              </w:rPr>
              <w:t>(Large-flower</w:t>
            </w:r>
            <w:r>
              <w:rPr>
                <w:b/>
                <w:color w:val="00BAC0"/>
                <w:spacing w:val="30"/>
                <w:sz w:val="16"/>
              </w:rPr>
              <w:t> </w:t>
            </w:r>
            <w:r>
              <w:rPr>
                <w:b/>
                <w:color w:val="00BAC0"/>
                <w:spacing w:val="-2"/>
                <w:sz w:val="16"/>
              </w:rPr>
              <w:t>Crane’s-bill)</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sz w:val="16"/>
              </w:rPr>
            </w:pPr>
            <w:r>
              <w:rPr>
                <w:b/>
                <w:color w:val="00BAC0"/>
                <w:spacing w:val="-2"/>
                <w:sz w:val="16"/>
              </w:rPr>
              <w:t>Mountain</w:t>
            </w:r>
            <w:r>
              <w:rPr>
                <w:b/>
                <w:color w:val="00BAC0"/>
                <w:spacing w:val="15"/>
                <w:sz w:val="16"/>
              </w:rPr>
              <w:t> </w:t>
            </w:r>
            <w:r>
              <w:rPr>
                <w:b/>
                <w:color w:val="00BAC0"/>
                <w:spacing w:val="-2"/>
                <w:sz w:val="16"/>
              </w:rPr>
              <w:t>Pygmy-possum</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$50,000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 </w:t>
            </w:r>
            <w:r>
              <w:rPr>
                <w:b/>
                <w:color w:val="100249"/>
                <w:spacing w:val="-4"/>
                <w:sz w:val="16"/>
              </w:rPr>
              <w:t>Hume</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sz w:val="16"/>
              </w:rPr>
            </w:pPr>
            <w:r>
              <w:rPr>
                <w:b/>
                <w:color w:val="00BAC0"/>
                <w:sz w:val="16"/>
              </w:rPr>
              <w:t>Regent</w:t>
            </w:r>
            <w:r>
              <w:rPr>
                <w:b/>
                <w:color w:val="00BAC0"/>
                <w:spacing w:val="-4"/>
                <w:sz w:val="16"/>
              </w:rPr>
              <w:t> </w:t>
            </w:r>
            <w:r>
              <w:rPr>
                <w:b/>
                <w:color w:val="00BAC0"/>
                <w:spacing w:val="-2"/>
                <w:sz w:val="16"/>
              </w:rPr>
              <w:t>Honeyeater</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$50,000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 </w:t>
            </w:r>
            <w:r>
              <w:rPr>
                <w:b/>
                <w:color w:val="100249"/>
                <w:spacing w:val="-4"/>
                <w:sz w:val="16"/>
              </w:rPr>
              <w:t>Hume</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sz w:val="16"/>
              </w:rPr>
            </w:pPr>
            <w:r>
              <w:rPr>
                <w:b/>
                <w:color w:val="00BAC0"/>
                <w:sz w:val="16"/>
              </w:rPr>
              <w:t>Threatened</w:t>
            </w:r>
            <w:r>
              <w:rPr>
                <w:b/>
                <w:color w:val="00BAC0"/>
                <w:spacing w:val="-3"/>
                <w:sz w:val="16"/>
              </w:rPr>
              <w:t> </w:t>
            </w:r>
            <w:r>
              <w:rPr>
                <w:b/>
                <w:color w:val="00BAC0"/>
                <w:sz w:val="16"/>
              </w:rPr>
              <w:t>Victorian</w:t>
            </w:r>
            <w:r>
              <w:rPr>
                <w:b/>
                <w:color w:val="00BAC0"/>
                <w:spacing w:val="-1"/>
                <w:sz w:val="16"/>
              </w:rPr>
              <w:t> </w:t>
            </w:r>
            <w:r>
              <w:rPr>
                <w:b/>
                <w:color w:val="00BAC0"/>
                <w:sz w:val="16"/>
              </w:rPr>
              <w:t>plants</w:t>
            </w:r>
            <w:r>
              <w:rPr>
                <w:b/>
                <w:color w:val="00BAC0"/>
                <w:spacing w:val="-1"/>
                <w:sz w:val="16"/>
              </w:rPr>
              <w:t> </w:t>
            </w:r>
            <w:r>
              <w:rPr>
                <w:b/>
                <w:color w:val="00BAC0"/>
                <w:sz w:val="16"/>
              </w:rPr>
              <w:t>–</w:t>
            </w:r>
            <w:r>
              <w:rPr>
                <w:b/>
                <w:color w:val="00BAC0"/>
                <w:spacing w:val="-1"/>
                <w:sz w:val="16"/>
              </w:rPr>
              <w:t> </w:t>
            </w:r>
            <w:r>
              <w:rPr>
                <w:b/>
                <w:color w:val="00BAC0"/>
                <w:sz w:val="16"/>
              </w:rPr>
              <w:t>Hume</w:t>
            </w:r>
            <w:r>
              <w:rPr>
                <w:b/>
                <w:color w:val="00BAC0"/>
                <w:spacing w:val="-1"/>
                <w:sz w:val="16"/>
              </w:rPr>
              <w:t> </w:t>
            </w:r>
            <w:r>
              <w:rPr>
                <w:b/>
                <w:color w:val="00BAC0"/>
                <w:spacing w:val="-2"/>
                <w:sz w:val="16"/>
              </w:rPr>
              <w:t>region</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$10,000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 </w:t>
            </w:r>
            <w:r>
              <w:rPr>
                <w:b/>
                <w:color w:val="100249"/>
                <w:spacing w:val="-4"/>
                <w:sz w:val="16"/>
              </w:rPr>
              <w:t>Hume</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sz w:val="16"/>
              </w:rPr>
            </w:pPr>
            <w:r>
              <w:rPr>
                <w:b/>
                <w:color w:val="00BAC0"/>
                <w:sz w:val="16"/>
              </w:rPr>
              <w:t>Plains </w:t>
            </w:r>
            <w:r>
              <w:rPr>
                <w:b/>
                <w:color w:val="00BAC0"/>
                <w:spacing w:val="-2"/>
                <w:sz w:val="16"/>
              </w:rPr>
              <w:t>Wanderer</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$50,000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 Loddon </w:t>
            </w:r>
            <w:r>
              <w:rPr>
                <w:b/>
                <w:color w:val="100249"/>
                <w:spacing w:val="-2"/>
                <w:sz w:val="16"/>
              </w:rPr>
              <w:t>Mallee</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5"/>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5"/>
              <w:ind w:left="113"/>
              <w:rPr>
                <w:b/>
                <w:sz w:val="16"/>
              </w:rPr>
            </w:pPr>
            <w:r>
              <w:rPr>
                <w:b/>
                <w:color w:val="00BAC0"/>
                <w:sz w:val="16"/>
              </w:rPr>
              <w:t>Helmeted</w:t>
            </w:r>
            <w:r>
              <w:rPr>
                <w:b/>
                <w:color w:val="00BAC0"/>
                <w:spacing w:val="-2"/>
                <w:sz w:val="16"/>
              </w:rPr>
              <w:t> Honeyeater</w:t>
            </w:r>
          </w:p>
        </w:tc>
        <w:tc>
          <w:tcPr>
            <w:tcW w:w="1564" w:type="dxa"/>
            <w:tcBorders>
              <w:top w:val="single" w:sz="8" w:space="0" w:color="00BAC0"/>
            </w:tcBorders>
          </w:tcPr>
          <w:p>
            <w:pPr>
              <w:pStyle w:val="TableParagraph"/>
              <w:spacing w:line="181" w:lineRule="exact" w:before="75"/>
              <w:ind w:left="165"/>
              <w:rPr>
                <w:rFonts w:ascii="VIC ExtraLight"/>
                <w:b w:val="0"/>
                <w:sz w:val="16"/>
              </w:rPr>
            </w:pPr>
            <w:r>
              <w:rPr>
                <w:rFonts w:ascii="VIC ExtraLight"/>
                <w:b w:val="0"/>
                <w:spacing w:val="-2"/>
                <w:sz w:val="16"/>
              </w:rPr>
              <w:t>$50,000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 Port</w:t>
            </w:r>
            <w:r>
              <w:rPr>
                <w:b/>
                <w:color w:val="100249"/>
                <w:spacing w:val="1"/>
                <w:sz w:val="16"/>
              </w:rPr>
              <w:t> </w:t>
            </w:r>
            <w:r>
              <w:rPr>
                <w:b/>
                <w:color w:val="100249"/>
                <w:spacing w:val="-2"/>
                <w:sz w:val="16"/>
              </w:rPr>
              <w:t>Phillip</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Forest,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Threatened</w:t>
            </w:r>
            <w:r>
              <w:rPr>
                <w:b/>
                <w:color w:val="00BAC0"/>
                <w:spacing w:val="-3"/>
                <w:sz w:val="16"/>
              </w:rPr>
              <w:t> </w:t>
            </w:r>
            <w:r>
              <w:rPr>
                <w:b/>
                <w:color w:val="00BAC0"/>
                <w:sz w:val="16"/>
              </w:rPr>
              <w:t>Victorian</w:t>
            </w:r>
            <w:r>
              <w:rPr>
                <w:b/>
                <w:color w:val="00BAC0"/>
                <w:spacing w:val="-2"/>
                <w:sz w:val="16"/>
              </w:rPr>
              <w:t> plants</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$10,000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 Port</w:t>
            </w:r>
            <w:r>
              <w:rPr>
                <w:b/>
                <w:color w:val="100249"/>
                <w:spacing w:val="1"/>
                <w:sz w:val="16"/>
              </w:rPr>
              <w:t> </w:t>
            </w:r>
            <w:r>
              <w:rPr>
                <w:b/>
                <w:color w:val="100249"/>
                <w:spacing w:val="-2"/>
                <w:sz w:val="16"/>
              </w:rPr>
              <w:t>Phillip</w:t>
            </w:r>
          </w:p>
        </w:tc>
        <w:tc>
          <w:tcPr>
            <w:tcW w:w="3688" w:type="dxa"/>
            <w:tcBorders>
              <w:bottom w:val="single" w:sz="8" w:space="0" w:color="00BAC0"/>
            </w:tcBorders>
          </w:tcPr>
          <w:p>
            <w:pPr>
              <w:pStyle w:val="TableParagraph"/>
              <w:spacing w:line="215" w:lineRule="exact"/>
              <w:ind w:left="113"/>
              <w:rPr>
                <w:b/>
                <w:sz w:val="16"/>
              </w:rPr>
            </w:pPr>
            <w:r>
              <w:rPr>
                <w:b/>
                <w:color w:val="00BAC0"/>
                <w:sz w:val="16"/>
              </w:rPr>
              <w:t>– Port Phillip</w:t>
            </w:r>
            <w:r>
              <w:rPr>
                <w:b/>
                <w:color w:val="00BAC0"/>
                <w:spacing w:val="1"/>
                <w:sz w:val="16"/>
              </w:rPr>
              <w:t> </w:t>
            </w:r>
            <w:r>
              <w:rPr>
                <w:b/>
                <w:color w:val="00BAC0"/>
                <w:spacing w:val="-2"/>
                <w:sz w:val="16"/>
              </w:rPr>
              <w:t>region</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Forrest,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Improving</w:t>
            </w:r>
            <w:r>
              <w:rPr>
                <w:b/>
                <w:color w:val="00BAC0"/>
                <w:spacing w:val="-2"/>
                <w:sz w:val="16"/>
              </w:rPr>
              <w:t> </w:t>
            </w:r>
            <w:r>
              <w:rPr>
                <w:b/>
                <w:color w:val="00BAC0"/>
                <w:sz w:val="16"/>
              </w:rPr>
              <w:t>the</w:t>
            </w:r>
            <w:r>
              <w:rPr>
                <w:b/>
                <w:color w:val="00BAC0"/>
                <w:spacing w:val="-1"/>
                <w:sz w:val="16"/>
              </w:rPr>
              <w:t> </w:t>
            </w:r>
            <w:r>
              <w:rPr>
                <w:b/>
                <w:color w:val="00BAC0"/>
                <w:sz w:val="16"/>
              </w:rPr>
              <w:t>quality</w:t>
            </w:r>
            <w:r>
              <w:rPr>
                <w:b/>
                <w:color w:val="00BAC0"/>
                <w:spacing w:val="-1"/>
                <w:sz w:val="16"/>
              </w:rPr>
              <w:t> </w:t>
            </w:r>
            <w:r>
              <w:rPr>
                <w:b/>
                <w:color w:val="00BAC0"/>
                <w:sz w:val="16"/>
              </w:rPr>
              <w:t>and</w:t>
            </w:r>
            <w:r>
              <w:rPr>
                <w:b/>
                <w:color w:val="00BAC0"/>
                <w:spacing w:val="-1"/>
                <w:sz w:val="16"/>
              </w:rPr>
              <w:t> </w:t>
            </w:r>
            <w:r>
              <w:rPr>
                <w:b/>
                <w:color w:val="00BAC0"/>
                <w:spacing w:val="-2"/>
                <w:sz w:val="16"/>
              </w:rPr>
              <w:t>connectedness</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$225,000</w:t>
            </w:r>
          </w:p>
        </w:tc>
      </w:tr>
      <w:tr>
        <w:trPr>
          <w:trHeight w:val="200" w:hRule="atLeast"/>
        </w:trPr>
        <w:tc>
          <w:tcPr>
            <w:tcW w:w="2738" w:type="dxa"/>
          </w:tcPr>
          <w:p>
            <w:pPr>
              <w:pStyle w:val="TableParagraph"/>
              <w:spacing w:line="180" w:lineRule="exact"/>
              <w:ind w:left="113"/>
              <w:rPr>
                <w:b/>
                <w:sz w:val="16"/>
              </w:rPr>
            </w:pPr>
            <w:r>
              <w:rPr>
                <w:b/>
                <w:color w:val="100249"/>
                <w:sz w:val="16"/>
              </w:rPr>
              <w:t>–</w:t>
            </w:r>
            <w:r>
              <w:rPr>
                <w:b/>
                <w:color w:val="100249"/>
                <w:spacing w:val="-1"/>
                <w:sz w:val="16"/>
              </w:rPr>
              <w:t> </w:t>
            </w:r>
            <w:r>
              <w:rPr>
                <w:b/>
                <w:color w:val="100249"/>
                <w:sz w:val="16"/>
              </w:rPr>
              <w:t>Barwon</w:t>
            </w:r>
            <w:r>
              <w:rPr>
                <w:b/>
                <w:color w:val="100249"/>
                <w:spacing w:val="-1"/>
                <w:sz w:val="16"/>
              </w:rPr>
              <w:t> </w:t>
            </w:r>
            <w:r>
              <w:rPr>
                <w:b/>
                <w:color w:val="100249"/>
                <w:sz w:val="16"/>
              </w:rPr>
              <w:t>South </w:t>
            </w:r>
            <w:r>
              <w:rPr>
                <w:b/>
                <w:color w:val="100249"/>
                <w:spacing w:val="-4"/>
                <w:sz w:val="16"/>
              </w:rPr>
              <w:t>West</w:t>
            </w:r>
          </w:p>
        </w:tc>
        <w:tc>
          <w:tcPr>
            <w:tcW w:w="3688" w:type="dxa"/>
          </w:tcPr>
          <w:p>
            <w:pPr>
              <w:pStyle w:val="TableParagraph"/>
              <w:spacing w:line="180" w:lineRule="exact"/>
              <w:ind w:left="113"/>
              <w:rPr>
                <w:b/>
                <w:sz w:val="16"/>
              </w:rPr>
            </w:pPr>
            <w:r>
              <w:rPr>
                <w:b/>
                <w:color w:val="00BAC0"/>
                <w:sz w:val="16"/>
              </w:rPr>
              <w:t>of</w:t>
            </w:r>
            <w:r>
              <w:rPr>
                <w:b/>
                <w:color w:val="00BAC0"/>
                <w:spacing w:val="-4"/>
                <w:sz w:val="16"/>
              </w:rPr>
              <w:t> </w:t>
            </w:r>
            <w:r>
              <w:rPr>
                <w:b/>
                <w:color w:val="00BAC0"/>
                <w:sz w:val="16"/>
              </w:rPr>
              <w:t>grassland</w:t>
            </w:r>
            <w:r>
              <w:rPr>
                <w:b/>
                <w:color w:val="00BAC0"/>
                <w:spacing w:val="-1"/>
                <w:sz w:val="16"/>
              </w:rPr>
              <w:t> </w:t>
            </w:r>
            <w:r>
              <w:rPr>
                <w:b/>
                <w:color w:val="00BAC0"/>
                <w:sz w:val="16"/>
              </w:rPr>
              <w:t>communities</w:t>
            </w:r>
            <w:r>
              <w:rPr>
                <w:b/>
                <w:color w:val="00BAC0"/>
                <w:spacing w:val="-1"/>
                <w:sz w:val="16"/>
              </w:rPr>
              <w:t> </w:t>
            </w:r>
            <w:r>
              <w:rPr>
                <w:b/>
                <w:color w:val="00BAC0"/>
                <w:sz w:val="16"/>
              </w:rPr>
              <w:t>on</w:t>
            </w:r>
            <w:r>
              <w:rPr>
                <w:b/>
                <w:color w:val="00BAC0"/>
                <w:spacing w:val="-1"/>
                <w:sz w:val="16"/>
              </w:rPr>
              <w:t> </w:t>
            </w:r>
            <w:r>
              <w:rPr>
                <w:b/>
                <w:color w:val="00BAC0"/>
                <w:sz w:val="16"/>
              </w:rPr>
              <w:t>the</w:t>
            </w:r>
            <w:r>
              <w:rPr>
                <w:b/>
                <w:color w:val="00BAC0"/>
                <w:spacing w:val="-1"/>
                <w:sz w:val="16"/>
              </w:rPr>
              <w:t> </w:t>
            </w:r>
            <w:r>
              <w:rPr>
                <w:b/>
                <w:color w:val="00BAC0"/>
                <w:spacing w:val="-2"/>
                <w:sz w:val="16"/>
              </w:rPr>
              <w:t>Victorian</w:t>
            </w:r>
          </w:p>
        </w:tc>
        <w:tc>
          <w:tcPr>
            <w:tcW w:w="1564" w:type="dxa"/>
          </w:tcPr>
          <w:p>
            <w:pPr>
              <w:pStyle w:val="TableParagraph"/>
              <w:rPr>
                <w:rFonts w:ascii="Times New Roman"/>
                <w:sz w:val="12"/>
              </w:rPr>
            </w:pPr>
          </w:p>
        </w:tc>
      </w:tr>
      <w:tr>
        <w:trPr>
          <w:trHeight w:val="262" w:hRule="atLeast"/>
        </w:trPr>
        <w:tc>
          <w:tcPr>
            <w:tcW w:w="2738" w:type="dxa"/>
            <w:tcBorders>
              <w:bottom w:val="single" w:sz="8" w:space="0" w:color="00BAC0"/>
            </w:tcBorders>
          </w:tcPr>
          <w:p>
            <w:pPr>
              <w:pStyle w:val="TableParagraph"/>
              <w:rPr>
                <w:rFonts w:ascii="Times New Roman"/>
                <w:sz w:val="16"/>
              </w:rPr>
            </w:pPr>
          </w:p>
        </w:tc>
        <w:tc>
          <w:tcPr>
            <w:tcW w:w="3688" w:type="dxa"/>
            <w:tcBorders>
              <w:bottom w:val="single" w:sz="8" w:space="0" w:color="00BAC0"/>
            </w:tcBorders>
          </w:tcPr>
          <w:p>
            <w:pPr>
              <w:pStyle w:val="TableParagraph"/>
              <w:spacing w:line="215" w:lineRule="exact"/>
              <w:ind w:left="113"/>
              <w:rPr>
                <w:b/>
                <w:sz w:val="16"/>
              </w:rPr>
            </w:pPr>
            <w:r>
              <w:rPr>
                <w:b/>
                <w:color w:val="00BAC0"/>
                <w:sz w:val="16"/>
              </w:rPr>
              <w:t>Volcanic</w:t>
            </w:r>
            <w:r>
              <w:rPr>
                <w:b/>
                <w:color w:val="00BAC0"/>
                <w:spacing w:val="-4"/>
                <w:sz w:val="16"/>
              </w:rPr>
              <w:t> </w:t>
            </w:r>
            <w:r>
              <w:rPr>
                <w:b/>
                <w:color w:val="00BAC0"/>
                <w:sz w:val="16"/>
              </w:rPr>
              <w:t>Plain</w:t>
            </w:r>
            <w:r>
              <w:rPr>
                <w:b/>
                <w:color w:val="00BAC0"/>
                <w:spacing w:val="-4"/>
                <w:sz w:val="16"/>
              </w:rPr>
              <w:t> </w:t>
            </w:r>
            <w:r>
              <w:rPr>
                <w:b/>
                <w:color w:val="00BAC0"/>
                <w:sz w:val="16"/>
              </w:rPr>
              <w:t>–</w:t>
            </w:r>
            <w:r>
              <w:rPr>
                <w:b/>
                <w:color w:val="00BAC0"/>
                <w:spacing w:val="-3"/>
                <w:sz w:val="16"/>
              </w:rPr>
              <w:t> </w:t>
            </w:r>
            <w:r>
              <w:rPr>
                <w:b/>
                <w:color w:val="00BAC0"/>
                <w:spacing w:val="-2"/>
                <w:sz w:val="16"/>
              </w:rPr>
              <w:t>Cressy</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Forrest,</w:t>
            </w:r>
            <w:r>
              <w:rPr>
                <w:b/>
                <w:color w:val="100249"/>
                <w:spacing w:val="-1"/>
                <w:sz w:val="16"/>
              </w:rPr>
              <w:t> </w:t>
            </w:r>
            <w:r>
              <w:rPr>
                <w:b/>
                <w:color w:val="100249"/>
                <w:sz w:val="16"/>
              </w:rPr>
              <w:t>Fire and </w:t>
            </w:r>
            <w:r>
              <w:rPr>
                <w:b/>
                <w:color w:val="100249"/>
                <w:spacing w:val="-2"/>
                <w:sz w:val="16"/>
              </w:rPr>
              <w:t>Regions</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Improving</w:t>
            </w:r>
            <w:r>
              <w:rPr>
                <w:b/>
                <w:color w:val="00BAC0"/>
                <w:spacing w:val="-2"/>
                <w:sz w:val="16"/>
              </w:rPr>
              <w:t> </w:t>
            </w:r>
            <w:r>
              <w:rPr>
                <w:b/>
                <w:color w:val="00BAC0"/>
                <w:sz w:val="16"/>
              </w:rPr>
              <w:t>the</w:t>
            </w:r>
            <w:r>
              <w:rPr>
                <w:b/>
                <w:color w:val="00BAC0"/>
                <w:spacing w:val="-1"/>
                <w:sz w:val="16"/>
              </w:rPr>
              <w:t> </w:t>
            </w:r>
            <w:r>
              <w:rPr>
                <w:b/>
                <w:color w:val="00BAC0"/>
                <w:sz w:val="16"/>
              </w:rPr>
              <w:t>quality</w:t>
            </w:r>
            <w:r>
              <w:rPr>
                <w:b/>
                <w:color w:val="00BAC0"/>
                <w:spacing w:val="-1"/>
                <w:sz w:val="16"/>
              </w:rPr>
              <w:t> </w:t>
            </w:r>
            <w:r>
              <w:rPr>
                <w:b/>
                <w:color w:val="00BAC0"/>
                <w:sz w:val="16"/>
              </w:rPr>
              <w:t>and</w:t>
            </w:r>
            <w:r>
              <w:rPr>
                <w:b/>
                <w:color w:val="00BAC0"/>
                <w:spacing w:val="-1"/>
                <w:sz w:val="16"/>
              </w:rPr>
              <w:t> </w:t>
            </w:r>
            <w:r>
              <w:rPr>
                <w:b/>
                <w:color w:val="00BAC0"/>
                <w:spacing w:val="-2"/>
                <w:sz w:val="16"/>
              </w:rPr>
              <w:t>connectedness</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$225,000</w:t>
            </w:r>
          </w:p>
        </w:tc>
      </w:tr>
      <w:tr>
        <w:trPr>
          <w:trHeight w:val="200" w:hRule="atLeast"/>
        </w:trPr>
        <w:tc>
          <w:tcPr>
            <w:tcW w:w="2738" w:type="dxa"/>
          </w:tcPr>
          <w:p>
            <w:pPr>
              <w:pStyle w:val="TableParagraph"/>
              <w:spacing w:line="180" w:lineRule="exact"/>
              <w:ind w:left="113"/>
              <w:rPr>
                <w:b/>
                <w:sz w:val="16"/>
              </w:rPr>
            </w:pPr>
            <w:r>
              <w:rPr>
                <w:b/>
                <w:color w:val="100249"/>
                <w:sz w:val="16"/>
              </w:rPr>
              <w:t>–</w:t>
            </w:r>
            <w:r>
              <w:rPr>
                <w:b/>
                <w:color w:val="100249"/>
                <w:spacing w:val="-1"/>
                <w:sz w:val="16"/>
              </w:rPr>
              <w:t> </w:t>
            </w:r>
            <w:r>
              <w:rPr>
                <w:b/>
                <w:color w:val="100249"/>
                <w:sz w:val="16"/>
              </w:rPr>
              <w:t>Barwon</w:t>
            </w:r>
            <w:r>
              <w:rPr>
                <w:b/>
                <w:color w:val="100249"/>
                <w:spacing w:val="-1"/>
                <w:sz w:val="16"/>
              </w:rPr>
              <w:t> </w:t>
            </w:r>
            <w:r>
              <w:rPr>
                <w:b/>
                <w:color w:val="100249"/>
                <w:sz w:val="16"/>
              </w:rPr>
              <w:t>South </w:t>
            </w:r>
            <w:r>
              <w:rPr>
                <w:b/>
                <w:color w:val="100249"/>
                <w:spacing w:val="-4"/>
                <w:sz w:val="16"/>
              </w:rPr>
              <w:t>West</w:t>
            </w:r>
          </w:p>
        </w:tc>
        <w:tc>
          <w:tcPr>
            <w:tcW w:w="3688" w:type="dxa"/>
          </w:tcPr>
          <w:p>
            <w:pPr>
              <w:pStyle w:val="TableParagraph"/>
              <w:spacing w:line="180" w:lineRule="exact"/>
              <w:ind w:left="113"/>
              <w:rPr>
                <w:b/>
                <w:sz w:val="16"/>
              </w:rPr>
            </w:pPr>
            <w:r>
              <w:rPr>
                <w:b/>
                <w:color w:val="00BAC0"/>
                <w:sz w:val="16"/>
              </w:rPr>
              <w:t>of</w:t>
            </w:r>
            <w:r>
              <w:rPr>
                <w:b/>
                <w:color w:val="00BAC0"/>
                <w:spacing w:val="-4"/>
                <w:sz w:val="16"/>
              </w:rPr>
              <w:t> </w:t>
            </w:r>
            <w:r>
              <w:rPr>
                <w:b/>
                <w:color w:val="00BAC0"/>
                <w:sz w:val="16"/>
              </w:rPr>
              <w:t>grassland</w:t>
            </w:r>
            <w:r>
              <w:rPr>
                <w:b/>
                <w:color w:val="00BAC0"/>
                <w:spacing w:val="-1"/>
                <w:sz w:val="16"/>
              </w:rPr>
              <w:t> </w:t>
            </w:r>
            <w:r>
              <w:rPr>
                <w:b/>
                <w:color w:val="00BAC0"/>
                <w:sz w:val="16"/>
              </w:rPr>
              <w:t>communities</w:t>
            </w:r>
            <w:r>
              <w:rPr>
                <w:b/>
                <w:color w:val="00BAC0"/>
                <w:spacing w:val="-1"/>
                <w:sz w:val="16"/>
              </w:rPr>
              <w:t> </w:t>
            </w:r>
            <w:r>
              <w:rPr>
                <w:b/>
                <w:color w:val="00BAC0"/>
                <w:sz w:val="16"/>
              </w:rPr>
              <w:t>on</w:t>
            </w:r>
            <w:r>
              <w:rPr>
                <w:b/>
                <w:color w:val="00BAC0"/>
                <w:spacing w:val="-1"/>
                <w:sz w:val="16"/>
              </w:rPr>
              <w:t> </w:t>
            </w:r>
            <w:r>
              <w:rPr>
                <w:b/>
                <w:color w:val="00BAC0"/>
                <w:sz w:val="16"/>
              </w:rPr>
              <w:t>the</w:t>
            </w:r>
            <w:r>
              <w:rPr>
                <w:b/>
                <w:color w:val="00BAC0"/>
                <w:spacing w:val="-1"/>
                <w:sz w:val="16"/>
              </w:rPr>
              <w:t> </w:t>
            </w:r>
            <w:r>
              <w:rPr>
                <w:b/>
                <w:color w:val="00BAC0"/>
                <w:spacing w:val="-2"/>
                <w:sz w:val="16"/>
              </w:rPr>
              <w:t>Victorian</w:t>
            </w:r>
          </w:p>
        </w:tc>
        <w:tc>
          <w:tcPr>
            <w:tcW w:w="1564" w:type="dxa"/>
          </w:tcPr>
          <w:p>
            <w:pPr>
              <w:pStyle w:val="TableParagraph"/>
              <w:rPr>
                <w:rFonts w:ascii="Times New Roman"/>
                <w:sz w:val="12"/>
              </w:rPr>
            </w:pPr>
          </w:p>
        </w:tc>
      </w:tr>
      <w:tr>
        <w:trPr>
          <w:trHeight w:val="262" w:hRule="atLeast"/>
        </w:trPr>
        <w:tc>
          <w:tcPr>
            <w:tcW w:w="2738" w:type="dxa"/>
            <w:tcBorders>
              <w:bottom w:val="single" w:sz="8" w:space="0" w:color="00BAC0"/>
            </w:tcBorders>
          </w:tcPr>
          <w:p>
            <w:pPr>
              <w:pStyle w:val="TableParagraph"/>
              <w:rPr>
                <w:rFonts w:ascii="Times New Roman"/>
                <w:sz w:val="16"/>
              </w:rPr>
            </w:pPr>
          </w:p>
        </w:tc>
        <w:tc>
          <w:tcPr>
            <w:tcW w:w="3688" w:type="dxa"/>
            <w:tcBorders>
              <w:bottom w:val="single" w:sz="8" w:space="0" w:color="00BAC0"/>
            </w:tcBorders>
          </w:tcPr>
          <w:p>
            <w:pPr>
              <w:pStyle w:val="TableParagraph"/>
              <w:spacing w:line="215" w:lineRule="exact"/>
              <w:ind w:left="113"/>
              <w:rPr>
                <w:b/>
                <w:sz w:val="16"/>
              </w:rPr>
            </w:pPr>
            <w:r>
              <w:rPr>
                <w:b/>
                <w:color w:val="00BAC0"/>
                <w:sz w:val="16"/>
              </w:rPr>
              <w:t>Volcanic</w:t>
            </w:r>
            <w:r>
              <w:rPr>
                <w:b/>
                <w:color w:val="00BAC0"/>
                <w:spacing w:val="-4"/>
                <w:sz w:val="16"/>
              </w:rPr>
              <w:t> </w:t>
            </w:r>
            <w:r>
              <w:rPr>
                <w:b/>
                <w:color w:val="00BAC0"/>
                <w:sz w:val="16"/>
              </w:rPr>
              <w:t>Plain</w:t>
            </w:r>
            <w:r>
              <w:rPr>
                <w:b/>
                <w:color w:val="00BAC0"/>
                <w:spacing w:val="-4"/>
                <w:sz w:val="16"/>
              </w:rPr>
              <w:t> </w:t>
            </w:r>
            <w:r>
              <w:rPr>
                <w:b/>
                <w:color w:val="00BAC0"/>
                <w:sz w:val="16"/>
              </w:rPr>
              <w:t>–</w:t>
            </w:r>
            <w:r>
              <w:rPr>
                <w:b/>
                <w:color w:val="00BAC0"/>
                <w:spacing w:val="-3"/>
                <w:sz w:val="16"/>
              </w:rPr>
              <w:t> </w:t>
            </w:r>
            <w:r>
              <w:rPr>
                <w:b/>
                <w:color w:val="00BAC0"/>
                <w:spacing w:val="-2"/>
                <w:sz w:val="16"/>
              </w:rPr>
              <w:t>Woorndoo</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Glenelg Hopkins </w:t>
            </w:r>
            <w:r>
              <w:rPr>
                <w:b/>
                <w:color w:val="100249"/>
                <w:spacing w:val="-2"/>
                <w:sz w:val="16"/>
              </w:rPr>
              <w:t>Catchment</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Glenelg</w:t>
            </w:r>
            <w:r>
              <w:rPr>
                <w:b/>
                <w:color w:val="00BAC0"/>
                <w:spacing w:val="-2"/>
                <w:sz w:val="16"/>
              </w:rPr>
              <w:t> </w:t>
            </w:r>
            <w:r>
              <w:rPr>
                <w:b/>
                <w:color w:val="00BAC0"/>
                <w:sz w:val="16"/>
              </w:rPr>
              <w:t>Estuary</w:t>
            </w:r>
            <w:r>
              <w:rPr>
                <w:b/>
                <w:color w:val="00BAC0"/>
                <w:spacing w:val="-2"/>
                <w:sz w:val="16"/>
              </w:rPr>
              <w:t> </w:t>
            </w:r>
            <w:r>
              <w:rPr>
                <w:b/>
                <w:color w:val="00BAC0"/>
                <w:sz w:val="16"/>
              </w:rPr>
              <w:t>and</w:t>
            </w:r>
            <w:r>
              <w:rPr>
                <w:b/>
                <w:color w:val="00BAC0"/>
                <w:spacing w:val="-2"/>
                <w:sz w:val="16"/>
              </w:rPr>
              <w:t> </w:t>
            </w:r>
            <w:r>
              <w:rPr>
                <w:b/>
                <w:color w:val="00BAC0"/>
                <w:sz w:val="16"/>
              </w:rPr>
              <w:t>Discovery</w:t>
            </w:r>
            <w:r>
              <w:rPr>
                <w:b/>
                <w:color w:val="00BAC0"/>
                <w:spacing w:val="-2"/>
                <w:sz w:val="16"/>
              </w:rPr>
              <w:t> </w:t>
            </w:r>
            <w:r>
              <w:rPr>
                <w:b/>
                <w:color w:val="00BAC0"/>
                <w:spacing w:val="-5"/>
                <w:sz w:val="16"/>
              </w:rPr>
              <w:t>Bay</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$180,000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Authority</w:t>
            </w:r>
          </w:p>
        </w:tc>
        <w:tc>
          <w:tcPr>
            <w:tcW w:w="3688" w:type="dxa"/>
            <w:tcBorders>
              <w:bottom w:val="single" w:sz="8" w:space="0" w:color="00BAC0"/>
            </w:tcBorders>
          </w:tcPr>
          <w:p>
            <w:pPr>
              <w:pStyle w:val="TableParagraph"/>
              <w:spacing w:line="215" w:lineRule="exact"/>
              <w:ind w:left="113"/>
              <w:rPr>
                <w:b/>
                <w:sz w:val="16"/>
              </w:rPr>
            </w:pPr>
            <w:r>
              <w:rPr>
                <w:b/>
                <w:color w:val="00BAC0"/>
                <w:sz w:val="16"/>
              </w:rPr>
              <w:t>weed</w:t>
            </w:r>
            <w:r>
              <w:rPr>
                <w:b/>
                <w:color w:val="00BAC0"/>
                <w:spacing w:val="-2"/>
                <w:sz w:val="16"/>
              </w:rPr>
              <w:t> control</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Goulburn</w:t>
            </w:r>
            <w:r>
              <w:rPr>
                <w:b/>
                <w:color w:val="100249"/>
                <w:spacing w:val="-4"/>
                <w:sz w:val="16"/>
              </w:rPr>
              <w:t> </w:t>
            </w:r>
            <w:r>
              <w:rPr>
                <w:b/>
                <w:color w:val="100249"/>
                <w:sz w:val="16"/>
              </w:rPr>
              <w:t>Broken</w:t>
            </w:r>
            <w:r>
              <w:rPr>
                <w:b/>
                <w:color w:val="100249"/>
                <w:spacing w:val="-3"/>
                <w:sz w:val="16"/>
              </w:rPr>
              <w:t> </w:t>
            </w:r>
            <w:r>
              <w:rPr>
                <w:b/>
                <w:color w:val="100249"/>
                <w:spacing w:val="-2"/>
                <w:sz w:val="16"/>
              </w:rPr>
              <w:t>Catchment</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Managing</w:t>
            </w:r>
            <w:r>
              <w:rPr>
                <w:b/>
                <w:color w:val="00BAC0"/>
                <w:spacing w:val="-1"/>
                <w:sz w:val="16"/>
              </w:rPr>
              <w:t> </w:t>
            </w:r>
            <w:r>
              <w:rPr>
                <w:b/>
                <w:color w:val="00BAC0"/>
                <w:sz w:val="16"/>
              </w:rPr>
              <w:t>threats</w:t>
            </w:r>
            <w:r>
              <w:rPr>
                <w:b/>
                <w:color w:val="00BAC0"/>
                <w:spacing w:val="-1"/>
                <w:sz w:val="16"/>
              </w:rPr>
              <w:t> </w:t>
            </w:r>
            <w:r>
              <w:rPr>
                <w:b/>
                <w:color w:val="00BAC0"/>
                <w:sz w:val="16"/>
              </w:rPr>
              <w:t>in the</w:t>
            </w:r>
            <w:r>
              <w:rPr>
                <w:b/>
                <w:color w:val="00BAC0"/>
                <w:spacing w:val="-1"/>
                <w:sz w:val="16"/>
              </w:rPr>
              <w:t> </w:t>
            </w:r>
            <w:r>
              <w:rPr>
                <w:b/>
                <w:color w:val="00BAC0"/>
                <w:sz w:val="16"/>
              </w:rPr>
              <w:t>Longwood </w:t>
            </w:r>
            <w:r>
              <w:rPr>
                <w:b/>
                <w:color w:val="00BAC0"/>
                <w:spacing w:val="-2"/>
                <w:sz w:val="16"/>
              </w:rPr>
              <w:t>Plains</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$230,000</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Authority</w:t>
            </w:r>
          </w:p>
        </w:tc>
        <w:tc>
          <w:tcPr>
            <w:tcW w:w="3688" w:type="dxa"/>
            <w:tcBorders>
              <w:bottom w:val="single" w:sz="8" w:space="0" w:color="00BAC0"/>
            </w:tcBorders>
          </w:tcPr>
          <w:p>
            <w:pPr>
              <w:pStyle w:val="TableParagraph"/>
              <w:spacing w:line="215" w:lineRule="exact"/>
              <w:ind w:left="113"/>
              <w:rPr>
                <w:b/>
                <w:sz w:val="16"/>
              </w:rPr>
            </w:pPr>
            <w:r>
              <w:rPr>
                <w:b/>
                <w:color w:val="00BAC0"/>
                <w:sz w:val="16"/>
              </w:rPr>
              <w:t>priority </w:t>
            </w:r>
            <w:r>
              <w:rPr>
                <w:b/>
                <w:color w:val="00BAC0"/>
                <w:spacing w:val="-2"/>
                <w:sz w:val="16"/>
              </w:rPr>
              <w:t>landscape</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Greening</w:t>
            </w:r>
            <w:r>
              <w:rPr>
                <w:b/>
                <w:color w:val="100249"/>
                <w:spacing w:val="-1"/>
                <w:sz w:val="16"/>
              </w:rPr>
              <w:t> </w:t>
            </w:r>
            <w:r>
              <w:rPr>
                <w:b/>
                <w:color w:val="100249"/>
                <w:spacing w:val="-2"/>
                <w:sz w:val="16"/>
              </w:rPr>
              <w:t>Australia</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Enhancing</w:t>
            </w:r>
            <w:r>
              <w:rPr>
                <w:b/>
                <w:color w:val="00BAC0"/>
                <w:spacing w:val="-5"/>
                <w:sz w:val="16"/>
              </w:rPr>
              <w:t> </w:t>
            </w:r>
            <w:r>
              <w:rPr>
                <w:b/>
                <w:color w:val="00BAC0"/>
                <w:sz w:val="16"/>
              </w:rPr>
              <w:t>significant</w:t>
            </w:r>
            <w:r>
              <w:rPr>
                <w:b/>
                <w:color w:val="00BAC0"/>
                <w:spacing w:val="-4"/>
                <w:sz w:val="16"/>
              </w:rPr>
              <w:t> </w:t>
            </w:r>
            <w:r>
              <w:rPr>
                <w:b/>
                <w:color w:val="00BAC0"/>
                <w:spacing w:val="-2"/>
                <w:sz w:val="16"/>
              </w:rPr>
              <w:t>ecological</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$225,000</w:t>
            </w:r>
          </w:p>
        </w:tc>
      </w:tr>
      <w:tr>
        <w:trPr>
          <w:trHeight w:val="200" w:hRule="atLeast"/>
        </w:trPr>
        <w:tc>
          <w:tcPr>
            <w:tcW w:w="2738" w:type="dxa"/>
          </w:tcPr>
          <w:p>
            <w:pPr>
              <w:pStyle w:val="TableParagraph"/>
              <w:rPr>
                <w:rFonts w:ascii="Times New Roman"/>
                <w:sz w:val="12"/>
              </w:rPr>
            </w:pPr>
          </w:p>
        </w:tc>
        <w:tc>
          <w:tcPr>
            <w:tcW w:w="3688" w:type="dxa"/>
          </w:tcPr>
          <w:p>
            <w:pPr>
              <w:pStyle w:val="TableParagraph"/>
              <w:spacing w:line="180" w:lineRule="exact"/>
              <w:ind w:left="113"/>
              <w:rPr>
                <w:b/>
                <w:sz w:val="16"/>
              </w:rPr>
            </w:pPr>
            <w:r>
              <w:rPr>
                <w:b/>
                <w:color w:val="00BAC0"/>
                <w:sz w:val="16"/>
              </w:rPr>
              <w:t>communities</w:t>
            </w:r>
            <w:r>
              <w:rPr>
                <w:b/>
                <w:color w:val="00BAC0"/>
                <w:spacing w:val="-4"/>
                <w:sz w:val="16"/>
              </w:rPr>
              <w:t> </w:t>
            </w:r>
            <w:r>
              <w:rPr>
                <w:b/>
                <w:color w:val="00BAC0"/>
                <w:sz w:val="16"/>
              </w:rPr>
              <w:t>and</w:t>
            </w:r>
            <w:r>
              <w:rPr>
                <w:b/>
                <w:color w:val="00BAC0"/>
                <w:spacing w:val="-1"/>
                <w:sz w:val="16"/>
              </w:rPr>
              <w:t> </w:t>
            </w:r>
            <w:r>
              <w:rPr>
                <w:b/>
                <w:color w:val="00BAC0"/>
                <w:sz w:val="16"/>
              </w:rPr>
              <w:t>threatened</w:t>
            </w:r>
            <w:r>
              <w:rPr>
                <w:b/>
                <w:color w:val="00BAC0"/>
                <w:spacing w:val="-1"/>
                <w:sz w:val="16"/>
              </w:rPr>
              <w:t> </w:t>
            </w:r>
            <w:r>
              <w:rPr>
                <w:b/>
                <w:color w:val="00BAC0"/>
                <w:sz w:val="16"/>
              </w:rPr>
              <w:t>flora</w:t>
            </w:r>
            <w:r>
              <w:rPr>
                <w:b/>
                <w:color w:val="00BAC0"/>
                <w:spacing w:val="-1"/>
                <w:sz w:val="16"/>
              </w:rPr>
              <w:t> </w:t>
            </w:r>
            <w:r>
              <w:rPr>
                <w:b/>
                <w:color w:val="00BAC0"/>
                <w:spacing w:val="-5"/>
                <w:sz w:val="16"/>
              </w:rPr>
              <w:t>and</w:t>
            </w:r>
          </w:p>
        </w:tc>
        <w:tc>
          <w:tcPr>
            <w:tcW w:w="1564" w:type="dxa"/>
          </w:tcPr>
          <w:p>
            <w:pPr>
              <w:pStyle w:val="TableParagraph"/>
              <w:rPr>
                <w:rFonts w:ascii="Times New Roman"/>
                <w:sz w:val="12"/>
              </w:rPr>
            </w:pPr>
          </w:p>
        </w:tc>
      </w:tr>
      <w:tr>
        <w:trPr>
          <w:trHeight w:val="262" w:hRule="atLeast"/>
        </w:trPr>
        <w:tc>
          <w:tcPr>
            <w:tcW w:w="2738" w:type="dxa"/>
            <w:tcBorders>
              <w:bottom w:val="single" w:sz="8" w:space="0" w:color="00BAC0"/>
            </w:tcBorders>
          </w:tcPr>
          <w:p>
            <w:pPr>
              <w:pStyle w:val="TableParagraph"/>
              <w:rPr>
                <w:rFonts w:ascii="Times New Roman"/>
                <w:sz w:val="16"/>
              </w:rPr>
            </w:pPr>
          </w:p>
        </w:tc>
        <w:tc>
          <w:tcPr>
            <w:tcW w:w="3688" w:type="dxa"/>
            <w:tcBorders>
              <w:bottom w:val="single" w:sz="8" w:space="0" w:color="00BAC0"/>
            </w:tcBorders>
          </w:tcPr>
          <w:p>
            <w:pPr>
              <w:pStyle w:val="TableParagraph"/>
              <w:spacing w:line="215" w:lineRule="exact"/>
              <w:ind w:left="113"/>
              <w:rPr>
                <w:b/>
                <w:sz w:val="16"/>
              </w:rPr>
            </w:pPr>
            <w:r>
              <w:rPr>
                <w:b/>
                <w:color w:val="00BAC0"/>
                <w:sz w:val="16"/>
              </w:rPr>
              <w:t>fauna</w:t>
            </w:r>
            <w:r>
              <w:rPr>
                <w:b/>
                <w:color w:val="00BAC0"/>
                <w:spacing w:val="-5"/>
                <w:sz w:val="16"/>
              </w:rPr>
              <w:t> </w:t>
            </w:r>
            <w:r>
              <w:rPr>
                <w:b/>
                <w:color w:val="00BAC0"/>
                <w:sz w:val="16"/>
              </w:rPr>
              <w:t>of</w:t>
            </w:r>
            <w:r>
              <w:rPr>
                <w:b/>
                <w:color w:val="00BAC0"/>
                <w:spacing w:val="-2"/>
                <w:sz w:val="16"/>
              </w:rPr>
              <w:t> </w:t>
            </w:r>
            <w:r>
              <w:rPr>
                <w:b/>
                <w:color w:val="00BAC0"/>
                <w:sz w:val="16"/>
              </w:rPr>
              <w:t>the</w:t>
            </w:r>
            <w:r>
              <w:rPr>
                <w:b/>
                <w:color w:val="00BAC0"/>
                <w:spacing w:val="-3"/>
                <w:sz w:val="16"/>
              </w:rPr>
              <w:t> </w:t>
            </w:r>
            <w:r>
              <w:rPr>
                <w:b/>
                <w:color w:val="00BAC0"/>
                <w:sz w:val="16"/>
              </w:rPr>
              <w:t>Western</w:t>
            </w:r>
            <w:r>
              <w:rPr>
                <w:b/>
                <w:color w:val="00BAC0"/>
                <w:spacing w:val="-2"/>
                <w:sz w:val="16"/>
              </w:rPr>
              <w:t> </w:t>
            </w:r>
            <w:r>
              <w:rPr>
                <w:b/>
                <w:color w:val="00BAC0"/>
                <w:sz w:val="16"/>
              </w:rPr>
              <w:t>District</w:t>
            </w:r>
            <w:r>
              <w:rPr>
                <w:b/>
                <w:color w:val="00BAC0"/>
                <w:spacing w:val="-2"/>
                <w:sz w:val="16"/>
              </w:rPr>
              <w:t> </w:t>
            </w:r>
            <w:r>
              <w:rPr>
                <w:b/>
                <w:color w:val="00BAC0"/>
                <w:spacing w:val="-4"/>
                <w:sz w:val="16"/>
              </w:rPr>
              <w:t>Lakes</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Mallee</w:t>
            </w:r>
            <w:r>
              <w:rPr>
                <w:b/>
                <w:color w:val="100249"/>
                <w:spacing w:val="-8"/>
                <w:sz w:val="16"/>
              </w:rPr>
              <w:t> </w:t>
            </w:r>
            <w:r>
              <w:rPr>
                <w:b/>
                <w:color w:val="100249"/>
                <w:sz w:val="16"/>
              </w:rPr>
              <w:t>Catchment</w:t>
            </w:r>
            <w:r>
              <w:rPr>
                <w:b/>
                <w:color w:val="100249"/>
                <w:spacing w:val="-6"/>
                <w:sz w:val="16"/>
              </w:rPr>
              <w:t> </w:t>
            </w:r>
            <w:r>
              <w:rPr>
                <w:b/>
                <w:color w:val="100249"/>
                <w:spacing w:val="-2"/>
                <w:sz w:val="16"/>
              </w:rPr>
              <w:t>Management</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Northern</w:t>
            </w:r>
            <w:r>
              <w:rPr>
                <w:b/>
                <w:color w:val="00BAC0"/>
                <w:spacing w:val="-2"/>
                <w:sz w:val="16"/>
              </w:rPr>
              <w:t> </w:t>
            </w:r>
            <w:r>
              <w:rPr>
                <w:b/>
                <w:color w:val="00BAC0"/>
                <w:sz w:val="16"/>
              </w:rPr>
              <w:t>Mallee</w:t>
            </w:r>
            <w:r>
              <w:rPr>
                <w:b/>
                <w:color w:val="00BAC0"/>
                <w:spacing w:val="1"/>
                <w:sz w:val="16"/>
              </w:rPr>
              <w:t> </w:t>
            </w:r>
            <w:r>
              <w:rPr>
                <w:b/>
                <w:color w:val="00BAC0"/>
                <w:spacing w:val="-2"/>
                <w:sz w:val="16"/>
              </w:rPr>
              <w:t>Woodlands</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$224,553</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pacing w:val="-2"/>
                <w:sz w:val="16"/>
              </w:rPr>
              <w:t>Authority</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Mallee</w:t>
            </w:r>
            <w:r>
              <w:rPr>
                <w:b/>
                <w:color w:val="100249"/>
                <w:spacing w:val="-8"/>
                <w:sz w:val="16"/>
              </w:rPr>
              <w:t> </w:t>
            </w:r>
            <w:r>
              <w:rPr>
                <w:b/>
                <w:color w:val="100249"/>
                <w:sz w:val="16"/>
              </w:rPr>
              <w:t>Catchment</w:t>
            </w:r>
            <w:r>
              <w:rPr>
                <w:b/>
                <w:color w:val="100249"/>
                <w:spacing w:val="-6"/>
                <w:sz w:val="16"/>
              </w:rPr>
              <w:t> </w:t>
            </w:r>
            <w:r>
              <w:rPr>
                <w:b/>
                <w:color w:val="100249"/>
                <w:spacing w:val="-2"/>
                <w:sz w:val="16"/>
              </w:rPr>
              <w:t>Management</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Murray</w:t>
            </w:r>
            <w:r>
              <w:rPr>
                <w:b/>
                <w:color w:val="00BAC0"/>
                <w:spacing w:val="-1"/>
                <w:sz w:val="16"/>
              </w:rPr>
              <w:t> </w:t>
            </w:r>
            <w:r>
              <w:rPr>
                <w:b/>
                <w:color w:val="00BAC0"/>
                <w:sz w:val="16"/>
              </w:rPr>
              <w:t>to</w:t>
            </w:r>
            <w:r>
              <w:rPr>
                <w:b/>
                <w:color w:val="00BAC0"/>
                <w:spacing w:val="-1"/>
                <w:sz w:val="16"/>
              </w:rPr>
              <w:t> </w:t>
            </w:r>
            <w:r>
              <w:rPr>
                <w:b/>
                <w:color w:val="00BAC0"/>
                <w:sz w:val="16"/>
              </w:rPr>
              <w:t>Mallee</w:t>
            </w:r>
            <w:r>
              <w:rPr>
                <w:b/>
                <w:color w:val="00BAC0"/>
                <w:spacing w:val="-1"/>
                <w:sz w:val="16"/>
              </w:rPr>
              <w:t> </w:t>
            </w:r>
            <w:r>
              <w:rPr>
                <w:b/>
                <w:color w:val="00BAC0"/>
                <w:spacing w:val="-2"/>
                <w:sz w:val="16"/>
              </w:rPr>
              <w:t>Connections</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$224,972</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pacing w:val="-2"/>
                <w:sz w:val="16"/>
              </w:rPr>
              <w:t>Authority</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Mallee</w:t>
            </w:r>
            <w:r>
              <w:rPr>
                <w:b/>
                <w:color w:val="100249"/>
                <w:spacing w:val="-8"/>
                <w:sz w:val="16"/>
              </w:rPr>
              <w:t> </w:t>
            </w:r>
            <w:r>
              <w:rPr>
                <w:b/>
                <w:color w:val="100249"/>
                <w:sz w:val="16"/>
              </w:rPr>
              <w:t>Catchment</w:t>
            </w:r>
            <w:r>
              <w:rPr>
                <w:b/>
                <w:color w:val="100249"/>
                <w:spacing w:val="-6"/>
                <w:sz w:val="16"/>
              </w:rPr>
              <w:t> </w:t>
            </w:r>
            <w:r>
              <w:rPr>
                <w:b/>
                <w:color w:val="100249"/>
                <w:spacing w:val="-2"/>
                <w:sz w:val="16"/>
              </w:rPr>
              <w:t>Management</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Mallee</w:t>
            </w:r>
            <w:r>
              <w:rPr>
                <w:b/>
                <w:color w:val="00BAC0"/>
                <w:spacing w:val="-2"/>
                <w:sz w:val="16"/>
              </w:rPr>
              <w:t> </w:t>
            </w:r>
            <w:r>
              <w:rPr>
                <w:b/>
                <w:color w:val="00BAC0"/>
                <w:sz w:val="16"/>
              </w:rPr>
              <w:t>Dunefields</w:t>
            </w:r>
            <w:r>
              <w:rPr>
                <w:b/>
                <w:color w:val="00BAC0"/>
                <w:spacing w:val="-2"/>
                <w:sz w:val="16"/>
              </w:rPr>
              <w:t> </w:t>
            </w:r>
            <w:r>
              <w:rPr>
                <w:b/>
                <w:color w:val="00BAC0"/>
                <w:sz w:val="16"/>
              </w:rPr>
              <w:t>to</w:t>
            </w:r>
            <w:r>
              <w:rPr>
                <w:b/>
                <w:color w:val="00BAC0"/>
                <w:spacing w:val="-1"/>
                <w:sz w:val="16"/>
              </w:rPr>
              <w:t> </w:t>
            </w:r>
            <w:r>
              <w:rPr>
                <w:b/>
                <w:color w:val="00BAC0"/>
                <w:sz w:val="16"/>
              </w:rPr>
              <w:t>the</w:t>
            </w:r>
            <w:r>
              <w:rPr>
                <w:b/>
                <w:color w:val="00BAC0"/>
                <w:spacing w:val="-2"/>
                <w:sz w:val="16"/>
              </w:rPr>
              <w:t> </w:t>
            </w:r>
            <w:r>
              <w:rPr>
                <w:b/>
                <w:color w:val="00BAC0"/>
                <w:sz w:val="16"/>
              </w:rPr>
              <w:t>Big</w:t>
            </w:r>
            <w:r>
              <w:rPr>
                <w:b/>
                <w:color w:val="00BAC0"/>
                <w:spacing w:val="-2"/>
                <w:sz w:val="16"/>
              </w:rPr>
              <w:t> Desert</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$224,711</w:t>
            </w:r>
          </w:p>
        </w:tc>
      </w:tr>
      <w:tr>
        <w:trPr>
          <w:trHeight w:val="262" w:hRule="atLeast"/>
        </w:trPr>
        <w:tc>
          <w:tcPr>
            <w:tcW w:w="2738" w:type="dxa"/>
            <w:tcBorders>
              <w:bottom w:val="single" w:sz="8" w:space="0" w:color="00BAC0"/>
            </w:tcBorders>
          </w:tcPr>
          <w:p>
            <w:pPr>
              <w:pStyle w:val="TableParagraph"/>
              <w:spacing w:line="215" w:lineRule="exact"/>
              <w:ind w:left="113"/>
              <w:rPr>
                <w:b/>
                <w:sz w:val="16"/>
              </w:rPr>
            </w:pPr>
            <w:r>
              <w:rPr>
                <w:b/>
                <w:color w:val="100249"/>
                <w:spacing w:val="-2"/>
                <w:sz w:val="16"/>
              </w:rPr>
              <w:t>Authority</w:t>
            </w:r>
          </w:p>
        </w:tc>
        <w:tc>
          <w:tcPr>
            <w:tcW w:w="3688" w:type="dxa"/>
            <w:tcBorders>
              <w:bottom w:val="single" w:sz="8" w:space="0" w:color="00BAC0"/>
            </w:tcBorders>
          </w:tcPr>
          <w:p>
            <w:pPr>
              <w:pStyle w:val="TableParagraph"/>
              <w:rPr>
                <w:rFonts w:ascii="Times New Roman"/>
                <w:sz w:val="16"/>
              </w:rPr>
            </w:pP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Nature</w:t>
            </w:r>
            <w:r>
              <w:rPr>
                <w:b/>
                <w:color w:val="100249"/>
                <w:spacing w:val="-2"/>
                <w:sz w:val="16"/>
              </w:rPr>
              <w:t> </w:t>
            </w:r>
            <w:r>
              <w:rPr>
                <w:b/>
                <w:color w:val="100249"/>
                <w:sz w:val="16"/>
              </w:rPr>
              <w:t>Glenelg</w:t>
            </w:r>
            <w:r>
              <w:rPr>
                <w:b/>
                <w:color w:val="100249"/>
                <w:spacing w:val="-1"/>
                <w:sz w:val="16"/>
              </w:rPr>
              <w:t> </w:t>
            </w:r>
            <w:r>
              <w:rPr>
                <w:b/>
                <w:color w:val="100249"/>
                <w:spacing w:val="-2"/>
                <w:sz w:val="16"/>
              </w:rPr>
              <w:t>Trust</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Threatened</w:t>
            </w:r>
            <w:r>
              <w:rPr>
                <w:b/>
                <w:color w:val="00BAC0"/>
                <w:spacing w:val="-3"/>
                <w:sz w:val="16"/>
              </w:rPr>
              <w:t> </w:t>
            </w:r>
            <w:r>
              <w:rPr>
                <w:b/>
                <w:color w:val="00BAC0"/>
                <w:sz w:val="16"/>
              </w:rPr>
              <w:t>species</w:t>
            </w:r>
            <w:r>
              <w:rPr>
                <w:b/>
                <w:color w:val="00BAC0"/>
                <w:spacing w:val="-2"/>
                <w:sz w:val="16"/>
              </w:rPr>
              <w:t> </w:t>
            </w:r>
            <w:r>
              <w:rPr>
                <w:b/>
                <w:color w:val="00BAC0"/>
                <w:sz w:val="16"/>
              </w:rPr>
              <w:t>habitat</w:t>
            </w:r>
            <w:r>
              <w:rPr>
                <w:b/>
                <w:color w:val="00BAC0"/>
                <w:spacing w:val="-2"/>
                <w:sz w:val="16"/>
              </w:rPr>
              <w:t> </w:t>
            </w:r>
            <w:r>
              <w:rPr>
                <w:b/>
                <w:color w:val="00BAC0"/>
                <w:sz w:val="16"/>
              </w:rPr>
              <w:t>restoration</w:t>
            </w:r>
            <w:r>
              <w:rPr>
                <w:b/>
                <w:color w:val="00BAC0"/>
                <w:spacing w:val="-2"/>
                <w:sz w:val="16"/>
              </w:rPr>
              <w:t> </w:t>
            </w:r>
            <w:r>
              <w:rPr>
                <w:b/>
                <w:color w:val="00BAC0"/>
                <w:spacing w:val="-5"/>
                <w:sz w:val="16"/>
              </w:rPr>
              <w:t>in</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$225,000</w:t>
            </w:r>
          </w:p>
        </w:tc>
      </w:tr>
      <w:tr>
        <w:trPr>
          <w:trHeight w:val="262" w:hRule="atLeast"/>
        </w:trPr>
        <w:tc>
          <w:tcPr>
            <w:tcW w:w="2738" w:type="dxa"/>
            <w:tcBorders>
              <w:bottom w:val="single" w:sz="8" w:space="0" w:color="00BAC0"/>
            </w:tcBorders>
          </w:tcPr>
          <w:p>
            <w:pPr>
              <w:pStyle w:val="TableParagraph"/>
              <w:rPr>
                <w:rFonts w:ascii="Times New Roman"/>
                <w:sz w:val="16"/>
              </w:rPr>
            </w:pPr>
          </w:p>
        </w:tc>
        <w:tc>
          <w:tcPr>
            <w:tcW w:w="3688" w:type="dxa"/>
            <w:tcBorders>
              <w:bottom w:val="single" w:sz="8" w:space="0" w:color="00BAC0"/>
            </w:tcBorders>
          </w:tcPr>
          <w:p>
            <w:pPr>
              <w:pStyle w:val="TableParagraph"/>
              <w:spacing w:line="215" w:lineRule="exact"/>
              <w:ind w:left="113"/>
              <w:rPr>
                <w:b/>
                <w:sz w:val="16"/>
              </w:rPr>
            </w:pPr>
            <w:r>
              <w:rPr>
                <w:b/>
                <w:color w:val="00BAC0"/>
                <w:sz w:val="16"/>
              </w:rPr>
              <w:t>the</w:t>
            </w:r>
            <w:r>
              <w:rPr>
                <w:b/>
                <w:color w:val="00BAC0"/>
                <w:spacing w:val="-2"/>
                <w:sz w:val="16"/>
              </w:rPr>
              <w:t> </w:t>
            </w:r>
            <w:r>
              <w:rPr>
                <w:b/>
                <w:color w:val="00BAC0"/>
                <w:sz w:val="16"/>
              </w:rPr>
              <w:t>Wilkin</w:t>
            </w:r>
            <w:r>
              <w:rPr>
                <w:b/>
                <w:color w:val="00BAC0"/>
                <w:spacing w:val="-2"/>
                <w:sz w:val="16"/>
              </w:rPr>
              <w:t> </w:t>
            </w:r>
            <w:r>
              <w:rPr>
                <w:b/>
                <w:color w:val="00BAC0"/>
                <w:sz w:val="16"/>
              </w:rPr>
              <w:t>Woodlands</w:t>
            </w:r>
            <w:r>
              <w:rPr>
                <w:b/>
                <w:color w:val="00BAC0"/>
                <w:spacing w:val="-2"/>
                <w:sz w:val="16"/>
              </w:rPr>
              <w:t> </w:t>
            </w:r>
            <w:r>
              <w:rPr>
                <w:b/>
                <w:color w:val="00BAC0"/>
                <w:sz w:val="16"/>
              </w:rPr>
              <w:t>and</w:t>
            </w:r>
            <w:r>
              <w:rPr>
                <w:b/>
                <w:color w:val="00BAC0"/>
                <w:spacing w:val="-2"/>
                <w:sz w:val="16"/>
              </w:rPr>
              <w:t> Wetlands</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Nature</w:t>
            </w:r>
            <w:r>
              <w:rPr>
                <w:b/>
                <w:color w:val="100249"/>
                <w:spacing w:val="-2"/>
                <w:sz w:val="16"/>
              </w:rPr>
              <w:t> </w:t>
            </w:r>
            <w:r>
              <w:rPr>
                <w:b/>
                <w:color w:val="100249"/>
                <w:sz w:val="16"/>
              </w:rPr>
              <w:t>Glenelg</w:t>
            </w:r>
            <w:r>
              <w:rPr>
                <w:b/>
                <w:color w:val="100249"/>
                <w:spacing w:val="-1"/>
                <w:sz w:val="16"/>
              </w:rPr>
              <w:t> </w:t>
            </w:r>
            <w:r>
              <w:rPr>
                <w:b/>
                <w:color w:val="100249"/>
                <w:spacing w:val="-2"/>
                <w:sz w:val="16"/>
              </w:rPr>
              <w:t>Trust</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Habitat</w:t>
            </w:r>
            <w:r>
              <w:rPr>
                <w:b/>
                <w:color w:val="00BAC0"/>
                <w:spacing w:val="-5"/>
                <w:sz w:val="16"/>
              </w:rPr>
              <w:t> </w:t>
            </w:r>
            <w:r>
              <w:rPr>
                <w:b/>
                <w:color w:val="00BAC0"/>
                <w:sz w:val="16"/>
              </w:rPr>
              <w:t>restoration</w:t>
            </w:r>
            <w:r>
              <w:rPr>
                <w:b/>
                <w:color w:val="00BAC0"/>
                <w:spacing w:val="-2"/>
                <w:sz w:val="16"/>
              </w:rPr>
              <w:t> </w:t>
            </w:r>
            <w:r>
              <w:rPr>
                <w:b/>
                <w:color w:val="00BAC0"/>
                <w:sz w:val="16"/>
              </w:rPr>
              <w:t>for</w:t>
            </w:r>
            <w:r>
              <w:rPr>
                <w:b/>
                <w:color w:val="00BAC0"/>
                <w:spacing w:val="-2"/>
                <w:sz w:val="16"/>
              </w:rPr>
              <w:t> </w:t>
            </w:r>
            <w:r>
              <w:rPr>
                <w:b/>
                <w:color w:val="00BAC0"/>
                <w:sz w:val="16"/>
              </w:rPr>
              <w:t>threatened</w:t>
            </w:r>
            <w:r>
              <w:rPr>
                <w:b/>
                <w:color w:val="00BAC0"/>
                <w:spacing w:val="-2"/>
                <w:sz w:val="16"/>
              </w:rPr>
              <w:t> species</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$225,000</w:t>
            </w:r>
          </w:p>
        </w:tc>
      </w:tr>
      <w:tr>
        <w:trPr>
          <w:trHeight w:val="262" w:hRule="atLeast"/>
        </w:trPr>
        <w:tc>
          <w:tcPr>
            <w:tcW w:w="2738" w:type="dxa"/>
            <w:tcBorders>
              <w:bottom w:val="single" w:sz="8" w:space="0" w:color="00BAC0"/>
            </w:tcBorders>
          </w:tcPr>
          <w:p>
            <w:pPr>
              <w:pStyle w:val="TableParagraph"/>
              <w:rPr>
                <w:rFonts w:ascii="Times New Roman"/>
                <w:sz w:val="16"/>
              </w:rPr>
            </w:pPr>
          </w:p>
        </w:tc>
        <w:tc>
          <w:tcPr>
            <w:tcW w:w="3688" w:type="dxa"/>
            <w:tcBorders>
              <w:bottom w:val="single" w:sz="8" w:space="0" w:color="00BAC0"/>
            </w:tcBorders>
          </w:tcPr>
          <w:p>
            <w:pPr>
              <w:pStyle w:val="TableParagraph"/>
              <w:spacing w:line="215" w:lineRule="exact"/>
              <w:ind w:left="113"/>
              <w:rPr>
                <w:b/>
                <w:sz w:val="16"/>
              </w:rPr>
            </w:pPr>
            <w:r>
              <w:rPr>
                <w:b/>
                <w:color w:val="00BAC0"/>
                <w:sz w:val="16"/>
              </w:rPr>
              <w:t>of</w:t>
            </w:r>
            <w:r>
              <w:rPr>
                <w:b/>
                <w:color w:val="00BAC0"/>
                <w:spacing w:val="-1"/>
                <w:sz w:val="16"/>
              </w:rPr>
              <w:t> </w:t>
            </w:r>
            <w:r>
              <w:rPr>
                <w:b/>
                <w:color w:val="00BAC0"/>
                <w:sz w:val="16"/>
              </w:rPr>
              <w:t>wetlands</w:t>
            </w:r>
            <w:r>
              <w:rPr>
                <w:b/>
                <w:color w:val="00BAC0"/>
                <w:spacing w:val="-1"/>
                <w:sz w:val="16"/>
              </w:rPr>
              <w:t> </w:t>
            </w:r>
            <w:r>
              <w:rPr>
                <w:b/>
                <w:color w:val="00BAC0"/>
                <w:sz w:val="16"/>
              </w:rPr>
              <w:t>in</w:t>
            </w:r>
            <w:r>
              <w:rPr>
                <w:b/>
                <w:color w:val="00BAC0"/>
                <w:spacing w:val="-1"/>
                <w:sz w:val="16"/>
              </w:rPr>
              <w:t> </w:t>
            </w:r>
            <w:r>
              <w:rPr>
                <w:b/>
                <w:color w:val="00BAC0"/>
                <w:sz w:val="16"/>
              </w:rPr>
              <w:t>the</w:t>
            </w:r>
            <w:r>
              <w:rPr>
                <w:b/>
                <w:color w:val="00BAC0"/>
                <w:spacing w:val="-1"/>
                <w:sz w:val="16"/>
              </w:rPr>
              <w:t> </w:t>
            </w:r>
            <w:r>
              <w:rPr>
                <w:b/>
                <w:color w:val="00BAC0"/>
                <w:sz w:val="16"/>
              </w:rPr>
              <w:t>Glenelg </w:t>
            </w:r>
            <w:r>
              <w:rPr>
                <w:b/>
                <w:color w:val="00BAC0"/>
                <w:spacing w:val="-2"/>
                <w:sz w:val="16"/>
              </w:rPr>
              <w:t>Plain</w:t>
            </w:r>
          </w:p>
        </w:tc>
        <w:tc>
          <w:tcPr>
            <w:tcW w:w="1564" w:type="dxa"/>
            <w:tcBorders>
              <w:bottom w:val="single" w:sz="8" w:space="0" w:color="00BAC0"/>
            </w:tcBorders>
          </w:tcPr>
          <w:p>
            <w:pPr>
              <w:pStyle w:val="TableParagraph"/>
              <w:rPr>
                <w:rFonts w:ascii="Times New Roman"/>
                <w:sz w:val="16"/>
              </w:rPr>
            </w:pPr>
          </w:p>
        </w:tc>
      </w:tr>
      <w:tr>
        <w:trPr>
          <w:trHeight w:val="275" w:hRule="atLeast"/>
        </w:trPr>
        <w:tc>
          <w:tcPr>
            <w:tcW w:w="2738" w:type="dxa"/>
            <w:tcBorders>
              <w:top w:val="single" w:sz="8" w:space="0" w:color="00BAC0"/>
            </w:tcBorders>
          </w:tcPr>
          <w:p>
            <w:pPr>
              <w:pStyle w:val="TableParagraph"/>
              <w:spacing w:line="181" w:lineRule="exact" w:before="74"/>
              <w:ind w:left="113"/>
              <w:rPr>
                <w:b/>
                <w:sz w:val="16"/>
              </w:rPr>
            </w:pPr>
            <w:r>
              <w:rPr>
                <w:b/>
                <w:color w:val="100249"/>
                <w:sz w:val="16"/>
              </w:rPr>
              <w:t>Nillumbik</w:t>
            </w:r>
            <w:r>
              <w:rPr>
                <w:b/>
                <w:color w:val="100249"/>
                <w:spacing w:val="-1"/>
                <w:sz w:val="16"/>
              </w:rPr>
              <w:t> </w:t>
            </w:r>
            <w:r>
              <w:rPr>
                <w:b/>
                <w:color w:val="100249"/>
                <w:sz w:val="16"/>
              </w:rPr>
              <w:t>Shire </w:t>
            </w:r>
            <w:r>
              <w:rPr>
                <w:b/>
                <w:color w:val="100249"/>
                <w:spacing w:val="-2"/>
                <w:sz w:val="16"/>
              </w:rPr>
              <w:t>Council</w:t>
            </w:r>
          </w:p>
        </w:tc>
        <w:tc>
          <w:tcPr>
            <w:tcW w:w="3688" w:type="dxa"/>
            <w:tcBorders>
              <w:top w:val="single" w:sz="8" w:space="0" w:color="00BAC0"/>
            </w:tcBorders>
          </w:tcPr>
          <w:p>
            <w:pPr>
              <w:pStyle w:val="TableParagraph"/>
              <w:spacing w:line="181" w:lineRule="exact" w:before="74"/>
              <w:ind w:left="113"/>
              <w:rPr>
                <w:b/>
                <w:sz w:val="16"/>
              </w:rPr>
            </w:pPr>
            <w:r>
              <w:rPr>
                <w:b/>
                <w:color w:val="00BAC0"/>
                <w:sz w:val="16"/>
              </w:rPr>
              <w:t>Conservation</w:t>
            </w:r>
            <w:r>
              <w:rPr>
                <w:b/>
                <w:color w:val="00BAC0"/>
                <w:spacing w:val="-3"/>
                <w:sz w:val="16"/>
              </w:rPr>
              <w:t> </w:t>
            </w:r>
            <w:r>
              <w:rPr>
                <w:b/>
                <w:color w:val="00BAC0"/>
                <w:sz w:val="16"/>
              </w:rPr>
              <w:t>Futures</w:t>
            </w:r>
            <w:r>
              <w:rPr>
                <w:b/>
                <w:color w:val="00BAC0"/>
                <w:spacing w:val="-3"/>
                <w:sz w:val="16"/>
              </w:rPr>
              <w:t> </w:t>
            </w:r>
            <w:r>
              <w:rPr>
                <w:b/>
                <w:color w:val="00BAC0"/>
                <w:sz w:val="16"/>
              </w:rPr>
              <w:t>–</w:t>
            </w:r>
            <w:r>
              <w:rPr>
                <w:b/>
                <w:color w:val="00BAC0"/>
                <w:spacing w:val="-2"/>
                <w:sz w:val="16"/>
              </w:rPr>
              <w:t> protecting</w:t>
            </w:r>
          </w:p>
        </w:tc>
        <w:tc>
          <w:tcPr>
            <w:tcW w:w="1564" w:type="dxa"/>
            <w:tcBorders>
              <w:top w:val="single" w:sz="8" w:space="0" w:color="00BAC0"/>
            </w:tcBorders>
          </w:tcPr>
          <w:p>
            <w:pPr>
              <w:pStyle w:val="TableParagraph"/>
              <w:spacing w:line="181" w:lineRule="exact" w:before="74"/>
              <w:ind w:left="165"/>
              <w:rPr>
                <w:rFonts w:ascii="VIC ExtraLight"/>
                <w:b w:val="0"/>
                <w:sz w:val="16"/>
              </w:rPr>
            </w:pPr>
            <w:r>
              <w:rPr>
                <w:rFonts w:ascii="VIC ExtraLight"/>
                <w:b w:val="0"/>
                <w:spacing w:val="-2"/>
                <w:sz w:val="16"/>
              </w:rPr>
              <w:t>$177,713</w:t>
            </w:r>
          </w:p>
        </w:tc>
      </w:tr>
      <w:tr>
        <w:trPr>
          <w:trHeight w:val="200" w:hRule="atLeast"/>
        </w:trPr>
        <w:tc>
          <w:tcPr>
            <w:tcW w:w="2738" w:type="dxa"/>
          </w:tcPr>
          <w:p>
            <w:pPr>
              <w:pStyle w:val="TableParagraph"/>
              <w:rPr>
                <w:rFonts w:ascii="Times New Roman"/>
                <w:sz w:val="12"/>
              </w:rPr>
            </w:pPr>
          </w:p>
        </w:tc>
        <w:tc>
          <w:tcPr>
            <w:tcW w:w="3688" w:type="dxa"/>
          </w:tcPr>
          <w:p>
            <w:pPr>
              <w:pStyle w:val="TableParagraph"/>
              <w:spacing w:line="180" w:lineRule="exact"/>
              <w:ind w:left="113"/>
              <w:rPr>
                <w:b/>
                <w:sz w:val="16"/>
              </w:rPr>
            </w:pPr>
            <w:r>
              <w:rPr>
                <w:b/>
                <w:color w:val="00BAC0"/>
                <w:sz w:val="16"/>
              </w:rPr>
              <w:t>and</w:t>
            </w:r>
            <w:r>
              <w:rPr>
                <w:b/>
                <w:color w:val="00BAC0"/>
                <w:spacing w:val="-2"/>
                <w:sz w:val="16"/>
              </w:rPr>
              <w:t> </w:t>
            </w:r>
            <w:r>
              <w:rPr>
                <w:b/>
                <w:color w:val="00BAC0"/>
                <w:sz w:val="16"/>
              </w:rPr>
              <w:t>conserving species in the </w:t>
            </w:r>
            <w:r>
              <w:rPr>
                <w:b/>
                <w:color w:val="00BAC0"/>
                <w:spacing w:val="-2"/>
                <w:sz w:val="16"/>
              </w:rPr>
              <w:t>Northern</w:t>
            </w:r>
          </w:p>
        </w:tc>
        <w:tc>
          <w:tcPr>
            <w:tcW w:w="1564" w:type="dxa"/>
          </w:tcPr>
          <w:p>
            <w:pPr>
              <w:pStyle w:val="TableParagraph"/>
              <w:rPr>
                <w:rFonts w:ascii="Times New Roman"/>
                <w:sz w:val="12"/>
              </w:rPr>
            </w:pPr>
          </w:p>
        </w:tc>
      </w:tr>
      <w:tr>
        <w:trPr>
          <w:trHeight w:val="262" w:hRule="atLeast"/>
        </w:trPr>
        <w:tc>
          <w:tcPr>
            <w:tcW w:w="2738" w:type="dxa"/>
            <w:tcBorders>
              <w:bottom w:val="single" w:sz="8" w:space="0" w:color="00BAC0"/>
            </w:tcBorders>
          </w:tcPr>
          <w:p>
            <w:pPr>
              <w:pStyle w:val="TableParagraph"/>
              <w:rPr>
                <w:rFonts w:ascii="Times New Roman"/>
                <w:sz w:val="16"/>
              </w:rPr>
            </w:pPr>
          </w:p>
        </w:tc>
        <w:tc>
          <w:tcPr>
            <w:tcW w:w="3688" w:type="dxa"/>
            <w:tcBorders>
              <w:bottom w:val="single" w:sz="8" w:space="0" w:color="00BAC0"/>
            </w:tcBorders>
          </w:tcPr>
          <w:p>
            <w:pPr>
              <w:pStyle w:val="TableParagraph"/>
              <w:spacing w:line="215" w:lineRule="exact"/>
              <w:ind w:left="113"/>
              <w:rPr>
                <w:b/>
                <w:sz w:val="16"/>
              </w:rPr>
            </w:pPr>
            <w:r>
              <w:rPr>
                <w:b/>
                <w:color w:val="00BAC0"/>
                <w:spacing w:val="-4"/>
                <w:sz w:val="16"/>
              </w:rPr>
              <w:t>Yarra</w:t>
            </w:r>
            <w:r>
              <w:rPr>
                <w:b/>
                <w:color w:val="00BAC0"/>
                <w:spacing w:val="-3"/>
                <w:sz w:val="16"/>
              </w:rPr>
              <w:t> </w:t>
            </w:r>
            <w:r>
              <w:rPr>
                <w:b/>
                <w:color w:val="00BAC0"/>
                <w:spacing w:val="-2"/>
                <w:sz w:val="16"/>
              </w:rPr>
              <w:t>Ranges</w:t>
            </w:r>
          </w:p>
        </w:tc>
        <w:tc>
          <w:tcPr>
            <w:tcW w:w="1564" w:type="dxa"/>
            <w:tcBorders>
              <w:bottom w:val="single" w:sz="8" w:space="0" w:color="00BAC0"/>
            </w:tcBorders>
          </w:tcPr>
          <w:p>
            <w:pPr>
              <w:pStyle w:val="TableParagraph"/>
              <w:rPr>
                <w:rFonts w:ascii="Times New Roman"/>
                <w:sz w:val="16"/>
              </w:rPr>
            </w:pPr>
          </w:p>
        </w:tc>
      </w:tr>
    </w:tbl>
    <w:p>
      <w:pPr>
        <w:spacing w:after="0"/>
        <w:rPr>
          <w:rFonts w:ascii="Times New Roman"/>
          <w:sz w:val="16"/>
        </w:rPr>
        <w:sectPr>
          <w:headerReference w:type="even" r:id="rId374"/>
          <w:headerReference w:type="default" r:id="rId375"/>
          <w:footerReference w:type="even" r:id="rId376"/>
          <w:footerReference w:type="default" r:id="rId377"/>
          <w:pgSz w:w="11910" w:h="16840"/>
          <w:pgMar w:header="843" w:footer="795" w:top="1040" w:bottom="980" w:left="0" w:right="740"/>
          <w:pgNumType w:start="46"/>
        </w:sectPr>
      </w:pPr>
    </w:p>
    <w:p>
      <w:pPr>
        <w:spacing w:line="240" w:lineRule="auto" w:before="0"/>
        <w:rPr>
          <w:sz w:val="20"/>
        </w:rPr>
      </w:pPr>
    </w:p>
    <w:p>
      <w:pPr>
        <w:spacing w:line="240" w:lineRule="auto" w:before="6" w:after="1"/>
        <w:rPr>
          <w:sz w:val="29"/>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39"/>
        <w:gridCol w:w="2603"/>
        <w:gridCol w:w="3831"/>
        <w:gridCol w:w="1555"/>
      </w:tblGrid>
      <w:tr>
        <w:trPr>
          <w:trHeight w:val="538" w:hRule="atLeast"/>
        </w:trPr>
        <w:tc>
          <w:tcPr>
            <w:tcW w:w="1639" w:type="dxa"/>
            <w:vMerge w:val="restart"/>
          </w:tcPr>
          <w:p>
            <w:pPr>
              <w:pStyle w:val="TableParagraph"/>
              <w:rPr>
                <w:rFonts w:ascii="Times New Roman"/>
                <w:sz w:val="16"/>
              </w:rPr>
            </w:pPr>
          </w:p>
        </w:tc>
        <w:tc>
          <w:tcPr>
            <w:tcW w:w="2603" w:type="dxa"/>
            <w:tcBorders>
              <w:top w:val="single" w:sz="8" w:space="0" w:color="00BAC0"/>
              <w:bottom w:val="single" w:sz="8" w:space="0" w:color="00BAC0"/>
            </w:tcBorders>
          </w:tcPr>
          <w:p>
            <w:pPr>
              <w:pStyle w:val="TableParagraph"/>
              <w:spacing w:line="223" w:lineRule="auto" w:before="86"/>
              <w:ind w:left="113" w:right="647"/>
              <w:rPr>
                <w:b/>
                <w:sz w:val="16"/>
              </w:rPr>
            </w:pPr>
            <w:r>
              <w:rPr>
                <w:b/>
                <w:color w:val="100249"/>
                <w:sz w:val="16"/>
              </w:rPr>
              <w:t>North East Catchment</w:t>
            </w:r>
            <w:r>
              <w:rPr>
                <w:b/>
                <w:color w:val="100249"/>
                <w:spacing w:val="40"/>
                <w:sz w:val="16"/>
              </w:rPr>
              <w:t> </w:t>
            </w:r>
            <w:r>
              <w:rPr>
                <w:b/>
                <w:color w:val="100249"/>
                <w:sz w:val="16"/>
              </w:rPr>
              <w:t>Management </w:t>
            </w:r>
            <w:r>
              <w:rPr>
                <w:b/>
                <w:color w:val="100249"/>
                <w:spacing w:val="-2"/>
                <w:sz w:val="16"/>
              </w:rPr>
              <w:t>Authority</w:t>
            </w:r>
          </w:p>
        </w:tc>
        <w:tc>
          <w:tcPr>
            <w:tcW w:w="3831" w:type="dxa"/>
            <w:tcBorders>
              <w:top w:val="single" w:sz="8" w:space="0" w:color="00BAC0"/>
              <w:bottom w:val="single" w:sz="8" w:space="0" w:color="00BAC0"/>
            </w:tcBorders>
          </w:tcPr>
          <w:p>
            <w:pPr>
              <w:pStyle w:val="TableParagraph"/>
              <w:spacing w:before="75"/>
              <w:ind w:left="248"/>
              <w:rPr>
                <w:b/>
                <w:sz w:val="16"/>
              </w:rPr>
            </w:pPr>
            <w:r>
              <w:rPr>
                <w:b/>
                <w:color w:val="00BAC0"/>
                <w:sz w:val="16"/>
              </w:rPr>
              <w:t>Warby</w:t>
            </w:r>
            <w:r>
              <w:rPr>
                <w:b/>
                <w:color w:val="00BAC0"/>
                <w:spacing w:val="-6"/>
                <w:sz w:val="16"/>
              </w:rPr>
              <w:t> </w:t>
            </w:r>
            <w:r>
              <w:rPr>
                <w:b/>
                <w:color w:val="00BAC0"/>
                <w:sz w:val="16"/>
              </w:rPr>
              <w:t>–</w:t>
            </w:r>
            <w:r>
              <w:rPr>
                <w:b/>
                <w:color w:val="00BAC0"/>
                <w:spacing w:val="-5"/>
                <w:sz w:val="16"/>
              </w:rPr>
              <w:t> </w:t>
            </w:r>
            <w:r>
              <w:rPr>
                <w:b/>
                <w:color w:val="00BAC0"/>
                <w:spacing w:val="-2"/>
                <w:sz w:val="16"/>
              </w:rPr>
              <w:t>Ovens</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$225,000</w:t>
            </w:r>
          </w:p>
        </w:tc>
      </w:tr>
      <w:tr>
        <w:trPr>
          <w:trHeight w:val="5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line="223" w:lineRule="auto" w:before="86"/>
              <w:ind w:left="113" w:right="647"/>
              <w:rPr>
                <w:b/>
                <w:sz w:val="16"/>
              </w:rPr>
            </w:pPr>
            <w:r>
              <w:rPr>
                <w:b/>
                <w:color w:val="100249"/>
                <w:sz w:val="16"/>
              </w:rPr>
              <w:t>North East Catchment</w:t>
            </w:r>
            <w:r>
              <w:rPr>
                <w:b/>
                <w:color w:val="100249"/>
                <w:spacing w:val="40"/>
                <w:sz w:val="16"/>
              </w:rPr>
              <w:t> </w:t>
            </w:r>
            <w:r>
              <w:rPr>
                <w:b/>
                <w:color w:val="100249"/>
                <w:sz w:val="16"/>
              </w:rPr>
              <w:t>Management </w:t>
            </w:r>
            <w:r>
              <w:rPr>
                <w:b/>
                <w:color w:val="100249"/>
                <w:spacing w:val="-2"/>
                <w:sz w:val="16"/>
              </w:rPr>
              <w:t>Authority</w:t>
            </w:r>
          </w:p>
        </w:tc>
        <w:tc>
          <w:tcPr>
            <w:tcW w:w="3831" w:type="dxa"/>
            <w:tcBorders>
              <w:top w:val="single" w:sz="8" w:space="0" w:color="00BAC0"/>
              <w:bottom w:val="single" w:sz="8" w:space="0" w:color="00BAC0"/>
            </w:tcBorders>
          </w:tcPr>
          <w:p>
            <w:pPr>
              <w:pStyle w:val="TableParagraph"/>
              <w:spacing w:before="75"/>
              <w:ind w:left="248"/>
              <w:rPr>
                <w:b/>
                <w:sz w:val="16"/>
              </w:rPr>
            </w:pPr>
            <w:r>
              <w:rPr>
                <w:b/>
                <w:color w:val="00BAC0"/>
                <w:sz w:val="16"/>
              </w:rPr>
              <w:t>Chiltern</w:t>
            </w:r>
            <w:r>
              <w:rPr>
                <w:b/>
                <w:color w:val="00BAC0"/>
                <w:spacing w:val="-1"/>
                <w:sz w:val="16"/>
              </w:rPr>
              <w:t> </w:t>
            </w:r>
            <w:r>
              <w:rPr>
                <w:b/>
                <w:color w:val="00BAC0"/>
                <w:sz w:val="16"/>
              </w:rPr>
              <w:t>–</w:t>
            </w:r>
            <w:r>
              <w:rPr>
                <w:b/>
                <w:color w:val="00BAC0"/>
                <w:spacing w:val="-1"/>
                <w:sz w:val="16"/>
              </w:rPr>
              <w:t> </w:t>
            </w:r>
            <w:r>
              <w:rPr>
                <w:b/>
                <w:color w:val="00BAC0"/>
                <w:sz w:val="16"/>
              </w:rPr>
              <w:t>Mt </w:t>
            </w:r>
            <w:r>
              <w:rPr>
                <w:b/>
                <w:color w:val="00BAC0"/>
                <w:spacing w:val="-2"/>
                <w:sz w:val="16"/>
              </w:rPr>
              <w:t>Pilot</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$187,500</w:t>
            </w:r>
          </w:p>
        </w:tc>
      </w:tr>
      <w:tr>
        <w:trPr>
          <w:trHeight w:val="7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before="75"/>
              <w:ind w:left="113"/>
              <w:rPr>
                <w:b/>
                <w:sz w:val="16"/>
              </w:rPr>
            </w:pPr>
            <w:r>
              <w:rPr>
                <w:b/>
                <w:color w:val="100249"/>
                <w:sz w:val="16"/>
              </w:rPr>
              <w:t>Parks</w:t>
            </w:r>
            <w:r>
              <w:rPr>
                <w:b/>
                <w:color w:val="100249"/>
                <w:spacing w:val="-3"/>
                <w:sz w:val="16"/>
              </w:rPr>
              <w:t> </w:t>
            </w:r>
            <w:r>
              <w:rPr>
                <w:b/>
                <w:color w:val="100249"/>
                <w:spacing w:val="-2"/>
                <w:sz w:val="16"/>
              </w:rPr>
              <w:t>Victoria</w:t>
            </w:r>
          </w:p>
        </w:tc>
        <w:tc>
          <w:tcPr>
            <w:tcW w:w="3831" w:type="dxa"/>
            <w:tcBorders>
              <w:top w:val="single" w:sz="8" w:space="0" w:color="00BAC0"/>
              <w:bottom w:val="single" w:sz="8" w:space="0" w:color="00BAC0"/>
            </w:tcBorders>
          </w:tcPr>
          <w:p>
            <w:pPr>
              <w:pStyle w:val="TableParagraph"/>
              <w:spacing w:line="223" w:lineRule="auto" w:before="86"/>
              <w:ind w:left="248" w:right="65"/>
              <w:rPr>
                <w:b/>
                <w:sz w:val="16"/>
              </w:rPr>
            </w:pPr>
            <w:r>
              <w:rPr>
                <w:b/>
                <w:color w:val="00BAC0"/>
                <w:sz w:val="16"/>
              </w:rPr>
              <w:t>Fox</w:t>
            </w:r>
            <w:r>
              <w:rPr>
                <w:b/>
                <w:color w:val="00BAC0"/>
                <w:spacing w:val="-9"/>
                <w:sz w:val="16"/>
              </w:rPr>
              <w:t> </w:t>
            </w:r>
            <w:r>
              <w:rPr>
                <w:b/>
                <w:color w:val="00BAC0"/>
                <w:sz w:val="16"/>
              </w:rPr>
              <w:t>control</w:t>
            </w:r>
            <w:r>
              <w:rPr>
                <w:b/>
                <w:color w:val="00BAC0"/>
                <w:spacing w:val="-9"/>
                <w:sz w:val="16"/>
              </w:rPr>
              <w:t> </w:t>
            </w:r>
            <w:r>
              <w:rPr>
                <w:b/>
                <w:color w:val="00BAC0"/>
                <w:sz w:val="16"/>
              </w:rPr>
              <w:t>to</w:t>
            </w:r>
            <w:r>
              <w:rPr>
                <w:b/>
                <w:color w:val="00BAC0"/>
                <w:spacing w:val="-9"/>
                <w:sz w:val="16"/>
              </w:rPr>
              <w:t> </w:t>
            </w:r>
            <w:r>
              <w:rPr>
                <w:b/>
                <w:color w:val="00BAC0"/>
                <w:sz w:val="16"/>
              </w:rPr>
              <w:t>protect</w:t>
            </w:r>
            <w:r>
              <w:rPr>
                <w:b/>
                <w:color w:val="00BAC0"/>
                <w:spacing w:val="-9"/>
                <w:sz w:val="16"/>
              </w:rPr>
              <w:t> </w:t>
            </w:r>
            <w:r>
              <w:rPr>
                <w:b/>
                <w:color w:val="00BAC0"/>
                <w:sz w:val="16"/>
              </w:rPr>
              <w:t>New</w:t>
            </w:r>
            <w:r>
              <w:rPr>
                <w:b/>
                <w:color w:val="00BAC0"/>
                <w:spacing w:val="-9"/>
                <w:sz w:val="16"/>
              </w:rPr>
              <w:t> </w:t>
            </w:r>
            <w:r>
              <w:rPr>
                <w:b/>
                <w:color w:val="00BAC0"/>
                <w:sz w:val="16"/>
              </w:rPr>
              <w:t>Holland</w:t>
            </w:r>
            <w:r>
              <w:rPr>
                <w:b/>
                <w:color w:val="00BAC0"/>
                <w:spacing w:val="-9"/>
                <w:sz w:val="16"/>
              </w:rPr>
              <w:t> </w:t>
            </w:r>
            <w:r>
              <w:rPr>
                <w:b/>
                <w:color w:val="00BAC0"/>
                <w:sz w:val="16"/>
              </w:rPr>
              <w:t>Mouse</w:t>
            </w:r>
            <w:r>
              <w:rPr>
                <w:b/>
                <w:color w:val="00BAC0"/>
                <w:spacing w:val="40"/>
                <w:sz w:val="16"/>
              </w:rPr>
              <w:t> </w:t>
            </w:r>
            <w:r>
              <w:rPr>
                <w:b/>
                <w:color w:val="00BAC0"/>
                <w:sz w:val="16"/>
              </w:rPr>
              <w:t>and other threatened vertebrates on the</w:t>
            </w:r>
            <w:r>
              <w:rPr>
                <w:b/>
                <w:color w:val="00BAC0"/>
                <w:spacing w:val="40"/>
                <w:sz w:val="16"/>
              </w:rPr>
              <w:t> </w:t>
            </w:r>
            <w:r>
              <w:rPr>
                <w:b/>
                <w:color w:val="00BAC0"/>
                <w:sz w:val="16"/>
              </w:rPr>
              <w:t>Gippsland</w:t>
            </w:r>
            <w:r>
              <w:rPr>
                <w:b/>
                <w:color w:val="00BAC0"/>
                <w:spacing w:val="-4"/>
                <w:sz w:val="16"/>
              </w:rPr>
              <w:t> </w:t>
            </w:r>
            <w:r>
              <w:rPr>
                <w:b/>
                <w:color w:val="00BAC0"/>
                <w:sz w:val="16"/>
              </w:rPr>
              <w:t>Plains</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$150,000</w:t>
            </w:r>
          </w:p>
        </w:tc>
      </w:tr>
      <w:tr>
        <w:trPr>
          <w:trHeight w:val="5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before="75"/>
              <w:ind w:left="113"/>
              <w:rPr>
                <w:b/>
                <w:sz w:val="16"/>
              </w:rPr>
            </w:pPr>
            <w:r>
              <w:rPr>
                <w:b/>
                <w:color w:val="100249"/>
                <w:sz w:val="16"/>
              </w:rPr>
              <w:t>Parks</w:t>
            </w:r>
            <w:r>
              <w:rPr>
                <w:b/>
                <w:color w:val="100249"/>
                <w:spacing w:val="-3"/>
                <w:sz w:val="16"/>
              </w:rPr>
              <w:t> </w:t>
            </w:r>
            <w:r>
              <w:rPr>
                <w:b/>
                <w:color w:val="100249"/>
                <w:spacing w:val="-2"/>
                <w:sz w:val="16"/>
              </w:rPr>
              <w:t>Victoria</w:t>
            </w:r>
          </w:p>
        </w:tc>
        <w:tc>
          <w:tcPr>
            <w:tcW w:w="3831" w:type="dxa"/>
            <w:tcBorders>
              <w:top w:val="single" w:sz="8" w:space="0" w:color="00BAC0"/>
              <w:bottom w:val="single" w:sz="8" w:space="0" w:color="00BAC0"/>
            </w:tcBorders>
          </w:tcPr>
          <w:p>
            <w:pPr>
              <w:pStyle w:val="TableParagraph"/>
              <w:spacing w:line="223" w:lineRule="auto" w:before="86"/>
              <w:ind w:left="248"/>
              <w:rPr>
                <w:b/>
                <w:sz w:val="16"/>
              </w:rPr>
            </w:pPr>
            <w:r>
              <w:rPr>
                <w:b/>
                <w:color w:val="00BAC0"/>
                <w:sz w:val="16"/>
              </w:rPr>
              <w:t>Mountains</w:t>
            </w:r>
            <w:r>
              <w:rPr>
                <w:b/>
                <w:color w:val="00BAC0"/>
                <w:spacing w:val="-7"/>
                <w:sz w:val="16"/>
              </w:rPr>
              <w:t> </w:t>
            </w:r>
            <w:r>
              <w:rPr>
                <w:b/>
                <w:color w:val="00BAC0"/>
                <w:sz w:val="16"/>
              </w:rPr>
              <w:t>to</w:t>
            </w:r>
            <w:r>
              <w:rPr>
                <w:b/>
                <w:color w:val="00BAC0"/>
                <w:spacing w:val="-7"/>
                <w:sz w:val="16"/>
              </w:rPr>
              <w:t> </w:t>
            </w:r>
            <w:r>
              <w:rPr>
                <w:b/>
                <w:color w:val="00BAC0"/>
                <w:sz w:val="16"/>
              </w:rPr>
              <w:t>Murray:</w:t>
            </w:r>
            <w:r>
              <w:rPr>
                <w:b/>
                <w:color w:val="00BAC0"/>
                <w:spacing w:val="-7"/>
                <w:sz w:val="16"/>
              </w:rPr>
              <w:t> </w:t>
            </w:r>
            <w:r>
              <w:rPr>
                <w:b/>
                <w:color w:val="00BAC0"/>
                <w:sz w:val="16"/>
              </w:rPr>
              <w:t>The</w:t>
            </w:r>
            <w:r>
              <w:rPr>
                <w:b/>
                <w:color w:val="00BAC0"/>
                <w:spacing w:val="-7"/>
                <w:sz w:val="16"/>
              </w:rPr>
              <w:t> </w:t>
            </w:r>
            <w:r>
              <w:rPr>
                <w:b/>
                <w:color w:val="00BAC0"/>
                <w:sz w:val="16"/>
              </w:rPr>
              <w:t>Upper</w:t>
            </w:r>
            <w:r>
              <w:rPr>
                <w:b/>
                <w:color w:val="00BAC0"/>
                <w:spacing w:val="-7"/>
                <w:sz w:val="16"/>
              </w:rPr>
              <w:t> </w:t>
            </w:r>
            <w:r>
              <w:rPr>
                <w:b/>
                <w:color w:val="00BAC0"/>
                <w:sz w:val="16"/>
              </w:rPr>
              <w:t>Murray</w:t>
            </w:r>
            <w:r>
              <w:rPr>
                <w:b/>
                <w:color w:val="00BAC0"/>
                <w:spacing w:val="-7"/>
                <w:sz w:val="16"/>
              </w:rPr>
              <w:t> </w:t>
            </w:r>
            <w:r>
              <w:rPr>
                <w:b/>
                <w:color w:val="00BAC0"/>
                <w:sz w:val="16"/>
              </w:rPr>
              <w:t>/</w:t>
            </w:r>
            <w:r>
              <w:rPr>
                <w:b/>
                <w:color w:val="00BAC0"/>
                <w:spacing w:val="40"/>
                <w:sz w:val="16"/>
              </w:rPr>
              <w:t> </w:t>
            </w:r>
            <w:r>
              <w:rPr>
                <w:b/>
                <w:color w:val="00BAC0"/>
                <w:sz w:val="16"/>
              </w:rPr>
              <w:t>North – North East Mountain outliers</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$225,000</w:t>
            </w:r>
          </w:p>
        </w:tc>
      </w:tr>
      <w:tr>
        <w:trPr>
          <w:trHeight w:val="5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before="75"/>
              <w:ind w:left="113"/>
              <w:rPr>
                <w:b/>
                <w:sz w:val="16"/>
              </w:rPr>
            </w:pPr>
            <w:r>
              <w:rPr>
                <w:b/>
                <w:color w:val="100249"/>
                <w:sz w:val="16"/>
              </w:rPr>
              <w:t>Parks</w:t>
            </w:r>
            <w:r>
              <w:rPr>
                <w:b/>
                <w:color w:val="100249"/>
                <w:spacing w:val="-3"/>
                <w:sz w:val="16"/>
              </w:rPr>
              <w:t> </w:t>
            </w:r>
            <w:r>
              <w:rPr>
                <w:b/>
                <w:color w:val="100249"/>
                <w:spacing w:val="-2"/>
                <w:sz w:val="16"/>
              </w:rPr>
              <w:t>Victoria</w:t>
            </w:r>
          </w:p>
        </w:tc>
        <w:tc>
          <w:tcPr>
            <w:tcW w:w="3831" w:type="dxa"/>
            <w:tcBorders>
              <w:top w:val="single" w:sz="8" w:space="0" w:color="00BAC0"/>
              <w:bottom w:val="single" w:sz="8" w:space="0" w:color="00BAC0"/>
            </w:tcBorders>
          </w:tcPr>
          <w:p>
            <w:pPr>
              <w:pStyle w:val="TableParagraph"/>
              <w:spacing w:line="223" w:lineRule="auto" w:before="86"/>
              <w:ind w:left="248" w:right="634"/>
              <w:rPr>
                <w:b/>
                <w:sz w:val="16"/>
              </w:rPr>
            </w:pPr>
            <w:r>
              <w:rPr>
                <w:b/>
                <w:color w:val="00BAC0"/>
                <w:sz w:val="16"/>
              </w:rPr>
              <w:t>Northern</w:t>
            </w:r>
            <w:r>
              <w:rPr>
                <w:b/>
                <w:color w:val="00BAC0"/>
                <w:spacing w:val="-10"/>
                <w:sz w:val="16"/>
              </w:rPr>
              <w:t> </w:t>
            </w:r>
            <w:r>
              <w:rPr>
                <w:b/>
                <w:color w:val="00BAC0"/>
                <w:sz w:val="16"/>
              </w:rPr>
              <w:t>Plains</w:t>
            </w:r>
            <w:r>
              <w:rPr>
                <w:b/>
                <w:color w:val="00BAC0"/>
                <w:spacing w:val="-9"/>
                <w:sz w:val="16"/>
              </w:rPr>
              <w:t> </w:t>
            </w:r>
            <w:r>
              <w:rPr>
                <w:b/>
                <w:color w:val="00BAC0"/>
                <w:sz w:val="16"/>
              </w:rPr>
              <w:t>landscape</w:t>
            </w:r>
            <w:r>
              <w:rPr>
                <w:b/>
                <w:color w:val="00BAC0"/>
                <w:spacing w:val="40"/>
                <w:sz w:val="16"/>
              </w:rPr>
              <w:t> </w:t>
            </w:r>
            <w:r>
              <w:rPr>
                <w:b/>
                <w:color w:val="00BAC0"/>
                <w:sz w:val="16"/>
              </w:rPr>
              <w:t>restoration</w:t>
            </w:r>
            <w:r>
              <w:rPr>
                <w:b/>
                <w:color w:val="00BAC0"/>
                <w:spacing w:val="-4"/>
                <w:sz w:val="16"/>
              </w:rPr>
              <w:t> </w:t>
            </w:r>
            <w:r>
              <w:rPr>
                <w:b/>
                <w:color w:val="00BAC0"/>
                <w:sz w:val="16"/>
              </w:rPr>
              <w:t>project</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$225,000</w:t>
            </w:r>
          </w:p>
        </w:tc>
      </w:tr>
      <w:tr>
        <w:trPr>
          <w:trHeight w:val="3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before="75"/>
              <w:ind w:left="113"/>
              <w:rPr>
                <w:b/>
                <w:sz w:val="16"/>
              </w:rPr>
            </w:pPr>
            <w:r>
              <w:rPr>
                <w:b/>
                <w:color w:val="100249"/>
                <w:sz w:val="16"/>
              </w:rPr>
              <w:t>Parks</w:t>
            </w:r>
            <w:r>
              <w:rPr>
                <w:b/>
                <w:color w:val="100249"/>
                <w:spacing w:val="-3"/>
                <w:sz w:val="16"/>
              </w:rPr>
              <w:t> </w:t>
            </w:r>
            <w:r>
              <w:rPr>
                <w:b/>
                <w:color w:val="100249"/>
                <w:spacing w:val="-2"/>
                <w:sz w:val="16"/>
              </w:rPr>
              <w:t>Victoria</w:t>
            </w:r>
          </w:p>
        </w:tc>
        <w:tc>
          <w:tcPr>
            <w:tcW w:w="3831" w:type="dxa"/>
            <w:tcBorders>
              <w:top w:val="single" w:sz="8" w:space="0" w:color="00BAC0"/>
              <w:bottom w:val="single" w:sz="8" w:space="0" w:color="00BAC0"/>
            </w:tcBorders>
          </w:tcPr>
          <w:p>
            <w:pPr>
              <w:pStyle w:val="TableParagraph"/>
              <w:spacing w:before="75"/>
              <w:ind w:left="248"/>
              <w:rPr>
                <w:b/>
                <w:sz w:val="16"/>
              </w:rPr>
            </w:pPr>
            <w:r>
              <w:rPr>
                <w:b/>
                <w:color w:val="00BAC0"/>
                <w:sz w:val="16"/>
              </w:rPr>
              <w:t>Wilsons</w:t>
            </w:r>
            <w:r>
              <w:rPr>
                <w:b/>
                <w:color w:val="00BAC0"/>
                <w:spacing w:val="-1"/>
                <w:sz w:val="16"/>
              </w:rPr>
              <w:t> </w:t>
            </w:r>
            <w:r>
              <w:rPr>
                <w:b/>
                <w:color w:val="00BAC0"/>
                <w:sz w:val="16"/>
              </w:rPr>
              <w:t>Prom </w:t>
            </w:r>
            <w:r>
              <w:rPr>
                <w:b/>
                <w:color w:val="00BAC0"/>
                <w:spacing w:val="-5"/>
                <w:sz w:val="16"/>
              </w:rPr>
              <w:t>Ark</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$225,000</w:t>
            </w:r>
          </w:p>
        </w:tc>
      </w:tr>
      <w:tr>
        <w:trPr>
          <w:trHeight w:val="5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before="75"/>
              <w:ind w:left="113"/>
              <w:rPr>
                <w:b/>
                <w:sz w:val="16"/>
              </w:rPr>
            </w:pPr>
            <w:r>
              <w:rPr>
                <w:b/>
                <w:color w:val="100249"/>
                <w:sz w:val="16"/>
              </w:rPr>
              <w:t>Parks</w:t>
            </w:r>
            <w:r>
              <w:rPr>
                <w:b/>
                <w:color w:val="100249"/>
                <w:spacing w:val="-3"/>
                <w:sz w:val="16"/>
              </w:rPr>
              <w:t> </w:t>
            </w:r>
            <w:r>
              <w:rPr>
                <w:b/>
                <w:color w:val="100249"/>
                <w:spacing w:val="-2"/>
                <w:sz w:val="16"/>
              </w:rPr>
              <w:t>Victoria</w:t>
            </w:r>
          </w:p>
        </w:tc>
        <w:tc>
          <w:tcPr>
            <w:tcW w:w="3831" w:type="dxa"/>
            <w:tcBorders>
              <w:top w:val="single" w:sz="8" w:space="0" w:color="00BAC0"/>
              <w:bottom w:val="single" w:sz="8" w:space="0" w:color="00BAC0"/>
            </w:tcBorders>
          </w:tcPr>
          <w:p>
            <w:pPr>
              <w:pStyle w:val="TableParagraph"/>
              <w:spacing w:line="223" w:lineRule="auto" w:before="86"/>
              <w:ind w:left="248"/>
              <w:rPr>
                <w:b/>
                <w:sz w:val="16"/>
              </w:rPr>
            </w:pPr>
            <w:r>
              <w:rPr>
                <w:b/>
                <w:color w:val="00BAC0"/>
                <w:sz w:val="16"/>
              </w:rPr>
              <w:t>Landscape</w:t>
            </w:r>
            <w:r>
              <w:rPr>
                <w:b/>
                <w:color w:val="00BAC0"/>
                <w:spacing w:val="-9"/>
                <w:sz w:val="16"/>
              </w:rPr>
              <w:t> </w:t>
            </w:r>
            <w:r>
              <w:rPr>
                <w:b/>
                <w:color w:val="00BAC0"/>
                <w:sz w:val="16"/>
              </w:rPr>
              <w:t>control</w:t>
            </w:r>
            <w:r>
              <w:rPr>
                <w:b/>
                <w:color w:val="00BAC0"/>
                <w:spacing w:val="-9"/>
                <w:sz w:val="16"/>
              </w:rPr>
              <w:t> </w:t>
            </w:r>
            <w:r>
              <w:rPr>
                <w:b/>
                <w:color w:val="00BAC0"/>
                <w:sz w:val="16"/>
              </w:rPr>
              <w:t>of</w:t>
            </w:r>
            <w:r>
              <w:rPr>
                <w:b/>
                <w:color w:val="00BAC0"/>
                <w:spacing w:val="-9"/>
                <w:sz w:val="16"/>
              </w:rPr>
              <w:t> </w:t>
            </w:r>
            <w:r>
              <w:rPr>
                <w:b/>
                <w:color w:val="00BAC0"/>
                <w:sz w:val="16"/>
              </w:rPr>
              <w:t>weeds</w:t>
            </w:r>
            <w:r>
              <w:rPr>
                <w:b/>
                <w:color w:val="00BAC0"/>
                <w:spacing w:val="-9"/>
                <w:sz w:val="16"/>
              </w:rPr>
              <w:t> </w:t>
            </w:r>
            <w:r>
              <w:rPr>
                <w:b/>
                <w:color w:val="00BAC0"/>
                <w:sz w:val="16"/>
              </w:rPr>
              <w:t>of</w:t>
            </w:r>
            <w:r>
              <w:rPr>
                <w:b/>
                <w:color w:val="00BAC0"/>
                <w:spacing w:val="-9"/>
                <w:sz w:val="16"/>
              </w:rPr>
              <w:t> </w:t>
            </w:r>
            <w:r>
              <w:rPr>
                <w:b/>
                <w:color w:val="00BAC0"/>
                <w:sz w:val="16"/>
              </w:rPr>
              <w:t>national</w:t>
            </w:r>
            <w:r>
              <w:rPr>
                <w:b/>
                <w:color w:val="00BAC0"/>
                <w:spacing w:val="40"/>
                <w:sz w:val="16"/>
              </w:rPr>
              <w:t> </w:t>
            </w:r>
            <w:r>
              <w:rPr>
                <w:b/>
                <w:color w:val="00BAC0"/>
                <w:sz w:val="16"/>
              </w:rPr>
              <w:t>significance for biodiversity</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$150,000</w:t>
            </w:r>
          </w:p>
        </w:tc>
      </w:tr>
      <w:tr>
        <w:trPr>
          <w:trHeight w:val="7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line="223" w:lineRule="auto" w:before="86"/>
              <w:ind w:left="113"/>
              <w:rPr>
                <w:b/>
                <w:sz w:val="16"/>
              </w:rPr>
            </w:pPr>
            <w:r>
              <w:rPr>
                <w:b/>
                <w:color w:val="100249"/>
                <w:sz w:val="16"/>
              </w:rPr>
              <w:t>Port</w:t>
            </w:r>
            <w:r>
              <w:rPr>
                <w:b/>
                <w:color w:val="100249"/>
                <w:spacing w:val="-10"/>
                <w:sz w:val="16"/>
              </w:rPr>
              <w:t> </w:t>
            </w:r>
            <w:r>
              <w:rPr>
                <w:b/>
                <w:color w:val="100249"/>
                <w:sz w:val="16"/>
              </w:rPr>
              <w:t>Phillip</w:t>
            </w:r>
            <w:r>
              <w:rPr>
                <w:b/>
                <w:color w:val="100249"/>
                <w:spacing w:val="-9"/>
                <w:sz w:val="16"/>
              </w:rPr>
              <w:t> </w:t>
            </w:r>
            <w:r>
              <w:rPr>
                <w:b/>
                <w:color w:val="100249"/>
                <w:sz w:val="16"/>
              </w:rPr>
              <w:t>and</w:t>
            </w:r>
            <w:r>
              <w:rPr>
                <w:b/>
                <w:color w:val="100249"/>
                <w:spacing w:val="-9"/>
                <w:sz w:val="16"/>
              </w:rPr>
              <w:t> </w:t>
            </w:r>
            <w:r>
              <w:rPr>
                <w:b/>
                <w:color w:val="100249"/>
                <w:sz w:val="16"/>
              </w:rPr>
              <w:t>Westernport</w:t>
            </w:r>
            <w:r>
              <w:rPr>
                <w:b/>
                <w:color w:val="100249"/>
                <w:spacing w:val="40"/>
                <w:sz w:val="16"/>
              </w:rPr>
              <w:t> </w:t>
            </w:r>
            <w:r>
              <w:rPr>
                <w:b/>
                <w:color w:val="100249"/>
                <w:sz w:val="16"/>
              </w:rPr>
              <w:t>Catchment</w:t>
            </w:r>
            <w:r>
              <w:rPr>
                <w:b/>
                <w:color w:val="100249"/>
                <w:spacing w:val="-4"/>
                <w:sz w:val="16"/>
              </w:rPr>
              <w:t> </w:t>
            </w:r>
            <w:r>
              <w:rPr>
                <w:b/>
                <w:color w:val="100249"/>
                <w:sz w:val="16"/>
              </w:rPr>
              <w:t>Management</w:t>
            </w:r>
            <w:r>
              <w:rPr>
                <w:b/>
                <w:color w:val="100249"/>
                <w:spacing w:val="40"/>
                <w:sz w:val="16"/>
              </w:rPr>
              <w:t> </w:t>
            </w:r>
            <w:r>
              <w:rPr>
                <w:b/>
                <w:color w:val="100249"/>
                <w:spacing w:val="-2"/>
                <w:sz w:val="16"/>
              </w:rPr>
              <w:t>Authority</w:t>
            </w:r>
          </w:p>
        </w:tc>
        <w:tc>
          <w:tcPr>
            <w:tcW w:w="3831" w:type="dxa"/>
            <w:tcBorders>
              <w:top w:val="single" w:sz="8" w:space="0" w:color="00BAC0"/>
              <w:bottom w:val="single" w:sz="8" w:space="0" w:color="00BAC0"/>
            </w:tcBorders>
          </w:tcPr>
          <w:p>
            <w:pPr>
              <w:pStyle w:val="TableParagraph"/>
              <w:spacing w:line="223" w:lineRule="auto" w:before="86"/>
              <w:ind w:left="248"/>
              <w:rPr>
                <w:b/>
                <w:sz w:val="16"/>
              </w:rPr>
            </w:pPr>
            <w:r>
              <w:rPr>
                <w:b/>
                <w:color w:val="00BAC0"/>
                <w:sz w:val="16"/>
              </w:rPr>
              <w:t>Protecting</w:t>
            </w:r>
            <w:r>
              <w:rPr>
                <w:b/>
                <w:color w:val="00BAC0"/>
                <w:spacing w:val="-10"/>
                <w:sz w:val="16"/>
              </w:rPr>
              <w:t> </w:t>
            </w:r>
            <w:r>
              <w:rPr>
                <w:b/>
                <w:color w:val="00BAC0"/>
                <w:sz w:val="16"/>
              </w:rPr>
              <w:t>and</w:t>
            </w:r>
            <w:r>
              <w:rPr>
                <w:b/>
                <w:color w:val="00BAC0"/>
                <w:spacing w:val="-9"/>
                <w:sz w:val="16"/>
              </w:rPr>
              <w:t> </w:t>
            </w:r>
            <w:r>
              <w:rPr>
                <w:b/>
                <w:color w:val="00BAC0"/>
                <w:sz w:val="16"/>
              </w:rPr>
              <w:t>connecting</w:t>
            </w:r>
            <w:r>
              <w:rPr>
                <w:b/>
                <w:color w:val="00BAC0"/>
                <w:spacing w:val="-9"/>
                <w:sz w:val="16"/>
              </w:rPr>
              <w:t> </w:t>
            </w:r>
            <w:r>
              <w:rPr>
                <w:b/>
                <w:color w:val="00BAC0"/>
                <w:sz w:val="16"/>
              </w:rPr>
              <w:t>species</w:t>
            </w:r>
            <w:r>
              <w:rPr>
                <w:b/>
                <w:color w:val="00BAC0"/>
                <w:spacing w:val="-10"/>
                <w:sz w:val="16"/>
              </w:rPr>
              <w:t> </w:t>
            </w:r>
            <w:r>
              <w:rPr>
                <w:b/>
                <w:color w:val="00BAC0"/>
                <w:sz w:val="16"/>
              </w:rPr>
              <w:t>and</w:t>
            </w:r>
            <w:r>
              <w:rPr>
                <w:b/>
                <w:color w:val="00BAC0"/>
                <w:spacing w:val="40"/>
                <w:sz w:val="16"/>
              </w:rPr>
              <w:t> </w:t>
            </w:r>
            <w:r>
              <w:rPr>
                <w:b/>
                <w:color w:val="00BAC0"/>
                <w:sz w:val="16"/>
              </w:rPr>
              <w:t>communities in Melbourne’s west</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$225,000</w:t>
            </w:r>
          </w:p>
        </w:tc>
      </w:tr>
      <w:tr>
        <w:trPr>
          <w:trHeight w:val="7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line="223" w:lineRule="auto" w:before="86"/>
              <w:ind w:left="113"/>
              <w:rPr>
                <w:b/>
                <w:sz w:val="16"/>
              </w:rPr>
            </w:pPr>
            <w:r>
              <w:rPr>
                <w:b/>
                <w:color w:val="100249"/>
                <w:sz w:val="16"/>
              </w:rPr>
              <w:t>Port</w:t>
            </w:r>
            <w:r>
              <w:rPr>
                <w:b/>
                <w:color w:val="100249"/>
                <w:spacing w:val="-10"/>
                <w:sz w:val="16"/>
              </w:rPr>
              <w:t> </w:t>
            </w:r>
            <w:r>
              <w:rPr>
                <w:b/>
                <w:color w:val="100249"/>
                <w:sz w:val="16"/>
              </w:rPr>
              <w:t>Phillip</w:t>
            </w:r>
            <w:r>
              <w:rPr>
                <w:b/>
                <w:color w:val="100249"/>
                <w:spacing w:val="-9"/>
                <w:sz w:val="16"/>
              </w:rPr>
              <w:t> </w:t>
            </w:r>
            <w:r>
              <w:rPr>
                <w:b/>
                <w:color w:val="100249"/>
                <w:sz w:val="16"/>
              </w:rPr>
              <w:t>and</w:t>
            </w:r>
            <w:r>
              <w:rPr>
                <w:b/>
                <w:color w:val="100249"/>
                <w:spacing w:val="-9"/>
                <w:sz w:val="16"/>
              </w:rPr>
              <w:t> </w:t>
            </w:r>
            <w:r>
              <w:rPr>
                <w:b/>
                <w:color w:val="100249"/>
                <w:sz w:val="16"/>
              </w:rPr>
              <w:t>Westernport</w:t>
            </w:r>
            <w:r>
              <w:rPr>
                <w:b/>
                <w:color w:val="100249"/>
                <w:spacing w:val="40"/>
                <w:sz w:val="16"/>
              </w:rPr>
              <w:t> </w:t>
            </w:r>
            <w:r>
              <w:rPr>
                <w:b/>
                <w:color w:val="100249"/>
                <w:sz w:val="16"/>
              </w:rPr>
              <w:t>Catchment</w:t>
            </w:r>
            <w:r>
              <w:rPr>
                <w:b/>
                <w:color w:val="100249"/>
                <w:spacing w:val="-4"/>
                <w:sz w:val="16"/>
              </w:rPr>
              <w:t> </w:t>
            </w:r>
            <w:r>
              <w:rPr>
                <w:b/>
                <w:color w:val="100249"/>
                <w:sz w:val="16"/>
              </w:rPr>
              <w:t>Management</w:t>
            </w:r>
            <w:r>
              <w:rPr>
                <w:b/>
                <w:color w:val="100249"/>
                <w:spacing w:val="40"/>
                <w:sz w:val="16"/>
              </w:rPr>
              <w:t> </w:t>
            </w:r>
            <w:r>
              <w:rPr>
                <w:b/>
                <w:color w:val="100249"/>
                <w:spacing w:val="-2"/>
                <w:sz w:val="16"/>
              </w:rPr>
              <w:t>Authority</w:t>
            </w:r>
          </w:p>
        </w:tc>
        <w:tc>
          <w:tcPr>
            <w:tcW w:w="3831" w:type="dxa"/>
            <w:tcBorders>
              <w:top w:val="single" w:sz="8" w:space="0" w:color="00BAC0"/>
              <w:bottom w:val="single" w:sz="8" w:space="0" w:color="00BAC0"/>
            </w:tcBorders>
          </w:tcPr>
          <w:p>
            <w:pPr>
              <w:pStyle w:val="TableParagraph"/>
              <w:spacing w:line="223" w:lineRule="auto" w:before="86"/>
              <w:ind w:left="248"/>
              <w:rPr>
                <w:b/>
                <w:sz w:val="16"/>
              </w:rPr>
            </w:pPr>
            <w:r>
              <w:rPr>
                <w:b/>
                <w:color w:val="00BAC0"/>
                <w:sz w:val="16"/>
              </w:rPr>
              <w:t>Protecting and connecting species and</w:t>
            </w:r>
            <w:r>
              <w:rPr>
                <w:b/>
                <w:color w:val="00BAC0"/>
                <w:spacing w:val="40"/>
                <w:sz w:val="16"/>
              </w:rPr>
              <w:t> </w:t>
            </w:r>
            <w:r>
              <w:rPr>
                <w:b/>
                <w:color w:val="00BAC0"/>
                <w:sz w:val="16"/>
              </w:rPr>
              <w:t>communities</w:t>
            </w:r>
            <w:r>
              <w:rPr>
                <w:b/>
                <w:color w:val="00BAC0"/>
                <w:spacing w:val="-10"/>
                <w:sz w:val="16"/>
              </w:rPr>
              <w:t> </w:t>
            </w:r>
            <w:r>
              <w:rPr>
                <w:b/>
                <w:color w:val="00BAC0"/>
                <w:sz w:val="16"/>
              </w:rPr>
              <w:t>on</w:t>
            </w:r>
            <w:r>
              <w:rPr>
                <w:b/>
                <w:color w:val="00BAC0"/>
                <w:spacing w:val="-9"/>
                <w:sz w:val="16"/>
              </w:rPr>
              <w:t> </w:t>
            </w:r>
            <w:r>
              <w:rPr>
                <w:b/>
                <w:color w:val="00BAC0"/>
                <w:sz w:val="16"/>
              </w:rPr>
              <w:t>the</w:t>
            </w:r>
            <w:r>
              <w:rPr>
                <w:b/>
                <w:color w:val="00BAC0"/>
                <w:spacing w:val="-9"/>
                <w:sz w:val="16"/>
              </w:rPr>
              <w:t> </w:t>
            </w:r>
            <w:r>
              <w:rPr>
                <w:b/>
                <w:color w:val="00BAC0"/>
                <w:sz w:val="16"/>
              </w:rPr>
              <w:t>Mornington</w:t>
            </w:r>
            <w:r>
              <w:rPr>
                <w:b/>
                <w:color w:val="00BAC0"/>
                <w:spacing w:val="-10"/>
                <w:sz w:val="16"/>
              </w:rPr>
              <w:t> </w:t>
            </w:r>
            <w:r>
              <w:rPr>
                <w:b/>
                <w:color w:val="00BAC0"/>
                <w:sz w:val="16"/>
              </w:rPr>
              <w:t>Peninsula</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$199,000</w:t>
            </w:r>
          </w:p>
        </w:tc>
      </w:tr>
      <w:tr>
        <w:trPr>
          <w:trHeight w:val="3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before="75"/>
              <w:ind w:left="113"/>
              <w:rPr>
                <w:b/>
                <w:sz w:val="16"/>
              </w:rPr>
            </w:pPr>
            <w:r>
              <w:rPr>
                <w:b/>
                <w:color w:val="100249"/>
                <w:sz w:val="16"/>
              </w:rPr>
              <w:t>Project</w:t>
            </w:r>
            <w:r>
              <w:rPr>
                <w:b/>
                <w:color w:val="100249"/>
                <w:spacing w:val="-1"/>
                <w:sz w:val="16"/>
              </w:rPr>
              <w:t> </w:t>
            </w:r>
            <w:r>
              <w:rPr>
                <w:b/>
                <w:color w:val="100249"/>
                <w:spacing w:val="-2"/>
                <w:sz w:val="16"/>
              </w:rPr>
              <w:t>Platypus</w:t>
            </w:r>
          </w:p>
        </w:tc>
        <w:tc>
          <w:tcPr>
            <w:tcW w:w="3831" w:type="dxa"/>
            <w:tcBorders>
              <w:top w:val="single" w:sz="8" w:space="0" w:color="00BAC0"/>
              <w:bottom w:val="single" w:sz="8" w:space="0" w:color="00BAC0"/>
            </w:tcBorders>
          </w:tcPr>
          <w:p>
            <w:pPr>
              <w:pStyle w:val="TableParagraph"/>
              <w:spacing w:before="75"/>
              <w:ind w:left="248"/>
              <w:rPr>
                <w:b/>
                <w:sz w:val="16"/>
              </w:rPr>
            </w:pPr>
            <w:r>
              <w:rPr>
                <w:b/>
                <w:color w:val="00BAC0"/>
                <w:sz w:val="16"/>
              </w:rPr>
              <w:t>Greater</w:t>
            </w:r>
            <w:r>
              <w:rPr>
                <w:b/>
                <w:color w:val="00BAC0"/>
                <w:spacing w:val="-5"/>
                <w:sz w:val="16"/>
              </w:rPr>
              <w:t> </w:t>
            </w:r>
            <w:r>
              <w:rPr>
                <w:b/>
                <w:color w:val="00BAC0"/>
                <w:sz w:val="16"/>
              </w:rPr>
              <w:t>Grampians</w:t>
            </w:r>
            <w:r>
              <w:rPr>
                <w:b/>
                <w:color w:val="00BAC0"/>
                <w:spacing w:val="-2"/>
                <w:sz w:val="16"/>
              </w:rPr>
              <w:t> </w:t>
            </w:r>
            <w:r>
              <w:rPr>
                <w:b/>
                <w:color w:val="00BAC0"/>
                <w:sz w:val="16"/>
              </w:rPr>
              <w:t>threatened</w:t>
            </w:r>
            <w:r>
              <w:rPr>
                <w:b/>
                <w:color w:val="00BAC0"/>
                <w:spacing w:val="-2"/>
                <w:sz w:val="16"/>
              </w:rPr>
              <w:t> flora</w:t>
            </w:r>
          </w:p>
        </w:tc>
        <w:tc>
          <w:tcPr>
            <w:tcW w:w="1555" w:type="dxa"/>
            <w:tcBorders>
              <w:top w:val="single" w:sz="8" w:space="0" w:color="00BAC0"/>
              <w:bottom w:val="single" w:sz="8" w:space="0" w:color="00BAC0"/>
            </w:tcBorders>
          </w:tcPr>
          <w:p>
            <w:pPr>
              <w:pStyle w:val="TableParagraph"/>
              <w:spacing w:before="75"/>
              <w:ind w:left="156"/>
              <w:rPr>
                <w:rFonts w:ascii="VIC ExtraLight"/>
                <w:b w:val="0"/>
                <w:sz w:val="16"/>
              </w:rPr>
            </w:pPr>
            <w:r>
              <w:rPr>
                <w:rFonts w:ascii="VIC ExtraLight"/>
                <w:b w:val="0"/>
                <w:spacing w:val="-2"/>
                <w:sz w:val="16"/>
              </w:rPr>
              <w:t>$190,025</w:t>
            </w:r>
          </w:p>
        </w:tc>
      </w:tr>
      <w:tr>
        <w:trPr>
          <w:trHeight w:val="5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line="223" w:lineRule="auto" w:before="86"/>
              <w:ind w:left="113" w:right="647"/>
              <w:rPr>
                <w:b/>
                <w:sz w:val="16"/>
              </w:rPr>
            </w:pPr>
            <w:r>
              <w:rPr>
                <w:b/>
                <w:color w:val="100249"/>
                <w:sz w:val="16"/>
              </w:rPr>
              <w:t>Wimmera</w:t>
            </w:r>
            <w:r>
              <w:rPr>
                <w:b/>
                <w:color w:val="100249"/>
                <w:spacing w:val="-4"/>
                <w:sz w:val="16"/>
              </w:rPr>
              <w:t> </w:t>
            </w:r>
            <w:r>
              <w:rPr>
                <w:b/>
                <w:color w:val="100249"/>
                <w:sz w:val="16"/>
              </w:rPr>
              <w:t>Catchment</w:t>
            </w:r>
            <w:r>
              <w:rPr>
                <w:b/>
                <w:color w:val="100249"/>
                <w:spacing w:val="40"/>
                <w:sz w:val="16"/>
              </w:rPr>
              <w:t> </w:t>
            </w:r>
            <w:r>
              <w:rPr>
                <w:b/>
                <w:color w:val="100249"/>
                <w:spacing w:val="-2"/>
                <w:sz w:val="16"/>
              </w:rPr>
              <w:t>Management</w:t>
            </w:r>
            <w:r>
              <w:rPr>
                <w:b/>
                <w:color w:val="100249"/>
                <w:spacing w:val="-4"/>
                <w:sz w:val="16"/>
              </w:rPr>
              <w:t> </w:t>
            </w:r>
            <w:r>
              <w:rPr>
                <w:b/>
                <w:color w:val="100249"/>
                <w:spacing w:val="-2"/>
                <w:sz w:val="16"/>
              </w:rPr>
              <w:t>Authority</w:t>
            </w:r>
          </w:p>
        </w:tc>
        <w:tc>
          <w:tcPr>
            <w:tcW w:w="3831" w:type="dxa"/>
            <w:tcBorders>
              <w:top w:val="single" w:sz="8" w:space="0" w:color="00BAC0"/>
              <w:bottom w:val="single" w:sz="8" w:space="0" w:color="00BAC0"/>
            </w:tcBorders>
          </w:tcPr>
          <w:p>
            <w:pPr>
              <w:pStyle w:val="TableParagraph"/>
              <w:spacing w:line="223" w:lineRule="auto" w:before="86"/>
              <w:ind w:left="248" w:right="390"/>
              <w:rPr>
                <w:b/>
                <w:sz w:val="16"/>
              </w:rPr>
            </w:pPr>
            <w:r>
              <w:rPr>
                <w:b/>
                <w:color w:val="00BAC0"/>
                <w:sz w:val="16"/>
              </w:rPr>
              <w:t>Western</w:t>
            </w:r>
            <w:r>
              <w:rPr>
                <w:b/>
                <w:color w:val="00BAC0"/>
                <w:spacing w:val="-10"/>
                <w:sz w:val="16"/>
              </w:rPr>
              <w:t> </w:t>
            </w:r>
            <w:r>
              <w:rPr>
                <w:b/>
                <w:color w:val="00BAC0"/>
                <w:sz w:val="16"/>
              </w:rPr>
              <w:t>Victorian</w:t>
            </w:r>
            <w:r>
              <w:rPr>
                <w:b/>
                <w:color w:val="00BAC0"/>
                <w:spacing w:val="-9"/>
                <w:sz w:val="16"/>
              </w:rPr>
              <w:t> </w:t>
            </w:r>
            <w:r>
              <w:rPr>
                <w:b/>
                <w:color w:val="00BAC0"/>
                <w:sz w:val="16"/>
              </w:rPr>
              <w:t>woodlands</w:t>
            </w:r>
            <w:r>
              <w:rPr>
                <w:b/>
                <w:color w:val="00BAC0"/>
                <w:spacing w:val="-9"/>
                <w:sz w:val="16"/>
              </w:rPr>
              <w:t> </w:t>
            </w:r>
            <w:r>
              <w:rPr>
                <w:b/>
                <w:color w:val="00BAC0"/>
                <w:sz w:val="16"/>
              </w:rPr>
              <w:t>protection</w:t>
            </w:r>
            <w:r>
              <w:rPr>
                <w:b/>
                <w:color w:val="00BAC0"/>
                <w:spacing w:val="40"/>
                <w:sz w:val="16"/>
              </w:rPr>
              <w:t> </w:t>
            </w:r>
            <w:r>
              <w:rPr>
                <w:b/>
                <w:color w:val="00BAC0"/>
                <w:sz w:val="16"/>
              </w:rPr>
              <w:t>and</w:t>
            </w:r>
            <w:r>
              <w:rPr>
                <w:b/>
                <w:color w:val="00BAC0"/>
                <w:spacing w:val="-4"/>
                <w:sz w:val="16"/>
              </w:rPr>
              <w:t> </w:t>
            </w:r>
            <w:r>
              <w:rPr>
                <w:b/>
                <w:color w:val="00BAC0"/>
                <w:sz w:val="16"/>
              </w:rPr>
              <w:t>enhancement</w:t>
            </w:r>
          </w:p>
        </w:tc>
        <w:tc>
          <w:tcPr>
            <w:tcW w:w="1555" w:type="dxa"/>
            <w:tcBorders>
              <w:top w:val="single" w:sz="8" w:space="0" w:color="00BAC0"/>
              <w:bottom w:val="single" w:sz="8" w:space="0" w:color="00BAC0"/>
            </w:tcBorders>
          </w:tcPr>
          <w:p>
            <w:pPr>
              <w:pStyle w:val="TableParagraph"/>
              <w:spacing w:before="74"/>
              <w:ind w:left="156"/>
              <w:rPr>
                <w:rFonts w:ascii="VIC ExtraLight"/>
                <w:b w:val="0"/>
                <w:sz w:val="16"/>
              </w:rPr>
            </w:pPr>
            <w:r>
              <w:rPr>
                <w:rFonts w:ascii="VIC ExtraLight"/>
                <w:b w:val="0"/>
                <w:spacing w:val="-2"/>
                <w:sz w:val="16"/>
              </w:rPr>
              <w:t>$250,000</w:t>
            </w:r>
          </w:p>
        </w:tc>
      </w:tr>
      <w:tr>
        <w:trPr>
          <w:trHeight w:val="7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before="74"/>
              <w:ind w:left="113"/>
              <w:rPr>
                <w:b/>
                <w:sz w:val="16"/>
              </w:rPr>
            </w:pPr>
            <w:r>
              <w:rPr>
                <w:b/>
                <w:color w:val="100249"/>
                <w:spacing w:val="-2"/>
                <w:sz w:val="16"/>
              </w:rPr>
              <w:t>Yarra Ranges</w:t>
            </w:r>
            <w:r>
              <w:rPr>
                <w:b/>
                <w:color w:val="100249"/>
                <w:spacing w:val="-1"/>
                <w:sz w:val="16"/>
              </w:rPr>
              <w:t> </w:t>
            </w:r>
            <w:r>
              <w:rPr>
                <w:b/>
                <w:color w:val="100249"/>
                <w:spacing w:val="-2"/>
                <w:sz w:val="16"/>
              </w:rPr>
              <w:t>Council</w:t>
            </w:r>
          </w:p>
        </w:tc>
        <w:tc>
          <w:tcPr>
            <w:tcW w:w="3831" w:type="dxa"/>
            <w:tcBorders>
              <w:top w:val="single" w:sz="8" w:space="0" w:color="00BAC0"/>
              <w:bottom w:val="single" w:sz="8" w:space="0" w:color="00BAC0"/>
            </w:tcBorders>
          </w:tcPr>
          <w:p>
            <w:pPr>
              <w:pStyle w:val="TableParagraph"/>
              <w:spacing w:line="223" w:lineRule="auto" w:before="86"/>
              <w:ind w:left="248"/>
              <w:rPr>
                <w:b/>
                <w:sz w:val="16"/>
              </w:rPr>
            </w:pPr>
            <w:r>
              <w:rPr>
                <w:b/>
                <w:color w:val="00BAC0"/>
                <w:sz w:val="16"/>
              </w:rPr>
              <w:t>Protecting cool temperate rainforest and</w:t>
            </w:r>
            <w:r>
              <w:rPr>
                <w:b/>
                <w:color w:val="00BAC0"/>
                <w:spacing w:val="40"/>
                <w:sz w:val="16"/>
              </w:rPr>
              <w:t> </w:t>
            </w:r>
            <w:r>
              <w:rPr>
                <w:b/>
                <w:color w:val="00BAC0"/>
                <w:sz w:val="16"/>
              </w:rPr>
              <w:t>associated</w:t>
            </w:r>
            <w:r>
              <w:rPr>
                <w:b/>
                <w:color w:val="00BAC0"/>
                <w:spacing w:val="-9"/>
                <w:sz w:val="16"/>
              </w:rPr>
              <w:t> </w:t>
            </w:r>
            <w:r>
              <w:rPr>
                <w:b/>
                <w:color w:val="00BAC0"/>
                <w:sz w:val="16"/>
              </w:rPr>
              <w:t>threatened</w:t>
            </w:r>
            <w:r>
              <w:rPr>
                <w:b/>
                <w:color w:val="00BAC0"/>
                <w:spacing w:val="-9"/>
                <w:sz w:val="16"/>
              </w:rPr>
              <w:t> </w:t>
            </w:r>
            <w:r>
              <w:rPr>
                <w:b/>
                <w:color w:val="00BAC0"/>
                <w:sz w:val="16"/>
              </w:rPr>
              <w:t>species</w:t>
            </w:r>
            <w:r>
              <w:rPr>
                <w:b/>
                <w:color w:val="00BAC0"/>
                <w:spacing w:val="-9"/>
                <w:sz w:val="16"/>
              </w:rPr>
              <w:t> </w:t>
            </w:r>
            <w:r>
              <w:rPr>
                <w:b/>
                <w:color w:val="00BAC0"/>
                <w:sz w:val="16"/>
              </w:rPr>
              <w:t>of</w:t>
            </w:r>
            <w:r>
              <w:rPr>
                <w:b/>
                <w:color w:val="00BAC0"/>
                <w:spacing w:val="-9"/>
                <w:sz w:val="16"/>
              </w:rPr>
              <w:t> </w:t>
            </w:r>
            <w:r>
              <w:rPr>
                <w:b/>
                <w:color w:val="00BAC0"/>
                <w:sz w:val="16"/>
              </w:rPr>
              <w:t>the</w:t>
            </w:r>
            <w:r>
              <w:rPr>
                <w:b/>
                <w:color w:val="00BAC0"/>
                <w:spacing w:val="-9"/>
                <w:sz w:val="16"/>
              </w:rPr>
              <w:t> </w:t>
            </w:r>
            <w:r>
              <w:rPr>
                <w:b/>
                <w:color w:val="00BAC0"/>
                <w:sz w:val="16"/>
              </w:rPr>
              <w:t>Upper</w:t>
            </w:r>
            <w:r>
              <w:rPr>
                <w:b/>
                <w:color w:val="00BAC0"/>
                <w:spacing w:val="40"/>
                <w:sz w:val="16"/>
              </w:rPr>
              <w:t> </w:t>
            </w:r>
            <w:r>
              <w:rPr>
                <w:b/>
                <w:color w:val="00BAC0"/>
                <w:sz w:val="16"/>
              </w:rPr>
              <w:t>Woori Yallock Creek Catchment</w:t>
            </w:r>
          </w:p>
        </w:tc>
        <w:tc>
          <w:tcPr>
            <w:tcW w:w="1555" w:type="dxa"/>
            <w:tcBorders>
              <w:top w:val="single" w:sz="8" w:space="0" w:color="00BAC0"/>
              <w:bottom w:val="single" w:sz="8" w:space="0" w:color="00BAC0"/>
            </w:tcBorders>
          </w:tcPr>
          <w:p>
            <w:pPr>
              <w:pStyle w:val="TableParagraph"/>
              <w:spacing w:before="74"/>
              <w:ind w:left="156"/>
              <w:rPr>
                <w:rFonts w:ascii="VIC ExtraLight"/>
                <w:b w:val="0"/>
                <w:sz w:val="16"/>
              </w:rPr>
            </w:pPr>
            <w:r>
              <w:rPr>
                <w:rFonts w:ascii="VIC ExtraLight"/>
                <w:b w:val="0"/>
                <w:spacing w:val="-2"/>
                <w:sz w:val="16"/>
              </w:rPr>
              <w:t>$140,000</w:t>
            </w:r>
          </w:p>
        </w:tc>
      </w:tr>
      <w:tr>
        <w:trPr>
          <w:trHeight w:val="338" w:hRule="atLeast"/>
        </w:trPr>
        <w:tc>
          <w:tcPr>
            <w:tcW w:w="1639" w:type="dxa"/>
            <w:vMerge/>
            <w:tcBorders>
              <w:top w:val="nil"/>
            </w:tcBorders>
          </w:tcPr>
          <w:p>
            <w:pPr>
              <w:rPr>
                <w:sz w:val="2"/>
                <w:szCs w:val="2"/>
              </w:rPr>
            </w:pPr>
          </w:p>
        </w:tc>
        <w:tc>
          <w:tcPr>
            <w:tcW w:w="2603" w:type="dxa"/>
            <w:tcBorders>
              <w:top w:val="single" w:sz="8" w:space="0" w:color="00BAC0"/>
              <w:bottom w:val="single" w:sz="8" w:space="0" w:color="00BAC0"/>
            </w:tcBorders>
          </w:tcPr>
          <w:p>
            <w:pPr>
              <w:pStyle w:val="TableParagraph"/>
              <w:spacing w:before="74"/>
              <w:ind w:left="113"/>
              <w:rPr>
                <w:b/>
                <w:sz w:val="16"/>
              </w:rPr>
            </w:pPr>
            <w:r>
              <w:rPr>
                <w:b/>
                <w:color w:val="100249"/>
                <w:sz w:val="16"/>
              </w:rPr>
              <w:t>Zoos</w:t>
            </w:r>
            <w:r>
              <w:rPr>
                <w:b/>
                <w:color w:val="100249"/>
                <w:spacing w:val="-1"/>
                <w:sz w:val="16"/>
              </w:rPr>
              <w:t> </w:t>
            </w:r>
            <w:r>
              <w:rPr>
                <w:b/>
                <w:color w:val="100249"/>
                <w:spacing w:val="-2"/>
                <w:sz w:val="16"/>
              </w:rPr>
              <w:t>Victoria</w:t>
            </w:r>
          </w:p>
        </w:tc>
        <w:tc>
          <w:tcPr>
            <w:tcW w:w="3831" w:type="dxa"/>
            <w:tcBorders>
              <w:top w:val="single" w:sz="8" w:space="0" w:color="00BAC0"/>
              <w:bottom w:val="single" w:sz="8" w:space="0" w:color="00BAC0"/>
            </w:tcBorders>
          </w:tcPr>
          <w:p>
            <w:pPr>
              <w:pStyle w:val="TableParagraph"/>
              <w:spacing w:before="74"/>
              <w:ind w:left="248"/>
              <w:rPr>
                <w:b/>
                <w:sz w:val="16"/>
              </w:rPr>
            </w:pPr>
            <w:r>
              <w:rPr>
                <w:b/>
                <w:color w:val="00BAC0"/>
                <w:sz w:val="16"/>
              </w:rPr>
              <w:t>Baw Baw </w:t>
            </w:r>
            <w:r>
              <w:rPr>
                <w:b/>
                <w:color w:val="00BAC0"/>
                <w:spacing w:val="-4"/>
                <w:sz w:val="16"/>
              </w:rPr>
              <w:t>Frog</w:t>
            </w:r>
          </w:p>
        </w:tc>
        <w:tc>
          <w:tcPr>
            <w:tcW w:w="1555" w:type="dxa"/>
            <w:tcBorders>
              <w:top w:val="single" w:sz="8" w:space="0" w:color="00BAC0"/>
              <w:bottom w:val="single" w:sz="8" w:space="0" w:color="00BAC0"/>
            </w:tcBorders>
          </w:tcPr>
          <w:p>
            <w:pPr>
              <w:pStyle w:val="TableParagraph"/>
              <w:spacing w:before="74"/>
              <w:ind w:left="156"/>
              <w:rPr>
                <w:rFonts w:ascii="VIC ExtraLight"/>
                <w:b w:val="0"/>
                <w:sz w:val="16"/>
              </w:rPr>
            </w:pPr>
            <w:r>
              <w:rPr>
                <w:rFonts w:ascii="VIC ExtraLight"/>
                <w:b w:val="0"/>
                <w:spacing w:val="-2"/>
                <w:sz w:val="16"/>
              </w:rPr>
              <w:t>$100,000</w:t>
            </w:r>
          </w:p>
        </w:tc>
      </w:tr>
      <w:tr>
        <w:trPr>
          <w:trHeight w:val="338" w:hRule="atLeast"/>
        </w:trPr>
        <w:tc>
          <w:tcPr>
            <w:tcW w:w="1639" w:type="dxa"/>
            <w:tcBorders>
              <w:bottom w:val="single" w:sz="8" w:space="0" w:color="00BAC0"/>
            </w:tcBorders>
          </w:tcPr>
          <w:p>
            <w:pPr>
              <w:pStyle w:val="TableParagraph"/>
              <w:rPr>
                <w:rFonts w:ascii="Times New Roman"/>
                <w:sz w:val="16"/>
              </w:rPr>
            </w:pPr>
          </w:p>
        </w:tc>
        <w:tc>
          <w:tcPr>
            <w:tcW w:w="2603" w:type="dxa"/>
            <w:tcBorders>
              <w:top w:val="single" w:sz="8" w:space="0" w:color="00BAC0"/>
              <w:bottom w:val="single" w:sz="8" w:space="0" w:color="00BAC0"/>
            </w:tcBorders>
          </w:tcPr>
          <w:p>
            <w:pPr>
              <w:pStyle w:val="TableParagraph"/>
              <w:spacing w:before="74"/>
              <w:ind w:left="113"/>
              <w:rPr>
                <w:b/>
                <w:sz w:val="16"/>
              </w:rPr>
            </w:pPr>
            <w:r>
              <w:rPr>
                <w:b/>
                <w:color w:val="100249"/>
                <w:sz w:val="16"/>
              </w:rPr>
              <w:t>Zoos</w:t>
            </w:r>
            <w:r>
              <w:rPr>
                <w:b/>
                <w:color w:val="100249"/>
                <w:spacing w:val="-1"/>
                <w:sz w:val="16"/>
              </w:rPr>
              <w:t> </w:t>
            </w:r>
            <w:r>
              <w:rPr>
                <w:b/>
                <w:color w:val="100249"/>
                <w:spacing w:val="-2"/>
                <w:sz w:val="16"/>
              </w:rPr>
              <w:t>Victoria</w:t>
            </w:r>
          </w:p>
        </w:tc>
        <w:tc>
          <w:tcPr>
            <w:tcW w:w="3831" w:type="dxa"/>
            <w:tcBorders>
              <w:top w:val="single" w:sz="8" w:space="0" w:color="00BAC0"/>
              <w:bottom w:val="single" w:sz="8" w:space="0" w:color="00BAC0"/>
            </w:tcBorders>
          </w:tcPr>
          <w:p>
            <w:pPr>
              <w:pStyle w:val="TableParagraph"/>
              <w:spacing w:before="74"/>
              <w:ind w:left="248"/>
              <w:rPr>
                <w:b/>
                <w:sz w:val="16"/>
              </w:rPr>
            </w:pPr>
            <w:r>
              <w:rPr>
                <w:b/>
                <w:color w:val="00BAC0"/>
                <w:sz w:val="16"/>
              </w:rPr>
              <w:t>Leadbeater’s</w:t>
            </w:r>
            <w:r>
              <w:rPr>
                <w:b/>
                <w:color w:val="00BAC0"/>
                <w:spacing w:val="-7"/>
                <w:sz w:val="16"/>
              </w:rPr>
              <w:t> </w:t>
            </w:r>
            <w:r>
              <w:rPr>
                <w:b/>
                <w:color w:val="00BAC0"/>
                <w:spacing w:val="-2"/>
                <w:sz w:val="16"/>
              </w:rPr>
              <w:t>Possum</w:t>
            </w:r>
          </w:p>
        </w:tc>
        <w:tc>
          <w:tcPr>
            <w:tcW w:w="1555" w:type="dxa"/>
            <w:tcBorders>
              <w:top w:val="single" w:sz="8" w:space="0" w:color="00BAC0"/>
              <w:bottom w:val="single" w:sz="8" w:space="0" w:color="00BAC0"/>
            </w:tcBorders>
          </w:tcPr>
          <w:p>
            <w:pPr>
              <w:pStyle w:val="TableParagraph"/>
              <w:spacing w:before="74"/>
              <w:ind w:left="156"/>
              <w:rPr>
                <w:rFonts w:ascii="VIC ExtraLight"/>
                <w:b w:val="0"/>
                <w:sz w:val="16"/>
              </w:rPr>
            </w:pPr>
            <w:r>
              <w:rPr>
                <w:rFonts w:ascii="VIC ExtraLight"/>
                <w:b w:val="0"/>
                <w:spacing w:val="-2"/>
                <w:sz w:val="16"/>
              </w:rPr>
              <w:t>$100,000</w:t>
            </w:r>
          </w:p>
        </w:tc>
      </w:tr>
    </w:tbl>
    <w:p>
      <w:pPr>
        <w:spacing w:after="0"/>
        <w:rPr>
          <w:rFonts w:ascii="VIC ExtraLight"/>
          <w:sz w:val="16"/>
        </w:rPr>
        <w:sectPr>
          <w:pgSz w:w="11910" w:h="16840"/>
          <w:pgMar w:header="843" w:footer="795" w:top="1040" w:bottom="980" w:left="0" w:right="740"/>
        </w:sectPr>
      </w:pPr>
    </w:p>
    <w:p>
      <w:pPr>
        <w:spacing w:line="240" w:lineRule="auto" w:before="0"/>
        <w:rPr>
          <w:sz w:val="20"/>
        </w:rPr>
      </w:pPr>
    </w:p>
    <w:p>
      <w:pPr>
        <w:spacing w:line="240" w:lineRule="auto" w:before="10" w:after="0"/>
        <w:rPr>
          <w:sz w:val="28"/>
        </w:rPr>
      </w:pPr>
    </w:p>
    <w:tbl>
      <w:tblPr>
        <w:tblW w:w="0" w:type="auto"/>
        <w:jc w:val="left"/>
        <w:tblInd w:w="2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1"/>
        <w:gridCol w:w="4521"/>
        <w:gridCol w:w="1511"/>
      </w:tblGrid>
      <w:tr>
        <w:trPr>
          <w:trHeight w:val="678" w:hRule="atLeast"/>
        </w:trPr>
        <w:tc>
          <w:tcPr>
            <w:tcW w:w="1781"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521"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spacing w:after="0" w:line="211" w:lineRule="auto"/>
        <w:rPr>
          <w:sz w:val="22"/>
        </w:rPr>
        <w:sectPr>
          <w:pgSz w:w="11910" w:h="16840"/>
          <w:pgMar w:header="843" w:footer="795" w:top="1040" w:bottom="980" w:left="0" w:right="740"/>
        </w:sectPr>
      </w:pPr>
    </w:p>
    <w:p>
      <w:pPr>
        <w:pStyle w:val="Heading5"/>
        <w:rPr>
          <w:b w:val="0"/>
        </w:rPr>
      </w:pPr>
      <w:r>
        <w:rPr/>
        <w:pict>
          <v:group style="position:absolute;margin-left:146.901596pt;margin-top:17.421177pt;width:390.7pt;height:1pt;mso-position-horizontal-relative:page;mso-position-vertical-relative:paragraph;z-index:15784960" id="docshapegroup736" coordorigin="2938,348" coordsize="7814,20">
            <v:line style="position:absolute" from="2938,358" to="4719,358" stroked="true" strokeweight="1pt" strokecolor="#00bac0">
              <v:stroke dashstyle="solid"/>
            </v:line>
            <v:line style="position:absolute" from="4719,358" to="9240,358" stroked="true" strokeweight="1pt" strokecolor="#00bac0">
              <v:stroke dashstyle="solid"/>
            </v:line>
            <v:line style="position:absolute" from="9240,358" to="10752,358" stroked="true" strokeweight="1pt" strokecolor="#00bac0">
              <v:stroke dashstyle="solid"/>
            </v:line>
            <w10:wrap type="none"/>
          </v:group>
        </w:pict>
      </w:r>
      <w:r>
        <w:rPr/>
        <w:pict>
          <v:shape style="position:absolute;margin-left:56.693001pt;margin-top:-33.920921pt;width:90.25pt;height:33.950pt;mso-position-horizontal-relative:page;mso-position-vertical-relative:paragraph;z-index:15787520" type="#_x0000_t202" id="docshape737" filled="true" fillcolor="#100249" stroked="false">
            <v:textbox inset="0,0,0,0">
              <w:txbxContent>
                <w:p>
                  <w:pPr>
                    <w:spacing w:line="211" w:lineRule="auto" w:before="111"/>
                    <w:ind w:left="113" w:right="724" w:firstLine="0"/>
                    <w:jc w:val="left"/>
                    <w:rPr>
                      <w:b/>
                      <w:color w:val="000000"/>
                      <w:sz w:val="22"/>
                    </w:rPr>
                  </w:pPr>
                  <w:r>
                    <w:rPr>
                      <w:b/>
                      <w:color w:val="FFFFFF"/>
                      <w:spacing w:val="-2"/>
                      <w:sz w:val="22"/>
                    </w:rPr>
                    <w:t>Funding Program</w:t>
                  </w:r>
                </w:p>
              </w:txbxContent>
            </v:textbox>
            <v:fill type="solid"/>
            <w10:wrap type="none"/>
          </v:shape>
        </w:pict>
      </w:r>
      <w:r>
        <w:rPr>
          <w:b w:val="0"/>
          <w:color w:val="100249"/>
          <w:spacing w:val="-2"/>
        </w:rPr>
        <w:t>Boosting</w:t>
      </w:r>
    </w:p>
    <w:p>
      <w:pPr>
        <w:tabs>
          <w:tab w:pos="2633" w:val="left" w:leader="none"/>
          <w:tab w:pos="7155" w:val="left" w:leader="none"/>
        </w:tabs>
        <w:spacing w:before="85"/>
        <w:ind w:left="852" w:right="0" w:firstLine="0"/>
        <w:jc w:val="left"/>
        <w:rPr>
          <w:rFonts w:ascii="VIC ExtraLight" w:hAnsi="VIC ExtraLight"/>
          <w:b w:val="0"/>
          <w:sz w:val="16"/>
        </w:rPr>
      </w:pPr>
      <w:r>
        <w:rPr/>
        <w:br w:type="column"/>
      </w:r>
      <w:r>
        <w:rPr>
          <w:b/>
          <w:color w:val="100249"/>
          <w:sz w:val="16"/>
        </w:rPr>
        <w:t>Burton’s</w:t>
      </w:r>
      <w:r>
        <w:rPr>
          <w:b/>
          <w:color w:val="100249"/>
          <w:spacing w:val="-6"/>
          <w:sz w:val="16"/>
        </w:rPr>
        <w:t> </w:t>
      </w:r>
      <w:r>
        <w:rPr>
          <w:b/>
          <w:color w:val="100249"/>
          <w:sz w:val="16"/>
        </w:rPr>
        <w:t>Supa</w:t>
      </w:r>
      <w:r>
        <w:rPr>
          <w:b/>
          <w:color w:val="100249"/>
          <w:spacing w:val="-6"/>
          <w:sz w:val="16"/>
        </w:rPr>
        <w:t> </w:t>
      </w:r>
      <w:r>
        <w:rPr>
          <w:b/>
          <w:color w:val="100249"/>
          <w:spacing w:val="-5"/>
          <w:sz w:val="16"/>
        </w:rPr>
        <w:t>IGA</w:t>
      </w:r>
      <w:r>
        <w:rPr>
          <w:b/>
          <w:color w:val="100249"/>
          <w:sz w:val="16"/>
        </w:rPr>
        <w:tab/>
      </w:r>
      <w:r>
        <w:rPr>
          <w:b/>
          <w:color w:val="00BAC0"/>
          <w:sz w:val="16"/>
        </w:rPr>
        <w:t>Energy</w:t>
      </w:r>
      <w:r>
        <w:rPr>
          <w:b/>
          <w:color w:val="00BAC0"/>
          <w:spacing w:val="-4"/>
          <w:sz w:val="16"/>
        </w:rPr>
        <w:t> </w:t>
      </w:r>
      <w:r>
        <w:rPr>
          <w:b/>
          <w:color w:val="00BAC0"/>
          <w:sz w:val="16"/>
        </w:rPr>
        <w:t>Assessment</w:t>
      </w:r>
      <w:r>
        <w:rPr>
          <w:b/>
          <w:color w:val="00BAC0"/>
          <w:spacing w:val="-3"/>
          <w:sz w:val="16"/>
        </w:rPr>
        <w:t> </w:t>
      </w:r>
      <w:r>
        <w:rPr>
          <w:b/>
          <w:color w:val="00BAC0"/>
          <w:sz w:val="16"/>
        </w:rPr>
        <w:t>Grant</w:t>
      </w:r>
      <w:r>
        <w:rPr>
          <w:b/>
          <w:color w:val="00BAC0"/>
          <w:spacing w:val="-3"/>
          <w:sz w:val="16"/>
        </w:rPr>
        <w:t> </w:t>
      </w:r>
      <w:r>
        <w:rPr>
          <w:b/>
          <w:color w:val="00BAC0"/>
          <w:sz w:val="16"/>
        </w:rPr>
        <w:t>–</w:t>
      </w:r>
      <w:r>
        <w:rPr>
          <w:b/>
          <w:color w:val="00BAC0"/>
          <w:spacing w:val="-3"/>
          <w:sz w:val="16"/>
        </w:rPr>
        <w:t> </w:t>
      </w:r>
      <w:r>
        <w:rPr>
          <w:b/>
          <w:color w:val="00BAC0"/>
          <w:sz w:val="16"/>
        </w:rPr>
        <w:t>Burton’s</w:t>
      </w:r>
      <w:r>
        <w:rPr>
          <w:b/>
          <w:color w:val="00BAC0"/>
          <w:spacing w:val="-3"/>
          <w:sz w:val="16"/>
        </w:rPr>
        <w:t> </w:t>
      </w:r>
      <w:r>
        <w:rPr>
          <w:b/>
          <w:color w:val="00BAC0"/>
          <w:sz w:val="16"/>
        </w:rPr>
        <w:t>Supa</w:t>
      </w:r>
      <w:r>
        <w:rPr>
          <w:b/>
          <w:color w:val="00BAC0"/>
          <w:spacing w:val="-3"/>
          <w:sz w:val="16"/>
        </w:rPr>
        <w:t> </w:t>
      </w:r>
      <w:r>
        <w:rPr>
          <w:b/>
          <w:color w:val="00BAC0"/>
          <w:spacing w:val="-5"/>
          <w:sz w:val="16"/>
        </w:rPr>
        <w:t>IGA</w:t>
      </w:r>
      <w:r>
        <w:rPr>
          <w:b/>
          <w:color w:val="00BAC0"/>
          <w:sz w:val="16"/>
        </w:rPr>
        <w:tab/>
      </w:r>
      <w:r>
        <w:rPr>
          <w:rFonts w:ascii="VIC ExtraLight" w:hAnsi="VIC ExtraLight"/>
          <w:b w:val="0"/>
          <w:spacing w:val="-2"/>
          <w:sz w:val="16"/>
        </w:rPr>
        <w:t>$3,600</w:t>
      </w:r>
    </w:p>
    <w:p>
      <w:pPr>
        <w:spacing w:after="0"/>
        <w:jc w:val="left"/>
        <w:rPr>
          <w:rFonts w:ascii="VIC ExtraLight" w:hAnsi="VIC ExtraLight"/>
          <w:sz w:val="16"/>
        </w:rPr>
        <w:sectPr>
          <w:type w:val="continuous"/>
          <w:pgSz w:w="11910" w:h="16840"/>
          <w:pgMar w:header="843" w:footer="795" w:top="440" w:bottom="280" w:left="0" w:right="740"/>
          <w:cols w:num="2" w:equalWidth="0">
            <w:col w:w="2159" w:space="40"/>
            <w:col w:w="8971"/>
          </w:cols>
        </w:sectPr>
      </w:pPr>
    </w:p>
    <w:p>
      <w:pPr>
        <w:pStyle w:val="Heading5"/>
        <w:spacing w:line="242" w:lineRule="auto" w:before="3"/>
        <w:rPr>
          <w:b w:val="0"/>
        </w:rPr>
      </w:pPr>
      <w:r>
        <w:rPr>
          <w:b w:val="0"/>
          <w:color w:val="100249"/>
          <w:spacing w:val="-2"/>
        </w:rPr>
        <w:t>Productivity Energy</w:t>
      </w:r>
    </w:p>
    <w:p>
      <w:pPr>
        <w:spacing w:line="223" w:lineRule="auto" w:before="78"/>
        <w:ind w:left="521" w:right="-10" w:firstLine="0"/>
        <w:jc w:val="left"/>
        <w:rPr>
          <w:b/>
          <w:sz w:val="16"/>
        </w:rPr>
      </w:pPr>
      <w:r>
        <w:rPr/>
        <w:br w:type="column"/>
      </w:r>
      <w:r>
        <w:rPr>
          <w:b/>
          <w:color w:val="100249"/>
          <w:sz w:val="16"/>
        </w:rPr>
        <w:t>CDC</w:t>
      </w:r>
      <w:r>
        <w:rPr>
          <w:b/>
          <w:color w:val="100249"/>
          <w:spacing w:val="-10"/>
          <w:sz w:val="16"/>
        </w:rPr>
        <w:t> </w:t>
      </w:r>
      <w:r>
        <w:rPr>
          <w:b/>
          <w:color w:val="100249"/>
          <w:sz w:val="16"/>
        </w:rPr>
        <w:t>Geelong</w:t>
      </w:r>
      <w:r>
        <w:rPr>
          <w:b/>
          <w:color w:val="100249"/>
          <w:spacing w:val="40"/>
          <w:sz w:val="16"/>
        </w:rPr>
        <w:t> </w:t>
      </w:r>
      <w:r>
        <w:rPr>
          <w:b/>
          <w:color w:val="100249"/>
          <w:sz w:val="16"/>
        </w:rPr>
        <w:t>Pty</w:t>
      </w:r>
      <w:r>
        <w:rPr>
          <w:b/>
          <w:color w:val="100249"/>
          <w:spacing w:val="-4"/>
          <w:sz w:val="16"/>
        </w:rPr>
        <w:t> </w:t>
      </w:r>
      <w:r>
        <w:rPr>
          <w:b/>
          <w:color w:val="100249"/>
          <w:sz w:val="16"/>
        </w:rPr>
        <w:t>Ltd</w:t>
      </w:r>
    </w:p>
    <w:p>
      <w:pPr>
        <w:tabs>
          <w:tab w:pos="5224" w:val="left" w:leader="none"/>
        </w:tabs>
        <w:spacing w:before="67"/>
        <w:ind w:left="703" w:right="0" w:firstLine="0"/>
        <w:jc w:val="left"/>
        <w:rPr>
          <w:rFonts w:ascii="VIC ExtraLight" w:hAnsi="VIC ExtraLight"/>
          <w:b w:val="0"/>
          <w:sz w:val="16"/>
        </w:rPr>
      </w:pPr>
      <w:r>
        <w:rPr/>
        <w:br w:type="column"/>
      </w:r>
      <w:r>
        <w:rPr>
          <w:b/>
          <w:color w:val="00BAC0"/>
          <w:sz w:val="16"/>
        </w:rPr>
        <w:t>Energy</w:t>
      </w:r>
      <w:r>
        <w:rPr>
          <w:b/>
          <w:color w:val="00BAC0"/>
          <w:spacing w:val="-4"/>
          <w:sz w:val="16"/>
        </w:rPr>
        <w:t> </w:t>
      </w:r>
      <w:r>
        <w:rPr>
          <w:b/>
          <w:color w:val="00BAC0"/>
          <w:sz w:val="16"/>
        </w:rPr>
        <w:t>Assessment</w:t>
      </w:r>
      <w:r>
        <w:rPr>
          <w:b/>
          <w:color w:val="00BAC0"/>
          <w:spacing w:val="-1"/>
          <w:sz w:val="16"/>
        </w:rPr>
        <w:t> </w:t>
      </w:r>
      <w:r>
        <w:rPr>
          <w:b/>
          <w:color w:val="00BAC0"/>
          <w:sz w:val="16"/>
        </w:rPr>
        <w:t>–</w:t>
      </w:r>
      <w:r>
        <w:rPr>
          <w:b/>
          <w:color w:val="00BAC0"/>
          <w:spacing w:val="-2"/>
          <w:sz w:val="16"/>
        </w:rPr>
        <w:t> </w:t>
      </w:r>
      <w:r>
        <w:rPr>
          <w:b/>
          <w:color w:val="00BAC0"/>
          <w:sz w:val="16"/>
        </w:rPr>
        <w:t>CDC</w:t>
      </w:r>
      <w:r>
        <w:rPr>
          <w:b/>
          <w:color w:val="00BAC0"/>
          <w:spacing w:val="-1"/>
          <w:sz w:val="16"/>
        </w:rPr>
        <w:t> </w:t>
      </w:r>
      <w:r>
        <w:rPr>
          <w:b/>
          <w:color w:val="00BAC0"/>
          <w:spacing w:val="-2"/>
          <w:sz w:val="16"/>
        </w:rPr>
        <w:t>Geelong</w:t>
      </w:r>
      <w:r>
        <w:rPr>
          <w:b/>
          <w:color w:val="00BAC0"/>
          <w:sz w:val="16"/>
        </w:rPr>
        <w:tab/>
      </w:r>
      <w:r>
        <w:rPr>
          <w:rFonts w:ascii="VIC ExtraLight" w:hAnsi="VIC ExtraLight"/>
          <w:b w:val="0"/>
          <w:spacing w:val="-2"/>
          <w:sz w:val="16"/>
        </w:rPr>
        <w:t>$2,000</w:t>
      </w:r>
    </w:p>
    <w:p>
      <w:pPr>
        <w:spacing w:after="0"/>
        <w:jc w:val="left"/>
        <w:rPr>
          <w:rFonts w:ascii="VIC ExtraLight" w:hAnsi="VIC ExtraLight"/>
          <w:sz w:val="16"/>
        </w:rPr>
        <w:sectPr>
          <w:type w:val="continuous"/>
          <w:pgSz w:w="11910" w:h="16840"/>
          <w:pgMar w:header="843" w:footer="795" w:top="440" w:bottom="280" w:left="0" w:right="740"/>
          <w:cols w:num="3" w:equalWidth="0">
            <w:col w:w="2490" w:space="40"/>
            <w:col w:w="1560" w:space="39"/>
            <w:col w:w="7041"/>
          </w:cols>
        </w:sectPr>
      </w:pPr>
    </w:p>
    <w:p>
      <w:pPr>
        <w:pStyle w:val="Heading5"/>
        <w:spacing w:before="0"/>
        <w:rPr>
          <w:b w:val="0"/>
        </w:rPr>
      </w:pPr>
      <w:r>
        <w:rPr/>
        <w:pict>
          <v:group style="position:absolute;margin-left:146.901596pt;margin-top:-3.669486pt;width:390.7pt;height:1pt;mso-position-horizontal-relative:page;mso-position-vertical-relative:paragraph;z-index:15785472" id="docshapegroup738" coordorigin="2938,-73" coordsize="7814,20">
            <v:line style="position:absolute" from="2938,-63" to="4719,-63" stroked="true" strokeweight="1pt" strokecolor="#00bac0">
              <v:stroke dashstyle="solid"/>
            </v:line>
            <v:line style="position:absolute" from="4719,-63" to="9240,-63" stroked="true" strokeweight="1pt" strokecolor="#00bac0">
              <v:stroke dashstyle="solid"/>
            </v:line>
            <v:line style="position:absolute" from="9240,-63" to="10752,-63" stroked="true" strokeweight="1pt" strokecolor="#00bac0">
              <v:stroke dashstyle="solid"/>
            </v:line>
            <w10:wrap type="none"/>
          </v:group>
        </w:pict>
      </w:r>
      <w:r>
        <w:rPr/>
        <w:pict>
          <v:group style="position:absolute;margin-left:146.901596pt;margin-top:14.251814pt;width:390.7pt;height:1pt;mso-position-horizontal-relative:page;mso-position-vertical-relative:paragraph;z-index:15785984" id="docshapegroup739" coordorigin="2938,285" coordsize="7814,20">
            <v:line style="position:absolute" from="2938,295" to="4719,295" stroked="true" strokeweight="1pt" strokecolor="#00bac0">
              <v:stroke dashstyle="solid"/>
            </v:line>
            <v:line style="position:absolute" from="4719,295" to="9240,295" stroked="true" strokeweight="1pt" strokecolor="#00bac0">
              <v:stroke dashstyle="solid"/>
            </v:line>
            <v:line style="position:absolute" from="9240,295" to="10752,295" stroked="true" strokeweight="1pt" strokecolor="#00bac0">
              <v:stroke dashstyle="solid"/>
            </v:line>
            <w10:wrap type="none"/>
          </v:group>
        </w:pict>
      </w:r>
      <w:r>
        <w:rPr>
          <w:b w:val="0"/>
          <w:color w:val="100249"/>
          <w:spacing w:val="-2"/>
        </w:rPr>
        <w:t>Assessment</w:t>
      </w:r>
    </w:p>
    <w:p>
      <w:pPr>
        <w:tabs>
          <w:tab w:pos="2309" w:val="left" w:leader="none"/>
          <w:tab w:pos="6830" w:val="left" w:leader="none"/>
        </w:tabs>
        <w:spacing w:before="22"/>
        <w:ind w:left="528" w:right="0" w:firstLine="0"/>
        <w:jc w:val="left"/>
        <w:rPr>
          <w:rFonts w:ascii="VIC ExtraLight" w:hAnsi="VIC ExtraLight"/>
          <w:b w:val="0"/>
          <w:sz w:val="16"/>
        </w:rPr>
      </w:pPr>
      <w:r>
        <w:rPr/>
        <w:br w:type="column"/>
      </w:r>
      <w:r>
        <w:rPr>
          <w:b/>
          <w:color w:val="100249"/>
          <w:sz w:val="16"/>
        </w:rPr>
        <w:t>CERES </w:t>
      </w:r>
      <w:r>
        <w:rPr>
          <w:b/>
          <w:color w:val="100249"/>
          <w:spacing w:val="-5"/>
          <w:sz w:val="16"/>
        </w:rPr>
        <w:t>Inc</w:t>
      </w:r>
      <w:r>
        <w:rPr>
          <w:b/>
          <w:color w:val="100249"/>
          <w:sz w:val="16"/>
        </w:rPr>
        <w:tab/>
      </w:r>
      <w:r>
        <w:rPr>
          <w:b/>
          <w:color w:val="00BAC0"/>
          <w:sz w:val="16"/>
        </w:rPr>
        <w:t>Energy</w:t>
      </w:r>
      <w:r>
        <w:rPr>
          <w:b/>
          <w:color w:val="00BAC0"/>
          <w:spacing w:val="-4"/>
          <w:sz w:val="16"/>
        </w:rPr>
        <w:t> </w:t>
      </w:r>
      <w:r>
        <w:rPr>
          <w:b/>
          <w:color w:val="00BAC0"/>
          <w:sz w:val="16"/>
        </w:rPr>
        <w:t>Assessment</w:t>
      </w:r>
      <w:r>
        <w:rPr>
          <w:b/>
          <w:color w:val="00BAC0"/>
          <w:spacing w:val="-2"/>
          <w:sz w:val="16"/>
        </w:rPr>
        <w:t> </w:t>
      </w:r>
      <w:r>
        <w:rPr>
          <w:b/>
          <w:color w:val="00BAC0"/>
          <w:sz w:val="16"/>
        </w:rPr>
        <w:t>Grant</w:t>
      </w:r>
      <w:r>
        <w:rPr>
          <w:b/>
          <w:color w:val="00BAC0"/>
          <w:spacing w:val="-2"/>
          <w:sz w:val="16"/>
        </w:rPr>
        <w:t> </w:t>
      </w:r>
      <w:r>
        <w:rPr>
          <w:b/>
          <w:color w:val="00BAC0"/>
          <w:sz w:val="16"/>
        </w:rPr>
        <w:t>–</w:t>
      </w:r>
      <w:r>
        <w:rPr>
          <w:b/>
          <w:color w:val="00BAC0"/>
          <w:spacing w:val="-1"/>
          <w:sz w:val="16"/>
        </w:rPr>
        <w:t> </w:t>
      </w:r>
      <w:r>
        <w:rPr>
          <w:b/>
          <w:color w:val="00BAC0"/>
          <w:spacing w:val="-2"/>
          <w:sz w:val="16"/>
        </w:rPr>
        <w:t>CERES</w:t>
      </w:r>
      <w:r>
        <w:rPr>
          <w:b/>
          <w:color w:val="00BAC0"/>
          <w:sz w:val="16"/>
        </w:rPr>
        <w:tab/>
      </w:r>
      <w:r>
        <w:rPr>
          <w:rFonts w:ascii="VIC ExtraLight" w:hAnsi="VIC ExtraLight"/>
          <w:b w:val="0"/>
          <w:spacing w:val="-2"/>
          <w:sz w:val="16"/>
        </w:rPr>
        <w:t>$3,000</w:t>
      </w:r>
    </w:p>
    <w:p>
      <w:pPr>
        <w:spacing w:after="0"/>
        <w:jc w:val="left"/>
        <w:rPr>
          <w:rFonts w:ascii="VIC ExtraLight" w:hAnsi="VIC ExtraLight"/>
          <w:sz w:val="16"/>
        </w:rPr>
        <w:sectPr>
          <w:type w:val="continuous"/>
          <w:pgSz w:w="11910" w:h="16840"/>
          <w:pgMar w:header="843" w:footer="795" w:top="440" w:bottom="280" w:left="0" w:right="740"/>
          <w:cols w:num="2" w:equalWidth="0">
            <w:col w:w="2484" w:space="40"/>
            <w:col w:w="8646"/>
          </w:cols>
        </w:sectPr>
      </w:pPr>
    </w:p>
    <w:p>
      <w:pPr>
        <w:pStyle w:val="Heading5"/>
        <w:spacing w:before="3"/>
        <w:rPr>
          <w:b w:val="0"/>
        </w:rPr>
      </w:pPr>
      <w:r>
        <w:rPr>
          <w:b w:val="0"/>
          <w:color w:val="100249"/>
          <w:spacing w:val="-2"/>
        </w:rPr>
        <w:t>Grants</w:t>
      </w:r>
    </w:p>
    <w:p>
      <w:pPr>
        <w:spacing w:line="244" w:lineRule="auto" w:before="97"/>
        <w:ind w:left="1213" w:right="0"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2"/>
          <w:sz w:val="16"/>
        </w:rPr>
        <w:t>Sustainability</w:t>
      </w:r>
    </w:p>
    <w:p>
      <w:pPr>
        <w:spacing w:line="223" w:lineRule="auto" w:before="95"/>
        <w:ind w:left="644" w:right="0" w:firstLine="0"/>
        <w:jc w:val="left"/>
        <w:rPr>
          <w:b/>
          <w:sz w:val="16"/>
        </w:rPr>
      </w:pPr>
      <w:r>
        <w:rPr/>
        <w:br w:type="column"/>
      </w:r>
      <w:r>
        <w:rPr>
          <w:b/>
          <w:color w:val="100249"/>
          <w:spacing w:val="-2"/>
          <w:sz w:val="16"/>
        </w:rPr>
        <w:t>Flexible</w:t>
      </w:r>
      <w:r>
        <w:rPr>
          <w:b/>
          <w:color w:val="100249"/>
          <w:spacing w:val="-8"/>
          <w:sz w:val="16"/>
        </w:rPr>
        <w:t> </w:t>
      </w:r>
      <w:r>
        <w:rPr>
          <w:b/>
          <w:color w:val="100249"/>
          <w:spacing w:val="-2"/>
          <w:sz w:val="16"/>
        </w:rPr>
        <w:t>Drive</w:t>
      </w:r>
      <w:r>
        <w:rPr>
          <w:b/>
          <w:color w:val="100249"/>
          <w:spacing w:val="40"/>
          <w:sz w:val="16"/>
        </w:rPr>
        <w:t> </w:t>
      </w:r>
      <w:r>
        <w:rPr>
          <w:b/>
          <w:color w:val="100249"/>
          <w:sz w:val="16"/>
        </w:rPr>
        <w:t>Pty</w:t>
      </w:r>
      <w:r>
        <w:rPr>
          <w:b/>
          <w:color w:val="100249"/>
          <w:spacing w:val="-4"/>
          <w:sz w:val="16"/>
        </w:rPr>
        <w:t> </w:t>
      </w:r>
      <w:r>
        <w:rPr>
          <w:b/>
          <w:color w:val="100249"/>
          <w:sz w:val="16"/>
        </w:rPr>
        <w:t>Ltd</w:t>
      </w:r>
    </w:p>
    <w:p>
      <w:pPr>
        <w:spacing w:line="223" w:lineRule="auto" w:before="156"/>
        <w:ind w:left="644" w:right="0" w:firstLine="0"/>
        <w:jc w:val="left"/>
        <w:rPr>
          <w:b/>
          <w:sz w:val="16"/>
        </w:rPr>
      </w:pPr>
      <w:r>
        <w:rPr/>
        <w:pict>
          <v:group style="position:absolute;margin-left:146.901596pt;margin-top:2.491688pt;width:390.7pt;height:1pt;mso-position-horizontal-relative:page;mso-position-vertical-relative:paragraph;z-index:15786496" id="docshapegroup740" coordorigin="2938,50" coordsize="7814,20">
            <v:line style="position:absolute" from="2938,60" to="4719,60" stroked="true" strokeweight="1pt" strokecolor="#00bac0">
              <v:stroke dashstyle="solid"/>
            </v:line>
            <v:line style="position:absolute" from="4719,60" to="9240,60" stroked="true" strokeweight="1pt" strokecolor="#00bac0">
              <v:stroke dashstyle="solid"/>
            </v:line>
            <v:line style="position:absolute" from="9240,60" to="10752,60" stroked="true" strokeweight="1pt" strokecolor="#00bac0">
              <v:stroke dashstyle="solid"/>
            </v:line>
            <w10:wrap type="none"/>
          </v:group>
        </w:pict>
      </w:r>
      <w:r>
        <w:rPr>
          <w:b/>
          <w:color w:val="100249"/>
          <w:spacing w:val="-2"/>
          <w:sz w:val="16"/>
        </w:rPr>
        <w:t>Green</w:t>
      </w:r>
      <w:r>
        <w:rPr>
          <w:b/>
          <w:color w:val="100249"/>
          <w:spacing w:val="-8"/>
          <w:sz w:val="16"/>
        </w:rPr>
        <w:t> </w:t>
      </w:r>
      <w:r>
        <w:rPr>
          <w:b/>
          <w:color w:val="100249"/>
          <w:spacing w:val="-2"/>
          <w:sz w:val="16"/>
        </w:rPr>
        <w:t>Acres</w:t>
      </w:r>
      <w:r>
        <w:rPr>
          <w:b/>
          <w:color w:val="100249"/>
          <w:spacing w:val="40"/>
          <w:sz w:val="16"/>
        </w:rPr>
        <w:t> </w:t>
      </w:r>
      <w:r>
        <w:rPr>
          <w:b/>
          <w:color w:val="100249"/>
          <w:sz w:val="16"/>
        </w:rPr>
        <w:t>Golf</w:t>
      </w:r>
      <w:r>
        <w:rPr>
          <w:b/>
          <w:color w:val="100249"/>
          <w:spacing w:val="-4"/>
          <w:sz w:val="16"/>
        </w:rPr>
        <w:t> </w:t>
      </w:r>
      <w:r>
        <w:rPr>
          <w:b/>
          <w:color w:val="100249"/>
          <w:sz w:val="16"/>
        </w:rPr>
        <w:t>Club</w:t>
      </w:r>
    </w:p>
    <w:p>
      <w:pPr>
        <w:tabs>
          <w:tab w:pos="5197" w:val="left" w:leader="none"/>
        </w:tabs>
        <w:spacing w:before="83"/>
        <w:ind w:left="676" w:right="0" w:firstLine="0"/>
        <w:jc w:val="left"/>
        <w:rPr>
          <w:rFonts w:ascii="VIC ExtraLight" w:hAnsi="VIC ExtraLight"/>
          <w:b w:val="0"/>
          <w:sz w:val="16"/>
        </w:rPr>
      </w:pPr>
      <w:r>
        <w:rPr/>
        <w:br w:type="column"/>
      </w:r>
      <w:r>
        <w:rPr>
          <w:b/>
          <w:color w:val="00BAC0"/>
          <w:sz w:val="16"/>
        </w:rPr>
        <w:t>Energy</w:t>
      </w:r>
      <w:r>
        <w:rPr>
          <w:b/>
          <w:color w:val="00BAC0"/>
          <w:spacing w:val="-5"/>
          <w:sz w:val="16"/>
        </w:rPr>
        <w:t> </w:t>
      </w:r>
      <w:r>
        <w:rPr>
          <w:b/>
          <w:color w:val="00BAC0"/>
          <w:sz w:val="16"/>
        </w:rPr>
        <w:t>Assessment</w:t>
      </w:r>
      <w:r>
        <w:rPr>
          <w:b/>
          <w:color w:val="00BAC0"/>
          <w:spacing w:val="-2"/>
          <w:sz w:val="16"/>
        </w:rPr>
        <w:t> </w:t>
      </w:r>
      <w:r>
        <w:rPr>
          <w:b/>
          <w:color w:val="00BAC0"/>
          <w:sz w:val="16"/>
        </w:rPr>
        <w:t>Grant</w:t>
      </w:r>
      <w:r>
        <w:rPr>
          <w:b/>
          <w:color w:val="00BAC0"/>
          <w:spacing w:val="-2"/>
          <w:sz w:val="16"/>
        </w:rPr>
        <w:t> </w:t>
      </w:r>
      <w:r>
        <w:rPr>
          <w:b/>
          <w:color w:val="00BAC0"/>
          <w:sz w:val="16"/>
        </w:rPr>
        <w:t>–</w:t>
      </w:r>
      <w:r>
        <w:rPr>
          <w:b/>
          <w:color w:val="00BAC0"/>
          <w:spacing w:val="-2"/>
          <w:sz w:val="16"/>
        </w:rPr>
        <w:t> </w:t>
      </w:r>
      <w:r>
        <w:rPr>
          <w:b/>
          <w:color w:val="00BAC0"/>
          <w:sz w:val="16"/>
        </w:rPr>
        <w:t>Flexible</w:t>
      </w:r>
      <w:r>
        <w:rPr>
          <w:b/>
          <w:color w:val="00BAC0"/>
          <w:spacing w:val="-2"/>
          <w:sz w:val="16"/>
        </w:rPr>
        <w:t> Drive</w:t>
      </w:r>
      <w:r>
        <w:rPr>
          <w:b/>
          <w:color w:val="00BAC0"/>
          <w:sz w:val="16"/>
        </w:rPr>
        <w:tab/>
      </w:r>
      <w:r>
        <w:rPr>
          <w:rFonts w:ascii="VIC ExtraLight" w:hAnsi="VIC ExtraLight"/>
          <w:b w:val="0"/>
          <w:spacing w:val="-2"/>
          <w:sz w:val="16"/>
        </w:rPr>
        <w:t>$1,740</w:t>
      </w:r>
    </w:p>
    <w:p>
      <w:pPr>
        <w:pStyle w:val="BodyText"/>
        <w:spacing w:before="5"/>
        <w:rPr>
          <w:rFonts w:ascii="VIC ExtraLight"/>
          <w:b w:val="0"/>
          <w:sz w:val="25"/>
        </w:rPr>
      </w:pPr>
    </w:p>
    <w:p>
      <w:pPr>
        <w:tabs>
          <w:tab w:pos="5197" w:val="left" w:leader="none"/>
        </w:tabs>
        <w:spacing w:before="0"/>
        <w:ind w:left="676" w:right="0" w:firstLine="0"/>
        <w:jc w:val="left"/>
        <w:rPr>
          <w:rFonts w:ascii="VIC ExtraLight" w:hAnsi="VIC ExtraLight"/>
          <w:b w:val="0"/>
          <w:sz w:val="16"/>
        </w:rPr>
      </w:pPr>
      <w:r>
        <w:rPr>
          <w:b/>
          <w:color w:val="00BAC0"/>
          <w:sz w:val="16"/>
        </w:rPr>
        <w:t>Energy</w:t>
      </w:r>
      <w:r>
        <w:rPr>
          <w:b/>
          <w:color w:val="00BAC0"/>
          <w:spacing w:val="-4"/>
          <w:sz w:val="16"/>
        </w:rPr>
        <w:t> </w:t>
      </w:r>
      <w:r>
        <w:rPr>
          <w:b/>
          <w:color w:val="00BAC0"/>
          <w:sz w:val="16"/>
        </w:rPr>
        <w:t>Assessment</w:t>
      </w:r>
      <w:r>
        <w:rPr>
          <w:b/>
          <w:color w:val="00BAC0"/>
          <w:spacing w:val="-2"/>
          <w:sz w:val="16"/>
        </w:rPr>
        <w:t> </w:t>
      </w:r>
      <w:r>
        <w:rPr>
          <w:b/>
          <w:color w:val="00BAC0"/>
          <w:sz w:val="16"/>
        </w:rPr>
        <w:t>Grant</w:t>
      </w:r>
      <w:r>
        <w:rPr>
          <w:b/>
          <w:color w:val="00BAC0"/>
          <w:spacing w:val="-1"/>
          <w:sz w:val="16"/>
        </w:rPr>
        <w:t> </w:t>
      </w:r>
      <w:r>
        <w:rPr>
          <w:b/>
          <w:color w:val="00BAC0"/>
          <w:sz w:val="16"/>
        </w:rPr>
        <w:t>–</w:t>
      </w:r>
      <w:r>
        <w:rPr>
          <w:b/>
          <w:color w:val="00BAC0"/>
          <w:spacing w:val="-2"/>
          <w:sz w:val="16"/>
        </w:rPr>
        <w:t> </w:t>
      </w:r>
      <w:r>
        <w:rPr>
          <w:b/>
          <w:color w:val="00BAC0"/>
          <w:sz w:val="16"/>
        </w:rPr>
        <w:t>Green</w:t>
      </w:r>
      <w:r>
        <w:rPr>
          <w:b/>
          <w:color w:val="00BAC0"/>
          <w:spacing w:val="-1"/>
          <w:sz w:val="16"/>
        </w:rPr>
        <w:t> </w:t>
      </w:r>
      <w:r>
        <w:rPr>
          <w:b/>
          <w:color w:val="00BAC0"/>
          <w:sz w:val="16"/>
        </w:rPr>
        <w:t>Acres</w:t>
      </w:r>
      <w:r>
        <w:rPr>
          <w:b/>
          <w:color w:val="00BAC0"/>
          <w:spacing w:val="-2"/>
          <w:sz w:val="16"/>
        </w:rPr>
        <w:t> </w:t>
      </w:r>
      <w:r>
        <w:rPr>
          <w:b/>
          <w:color w:val="00BAC0"/>
          <w:sz w:val="16"/>
        </w:rPr>
        <w:t>Golf</w:t>
      </w:r>
      <w:r>
        <w:rPr>
          <w:b/>
          <w:color w:val="00BAC0"/>
          <w:spacing w:val="-1"/>
          <w:sz w:val="16"/>
        </w:rPr>
        <w:t> </w:t>
      </w:r>
      <w:r>
        <w:rPr>
          <w:b/>
          <w:color w:val="00BAC0"/>
          <w:spacing w:val="-4"/>
          <w:sz w:val="16"/>
        </w:rPr>
        <w:t>Club</w:t>
      </w:r>
      <w:r>
        <w:rPr>
          <w:b/>
          <w:color w:val="00BAC0"/>
          <w:sz w:val="16"/>
        </w:rPr>
        <w:tab/>
      </w:r>
      <w:r>
        <w:rPr>
          <w:rFonts w:ascii="VIC ExtraLight" w:hAnsi="VIC ExtraLight"/>
          <w:b w:val="0"/>
          <w:spacing w:val="-2"/>
          <w:sz w:val="16"/>
        </w:rPr>
        <w:t>$3,012</w:t>
      </w:r>
    </w:p>
    <w:p>
      <w:pPr>
        <w:spacing w:after="0"/>
        <w:jc w:val="left"/>
        <w:rPr>
          <w:rFonts w:ascii="VIC ExtraLight" w:hAnsi="VIC ExtraLight"/>
          <w:sz w:val="16"/>
        </w:rPr>
        <w:sectPr>
          <w:type w:val="continuous"/>
          <w:pgSz w:w="11910" w:h="16840"/>
          <w:pgMar w:header="843" w:footer="795" w:top="440" w:bottom="280" w:left="0" w:right="740"/>
          <w:cols w:num="3" w:equalWidth="0">
            <w:col w:w="2368" w:space="40"/>
            <w:col w:w="1709" w:space="39"/>
            <w:col w:w="7014"/>
          </w:cols>
        </w:sectPr>
      </w:pPr>
    </w:p>
    <w:p>
      <w:pPr>
        <w:pStyle w:val="BodyText"/>
        <w:spacing w:before="3"/>
        <w:rPr>
          <w:rFonts w:ascii="VIC ExtraLight"/>
          <w:b w:val="0"/>
          <w:sz w:val="4"/>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4"/>
        <w:gridCol w:w="1740"/>
        <w:gridCol w:w="4258"/>
        <w:gridCol w:w="1815"/>
      </w:tblGrid>
      <w:tr>
        <w:trPr>
          <w:trHeight w:val="338" w:hRule="atLeast"/>
        </w:trPr>
        <w:tc>
          <w:tcPr>
            <w:tcW w:w="1804" w:type="dxa"/>
          </w:tcPr>
          <w:p>
            <w:pPr>
              <w:pStyle w:val="TableParagraph"/>
              <w:spacing w:line="147" w:lineRule="exact"/>
              <w:ind w:left="80"/>
              <w:rPr>
                <w:rFonts w:ascii="VIC ExtraLight"/>
                <w:b w:val="0"/>
                <w:sz w:val="16"/>
              </w:rPr>
            </w:pPr>
            <w:r>
              <w:rPr>
                <w:rFonts w:ascii="VIC ExtraLight"/>
                <w:b w:val="0"/>
                <w:spacing w:val="-2"/>
                <w:sz w:val="16"/>
              </w:rPr>
              <w:t>Victoria</w:t>
            </w:r>
          </w:p>
        </w:tc>
        <w:tc>
          <w:tcPr>
            <w:tcW w:w="1740" w:type="dxa"/>
            <w:tcBorders>
              <w:top w:val="single" w:sz="8" w:space="0" w:color="00BAC0"/>
              <w:bottom w:val="single" w:sz="8" w:space="0" w:color="00BAC0"/>
            </w:tcBorders>
          </w:tcPr>
          <w:p>
            <w:pPr>
              <w:pStyle w:val="TableParagraph"/>
              <w:spacing w:before="75"/>
              <w:ind w:left="113"/>
              <w:rPr>
                <w:b/>
                <w:sz w:val="16"/>
              </w:rPr>
            </w:pPr>
            <w:r>
              <w:rPr>
                <w:b/>
                <w:color w:val="100249"/>
                <w:sz w:val="16"/>
              </w:rPr>
              <w:t>Hindustan</w:t>
            </w:r>
            <w:r>
              <w:rPr>
                <w:b/>
                <w:color w:val="100249"/>
                <w:spacing w:val="-3"/>
                <w:sz w:val="16"/>
              </w:rPr>
              <w:t> </w:t>
            </w:r>
            <w:r>
              <w:rPr>
                <w:b/>
                <w:color w:val="100249"/>
                <w:spacing w:val="-2"/>
                <w:sz w:val="16"/>
              </w:rPr>
              <w:t>Imports</w:t>
            </w:r>
          </w:p>
        </w:tc>
        <w:tc>
          <w:tcPr>
            <w:tcW w:w="4258" w:type="dxa"/>
            <w:tcBorders>
              <w:top w:val="single" w:sz="8" w:space="0" w:color="00BAC0"/>
              <w:bottom w:val="single" w:sz="8" w:space="0" w:color="00BAC0"/>
            </w:tcBorders>
          </w:tcPr>
          <w:p>
            <w:pPr>
              <w:pStyle w:val="TableParagraph"/>
              <w:spacing w:before="75"/>
              <w:ind w:left="154"/>
              <w:rPr>
                <w:b/>
                <w:sz w:val="16"/>
              </w:rPr>
            </w:pPr>
            <w:r>
              <w:rPr>
                <w:b/>
                <w:color w:val="00BAC0"/>
                <w:sz w:val="16"/>
              </w:rPr>
              <w:t>Energy</w:t>
            </w:r>
            <w:r>
              <w:rPr>
                <w:b/>
                <w:color w:val="00BAC0"/>
                <w:spacing w:val="-4"/>
                <w:sz w:val="16"/>
              </w:rPr>
              <w:t> </w:t>
            </w:r>
            <w:r>
              <w:rPr>
                <w:b/>
                <w:color w:val="00BAC0"/>
                <w:sz w:val="16"/>
              </w:rPr>
              <w:t>Assessment</w:t>
            </w:r>
            <w:r>
              <w:rPr>
                <w:b/>
                <w:color w:val="00BAC0"/>
                <w:spacing w:val="-2"/>
                <w:sz w:val="16"/>
              </w:rPr>
              <w:t> </w:t>
            </w:r>
            <w:r>
              <w:rPr>
                <w:b/>
                <w:color w:val="00BAC0"/>
                <w:sz w:val="16"/>
              </w:rPr>
              <w:t>Grant</w:t>
            </w:r>
            <w:r>
              <w:rPr>
                <w:b/>
                <w:color w:val="00BAC0"/>
                <w:spacing w:val="-2"/>
                <w:sz w:val="16"/>
              </w:rPr>
              <w:t> </w:t>
            </w:r>
            <w:r>
              <w:rPr>
                <w:b/>
                <w:color w:val="00BAC0"/>
                <w:sz w:val="16"/>
              </w:rPr>
              <w:t>–</w:t>
            </w:r>
            <w:r>
              <w:rPr>
                <w:b/>
                <w:color w:val="00BAC0"/>
                <w:spacing w:val="-2"/>
                <w:sz w:val="16"/>
              </w:rPr>
              <w:t> </w:t>
            </w:r>
            <w:r>
              <w:rPr>
                <w:b/>
                <w:color w:val="00BAC0"/>
                <w:sz w:val="16"/>
              </w:rPr>
              <w:t>Hindustan</w:t>
            </w:r>
            <w:r>
              <w:rPr>
                <w:b/>
                <w:color w:val="00BAC0"/>
                <w:spacing w:val="-2"/>
                <w:sz w:val="16"/>
              </w:rPr>
              <w:t> Imports</w:t>
            </w:r>
          </w:p>
        </w:tc>
        <w:tc>
          <w:tcPr>
            <w:tcW w:w="1815" w:type="dxa"/>
            <w:tcBorders>
              <w:top w:val="single" w:sz="8" w:space="0" w:color="00BAC0"/>
              <w:bottom w:val="single" w:sz="8" w:space="0" w:color="00BAC0"/>
            </w:tcBorders>
          </w:tcPr>
          <w:p>
            <w:pPr>
              <w:pStyle w:val="TableParagraph"/>
              <w:spacing w:before="75"/>
              <w:ind w:left="459"/>
              <w:rPr>
                <w:rFonts w:ascii="VIC ExtraLight"/>
                <w:b w:val="0"/>
                <w:sz w:val="16"/>
              </w:rPr>
            </w:pPr>
            <w:r>
              <w:rPr>
                <w:rFonts w:ascii="VIC ExtraLight"/>
                <w:b w:val="0"/>
                <w:spacing w:val="-4"/>
                <w:sz w:val="16"/>
              </w:rPr>
              <w:t>$660</w:t>
            </w:r>
          </w:p>
        </w:tc>
      </w:tr>
      <w:tr>
        <w:trPr>
          <w:trHeight w:val="538" w:hRule="atLeast"/>
        </w:trPr>
        <w:tc>
          <w:tcPr>
            <w:tcW w:w="1804" w:type="dxa"/>
            <w:tcBorders>
              <w:bottom w:val="single" w:sz="8" w:space="0" w:color="00BAC0"/>
            </w:tcBorders>
          </w:tcPr>
          <w:p>
            <w:pPr>
              <w:pStyle w:val="TableParagraph"/>
              <w:rPr>
                <w:rFonts w:ascii="Times New Roman"/>
                <w:sz w:val="16"/>
              </w:rPr>
            </w:pPr>
          </w:p>
        </w:tc>
        <w:tc>
          <w:tcPr>
            <w:tcW w:w="1740" w:type="dxa"/>
            <w:tcBorders>
              <w:top w:val="single" w:sz="8" w:space="0" w:color="00BAC0"/>
              <w:bottom w:val="single" w:sz="8" w:space="0" w:color="00BAC0"/>
            </w:tcBorders>
          </w:tcPr>
          <w:p>
            <w:pPr>
              <w:pStyle w:val="TableParagraph"/>
              <w:spacing w:line="223" w:lineRule="auto" w:before="86"/>
              <w:ind w:left="113" w:right="147"/>
              <w:rPr>
                <w:b/>
                <w:sz w:val="16"/>
              </w:rPr>
            </w:pPr>
            <w:r>
              <w:rPr>
                <w:b/>
                <w:color w:val="100249"/>
                <w:sz w:val="16"/>
              </w:rPr>
              <w:t>Merriwa</w:t>
            </w:r>
            <w:r>
              <w:rPr>
                <w:b/>
                <w:color w:val="100249"/>
                <w:spacing w:val="-10"/>
                <w:sz w:val="16"/>
              </w:rPr>
              <w:t> </w:t>
            </w:r>
            <w:r>
              <w:rPr>
                <w:b/>
                <w:color w:val="100249"/>
                <w:sz w:val="16"/>
              </w:rPr>
              <w:t>Industries</w:t>
            </w:r>
            <w:r>
              <w:rPr>
                <w:b/>
                <w:color w:val="100249"/>
                <w:spacing w:val="40"/>
                <w:sz w:val="16"/>
              </w:rPr>
              <w:t> </w:t>
            </w:r>
            <w:r>
              <w:rPr>
                <w:b/>
                <w:color w:val="100249"/>
                <w:spacing w:val="-2"/>
                <w:sz w:val="16"/>
              </w:rPr>
              <w:t>Limited</w:t>
            </w:r>
          </w:p>
        </w:tc>
        <w:tc>
          <w:tcPr>
            <w:tcW w:w="4258" w:type="dxa"/>
            <w:tcBorders>
              <w:top w:val="single" w:sz="8" w:space="0" w:color="00BAC0"/>
              <w:bottom w:val="single" w:sz="8" w:space="0" w:color="00BAC0"/>
            </w:tcBorders>
          </w:tcPr>
          <w:p>
            <w:pPr>
              <w:pStyle w:val="TableParagraph"/>
              <w:spacing w:before="75"/>
              <w:ind w:left="154"/>
              <w:rPr>
                <w:b/>
                <w:sz w:val="16"/>
              </w:rPr>
            </w:pPr>
            <w:r>
              <w:rPr>
                <w:b/>
                <w:color w:val="00BAC0"/>
                <w:sz w:val="16"/>
              </w:rPr>
              <w:t>Energy</w:t>
            </w:r>
            <w:r>
              <w:rPr>
                <w:b/>
                <w:color w:val="00BAC0"/>
                <w:spacing w:val="-4"/>
                <w:sz w:val="16"/>
              </w:rPr>
              <w:t> </w:t>
            </w:r>
            <w:r>
              <w:rPr>
                <w:b/>
                <w:color w:val="00BAC0"/>
                <w:sz w:val="16"/>
              </w:rPr>
              <w:t>Assessment</w:t>
            </w:r>
            <w:r>
              <w:rPr>
                <w:b/>
                <w:color w:val="00BAC0"/>
                <w:spacing w:val="-2"/>
                <w:sz w:val="16"/>
              </w:rPr>
              <w:t> </w:t>
            </w:r>
            <w:r>
              <w:rPr>
                <w:b/>
                <w:color w:val="00BAC0"/>
                <w:sz w:val="16"/>
              </w:rPr>
              <w:t>–</w:t>
            </w:r>
            <w:r>
              <w:rPr>
                <w:b/>
                <w:color w:val="00BAC0"/>
                <w:spacing w:val="-2"/>
                <w:sz w:val="16"/>
              </w:rPr>
              <w:t> </w:t>
            </w:r>
            <w:r>
              <w:rPr>
                <w:b/>
                <w:color w:val="00BAC0"/>
                <w:sz w:val="16"/>
              </w:rPr>
              <w:t>Merriwa</w:t>
            </w:r>
            <w:r>
              <w:rPr>
                <w:b/>
                <w:color w:val="00BAC0"/>
                <w:spacing w:val="-2"/>
                <w:sz w:val="16"/>
              </w:rPr>
              <w:t> </w:t>
            </w:r>
            <w:r>
              <w:rPr>
                <w:b/>
                <w:color w:val="00BAC0"/>
                <w:sz w:val="16"/>
              </w:rPr>
              <w:t>Industries</w:t>
            </w:r>
            <w:r>
              <w:rPr>
                <w:b/>
                <w:color w:val="00BAC0"/>
                <w:spacing w:val="-1"/>
                <w:sz w:val="16"/>
              </w:rPr>
              <w:t> </w:t>
            </w:r>
            <w:r>
              <w:rPr>
                <w:b/>
                <w:color w:val="00BAC0"/>
                <w:spacing w:val="-5"/>
                <w:sz w:val="16"/>
              </w:rPr>
              <w:t>Ltd</w:t>
            </w:r>
          </w:p>
        </w:tc>
        <w:tc>
          <w:tcPr>
            <w:tcW w:w="1815" w:type="dxa"/>
            <w:tcBorders>
              <w:top w:val="single" w:sz="8" w:space="0" w:color="00BAC0"/>
              <w:bottom w:val="single" w:sz="8" w:space="0" w:color="00BAC0"/>
            </w:tcBorders>
          </w:tcPr>
          <w:p>
            <w:pPr>
              <w:pStyle w:val="TableParagraph"/>
              <w:spacing w:before="75"/>
              <w:ind w:left="417"/>
              <w:rPr>
                <w:rFonts w:ascii="VIC ExtraLight"/>
                <w:b w:val="0"/>
                <w:sz w:val="16"/>
              </w:rPr>
            </w:pPr>
            <w:r>
              <w:rPr>
                <w:rFonts w:ascii="VIC ExtraLight"/>
                <w:b w:val="0"/>
                <w:spacing w:val="-2"/>
                <w:sz w:val="16"/>
              </w:rPr>
              <w:t>$1,620</w:t>
            </w:r>
          </w:p>
        </w:tc>
      </w:tr>
    </w:tbl>
    <w:p>
      <w:pPr>
        <w:pStyle w:val="BodyText"/>
        <w:rPr>
          <w:rFonts w:ascii="VIC ExtraLight"/>
          <w:b w:val="0"/>
          <w:sz w:val="20"/>
        </w:rPr>
      </w:pPr>
    </w:p>
    <w:p>
      <w:pPr>
        <w:pStyle w:val="BodyText"/>
        <w:spacing w:before="6"/>
        <w:rPr>
          <w:rFonts w:ascii="VIC ExtraLight"/>
          <w:b w:val="0"/>
          <w:sz w:val="16"/>
        </w:rPr>
      </w:pPr>
    </w:p>
    <w:p>
      <w:pPr>
        <w:spacing w:after="0"/>
        <w:rPr>
          <w:rFonts w:ascii="VIC ExtraLight"/>
          <w:sz w:val="16"/>
        </w:rPr>
        <w:sectPr>
          <w:type w:val="continuous"/>
          <w:pgSz w:w="11910" w:h="16840"/>
          <w:pgMar w:header="843" w:footer="795" w:top="440" w:bottom="280" w:left="0" w:right="740"/>
        </w:sectPr>
      </w:pPr>
    </w:p>
    <w:p>
      <w:pPr>
        <w:pStyle w:val="Heading5"/>
        <w:spacing w:line="225" w:lineRule="auto" w:before="107"/>
        <w:ind w:left="1303" w:right="175"/>
        <w:rPr>
          <w:rFonts w:ascii="VIC SemiBold"/>
          <w:b/>
        </w:rPr>
      </w:pPr>
      <w:r>
        <w:rPr/>
        <w:pict>
          <v:group style="position:absolute;margin-left:56.693001pt;margin-top:-3.81392pt;width:481.9pt;height:425.95pt;mso-position-horizontal-relative:page;mso-position-vertical-relative:paragraph;z-index:-23437824" id="docshapegroup741" coordorigin="1134,-76" coordsize="9638,8519">
            <v:rect style="position:absolute;left:1133;top:-77;width:9638;height:8519" id="docshape742" filled="true" fillcolor="#00bac0" stroked="false">
              <v:fill type="solid"/>
            </v:rect>
            <v:shape style="position:absolute;left:1303;top:1113;width:2850;height:2121" type="#_x0000_t75" id="docshape743" stroked="false">
              <v:imagedata r:id="rId378" o:title=""/>
            </v:shape>
            <w10:wrap type="none"/>
          </v:group>
        </w:pict>
      </w:r>
      <w:r>
        <w:rPr>
          <w:rFonts w:ascii="VIC SemiBold"/>
          <w:b/>
          <w:color w:val="FFFFFF"/>
        </w:rPr>
        <w:t>Case study: Victorian Energy</w:t>
      </w:r>
      <w:r>
        <w:rPr>
          <w:rFonts w:ascii="VIC SemiBold"/>
          <w:b/>
          <w:color w:val="FFFFFF"/>
          <w:spacing w:val="-14"/>
        </w:rPr>
        <w:t> </w:t>
      </w:r>
      <w:r>
        <w:rPr>
          <w:rFonts w:ascii="VIC SemiBold"/>
          <w:b/>
          <w:color w:val="FFFFFF"/>
        </w:rPr>
        <w:t>Upgrades</w:t>
      </w:r>
      <w:r>
        <w:rPr>
          <w:rFonts w:ascii="VIC SemiBold"/>
          <w:b/>
          <w:color w:val="FFFFFF"/>
          <w:spacing w:val="-13"/>
        </w:rPr>
        <w:t> </w:t>
      </w:r>
      <w:r>
        <w:rPr>
          <w:rFonts w:ascii="VIC SemiBold"/>
          <w:b/>
          <w:color w:val="FFFFFF"/>
        </w:rPr>
        <w:t>(Saving Energy, Growing Jobs)</w:t>
      </w: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spacing w:line="218" w:lineRule="auto" w:before="178"/>
        <w:ind w:left="1303"/>
        <w:rPr>
          <w:rFonts w:ascii="VIC Medium"/>
          <w:b w:val="0"/>
        </w:rPr>
      </w:pPr>
      <w:r>
        <w:rPr>
          <w:rFonts w:ascii="VIC Medium"/>
          <w:b w:val="0"/>
          <w:color w:val="FFFFFF"/>
        </w:rPr>
        <w:t>Victorian Energy Upgrades program provides discounts to businesses and households on energy-efficient products and appliances, leading to upgraded facilities</w:t>
      </w:r>
      <w:r>
        <w:rPr>
          <w:rFonts w:ascii="VIC Medium"/>
          <w:b w:val="0"/>
          <w:color w:val="FFFFFF"/>
          <w:spacing w:val="-7"/>
        </w:rPr>
        <w:t> </w:t>
      </w:r>
      <w:r>
        <w:rPr>
          <w:rFonts w:ascii="VIC Medium"/>
          <w:b w:val="0"/>
          <w:color w:val="FFFFFF"/>
        </w:rPr>
        <w:t>with</w:t>
      </w:r>
      <w:r>
        <w:rPr>
          <w:rFonts w:ascii="VIC Medium"/>
          <w:b w:val="0"/>
          <w:color w:val="FFFFFF"/>
          <w:spacing w:val="-7"/>
        </w:rPr>
        <w:t> </w:t>
      </w:r>
      <w:r>
        <w:rPr>
          <w:rFonts w:ascii="VIC Medium"/>
          <w:b w:val="0"/>
          <w:color w:val="FFFFFF"/>
        </w:rPr>
        <w:t>lower</w:t>
      </w:r>
      <w:r>
        <w:rPr>
          <w:rFonts w:ascii="VIC Medium"/>
          <w:b w:val="0"/>
          <w:color w:val="FFFFFF"/>
          <w:spacing w:val="-7"/>
        </w:rPr>
        <w:t> </w:t>
      </w:r>
      <w:r>
        <w:rPr>
          <w:rFonts w:ascii="VIC Medium"/>
          <w:b w:val="0"/>
          <w:color w:val="FFFFFF"/>
        </w:rPr>
        <w:t>energy</w:t>
      </w:r>
      <w:r>
        <w:rPr>
          <w:rFonts w:ascii="VIC Medium"/>
          <w:b w:val="0"/>
          <w:color w:val="FFFFFF"/>
          <w:spacing w:val="-7"/>
        </w:rPr>
        <w:t> </w:t>
      </w:r>
      <w:r>
        <w:rPr>
          <w:rFonts w:ascii="VIC Medium"/>
          <w:b w:val="0"/>
          <w:color w:val="FFFFFF"/>
        </w:rPr>
        <w:t>costs, as well as reducing the burden and reliance on the energy system and reducing</w:t>
      </w:r>
      <w:r>
        <w:rPr>
          <w:rFonts w:ascii="VIC Medium"/>
          <w:b w:val="0"/>
          <w:color w:val="FFFFFF"/>
          <w:spacing w:val="40"/>
        </w:rPr>
        <w:t> </w:t>
      </w:r>
      <w:r>
        <w:rPr>
          <w:rFonts w:ascii="VIC Medium"/>
          <w:b w:val="0"/>
          <w:color w:val="FFFFFF"/>
        </w:rPr>
        <w:t>greenhouse gas emissions.</w:t>
      </w:r>
    </w:p>
    <w:p>
      <w:pPr>
        <w:pStyle w:val="BodyText"/>
        <w:spacing w:line="218" w:lineRule="auto" w:before="158"/>
        <w:ind w:left="1303" w:right="163"/>
        <w:jc w:val="both"/>
        <w:rPr>
          <w:rFonts w:ascii="VIC Medium"/>
          <w:b w:val="0"/>
        </w:rPr>
      </w:pPr>
      <w:r>
        <w:rPr>
          <w:rFonts w:ascii="VIC Medium"/>
          <w:b w:val="0"/>
          <w:color w:val="FFFFFF"/>
        </w:rPr>
        <w:t>The</w:t>
      </w:r>
      <w:r>
        <w:rPr>
          <w:rFonts w:ascii="VIC Medium"/>
          <w:b w:val="0"/>
          <w:color w:val="FFFFFF"/>
          <w:spacing w:val="-8"/>
        </w:rPr>
        <w:t> </w:t>
      </w:r>
      <w:r>
        <w:rPr>
          <w:rFonts w:ascii="VIC Medium"/>
          <w:b w:val="0"/>
          <w:color w:val="FFFFFF"/>
        </w:rPr>
        <w:t>program</w:t>
      </w:r>
      <w:r>
        <w:rPr>
          <w:rFonts w:ascii="VIC Medium"/>
          <w:b w:val="0"/>
          <w:color w:val="FFFFFF"/>
          <w:spacing w:val="-8"/>
        </w:rPr>
        <w:t> </w:t>
      </w:r>
      <w:r>
        <w:rPr>
          <w:rFonts w:ascii="VIC Medium"/>
          <w:b w:val="0"/>
          <w:color w:val="FFFFFF"/>
        </w:rPr>
        <w:t>makes</w:t>
      </w:r>
      <w:r>
        <w:rPr>
          <w:rFonts w:ascii="VIC Medium"/>
          <w:b w:val="0"/>
          <w:color w:val="FFFFFF"/>
          <w:spacing w:val="-8"/>
        </w:rPr>
        <w:t> </w:t>
      </w:r>
      <w:r>
        <w:rPr>
          <w:rFonts w:ascii="VIC Medium"/>
          <w:b w:val="0"/>
          <w:color w:val="FFFFFF"/>
        </w:rPr>
        <w:t>is</w:t>
      </w:r>
      <w:r>
        <w:rPr>
          <w:rFonts w:ascii="VIC Medium"/>
          <w:b w:val="0"/>
          <w:color w:val="FFFFFF"/>
          <w:spacing w:val="-8"/>
        </w:rPr>
        <w:t> </w:t>
      </w:r>
      <w:r>
        <w:rPr>
          <w:rFonts w:ascii="VIC Medium"/>
          <w:b w:val="0"/>
          <w:color w:val="FFFFFF"/>
        </w:rPr>
        <w:t>cheaper for businesses and households to</w:t>
      </w:r>
      <w:r>
        <w:rPr>
          <w:rFonts w:ascii="VIC Medium"/>
          <w:b w:val="0"/>
          <w:color w:val="FFFFFF"/>
          <w:spacing w:val="-4"/>
        </w:rPr>
        <w:t> </w:t>
      </w:r>
      <w:r>
        <w:rPr>
          <w:rFonts w:ascii="VIC Medium"/>
          <w:b w:val="0"/>
          <w:color w:val="FFFFFF"/>
        </w:rPr>
        <w:t>buy</w:t>
      </w:r>
      <w:r>
        <w:rPr>
          <w:rFonts w:ascii="VIC Medium"/>
          <w:b w:val="0"/>
          <w:color w:val="FFFFFF"/>
          <w:spacing w:val="-4"/>
        </w:rPr>
        <w:t> </w:t>
      </w:r>
      <w:r>
        <w:rPr>
          <w:rFonts w:ascii="VIC Medium"/>
          <w:b w:val="0"/>
          <w:color w:val="FFFFFF"/>
        </w:rPr>
        <w:t>energy</w:t>
      </w:r>
      <w:r>
        <w:rPr>
          <w:rFonts w:ascii="VIC Medium"/>
          <w:b w:val="0"/>
          <w:color w:val="FFFFFF"/>
          <w:spacing w:val="-4"/>
        </w:rPr>
        <w:t> </w:t>
      </w:r>
      <w:r>
        <w:rPr>
          <w:rFonts w:ascii="VIC Medium"/>
          <w:b w:val="0"/>
          <w:color w:val="FFFFFF"/>
        </w:rPr>
        <w:t>saving</w:t>
      </w:r>
      <w:r>
        <w:rPr>
          <w:rFonts w:ascii="VIC Medium"/>
          <w:b w:val="0"/>
          <w:color w:val="FFFFFF"/>
          <w:spacing w:val="-4"/>
        </w:rPr>
        <w:t> </w:t>
      </w:r>
      <w:r>
        <w:rPr>
          <w:rFonts w:ascii="VIC Medium"/>
          <w:b w:val="0"/>
          <w:color w:val="FFFFFF"/>
        </w:rPr>
        <w:t>products, saving the typical household</w:t>
      </w:r>
    </w:p>
    <w:p>
      <w:pPr>
        <w:pStyle w:val="BodyText"/>
        <w:spacing w:line="218" w:lineRule="auto"/>
        <w:ind w:left="1303" w:right="84"/>
        <w:rPr>
          <w:rFonts w:ascii="VIC Medium"/>
          <w:b w:val="0"/>
        </w:rPr>
      </w:pPr>
      <w:r>
        <w:rPr>
          <w:rFonts w:ascii="VIC Medium"/>
          <w:b w:val="0"/>
          <w:color w:val="FFFFFF"/>
        </w:rPr>
        <w:t>$150 a year on energy bills,</w:t>
      </w:r>
      <w:r>
        <w:rPr>
          <w:rFonts w:ascii="VIC Medium"/>
          <w:b w:val="0"/>
          <w:color w:val="FFFFFF"/>
          <w:spacing w:val="40"/>
        </w:rPr>
        <w:t> </w:t>
      </w:r>
      <w:r>
        <w:rPr>
          <w:rFonts w:ascii="VIC Medium"/>
          <w:b w:val="0"/>
          <w:color w:val="FFFFFF"/>
        </w:rPr>
        <w:t>while small to medium-sized businesses</w:t>
      </w:r>
      <w:r>
        <w:rPr>
          <w:rFonts w:ascii="VIC Medium"/>
          <w:b w:val="0"/>
          <w:color w:val="FFFFFF"/>
          <w:spacing w:val="-6"/>
        </w:rPr>
        <w:t> </w:t>
      </w:r>
      <w:r>
        <w:rPr>
          <w:rFonts w:ascii="VIC Medium"/>
          <w:b w:val="0"/>
          <w:color w:val="FFFFFF"/>
        </w:rPr>
        <w:t>may</w:t>
      </w:r>
      <w:r>
        <w:rPr>
          <w:rFonts w:ascii="VIC Medium"/>
          <w:b w:val="0"/>
          <w:color w:val="FFFFFF"/>
          <w:spacing w:val="-6"/>
        </w:rPr>
        <w:t> </w:t>
      </w:r>
      <w:r>
        <w:rPr>
          <w:rFonts w:ascii="VIC Medium"/>
          <w:b w:val="0"/>
          <w:color w:val="FFFFFF"/>
        </w:rPr>
        <w:t>save</w:t>
      </w:r>
      <w:r>
        <w:rPr>
          <w:rFonts w:ascii="VIC Medium"/>
          <w:b w:val="0"/>
          <w:color w:val="FFFFFF"/>
          <w:spacing w:val="-6"/>
        </w:rPr>
        <w:t> </w:t>
      </w:r>
      <w:r>
        <w:rPr>
          <w:rFonts w:ascii="VIC Medium"/>
          <w:b w:val="0"/>
          <w:color w:val="FFFFFF"/>
        </w:rPr>
        <w:t>up</w:t>
      </w:r>
      <w:r>
        <w:rPr>
          <w:rFonts w:ascii="VIC Medium"/>
          <w:b w:val="0"/>
          <w:color w:val="FFFFFF"/>
          <w:spacing w:val="-6"/>
        </w:rPr>
        <w:t> </w:t>
      </w:r>
      <w:r>
        <w:rPr>
          <w:rFonts w:ascii="VIC Medium"/>
          <w:b w:val="0"/>
          <w:color w:val="FFFFFF"/>
        </w:rPr>
        <w:t>to</w:t>
      </w:r>
      <w:r>
        <w:rPr>
          <w:rFonts w:ascii="VIC Medium"/>
          <w:b w:val="0"/>
          <w:color w:val="FFFFFF"/>
          <w:spacing w:val="-6"/>
        </w:rPr>
        <w:t> </w:t>
      </w:r>
      <w:r>
        <w:rPr>
          <w:rFonts w:ascii="VIC Medium"/>
          <w:b w:val="0"/>
          <w:color w:val="FFFFFF"/>
        </w:rPr>
        <w:t>$670 annually. For larger businesses, the savings can run into the hundreds of thousands of </w:t>
      </w:r>
      <w:r>
        <w:rPr>
          <w:rFonts w:ascii="VIC Medium"/>
          <w:b w:val="0"/>
          <w:color w:val="FFFFFF"/>
          <w:spacing w:val="-2"/>
        </w:rPr>
        <w:t>dollars.</w:t>
      </w:r>
    </w:p>
    <w:p>
      <w:pPr>
        <w:pStyle w:val="Heading8"/>
        <w:spacing w:before="93"/>
      </w:pPr>
      <w:r>
        <w:rPr>
          <w:b w:val="0"/>
        </w:rPr>
        <w:br w:type="column"/>
      </w:r>
      <w:r>
        <w:rPr>
          <w:color w:val="FFFFFF"/>
        </w:rPr>
        <w:t>Healesville</w:t>
      </w:r>
      <w:r>
        <w:rPr>
          <w:color w:val="FFFFFF"/>
          <w:spacing w:val="4"/>
        </w:rPr>
        <w:t> </w:t>
      </w:r>
      <w:r>
        <w:rPr>
          <w:color w:val="FFFFFF"/>
          <w:spacing w:val="-2"/>
        </w:rPr>
        <w:t>Sanctuary</w:t>
      </w:r>
    </w:p>
    <w:p>
      <w:pPr>
        <w:pStyle w:val="BodyText"/>
        <w:spacing w:line="218" w:lineRule="auto" w:before="163"/>
        <w:ind w:left="243" w:right="1"/>
        <w:rPr>
          <w:rFonts w:ascii="VIC Medium"/>
          <w:b w:val="0"/>
        </w:rPr>
      </w:pPr>
      <w:r>
        <w:rPr>
          <w:rFonts w:ascii="VIC Medium"/>
          <w:b w:val="0"/>
          <w:color w:val="FFFFFF"/>
        </w:rPr>
        <w:t>Healesville Sanctuary, located</w:t>
      </w:r>
      <w:r>
        <w:rPr>
          <w:rFonts w:ascii="VIC Medium"/>
          <w:b w:val="0"/>
          <w:color w:val="FFFFFF"/>
          <w:spacing w:val="40"/>
        </w:rPr>
        <w:t> </w:t>
      </w:r>
      <w:r>
        <w:rPr>
          <w:rFonts w:ascii="VIC Medium"/>
          <w:b w:val="0"/>
          <w:color w:val="FFFFFF"/>
        </w:rPr>
        <w:t>in the Yarra Valley, is a wildlife haven which offers visitors the chance to see native Australian animals</w:t>
      </w:r>
      <w:r>
        <w:rPr>
          <w:rFonts w:ascii="VIC Medium"/>
          <w:b w:val="0"/>
          <w:color w:val="FFFFFF"/>
          <w:spacing w:val="-7"/>
        </w:rPr>
        <w:t> </w:t>
      </w:r>
      <w:r>
        <w:rPr>
          <w:rFonts w:ascii="VIC Medium"/>
          <w:b w:val="0"/>
          <w:color w:val="FFFFFF"/>
        </w:rPr>
        <w:t>up</w:t>
      </w:r>
      <w:r>
        <w:rPr>
          <w:rFonts w:ascii="VIC Medium"/>
          <w:b w:val="0"/>
          <w:color w:val="FFFFFF"/>
          <w:spacing w:val="-7"/>
        </w:rPr>
        <w:t> </w:t>
      </w:r>
      <w:r>
        <w:rPr>
          <w:rFonts w:ascii="VIC Medium"/>
          <w:b w:val="0"/>
          <w:color w:val="FFFFFF"/>
        </w:rPr>
        <w:t>close</w:t>
      </w:r>
      <w:r>
        <w:rPr>
          <w:rFonts w:ascii="VIC Medium"/>
          <w:b w:val="0"/>
          <w:color w:val="FFFFFF"/>
          <w:spacing w:val="-7"/>
        </w:rPr>
        <w:t> </w:t>
      </w:r>
      <w:r>
        <w:rPr>
          <w:rFonts w:ascii="VIC Medium"/>
          <w:b w:val="0"/>
          <w:color w:val="FFFFFF"/>
        </w:rPr>
        <w:t>in</w:t>
      </w:r>
      <w:r>
        <w:rPr>
          <w:rFonts w:ascii="VIC Medium"/>
          <w:b w:val="0"/>
          <w:color w:val="FFFFFF"/>
          <w:spacing w:val="-7"/>
        </w:rPr>
        <w:t> </w:t>
      </w:r>
      <w:r>
        <w:rPr>
          <w:rFonts w:ascii="VIC Medium"/>
          <w:b w:val="0"/>
          <w:color w:val="FFFFFF"/>
        </w:rPr>
        <w:t>their</w:t>
      </w:r>
      <w:r>
        <w:rPr>
          <w:rFonts w:ascii="VIC Medium"/>
          <w:b w:val="0"/>
          <w:color w:val="FFFFFF"/>
          <w:spacing w:val="-7"/>
        </w:rPr>
        <w:t> </w:t>
      </w:r>
      <w:r>
        <w:rPr>
          <w:rFonts w:ascii="VIC Medium"/>
          <w:b w:val="0"/>
          <w:color w:val="FFFFFF"/>
        </w:rPr>
        <w:t>natural environment. The Sanctuary is also home to a wildlife hospital, treating more than 2,000 sick and injured animals each year.</w:t>
      </w:r>
    </w:p>
    <w:p>
      <w:pPr>
        <w:pStyle w:val="BodyText"/>
        <w:spacing w:line="218" w:lineRule="auto" w:before="160"/>
        <w:ind w:left="243"/>
        <w:rPr>
          <w:rFonts w:ascii="VIC Medium"/>
          <w:b w:val="0"/>
        </w:rPr>
      </w:pPr>
      <w:r>
        <w:rPr>
          <w:rFonts w:ascii="VIC Medium"/>
          <w:b w:val="0"/>
          <w:color w:val="FFFFFF"/>
        </w:rPr>
        <w:t>Through the Victorian Energy Upgrades, the Sanctuary upgraded to energy efficient LED lighting in its animal hospital and retail area with minimal</w:t>
      </w:r>
      <w:r>
        <w:rPr>
          <w:rFonts w:ascii="VIC Medium"/>
          <w:b w:val="0"/>
          <w:color w:val="FFFFFF"/>
          <w:spacing w:val="-12"/>
        </w:rPr>
        <w:t> </w:t>
      </w:r>
      <w:r>
        <w:rPr>
          <w:rFonts w:ascii="VIC Medium"/>
          <w:b w:val="0"/>
          <w:color w:val="FFFFFF"/>
        </w:rPr>
        <w:t>disruption,</w:t>
      </w:r>
      <w:r>
        <w:rPr>
          <w:rFonts w:ascii="VIC Medium"/>
          <w:b w:val="0"/>
          <w:color w:val="FFFFFF"/>
          <w:spacing w:val="-11"/>
        </w:rPr>
        <w:t> </w:t>
      </w:r>
      <w:r>
        <w:rPr>
          <w:rFonts w:ascii="VIC Medium"/>
          <w:b w:val="0"/>
          <w:color w:val="FFFFFF"/>
        </w:rPr>
        <w:t>improving lighting and visibility in these areas. It is estimated that</w:t>
      </w:r>
    </w:p>
    <w:p>
      <w:pPr>
        <w:pStyle w:val="BodyText"/>
        <w:spacing w:line="218" w:lineRule="auto"/>
        <w:ind w:left="243"/>
        <w:rPr>
          <w:rFonts w:ascii="VIC Medium"/>
          <w:b w:val="0"/>
        </w:rPr>
      </w:pPr>
      <w:r>
        <w:rPr>
          <w:rFonts w:ascii="VIC Medium"/>
          <w:b w:val="0"/>
          <w:color w:val="FFFFFF"/>
        </w:rPr>
        <w:t>by using Victorian Energy Upgrades,</w:t>
      </w:r>
      <w:r>
        <w:rPr>
          <w:rFonts w:ascii="VIC Medium"/>
          <w:b w:val="0"/>
          <w:color w:val="FFFFFF"/>
          <w:spacing w:val="-3"/>
        </w:rPr>
        <w:t> </w:t>
      </w:r>
      <w:r>
        <w:rPr>
          <w:rFonts w:ascii="VIC Medium"/>
          <w:b w:val="0"/>
          <w:color w:val="FFFFFF"/>
        </w:rPr>
        <w:t>the</w:t>
      </w:r>
      <w:r>
        <w:rPr>
          <w:rFonts w:ascii="VIC Medium"/>
          <w:b w:val="0"/>
          <w:color w:val="FFFFFF"/>
          <w:spacing w:val="-3"/>
        </w:rPr>
        <w:t> </w:t>
      </w:r>
      <w:r>
        <w:rPr>
          <w:rFonts w:ascii="VIC Medium"/>
          <w:b w:val="0"/>
          <w:color w:val="FFFFFF"/>
        </w:rPr>
        <w:t>Sanctuary</w:t>
      </w:r>
      <w:r>
        <w:rPr>
          <w:rFonts w:ascii="VIC Medium"/>
          <w:b w:val="0"/>
          <w:color w:val="FFFFFF"/>
          <w:spacing w:val="-3"/>
        </w:rPr>
        <w:t> </w:t>
      </w:r>
      <w:r>
        <w:rPr>
          <w:rFonts w:ascii="VIC Medium"/>
          <w:b w:val="0"/>
          <w:color w:val="FFFFFF"/>
        </w:rPr>
        <w:t>has been able to save $1500 on energy costs each year.</w:t>
      </w:r>
    </w:p>
    <w:p>
      <w:pPr>
        <w:spacing w:line="218" w:lineRule="auto" w:before="156"/>
        <w:ind w:left="243" w:right="44" w:firstLine="0"/>
        <w:jc w:val="left"/>
        <w:rPr>
          <w:rFonts w:ascii="VIC Medium Italic" w:hAnsi="VIC Medium Italic"/>
          <w:i/>
          <w:sz w:val="18"/>
        </w:rPr>
      </w:pPr>
      <w:r>
        <w:rPr>
          <w:rFonts w:ascii="VIC Medium Italic" w:hAnsi="VIC Medium Italic"/>
          <w:i/>
          <w:color w:val="FFFFFF"/>
          <w:sz w:val="18"/>
        </w:rPr>
        <w:t>“This is fantastic for the vets here. Better lighting allows us</w:t>
      </w:r>
      <w:r>
        <w:rPr>
          <w:rFonts w:ascii="VIC Medium Italic" w:hAnsi="VIC Medium Italic"/>
          <w:i/>
          <w:color w:val="FFFFFF"/>
          <w:spacing w:val="40"/>
          <w:sz w:val="18"/>
        </w:rPr>
        <w:t> </w:t>
      </w:r>
      <w:r>
        <w:rPr>
          <w:rFonts w:ascii="VIC Medium Italic" w:hAnsi="VIC Medium Italic"/>
          <w:i/>
          <w:color w:val="FFFFFF"/>
          <w:sz w:val="18"/>
        </w:rPr>
        <w:t>to</w:t>
      </w:r>
      <w:r>
        <w:rPr>
          <w:rFonts w:ascii="VIC Medium Italic" w:hAnsi="VIC Medium Italic"/>
          <w:i/>
          <w:color w:val="FFFFFF"/>
          <w:spacing w:val="-7"/>
          <w:sz w:val="18"/>
        </w:rPr>
        <w:t> </w:t>
      </w:r>
      <w:r>
        <w:rPr>
          <w:rFonts w:ascii="VIC Medium Italic" w:hAnsi="VIC Medium Italic"/>
          <w:i/>
          <w:color w:val="FFFFFF"/>
          <w:sz w:val="18"/>
        </w:rPr>
        <w:t>give</w:t>
      </w:r>
      <w:r>
        <w:rPr>
          <w:rFonts w:ascii="VIC Medium Italic" w:hAnsi="VIC Medium Italic"/>
          <w:i/>
          <w:color w:val="FFFFFF"/>
          <w:spacing w:val="-7"/>
          <w:sz w:val="18"/>
        </w:rPr>
        <w:t> </w:t>
      </w:r>
      <w:r>
        <w:rPr>
          <w:rFonts w:ascii="VIC Medium Italic" w:hAnsi="VIC Medium Italic"/>
          <w:i/>
          <w:color w:val="FFFFFF"/>
          <w:sz w:val="18"/>
        </w:rPr>
        <w:t>the</w:t>
      </w:r>
      <w:r>
        <w:rPr>
          <w:rFonts w:ascii="VIC Medium Italic" w:hAnsi="VIC Medium Italic"/>
          <w:i/>
          <w:color w:val="FFFFFF"/>
          <w:spacing w:val="-7"/>
          <w:sz w:val="18"/>
        </w:rPr>
        <w:t> </w:t>
      </w:r>
      <w:r>
        <w:rPr>
          <w:rFonts w:ascii="VIC Medium Italic" w:hAnsi="VIC Medium Italic"/>
          <w:i/>
          <w:color w:val="FFFFFF"/>
          <w:sz w:val="18"/>
        </w:rPr>
        <w:t>best</w:t>
      </w:r>
      <w:r>
        <w:rPr>
          <w:rFonts w:ascii="VIC Medium Italic" w:hAnsi="VIC Medium Italic"/>
          <w:i/>
          <w:color w:val="FFFFFF"/>
          <w:spacing w:val="-7"/>
          <w:sz w:val="18"/>
        </w:rPr>
        <w:t> </w:t>
      </w:r>
      <w:r>
        <w:rPr>
          <w:rFonts w:ascii="VIC Medium Italic" w:hAnsi="VIC Medium Italic"/>
          <w:i/>
          <w:color w:val="FFFFFF"/>
          <w:sz w:val="18"/>
        </w:rPr>
        <w:t>possible</w:t>
      </w:r>
      <w:r>
        <w:rPr>
          <w:rFonts w:ascii="VIC Medium Italic" w:hAnsi="VIC Medium Italic"/>
          <w:i/>
          <w:color w:val="FFFFFF"/>
          <w:spacing w:val="-7"/>
          <w:sz w:val="18"/>
        </w:rPr>
        <w:t> </w:t>
      </w:r>
      <w:r>
        <w:rPr>
          <w:rFonts w:ascii="VIC Medium Italic" w:hAnsi="VIC Medium Italic"/>
          <w:i/>
          <w:color w:val="FFFFFF"/>
          <w:sz w:val="18"/>
        </w:rPr>
        <w:t>care</w:t>
      </w:r>
      <w:r>
        <w:rPr>
          <w:rFonts w:ascii="VIC Medium Italic" w:hAnsi="VIC Medium Italic"/>
          <w:i/>
          <w:color w:val="FFFFFF"/>
          <w:spacing w:val="-7"/>
          <w:sz w:val="18"/>
        </w:rPr>
        <w:t> </w:t>
      </w:r>
      <w:r>
        <w:rPr>
          <w:rFonts w:ascii="VIC Medium Italic" w:hAnsi="VIC Medium Italic"/>
          <w:i/>
          <w:color w:val="FFFFFF"/>
          <w:sz w:val="18"/>
        </w:rPr>
        <w:t>to our animals.”</w:t>
      </w:r>
    </w:p>
    <w:p>
      <w:pPr>
        <w:pStyle w:val="BodyText"/>
        <w:spacing w:before="149"/>
        <w:ind w:left="243"/>
        <w:rPr>
          <w:rFonts w:ascii="VIC Medium"/>
          <w:b w:val="0"/>
        </w:rPr>
      </w:pPr>
      <w:r>
        <w:rPr>
          <w:rFonts w:ascii="VIC Medium Italic"/>
          <w:i/>
          <w:color w:val="FFFFFF"/>
        </w:rPr>
        <w:t>Vet,</w:t>
      </w:r>
      <w:r>
        <w:rPr>
          <w:rFonts w:ascii="VIC Medium Italic"/>
          <w:i/>
          <w:color w:val="FFFFFF"/>
          <w:spacing w:val="-2"/>
        </w:rPr>
        <w:t> </w:t>
      </w:r>
      <w:r>
        <w:rPr>
          <w:rFonts w:ascii="VIC Medium"/>
          <w:b w:val="0"/>
          <w:color w:val="FFFFFF"/>
        </w:rPr>
        <w:t>Healesville</w:t>
      </w:r>
      <w:r>
        <w:rPr>
          <w:rFonts w:ascii="VIC Medium"/>
          <w:b w:val="0"/>
          <w:color w:val="FFFFFF"/>
          <w:spacing w:val="-2"/>
        </w:rPr>
        <w:t> Sanctuary</w:t>
      </w:r>
    </w:p>
    <w:p>
      <w:pPr>
        <w:pStyle w:val="Heading8"/>
        <w:spacing w:line="218" w:lineRule="auto" w:before="108"/>
        <w:ind w:left="316" w:right="670"/>
      </w:pPr>
      <w:r>
        <w:rPr>
          <w:b w:val="0"/>
        </w:rPr>
        <w:br w:type="column"/>
      </w:r>
      <w:r>
        <w:rPr>
          <w:color w:val="FFFFFF"/>
        </w:rPr>
        <w:t>Violet</w:t>
      </w:r>
      <w:r>
        <w:rPr>
          <w:color w:val="FFFFFF"/>
          <w:spacing w:val="-9"/>
        </w:rPr>
        <w:t> </w:t>
      </w:r>
      <w:r>
        <w:rPr>
          <w:color w:val="FFFFFF"/>
        </w:rPr>
        <w:t>Town</w:t>
      </w:r>
      <w:r>
        <w:rPr>
          <w:color w:val="FFFFFF"/>
          <w:spacing w:val="-9"/>
        </w:rPr>
        <w:t> </w:t>
      </w:r>
      <w:r>
        <w:rPr>
          <w:color w:val="FFFFFF"/>
        </w:rPr>
        <w:t>Bush</w:t>
      </w:r>
      <w:r>
        <w:rPr>
          <w:color w:val="FFFFFF"/>
          <w:spacing w:val="-9"/>
        </w:rPr>
        <w:t> </w:t>
      </w:r>
      <w:r>
        <w:rPr>
          <w:color w:val="FFFFFF"/>
        </w:rPr>
        <w:t>Nursing </w:t>
      </w:r>
      <w:r>
        <w:rPr>
          <w:color w:val="FFFFFF"/>
          <w:spacing w:val="-2"/>
        </w:rPr>
        <w:t>Centre</w:t>
      </w:r>
    </w:p>
    <w:p>
      <w:pPr>
        <w:pStyle w:val="BodyText"/>
        <w:spacing w:line="218" w:lineRule="auto" w:before="168"/>
        <w:ind w:left="316" w:right="414"/>
        <w:rPr>
          <w:rFonts w:ascii="VIC Medium"/>
          <w:b w:val="0"/>
        </w:rPr>
      </w:pPr>
      <w:r>
        <w:rPr>
          <w:rFonts w:ascii="VIC Medium"/>
          <w:b w:val="0"/>
          <w:color w:val="FFFFFF"/>
        </w:rPr>
        <w:t>The Violet Town Bush Nursing Centre used Victorian Energy Upgrades to undertake energy- efficiency</w:t>
      </w:r>
      <w:r>
        <w:rPr>
          <w:rFonts w:ascii="VIC Medium"/>
          <w:b w:val="0"/>
          <w:color w:val="FFFFFF"/>
          <w:spacing w:val="-5"/>
        </w:rPr>
        <w:t> </w:t>
      </w:r>
      <w:r>
        <w:rPr>
          <w:rFonts w:ascii="VIC Medium"/>
          <w:b w:val="0"/>
          <w:color w:val="FFFFFF"/>
        </w:rPr>
        <w:t>upgrades</w:t>
      </w:r>
      <w:r>
        <w:rPr>
          <w:rFonts w:ascii="VIC Medium"/>
          <w:b w:val="0"/>
          <w:color w:val="FFFFFF"/>
          <w:spacing w:val="-5"/>
        </w:rPr>
        <w:t> </w:t>
      </w:r>
      <w:r>
        <w:rPr>
          <w:rFonts w:ascii="VIC Medium"/>
          <w:b w:val="0"/>
          <w:color w:val="FFFFFF"/>
        </w:rPr>
        <w:t>and</w:t>
      </w:r>
      <w:r>
        <w:rPr>
          <w:rFonts w:ascii="VIC Medium"/>
          <w:b w:val="0"/>
          <w:color w:val="FFFFFF"/>
          <w:spacing w:val="-5"/>
        </w:rPr>
        <w:t> </w:t>
      </w:r>
      <w:r>
        <w:rPr>
          <w:rFonts w:ascii="VIC Medium"/>
          <w:b w:val="0"/>
          <w:color w:val="FFFFFF"/>
        </w:rPr>
        <w:t>replace old and inefficient lighting with new LED lights in 64 bedrooms, communal spaces kitchens</w:t>
      </w:r>
    </w:p>
    <w:p>
      <w:pPr>
        <w:pStyle w:val="BodyText"/>
        <w:spacing w:line="218" w:lineRule="auto"/>
        <w:ind w:left="316" w:right="670"/>
        <w:rPr>
          <w:rFonts w:ascii="VIC Medium"/>
          <w:b w:val="0"/>
        </w:rPr>
      </w:pPr>
      <w:r>
        <w:rPr>
          <w:rFonts w:ascii="VIC Medium"/>
          <w:b w:val="0"/>
          <w:color w:val="FFFFFF"/>
        </w:rPr>
        <w:t>and offices. By going through Victorian</w:t>
      </w:r>
      <w:r>
        <w:rPr>
          <w:rFonts w:ascii="VIC Medium"/>
          <w:b w:val="0"/>
          <w:color w:val="FFFFFF"/>
          <w:spacing w:val="-4"/>
        </w:rPr>
        <w:t> </w:t>
      </w:r>
      <w:r>
        <w:rPr>
          <w:rFonts w:ascii="VIC Medium"/>
          <w:b w:val="0"/>
          <w:color w:val="FFFFFF"/>
        </w:rPr>
        <w:t>Energy</w:t>
      </w:r>
      <w:r>
        <w:rPr>
          <w:rFonts w:ascii="VIC Medium"/>
          <w:b w:val="0"/>
          <w:color w:val="FFFFFF"/>
          <w:spacing w:val="-4"/>
        </w:rPr>
        <w:t> </w:t>
      </w:r>
      <w:r>
        <w:rPr>
          <w:rFonts w:ascii="VIC Medium"/>
          <w:b w:val="0"/>
          <w:color w:val="FFFFFF"/>
        </w:rPr>
        <w:t>Upgrades,</w:t>
      </w:r>
      <w:r>
        <w:rPr>
          <w:rFonts w:ascii="VIC Medium"/>
          <w:b w:val="0"/>
          <w:color w:val="FFFFFF"/>
          <w:spacing w:val="-4"/>
        </w:rPr>
        <w:t> </w:t>
      </w:r>
      <w:r>
        <w:rPr>
          <w:rFonts w:ascii="VIC Medium"/>
          <w:b w:val="0"/>
          <w:color w:val="FFFFFF"/>
        </w:rPr>
        <w:t>the Centre saved 90 per cent on</w:t>
      </w:r>
    </w:p>
    <w:p>
      <w:pPr>
        <w:pStyle w:val="BodyText"/>
        <w:spacing w:line="218" w:lineRule="auto"/>
        <w:ind w:left="316" w:right="628"/>
        <w:rPr>
          <w:rFonts w:ascii="VIC Medium"/>
          <w:b w:val="0"/>
        </w:rPr>
      </w:pPr>
      <w:r>
        <w:rPr>
          <w:rFonts w:ascii="VIC Medium"/>
          <w:b w:val="0"/>
          <w:color w:val="FFFFFF"/>
        </w:rPr>
        <w:t>up-front investment costs and greatly reduced their energy use,</w:t>
      </w:r>
      <w:r>
        <w:rPr>
          <w:rFonts w:ascii="VIC Medium"/>
          <w:b w:val="0"/>
          <w:color w:val="FFFFFF"/>
          <w:spacing w:val="-5"/>
        </w:rPr>
        <w:t> </w:t>
      </w:r>
      <w:r>
        <w:rPr>
          <w:rFonts w:ascii="VIC Medium"/>
          <w:b w:val="0"/>
          <w:color w:val="FFFFFF"/>
        </w:rPr>
        <w:t>leading</w:t>
      </w:r>
      <w:r>
        <w:rPr>
          <w:rFonts w:ascii="VIC Medium"/>
          <w:b w:val="0"/>
          <w:color w:val="FFFFFF"/>
          <w:spacing w:val="-5"/>
        </w:rPr>
        <w:t> </w:t>
      </w:r>
      <w:r>
        <w:rPr>
          <w:rFonts w:ascii="VIC Medium"/>
          <w:b w:val="0"/>
          <w:color w:val="FFFFFF"/>
        </w:rPr>
        <w:t>to</w:t>
      </w:r>
      <w:r>
        <w:rPr>
          <w:rFonts w:ascii="VIC Medium"/>
          <w:b w:val="0"/>
          <w:color w:val="FFFFFF"/>
          <w:spacing w:val="-5"/>
        </w:rPr>
        <w:t> </w:t>
      </w:r>
      <w:r>
        <w:rPr>
          <w:rFonts w:ascii="VIC Medium"/>
          <w:b w:val="0"/>
          <w:color w:val="FFFFFF"/>
        </w:rPr>
        <w:t>savings</w:t>
      </w:r>
      <w:r>
        <w:rPr>
          <w:rFonts w:ascii="VIC Medium"/>
          <w:b w:val="0"/>
          <w:color w:val="FFFFFF"/>
          <w:spacing w:val="-5"/>
        </w:rPr>
        <w:t> </w:t>
      </w:r>
      <w:r>
        <w:rPr>
          <w:rFonts w:ascii="VIC Medium"/>
          <w:b w:val="0"/>
          <w:color w:val="FFFFFF"/>
        </w:rPr>
        <w:t>of</w:t>
      </w:r>
      <w:r>
        <w:rPr>
          <w:rFonts w:ascii="VIC Medium"/>
          <w:b w:val="0"/>
          <w:color w:val="FFFFFF"/>
          <w:spacing w:val="-5"/>
        </w:rPr>
        <w:t> </w:t>
      </w:r>
      <w:r>
        <w:rPr>
          <w:rFonts w:ascii="VIC Medium"/>
          <w:b w:val="0"/>
          <w:color w:val="FFFFFF"/>
        </w:rPr>
        <w:t>more than $5,000 on their annual energy bills.</w:t>
      </w:r>
    </w:p>
    <w:p>
      <w:pPr>
        <w:spacing w:line="218" w:lineRule="auto" w:before="153"/>
        <w:ind w:left="316" w:right="697" w:firstLine="0"/>
        <w:jc w:val="left"/>
        <w:rPr>
          <w:rFonts w:ascii="VIC Medium Italic" w:hAnsi="VIC Medium Italic"/>
          <w:i/>
          <w:sz w:val="18"/>
        </w:rPr>
      </w:pPr>
      <w:r>
        <w:rPr>
          <w:rFonts w:ascii="VIC Medium Italic" w:hAnsi="VIC Medium Italic"/>
          <w:i/>
          <w:color w:val="FFFFFF"/>
          <w:sz w:val="18"/>
        </w:rPr>
        <w:t>“We saved 90% on the installation</w:t>
      </w:r>
      <w:r>
        <w:rPr>
          <w:rFonts w:ascii="VIC Medium Italic" w:hAnsi="VIC Medium Italic"/>
          <w:i/>
          <w:color w:val="FFFFFF"/>
          <w:spacing w:val="-9"/>
          <w:sz w:val="18"/>
        </w:rPr>
        <w:t> </w:t>
      </w:r>
      <w:r>
        <w:rPr>
          <w:rFonts w:ascii="VIC Medium Italic" w:hAnsi="VIC Medium Italic"/>
          <w:i/>
          <w:color w:val="FFFFFF"/>
          <w:sz w:val="18"/>
        </w:rPr>
        <w:t>costs</w:t>
      </w:r>
      <w:r>
        <w:rPr>
          <w:rFonts w:ascii="VIC Medium Italic" w:hAnsi="VIC Medium Italic"/>
          <w:i/>
          <w:color w:val="FFFFFF"/>
          <w:spacing w:val="-9"/>
          <w:sz w:val="18"/>
        </w:rPr>
        <w:t> </w:t>
      </w:r>
      <w:r>
        <w:rPr>
          <w:rFonts w:ascii="VIC Medium Italic" w:hAnsi="VIC Medium Italic"/>
          <w:i/>
          <w:color w:val="FFFFFF"/>
          <w:sz w:val="18"/>
        </w:rPr>
        <w:t>and</w:t>
      </w:r>
      <w:r>
        <w:rPr>
          <w:rFonts w:ascii="VIC Medium Italic" w:hAnsi="VIC Medium Italic"/>
          <w:i/>
          <w:color w:val="FFFFFF"/>
          <w:spacing w:val="-9"/>
          <w:sz w:val="18"/>
        </w:rPr>
        <w:t> </w:t>
      </w:r>
      <w:r>
        <w:rPr>
          <w:rFonts w:ascii="VIC Medium Italic" w:hAnsi="VIC Medium Italic"/>
          <w:i/>
          <w:color w:val="FFFFFF"/>
          <w:sz w:val="18"/>
        </w:rPr>
        <w:t>are</w:t>
      </w:r>
      <w:r>
        <w:rPr>
          <w:rFonts w:ascii="VIC Medium Italic" w:hAnsi="VIC Medium Italic"/>
          <w:i/>
          <w:color w:val="FFFFFF"/>
          <w:spacing w:val="-9"/>
          <w:sz w:val="18"/>
        </w:rPr>
        <w:t> </w:t>
      </w:r>
      <w:r>
        <w:rPr>
          <w:rFonts w:ascii="VIC Medium Italic" w:hAnsi="VIC Medium Italic"/>
          <w:i/>
          <w:color w:val="FFFFFF"/>
          <w:sz w:val="18"/>
        </w:rPr>
        <w:t>now saving more than $5,000 a year. And the payback on our investment was less than 3 months - unbelievable.”</w:t>
      </w:r>
    </w:p>
    <w:p>
      <w:pPr>
        <w:pStyle w:val="BodyText"/>
        <w:spacing w:line="218" w:lineRule="auto" w:before="163"/>
        <w:ind w:left="316" w:right="670"/>
        <w:rPr>
          <w:rFonts w:ascii="VIC Medium"/>
          <w:b w:val="0"/>
        </w:rPr>
      </w:pPr>
      <w:r>
        <w:rPr>
          <w:rFonts w:ascii="VIC Medium"/>
          <w:b w:val="0"/>
          <w:color w:val="FFFFFF"/>
        </w:rPr>
        <w:t>CEO,</w:t>
      </w:r>
      <w:r>
        <w:rPr>
          <w:rFonts w:ascii="VIC Medium"/>
          <w:b w:val="0"/>
          <w:color w:val="FFFFFF"/>
          <w:spacing w:val="-9"/>
        </w:rPr>
        <w:t> </w:t>
      </w:r>
      <w:r>
        <w:rPr>
          <w:rFonts w:ascii="VIC Medium"/>
          <w:b w:val="0"/>
          <w:color w:val="FFFFFF"/>
        </w:rPr>
        <w:t>Violet</w:t>
      </w:r>
      <w:r>
        <w:rPr>
          <w:rFonts w:ascii="VIC Medium"/>
          <w:b w:val="0"/>
          <w:color w:val="FFFFFF"/>
          <w:spacing w:val="-9"/>
        </w:rPr>
        <w:t> </w:t>
      </w:r>
      <w:r>
        <w:rPr>
          <w:rFonts w:ascii="VIC Medium"/>
          <w:b w:val="0"/>
          <w:color w:val="FFFFFF"/>
        </w:rPr>
        <w:t>Town</w:t>
      </w:r>
      <w:r>
        <w:rPr>
          <w:rFonts w:ascii="VIC Medium"/>
          <w:b w:val="0"/>
          <w:color w:val="FFFFFF"/>
          <w:spacing w:val="-9"/>
        </w:rPr>
        <w:t> </w:t>
      </w:r>
      <w:r>
        <w:rPr>
          <w:rFonts w:ascii="VIC Medium"/>
          <w:b w:val="0"/>
          <w:color w:val="FFFFFF"/>
        </w:rPr>
        <w:t>Bush</w:t>
      </w:r>
      <w:r>
        <w:rPr>
          <w:rFonts w:ascii="VIC Medium"/>
          <w:b w:val="0"/>
          <w:color w:val="FFFFFF"/>
          <w:spacing w:val="-9"/>
        </w:rPr>
        <w:t> </w:t>
      </w:r>
      <w:r>
        <w:rPr>
          <w:rFonts w:ascii="VIC Medium"/>
          <w:b w:val="0"/>
          <w:color w:val="FFFFFF"/>
        </w:rPr>
        <w:t>Nursing </w:t>
      </w:r>
      <w:r>
        <w:rPr>
          <w:rFonts w:ascii="VIC Medium"/>
          <w:b w:val="0"/>
          <w:color w:val="FFFFFF"/>
          <w:spacing w:val="-2"/>
        </w:rPr>
        <w:t>Centre</w:t>
      </w:r>
    </w:p>
    <w:p>
      <w:pPr>
        <w:spacing w:after="0" w:line="218" w:lineRule="auto"/>
        <w:rPr>
          <w:rFonts w:ascii="VIC Medium"/>
        </w:rPr>
        <w:sectPr>
          <w:type w:val="continuous"/>
          <w:pgSz w:w="11910" w:h="16840"/>
          <w:pgMar w:header="843" w:footer="795" w:top="440" w:bottom="280" w:left="0" w:right="740"/>
          <w:cols w:num="3" w:equalWidth="0">
            <w:col w:w="4214" w:space="40"/>
            <w:col w:w="3082" w:space="39"/>
            <w:col w:w="3795"/>
          </w:cols>
        </w:sectPr>
      </w:pPr>
    </w:p>
    <w:p>
      <w:pPr>
        <w:pStyle w:val="BodyText"/>
        <w:rPr>
          <w:rFonts w:ascii="VIC Medium"/>
          <w:b w:val="0"/>
          <w:sz w:val="20"/>
        </w:rPr>
      </w:pPr>
    </w:p>
    <w:p>
      <w:pPr>
        <w:pStyle w:val="BodyText"/>
        <w:spacing w:before="10"/>
        <w:rPr>
          <w:rFonts w:ascii="VIC Medium"/>
          <w:b w:val="0"/>
          <w:sz w:val="28"/>
        </w:rPr>
      </w:pPr>
    </w:p>
    <w:tbl>
      <w:tblPr>
        <w:tblW w:w="0" w:type="auto"/>
        <w:jc w:val="left"/>
        <w:tblInd w:w="2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1"/>
        <w:gridCol w:w="4521"/>
        <w:gridCol w:w="1511"/>
      </w:tblGrid>
      <w:tr>
        <w:trPr>
          <w:trHeight w:val="678" w:hRule="atLeast"/>
        </w:trPr>
        <w:tc>
          <w:tcPr>
            <w:tcW w:w="1781"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521"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spacing w:after="0" w:line="211" w:lineRule="auto"/>
        <w:rPr>
          <w:sz w:val="22"/>
        </w:rPr>
        <w:sectPr>
          <w:pgSz w:w="11910" w:h="16840"/>
          <w:pgMar w:header="843" w:footer="795" w:top="1040" w:bottom="980" w:left="0" w:right="740"/>
        </w:sectPr>
      </w:pPr>
    </w:p>
    <w:p>
      <w:pPr>
        <w:pStyle w:val="Heading5"/>
        <w:rPr>
          <w:b w:val="0"/>
        </w:rPr>
      </w:pPr>
      <w:r>
        <w:rPr/>
        <w:pict>
          <v:group style="position:absolute;margin-left:146.901596pt;margin-top:17.41959pt;width:390.7pt;height:1pt;mso-position-horizontal-relative:page;mso-position-vertical-relative:paragraph;z-index:15789056" id="docshapegroup744" coordorigin="2938,348" coordsize="7814,20">
            <v:line style="position:absolute" from="2938,358" to="4719,358" stroked="true" strokeweight="1pt" strokecolor="#00bac0">
              <v:stroke dashstyle="solid"/>
            </v:line>
            <v:line style="position:absolute" from="4719,358" to="9240,358" stroked="true" strokeweight="1pt" strokecolor="#00bac0">
              <v:stroke dashstyle="solid"/>
            </v:line>
            <v:line style="position:absolute" from="9240,358" to="10752,358" stroked="true" strokeweight="1pt" strokecolor="#00bac0">
              <v:stroke dashstyle="solid"/>
            </v:line>
            <w10:wrap type="none"/>
          </v:group>
        </w:pict>
      </w:r>
      <w:r>
        <w:rPr/>
        <w:pict>
          <v:shape style="position:absolute;margin-left:56.693001pt;margin-top:-33.922508pt;width:90.25pt;height:33.950pt;mso-position-horizontal-relative:page;mso-position-vertical-relative:paragraph;z-index:15790592" type="#_x0000_t202" id="docshape745" filled="true" fillcolor="#100249" stroked="false">
            <v:textbox inset="0,0,0,0">
              <w:txbxContent>
                <w:p>
                  <w:pPr>
                    <w:spacing w:line="211" w:lineRule="auto" w:before="111"/>
                    <w:ind w:left="113" w:right="724" w:firstLine="0"/>
                    <w:jc w:val="left"/>
                    <w:rPr>
                      <w:b/>
                      <w:color w:val="000000"/>
                      <w:sz w:val="22"/>
                    </w:rPr>
                  </w:pPr>
                  <w:r>
                    <w:rPr>
                      <w:b/>
                      <w:color w:val="FFFFFF"/>
                      <w:spacing w:val="-2"/>
                      <w:sz w:val="22"/>
                    </w:rPr>
                    <w:t>Funding Program</w:t>
                  </w:r>
                </w:p>
              </w:txbxContent>
            </v:textbox>
            <v:fill type="solid"/>
            <w10:wrap type="none"/>
          </v:shape>
        </w:pict>
      </w:r>
      <w:r>
        <w:rPr>
          <w:b w:val="0"/>
          <w:color w:val="100249"/>
          <w:spacing w:val="-2"/>
        </w:rPr>
        <w:t>Building</w:t>
      </w:r>
    </w:p>
    <w:p>
      <w:pPr>
        <w:tabs>
          <w:tab w:pos="2707" w:val="left" w:leader="none"/>
          <w:tab w:pos="7228" w:val="left" w:leader="none"/>
        </w:tabs>
        <w:spacing w:before="85"/>
        <w:ind w:left="926" w:right="0" w:firstLine="0"/>
        <w:jc w:val="left"/>
        <w:rPr>
          <w:rFonts w:ascii="VIC ExtraLight"/>
          <w:b w:val="0"/>
          <w:sz w:val="16"/>
        </w:rPr>
      </w:pPr>
      <w:r>
        <w:rPr/>
        <w:br w:type="column"/>
      </w:r>
      <w:r>
        <w:rPr>
          <w:b/>
          <w:color w:val="100249"/>
          <w:sz w:val="16"/>
        </w:rPr>
        <w:t>City</w:t>
      </w:r>
      <w:r>
        <w:rPr>
          <w:b/>
          <w:color w:val="100249"/>
          <w:spacing w:val="-3"/>
          <w:sz w:val="16"/>
        </w:rPr>
        <w:t> </w:t>
      </w:r>
      <w:r>
        <w:rPr>
          <w:b/>
          <w:color w:val="100249"/>
          <w:sz w:val="16"/>
        </w:rPr>
        <w:t>of</w:t>
      </w:r>
      <w:r>
        <w:rPr>
          <w:b/>
          <w:color w:val="100249"/>
          <w:spacing w:val="-1"/>
          <w:sz w:val="16"/>
        </w:rPr>
        <w:t> </w:t>
      </w:r>
      <w:r>
        <w:rPr>
          <w:b/>
          <w:color w:val="100249"/>
          <w:spacing w:val="-2"/>
          <w:sz w:val="16"/>
        </w:rPr>
        <w:t>Ballarat</w:t>
      </w:r>
      <w:r>
        <w:rPr>
          <w:b/>
          <w:color w:val="100249"/>
          <w:sz w:val="16"/>
        </w:rPr>
        <w:tab/>
      </w:r>
      <w:r>
        <w:rPr>
          <w:b/>
          <w:color w:val="00BAC0"/>
          <w:sz w:val="16"/>
        </w:rPr>
        <w:t>Kerbside</w:t>
      </w:r>
      <w:r>
        <w:rPr>
          <w:b/>
          <w:color w:val="00BAC0"/>
          <w:spacing w:val="-4"/>
          <w:sz w:val="16"/>
        </w:rPr>
        <w:t> </w:t>
      </w:r>
      <w:r>
        <w:rPr>
          <w:b/>
          <w:color w:val="00BAC0"/>
          <w:sz w:val="16"/>
        </w:rPr>
        <w:t>Organics</w:t>
      </w:r>
      <w:r>
        <w:rPr>
          <w:b/>
          <w:color w:val="00BAC0"/>
          <w:spacing w:val="-2"/>
          <w:sz w:val="16"/>
        </w:rPr>
        <w:t> </w:t>
      </w:r>
      <w:r>
        <w:rPr>
          <w:b/>
          <w:color w:val="00BAC0"/>
          <w:sz w:val="16"/>
        </w:rPr>
        <w:t>Procurement</w:t>
      </w:r>
      <w:r>
        <w:rPr>
          <w:b/>
          <w:color w:val="00BAC0"/>
          <w:spacing w:val="-2"/>
          <w:sz w:val="16"/>
        </w:rPr>
        <w:t> </w:t>
      </w:r>
      <w:r>
        <w:rPr>
          <w:b/>
          <w:color w:val="00BAC0"/>
          <w:sz w:val="16"/>
        </w:rPr>
        <w:t>in</w:t>
      </w:r>
      <w:r>
        <w:rPr>
          <w:b/>
          <w:color w:val="00BAC0"/>
          <w:spacing w:val="-2"/>
          <w:sz w:val="16"/>
        </w:rPr>
        <w:t> </w:t>
      </w:r>
      <w:r>
        <w:rPr>
          <w:b/>
          <w:color w:val="00BAC0"/>
          <w:sz w:val="16"/>
        </w:rPr>
        <w:t>City</w:t>
      </w:r>
      <w:r>
        <w:rPr>
          <w:b/>
          <w:color w:val="00BAC0"/>
          <w:spacing w:val="-2"/>
          <w:sz w:val="16"/>
        </w:rPr>
        <w:t> </w:t>
      </w:r>
      <w:r>
        <w:rPr>
          <w:b/>
          <w:color w:val="00BAC0"/>
          <w:sz w:val="16"/>
        </w:rPr>
        <w:t>of</w:t>
      </w:r>
      <w:r>
        <w:rPr>
          <w:b/>
          <w:color w:val="00BAC0"/>
          <w:spacing w:val="-1"/>
          <w:sz w:val="16"/>
        </w:rPr>
        <w:t> </w:t>
      </w:r>
      <w:r>
        <w:rPr>
          <w:b/>
          <w:color w:val="00BAC0"/>
          <w:spacing w:val="-2"/>
          <w:sz w:val="16"/>
        </w:rPr>
        <w:t>Ballarat</w:t>
      </w:r>
      <w:r>
        <w:rPr>
          <w:b/>
          <w:color w:val="00BAC0"/>
          <w:sz w:val="16"/>
        </w:rPr>
        <w:tab/>
      </w:r>
      <w:r>
        <w:rPr>
          <w:rFonts w:ascii="VIC ExtraLight"/>
          <w:b w:val="0"/>
          <w:spacing w:val="-2"/>
          <w:sz w:val="16"/>
        </w:rPr>
        <w:t>$92,000</w:t>
      </w:r>
    </w:p>
    <w:p>
      <w:pPr>
        <w:spacing w:after="0"/>
        <w:jc w:val="left"/>
        <w:rPr>
          <w:rFonts w:ascii="VIC ExtraLight"/>
          <w:sz w:val="16"/>
        </w:rPr>
        <w:sectPr>
          <w:type w:val="continuous"/>
          <w:pgSz w:w="11910" w:h="16840"/>
          <w:pgMar w:header="843" w:footer="795" w:top="440" w:bottom="280" w:left="0" w:right="740"/>
          <w:cols w:num="2" w:equalWidth="0">
            <w:col w:w="2086" w:space="40"/>
            <w:col w:w="9044"/>
          </w:cols>
        </w:sectPr>
      </w:pPr>
    </w:p>
    <w:p>
      <w:pPr>
        <w:pStyle w:val="Heading5"/>
        <w:spacing w:line="242" w:lineRule="auto" w:before="3"/>
        <w:ind w:right="-6"/>
        <w:rPr>
          <w:b w:val="0"/>
        </w:rPr>
      </w:pPr>
      <w:r>
        <w:rPr>
          <w:b w:val="0"/>
          <w:color w:val="100249"/>
          <w:spacing w:val="-4"/>
        </w:rPr>
        <w:t>Victoria’s </w:t>
      </w:r>
      <w:r>
        <w:rPr>
          <w:b w:val="0"/>
          <w:color w:val="100249"/>
          <w:spacing w:val="-2"/>
        </w:rPr>
        <w:t>Organics</w:t>
      </w:r>
    </w:p>
    <w:p>
      <w:pPr>
        <w:spacing w:line="223" w:lineRule="auto" w:before="78"/>
        <w:ind w:left="821" w:right="-4" w:firstLine="0"/>
        <w:jc w:val="left"/>
        <w:rPr>
          <w:b/>
          <w:sz w:val="16"/>
        </w:rPr>
      </w:pPr>
      <w:r>
        <w:rPr/>
        <w:br w:type="column"/>
      </w:r>
      <w:r>
        <w:rPr>
          <w:b/>
          <w:color w:val="100249"/>
          <w:sz w:val="16"/>
        </w:rPr>
        <w:t>City</w:t>
      </w:r>
      <w:r>
        <w:rPr>
          <w:b/>
          <w:color w:val="100249"/>
          <w:spacing w:val="-10"/>
          <w:sz w:val="16"/>
        </w:rPr>
        <w:t> </w:t>
      </w:r>
      <w:r>
        <w:rPr>
          <w:b/>
          <w:color w:val="100249"/>
          <w:sz w:val="16"/>
        </w:rPr>
        <w:t>of</w:t>
      </w:r>
      <w:r>
        <w:rPr>
          <w:b/>
          <w:color w:val="100249"/>
          <w:spacing w:val="-9"/>
          <w:sz w:val="16"/>
        </w:rPr>
        <w:t> </w:t>
      </w:r>
      <w:r>
        <w:rPr>
          <w:b/>
          <w:color w:val="100249"/>
          <w:sz w:val="16"/>
        </w:rPr>
        <w:t>Greater</w:t>
      </w:r>
      <w:r>
        <w:rPr>
          <w:b/>
          <w:color w:val="100249"/>
          <w:spacing w:val="40"/>
          <w:sz w:val="16"/>
        </w:rPr>
        <w:t> </w:t>
      </w:r>
      <w:r>
        <w:rPr>
          <w:b/>
          <w:color w:val="100249"/>
          <w:spacing w:val="-2"/>
          <w:sz w:val="16"/>
        </w:rPr>
        <w:t>Bendigo</w:t>
      </w:r>
    </w:p>
    <w:p>
      <w:pPr>
        <w:spacing w:line="223" w:lineRule="auto" w:before="78"/>
        <w:ind w:left="562" w:right="0" w:firstLine="0"/>
        <w:jc w:val="left"/>
        <w:rPr>
          <w:b/>
          <w:sz w:val="16"/>
        </w:rPr>
      </w:pPr>
      <w:r>
        <w:rPr/>
        <w:br w:type="column"/>
      </w:r>
      <w:r>
        <w:rPr>
          <w:b/>
          <w:color w:val="00BAC0"/>
          <w:sz w:val="16"/>
        </w:rPr>
        <w:t>Kerbside</w:t>
      </w:r>
      <w:r>
        <w:rPr>
          <w:b/>
          <w:color w:val="00BAC0"/>
          <w:spacing w:val="-10"/>
          <w:sz w:val="16"/>
        </w:rPr>
        <w:t> </w:t>
      </w:r>
      <w:r>
        <w:rPr>
          <w:b/>
          <w:color w:val="00BAC0"/>
          <w:sz w:val="16"/>
        </w:rPr>
        <w:t>Organics</w:t>
      </w:r>
      <w:r>
        <w:rPr>
          <w:b/>
          <w:color w:val="00BAC0"/>
          <w:spacing w:val="-9"/>
          <w:sz w:val="16"/>
        </w:rPr>
        <w:t> </w:t>
      </w:r>
      <w:r>
        <w:rPr>
          <w:b/>
          <w:color w:val="00BAC0"/>
          <w:sz w:val="16"/>
        </w:rPr>
        <w:t>Procurement</w:t>
      </w:r>
      <w:r>
        <w:rPr>
          <w:b/>
          <w:color w:val="00BAC0"/>
          <w:spacing w:val="-9"/>
          <w:sz w:val="16"/>
        </w:rPr>
        <w:t> </w:t>
      </w:r>
      <w:r>
        <w:rPr>
          <w:b/>
          <w:color w:val="00BAC0"/>
          <w:sz w:val="16"/>
        </w:rPr>
        <w:t>in</w:t>
      </w:r>
      <w:r>
        <w:rPr>
          <w:b/>
          <w:color w:val="00BAC0"/>
          <w:spacing w:val="-10"/>
          <w:sz w:val="16"/>
        </w:rPr>
        <w:t> </w:t>
      </w:r>
      <w:r>
        <w:rPr>
          <w:b/>
          <w:color w:val="00BAC0"/>
          <w:sz w:val="16"/>
        </w:rPr>
        <w:t>City</w:t>
      </w:r>
      <w:r>
        <w:rPr>
          <w:b/>
          <w:color w:val="00BAC0"/>
          <w:spacing w:val="-9"/>
          <w:sz w:val="16"/>
        </w:rPr>
        <w:t> </w:t>
      </w:r>
      <w:r>
        <w:rPr>
          <w:b/>
          <w:color w:val="00BAC0"/>
          <w:sz w:val="16"/>
        </w:rPr>
        <w:t>of</w:t>
      </w:r>
      <w:r>
        <w:rPr>
          <w:b/>
          <w:color w:val="00BAC0"/>
          <w:spacing w:val="40"/>
          <w:sz w:val="16"/>
        </w:rPr>
        <w:t> </w:t>
      </w:r>
      <w:r>
        <w:rPr>
          <w:b/>
          <w:color w:val="00BAC0"/>
          <w:sz w:val="16"/>
        </w:rPr>
        <w:t>Greater</w:t>
      </w:r>
      <w:r>
        <w:rPr>
          <w:b/>
          <w:color w:val="00BAC0"/>
          <w:spacing w:val="-4"/>
          <w:sz w:val="16"/>
        </w:rPr>
        <w:t> </w:t>
      </w:r>
      <w:r>
        <w:rPr>
          <w:b/>
          <w:color w:val="00BAC0"/>
          <w:sz w:val="16"/>
        </w:rPr>
        <w:t>Bendigo</w:t>
      </w:r>
    </w:p>
    <w:p>
      <w:pPr>
        <w:spacing w:before="67"/>
        <w:ind w:left="1197" w:right="1163" w:firstLine="0"/>
        <w:jc w:val="center"/>
        <w:rPr>
          <w:rFonts w:ascii="VIC ExtraLight"/>
          <w:b w:val="0"/>
          <w:sz w:val="16"/>
        </w:rPr>
      </w:pPr>
      <w:r>
        <w:rPr/>
        <w:br w:type="column"/>
      </w:r>
      <w:r>
        <w:rPr>
          <w:rFonts w:ascii="VIC ExtraLight"/>
          <w:b w:val="0"/>
          <w:spacing w:val="-2"/>
          <w:sz w:val="16"/>
        </w:rPr>
        <w:t>$60,000</w:t>
      </w:r>
    </w:p>
    <w:p>
      <w:pPr>
        <w:spacing w:after="0"/>
        <w:jc w:val="center"/>
        <w:rPr>
          <w:rFonts w:ascii="VIC ExtraLight"/>
          <w:sz w:val="16"/>
        </w:rPr>
        <w:sectPr>
          <w:type w:val="continuous"/>
          <w:pgSz w:w="11910" w:h="16840"/>
          <w:pgMar w:header="843" w:footer="795" w:top="440" w:bottom="280" w:left="0" w:right="740"/>
          <w:cols w:num="4" w:equalWidth="0">
            <w:col w:w="2191" w:space="40"/>
            <w:col w:w="2000" w:space="39"/>
            <w:col w:w="3823" w:space="47"/>
            <w:col w:w="3030"/>
          </w:cols>
        </w:sectPr>
      </w:pPr>
    </w:p>
    <w:p>
      <w:pPr>
        <w:pStyle w:val="Heading5"/>
        <w:spacing w:line="242" w:lineRule="auto" w:before="0"/>
        <w:ind w:right="159"/>
        <w:rPr>
          <w:b w:val="0"/>
        </w:rPr>
      </w:pPr>
      <w:r>
        <w:rPr/>
        <w:pict>
          <v:group style="position:absolute;margin-left:146.901596pt;margin-top:-3.671173pt;width:390.7pt;height:1pt;mso-position-horizontal-relative:page;mso-position-vertical-relative:paragraph;z-index:15789568" id="docshapegroup746" coordorigin="2938,-73" coordsize="7814,20">
            <v:line style="position:absolute" from="2938,-63" to="4719,-63" stroked="true" strokeweight="1pt" strokecolor="#00bac0">
              <v:stroke dashstyle="solid"/>
            </v:line>
            <v:line style="position:absolute" from="4719,-63" to="9240,-63" stroked="true" strokeweight="1pt" strokecolor="#00bac0">
              <v:stroke dashstyle="solid"/>
            </v:line>
            <v:line style="position:absolute" from="9240,-63" to="10752,-63" stroked="true" strokeweight="1pt" strokecolor="#00bac0">
              <v:stroke dashstyle="solid"/>
            </v:line>
            <w10:wrap type="none"/>
          </v:group>
        </w:pict>
      </w:r>
      <w:r>
        <w:rPr>
          <w:b w:val="0"/>
          <w:color w:val="100249"/>
          <w:spacing w:val="-2"/>
        </w:rPr>
        <w:t>Recovery Grants</w:t>
      </w:r>
    </w:p>
    <w:p>
      <w:pPr>
        <w:spacing w:line="244" w:lineRule="auto" w:before="94"/>
        <w:ind w:left="1213" w:right="0"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2"/>
          <w:sz w:val="16"/>
        </w:rPr>
        <w:t>Sustainability</w:t>
      </w:r>
      <w:r>
        <w:rPr>
          <w:rFonts w:ascii="VIC ExtraLight"/>
          <w:b w:val="0"/>
          <w:sz w:val="16"/>
        </w:rPr>
        <w:t> </w:t>
      </w:r>
      <w:r>
        <w:rPr>
          <w:rFonts w:ascii="VIC ExtraLight"/>
          <w:b w:val="0"/>
          <w:spacing w:val="-2"/>
          <w:sz w:val="16"/>
        </w:rPr>
        <w:t>Victoria</w:t>
      </w:r>
    </w:p>
    <w:p>
      <w:pPr>
        <w:spacing w:line="223" w:lineRule="auto" w:before="33"/>
        <w:ind w:left="644" w:right="-4" w:firstLine="0"/>
        <w:jc w:val="left"/>
        <w:rPr>
          <w:b/>
          <w:sz w:val="16"/>
        </w:rPr>
      </w:pPr>
      <w:r>
        <w:rPr/>
        <w:br w:type="column"/>
      </w:r>
      <w:r>
        <w:rPr>
          <w:b/>
          <w:color w:val="100249"/>
          <w:sz w:val="16"/>
        </w:rPr>
        <w:t>City</w:t>
      </w:r>
      <w:r>
        <w:rPr>
          <w:b/>
          <w:color w:val="100249"/>
          <w:spacing w:val="-10"/>
          <w:sz w:val="16"/>
        </w:rPr>
        <w:t> </w:t>
      </w:r>
      <w:r>
        <w:rPr>
          <w:b/>
          <w:color w:val="100249"/>
          <w:sz w:val="16"/>
        </w:rPr>
        <w:t>of</w:t>
      </w:r>
      <w:r>
        <w:rPr>
          <w:b/>
          <w:color w:val="100249"/>
          <w:spacing w:val="-9"/>
          <w:sz w:val="16"/>
        </w:rPr>
        <w:t> </w:t>
      </w:r>
      <w:r>
        <w:rPr>
          <w:b/>
          <w:color w:val="100249"/>
          <w:sz w:val="16"/>
        </w:rPr>
        <w:t>Greater</w:t>
      </w:r>
      <w:r>
        <w:rPr>
          <w:b/>
          <w:color w:val="100249"/>
          <w:spacing w:val="40"/>
          <w:sz w:val="16"/>
        </w:rPr>
        <w:t> </w:t>
      </w:r>
      <w:r>
        <w:rPr>
          <w:b/>
          <w:color w:val="100249"/>
          <w:spacing w:val="-2"/>
          <w:sz w:val="16"/>
        </w:rPr>
        <w:t>Geelong</w:t>
      </w:r>
    </w:p>
    <w:p>
      <w:pPr>
        <w:tabs>
          <w:tab w:pos="5083" w:val="left" w:leader="none"/>
        </w:tabs>
        <w:spacing w:before="22"/>
        <w:ind w:left="562" w:right="0" w:firstLine="0"/>
        <w:jc w:val="left"/>
        <w:rPr>
          <w:rFonts w:ascii="VIC ExtraLight" w:hAnsi="VIC ExtraLight"/>
          <w:b w:val="0"/>
          <w:sz w:val="16"/>
        </w:rPr>
      </w:pPr>
      <w:r>
        <w:rPr/>
        <w:br w:type="column"/>
      </w:r>
      <w:r>
        <w:rPr>
          <w:b/>
          <w:color w:val="00BAC0"/>
          <w:sz w:val="16"/>
        </w:rPr>
        <w:t>Building</w:t>
      </w:r>
      <w:r>
        <w:rPr>
          <w:b/>
          <w:color w:val="00BAC0"/>
          <w:spacing w:val="-7"/>
          <w:sz w:val="16"/>
        </w:rPr>
        <w:t> </w:t>
      </w:r>
      <w:r>
        <w:rPr>
          <w:b/>
          <w:color w:val="00BAC0"/>
          <w:sz w:val="16"/>
        </w:rPr>
        <w:t>Victoria’s</w:t>
      </w:r>
      <w:r>
        <w:rPr>
          <w:b/>
          <w:color w:val="00BAC0"/>
          <w:spacing w:val="-4"/>
          <w:sz w:val="16"/>
        </w:rPr>
        <w:t> </w:t>
      </w:r>
      <w:r>
        <w:rPr>
          <w:b/>
          <w:color w:val="00BAC0"/>
          <w:sz w:val="16"/>
        </w:rPr>
        <w:t>Organics</w:t>
      </w:r>
      <w:r>
        <w:rPr>
          <w:b/>
          <w:color w:val="00BAC0"/>
          <w:spacing w:val="-4"/>
          <w:sz w:val="16"/>
        </w:rPr>
        <w:t> </w:t>
      </w:r>
      <w:r>
        <w:rPr>
          <w:b/>
          <w:color w:val="00BAC0"/>
          <w:sz w:val="16"/>
        </w:rPr>
        <w:t>Recovery</w:t>
      </w:r>
      <w:r>
        <w:rPr>
          <w:b/>
          <w:color w:val="00BAC0"/>
          <w:spacing w:val="-4"/>
          <w:sz w:val="16"/>
        </w:rPr>
        <w:t> </w:t>
      </w:r>
      <w:r>
        <w:rPr>
          <w:b/>
          <w:color w:val="00BAC0"/>
          <w:sz w:val="16"/>
        </w:rPr>
        <w:t>–</w:t>
      </w:r>
      <w:r>
        <w:rPr>
          <w:b/>
          <w:color w:val="00BAC0"/>
          <w:spacing w:val="-4"/>
          <w:sz w:val="16"/>
        </w:rPr>
        <w:t> </w:t>
      </w:r>
      <w:r>
        <w:rPr>
          <w:b/>
          <w:color w:val="00BAC0"/>
          <w:spacing w:val="-2"/>
          <w:sz w:val="16"/>
        </w:rPr>
        <w:t>Geelong</w:t>
      </w:r>
      <w:r>
        <w:rPr>
          <w:b/>
          <w:color w:val="00BAC0"/>
          <w:sz w:val="16"/>
        </w:rPr>
        <w:tab/>
      </w:r>
      <w:r>
        <w:rPr>
          <w:rFonts w:ascii="VIC ExtraLight" w:hAnsi="VIC ExtraLight"/>
          <w:b w:val="0"/>
          <w:spacing w:val="-2"/>
          <w:sz w:val="16"/>
        </w:rPr>
        <w:t>$100,000</w:t>
      </w:r>
    </w:p>
    <w:p>
      <w:pPr>
        <w:spacing w:after="0"/>
        <w:jc w:val="left"/>
        <w:rPr>
          <w:rFonts w:ascii="VIC ExtraLight" w:hAnsi="VIC ExtraLight"/>
          <w:sz w:val="16"/>
        </w:rPr>
        <w:sectPr>
          <w:type w:val="continuous"/>
          <w:pgSz w:w="11910" w:h="16840"/>
          <w:pgMar w:header="843" w:footer="795" w:top="440" w:bottom="280" w:left="0" w:right="740"/>
          <w:cols w:num="3" w:equalWidth="0">
            <w:col w:w="2368" w:space="40"/>
            <w:col w:w="1823" w:space="39"/>
            <w:col w:w="6900"/>
          </w:cols>
        </w:sectPr>
      </w:pPr>
    </w:p>
    <w:p>
      <w:pPr>
        <w:pStyle w:val="BodyText"/>
        <w:spacing w:line="20" w:lineRule="exact"/>
        <w:ind w:left="1123"/>
        <w:rPr>
          <w:rFonts w:ascii="VIC ExtraLight"/>
          <w:sz w:val="2"/>
        </w:rPr>
      </w:pPr>
      <w:r>
        <w:rPr>
          <w:rFonts w:ascii="VIC ExtraLight"/>
          <w:sz w:val="2"/>
        </w:rPr>
        <w:pict>
          <v:group style="width:480.9pt;height:1pt;mso-position-horizontal-relative:char;mso-position-vertical-relative:line" id="docshapegroup747" coordorigin="0,0" coordsize="9618,20">
            <v:line style="position:absolute" from="1804,10" to="3585,10" stroked="true" strokeweight="1pt" strokecolor="#00bac0">
              <v:stroke dashstyle="solid"/>
            </v:line>
            <v:line style="position:absolute" from="3585,10" to="8107,10" stroked="true" strokeweight="1pt" strokecolor="#00bac0">
              <v:stroke dashstyle="solid"/>
            </v:line>
            <v:line style="position:absolute" from="8107,10" to="9618,10" stroked="true" strokeweight="1pt" strokecolor="#00bac0">
              <v:stroke dashstyle="solid"/>
            </v:line>
            <v:line style="position:absolute" from="0,10" to="1804,10" stroked="true" strokeweight="1pt" strokecolor="#00bac0">
              <v:stroke dashstyle="solid"/>
            </v:line>
          </v:group>
        </w:pict>
      </w:r>
      <w:r>
        <w:rPr>
          <w:rFonts w:ascii="VIC ExtraLight"/>
          <w:sz w:val="2"/>
        </w:rPr>
      </w:r>
    </w:p>
    <w:p>
      <w:pPr>
        <w:pStyle w:val="BodyText"/>
        <w:rPr>
          <w:rFonts w:ascii="VIC ExtraLight"/>
          <w:b w:val="0"/>
          <w:sz w:val="20"/>
        </w:rPr>
      </w:pPr>
    </w:p>
    <w:p>
      <w:pPr>
        <w:pStyle w:val="BodyText"/>
        <w:spacing w:before="10"/>
        <w:rPr>
          <w:rFonts w:ascii="VIC ExtraLight"/>
          <w:b w:val="0"/>
          <w:sz w:val="14"/>
        </w:rPr>
      </w:pPr>
    </w:p>
    <w:tbl>
      <w:tblPr>
        <w:tblW w:w="0" w:type="auto"/>
        <w:jc w:val="left"/>
        <w:tblInd w:w="28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3"/>
        <w:gridCol w:w="4607"/>
        <w:gridCol w:w="1512"/>
      </w:tblGrid>
      <w:tr>
        <w:trPr>
          <w:trHeight w:val="678" w:hRule="atLeast"/>
        </w:trPr>
        <w:tc>
          <w:tcPr>
            <w:tcW w:w="175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607"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2" w:type="dxa"/>
            <w:tcBorders>
              <w:left w:val="single" w:sz="8" w:space="0" w:color="FFFFFF"/>
            </w:tcBorders>
            <w:shd w:val="clear" w:color="auto" w:fill="100249"/>
          </w:tcPr>
          <w:p>
            <w:pPr>
              <w:pStyle w:val="TableParagraph"/>
              <w:spacing w:line="211" w:lineRule="auto" w:before="111"/>
              <w:ind w:left="112" w:right="498"/>
              <w:rPr>
                <w:b/>
                <w:sz w:val="22"/>
              </w:rPr>
            </w:pPr>
            <w:r>
              <w:rPr>
                <w:b/>
                <w:color w:val="FFFFFF"/>
                <w:spacing w:val="-2"/>
                <w:sz w:val="22"/>
              </w:rPr>
              <w:t>Funding Support</w:t>
            </w:r>
          </w:p>
        </w:tc>
      </w:tr>
    </w:tbl>
    <w:p>
      <w:pPr>
        <w:spacing w:after="0" w:line="211" w:lineRule="auto"/>
        <w:rPr>
          <w:sz w:val="22"/>
        </w:rPr>
        <w:sectPr>
          <w:type w:val="continuous"/>
          <w:pgSz w:w="11910" w:h="16840"/>
          <w:pgMar w:header="843" w:footer="795" w:top="440" w:bottom="280" w:left="0" w:right="740"/>
        </w:sectPr>
      </w:pPr>
    </w:p>
    <w:p>
      <w:pPr>
        <w:pStyle w:val="Heading5"/>
        <w:spacing w:line="242" w:lineRule="auto"/>
        <w:rPr>
          <w:b w:val="0"/>
        </w:rPr>
      </w:pPr>
      <w:r>
        <w:rPr/>
        <w:pict>
          <v:shape style="position:absolute;margin-left:56.693001pt;margin-top:-33.923294pt;width:87.4pt;height:33.950pt;mso-position-horizontal-relative:page;mso-position-vertical-relative:paragraph;z-index:15790080" type="#_x0000_t202" id="docshape748" filled="true" fillcolor="#100249" stroked="false">
            <v:textbox inset="0,0,0,0">
              <w:txbxContent>
                <w:p>
                  <w:pPr>
                    <w:spacing w:line="211" w:lineRule="auto" w:before="111"/>
                    <w:ind w:left="113" w:right="667" w:firstLine="0"/>
                    <w:jc w:val="left"/>
                    <w:rPr>
                      <w:b/>
                      <w:color w:val="000000"/>
                      <w:sz w:val="22"/>
                    </w:rPr>
                  </w:pPr>
                  <w:r>
                    <w:rPr>
                      <w:b/>
                      <w:color w:val="FFFFFF"/>
                      <w:spacing w:val="-2"/>
                      <w:sz w:val="22"/>
                    </w:rPr>
                    <w:t>Funding Program</w:t>
                  </w:r>
                </w:p>
              </w:txbxContent>
            </v:textbox>
            <v:fill type="solid"/>
            <w10:wrap type="none"/>
          </v:shape>
        </w:pict>
      </w:r>
      <w:r>
        <w:rPr>
          <w:b w:val="0"/>
          <w:color w:val="100249"/>
          <w:spacing w:val="-2"/>
        </w:rPr>
        <w:t>Business Champion Network Grants</w:t>
      </w:r>
    </w:p>
    <w:p>
      <w:pPr>
        <w:spacing w:line="244" w:lineRule="auto" w:before="94"/>
        <w:ind w:left="1213" w:right="0"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2"/>
          <w:sz w:val="16"/>
        </w:rPr>
        <w:t>Sustainability</w:t>
      </w:r>
      <w:r>
        <w:rPr>
          <w:rFonts w:ascii="VIC ExtraLight"/>
          <w:b w:val="0"/>
          <w:sz w:val="16"/>
        </w:rPr>
        <w:t> </w:t>
      </w:r>
      <w:r>
        <w:rPr>
          <w:rFonts w:ascii="VIC ExtraLight"/>
          <w:b w:val="0"/>
          <w:spacing w:val="-2"/>
          <w:sz w:val="16"/>
        </w:rPr>
        <w:t>Victoria</w:t>
      </w:r>
    </w:p>
    <w:p>
      <w:pPr>
        <w:spacing w:line="223" w:lineRule="auto" w:before="96"/>
        <w:ind w:left="587" w:right="0" w:firstLine="0"/>
        <w:jc w:val="left"/>
        <w:rPr>
          <w:b/>
          <w:sz w:val="16"/>
        </w:rPr>
      </w:pPr>
      <w:r>
        <w:rPr/>
        <w:br w:type="column"/>
      </w:r>
      <w:r>
        <w:rPr>
          <w:b/>
          <w:color w:val="100249"/>
          <w:spacing w:val="-2"/>
          <w:sz w:val="16"/>
        </w:rPr>
        <w:t>Committee</w:t>
      </w:r>
      <w:r>
        <w:rPr>
          <w:b/>
          <w:color w:val="100249"/>
          <w:spacing w:val="-8"/>
          <w:sz w:val="16"/>
        </w:rPr>
        <w:t> </w:t>
      </w:r>
      <w:r>
        <w:rPr>
          <w:b/>
          <w:color w:val="100249"/>
          <w:spacing w:val="-2"/>
          <w:sz w:val="16"/>
        </w:rPr>
        <w:t>for</w:t>
      </w:r>
      <w:r>
        <w:rPr>
          <w:b/>
          <w:color w:val="100249"/>
          <w:spacing w:val="40"/>
          <w:sz w:val="16"/>
        </w:rPr>
        <w:t> </w:t>
      </w:r>
      <w:r>
        <w:rPr>
          <w:b/>
          <w:color w:val="100249"/>
          <w:spacing w:val="-2"/>
          <w:sz w:val="16"/>
        </w:rPr>
        <w:t>Portland</w:t>
      </w:r>
    </w:p>
    <w:p>
      <w:pPr>
        <w:spacing w:line="223" w:lineRule="auto" w:before="96"/>
        <w:ind w:left="563" w:right="0" w:firstLine="0"/>
        <w:jc w:val="left"/>
        <w:rPr>
          <w:b/>
          <w:sz w:val="16"/>
        </w:rPr>
      </w:pPr>
      <w:r>
        <w:rPr/>
        <w:br w:type="column"/>
      </w:r>
      <w:r>
        <w:rPr>
          <w:b/>
          <w:color w:val="00BAC0"/>
          <w:sz w:val="16"/>
        </w:rPr>
        <w:t>Portland</w:t>
      </w:r>
      <w:r>
        <w:rPr>
          <w:b/>
          <w:color w:val="00BAC0"/>
          <w:spacing w:val="-10"/>
          <w:sz w:val="16"/>
        </w:rPr>
        <w:t> </w:t>
      </w:r>
      <w:r>
        <w:rPr>
          <w:b/>
          <w:color w:val="00BAC0"/>
          <w:sz w:val="16"/>
        </w:rPr>
        <w:t>Manufacturing,</w:t>
      </w:r>
      <w:r>
        <w:rPr>
          <w:b/>
          <w:color w:val="00BAC0"/>
          <w:spacing w:val="-9"/>
          <w:sz w:val="16"/>
        </w:rPr>
        <w:t> </w:t>
      </w:r>
      <w:r>
        <w:rPr>
          <w:b/>
          <w:color w:val="00BAC0"/>
          <w:sz w:val="16"/>
        </w:rPr>
        <w:t>Assembly</w:t>
      </w:r>
      <w:r>
        <w:rPr>
          <w:b/>
          <w:color w:val="00BAC0"/>
          <w:spacing w:val="-9"/>
          <w:sz w:val="16"/>
        </w:rPr>
        <w:t> </w:t>
      </w:r>
      <w:r>
        <w:rPr>
          <w:b/>
          <w:color w:val="00BAC0"/>
          <w:sz w:val="16"/>
        </w:rPr>
        <w:t>and</w:t>
      </w:r>
      <w:r>
        <w:rPr>
          <w:b/>
          <w:color w:val="00BAC0"/>
          <w:spacing w:val="-10"/>
          <w:sz w:val="16"/>
        </w:rPr>
        <w:t> </w:t>
      </w:r>
      <w:r>
        <w:rPr>
          <w:b/>
          <w:color w:val="00BAC0"/>
          <w:sz w:val="16"/>
        </w:rPr>
        <w:t>Design</w:t>
      </w:r>
      <w:r>
        <w:rPr>
          <w:b/>
          <w:color w:val="00BAC0"/>
          <w:spacing w:val="40"/>
          <w:sz w:val="16"/>
        </w:rPr>
        <w:t> </w:t>
      </w:r>
      <w:r>
        <w:rPr>
          <w:b/>
          <w:color w:val="00BAC0"/>
          <w:sz w:val="16"/>
        </w:rPr>
        <w:t>Engineering</w:t>
      </w:r>
      <w:r>
        <w:rPr>
          <w:b/>
          <w:color w:val="00BAC0"/>
          <w:spacing w:val="-4"/>
          <w:sz w:val="16"/>
        </w:rPr>
        <w:t> </w:t>
      </w:r>
      <w:r>
        <w:rPr>
          <w:b/>
          <w:color w:val="00BAC0"/>
          <w:sz w:val="16"/>
        </w:rPr>
        <w:t>Network</w:t>
      </w:r>
    </w:p>
    <w:p>
      <w:pPr>
        <w:spacing w:before="85"/>
        <w:ind w:left="904" w:right="0" w:firstLine="0"/>
        <w:jc w:val="left"/>
        <w:rPr>
          <w:rFonts w:ascii="VIC ExtraLight"/>
          <w:b w:val="0"/>
          <w:sz w:val="16"/>
        </w:rPr>
      </w:pPr>
      <w:r>
        <w:rPr/>
        <w:br w:type="column"/>
      </w:r>
      <w:r>
        <w:rPr>
          <w:rFonts w:ascii="VIC ExtraLight"/>
          <w:b w:val="0"/>
          <w:spacing w:val="-2"/>
          <w:sz w:val="16"/>
        </w:rPr>
        <w:t>$3,185</w:t>
      </w:r>
    </w:p>
    <w:p>
      <w:pPr>
        <w:spacing w:after="0"/>
        <w:jc w:val="left"/>
        <w:rPr>
          <w:rFonts w:ascii="VIC ExtraLight"/>
          <w:sz w:val="16"/>
        </w:rPr>
        <w:sectPr>
          <w:type w:val="continuous"/>
          <w:pgSz w:w="11910" w:h="16840"/>
          <w:pgMar w:header="843" w:footer="795" w:top="440" w:bottom="280" w:left="0" w:right="740"/>
          <w:cols w:num="4" w:equalWidth="0">
            <w:col w:w="2368" w:space="40"/>
            <w:col w:w="1738" w:space="39"/>
            <w:col w:w="4226" w:space="39"/>
            <w:col w:w="2720"/>
          </w:cols>
        </w:sectPr>
      </w:pPr>
    </w:p>
    <w:p>
      <w:pPr>
        <w:pStyle w:val="BodyText"/>
        <w:spacing w:line="20" w:lineRule="exact"/>
        <w:ind w:left="1123"/>
        <w:rPr>
          <w:rFonts w:ascii="VIC ExtraLight"/>
          <w:sz w:val="2"/>
        </w:rPr>
      </w:pPr>
      <w:r>
        <w:rPr>
          <w:rFonts w:ascii="VIC ExtraLight"/>
          <w:sz w:val="2"/>
        </w:rPr>
        <w:pict>
          <v:group style="width:480.9pt;height:1pt;mso-position-horizontal-relative:char;mso-position-vertical-relative:line" id="docshapegroup749" coordorigin="0,0" coordsize="9618,20">
            <v:line style="position:absolute" from="1747,10" to="3500,10" stroked="true" strokeweight="1pt" strokecolor="#00bac0">
              <v:stroke dashstyle="solid"/>
            </v:line>
            <v:line style="position:absolute" from="3500,10" to="8107,10" stroked="true" strokeweight="1pt" strokecolor="#00bac0">
              <v:stroke dashstyle="solid"/>
            </v:line>
            <v:line style="position:absolute" from="8107,10" to="9618,10" stroked="true" strokeweight="1pt" strokecolor="#00bac0">
              <v:stroke dashstyle="solid"/>
            </v:line>
            <v:line style="position:absolute" from="0,10" to="1747,10" stroked="true" strokeweight="1pt" strokecolor="#00bac0">
              <v:stroke dashstyle="solid"/>
            </v:line>
          </v:group>
        </w:pict>
      </w:r>
      <w:r>
        <w:rPr>
          <w:rFonts w:ascii="VIC ExtraLight"/>
          <w:sz w:val="2"/>
        </w:rPr>
      </w:r>
    </w:p>
    <w:p>
      <w:pPr>
        <w:spacing w:after="0" w:line="20" w:lineRule="exact"/>
        <w:rPr>
          <w:rFonts w:ascii="VIC ExtraLight"/>
          <w:sz w:val="2"/>
        </w:rPr>
        <w:sectPr>
          <w:type w:val="continuous"/>
          <w:pgSz w:w="11910" w:h="16840"/>
          <w:pgMar w:header="843" w:footer="795" w:top="440" w:bottom="280" w:left="0" w:right="740"/>
        </w:sectPr>
      </w:pPr>
    </w:p>
    <w:p>
      <w:pPr>
        <w:pStyle w:val="BodyText"/>
        <w:rPr>
          <w:rFonts w:ascii="VIC ExtraLight"/>
          <w:b w:val="0"/>
          <w:sz w:val="20"/>
        </w:rPr>
      </w:pPr>
    </w:p>
    <w:p>
      <w:pPr>
        <w:pStyle w:val="BodyText"/>
        <w:spacing w:before="10"/>
        <w:rPr>
          <w:rFonts w:ascii="VIC ExtraLight"/>
          <w:b w:val="0"/>
          <w:sz w:val="28"/>
        </w:rPr>
      </w:pPr>
    </w:p>
    <w:tbl>
      <w:tblPr>
        <w:tblW w:w="0" w:type="auto"/>
        <w:jc w:val="left"/>
        <w:tblInd w:w="2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3"/>
        <w:gridCol w:w="4578"/>
        <w:gridCol w:w="1511"/>
      </w:tblGrid>
      <w:tr>
        <w:trPr>
          <w:trHeight w:val="678" w:hRule="atLeast"/>
        </w:trPr>
        <w:tc>
          <w:tcPr>
            <w:tcW w:w="175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578"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BodyText"/>
        <w:spacing w:before="11"/>
        <w:rPr>
          <w:rFonts w:ascii="VIC ExtraLight"/>
          <w:b w:val="0"/>
          <w:sz w:val="6"/>
        </w:rPr>
      </w:pPr>
    </w:p>
    <w:p>
      <w:pPr>
        <w:pStyle w:val="BodyText"/>
        <w:spacing w:before="3"/>
        <w:rPr>
          <w:rFonts w:ascii="VIC ExtraLight"/>
          <w:b w:val="0"/>
          <w:sz w:val="2"/>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6"/>
        <w:gridCol w:w="1718"/>
        <w:gridCol w:w="4224"/>
        <w:gridCol w:w="1902"/>
      </w:tblGrid>
      <w:tr>
        <w:trPr>
          <w:trHeight w:val="656" w:hRule="atLeast"/>
        </w:trPr>
        <w:tc>
          <w:tcPr>
            <w:tcW w:w="1776" w:type="dxa"/>
          </w:tcPr>
          <w:p>
            <w:pPr>
              <w:pStyle w:val="TableParagraph"/>
              <w:spacing w:line="242" w:lineRule="auto"/>
              <w:ind w:left="80"/>
              <w:rPr>
                <w:rFonts w:ascii="VIC ExtraLight"/>
                <w:b w:val="0"/>
                <w:sz w:val="22"/>
              </w:rPr>
            </w:pPr>
            <w:r>
              <w:rPr>
                <w:rFonts w:ascii="VIC ExtraLight"/>
                <w:b w:val="0"/>
                <w:color w:val="100249"/>
                <w:spacing w:val="-2"/>
                <w:sz w:val="22"/>
              </w:rPr>
              <w:t>Business Productivity</w:t>
            </w:r>
          </w:p>
        </w:tc>
        <w:tc>
          <w:tcPr>
            <w:tcW w:w="1718" w:type="dxa"/>
            <w:tcBorders>
              <w:bottom w:val="single" w:sz="8" w:space="0" w:color="00BAC0"/>
            </w:tcBorders>
          </w:tcPr>
          <w:p>
            <w:pPr>
              <w:pStyle w:val="TableParagraph"/>
              <w:spacing w:line="223" w:lineRule="auto" w:before="4"/>
              <w:ind w:left="113" w:right="306"/>
              <w:rPr>
                <w:b/>
                <w:sz w:val="16"/>
              </w:rPr>
            </w:pPr>
            <w:r>
              <w:rPr>
                <w:b/>
                <w:color w:val="100249"/>
                <w:sz w:val="16"/>
              </w:rPr>
              <w:t>Alberton</w:t>
            </w:r>
            <w:r>
              <w:rPr>
                <w:b/>
                <w:color w:val="100249"/>
                <w:spacing w:val="-10"/>
                <w:sz w:val="16"/>
              </w:rPr>
              <w:t> </w:t>
            </w:r>
            <w:r>
              <w:rPr>
                <w:b/>
                <w:color w:val="100249"/>
                <w:sz w:val="16"/>
              </w:rPr>
              <w:t>Timber</w:t>
            </w:r>
            <w:r>
              <w:rPr>
                <w:b/>
                <w:color w:val="100249"/>
                <w:spacing w:val="40"/>
                <w:sz w:val="16"/>
              </w:rPr>
              <w:t> </w:t>
            </w:r>
            <w:r>
              <w:rPr>
                <w:b/>
                <w:color w:val="100249"/>
                <w:sz w:val="16"/>
              </w:rPr>
              <w:t>and</w:t>
            </w:r>
            <w:r>
              <w:rPr>
                <w:b/>
                <w:color w:val="100249"/>
                <w:spacing w:val="-4"/>
                <w:sz w:val="16"/>
              </w:rPr>
              <w:t> </w:t>
            </w:r>
            <w:r>
              <w:rPr>
                <w:b/>
                <w:color w:val="100249"/>
                <w:sz w:val="16"/>
              </w:rPr>
              <w:t>Treatment</w:t>
            </w:r>
            <w:r>
              <w:rPr>
                <w:b/>
                <w:color w:val="100249"/>
                <w:spacing w:val="40"/>
                <w:sz w:val="16"/>
              </w:rPr>
              <w:t> </w:t>
            </w:r>
            <w:r>
              <w:rPr>
                <w:b/>
                <w:color w:val="100249"/>
                <w:sz w:val="16"/>
              </w:rPr>
              <w:t>Plant Pty Ltd</w:t>
            </w:r>
          </w:p>
        </w:tc>
        <w:tc>
          <w:tcPr>
            <w:tcW w:w="4224" w:type="dxa"/>
            <w:tcBorders>
              <w:bottom w:val="single" w:sz="8" w:space="0" w:color="00BAC0"/>
            </w:tcBorders>
          </w:tcPr>
          <w:p>
            <w:pPr>
              <w:pStyle w:val="TableParagraph"/>
              <w:spacing w:line="209" w:lineRule="exact"/>
              <w:ind w:left="148"/>
              <w:rPr>
                <w:b/>
                <w:sz w:val="16"/>
              </w:rPr>
            </w:pPr>
            <w:r>
              <w:rPr>
                <w:b/>
                <w:color w:val="00BAC0"/>
                <w:sz w:val="16"/>
              </w:rPr>
              <w:t>Resource</w:t>
            </w:r>
            <w:r>
              <w:rPr>
                <w:b/>
                <w:color w:val="00BAC0"/>
                <w:spacing w:val="-5"/>
                <w:sz w:val="16"/>
              </w:rPr>
              <w:t> </w:t>
            </w:r>
            <w:r>
              <w:rPr>
                <w:b/>
                <w:color w:val="00BAC0"/>
                <w:sz w:val="16"/>
              </w:rPr>
              <w:t>Assessment</w:t>
            </w:r>
            <w:r>
              <w:rPr>
                <w:b/>
                <w:color w:val="00BAC0"/>
                <w:spacing w:val="-2"/>
                <w:sz w:val="16"/>
              </w:rPr>
              <w:t> </w:t>
            </w:r>
            <w:r>
              <w:rPr>
                <w:b/>
                <w:color w:val="00BAC0"/>
                <w:sz w:val="16"/>
              </w:rPr>
              <w:t>–</w:t>
            </w:r>
            <w:r>
              <w:rPr>
                <w:b/>
                <w:color w:val="00BAC0"/>
                <w:spacing w:val="-3"/>
                <w:sz w:val="16"/>
              </w:rPr>
              <w:t> </w:t>
            </w:r>
            <w:r>
              <w:rPr>
                <w:b/>
                <w:color w:val="00BAC0"/>
                <w:sz w:val="16"/>
              </w:rPr>
              <w:t>materials</w:t>
            </w:r>
            <w:r>
              <w:rPr>
                <w:b/>
                <w:color w:val="00BAC0"/>
                <w:spacing w:val="-2"/>
                <w:sz w:val="16"/>
              </w:rPr>
              <w:t> </w:t>
            </w:r>
            <w:r>
              <w:rPr>
                <w:b/>
                <w:color w:val="00BAC0"/>
                <w:sz w:val="16"/>
              </w:rPr>
              <w:t>and</w:t>
            </w:r>
            <w:r>
              <w:rPr>
                <w:b/>
                <w:color w:val="00BAC0"/>
                <w:spacing w:val="-2"/>
                <w:sz w:val="16"/>
              </w:rPr>
              <w:t> energy</w:t>
            </w:r>
          </w:p>
        </w:tc>
        <w:tc>
          <w:tcPr>
            <w:tcW w:w="1902" w:type="dxa"/>
            <w:tcBorders>
              <w:bottom w:val="single" w:sz="8" w:space="0" w:color="00BAC0"/>
            </w:tcBorders>
          </w:tcPr>
          <w:p>
            <w:pPr>
              <w:pStyle w:val="TableParagraph"/>
              <w:spacing w:line="209" w:lineRule="exact"/>
              <w:ind w:left="502"/>
              <w:rPr>
                <w:rFonts w:ascii="VIC ExtraLight"/>
                <w:b w:val="0"/>
                <w:sz w:val="16"/>
              </w:rPr>
            </w:pPr>
            <w:r>
              <w:rPr>
                <w:rFonts w:ascii="VIC ExtraLight"/>
                <w:b w:val="0"/>
                <w:spacing w:val="-2"/>
                <w:sz w:val="16"/>
              </w:rPr>
              <w:t>$3,676</w:t>
            </w:r>
          </w:p>
        </w:tc>
      </w:tr>
      <w:tr>
        <w:trPr>
          <w:trHeight w:val="276" w:hRule="atLeast"/>
        </w:trPr>
        <w:tc>
          <w:tcPr>
            <w:tcW w:w="1776" w:type="dxa"/>
          </w:tcPr>
          <w:p>
            <w:pPr>
              <w:pStyle w:val="TableParagraph"/>
              <w:spacing w:line="209" w:lineRule="exact"/>
              <w:ind w:left="80"/>
              <w:rPr>
                <w:rFonts w:ascii="VIC ExtraLight" w:hAnsi="VIC ExtraLight"/>
                <w:b w:val="0"/>
                <w:sz w:val="22"/>
              </w:rPr>
            </w:pPr>
            <w:r>
              <w:rPr>
                <w:rFonts w:ascii="VIC ExtraLight" w:hAnsi="VIC ExtraLight"/>
                <w:b w:val="0"/>
                <w:color w:val="100249"/>
                <w:sz w:val="22"/>
              </w:rPr>
              <w:t>Program</w:t>
            </w:r>
            <w:r>
              <w:rPr>
                <w:rFonts w:ascii="VIC ExtraLight" w:hAnsi="VIC ExtraLight"/>
                <w:b w:val="0"/>
                <w:color w:val="100249"/>
                <w:spacing w:val="-10"/>
                <w:sz w:val="22"/>
              </w:rPr>
              <w:t> –</w:t>
            </w:r>
          </w:p>
        </w:tc>
        <w:tc>
          <w:tcPr>
            <w:tcW w:w="1718" w:type="dxa"/>
            <w:tcBorders>
              <w:top w:val="single" w:sz="8" w:space="0" w:color="00BAC0"/>
            </w:tcBorders>
          </w:tcPr>
          <w:p>
            <w:pPr>
              <w:pStyle w:val="TableParagraph"/>
              <w:spacing w:line="181" w:lineRule="exact" w:before="75"/>
              <w:ind w:left="113"/>
              <w:rPr>
                <w:b/>
                <w:sz w:val="16"/>
              </w:rPr>
            </w:pPr>
            <w:r>
              <w:rPr>
                <w:b/>
                <w:color w:val="100249"/>
                <w:sz w:val="16"/>
              </w:rPr>
              <w:t>Alternative</w:t>
            </w:r>
            <w:r>
              <w:rPr>
                <w:b/>
                <w:color w:val="100249"/>
                <w:spacing w:val="-5"/>
                <w:sz w:val="16"/>
              </w:rPr>
              <w:t> </w:t>
            </w:r>
            <w:r>
              <w:rPr>
                <w:b/>
                <w:color w:val="100249"/>
                <w:spacing w:val="-4"/>
                <w:sz w:val="16"/>
              </w:rPr>
              <w:t>Glass</w:t>
            </w:r>
          </w:p>
        </w:tc>
        <w:tc>
          <w:tcPr>
            <w:tcW w:w="4224" w:type="dxa"/>
            <w:tcBorders>
              <w:top w:val="single" w:sz="8" w:space="0" w:color="00BAC0"/>
            </w:tcBorders>
          </w:tcPr>
          <w:p>
            <w:pPr>
              <w:pStyle w:val="TableParagraph"/>
              <w:spacing w:line="181" w:lineRule="exact" w:before="75"/>
              <w:ind w:left="148"/>
              <w:rPr>
                <w:b/>
                <w:sz w:val="16"/>
              </w:rPr>
            </w:pPr>
            <w:r>
              <w:rPr>
                <w:b/>
                <w:color w:val="00BAC0"/>
                <w:sz w:val="16"/>
              </w:rPr>
              <w:t>Resource</w:t>
            </w:r>
            <w:r>
              <w:rPr>
                <w:b/>
                <w:color w:val="00BAC0"/>
                <w:spacing w:val="-4"/>
                <w:sz w:val="16"/>
              </w:rPr>
              <w:t> </w:t>
            </w:r>
            <w:r>
              <w:rPr>
                <w:b/>
                <w:color w:val="00BAC0"/>
                <w:sz w:val="16"/>
              </w:rPr>
              <w:t>Assessment</w:t>
            </w:r>
            <w:r>
              <w:rPr>
                <w:b/>
                <w:color w:val="00BAC0"/>
                <w:spacing w:val="-3"/>
                <w:sz w:val="16"/>
              </w:rPr>
              <w:t> </w:t>
            </w:r>
            <w:r>
              <w:rPr>
                <w:b/>
                <w:color w:val="00BAC0"/>
                <w:sz w:val="16"/>
              </w:rPr>
              <w:t>–</w:t>
            </w:r>
            <w:r>
              <w:rPr>
                <w:b/>
                <w:color w:val="00BAC0"/>
                <w:spacing w:val="-3"/>
                <w:sz w:val="16"/>
              </w:rPr>
              <w:t> </w:t>
            </w:r>
            <w:r>
              <w:rPr>
                <w:b/>
                <w:color w:val="00BAC0"/>
                <w:spacing w:val="-2"/>
                <w:sz w:val="16"/>
              </w:rPr>
              <w:t>Materials</w:t>
            </w:r>
          </w:p>
        </w:tc>
        <w:tc>
          <w:tcPr>
            <w:tcW w:w="1902" w:type="dxa"/>
            <w:tcBorders>
              <w:top w:val="single" w:sz="8" w:space="0" w:color="00BAC0"/>
            </w:tcBorders>
          </w:tcPr>
          <w:p>
            <w:pPr>
              <w:pStyle w:val="TableParagraph"/>
              <w:spacing w:line="181" w:lineRule="exact" w:before="75"/>
              <w:ind w:left="502"/>
              <w:rPr>
                <w:rFonts w:ascii="VIC ExtraLight"/>
                <w:b w:val="0"/>
                <w:sz w:val="16"/>
              </w:rPr>
            </w:pPr>
            <w:r>
              <w:rPr>
                <w:rFonts w:ascii="VIC ExtraLight"/>
                <w:b w:val="0"/>
                <w:spacing w:val="-2"/>
                <w:sz w:val="16"/>
              </w:rPr>
              <w:t>$7,500</w:t>
            </w:r>
          </w:p>
        </w:tc>
      </w:tr>
      <w:tr>
        <w:trPr>
          <w:trHeight w:val="262" w:hRule="atLeast"/>
        </w:trPr>
        <w:tc>
          <w:tcPr>
            <w:tcW w:w="1776" w:type="dxa"/>
          </w:tcPr>
          <w:p>
            <w:pPr>
              <w:pStyle w:val="TableParagraph"/>
              <w:spacing w:line="233" w:lineRule="exact"/>
              <w:ind w:left="80"/>
              <w:rPr>
                <w:rFonts w:ascii="VIC ExtraLight"/>
                <w:b w:val="0"/>
                <w:sz w:val="22"/>
              </w:rPr>
            </w:pPr>
            <w:r>
              <w:rPr>
                <w:rFonts w:ascii="VIC ExtraLight"/>
                <w:b w:val="0"/>
                <w:color w:val="100249"/>
                <w:spacing w:val="-2"/>
                <w:sz w:val="22"/>
              </w:rPr>
              <w:t>Resource</w:t>
            </w:r>
          </w:p>
        </w:tc>
        <w:tc>
          <w:tcPr>
            <w:tcW w:w="1718" w:type="dxa"/>
            <w:tcBorders>
              <w:bottom w:val="single" w:sz="8" w:space="0" w:color="00BAC0"/>
            </w:tcBorders>
          </w:tcPr>
          <w:p>
            <w:pPr>
              <w:pStyle w:val="TableParagraph"/>
              <w:spacing w:line="215" w:lineRule="exact"/>
              <w:ind w:left="113"/>
              <w:rPr>
                <w:b/>
                <w:sz w:val="16"/>
              </w:rPr>
            </w:pPr>
            <w:r>
              <w:rPr>
                <w:b/>
                <w:color w:val="100249"/>
                <w:sz w:val="16"/>
              </w:rPr>
              <w:t>Supplies Pty</w:t>
            </w:r>
            <w:r>
              <w:rPr>
                <w:b/>
                <w:color w:val="100249"/>
                <w:spacing w:val="1"/>
                <w:sz w:val="16"/>
              </w:rPr>
              <w:t> </w:t>
            </w:r>
            <w:r>
              <w:rPr>
                <w:b/>
                <w:color w:val="100249"/>
                <w:spacing w:val="-5"/>
                <w:sz w:val="16"/>
              </w:rPr>
              <w:t>Ltd</w:t>
            </w:r>
          </w:p>
        </w:tc>
        <w:tc>
          <w:tcPr>
            <w:tcW w:w="4224" w:type="dxa"/>
            <w:tcBorders>
              <w:bottom w:val="single" w:sz="8" w:space="0" w:color="00BAC0"/>
            </w:tcBorders>
          </w:tcPr>
          <w:p>
            <w:pPr>
              <w:pStyle w:val="TableParagraph"/>
              <w:rPr>
                <w:rFonts w:ascii="Times New Roman"/>
                <w:sz w:val="16"/>
              </w:rPr>
            </w:pPr>
          </w:p>
        </w:tc>
        <w:tc>
          <w:tcPr>
            <w:tcW w:w="1902" w:type="dxa"/>
            <w:tcBorders>
              <w:bottom w:val="single" w:sz="8" w:space="0" w:color="00BAC0"/>
            </w:tcBorders>
          </w:tcPr>
          <w:p>
            <w:pPr>
              <w:pStyle w:val="TableParagraph"/>
              <w:rPr>
                <w:rFonts w:ascii="Times New Roman"/>
                <w:sz w:val="16"/>
              </w:rPr>
            </w:pPr>
          </w:p>
        </w:tc>
      </w:tr>
      <w:tr>
        <w:trPr>
          <w:trHeight w:val="275" w:hRule="atLeast"/>
        </w:trPr>
        <w:tc>
          <w:tcPr>
            <w:tcW w:w="1776" w:type="dxa"/>
          </w:tcPr>
          <w:p>
            <w:pPr>
              <w:pStyle w:val="TableParagraph"/>
              <w:spacing w:line="250" w:lineRule="exact"/>
              <w:ind w:left="80"/>
              <w:rPr>
                <w:rFonts w:ascii="VIC ExtraLight"/>
                <w:b w:val="0"/>
                <w:sz w:val="22"/>
              </w:rPr>
            </w:pPr>
            <w:r>
              <w:rPr>
                <w:rFonts w:ascii="VIC ExtraLight"/>
                <w:b w:val="0"/>
                <w:color w:val="100249"/>
                <w:spacing w:val="-2"/>
                <w:sz w:val="22"/>
              </w:rPr>
              <w:t>Assessment</w:t>
            </w:r>
          </w:p>
        </w:tc>
        <w:tc>
          <w:tcPr>
            <w:tcW w:w="1718" w:type="dxa"/>
            <w:tcBorders>
              <w:top w:val="single" w:sz="8" w:space="0" w:color="00BAC0"/>
            </w:tcBorders>
          </w:tcPr>
          <w:p>
            <w:pPr>
              <w:pStyle w:val="TableParagraph"/>
              <w:spacing w:line="181" w:lineRule="exact" w:before="75"/>
              <w:ind w:left="113"/>
              <w:rPr>
                <w:b/>
                <w:sz w:val="16"/>
              </w:rPr>
            </w:pPr>
            <w:r>
              <w:rPr>
                <w:b/>
                <w:color w:val="100249"/>
                <w:sz w:val="16"/>
              </w:rPr>
              <w:t>Connell’s</w:t>
            </w:r>
            <w:r>
              <w:rPr>
                <w:b/>
                <w:color w:val="100249"/>
                <w:spacing w:val="-6"/>
                <w:sz w:val="16"/>
              </w:rPr>
              <w:t> </w:t>
            </w:r>
            <w:r>
              <w:rPr>
                <w:b/>
                <w:color w:val="100249"/>
                <w:spacing w:val="-2"/>
                <w:sz w:val="16"/>
              </w:rPr>
              <w:t>Bakery</w:t>
            </w:r>
          </w:p>
        </w:tc>
        <w:tc>
          <w:tcPr>
            <w:tcW w:w="4224" w:type="dxa"/>
            <w:tcBorders>
              <w:top w:val="single" w:sz="8" w:space="0" w:color="00BAC0"/>
            </w:tcBorders>
          </w:tcPr>
          <w:p>
            <w:pPr>
              <w:pStyle w:val="TableParagraph"/>
              <w:spacing w:line="181" w:lineRule="exact" w:before="75"/>
              <w:ind w:left="148"/>
              <w:rPr>
                <w:b/>
                <w:sz w:val="16"/>
              </w:rPr>
            </w:pPr>
            <w:r>
              <w:rPr>
                <w:b/>
                <w:color w:val="00BAC0"/>
                <w:sz w:val="16"/>
              </w:rPr>
              <w:t>Resource</w:t>
            </w:r>
            <w:r>
              <w:rPr>
                <w:b/>
                <w:color w:val="00BAC0"/>
                <w:spacing w:val="-4"/>
                <w:sz w:val="16"/>
              </w:rPr>
              <w:t> </w:t>
            </w:r>
            <w:r>
              <w:rPr>
                <w:b/>
                <w:color w:val="00BAC0"/>
                <w:sz w:val="16"/>
              </w:rPr>
              <w:t>Assessment</w:t>
            </w:r>
            <w:r>
              <w:rPr>
                <w:b/>
                <w:color w:val="00BAC0"/>
                <w:spacing w:val="-3"/>
                <w:sz w:val="16"/>
              </w:rPr>
              <w:t> </w:t>
            </w:r>
            <w:r>
              <w:rPr>
                <w:b/>
                <w:color w:val="00BAC0"/>
                <w:sz w:val="16"/>
              </w:rPr>
              <w:t>–</w:t>
            </w:r>
            <w:r>
              <w:rPr>
                <w:b/>
                <w:color w:val="00BAC0"/>
                <w:spacing w:val="-3"/>
                <w:sz w:val="16"/>
              </w:rPr>
              <w:t> </w:t>
            </w:r>
            <w:r>
              <w:rPr>
                <w:b/>
                <w:color w:val="00BAC0"/>
                <w:spacing w:val="-2"/>
                <w:sz w:val="16"/>
              </w:rPr>
              <w:t>Materials</w:t>
            </w:r>
          </w:p>
        </w:tc>
        <w:tc>
          <w:tcPr>
            <w:tcW w:w="1902" w:type="dxa"/>
            <w:tcBorders>
              <w:top w:val="single" w:sz="8" w:space="0" w:color="00BAC0"/>
            </w:tcBorders>
          </w:tcPr>
          <w:p>
            <w:pPr>
              <w:pStyle w:val="TableParagraph"/>
              <w:spacing w:line="181" w:lineRule="exact" w:before="75"/>
              <w:ind w:left="502"/>
              <w:rPr>
                <w:rFonts w:ascii="VIC ExtraLight"/>
                <w:b w:val="0"/>
                <w:sz w:val="16"/>
              </w:rPr>
            </w:pPr>
            <w:r>
              <w:rPr>
                <w:rFonts w:ascii="VIC ExtraLight"/>
                <w:b w:val="0"/>
                <w:spacing w:val="-2"/>
                <w:sz w:val="16"/>
              </w:rPr>
              <w:t>$11,712</w:t>
            </w:r>
          </w:p>
        </w:tc>
      </w:tr>
      <w:tr>
        <w:trPr>
          <w:trHeight w:val="262" w:hRule="atLeast"/>
        </w:trPr>
        <w:tc>
          <w:tcPr>
            <w:tcW w:w="1776" w:type="dxa"/>
          </w:tcPr>
          <w:p>
            <w:pPr>
              <w:pStyle w:val="TableParagraph"/>
              <w:spacing w:line="242" w:lineRule="exact"/>
              <w:ind w:left="80"/>
              <w:rPr>
                <w:rFonts w:ascii="VIC ExtraLight"/>
                <w:b w:val="0"/>
                <w:sz w:val="22"/>
              </w:rPr>
            </w:pPr>
            <w:r>
              <w:rPr>
                <w:rFonts w:ascii="VIC ExtraLight"/>
                <w:b w:val="0"/>
                <w:color w:val="100249"/>
                <w:spacing w:val="-2"/>
                <w:sz w:val="22"/>
              </w:rPr>
              <w:t>Grants</w:t>
            </w:r>
          </w:p>
        </w:tc>
        <w:tc>
          <w:tcPr>
            <w:tcW w:w="1718" w:type="dxa"/>
            <w:tcBorders>
              <w:bottom w:val="single" w:sz="8" w:space="0" w:color="00BAC0"/>
            </w:tcBorders>
          </w:tcPr>
          <w:p>
            <w:pPr>
              <w:pStyle w:val="TableParagraph"/>
              <w:spacing w:line="215" w:lineRule="exact"/>
              <w:ind w:left="113"/>
              <w:rPr>
                <w:b/>
                <w:sz w:val="16"/>
              </w:rPr>
            </w:pPr>
            <w:r>
              <w:rPr>
                <w:b/>
                <w:color w:val="100249"/>
                <w:sz w:val="16"/>
              </w:rPr>
              <w:t>Pty</w:t>
            </w:r>
            <w:r>
              <w:rPr>
                <w:b/>
                <w:color w:val="100249"/>
                <w:spacing w:val="1"/>
                <w:sz w:val="16"/>
              </w:rPr>
              <w:t> </w:t>
            </w:r>
            <w:r>
              <w:rPr>
                <w:b/>
                <w:color w:val="100249"/>
                <w:spacing w:val="-5"/>
                <w:sz w:val="16"/>
              </w:rPr>
              <w:t>Ltd</w:t>
            </w:r>
          </w:p>
        </w:tc>
        <w:tc>
          <w:tcPr>
            <w:tcW w:w="4224" w:type="dxa"/>
            <w:tcBorders>
              <w:bottom w:val="single" w:sz="8" w:space="0" w:color="00BAC0"/>
            </w:tcBorders>
          </w:tcPr>
          <w:p>
            <w:pPr>
              <w:pStyle w:val="TableParagraph"/>
              <w:rPr>
                <w:rFonts w:ascii="Times New Roman"/>
                <w:sz w:val="16"/>
              </w:rPr>
            </w:pPr>
          </w:p>
        </w:tc>
        <w:tc>
          <w:tcPr>
            <w:tcW w:w="1902" w:type="dxa"/>
            <w:tcBorders>
              <w:bottom w:val="single" w:sz="8" w:space="0" w:color="00BAC0"/>
            </w:tcBorders>
          </w:tcPr>
          <w:p>
            <w:pPr>
              <w:pStyle w:val="TableParagraph"/>
              <w:rPr>
                <w:rFonts w:ascii="Times New Roman"/>
                <w:sz w:val="16"/>
              </w:rPr>
            </w:pPr>
          </w:p>
        </w:tc>
      </w:tr>
      <w:tr>
        <w:trPr>
          <w:trHeight w:val="275" w:hRule="atLeast"/>
        </w:trPr>
        <w:tc>
          <w:tcPr>
            <w:tcW w:w="1776" w:type="dxa"/>
          </w:tcPr>
          <w:p>
            <w:pPr>
              <w:pStyle w:val="TableParagraph"/>
              <w:spacing w:line="168" w:lineRule="exact" w:before="88"/>
              <w:ind w:left="80"/>
              <w:rPr>
                <w:rFonts w:ascii="VIC ExtraLight"/>
                <w:b w:val="0"/>
                <w:sz w:val="16"/>
              </w:rPr>
            </w:pPr>
            <w:r>
              <w:rPr>
                <w:rFonts w:ascii="VIC ExtraLight"/>
                <w:b w:val="0"/>
                <w:sz w:val="16"/>
              </w:rPr>
              <w:t>This </w:t>
            </w:r>
            <w:r>
              <w:rPr>
                <w:rFonts w:ascii="VIC ExtraLight"/>
                <w:b w:val="0"/>
                <w:spacing w:val="-2"/>
                <w:sz w:val="16"/>
              </w:rPr>
              <w:t>program</w:t>
            </w:r>
          </w:p>
        </w:tc>
        <w:tc>
          <w:tcPr>
            <w:tcW w:w="1718" w:type="dxa"/>
            <w:tcBorders>
              <w:top w:val="single" w:sz="8" w:space="0" w:color="00BAC0"/>
            </w:tcBorders>
          </w:tcPr>
          <w:p>
            <w:pPr>
              <w:pStyle w:val="TableParagraph"/>
              <w:spacing w:line="181" w:lineRule="exact" w:before="75"/>
              <w:ind w:left="113"/>
              <w:rPr>
                <w:b/>
                <w:sz w:val="16"/>
              </w:rPr>
            </w:pPr>
            <w:r>
              <w:rPr>
                <w:b/>
                <w:color w:val="100249"/>
                <w:spacing w:val="-2"/>
                <w:sz w:val="16"/>
              </w:rPr>
              <w:t>Global</w:t>
            </w:r>
          </w:p>
        </w:tc>
        <w:tc>
          <w:tcPr>
            <w:tcW w:w="4224" w:type="dxa"/>
            <w:tcBorders>
              <w:top w:val="single" w:sz="8" w:space="0" w:color="00BAC0"/>
            </w:tcBorders>
          </w:tcPr>
          <w:p>
            <w:pPr>
              <w:pStyle w:val="TableParagraph"/>
              <w:spacing w:line="181" w:lineRule="exact" w:before="75"/>
              <w:ind w:left="148"/>
              <w:rPr>
                <w:b/>
                <w:sz w:val="16"/>
              </w:rPr>
            </w:pPr>
            <w:r>
              <w:rPr>
                <w:b/>
                <w:color w:val="00BAC0"/>
                <w:sz w:val="16"/>
              </w:rPr>
              <w:t>Resource</w:t>
            </w:r>
            <w:r>
              <w:rPr>
                <w:b/>
                <w:color w:val="00BAC0"/>
                <w:spacing w:val="-4"/>
                <w:sz w:val="16"/>
              </w:rPr>
              <w:t> </w:t>
            </w:r>
            <w:r>
              <w:rPr>
                <w:b/>
                <w:color w:val="00BAC0"/>
                <w:sz w:val="16"/>
              </w:rPr>
              <w:t>Assessment</w:t>
            </w:r>
            <w:r>
              <w:rPr>
                <w:b/>
                <w:color w:val="00BAC0"/>
                <w:spacing w:val="-3"/>
                <w:sz w:val="16"/>
              </w:rPr>
              <w:t> </w:t>
            </w:r>
            <w:r>
              <w:rPr>
                <w:b/>
                <w:color w:val="00BAC0"/>
                <w:sz w:val="16"/>
              </w:rPr>
              <w:t>–</w:t>
            </w:r>
            <w:r>
              <w:rPr>
                <w:b/>
                <w:color w:val="00BAC0"/>
                <w:spacing w:val="-3"/>
                <w:sz w:val="16"/>
              </w:rPr>
              <w:t> </w:t>
            </w:r>
            <w:r>
              <w:rPr>
                <w:b/>
                <w:color w:val="00BAC0"/>
                <w:spacing w:val="-2"/>
                <w:sz w:val="16"/>
              </w:rPr>
              <w:t>Materials</w:t>
            </w:r>
          </w:p>
        </w:tc>
        <w:tc>
          <w:tcPr>
            <w:tcW w:w="1902" w:type="dxa"/>
            <w:tcBorders>
              <w:top w:val="single" w:sz="8" w:space="0" w:color="00BAC0"/>
            </w:tcBorders>
          </w:tcPr>
          <w:p>
            <w:pPr>
              <w:pStyle w:val="TableParagraph"/>
              <w:spacing w:line="181" w:lineRule="exact" w:before="75"/>
              <w:ind w:left="502"/>
              <w:rPr>
                <w:rFonts w:ascii="VIC ExtraLight"/>
                <w:b w:val="0"/>
                <w:sz w:val="16"/>
              </w:rPr>
            </w:pPr>
            <w:r>
              <w:rPr>
                <w:rFonts w:ascii="VIC ExtraLight"/>
                <w:b w:val="0"/>
                <w:spacing w:val="-2"/>
                <w:sz w:val="16"/>
              </w:rPr>
              <w:t>$9,700</w:t>
            </w:r>
          </w:p>
        </w:tc>
      </w:tr>
      <w:tr>
        <w:trPr>
          <w:trHeight w:val="200" w:hRule="atLeast"/>
        </w:trPr>
        <w:tc>
          <w:tcPr>
            <w:tcW w:w="1776" w:type="dxa"/>
          </w:tcPr>
          <w:p>
            <w:pPr>
              <w:pStyle w:val="TableParagraph"/>
              <w:spacing w:line="148" w:lineRule="exact" w:before="32"/>
              <w:ind w:left="80"/>
              <w:rPr>
                <w:rFonts w:ascii="VIC ExtraLight"/>
                <w:b w:val="0"/>
                <w:sz w:val="16"/>
              </w:rPr>
            </w:pPr>
            <w:r>
              <w:rPr>
                <w:rFonts w:ascii="VIC ExtraLight"/>
                <w:b w:val="0"/>
                <w:sz w:val="16"/>
              </w:rPr>
              <w:t>is managed </w:t>
            </w:r>
            <w:r>
              <w:rPr>
                <w:rFonts w:ascii="VIC ExtraLight"/>
                <w:b w:val="0"/>
                <w:spacing w:val="-5"/>
                <w:sz w:val="16"/>
              </w:rPr>
              <w:t>by</w:t>
            </w:r>
          </w:p>
        </w:tc>
        <w:tc>
          <w:tcPr>
            <w:tcW w:w="1718" w:type="dxa"/>
          </w:tcPr>
          <w:p>
            <w:pPr>
              <w:pStyle w:val="TableParagraph"/>
              <w:spacing w:line="180" w:lineRule="exact"/>
              <w:ind w:left="113"/>
              <w:rPr>
                <w:b/>
                <w:sz w:val="16"/>
              </w:rPr>
            </w:pPr>
            <w:r>
              <w:rPr>
                <w:b/>
                <w:color w:val="100249"/>
                <w:spacing w:val="-2"/>
                <w:sz w:val="16"/>
              </w:rPr>
              <w:t>Rotomoulding</w:t>
            </w:r>
          </w:p>
        </w:tc>
        <w:tc>
          <w:tcPr>
            <w:tcW w:w="4224" w:type="dxa"/>
          </w:tcPr>
          <w:p>
            <w:pPr>
              <w:pStyle w:val="TableParagraph"/>
              <w:rPr>
                <w:rFonts w:ascii="Times New Roman"/>
                <w:sz w:val="12"/>
              </w:rPr>
            </w:pPr>
          </w:p>
        </w:tc>
        <w:tc>
          <w:tcPr>
            <w:tcW w:w="1902" w:type="dxa"/>
          </w:tcPr>
          <w:p>
            <w:pPr>
              <w:pStyle w:val="TableParagraph"/>
              <w:rPr>
                <w:rFonts w:ascii="Times New Roman"/>
                <w:sz w:val="12"/>
              </w:rPr>
            </w:pPr>
          </w:p>
        </w:tc>
      </w:tr>
      <w:tr>
        <w:trPr>
          <w:trHeight w:val="262" w:hRule="atLeast"/>
        </w:trPr>
        <w:tc>
          <w:tcPr>
            <w:tcW w:w="1776" w:type="dxa"/>
          </w:tcPr>
          <w:p>
            <w:pPr>
              <w:pStyle w:val="TableParagraph"/>
              <w:spacing w:line="190" w:lineRule="exact" w:before="52"/>
              <w:ind w:left="80"/>
              <w:rPr>
                <w:rFonts w:ascii="VIC ExtraLight"/>
                <w:b w:val="0"/>
                <w:sz w:val="16"/>
              </w:rPr>
            </w:pPr>
            <w:r>
              <w:rPr>
                <w:rFonts w:ascii="VIC ExtraLight"/>
                <w:b w:val="0"/>
                <w:spacing w:val="-2"/>
                <w:sz w:val="16"/>
              </w:rPr>
              <w:t>Sustainability</w:t>
            </w:r>
          </w:p>
        </w:tc>
        <w:tc>
          <w:tcPr>
            <w:tcW w:w="1718" w:type="dxa"/>
            <w:tcBorders>
              <w:bottom w:val="single" w:sz="8" w:space="0" w:color="00BAC0"/>
            </w:tcBorders>
          </w:tcPr>
          <w:p>
            <w:pPr>
              <w:pStyle w:val="TableParagraph"/>
              <w:spacing w:line="215" w:lineRule="exact"/>
              <w:ind w:left="113"/>
              <w:rPr>
                <w:b/>
                <w:sz w:val="16"/>
              </w:rPr>
            </w:pPr>
            <w:r>
              <w:rPr>
                <w:b/>
                <w:color w:val="100249"/>
                <w:sz w:val="16"/>
              </w:rPr>
              <w:t>Pty</w:t>
            </w:r>
            <w:r>
              <w:rPr>
                <w:b/>
                <w:color w:val="100249"/>
                <w:spacing w:val="1"/>
                <w:sz w:val="16"/>
              </w:rPr>
              <w:t> </w:t>
            </w:r>
            <w:r>
              <w:rPr>
                <w:b/>
                <w:color w:val="100249"/>
                <w:spacing w:val="-5"/>
                <w:sz w:val="16"/>
              </w:rPr>
              <w:t>Ltd</w:t>
            </w:r>
          </w:p>
        </w:tc>
        <w:tc>
          <w:tcPr>
            <w:tcW w:w="4224" w:type="dxa"/>
            <w:tcBorders>
              <w:bottom w:val="single" w:sz="8" w:space="0" w:color="00BAC0"/>
            </w:tcBorders>
          </w:tcPr>
          <w:p>
            <w:pPr>
              <w:pStyle w:val="TableParagraph"/>
              <w:rPr>
                <w:rFonts w:ascii="Times New Roman"/>
                <w:sz w:val="16"/>
              </w:rPr>
            </w:pPr>
          </w:p>
        </w:tc>
        <w:tc>
          <w:tcPr>
            <w:tcW w:w="1902" w:type="dxa"/>
            <w:tcBorders>
              <w:bottom w:val="single" w:sz="8" w:space="0" w:color="00BAC0"/>
            </w:tcBorders>
          </w:tcPr>
          <w:p>
            <w:pPr>
              <w:pStyle w:val="TableParagraph"/>
              <w:rPr>
                <w:rFonts w:ascii="Times New Roman"/>
                <w:sz w:val="16"/>
              </w:rPr>
            </w:pPr>
          </w:p>
        </w:tc>
      </w:tr>
      <w:tr>
        <w:trPr>
          <w:trHeight w:val="275" w:hRule="atLeast"/>
        </w:trPr>
        <w:tc>
          <w:tcPr>
            <w:tcW w:w="1776" w:type="dxa"/>
          </w:tcPr>
          <w:p>
            <w:pPr>
              <w:pStyle w:val="TableParagraph"/>
              <w:spacing w:line="206" w:lineRule="exact"/>
              <w:ind w:left="80"/>
              <w:rPr>
                <w:rFonts w:ascii="VIC ExtraLight"/>
                <w:b w:val="0"/>
                <w:sz w:val="16"/>
              </w:rPr>
            </w:pPr>
            <w:r>
              <w:rPr>
                <w:rFonts w:ascii="VIC ExtraLight"/>
                <w:b w:val="0"/>
                <w:spacing w:val="-2"/>
                <w:sz w:val="16"/>
              </w:rPr>
              <w:t>Victoria</w:t>
            </w:r>
          </w:p>
        </w:tc>
        <w:tc>
          <w:tcPr>
            <w:tcW w:w="1718" w:type="dxa"/>
            <w:tcBorders>
              <w:top w:val="single" w:sz="8" w:space="0" w:color="00BAC0"/>
            </w:tcBorders>
          </w:tcPr>
          <w:p>
            <w:pPr>
              <w:pStyle w:val="TableParagraph"/>
              <w:spacing w:line="181" w:lineRule="exact" w:before="75"/>
              <w:ind w:left="113"/>
              <w:rPr>
                <w:b/>
                <w:sz w:val="16"/>
              </w:rPr>
            </w:pPr>
            <w:r>
              <w:rPr>
                <w:b/>
                <w:color w:val="100249"/>
                <w:spacing w:val="-2"/>
                <w:sz w:val="16"/>
              </w:rPr>
              <w:t>Kyabram</w:t>
            </w:r>
            <w:r>
              <w:rPr>
                <w:b/>
                <w:color w:val="100249"/>
                <w:spacing w:val="2"/>
                <w:sz w:val="16"/>
              </w:rPr>
              <w:t> </w:t>
            </w:r>
            <w:r>
              <w:rPr>
                <w:b/>
                <w:color w:val="100249"/>
                <w:spacing w:val="-4"/>
                <w:sz w:val="16"/>
              </w:rPr>
              <w:t>Cold</w:t>
            </w:r>
          </w:p>
        </w:tc>
        <w:tc>
          <w:tcPr>
            <w:tcW w:w="4224" w:type="dxa"/>
            <w:tcBorders>
              <w:top w:val="single" w:sz="8" w:space="0" w:color="00BAC0"/>
            </w:tcBorders>
          </w:tcPr>
          <w:p>
            <w:pPr>
              <w:pStyle w:val="TableParagraph"/>
              <w:spacing w:line="181" w:lineRule="exact" w:before="75"/>
              <w:ind w:left="148"/>
              <w:rPr>
                <w:b/>
                <w:sz w:val="16"/>
              </w:rPr>
            </w:pPr>
            <w:r>
              <w:rPr>
                <w:b/>
                <w:color w:val="00BAC0"/>
                <w:sz w:val="16"/>
              </w:rPr>
              <w:t>Resource</w:t>
            </w:r>
            <w:r>
              <w:rPr>
                <w:b/>
                <w:color w:val="00BAC0"/>
                <w:spacing w:val="-4"/>
                <w:sz w:val="16"/>
              </w:rPr>
              <w:t> </w:t>
            </w:r>
            <w:r>
              <w:rPr>
                <w:b/>
                <w:color w:val="00BAC0"/>
                <w:sz w:val="16"/>
              </w:rPr>
              <w:t>Assessment</w:t>
            </w:r>
            <w:r>
              <w:rPr>
                <w:b/>
                <w:color w:val="00BAC0"/>
                <w:spacing w:val="-3"/>
                <w:sz w:val="16"/>
              </w:rPr>
              <w:t> </w:t>
            </w:r>
            <w:r>
              <w:rPr>
                <w:b/>
                <w:color w:val="00BAC0"/>
                <w:sz w:val="16"/>
              </w:rPr>
              <w:t>–</w:t>
            </w:r>
            <w:r>
              <w:rPr>
                <w:b/>
                <w:color w:val="00BAC0"/>
                <w:spacing w:val="-3"/>
                <w:sz w:val="16"/>
              </w:rPr>
              <w:t> </w:t>
            </w:r>
            <w:r>
              <w:rPr>
                <w:b/>
                <w:color w:val="00BAC0"/>
                <w:spacing w:val="-2"/>
                <w:sz w:val="16"/>
              </w:rPr>
              <w:t>Materials</w:t>
            </w:r>
          </w:p>
        </w:tc>
        <w:tc>
          <w:tcPr>
            <w:tcW w:w="1902" w:type="dxa"/>
            <w:tcBorders>
              <w:top w:val="single" w:sz="8" w:space="0" w:color="00BAC0"/>
            </w:tcBorders>
          </w:tcPr>
          <w:p>
            <w:pPr>
              <w:pStyle w:val="TableParagraph"/>
              <w:spacing w:line="181" w:lineRule="exact" w:before="75"/>
              <w:ind w:left="584"/>
              <w:rPr>
                <w:rFonts w:ascii="VIC ExtraLight"/>
                <w:b w:val="0"/>
                <w:sz w:val="16"/>
              </w:rPr>
            </w:pPr>
            <w:r>
              <w:rPr>
                <w:rFonts w:ascii="VIC ExtraLight"/>
                <w:b w:val="0"/>
                <w:spacing w:val="-4"/>
                <w:sz w:val="16"/>
              </w:rPr>
              <w:t>$190</w:t>
            </w:r>
          </w:p>
        </w:tc>
      </w:tr>
      <w:tr>
        <w:trPr>
          <w:trHeight w:val="262" w:hRule="atLeast"/>
        </w:trPr>
        <w:tc>
          <w:tcPr>
            <w:tcW w:w="1776" w:type="dxa"/>
          </w:tcPr>
          <w:p>
            <w:pPr>
              <w:pStyle w:val="TableParagraph"/>
              <w:rPr>
                <w:rFonts w:ascii="Times New Roman"/>
                <w:sz w:val="16"/>
              </w:rPr>
            </w:pPr>
          </w:p>
        </w:tc>
        <w:tc>
          <w:tcPr>
            <w:tcW w:w="1718" w:type="dxa"/>
            <w:tcBorders>
              <w:bottom w:val="single" w:sz="8" w:space="0" w:color="00BAC0"/>
            </w:tcBorders>
          </w:tcPr>
          <w:p>
            <w:pPr>
              <w:pStyle w:val="TableParagraph"/>
              <w:spacing w:line="215" w:lineRule="exact"/>
              <w:ind w:left="113"/>
              <w:rPr>
                <w:b/>
                <w:sz w:val="16"/>
              </w:rPr>
            </w:pPr>
            <w:r>
              <w:rPr>
                <w:b/>
                <w:color w:val="100249"/>
                <w:sz w:val="16"/>
              </w:rPr>
              <w:t>Storage</w:t>
            </w:r>
            <w:r>
              <w:rPr>
                <w:b/>
                <w:color w:val="100249"/>
                <w:spacing w:val="-1"/>
                <w:sz w:val="16"/>
              </w:rPr>
              <w:t> </w:t>
            </w:r>
            <w:r>
              <w:rPr>
                <w:b/>
                <w:color w:val="100249"/>
                <w:sz w:val="16"/>
              </w:rPr>
              <w:t>Pty</w:t>
            </w:r>
            <w:r>
              <w:rPr>
                <w:b/>
                <w:color w:val="100249"/>
                <w:spacing w:val="-1"/>
                <w:sz w:val="16"/>
              </w:rPr>
              <w:t> </w:t>
            </w:r>
            <w:r>
              <w:rPr>
                <w:b/>
                <w:color w:val="100249"/>
                <w:spacing w:val="-5"/>
                <w:sz w:val="16"/>
              </w:rPr>
              <w:t>Ltd</w:t>
            </w:r>
          </w:p>
        </w:tc>
        <w:tc>
          <w:tcPr>
            <w:tcW w:w="4224" w:type="dxa"/>
            <w:tcBorders>
              <w:bottom w:val="single" w:sz="8" w:space="0" w:color="00BAC0"/>
            </w:tcBorders>
          </w:tcPr>
          <w:p>
            <w:pPr>
              <w:pStyle w:val="TableParagraph"/>
              <w:rPr>
                <w:rFonts w:ascii="Times New Roman"/>
                <w:sz w:val="16"/>
              </w:rPr>
            </w:pPr>
          </w:p>
        </w:tc>
        <w:tc>
          <w:tcPr>
            <w:tcW w:w="1902" w:type="dxa"/>
            <w:tcBorders>
              <w:bottom w:val="single" w:sz="8" w:space="0" w:color="00BAC0"/>
            </w:tcBorders>
          </w:tcPr>
          <w:p>
            <w:pPr>
              <w:pStyle w:val="TableParagraph"/>
              <w:rPr>
                <w:rFonts w:ascii="Times New Roman"/>
                <w:sz w:val="16"/>
              </w:rPr>
            </w:pPr>
          </w:p>
        </w:tc>
      </w:tr>
      <w:tr>
        <w:trPr>
          <w:trHeight w:val="275" w:hRule="atLeast"/>
        </w:trPr>
        <w:tc>
          <w:tcPr>
            <w:tcW w:w="1776" w:type="dxa"/>
          </w:tcPr>
          <w:p>
            <w:pPr>
              <w:pStyle w:val="TableParagraph"/>
              <w:rPr>
                <w:rFonts w:ascii="Times New Roman"/>
                <w:sz w:val="16"/>
              </w:rPr>
            </w:pPr>
          </w:p>
        </w:tc>
        <w:tc>
          <w:tcPr>
            <w:tcW w:w="1718" w:type="dxa"/>
            <w:tcBorders>
              <w:top w:val="single" w:sz="8" w:space="0" w:color="00BAC0"/>
            </w:tcBorders>
          </w:tcPr>
          <w:p>
            <w:pPr>
              <w:pStyle w:val="TableParagraph"/>
              <w:spacing w:line="181" w:lineRule="exact" w:before="75"/>
              <w:ind w:left="113"/>
              <w:rPr>
                <w:b/>
                <w:sz w:val="16"/>
              </w:rPr>
            </w:pPr>
            <w:r>
              <w:rPr>
                <w:b/>
                <w:color w:val="100249"/>
                <w:sz w:val="16"/>
              </w:rPr>
              <w:t>Larnec</w:t>
            </w:r>
            <w:r>
              <w:rPr>
                <w:b/>
                <w:color w:val="100249"/>
                <w:spacing w:val="-1"/>
                <w:sz w:val="16"/>
              </w:rPr>
              <w:t> </w:t>
            </w:r>
            <w:r>
              <w:rPr>
                <w:b/>
                <w:color w:val="100249"/>
                <w:sz w:val="16"/>
              </w:rPr>
              <w:t>Doors </w:t>
            </w:r>
            <w:r>
              <w:rPr>
                <w:b/>
                <w:color w:val="100249"/>
                <w:spacing w:val="-5"/>
                <w:sz w:val="16"/>
              </w:rPr>
              <w:t>and</w:t>
            </w:r>
          </w:p>
        </w:tc>
        <w:tc>
          <w:tcPr>
            <w:tcW w:w="4224" w:type="dxa"/>
            <w:tcBorders>
              <w:top w:val="single" w:sz="8" w:space="0" w:color="00BAC0"/>
            </w:tcBorders>
          </w:tcPr>
          <w:p>
            <w:pPr>
              <w:pStyle w:val="TableParagraph"/>
              <w:spacing w:line="181" w:lineRule="exact" w:before="75"/>
              <w:ind w:left="148"/>
              <w:rPr>
                <w:b/>
                <w:sz w:val="16"/>
              </w:rPr>
            </w:pPr>
            <w:r>
              <w:rPr>
                <w:b/>
                <w:color w:val="00BAC0"/>
                <w:sz w:val="16"/>
              </w:rPr>
              <w:t>Resource</w:t>
            </w:r>
            <w:r>
              <w:rPr>
                <w:b/>
                <w:color w:val="00BAC0"/>
                <w:spacing w:val="-4"/>
                <w:sz w:val="16"/>
              </w:rPr>
              <w:t> </w:t>
            </w:r>
            <w:r>
              <w:rPr>
                <w:b/>
                <w:color w:val="00BAC0"/>
                <w:sz w:val="16"/>
              </w:rPr>
              <w:t>Assessment</w:t>
            </w:r>
            <w:r>
              <w:rPr>
                <w:b/>
                <w:color w:val="00BAC0"/>
                <w:spacing w:val="-3"/>
                <w:sz w:val="16"/>
              </w:rPr>
              <w:t> </w:t>
            </w:r>
            <w:r>
              <w:rPr>
                <w:b/>
                <w:color w:val="00BAC0"/>
                <w:sz w:val="16"/>
              </w:rPr>
              <w:t>–</w:t>
            </w:r>
            <w:r>
              <w:rPr>
                <w:b/>
                <w:color w:val="00BAC0"/>
                <w:spacing w:val="-3"/>
                <w:sz w:val="16"/>
              </w:rPr>
              <w:t> </w:t>
            </w:r>
            <w:r>
              <w:rPr>
                <w:b/>
                <w:color w:val="00BAC0"/>
                <w:spacing w:val="-2"/>
                <w:sz w:val="16"/>
              </w:rPr>
              <w:t>Materials</w:t>
            </w:r>
          </w:p>
        </w:tc>
        <w:tc>
          <w:tcPr>
            <w:tcW w:w="1902" w:type="dxa"/>
            <w:tcBorders>
              <w:top w:val="single" w:sz="8" w:space="0" w:color="00BAC0"/>
            </w:tcBorders>
          </w:tcPr>
          <w:p>
            <w:pPr>
              <w:pStyle w:val="TableParagraph"/>
              <w:spacing w:line="181" w:lineRule="exact" w:before="75"/>
              <w:ind w:left="502"/>
              <w:rPr>
                <w:rFonts w:ascii="VIC ExtraLight"/>
                <w:b w:val="0"/>
                <w:sz w:val="16"/>
              </w:rPr>
            </w:pPr>
            <w:r>
              <w:rPr>
                <w:rFonts w:ascii="VIC ExtraLight"/>
                <w:b w:val="0"/>
                <w:spacing w:val="-2"/>
                <w:sz w:val="16"/>
              </w:rPr>
              <w:t>$10,000</w:t>
            </w:r>
          </w:p>
        </w:tc>
      </w:tr>
      <w:tr>
        <w:trPr>
          <w:trHeight w:val="262" w:hRule="atLeast"/>
        </w:trPr>
        <w:tc>
          <w:tcPr>
            <w:tcW w:w="1776" w:type="dxa"/>
          </w:tcPr>
          <w:p>
            <w:pPr>
              <w:pStyle w:val="TableParagraph"/>
              <w:rPr>
                <w:rFonts w:ascii="Times New Roman"/>
                <w:sz w:val="16"/>
              </w:rPr>
            </w:pPr>
          </w:p>
        </w:tc>
        <w:tc>
          <w:tcPr>
            <w:tcW w:w="1718" w:type="dxa"/>
            <w:tcBorders>
              <w:bottom w:val="single" w:sz="8" w:space="0" w:color="00BAC0"/>
            </w:tcBorders>
          </w:tcPr>
          <w:p>
            <w:pPr>
              <w:pStyle w:val="TableParagraph"/>
              <w:spacing w:line="215" w:lineRule="exact"/>
              <w:ind w:left="113"/>
              <w:rPr>
                <w:b/>
                <w:sz w:val="16"/>
              </w:rPr>
            </w:pPr>
            <w:r>
              <w:rPr>
                <w:b/>
                <w:color w:val="100249"/>
                <w:spacing w:val="-2"/>
                <w:sz w:val="16"/>
              </w:rPr>
              <w:t>Systems</w:t>
            </w:r>
          </w:p>
        </w:tc>
        <w:tc>
          <w:tcPr>
            <w:tcW w:w="4224" w:type="dxa"/>
            <w:tcBorders>
              <w:bottom w:val="single" w:sz="8" w:space="0" w:color="00BAC0"/>
            </w:tcBorders>
          </w:tcPr>
          <w:p>
            <w:pPr>
              <w:pStyle w:val="TableParagraph"/>
              <w:rPr>
                <w:rFonts w:ascii="Times New Roman"/>
                <w:sz w:val="16"/>
              </w:rPr>
            </w:pPr>
          </w:p>
        </w:tc>
        <w:tc>
          <w:tcPr>
            <w:tcW w:w="1902" w:type="dxa"/>
            <w:tcBorders>
              <w:bottom w:val="single" w:sz="8" w:space="0" w:color="00BAC0"/>
            </w:tcBorders>
          </w:tcPr>
          <w:p>
            <w:pPr>
              <w:pStyle w:val="TableParagraph"/>
              <w:rPr>
                <w:rFonts w:ascii="Times New Roman"/>
                <w:sz w:val="16"/>
              </w:rPr>
            </w:pPr>
          </w:p>
        </w:tc>
      </w:tr>
      <w:tr>
        <w:trPr>
          <w:trHeight w:val="275" w:hRule="atLeast"/>
        </w:trPr>
        <w:tc>
          <w:tcPr>
            <w:tcW w:w="1776" w:type="dxa"/>
          </w:tcPr>
          <w:p>
            <w:pPr>
              <w:pStyle w:val="TableParagraph"/>
              <w:rPr>
                <w:rFonts w:ascii="Times New Roman"/>
                <w:sz w:val="16"/>
              </w:rPr>
            </w:pPr>
          </w:p>
        </w:tc>
        <w:tc>
          <w:tcPr>
            <w:tcW w:w="1718" w:type="dxa"/>
            <w:tcBorders>
              <w:top w:val="single" w:sz="8" w:space="0" w:color="00BAC0"/>
            </w:tcBorders>
          </w:tcPr>
          <w:p>
            <w:pPr>
              <w:pStyle w:val="TableParagraph"/>
              <w:spacing w:line="181" w:lineRule="exact" w:before="75"/>
              <w:ind w:left="113"/>
              <w:rPr>
                <w:b/>
                <w:sz w:val="16"/>
              </w:rPr>
            </w:pPr>
            <w:r>
              <w:rPr>
                <w:b/>
                <w:color w:val="100249"/>
                <w:sz w:val="16"/>
              </w:rPr>
              <w:t>Merino </w:t>
            </w:r>
            <w:r>
              <w:rPr>
                <w:b/>
                <w:color w:val="100249"/>
                <w:spacing w:val="-5"/>
                <w:sz w:val="16"/>
              </w:rPr>
              <w:t>and</w:t>
            </w:r>
          </w:p>
        </w:tc>
        <w:tc>
          <w:tcPr>
            <w:tcW w:w="4224" w:type="dxa"/>
            <w:tcBorders>
              <w:top w:val="single" w:sz="8" w:space="0" w:color="00BAC0"/>
            </w:tcBorders>
          </w:tcPr>
          <w:p>
            <w:pPr>
              <w:pStyle w:val="TableParagraph"/>
              <w:spacing w:line="181" w:lineRule="exact" w:before="75"/>
              <w:ind w:left="148"/>
              <w:rPr>
                <w:b/>
                <w:sz w:val="16"/>
              </w:rPr>
            </w:pPr>
            <w:r>
              <w:rPr>
                <w:b/>
                <w:color w:val="00BAC0"/>
                <w:sz w:val="16"/>
              </w:rPr>
              <w:t>Resource</w:t>
            </w:r>
            <w:r>
              <w:rPr>
                <w:b/>
                <w:color w:val="00BAC0"/>
                <w:spacing w:val="-4"/>
                <w:sz w:val="16"/>
              </w:rPr>
              <w:t> </w:t>
            </w:r>
            <w:r>
              <w:rPr>
                <w:b/>
                <w:color w:val="00BAC0"/>
                <w:sz w:val="16"/>
              </w:rPr>
              <w:t>Assessment</w:t>
            </w:r>
            <w:r>
              <w:rPr>
                <w:b/>
                <w:color w:val="00BAC0"/>
                <w:spacing w:val="-3"/>
                <w:sz w:val="16"/>
              </w:rPr>
              <w:t> </w:t>
            </w:r>
            <w:r>
              <w:rPr>
                <w:b/>
                <w:color w:val="00BAC0"/>
                <w:sz w:val="16"/>
              </w:rPr>
              <w:t>–</w:t>
            </w:r>
            <w:r>
              <w:rPr>
                <w:b/>
                <w:color w:val="00BAC0"/>
                <w:spacing w:val="-3"/>
                <w:sz w:val="16"/>
              </w:rPr>
              <w:t> </w:t>
            </w:r>
            <w:r>
              <w:rPr>
                <w:b/>
                <w:color w:val="00BAC0"/>
                <w:spacing w:val="-2"/>
                <w:sz w:val="16"/>
              </w:rPr>
              <w:t>Materials</w:t>
            </w:r>
          </w:p>
        </w:tc>
        <w:tc>
          <w:tcPr>
            <w:tcW w:w="1902" w:type="dxa"/>
            <w:tcBorders>
              <w:top w:val="single" w:sz="8" w:space="0" w:color="00BAC0"/>
            </w:tcBorders>
          </w:tcPr>
          <w:p>
            <w:pPr>
              <w:pStyle w:val="TableParagraph"/>
              <w:spacing w:line="181" w:lineRule="exact" w:before="75"/>
              <w:ind w:left="502"/>
              <w:rPr>
                <w:rFonts w:ascii="VIC ExtraLight"/>
                <w:b w:val="0"/>
                <w:sz w:val="16"/>
              </w:rPr>
            </w:pPr>
            <w:r>
              <w:rPr>
                <w:rFonts w:ascii="VIC ExtraLight"/>
                <w:b w:val="0"/>
                <w:spacing w:val="-2"/>
                <w:sz w:val="16"/>
              </w:rPr>
              <w:t>$4,849</w:t>
            </w:r>
          </w:p>
        </w:tc>
      </w:tr>
      <w:tr>
        <w:trPr>
          <w:trHeight w:val="200" w:hRule="atLeast"/>
        </w:trPr>
        <w:tc>
          <w:tcPr>
            <w:tcW w:w="1776" w:type="dxa"/>
          </w:tcPr>
          <w:p>
            <w:pPr>
              <w:pStyle w:val="TableParagraph"/>
              <w:rPr>
                <w:rFonts w:ascii="Times New Roman"/>
                <w:sz w:val="12"/>
              </w:rPr>
            </w:pPr>
          </w:p>
        </w:tc>
        <w:tc>
          <w:tcPr>
            <w:tcW w:w="1718" w:type="dxa"/>
          </w:tcPr>
          <w:p>
            <w:pPr>
              <w:pStyle w:val="TableParagraph"/>
              <w:spacing w:line="180" w:lineRule="exact"/>
              <w:ind w:left="113"/>
              <w:rPr>
                <w:b/>
                <w:sz w:val="16"/>
              </w:rPr>
            </w:pPr>
            <w:r>
              <w:rPr>
                <w:b/>
                <w:color w:val="100249"/>
                <w:spacing w:val="-2"/>
                <w:sz w:val="16"/>
              </w:rPr>
              <w:t>Jumbuck</w:t>
            </w:r>
          </w:p>
        </w:tc>
        <w:tc>
          <w:tcPr>
            <w:tcW w:w="4224" w:type="dxa"/>
          </w:tcPr>
          <w:p>
            <w:pPr>
              <w:pStyle w:val="TableParagraph"/>
              <w:rPr>
                <w:rFonts w:ascii="Times New Roman"/>
                <w:sz w:val="12"/>
              </w:rPr>
            </w:pPr>
          </w:p>
        </w:tc>
        <w:tc>
          <w:tcPr>
            <w:tcW w:w="1902" w:type="dxa"/>
          </w:tcPr>
          <w:p>
            <w:pPr>
              <w:pStyle w:val="TableParagraph"/>
              <w:rPr>
                <w:rFonts w:ascii="Times New Roman"/>
                <w:sz w:val="12"/>
              </w:rPr>
            </w:pPr>
          </w:p>
        </w:tc>
      </w:tr>
      <w:tr>
        <w:trPr>
          <w:trHeight w:val="200" w:hRule="atLeast"/>
        </w:trPr>
        <w:tc>
          <w:tcPr>
            <w:tcW w:w="1776" w:type="dxa"/>
          </w:tcPr>
          <w:p>
            <w:pPr>
              <w:pStyle w:val="TableParagraph"/>
              <w:rPr>
                <w:rFonts w:ascii="Times New Roman"/>
                <w:sz w:val="12"/>
              </w:rPr>
            </w:pPr>
          </w:p>
        </w:tc>
        <w:tc>
          <w:tcPr>
            <w:tcW w:w="1718" w:type="dxa"/>
          </w:tcPr>
          <w:p>
            <w:pPr>
              <w:pStyle w:val="TableParagraph"/>
              <w:spacing w:line="180" w:lineRule="exact"/>
              <w:ind w:left="113"/>
              <w:rPr>
                <w:b/>
                <w:sz w:val="16"/>
              </w:rPr>
            </w:pPr>
            <w:r>
              <w:rPr>
                <w:b/>
                <w:color w:val="100249"/>
                <w:spacing w:val="-2"/>
                <w:sz w:val="16"/>
              </w:rPr>
              <w:t>Company</w:t>
            </w:r>
          </w:p>
        </w:tc>
        <w:tc>
          <w:tcPr>
            <w:tcW w:w="4224" w:type="dxa"/>
          </w:tcPr>
          <w:p>
            <w:pPr>
              <w:pStyle w:val="TableParagraph"/>
              <w:rPr>
                <w:rFonts w:ascii="Times New Roman"/>
                <w:sz w:val="12"/>
              </w:rPr>
            </w:pPr>
          </w:p>
        </w:tc>
        <w:tc>
          <w:tcPr>
            <w:tcW w:w="1902" w:type="dxa"/>
          </w:tcPr>
          <w:p>
            <w:pPr>
              <w:pStyle w:val="TableParagraph"/>
              <w:rPr>
                <w:rFonts w:ascii="Times New Roman"/>
                <w:sz w:val="12"/>
              </w:rPr>
            </w:pPr>
          </w:p>
        </w:tc>
      </w:tr>
      <w:tr>
        <w:trPr>
          <w:trHeight w:val="260" w:hRule="atLeast"/>
        </w:trPr>
        <w:tc>
          <w:tcPr>
            <w:tcW w:w="1776" w:type="dxa"/>
          </w:tcPr>
          <w:p>
            <w:pPr>
              <w:pStyle w:val="TableParagraph"/>
              <w:rPr>
                <w:rFonts w:ascii="Times New Roman"/>
                <w:sz w:val="16"/>
              </w:rPr>
            </w:pPr>
          </w:p>
        </w:tc>
        <w:tc>
          <w:tcPr>
            <w:tcW w:w="1718" w:type="dxa"/>
            <w:tcBorders>
              <w:bottom w:val="single" w:sz="18" w:space="0" w:color="00BAC0"/>
            </w:tcBorders>
          </w:tcPr>
          <w:p>
            <w:pPr>
              <w:pStyle w:val="TableParagraph"/>
              <w:spacing w:line="215" w:lineRule="exact"/>
              <w:ind w:left="113"/>
              <w:rPr>
                <w:b/>
                <w:sz w:val="16"/>
              </w:rPr>
            </w:pPr>
            <w:r>
              <w:rPr>
                <w:b/>
                <w:color w:val="100249"/>
                <w:sz w:val="16"/>
              </w:rPr>
              <w:t>(Australia)</w:t>
            </w:r>
            <w:r>
              <w:rPr>
                <w:b/>
                <w:color w:val="100249"/>
                <w:spacing w:val="-1"/>
                <w:sz w:val="16"/>
              </w:rPr>
              <w:t> </w:t>
            </w:r>
            <w:r>
              <w:rPr>
                <w:b/>
                <w:color w:val="100249"/>
                <w:sz w:val="16"/>
              </w:rPr>
              <w:t>Pty</w:t>
            </w:r>
            <w:r>
              <w:rPr>
                <w:b/>
                <w:color w:val="100249"/>
                <w:spacing w:val="-1"/>
                <w:sz w:val="16"/>
              </w:rPr>
              <w:t> </w:t>
            </w:r>
            <w:r>
              <w:rPr>
                <w:b/>
                <w:color w:val="100249"/>
                <w:spacing w:val="-5"/>
                <w:sz w:val="16"/>
              </w:rPr>
              <w:t>Ltd</w:t>
            </w:r>
          </w:p>
        </w:tc>
        <w:tc>
          <w:tcPr>
            <w:tcW w:w="4224" w:type="dxa"/>
            <w:tcBorders>
              <w:bottom w:val="single" w:sz="18" w:space="0" w:color="00BAC0"/>
            </w:tcBorders>
          </w:tcPr>
          <w:p>
            <w:pPr>
              <w:pStyle w:val="TableParagraph"/>
              <w:rPr>
                <w:rFonts w:ascii="Times New Roman"/>
                <w:sz w:val="16"/>
              </w:rPr>
            </w:pPr>
          </w:p>
        </w:tc>
        <w:tc>
          <w:tcPr>
            <w:tcW w:w="1902" w:type="dxa"/>
            <w:tcBorders>
              <w:bottom w:val="single" w:sz="18" w:space="0" w:color="00BAC0"/>
            </w:tcBorders>
          </w:tcPr>
          <w:p>
            <w:pPr>
              <w:pStyle w:val="TableParagraph"/>
              <w:rPr>
                <w:rFonts w:ascii="Times New Roman"/>
                <w:sz w:val="16"/>
              </w:rPr>
            </w:pPr>
          </w:p>
        </w:tc>
      </w:tr>
      <w:tr>
        <w:trPr>
          <w:trHeight w:val="273" w:hRule="atLeast"/>
        </w:trPr>
        <w:tc>
          <w:tcPr>
            <w:tcW w:w="1776" w:type="dxa"/>
          </w:tcPr>
          <w:p>
            <w:pPr>
              <w:pStyle w:val="TableParagraph"/>
              <w:rPr>
                <w:rFonts w:ascii="Times New Roman"/>
                <w:sz w:val="16"/>
              </w:rPr>
            </w:pPr>
          </w:p>
        </w:tc>
        <w:tc>
          <w:tcPr>
            <w:tcW w:w="1718" w:type="dxa"/>
            <w:tcBorders>
              <w:top w:val="single" w:sz="18" w:space="0" w:color="00BAC0"/>
            </w:tcBorders>
          </w:tcPr>
          <w:p>
            <w:pPr>
              <w:pStyle w:val="TableParagraph"/>
              <w:spacing w:line="181" w:lineRule="exact" w:before="72"/>
              <w:ind w:left="113"/>
              <w:rPr>
                <w:b/>
                <w:sz w:val="16"/>
              </w:rPr>
            </w:pPr>
            <w:r>
              <w:rPr>
                <w:b/>
                <w:color w:val="100249"/>
                <w:sz w:val="16"/>
              </w:rPr>
              <w:t>Snooza</w:t>
            </w:r>
            <w:r>
              <w:rPr>
                <w:b/>
                <w:color w:val="100249"/>
                <w:spacing w:val="-5"/>
                <w:sz w:val="16"/>
              </w:rPr>
              <w:t> Pet</w:t>
            </w:r>
          </w:p>
        </w:tc>
        <w:tc>
          <w:tcPr>
            <w:tcW w:w="4224" w:type="dxa"/>
            <w:tcBorders>
              <w:top w:val="single" w:sz="18" w:space="0" w:color="00BAC0"/>
            </w:tcBorders>
          </w:tcPr>
          <w:p>
            <w:pPr>
              <w:pStyle w:val="TableParagraph"/>
              <w:spacing w:line="181" w:lineRule="exact" w:before="72"/>
              <w:ind w:left="148"/>
              <w:rPr>
                <w:b/>
                <w:sz w:val="16"/>
              </w:rPr>
            </w:pPr>
            <w:r>
              <w:rPr>
                <w:b/>
                <w:color w:val="00BAC0"/>
                <w:sz w:val="16"/>
              </w:rPr>
              <w:t>Resource</w:t>
            </w:r>
            <w:r>
              <w:rPr>
                <w:b/>
                <w:color w:val="00BAC0"/>
                <w:spacing w:val="-4"/>
                <w:sz w:val="16"/>
              </w:rPr>
              <w:t> </w:t>
            </w:r>
            <w:r>
              <w:rPr>
                <w:b/>
                <w:color w:val="00BAC0"/>
                <w:sz w:val="16"/>
              </w:rPr>
              <w:t>Assessment</w:t>
            </w:r>
            <w:r>
              <w:rPr>
                <w:b/>
                <w:color w:val="00BAC0"/>
                <w:spacing w:val="-3"/>
                <w:sz w:val="16"/>
              </w:rPr>
              <w:t> </w:t>
            </w:r>
            <w:r>
              <w:rPr>
                <w:b/>
                <w:color w:val="00BAC0"/>
                <w:sz w:val="16"/>
              </w:rPr>
              <w:t>–</w:t>
            </w:r>
            <w:r>
              <w:rPr>
                <w:b/>
                <w:color w:val="00BAC0"/>
                <w:spacing w:val="-3"/>
                <w:sz w:val="16"/>
              </w:rPr>
              <w:t> </w:t>
            </w:r>
            <w:r>
              <w:rPr>
                <w:b/>
                <w:color w:val="00BAC0"/>
                <w:spacing w:val="-2"/>
                <w:sz w:val="16"/>
              </w:rPr>
              <w:t>Materials</w:t>
            </w:r>
          </w:p>
        </w:tc>
        <w:tc>
          <w:tcPr>
            <w:tcW w:w="1902" w:type="dxa"/>
            <w:tcBorders>
              <w:top w:val="single" w:sz="18" w:space="0" w:color="00BAC0"/>
            </w:tcBorders>
          </w:tcPr>
          <w:p>
            <w:pPr>
              <w:pStyle w:val="TableParagraph"/>
              <w:spacing w:line="181" w:lineRule="exact" w:before="72"/>
              <w:ind w:left="501"/>
              <w:rPr>
                <w:rFonts w:ascii="VIC ExtraLight"/>
                <w:b w:val="0"/>
                <w:sz w:val="16"/>
              </w:rPr>
            </w:pPr>
            <w:r>
              <w:rPr>
                <w:rFonts w:ascii="VIC ExtraLight"/>
                <w:b w:val="0"/>
                <w:spacing w:val="-2"/>
                <w:sz w:val="16"/>
              </w:rPr>
              <w:t>$7,330</w:t>
            </w:r>
          </w:p>
        </w:tc>
      </w:tr>
      <w:tr>
        <w:trPr>
          <w:trHeight w:val="200" w:hRule="atLeast"/>
        </w:trPr>
        <w:tc>
          <w:tcPr>
            <w:tcW w:w="1776" w:type="dxa"/>
          </w:tcPr>
          <w:p>
            <w:pPr>
              <w:pStyle w:val="TableParagraph"/>
              <w:rPr>
                <w:rFonts w:ascii="Times New Roman"/>
                <w:sz w:val="12"/>
              </w:rPr>
            </w:pPr>
          </w:p>
        </w:tc>
        <w:tc>
          <w:tcPr>
            <w:tcW w:w="1718" w:type="dxa"/>
          </w:tcPr>
          <w:p>
            <w:pPr>
              <w:pStyle w:val="TableParagraph"/>
              <w:spacing w:line="180" w:lineRule="exact"/>
              <w:ind w:left="113"/>
              <w:rPr>
                <w:b/>
                <w:sz w:val="16"/>
              </w:rPr>
            </w:pPr>
            <w:r>
              <w:rPr>
                <w:b/>
                <w:color w:val="100249"/>
                <w:sz w:val="16"/>
              </w:rPr>
              <w:t>Products</w:t>
            </w:r>
            <w:r>
              <w:rPr>
                <w:b/>
                <w:color w:val="100249"/>
                <w:spacing w:val="-3"/>
                <w:sz w:val="16"/>
              </w:rPr>
              <w:t> </w:t>
            </w:r>
            <w:r>
              <w:rPr>
                <w:b/>
                <w:color w:val="100249"/>
                <w:spacing w:val="-2"/>
                <w:sz w:val="16"/>
              </w:rPr>
              <w:t>(Aust)</w:t>
            </w:r>
          </w:p>
        </w:tc>
        <w:tc>
          <w:tcPr>
            <w:tcW w:w="4224" w:type="dxa"/>
          </w:tcPr>
          <w:p>
            <w:pPr>
              <w:pStyle w:val="TableParagraph"/>
              <w:rPr>
                <w:rFonts w:ascii="Times New Roman"/>
                <w:sz w:val="12"/>
              </w:rPr>
            </w:pPr>
          </w:p>
        </w:tc>
        <w:tc>
          <w:tcPr>
            <w:tcW w:w="1902" w:type="dxa"/>
          </w:tcPr>
          <w:p>
            <w:pPr>
              <w:pStyle w:val="TableParagraph"/>
              <w:rPr>
                <w:rFonts w:ascii="Times New Roman"/>
                <w:sz w:val="12"/>
              </w:rPr>
            </w:pPr>
          </w:p>
        </w:tc>
      </w:tr>
      <w:tr>
        <w:trPr>
          <w:trHeight w:val="262" w:hRule="atLeast"/>
        </w:trPr>
        <w:tc>
          <w:tcPr>
            <w:tcW w:w="1776" w:type="dxa"/>
          </w:tcPr>
          <w:p>
            <w:pPr>
              <w:pStyle w:val="TableParagraph"/>
              <w:rPr>
                <w:rFonts w:ascii="Times New Roman"/>
                <w:sz w:val="16"/>
              </w:rPr>
            </w:pPr>
          </w:p>
        </w:tc>
        <w:tc>
          <w:tcPr>
            <w:tcW w:w="1718" w:type="dxa"/>
            <w:tcBorders>
              <w:bottom w:val="single" w:sz="8" w:space="0" w:color="00BAC0"/>
            </w:tcBorders>
          </w:tcPr>
          <w:p>
            <w:pPr>
              <w:pStyle w:val="TableParagraph"/>
              <w:spacing w:line="215" w:lineRule="exact"/>
              <w:ind w:left="113"/>
              <w:rPr>
                <w:b/>
                <w:sz w:val="16"/>
              </w:rPr>
            </w:pPr>
            <w:r>
              <w:rPr>
                <w:b/>
                <w:color w:val="100249"/>
                <w:sz w:val="16"/>
              </w:rPr>
              <w:t>Pty</w:t>
            </w:r>
            <w:r>
              <w:rPr>
                <w:b/>
                <w:color w:val="100249"/>
                <w:spacing w:val="1"/>
                <w:sz w:val="16"/>
              </w:rPr>
              <w:t> </w:t>
            </w:r>
            <w:r>
              <w:rPr>
                <w:b/>
                <w:color w:val="100249"/>
                <w:spacing w:val="-5"/>
                <w:sz w:val="16"/>
              </w:rPr>
              <w:t>Ltd</w:t>
            </w:r>
          </w:p>
        </w:tc>
        <w:tc>
          <w:tcPr>
            <w:tcW w:w="4224" w:type="dxa"/>
            <w:tcBorders>
              <w:bottom w:val="single" w:sz="8" w:space="0" w:color="00BAC0"/>
            </w:tcBorders>
          </w:tcPr>
          <w:p>
            <w:pPr>
              <w:pStyle w:val="TableParagraph"/>
              <w:rPr>
                <w:rFonts w:ascii="Times New Roman"/>
                <w:sz w:val="16"/>
              </w:rPr>
            </w:pPr>
          </w:p>
        </w:tc>
        <w:tc>
          <w:tcPr>
            <w:tcW w:w="1902" w:type="dxa"/>
            <w:tcBorders>
              <w:bottom w:val="single" w:sz="8" w:space="0" w:color="00BAC0"/>
            </w:tcBorders>
          </w:tcPr>
          <w:p>
            <w:pPr>
              <w:pStyle w:val="TableParagraph"/>
              <w:rPr>
                <w:rFonts w:ascii="Times New Roman"/>
                <w:sz w:val="16"/>
              </w:rPr>
            </w:pPr>
          </w:p>
        </w:tc>
      </w:tr>
      <w:tr>
        <w:trPr>
          <w:trHeight w:val="275" w:hRule="atLeast"/>
        </w:trPr>
        <w:tc>
          <w:tcPr>
            <w:tcW w:w="1776" w:type="dxa"/>
          </w:tcPr>
          <w:p>
            <w:pPr>
              <w:pStyle w:val="TableParagraph"/>
              <w:rPr>
                <w:rFonts w:ascii="Times New Roman"/>
                <w:sz w:val="16"/>
              </w:rPr>
            </w:pPr>
          </w:p>
        </w:tc>
        <w:tc>
          <w:tcPr>
            <w:tcW w:w="1718" w:type="dxa"/>
            <w:tcBorders>
              <w:top w:val="single" w:sz="8" w:space="0" w:color="00BAC0"/>
            </w:tcBorders>
          </w:tcPr>
          <w:p>
            <w:pPr>
              <w:pStyle w:val="TableParagraph"/>
              <w:spacing w:line="181" w:lineRule="exact" w:before="75"/>
              <w:ind w:left="113"/>
              <w:rPr>
                <w:b/>
                <w:sz w:val="16"/>
              </w:rPr>
            </w:pPr>
            <w:r>
              <w:rPr>
                <w:b/>
                <w:color w:val="100249"/>
                <w:sz w:val="16"/>
              </w:rPr>
              <w:t>Southern </w:t>
            </w:r>
            <w:r>
              <w:rPr>
                <w:b/>
                <w:color w:val="100249"/>
                <w:spacing w:val="-4"/>
                <w:sz w:val="16"/>
              </w:rPr>
              <w:t>Cross</w:t>
            </w:r>
          </w:p>
        </w:tc>
        <w:tc>
          <w:tcPr>
            <w:tcW w:w="4224" w:type="dxa"/>
            <w:tcBorders>
              <w:top w:val="single" w:sz="8" w:space="0" w:color="00BAC0"/>
            </w:tcBorders>
          </w:tcPr>
          <w:p>
            <w:pPr>
              <w:pStyle w:val="TableParagraph"/>
              <w:spacing w:line="181" w:lineRule="exact" w:before="75"/>
              <w:ind w:left="148"/>
              <w:rPr>
                <w:b/>
                <w:sz w:val="16"/>
              </w:rPr>
            </w:pPr>
            <w:r>
              <w:rPr>
                <w:b/>
                <w:color w:val="00BAC0"/>
                <w:sz w:val="16"/>
              </w:rPr>
              <w:t>Resource</w:t>
            </w:r>
            <w:r>
              <w:rPr>
                <w:b/>
                <w:color w:val="00BAC0"/>
                <w:spacing w:val="-4"/>
                <w:sz w:val="16"/>
              </w:rPr>
              <w:t> </w:t>
            </w:r>
            <w:r>
              <w:rPr>
                <w:b/>
                <w:color w:val="00BAC0"/>
                <w:sz w:val="16"/>
              </w:rPr>
              <w:t>Assessment</w:t>
            </w:r>
            <w:r>
              <w:rPr>
                <w:b/>
                <w:color w:val="00BAC0"/>
                <w:spacing w:val="-3"/>
                <w:sz w:val="16"/>
              </w:rPr>
              <w:t> </w:t>
            </w:r>
            <w:r>
              <w:rPr>
                <w:b/>
                <w:color w:val="00BAC0"/>
                <w:sz w:val="16"/>
              </w:rPr>
              <w:t>–</w:t>
            </w:r>
            <w:r>
              <w:rPr>
                <w:b/>
                <w:color w:val="00BAC0"/>
                <w:spacing w:val="-3"/>
                <w:sz w:val="16"/>
              </w:rPr>
              <w:t> </w:t>
            </w:r>
            <w:r>
              <w:rPr>
                <w:b/>
                <w:color w:val="00BAC0"/>
                <w:spacing w:val="-2"/>
                <w:sz w:val="16"/>
              </w:rPr>
              <w:t>Materials</w:t>
            </w:r>
          </w:p>
        </w:tc>
        <w:tc>
          <w:tcPr>
            <w:tcW w:w="1902" w:type="dxa"/>
            <w:tcBorders>
              <w:top w:val="single" w:sz="8" w:space="0" w:color="00BAC0"/>
            </w:tcBorders>
          </w:tcPr>
          <w:p>
            <w:pPr>
              <w:pStyle w:val="TableParagraph"/>
              <w:spacing w:line="181" w:lineRule="exact" w:before="75"/>
              <w:ind w:left="501"/>
              <w:rPr>
                <w:rFonts w:ascii="VIC ExtraLight"/>
                <w:b w:val="0"/>
                <w:sz w:val="16"/>
              </w:rPr>
            </w:pPr>
            <w:r>
              <w:rPr>
                <w:rFonts w:ascii="VIC ExtraLight"/>
                <w:b w:val="0"/>
                <w:spacing w:val="-2"/>
                <w:sz w:val="16"/>
              </w:rPr>
              <w:t>$4,690</w:t>
            </w:r>
          </w:p>
        </w:tc>
      </w:tr>
      <w:tr>
        <w:trPr>
          <w:trHeight w:val="200" w:hRule="atLeast"/>
        </w:trPr>
        <w:tc>
          <w:tcPr>
            <w:tcW w:w="1776" w:type="dxa"/>
          </w:tcPr>
          <w:p>
            <w:pPr>
              <w:pStyle w:val="TableParagraph"/>
              <w:rPr>
                <w:rFonts w:ascii="Times New Roman"/>
                <w:sz w:val="12"/>
              </w:rPr>
            </w:pPr>
          </w:p>
        </w:tc>
        <w:tc>
          <w:tcPr>
            <w:tcW w:w="1718" w:type="dxa"/>
          </w:tcPr>
          <w:p>
            <w:pPr>
              <w:pStyle w:val="TableParagraph"/>
              <w:spacing w:line="180" w:lineRule="exact"/>
              <w:ind w:left="113"/>
              <w:rPr>
                <w:b/>
                <w:sz w:val="16"/>
              </w:rPr>
            </w:pPr>
            <w:r>
              <w:rPr>
                <w:b/>
                <w:color w:val="100249"/>
                <w:sz w:val="16"/>
              </w:rPr>
              <w:t>Recycling</w:t>
            </w:r>
            <w:r>
              <w:rPr>
                <w:b/>
                <w:color w:val="100249"/>
                <w:spacing w:val="-9"/>
                <w:sz w:val="16"/>
              </w:rPr>
              <w:t> </w:t>
            </w:r>
            <w:r>
              <w:rPr>
                <w:b/>
                <w:color w:val="100249"/>
                <w:spacing w:val="-2"/>
                <w:sz w:val="16"/>
              </w:rPr>
              <w:t>Group</w:t>
            </w:r>
          </w:p>
        </w:tc>
        <w:tc>
          <w:tcPr>
            <w:tcW w:w="4224" w:type="dxa"/>
          </w:tcPr>
          <w:p>
            <w:pPr>
              <w:pStyle w:val="TableParagraph"/>
              <w:rPr>
                <w:rFonts w:ascii="Times New Roman"/>
                <w:sz w:val="12"/>
              </w:rPr>
            </w:pPr>
          </w:p>
        </w:tc>
        <w:tc>
          <w:tcPr>
            <w:tcW w:w="1902" w:type="dxa"/>
          </w:tcPr>
          <w:p>
            <w:pPr>
              <w:pStyle w:val="TableParagraph"/>
              <w:rPr>
                <w:rFonts w:ascii="Times New Roman"/>
                <w:sz w:val="12"/>
              </w:rPr>
            </w:pPr>
          </w:p>
        </w:tc>
      </w:tr>
      <w:tr>
        <w:trPr>
          <w:trHeight w:val="262" w:hRule="atLeast"/>
        </w:trPr>
        <w:tc>
          <w:tcPr>
            <w:tcW w:w="1776" w:type="dxa"/>
            <w:tcBorders>
              <w:bottom w:val="single" w:sz="8" w:space="0" w:color="00BAC0"/>
            </w:tcBorders>
          </w:tcPr>
          <w:p>
            <w:pPr>
              <w:pStyle w:val="TableParagraph"/>
              <w:rPr>
                <w:rFonts w:ascii="Times New Roman"/>
                <w:sz w:val="16"/>
              </w:rPr>
            </w:pPr>
          </w:p>
        </w:tc>
        <w:tc>
          <w:tcPr>
            <w:tcW w:w="1718" w:type="dxa"/>
            <w:tcBorders>
              <w:bottom w:val="single" w:sz="8" w:space="0" w:color="00BAC0"/>
            </w:tcBorders>
          </w:tcPr>
          <w:p>
            <w:pPr>
              <w:pStyle w:val="TableParagraph"/>
              <w:spacing w:line="215" w:lineRule="exact"/>
              <w:ind w:left="113"/>
              <w:rPr>
                <w:b/>
                <w:sz w:val="16"/>
              </w:rPr>
            </w:pPr>
            <w:r>
              <w:rPr>
                <w:b/>
                <w:color w:val="100249"/>
                <w:sz w:val="16"/>
              </w:rPr>
              <w:t>Pty</w:t>
            </w:r>
            <w:r>
              <w:rPr>
                <w:b/>
                <w:color w:val="100249"/>
                <w:spacing w:val="1"/>
                <w:sz w:val="16"/>
              </w:rPr>
              <w:t> </w:t>
            </w:r>
            <w:r>
              <w:rPr>
                <w:b/>
                <w:color w:val="100249"/>
                <w:spacing w:val="-5"/>
                <w:sz w:val="16"/>
              </w:rPr>
              <w:t>Ltd</w:t>
            </w:r>
          </w:p>
        </w:tc>
        <w:tc>
          <w:tcPr>
            <w:tcW w:w="4224" w:type="dxa"/>
            <w:tcBorders>
              <w:bottom w:val="single" w:sz="8" w:space="0" w:color="00BAC0"/>
            </w:tcBorders>
          </w:tcPr>
          <w:p>
            <w:pPr>
              <w:pStyle w:val="TableParagraph"/>
              <w:rPr>
                <w:rFonts w:ascii="Times New Roman"/>
                <w:sz w:val="16"/>
              </w:rPr>
            </w:pPr>
          </w:p>
        </w:tc>
        <w:tc>
          <w:tcPr>
            <w:tcW w:w="1902" w:type="dxa"/>
            <w:tcBorders>
              <w:bottom w:val="single" w:sz="8" w:space="0" w:color="00BAC0"/>
            </w:tcBorders>
          </w:tcPr>
          <w:p>
            <w:pPr>
              <w:pStyle w:val="TableParagraph"/>
              <w:rPr>
                <w:rFonts w:ascii="Times New Roman"/>
                <w:sz w:val="16"/>
              </w:rPr>
            </w:pPr>
          </w:p>
        </w:tc>
      </w:tr>
    </w:tbl>
    <w:p>
      <w:pPr>
        <w:pStyle w:val="BodyText"/>
        <w:rPr>
          <w:rFonts w:ascii="VIC ExtraLight"/>
          <w:b w:val="0"/>
          <w:sz w:val="20"/>
        </w:rPr>
      </w:pPr>
    </w:p>
    <w:p>
      <w:pPr>
        <w:pStyle w:val="BodyText"/>
        <w:rPr>
          <w:rFonts w:ascii="VIC ExtraLight"/>
          <w:b w:val="0"/>
          <w:sz w:val="20"/>
        </w:rPr>
      </w:pPr>
    </w:p>
    <w:p>
      <w:pPr>
        <w:spacing w:after="0"/>
        <w:rPr>
          <w:rFonts w:ascii="VIC ExtraLight"/>
          <w:sz w:val="20"/>
        </w:rPr>
        <w:sectPr>
          <w:pgSz w:w="11910" w:h="16840"/>
          <w:pgMar w:header="843" w:footer="795" w:top="1040" w:bottom="980" w:left="0" w:right="740"/>
        </w:sectPr>
      </w:pPr>
    </w:p>
    <w:p>
      <w:pPr>
        <w:pStyle w:val="Heading5"/>
        <w:spacing w:line="225" w:lineRule="auto" w:before="103"/>
        <w:ind w:left="1303"/>
        <w:rPr>
          <w:rFonts w:ascii="VIC SemiBold"/>
          <w:b/>
        </w:rPr>
      </w:pPr>
      <w:r>
        <w:rPr/>
        <w:pict>
          <v:group style="position:absolute;margin-left:56.693001pt;margin-top:-4.013204pt;width:481.9pt;height:251.6pt;mso-position-horizontal-relative:page;mso-position-vertical-relative:paragraph;z-index:-23433728" id="docshapegroup750" coordorigin="1134,-80" coordsize="9638,5032">
            <v:rect style="position:absolute;left:1133;top:-81;width:9638;height:5032" id="docshape751" filled="true" fillcolor="#00bac0" stroked="false">
              <v:fill type="solid"/>
            </v:rect>
            <v:rect style="position:absolute;left:1303;top:829;width:2850;height:2121" id="docshape752" filled="true" fillcolor="#100249" stroked="false">
              <v:fill type="solid"/>
            </v:rect>
            <v:shape style="position:absolute;left:1303;top:939;width:2850;height:2010" type="#_x0000_t75" id="docshape753" stroked="false">
              <v:imagedata r:id="rId379" o:title=""/>
            </v:shape>
            <w10:wrap type="none"/>
          </v:group>
        </w:pict>
      </w:r>
      <w:r>
        <w:rPr/>
        <w:pict>
          <v:shape style="position:absolute;margin-left:56.693001pt;margin-top:85.040016pt;width:88.8pt;height:33.950pt;mso-position-horizontal-relative:page;mso-position-vertical-relative:page;z-index:15791616" type="#_x0000_t202" id="docshape754" filled="true" fillcolor="#100249" stroked="false">
            <v:textbox inset="0,0,0,0">
              <w:txbxContent>
                <w:p>
                  <w:pPr>
                    <w:spacing w:line="211" w:lineRule="auto" w:before="111"/>
                    <w:ind w:left="113" w:right="695" w:firstLine="0"/>
                    <w:jc w:val="left"/>
                    <w:rPr>
                      <w:b/>
                      <w:color w:val="000000"/>
                      <w:sz w:val="22"/>
                    </w:rPr>
                  </w:pPr>
                  <w:r>
                    <w:rPr>
                      <w:b/>
                      <w:color w:val="FFFFFF"/>
                      <w:spacing w:val="-2"/>
                      <w:sz w:val="22"/>
                    </w:rPr>
                    <w:t>Funding Program</w:t>
                  </w:r>
                </w:p>
              </w:txbxContent>
            </v:textbox>
            <v:fill type="solid"/>
            <w10:wrap type="none"/>
          </v:shape>
        </w:pict>
      </w:r>
      <w:r>
        <w:rPr>
          <w:rFonts w:ascii="VIC SemiBold"/>
          <w:b/>
          <w:color w:val="FFFFFF"/>
        </w:rPr>
        <w:t>Case study: </w:t>
      </w:r>
      <w:r>
        <w:rPr>
          <w:rFonts w:ascii="VIC SemiBold"/>
          <w:b/>
          <w:color w:val="FFFFFF"/>
          <w:spacing w:val="-2"/>
        </w:rPr>
        <w:t>ResourceSmart</w:t>
      </w:r>
      <w:r>
        <w:rPr>
          <w:rFonts w:ascii="VIC SemiBold"/>
          <w:b/>
          <w:color w:val="FFFFFF"/>
          <w:spacing w:val="-7"/>
        </w:rPr>
        <w:t> </w:t>
      </w:r>
      <w:r>
        <w:rPr>
          <w:rFonts w:ascii="VIC SemiBold"/>
          <w:b/>
          <w:color w:val="FFFFFF"/>
          <w:spacing w:val="-2"/>
        </w:rPr>
        <w:t>Schools</w:t>
      </w: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spacing w:before="9"/>
        <w:rPr>
          <w:rFonts w:ascii="VIC SemiBold"/>
          <w:b/>
          <w:sz w:val="28"/>
        </w:rPr>
      </w:pPr>
    </w:p>
    <w:p>
      <w:pPr>
        <w:pStyle w:val="BodyText"/>
        <w:spacing w:line="218" w:lineRule="auto"/>
        <w:ind w:left="1303"/>
        <w:rPr>
          <w:b w:val="0"/>
        </w:rPr>
      </w:pPr>
      <w:r>
        <w:rPr>
          <w:b w:val="0"/>
          <w:color w:val="FFFFFF"/>
        </w:rPr>
        <w:t>Attribution:</w:t>
      </w:r>
      <w:r>
        <w:rPr>
          <w:b w:val="0"/>
          <w:color w:val="FFFFFF"/>
          <w:spacing w:val="-9"/>
        </w:rPr>
        <w:t> </w:t>
      </w:r>
      <w:r>
        <w:rPr>
          <w:b w:val="0"/>
          <w:color w:val="FFFFFF"/>
        </w:rPr>
        <w:t>©</w:t>
      </w:r>
      <w:r>
        <w:rPr>
          <w:b w:val="0"/>
          <w:color w:val="FFFFFF"/>
          <w:spacing w:val="-9"/>
        </w:rPr>
        <w:t> </w:t>
      </w:r>
      <w:r>
        <w:rPr>
          <w:b w:val="0"/>
          <w:color w:val="FFFFFF"/>
        </w:rPr>
        <w:t>Sustainability Victoria 2018</w:t>
      </w:r>
    </w:p>
    <w:p>
      <w:pPr>
        <w:pStyle w:val="BodyText"/>
        <w:spacing w:line="218" w:lineRule="auto" w:before="106"/>
        <w:ind w:left="594"/>
        <w:rPr>
          <w:rFonts w:ascii="VIC Medium"/>
          <w:b w:val="0"/>
        </w:rPr>
      </w:pPr>
      <w:r>
        <w:rPr/>
        <w:br w:type="column"/>
      </w:r>
      <w:r>
        <w:rPr>
          <w:rFonts w:ascii="VIC Medium"/>
          <w:b w:val="0"/>
          <w:color w:val="FFFFFF"/>
        </w:rPr>
        <w:t>The ResourceSmart Schools program aims to embed sustainability into Victorian schools by improving infrastructure</w:t>
      </w:r>
      <w:r>
        <w:rPr>
          <w:rFonts w:ascii="VIC Medium"/>
          <w:b w:val="0"/>
          <w:color w:val="FFFFFF"/>
          <w:spacing w:val="-7"/>
        </w:rPr>
        <w:t> </w:t>
      </w:r>
      <w:r>
        <w:rPr>
          <w:rFonts w:ascii="VIC Medium"/>
          <w:b w:val="0"/>
          <w:color w:val="FFFFFF"/>
        </w:rPr>
        <w:t>and</w:t>
      </w:r>
      <w:r>
        <w:rPr>
          <w:rFonts w:ascii="VIC Medium"/>
          <w:b w:val="0"/>
          <w:color w:val="FFFFFF"/>
          <w:spacing w:val="-7"/>
        </w:rPr>
        <w:t> </w:t>
      </w:r>
      <w:r>
        <w:rPr>
          <w:rFonts w:ascii="VIC Medium"/>
          <w:b w:val="0"/>
          <w:color w:val="FFFFFF"/>
        </w:rPr>
        <w:t>operations, teaching practices, student learning and community engagement to reduce their resource consumption and improve biodiversity.</w:t>
      </w:r>
    </w:p>
    <w:p>
      <w:pPr>
        <w:pStyle w:val="BodyText"/>
        <w:spacing w:line="218" w:lineRule="auto" w:before="158"/>
        <w:ind w:left="594"/>
        <w:rPr>
          <w:rFonts w:ascii="VIC Medium"/>
          <w:b w:val="0"/>
        </w:rPr>
      </w:pPr>
      <w:r>
        <w:rPr>
          <w:rFonts w:ascii="VIC Medium"/>
          <w:b w:val="0"/>
          <w:color w:val="FFFFFF"/>
        </w:rPr>
        <w:t>The program supported more than 550 schools to exceed</w:t>
      </w:r>
      <w:r>
        <w:rPr>
          <w:rFonts w:ascii="VIC Medium"/>
          <w:b w:val="0"/>
          <w:color w:val="FFFFFF"/>
          <w:spacing w:val="80"/>
        </w:rPr>
        <w:t> </w:t>
      </w:r>
      <w:r>
        <w:rPr>
          <w:rFonts w:ascii="VIC Medium"/>
          <w:b w:val="0"/>
          <w:color w:val="FFFFFF"/>
        </w:rPr>
        <w:t>their targets by reducing their electricity consumption by 7,302,371 KWh and reducing</w:t>
      </w:r>
      <w:r>
        <w:rPr>
          <w:rFonts w:ascii="VIC Medium"/>
          <w:b w:val="0"/>
          <w:color w:val="FFFFFF"/>
          <w:spacing w:val="40"/>
        </w:rPr>
        <w:t> </w:t>
      </w:r>
      <w:r>
        <w:rPr>
          <w:rFonts w:ascii="VIC Medium"/>
          <w:b w:val="0"/>
          <w:color w:val="FFFFFF"/>
        </w:rPr>
        <w:t>their water consumption by 238,106 Kilolitres which saved collectively</w:t>
      </w:r>
      <w:r>
        <w:rPr>
          <w:rFonts w:ascii="VIC Medium"/>
          <w:b w:val="0"/>
          <w:color w:val="FFFFFF"/>
          <w:spacing w:val="-7"/>
        </w:rPr>
        <w:t> </w:t>
      </w:r>
      <w:r>
        <w:rPr>
          <w:rFonts w:ascii="VIC Medium"/>
          <w:b w:val="0"/>
          <w:color w:val="FFFFFF"/>
        </w:rPr>
        <w:t>more</w:t>
      </w:r>
      <w:r>
        <w:rPr>
          <w:rFonts w:ascii="VIC Medium"/>
          <w:b w:val="0"/>
          <w:color w:val="FFFFFF"/>
          <w:spacing w:val="-7"/>
        </w:rPr>
        <w:t> </w:t>
      </w:r>
      <w:r>
        <w:rPr>
          <w:rFonts w:ascii="VIC Medium"/>
          <w:b w:val="0"/>
          <w:color w:val="FFFFFF"/>
        </w:rPr>
        <w:t>than</w:t>
      </w:r>
      <w:r>
        <w:rPr>
          <w:rFonts w:ascii="VIC Medium"/>
          <w:b w:val="0"/>
          <w:color w:val="FFFFFF"/>
          <w:spacing w:val="-7"/>
        </w:rPr>
        <w:t> </w:t>
      </w:r>
      <w:r>
        <w:rPr>
          <w:rFonts w:ascii="VIC Medium"/>
          <w:b w:val="0"/>
          <w:color w:val="FFFFFF"/>
        </w:rPr>
        <w:t>$4</w:t>
      </w:r>
      <w:r>
        <w:rPr>
          <w:rFonts w:ascii="VIC Medium"/>
          <w:b w:val="0"/>
          <w:color w:val="FFFFFF"/>
          <w:spacing w:val="-7"/>
        </w:rPr>
        <w:t> </w:t>
      </w:r>
      <w:r>
        <w:rPr>
          <w:rFonts w:ascii="VIC Medium"/>
          <w:b w:val="0"/>
          <w:color w:val="FFFFFF"/>
        </w:rPr>
        <w:t>million through resource efficiency.</w:t>
      </w:r>
    </w:p>
    <w:p>
      <w:pPr>
        <w:pStyle w:val="BodyText"/>
        <w:spacing w:line="218" w:lineRule="auto" w:before="105"/>
        <w:ind w:left="295" w:right="985"/>
        <w:rPr>
          <w:rFonts w:ascii="VIC Medium"/>
          <w:b w:val="0"/>
        </w:rPr>
      </w:pPr>
      <w:r>
        <w:rPr/>
        <w:br w:type="column"/>
      </w:r>
      <w:r>
        <w:rPr>
          <w:rFonts w:ascii="VIC Medium"/>
          <w:b w:val="0"/>
          <w:color w:val="FFFFFF"/>
        </w:rPr>
        <w:t>Students at the 2016 ResourceSmart School of the</w:t>
      </w:r>
      <w:r>
        <w:rPr>
          <w:rFonts w:ascii="VIC Medium"/>
          <w:b w:val="0"/>
          <w:color w:val="FFFFFF"/>
          <w:spacing w:val="-12"/>
        </w:rPr>
        <w:t> </w:t>
      </w:r>
      <w:r>
        <w:rPr>
          <w:rFonts w:ascii="VIC Medium"/>
          <w:b w:val="0"/>
          <w:color w:val="FFFFFF"/>
        </w:rPr>
        <w:t>Year,</w:t>
      </w:r>
      <w:r>
        <w:rPr>
          <w:rFonts w:ascii="VIC Medium"/>
          <w:b w:val="0"/>
          <w:color w:val="FFFFFF"/>
          <w:spacing w:val="-11"/>
        </w:rPr>
        <w:t> </w:t>
      </w:r>
      <w:r>
        <w:rPr>
          <w:rFonts w:ascii="VIC Medium"/>
          <w:b w:val="0"/>
          <w:color w:val="FFFFFF"/>
        </w:rPr>
        <w:t>Banyule</w:t>
      </w:r>
      <w:r>
        <w:rPr>
          <w:rFonts w:ascii="VIC Medium"/>
          <w:b w:val="0"/>
          <w:color w:val="FFFFFF"/>
          <w:spacing w:val="-11"/>
        </w:rPr>
        <w:t> </w:t>
      </w:r>
      <w:r>
        <w:rPr>
          <w:rFonts w:ascii="VIC Medium"/>
          <w:b w:val="0"/>
          <w:color w:val="FFFFFF"/>
        </w:rPr>
        <w:t>Primary</w:t>
      </w:r>
    </w:p>
    <w:p>
      <w:pPr>
        <w:pStyle w:val="BodyText"/>
        <w:spacing w:line="218" w:lineRule="auto"/>
        <w:ind w:left="295" w:right="814"/>
        <w:rPr>
          <w:rFonts w:ascii="VIC Medium"/>
          <w:b w:val="0"/>
        </w:rPr>
      </w:pPr>
      <w:r>
        <w:rPr>
          <w:rFonts w:ascii="VIC Medium"/>
          <w:b w:val="0"/>
          <w:color w:val="FFFFFF"/>
        </w:rPr>
        <w:t>School,</w:t>
      </w:r>
      <w:r>
        <w:rPr>
          <w:rFonts w:ascii="VIC Medium"/>
          <w:b w:val="0"/>
          <w:color w:val="FFFFFF"/>
          <w:spacing w:val="-5"/>
        </w:rPr>
        <w:t> </w:t>
      </w:r>
      <w:r>
        <w:rPr>
          <w:rFonts w:ascii="VIC Medium"/>
          <w:b w:val="0"/>
          <w:color w:val="FFFFFF"/>
        </w:rPr>
        <w:t>have</w:t>
      </w:r>
      <w:r>
        <w:rPr>
          <w:rFonts w:ascii="VIC Medium"/>
          <w:b w:val="0"/>
          <w:color w:val="FFFFFF"/>
          <w:spacing w:val="-5"/>
        </w:rPr>
        <w:t> </w:t>
      </w:r>
      <w:r>
        <w:rPr>
          <w:rFonts w:ascii="VIC Medium"/>
          <w:b w:val="0"/>
          <w:color w:val="FFFFFF"/>
        </w:rPr>
        <w:t>been</w:t>
      </w:r>
      <w:r>
        <w:rPr>
          <w:rFonts w:ascii="VIC Medium"/>
          <w:b w:val="0"/>
          <w:color w:val="FFFFFF"/>
          <w:spacing w:val="-5"/>
        </w:rPr>
        <w:t> </w:t>
      </w:r>
      <w:r>
        <w:rPr>
          <w:rFonts w:ascii="VIC Medium"/>
          <w:b w:val="0"/>
          <w:color w:val="FFFFFF"/>
        </w:rPr>
        <w:t>the</w:t>
      </w:r>
      <w:r>
        <w:rPr>
          <w:rFonts w:ascii="VIC Medium"/>
          <w:b w:val="0"/>
          <w:color w:val="FFFFFF"/>
          <w:spacing w:val="-5"/>
        </w:rPr>
        <w:t> </w:t>
      </w:r>
      <w:r>
        <w:rPr>
          <w:rFonts w:ascii="VIC Medium"/>
          <w:b w:val="0"/>
          <w:color w:val="FFFFFF"/>
        </w:rPr>
        <w:t>drivers of a variety of projects in energy efficiency and water conservation at the school - creating new nesting boxes, an irrigation system and a</w:t>
      </w:r>
    </w:p>
    <w:p>
      <w:pPr>
        <w:pStyle w:val="BodyText"/>
        <w:spacing w:line="218" w:lineRule="auto"/>
        <w:ind w:left="295" w:right="620"/>
        <w:rPr>
          <w:rFonts w:ascii="VIC Medium" w:hAnsi="VIC Medium"/>
          <w:b w:val="0"/>
        </w:rPr>
      </w:pPr>
      <w:r>
        <w:rPr>
          <w:rFonts w:ascii="VIC Medium" w:hAnsi="VIC Medium"/>
          <w:b w:val="0"/>
          <w:color w:val="FFFFFF"/>
        </w:rPr>
        <w:t>greenhouse</w:t>
      </w:r>
      <w:r>
        <w:rPr>
          <w:rFonts w:ascii="VIC Medium" w:hAnsi="VIC Medium"/>
          <w:b w:val="0"/>
          <w:color w:val="FFFFFF"/>
          <w:spacing w:val="-4"/>
        </w:rPr>
        <w:t> </w:t>
      </w:r>
      <w:r>
        <w:rPr>
          <w:rFonts w:ascii="VIC Medium" w:hAnsi="VIC Medium"/>
          <w:b w:val="0"/>
          <w:color w:val="FFFFFF"/>
        </w:rPr>
        <w:t>–</w:t>
      </w:r>
      <w:r>
        <w:rPr>
          <w:rFonts w:ascii="VIC Medium" w:hAnsi="VIC Medium"/>
          <w:b w:val="0"/>
          <w:color w:val="FFFFFF"/>
          <w:spacing w:val="-4"/>
        </w:rPr>
        <w:t> </w:t>
      </w:r>
      <w:r>
        <w:rPr>
          <w:rFonts w:ascii="VIC Medium" w:hAnsi="VIC Medium"/>
          <w:b w:val="0"/>
          <w:color w:val="FFFFFF"/>
        </w:rPr>
        <w:t>and</w:t>
      </w:r>
      <w:r>
        <w:rPr>
          <w:rFonts w:ascii="VIC Medium" w:hAnsi="VIC Medium"/>
          <w:b w:val="0"/>
          <w:color w:val="FFFFFF"/>
          <w:spacing w:val="-4"/>
        </w:rPr>
        <w:t> </w:t>
      </w:r>
      <w:r>
        <w:rPr>
          <w:rFonts w:ascii="VIC Medium" w:hAnsi="VIC Medium"/>
          <w:b w:val="0"/>
          <w:color w:val="FFFFFF"/>
        </w:rPr>
        <w:t>have</w:t>
      </w:r>
      <w:r>
        <w:rPr>
          <w:rFonts w:ascii="VIC Medium" w:hAnsi="VIC Medium"/>
          <w:b w:val="0"/>
          <w:color w:val="FFFFFF"/>
          <w:spacing w:val="-4"/>
        </w:rPr>
        <w:t> </w:t>
      </w:r>
      <w:r>
        <w:rPr>
          <w:rFonts w:ascii="VIC Medium" w:hAnsi="VIC Medium"/>
          <w:b w:val="0"/>
          <w:color w:val="FFFFFF"/>
        </w:rPr>
        <w:t>become sustainability champions outside the school, improving local ecosystems and engaging the broader community to care for the planet.</w:t>
      </w:r>
    </w:p>
    <w:p>
      <w:pPr>
        <w:spacing w:after="0" w:line="218" w:lineRule="auto"/>
        <w:rPr>
          <w:rFonts w:ascii="VIC Medium" w:hAnsi="VIC Medium"/>
        </w:rPr>
        <w:sectPr>
          <w:type w:val="continuous"/>
          <w:pgSz w:w="11910" w:h="16840"/>
          <w:pgMar w:header="843" w:footer="795" w:top="440" w:bottom="280" w:left="0" w:right="740"/>
          <w:cols w:num="3" w:equalWidth="0">
            <w:col w:w="3864" w:space="40"/>
            <w:col w:w="3453" w:space="39"/>
            <w:col w:w="3774"/>
          </w:cols>
        </w:sectPr>
      </w:pPr>
    </w:p>
    <w:p>
      <w:pPr>
        <w:pStyle w:val="BodyText"/>
        <w:rPr>
          <w:rFonts w:ascii="VIC Medium"/>
          <w:b w:val="0"/>
          <w:sz w:val="20"/>
        </w:rPr>
      </w:pPr>
    </w:p>
    <w:p>
      <w:pPr>
        <w:pStyle w:val="BodyText"/>
        <w:spacing w:before="10"/>
        <w:rPr>
          <w:rFonts w:ascii="VIC Medium"/>
          <w:b w:val="0"/>
          <w:sz w:val="28"/>
        </w:rPr>
      </w:pPr>
    </w:p>
    <w:tbl>
      <w:tblPr>
        <w:tblW w:w="0" w:type="auto"/>
        <w:jc w:val="left"/>
        <w:tblInd w:w="2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1"/>
        <w:gridCol w:w="4521"/>
        <w:gridCol w:w="1511"/>
      </w:tblGrid>
      <w:tr>
        <w:trPr>
          <w:trHeight w:val="678" w:hRule="atLeast"/>
        </w:trPr>
        <w:tc>
          <w:tcPr>
            <w:tcW w:w="1781"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521"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spacing w:after="0" w:line="211" w:lineRule="auto"/>
        <w:rPr>
          <w:sz w:val="22"/>
        </w:rPr>
        <w:sectPr>
          <w:pgSz w:w="11910" w:h="16840"/>
          <w:pgMar w:header="843" w:footer="795" w:top="1040" w:bottom="980" w:left="0" w:right="740"/>
        </w:sectPr>
      </w:pPr>
    </w:p>
    <w:p>
      <w:pPr>
        <w:pStyle w:val="Heading5"/>
        <w:spacing w:line="242" w:lineRule="auto"/>
        <w:ind w:right="-7"/>
        <w:rPr>
          <w:b w:val="0"/>
        </w:rPr>
      </w:pPr>
      <w:r>
        <w:rPr/>
        <w:pict>
          <v:shape style="position:absolute;margin-left:56.693001pt;margin-top:-33.922569pt;width:90.25pt;height:33.950pt;mso-position-horizontal-relative:page;mso-position-vertical-relative:paragraph;z-index:15792128" type="#_x0000_t202" id="docshape755" filled="true" fillcolor="#100249" stroked="false">
            <v:textbox inset="0,0,0,0">
              <w:txbxContent>
                <w:p>
                  <w:pPr>
                    <w:spacing w:line="211" w:lineRule="auto" w:before="111"/>
                    <w:ind w:left="113" w:right="724" w:firstLine="0"/>
                    <w:jc w:val="left"/>
                    <w:rPr>
                      <w:b/>
                      <w:color w:val="000000"/>
                      <w:sz w:val="22"/>
                    </w:rPr>
                  </w:pPr>
                  <w:r>
                    <w:rPr>
                      <w:b/>
                      <w:color w:val="FFFFFF"/>
                      <w:spacing w:val="-2"/>
                      <w:sz w:val="22"/>
                    </w:rPr>
                    <w:t>Funding Program</w:t>
                  </w:r>
                </w:p>
              </w:txbxContent>
            </v:textbox>
            <v:fill type="solid"/>
            <w10:wrap type="none"/>
          </v:shape>
        </w:pict>
      </w:r>
      <w:r>
        <w:rPr>
          <w:b w:val="0"/>
          <w:color w:val="100249"/>
          <w:spacing w:val="-2"/>
        </w:rPr>
        <w:t>Climate Change</w:t>
      </w:r>
    </w:p>
    <w:p>
      <w:pPr>
        <w:spacing w:line="223" w:lineRule="auto" w:before="96"/>
        <w:ind w:left="943" w:right="-1" w:firstLine="0"/>
        <w:jc w:val="left"/>
        <w:rPr>
          <w:b/>
          <w:sz w:val="16"/>
        </w:rPr>
      </w:pPr>
      <w:r>
        <w:rPr/>
        <w:br w:type="column"/>
      </w:r>
      <w:r>
        <w:rPr>
          <w:b/>
          <w:color w:val="100249"/>
          <w:sz w:val="16"/>
        </w:rPr>
        <w:t>University</w:t>
      </w:r>
      <w:r>
        <w:rPr>
          <w:b/>
          <w:color w:val="100249"/>
          <w:spacing w:val="-4"/>
          <w:sz w:val="16"/>
        </w:rPr>
        <w:t> </w:t>
      </w:r>
      <w:r>
        <w:rPr>
          <w:b/>
          <w:color w:val="100249"/>
          <w:sz w:val="16"/>
        </w:rPr>
        <w:t>of</w:t>
      </w:r>
      <w:r>
        <w:rPr>
          <w:b/>
          <w:color w:val="100249"/>
          <w:spacing w:val="40"/>
          <w:sz w:val="16"/>
        </w:rPr>
        <w:t> </w:t>
      </w:r>
      <w:r>
        <w:rPr>
          <w:b/>
          <w:color w:val="100249"/>
          <w:spacing w:val="-2"/>
          <w:sz w:val="16"/>
        </w:rPr>
        <w:t>Melbourne</w:t>
      </w:r>
      <w:r>
        <w:rPr>
          <w:b/>
          <w:color w:val="100249"/>
          <w:spacing w:val="40"/>
          <w:sz w:val="16"/>
        </w:rPr>
        <w:t> </w:t>
      </w:r>
      <w:r>
        <w:rPr>
          <w:b/>
          <w:color w:val="100249"/>
          <w:sz w:val="16"/>
        </w:rPr>
        <w:t>(EU</w:t>
      </w:r>
      <w:r>
        <w:rPr>
          <w:b/>
          <w:color w:val="100249"/>
          <w:spacing w:val="-10"/>
          <w:sz w:val="16"/>
        </w:rPr>
        <w:t> </w:t>
      </w:r>
      <w:r>
        <w:rPr>
          <w:b/>
          <w:color w:val="100249"/>
          <w:sz w:val="16"/>
        </w:rPr>
        <w:t>Centre</w:t>
      </w:r>
      <w:r>
        <w:rPr>
          <w:b/>
          <w:color w:val="100249"/>
          <w:spacing w:val="-9"/>
          <w:sz w:val="16"/>
        </w:rPr>
        <w:t> </w:t>
      </w:r>
      <w:r>
        <w:rPr>
          <w:b/>
          <w:color w:val="100249"/>
          <w:sz w:val="16"/>
        </w:rPr>
        <w:t>on</w:t>
      </w:r>
    </w:p>
    <w:p>
      <w:pPr>
        <w:spacing w:line="223" w:lineRule="auto" w:before="96"/>
        <w:ind w:left="657" w:right="0" w:firstLine="0"/>
        <w:jc w:val="left"/>
        <w:rPr>
          <w:b/>
          <w:sz w:val="16"/>
        </w:rPr>
      </w:pPr>
      <w:r>
        <w:rPr/>
        <w:br w:type="column"/>
      </w:r>
      <w:r>
        <w:rPr>
          <w:b/>
          <w:color w:val="00BAC0"/>
          <w:sz w:val="16"/>
        </w:rPr>
        <w:t>Climate</w:t>
      </w:r>
      <w:r>
        <w:rPr>
          <w:b/>
          <w:color w:val="00BAC0"/>
          <w:spacing w:val="-7"/>
          <w:sz w:val="16"/>
        </w:rPr>
        <w:t> </w:t>
      </w:r>
      <w:r>
        <w:rPr>
          <w:b/>
          <w:color w:val="00BAC0"/>
          <w:sz w:val="16"/>
        </w:rPr>
        <w:t>Change</w:t>
      </w:r>
      <w:r>
        <w:rPr>
          <w:b/>
          <w:color w:val="00BAC0"/>
          <w:spacing w:val="-7"/>
          <w:sz w:val="16"/>
        </w:rPr>
        <w:t> </w:t>
      </w:r>
      <w:r>
        <w:rPr>
          <w:b/>
          <w:color w:val="00BAC0"/>
          <w:sz w:val="16"/>
        </w:rPr>
        <w:t>Research</w:t>
      </w:r>
      <w:r>
        <w:rPr>
          <w:b/>
          <w:color w:val="00BAC0"/>
          <w:spacing w:val="-7"/>
          <w:sz w:val="16"/>
        </w:rPr>
        <w:t> </w:t>
      </w:r>
      <w:r>
        <w:rPr>
          <w:b/>
          <w:color w:val="00BAC0"/>
          <w:sz w:val="16"/>
        </w:rPr>
        <w:t>Grants</w:t>
      </w:r>
      <w:r>
        <w:rPr>
          <w:b/>
          <w:color w:val="00BAC0"/>
          <w:spacing w:val="-7"/>
          <w:sz w:val="16"/>
        </w:rPr>
        <w:t> </w:t>
      </w:r>
      <w:r>
        <w:rPr>
          <w:b/>
          <w:color w:val="00BAC0"/>
          <w:sz w:val="16"/>
        </w:rPr>
        <w:t>Project</w:t>
      </w:r>
      <w:r>
        <w:rPr>
          <w:b/>
          <w:color w:val="00BAC0"/>
          <w:spacing w:val="-7"/>
          <w:sz w:val="16"/>
        </w:rPr>
        <w:t> </w:t>
      </w:r>
      <w:r>
        <w:rPr>
          <w:b/>
          <w:color w:val="00BAC0"/>
          <w:sz w:val="16"/>
        </w:rPr>
        <w:t>–</w:t>
      </w:r>
      <w:r>
        <w:rPr>
          <w:b/>
          <w:color w:val="00BAC0"/>
          <w:spacing w:val="-7"/>
          <w:sz w:val="16"/>
        </w:rPr>
        <w:t> </w:t>
      </w:r>
      <w:r>
        <w:rPr>
          <w:b/>
          <w:color w:val="00BAC0"/>
          <w:sz w:val="16"/>
        </w:rPr>
        <w:t>EU</w:t>
      </w:r>
      <w:r>
        <w:rPr>
          <w:b/>
          <w:color w:val="00BAC0"/>
          <w:spacing w:val="-7"/>
          <w:sz w:val="16"/>
        </w:rPr>
        <w:t> </w:t>
      </w:r>
      <w:r>
        <w:rPr>
          <w:b/>
          <w:color w:val="00BAC0"/>
          <w:sz w:val="16"/>
        </w:rPr>
        <w:t>Climate</w:t>
      </w:r>
      <w:r>
        <w:rPr>
          <w:b/>
          <w:color w:val="00BAC0"/>
          <w:spacing w:val="40"/>
          <w:sz w:val="16"/>
        </w:rPr>
        <w:t> </w:t>
      </w:r>
      <w:r>
        <w:rPr>
          <w:b/>
          <w:color w:val="00BAC0"/>
          <w:sz w:val="16"/>
        </w:rPr>
        <w:t>KIC Summer schools (2015-16 budget) – two-year</w:t>
      </w:r>
      <w:r>
        <w:rPr>
          <w:b/>
          <w:color w:val="00BAC0"/>
          <w:spacing w:val="40"/>
          <w:sz w:val="16"/>
        </w:rPr>
        <w:t> </w:t>
      </w:r>
      <w:r>
        <w:rPr>
          <w:b/>
          <w:color w:val="00BAC0"/>
          <w:sz w:val="16"/>
        </w:rPr>
        <w:t>initiative until 2018</w:t>
      </w:r>
    </w:p>
    <w:p>
      <w:pPr>
        <w:spacing w:before="85"/>
        <w:ind w:left="194" w:right="0" w:firstLine="0"/>
        <w:jc w:val="left"/>
        <w:rPr>
          <w:rFonts w:ascii="VIC ExtraLight"/>
          <w:b w:val="0"/>
          <w:sz w:val="16"/>
        </w:rPr>
      </w:pPr>
      <w:r>
        <w:rPr/>
        <w:br w:type="column"/>
      </w:r>
      <w:r>
        <w:rPr>
          <w:rFonts w:ascii="VIC ExtraLight"/>
          <w:b w:val="0"/>
          <w:spacing w:val="-2"/>
          <w:sz w:val="16"/>
        </w:rPr>
        <w:t>$95,000</w:t>
      </w:r>
    </w:p>
    <w:p>
      <w:pPr>
        <w:spacing w:after="0"/>
        <w:jc w:val="left"/>
        <w:rPr>
          <w:rFonts w:ascii="VIC ExtraLight"/>
          <w:sz w:val="16"/>
        </w:rPr>
        <w:sectPr>
          <w:type w:val="continuous"/>
          <w:pgSz w:w="11910" w:h="16840"/>
          <w:pgMar w:header="843" w:footer="795" w:top="440" w:bottom="280" w:left="0" w:right="740"/>
          <w:cols w:num="4" w:equalWidth="0">
            <w:col w:w="2069" w:space="40"/>
            <w:col w:w="2028" w:space="39"/>
            <w:col w:w="4945" w:space="39"/>
            <w:col w:w="2010"/>
          </w:cols>
        </w:sectPr>
      </w:pPr>
    </w:p>
    <w:p>
      <w:pPr>
        <w:pStyle w:val="BodyText"/>
        <w:rPr>
          <w:rFonts w:ascii="VIC ExtraLight"/>
          <w:b w:val="0"/>
          <w:sz w:val="20"/>
        </w:rPr>
      </w:pPr>
    </w:p>
    <w:p>
      <w:pPr>
        <w:pStyle w:val="BodyText"/>
        <w:spacing w:before="4"/>
        <w:rPr>
          <w:rFonts w:ascii="VIC ExtraLight"/>
          <w:b w:val="0"/>
          <w:sz w:val="28"/>
        </w:rPr>
      </w:pPr>
    </w:p>
    <w:p>
      <w:pPr>
        <w:spacing w:before="93"/>
        <w:ind w:left="4832" w:right="0" w:firstLine="0"/>
        <w:jc w:val="left"/>
        <w:rPr>
          <w:b/>
          <w:sz w:val="16"/>
        </w:rPr>
      </w:pPr>
      <w:r>
        <w:rPr/>
        <w:pict>
          <v:shape style="position:absolute;margin-left:53.692959pt;margin-top:-32.918003pt;width:486.9pt;height:421.1pt;mso-position-horizontal-relative:page;mso-position-vertical-relative:paragraph;z-index:15792640" type="#_x0000_t202" id="docshape756"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4"/>
                    <w:gridCol w:w="1795"/>
                    <w:gridCol w:w="4507"/>
                    <w:gridCol w:w="1511"/>
                  </w:tblGrid>
                  <w:tr>
                    <w:trPr>
                      <w:trHeight w:val="456" w:hRule="atLeast"/>
                    </w:trPr>
                    <w:tc>
                      <w:tcPr>
                        <w:tcW w:w="1804" w:type="dxa"/>
                      </w:tcPr>
                      <w:p>
                        <w:pPr>
                          <w:pStyle w:val="TableParagraph"/>
                          <w:spacing w:line="285" w:lineRule="exact"/>
                          <w:ind w:left="79"/>
                          <w:rPr>
                            <w:rFonts w:ascii="VIC ExtraLight"/>
                            <w:b w:val="0"/>
                            <w:sz w:val="22"/>
                          </w:rPr>
                        </w:pPr>
                        <w:r>
                          <w:rPr>
                            <w:rFonts w:ascii="VIC ExtraLight"/>
                            <w:b w:val="0"/>
                            <w:color w:val="100249"/>
                            <w:spacing w:val="-2"/>
                            <w:sz w:val="22"/>
                          </w:rPr>
                          <w:t>Research</w:t>
                        </w:r>
                      </w:p>
                      <w:p>
                        <w:pPr>
                          <w:pStyle w:val="TableParagraph"/>
                          <w:spacing w:line="148" w:lineRule="exact" w:before="3"/>
                          <w:ind w:left="79"/>
                          <w:rPr>
                            <w:rFonts w:ascii="VIC ExtraLight"/>
                            <w:b w:val="0"/>
                            <w:sz w:val="22"/>
                          </w:rPr>
                        </w:pPr>
                        <w:r>
                          <w:rPr>
                            <w:rFonts w:ascii="VIC ExtraLight"/>
                            <w:b w:val="0"/>
                            <w:color w:val="100249"/>
                            <w:spacing w:val="-2"/>
                            <w:sz w:val="22"/>
                          </w:rPr>
                          <w:t>Grants</w:t>
                        </w:r>
                      </w:p>
                    </w:tc>
                    <w:tc>
                      <w:tcPr>
                        <w:tcW w:w="1795" w:type="dxa"/>
                        <w:tcBorders>
                          <w:bottom w:val="single" w:sz="8" w:space="0" w:color="00BAC0"/>
                        </w:tcBorders>
                      </w:tcPr>
                      <w:p>
                        <w:pPr>
                          <w:pStyle w:val="TableParagraph"/>
                          <w:spacing w:line="223" w:lineRule="auto" w:before="4"/>
                          <w:ind w:left="113"/>
                          <w:rPr>
                            <w:b/>
                            <w:sz w:val="16"/>
                          </w:rPr>
                        </w:pPr>
                        <w:r>
                          <w:rPr>
                            <w:b/>
                            <w:color w:val="100249"/>
                            <w:spacing w:val="-2"/>
                            <w:sz w:val="16"/>
                          </w:rPr>
                          <w:t>Shared</w:t>
                        </w:r>
                        <w:r>
                          <w:rPr>
                            <w:b/>
                            <w:color w:val="100249"/>
                            <w:spacing w:val="-8"/>
                            <w:sz w:val="16"/>
                          </w:rPr>
                          <w:t> </w:t>
                        </w:r>
                        <w:r>
                          <w:rPr>
                            <w:b/>
                            <w:color w:val="100249"/>
                            <w:spacing w:val="-2"/>
                            <w:sz w:val="16"/>
                          </w:rPr>
                          <w:t>Complex</w:t>
                        </w:r>
                        <w:r>
                          <w:rPr>
                            <w:b/>
                            <w:color w:val="100249"/>
                            <w:spacing w:val="40"/>
                            <w:sz w:val="16"/>
                          </w:rPr>
                          <w:t> </w:t>
                        </w:r>
                        <w:r>
                          <w:rPr>
                            <w:b/>
                            <w:color w:val="100249"/>
                            <w:spacing w:val="-2"/>
                            <w:sz w:val="16"/>
                          </w:rPr>
                          <w:t>Challenges)</w:t>
                        </w:r>
                      </w:p>
                    </w:tc>
                    <w:tc>
                      <w:tcPr>
                        <w:tcW w:w="6018" w:type="dxa"/>
                        <w:gridSpan w:val="2"/>
                        <w:tcBorders>
                          <w:bottom w:val="single" w:sz="8" w:space="0" w:color="00BAC0"/>
                        </w:tcBorders>
                      </w:tcPr>
                      <w:p>
                        <w:pPr>
                          <w:pStyle w:val="TableParagraph"/>
                          <w:rPr>
                            <w:rFonts w:ascii="Times New Roman"/>
                            <w:sz w:val="16"/>
                          </w:rPr>
                        </w:pPr>
                      </w:p>
                    </w:tc>
                  </w:tr>
                  <w:tr>
                    <w:trPr>
                      <w:trHeight w:val="988" w:hRule="atLeast"/>
                    </w:trPr>
                    <w:tc>
                      <w:tcPr>
                        <w:tcW w:w="1804" w:type="dxa"/>
                        <w:tcBorders>
                          <w:bottom w:val="single" w:sz="8" w:space="0" w:color="00BAC0"/>
                        </w:tcBorders>
                      </w:tcPr>
                      <w:p>
                        <w:pPr>
                          <w:pStyle w:val="TableParagraph"/>
                          <w:spacing w:before="2"/>
                          <w:rPr>
                            <w:rFonts w:ascii="VIC ExtraLight"/>
                            <w:b w:val="0"/>
                            <w:sz w:val="15"/>
                          </w:rPr>
                        </w:pPr>
                      </w:p>
                      <w:p>
                        <w:pPr>
                          <w:pStyle w:val="TableParagraph"/>
                          <w:spacing w:line="244" w:lineRule="auto"/>
                          <w:ind w:left="79" w:right="124"/>
                          <w:rPr>
                            <w:rFonts w:ascii="VIC ExtraLight"/>
                            <w:b w:val="0"/>
                            <w:sz w:val="16"/>
                          </w:rPr>
                        </w:pPr>
                        <w:r>
                          <w:rPr>
                            <w:rFonts w:ascii="VIC ExtraLight"/>
                            <w:b w:val="0"/>
                            <w:sz w:val="16"/>
                          </w:rPr>
                          <w:t>This program is managed</w:t>
                        </w:r>
                        <w:r>
                          <w:rPr>
                            <w:rFonts w:ascii="VIC ExtraLight"/>
                            <w:b w:val="0"/>
                            <w:spacing w:val="-11"/>
                            <w:sz w:val="16"/>
                          </w:rPr>
                          <w:t> </w:t>
                        </w:r>
                        <w:r>
                          <w:rPr>
                            <w:rFonts w:ascii="VIC ExtraLight"/>
                            <w:b w:val="0"/>
                            <w:sz w:val="16"/>
                          </w:rPr>
                          <w:t>by</w:t>
                        </w:r>
                        <w:r>
                          <w:rPr>
                            <w:rFonts w:ascii="VIC ExtraLight"/>
                            <w:b w:val="0"/>
                            <w:spacing w:val="-10"/>
                            <w:sz w:val="16"/>
                          </w:rPr>
                          <w:t> </w:t>
                        </w:r>
                        <w:r>
                          <w:rPr>
                            <w:rFonts w:ascii="VIC ExtraLight"/>
                            <w:b w:val="0"/>
                            <w:sz w:val="16"/>
                          </w:rPr>
                          <w:t>DELWP</w:t>
                        </w:r>
                      </w:p>
                    </w:tc>
                    <w:tc>
                      <w:tcPr>
                        <w:tcW w:w="1795" w:type="dxa"/>
                        <w:tcBorders>
                          <w:top w:val="single" w:sz="8" w:space="0" w:color="00BAC0"/>
                          <w:bottom w:val="single" w:sz="8" w:space="0" w:color="00BAC0"/>
                        </w:tcBorders>
                      </w:tcPr>
                      <w:p>
                        <w:pPr>
                          <w:pStyle w:val="TableParagraph"/>
                          <w:spacing w:line="223" w:lineRule="auto" w:before="86"/>
                          <w:ind w:left="113"/>
                          <w:rPr>
                            <w:b/>
                            <w:sz w:val="16"/>
                          </w:rPr>
                        </w:pPr>
                        <w:r>
                          <w:rPr>
                            <w:b/>
                            <w:color w:val="100249"/>
                            <w:spacing w:val="-2"/>
                            <w:sz w:val="16"/>
                          </w:rPr>
                          <w:t>University</w:t>
                        </w:r>
                        <w:r>
                          <w:rPr>
                            <w:b/>
                            <w:color w:val="100249"/>
                            <w:spacing w:val="-8"/>
                            <w:sz w:val="16"/>
                          </w:rPr>
                          <w:t> </w:t>
                        </w:r>
                        <w:r>
                          <w:rPr>
                            <w:b/>
                            <w:color w:val="100249"/>
                            <w:spacing w:val="-2"/>
                            <w:sz w:val="16"/>
                          </w:rPr>
                          <w:t>of</w:t>
                        </w:r>
                        <w:r>
                          <w:rPr>
                            <w:b/>
                            <w:color w:val="100249"/>
                            <w:spacing w:val="40"/>
                            <w:sz w:val="16"/>
                          </w:rPr>
                          <w:t> </w:t>
                        </w:r>
                        <w:r>
                          <w:rPr>
                            <w:b/>
                            <w:color w:val="100249"/>
                            <w:spacing w:val="-2"/>
                            <w:sz w:val="16"/>
                          </w:rPr>
                          <w:t>Melbourne</w:t>
                        </w:r>
                      </w:p>
                    </w:tc>
                    <w:tc>
                      <w:tcPr>
                        <w:tcW w:w="4507" w:type="dxa"/>
                        <w:tcBorders>
                          <w:top w:val="single" w:sz="8" w:space="0" w:color="00BAC0"/>
                          <w:bottom w:val="single" w:sz="8" w:space="0" w:color="00BAC0"/>
                        </w:tcBorders>
                      </w:tcPr>
                      <w:p>
                        <w:pPr>
                          <w:pStyle w:val="TableParagraph"/>
                          <w:spacing w:before="75"/>
                          <w:ind w:left="99"/>
                          <w:rPr>
                            <w:b/>
                            <w:sz w:val="16"/>
                          </w:rPr>
                        </w:pPr>
                        <w:r>
                          <w:rPr>
                            <w:b/>
                            <w:color w:val="00BAC0"/>
                            <w:sz w:val="16"/>
                          </w:rPr>
                          <w:t>Two</w:t>
                        </w:r>
                        <w:r>
                          <w:rPr>
                            <w:b/>
                            <w:color w:val="00BAC0"/>
                            <w:spacing w:val="-2"/>
                            <w:sz w:val="16"/>
                          </w:rPr>
                          <w:t> </w:t>
                        </w:r>
                        <w:r>
                          <w:rPr>
                            <w:b/>
                            <w:color w:val="00BAC0"/>
                            <w:sz w:val="16"/>
                          </w:rPr>
                          <w:t>scholarships</w:t>
                        </w:r>
                        <w:r>
                          <w:rPr>
                            <w:b/>
                            <w:color w:val="00BAC0"/>
                            <w:spacing w:val="-2"/>
                            <w:sz w:val="16"/>
                          </w:rPr>
                          <w:t> </w:t>
                        </w:r>
                        <w:r>
                          <w:rPr>
                            <w:b/>
                            <w:color w:val="00BAC0"/>
                            <w:sz w:val="16"/>
                          </w:rPr>
                          <w:t>for</w:t>
                        </w:r>
                        <w:r>
                          <w:rPr>
                            <w:b/>
                            <w:color w:val="00BAC0"/>
                            <w:spacing w:val="-2"/>
                            <w:sz w:val="16"/>
                          </w:rPr>
                          <w:t> </w:t>
                        </w:r>
                        <w:r>
                          <w:rPr>
                            <w:b/>
                            <w:color w:val="00BAC0"/>
                            <w:sz w:val="16"/>
                          </w:rPr>
                          <w:t>Victorian</w:t>
                        </w:r>
                        <w:r>
                          <w:rPr>
                            <w:b/>
                            <w:color w:val="00BAC0"/>
                            <w:spacing w:val="-2"/>
                            <w:sz w:val="16"/>
                          </w:rPr>
                          <w:t> </w:t>
                        </w:r>
                        <w:r>
                          <w:rPr>
                            <w:b/>
                            <w:color w:val="00BAC0"/>
                            <w:sz w:val="16"/>
                          </w:rPr>
                          <w:t>early</w:t>
                        </w:r>
                        <w:r>
                          <w:rPr>
                            <w:b/>
                            <w:color w:val="00BAC0"/>
                            <w:spacing w:val="-2"/>
                            <w:sz w:val="16"/>
                          </w:rPr>
                          <w:t> </w:t>
                        </w:r>
                        <w:r>
                          <w:rPr>
                            <w:b/>
                            <w:color w:val="00BAC0"/>
                            <w:sz w:val="16"/>
                          </w:rPr>
                          <w:t>career</w:t>
                        </w:r>
                        <w:r>
                          <w:rPr>
                            <w:b/>
                            <w:color w:val="00BAC0"/>
                            <w:spacing w:val="-2"/>
                            <w:sz w:val="16"/>
                          </w:rPr>
                          <w:t> academics</w:t>
                        </w:r>
                      </w:p>
                      <w:p>
                        <w:pPr>
                          <w:pStyle w:val="TableParagraph"/>
                          <w:spacing w:before="6"/>
                          <w:rPr>
                            <w:rFonts w:ascii="VIC ExtraLight"/>
                            <w:b w:val="0"/>
                            <w:sz w:val="14"/>
                          </w:rPr>
                        </w:pPr>
                      </w:p>
                      <w:p>
                        <w:pPr>
                          <w:pStyle w:val="TableParagraph"/>
                          <w:spacing w:line="223" w:lineRule="auto"/>
                          <w:ind w:left="99" w:right="597"/>
                          <w:rPr>
                            <w:b/>
                            <w:sz w:val="16"/>
                          </w:rPr>
                        </w:pPr>
                        <w:r>
                          <w:rPr>
                            <w:b/>
                            <w:color w:val="00BAC0"/>
                            <w:sz w:val="16"/>
                          </w:rPr>
                          <w:t>Excellence</w:t>
                        </w:r>
                        <w:r>
                          <w:rPr>
                            <w:b/>
                            <w:color w:val="00BAC0"/>
                            <w:spacing w:val="-9"/>
                            <w:sz w:val="16"/>
                          </w:rPr>
                          <w:t> </w:t>
                        </w:r>
                        <w:r>
                          <w:rPr>
                            <w:b/>
                            <w:color w:val="00BAC0"/>
                            <w:sz w:val="16"/>
                          </w:rPr>
                          <w:t>in</w:t>
                        </w:r>
                        <w:r>
                          <w:rPr>
                            <w:b/>
                            <w:color w:val="00BAC0"/>
                            <w:spacing w:val="-9"/>
                            <w:sz w:val="16"/>
                          </w:rPr>
                          <w:t> </w:t>
                        </w:r>
                        <w:r>
                          <w:rPr>
                            <w:b/>
                            <w:color w:val="00BAC0"/>
                            <w:sz w:val="16"/>
                          </w:rPr>
                          <w:t>Climate</w:t>
                        </w:r>
                        <w:r>
                          <w:rPr>
                            <w:b/>
                            <w:color w:val="00BAC0"/>
                            <w:spacing w:val="-9"/>
                            <w:sz w:val="16"/>
                          </w:rPr>
                          <w:t> </w:t>
                        </w:r>
                        <w:r>
                          <w:rPr>
                            <w:b/>
                            <w:color w:val="00BAC0"/>
                            <w:sz w:val="16"/>
                          </w:rPr>
                          <w:t>System</w:t>
                        </w:r>
                        <w:r>
                          <w:rPr>
                            <w:b/>
                            <w:color w:val="00BAC0"/>
                            <w:spacing w:val="-9"/>
                            <w:sz w:val="16"/>
                          </w:rPr>
                          <w:t> </w:t>
                        </w:r>
                        <w:r>
                          <w:rPr>
                            <w:b/>
                            <w:color w:val="00BAC0"/>
                            <w:sz w:val="16"/>
                          </w:rPr>
                          <w:t>Science</w:t>
                        </w:r>
                        <w:r>
                          <w:rPr>
                            <w:b/>
                            <w:color w:val="00BAC0"/>
                            <w:spacing w:val="-9"/>
                            <w:sz w:val="16"/>
                          </w:rPr>
                          <w:t> </w:t>
                        </w:r>
                        <w:r>
                          <w:rPr>
                            <w:b/>
                            <w:color w:val="00BAC0"/>
                            <w:sz w:val="16"/>
                          </w:rPr>
                          <w:t>(ARC</w:t>
                        </w:r>
                        <w:r>
                          <w:rPr>
                            <w:b/>
                            <w:color w:val="00BAC0"/>
                            <w:spacing w:val="-9"/>
                            <w:sz w:val="16"/>
                          </w:rPr>
                          <w:t> </w:t>
                        </w:r>
                        <w:r>
                          <w:rPr>
                            <w:b/>
                            <w:color w:val="00BAC0"/>
                            <w:sz w:val="16"/>
                          </w:rPr>
                          <w:t>CoE)</w:t>
                        </w:r>
                        <w:r>
                          <w:rPr>
                            <w:b/>
                            <w:color w:val="00BAC0"/>
                            <w:spacing w:val="40"/>
                            <w:sz w:val="16"/>
                          </w:rPr>
                          <w:t> </w:t>
                        </w:r>
                        <w:r>
                          <w:rPr>
                            <w:b/>
                            <w:color w:val="00BAC0"/>
                            <w:sz w:val="16"/>
                          </w:rPr>
                          <w:t>(2015-16 budget) two-year initiative until 2018</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$90,000</w:t>
                        </w:r>
                      </w:p>
                    </w:tc>
                  </w:tr>
                  <w:tr>
                    <w:trPr>
                      <w:trHeight w:val="470" w:hRule="atLeast"/>
                    </w:trPr>
                    <w:tc>
                      <w:tcPr>
                        <w:tcW w:w="1804" w:type="dxa"/>
                        <w:tcBorders>
                          <w:top w:val="single" w:sz="8" w:space="0" w:color="00BAC0"/>
                        </w:tcBorders>
                      </w:tcPr>
                      <w:p>
                        <w:pPr>
                          <w:pStyle w:val="TableParagraph"/>
                          <w:rPr>
                            <w:rFonts w:ascii="Times New Roman"/>
                            <w:sz w:val="16"/>
                          </w:rPr>
                        </w:pPr>
                      </w:p>
                    </w:tc>
                    <w:tc>
                      <w:tcPr>
                        <w:tcW w:w="1795" w:type="dxa"/>
                        <w:tcBorders>
                          <w:top w:val="single" w:sz="8" w:space="0" w:color="00BAC0"/>
                        </w:tcBorders>
                      </w:tcPr>
                      <w:p>
                        <w:pPr>
                          <w:pStyle w:val="TableParagraph"/>
                          <w:rPr>
                            <w:rFonts w:ascii="Times New Roman"/>
                            <w:sz w:val="16"/>
                          </w:rPr>
                        </w:pPr>
                      </w:p>
                    </w:tc>
                    <w:tc>
                      <w:tcPr>
                        <w:tcW w:w="4507" w:type="dxa"/>
                        <w:tcBorders>
                          <w:top w:val="single" w:sz="8" w:space="0" w:color="00BAC0"/>
                        </w:tcBorders>
                      </w:tcPr>
                      <w:p>
                        <w:pPr>
                          <w:pStyle w:val="TableParagraph"/>
                          <w:rPr>
                            <w:rFonts w:ascii="Times New Roman"/>
                            <w:sz w:val="16"/>
                          </w:rPr>
                        </w:pPr>
                      </w:p>
                    </w:tc>
                    <w:tc>
                      <w:tcPr>
                        <w:tcW w:w="1511" w:type="dxa"/>
                        <w:tcBorders>
                          <w:top w:val="single" w:sz="8" w:space="0" w:color="00BAC0"/>
                        </w:tcBorders>
                      </w:tcPr>
                      <w:p>
                        <w:pPr>
                          <w:pStyle w:val="TableParagraph"/>
                          <w:rPr>
                            <w:rFonts w:ascii="Times New Roman"/>
                            <w:sz w:val="16"/>
                          </w:rPr>
                        </w:pPr>
                      </w:p>
                    </w:tc>
                  </w:tr>
                  <w:tr>
                    <w:trPr>
                      <w:trHeight w:val="678" w:hRule="atLeast"/>
                    </w:trPr>
                    <w:tc>
                      <w:tcPr>
                        <w:tcW w:w="1804" w:type="dxa"/>
                        <w:tcBorders>
                          <w:right w:val="single" w:sz="8" w:space="0" w:color="FFFFFF"/>
                        </w:tcBorders>
                        <w:shd w:val="clear" w:color="auto" w:fill="100249"/>
                      </w:tcPr>
                      <w:p>
                        <w:pPr>
                          <w:pStyle w:val="TableParagraph"/>
                          <w:spacing w:line="211" w:lineRule="auto" w:before="111"/>
                          <w:ind w:left="113" w:right="713"/>
                          <w:rPr>
                            <w:b/>
                            <w:sz w:val="22"/>
                          </w:rPr>
                        </w:pPr>
                        <w:r>
                          <w:rPr>
                            <w:b/>
                            <w:color w:val="FFFFFF"/>
                            <w:spacing w:val="-2"/>
                            <w:sz w:val="22"/>
                          </w:rPr>
                          <w:t>Funding Program</w:t>
                        </w:r>
                      </w:p>
                    </w:tc>
                    <w:tc>
                      <w:tcPr>
                        <w:tcW w:w="1795" w:type="dxa"/>
                        <w:tcBorders>
                          <w:left w:val="single" w:sz="8" w:space="0" w:color="FFFFFF"/>
                          <w:right w:val="single" w:sz="8" w:space="0" w:color="FFFFFF"/>
                        </w:tcBorders>
                        <w:shd w:val="clear" w:color="auto" w:fill="67C8CD"/>
                      </w:tcPr>
                      <w:p>
                        <w:pPr>
                          <w:pStyle w:val="TableParagraph"/>
                          <w:spacing w:before="85"/>
                          <w:ind w:left="103"/>
                          <w:rPr>
                            <w:b/>
                            <w:sz w:val="22"/>
                          </w:rPr>
                        </w:pPr>
                        <w:r>
                          <w:rPr>
                            <w:b/>
                            <w:color w:val="FFFFFF"/>
                            <w:spacing w:val="-2"/>
                            <w:sz w:val="22"/>
                          </w:rPr>
                          <w:t>Recipient</w:t>
                        </w:r>
                      </w:p>
                    </w:tc>
                    <w:tc>
                      <w:tcPr>
                        <w:tcW w:w="4507" w:type="dxa"/>
                        <w:tcBorders>
                          <w:left w:val="single" w:sz="8" w:space="0" w:color="FFFFFF"/>
                          <w:right w:val="single" w:sz="8" w:space="0" w:color="FFFFFF"/>
                        </w:tcBorders>
                        <w:shd w:val="clear" w:color="auto" w:fill="00BAC0"/>
                      </w:tcPr>
                      <w:p>
                        <w:pPr>
                          <w:pStyle w:val="TableParagraph"/>
                          <w:spacing w:before="85"/>
                          <w:ind w:left="10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03" w:right="506"/>
                          <w:rPr>
                            <w:b/>
                            <w:sz w:val="22"/>
                          </w:rPr>
                        </w:pPr>
                        <w:r>
                          <w:rPr>
                            <w:b/>
                            <w:color w:val="FFFFFF"/>
                            <w:spacing w:val="-2"/>
                            <w:sz w:val="22"/>
                          </w:rPr>
                          <w:t>Funding Support</w:t>
                        </w:r>
                      </w:p>
                    </w:tc>
                  </w:tr>
                  <w:tr>
                    <w:trPr>
                      <w:trHeight w:val="548" w:hRule="atLeast"/>
                    </w:trPr>
                    <w:tc>
                      <w:tcPr>
                        <w:tcW w:w="1804" w:type="dxa"/>
                      </w:tcPr>
                      <w:p>
                        <w:pPr>
                          <w:pStyle w:val="TableParagraph"/>
                          <w:spacing w:line="300" w:lineRule="atLeast" w:before="57"/>
                          <w:ind w:left="79"/>
                          <w:rPr>
                            <w:rFonts w:ascii="VIC ExtraLight" w:hAnsi="VIC ExtraLight"/>
                            <w:b w:val="0"/>
                            <w:sz w:val="22"/>
                          </w:rPr>
                        </w:pPr>
                        <w:r>
                          <w:rPr>
                            <w:rFonts w:ascii="VIC ExtraLight" w:hAnsi="VIC ExtraLight"/>
                            <w:b w:val="0"/>
                            <w:color w:val="100249"/>
                            <w:spacing w:val="-2"/>
                            <w:sz w:val="22"/>
                          </w:rPr>
                          <w:t>Collaborative </w:t>
                        </w:r>
                        <w:r>
                          <w:rPr>
                            <w:rFonts w:ascii="VIC ExtraLight" w:hAnsi="VIC ExtraLight"/>
                            <w:b w:val="0"/>
                            <w:color w:val="100249"/>
                            <w:sz w:val="22"/>
                          </w:rPr>
                          <w:t>Councils –</w:t>
                        </w:r>
                      </w:p>
                    </w:tc>
                    <w:tc>
                      <w:tcPr>
                        <w:tcW w:w="1795" w:type="dxa"/>
                        <w:tcBorders>
                          <w:bottom w:val="single" w:sz="8" w:space="0" w:color="00BAC0"/>
                        </w:tcBorders>
                      </w:tcPr>
                      <w:p>
                        <w:pPr>
                          <w:pStyle w:val="TableParagraph"/>
                          <w:spacing w:line="223" w:lineRule="auto" w:before="96"/>
                          <w:ind w:left="113" w:right="629"/>
                          <w:rPr>
                            <w:b/>
                            <w:sz w:val="16"/>
                          </w:rPr>
                        </w:pPr>
                        <w:r>
                          <w:rPr>
                            <w:b/>
                            <w:color w:val="100249"/>
                            <w:spacing w:val="-2"/>
                            <w:sz w:val="16"/>
                          </w:rPr>
                          <w:t>Hepburn</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507" w:type="dxa"/>
                        <w:tcBorders>
                          <w:bottom w:val="single" w:sz="8" w:space="0" w:color="00BAC0"/>
                        </w:tcBorders>
                      </w:tcPr>
                      <w:p>
                        <w:pPr>
                          <w:pStyle w:val="TableParagraph"/>
                          <w:spacing w:before="85"/>
                          <w:ind w:left="113"/>
                          <w:rPr>
                            <w:b/>
                            <w:sz w:val="16"/>
                          </w:rPr>
                        </w:pPr>
                        <w:r>
                          <w:rPr>
                            <w:b/>
                            <w:color w:val="00BAC0"/>
                            <w:sz w:val="16"/>
                          </w:rPr>
                          <w:t>Waste</w:t>
                        </w:r>
                        <w:r>
                          <w:rPr>
                            <w:b/>
                            <w:color w:val="00BAC0"/>
                            <w:spacing w:val="-4"/>
                            <w:sz w:val="16"/>
                          </w:rPr>
                          <w:t> </w:t>
                        </w:r>
                        <w:r>
                          <w:rPr>
                            <w:b/>
                            <w:color w:val="00BAC0"/>
                            <w:sz w:val="16"/>
                          </w:rPr>
                          <w:t>to</w:t>
                        </w:r>
                        <w:r>
                          <w:rPr>
                            <w:b/>
                            <w:color w:val="00BAC0"/>
                            <w:spacing w:val="-4"/>
                            <w:sz w:val="16"/>
                          </w:rPr>
                          <w:t> </w:t>
                        </w:r>
                        <w:r>
                          <w:rPr>
                            <w:b/>
                            <w:color w:val="00BAC0"/>
                            <w:sz w:val="16"/>
                          </w:rPr>
                          <w:t>energy</w:t>
                        </w:r>
                        <w:r>
                          <w:rPr>
                            <w:b/>
                            <w:color w:val="00BAC0"/>
                            <w:spacing w:val="-4"/>
                            <w:sz w:val="16"/>
                          </w:rPr>
                          <w:t> </w:t>
                        </w:r>
                        <w:r>
                          <w:rPr>
                            <w:b/>
                            <w:color w:val="00BAC0"/>
                            <w:sz w:val="16"/>
                          </w:rPr>
                          <w:t>micro-power</w:t>
                        </w:r>
                        <w:r>
                          <w:rPr>
                            <w:b/>
                            <w:color w:val="00BAC0"/>
                            <w:spacing w:val="-4"/>
                            <w:sz w:val="16"/>
                          </w:rPr>
                          <w:t> </w:t>
                        </w:r>
                        <w:r>
                          <w:rPr>
                            <w:b/>
                            <w:color w:val="00BAC0"/>
                            <w:spacing w:val="-2"/>
                            <w:sz w:val="16"/>
                          </w:rPr>
                          <w:t>network</w:t>
                        </w:r>
                      </w:p>
                    </w:tc>
                    <w:tc>
                      <w:tcPr>
                        <w:tcW w:w="1511" w:type="dxa"/>
                        <w:tcBorders>
                          <w:bottom w:val="single" w:sz="8" w:space="0" w:color="00BAC0"/>
                        </w:tcBorders>
                      </w:tcPr>
                      <w:p>
                        <w:pPr>
                          <w:pStyle w:val="TableParagraph"/>
                          <w:spacing w:before="85"/>
                          <w:ind w:left="113"/>
                          <w:rPr>
                            <w:rFonts w:ascii="VIC ExtraLight"/>
                            <w:b w:val="0"/>
                            <w:sz w:val="16"/>
                          </w:rPr>
                        </w:pPr>
                        <w:r>
                          <w:rPr>
                            <w:rFonts w:ascii="VIC ExtraLight"/>
                            <w:b w:val="0"/>
                            <w:spacing w:val="-2"/>
                            <w:sz w:val="16"/>
                          </w:rPr>
                          <w:t>$75,000</w:t>
                        </w:r>
                      </w:p>
                    </w:tc>
                  </w:tr>
                  <w:tr>
                    <w:trPr>
                      <w:trHeight w:val="429" w:hRule="atLeast"/>
                    </w:trPr>
                    <w:tc>
                      <w:tcPr>
                        <w:tcW w:w="1804" w:type="dxa"/>
                      </w:tcPr>
                      <w:p>
                        <w:pPr>
                          <w:pStyle w:val="TableParagraph"/>
                          <w:spacing w:before="3"/>
                          <w:ind w:left="79"/>
                          <w:rPr>
                            <w:rFonts w:ascii="VIC ExtraLight"/>
                            <w:b w:val="0"/>
                            <w:sz w:val="22"/>
                          </w:rPr>
                        </w:pPr>
                        <w:r>
                          <w:rPr>
                            <w:rFonts w:ascii="VIC ExtraLight"/>
                            <w:b w:val="0"/>
                            <w:color w:val="100249"/>
                            <w:spacing w:val="-2"/>
                            <w:sz w:val="22"/>
                          </w:rPr>
                          <w:t>Sustainability</w:t>
                        </w:r>
                      </w:p>
                    </w:tc>
                    <w:tc>
                      <w:tcPr>
                        <w:tcW w:w="1795" w:type="dxa"/>
                        <w:tcBorders>
                          <w:top w:val="single" w:sz="8" w:space="0" w:color="00BAC0"/>
                          <w:bottom w:val="single" w:sz="8" w:space="0" w:color="00BAC0"/>
                        </w:tcBorders>
                      </w:tcPr>
                      <w:p>
                        <w:pPr>
                          <w:pStyle w:val="TableParagraph"/>
                          <w:spacing w:line="174" w:lineRule="exact"/>
                          <w:ind w:left="113"/>
                          <w:rPr>
                            <w:b/>
                            <w:sz w:val="16"/>
                          </w:rPr>
                        </w:pPr>
                        <w:r>
                          <w:rPr>
                            <w:b/>
                            <w:color w:val="100249"/>
                            <w:spacing w:val="-2"/>
                            <w:sz w:val="16"/>
                          </w:rPr>
                          <w:t>Latrobe</w:t>
                        </w:r>
                      </w:p>
                      <w:p>
                        <w:pPr>
                          <w:pStyle w:val="TableParagraph"/>
                          <w:spacing w:line="208" w:lineRule="exact"/>
                          <w:ind w:left="113"/>
                          <w:rPr>
                            <w:b/>
                            <w:sz w:val="16"/>
                          </w:rPr>
                        </w:pPr>
                        <w:r>
                          <w:rPr>
                            <w:b/>
                            <w:color w:val="100249"/>
                            <w:sz w:val="16"/>
                          </w:rPr>
                          <w:t>City </w:t>
                        </w:r>
                        <w:r>
                          <w:rPr>
                            <w:b/>
                            <w:color w:val="100249"/>
                            <w:spacing w:val="-2"/>
                            <w:sz w:val="16"/>
                          </w:rPr>
                          <w:t>Council</w:t>
                        </w:r>
                      </w:p>
                    </w:tc>
                    <w:tc>
                      <w:tcPr>
                        <w:tcW w:w="4507" w:type="dxa"/>
                        <w:tcBorders>
                          <w:top w:val="single" w:sz="8" w:space="0" w:color="00BAC0"/>
                          <w:bottom w:val="single" w:sz="8" w:space="0" w:color="00BAC0"/>
                        </w:tcBorders>
                      </w:tcPr>
                      <w:p>
                        <w:pPr>
                          <w:pStyle w:val="TableParagraph"/>
                          <w:spacing w:line="174" w:lineRule="exact"/>
                          <w:ind w:left="113"/>
                          <w:rPr>
                            <w:b/>
                            <w:sz w:val="16"/>
                          </w:rPr>
                        </w:pPr>
                        <w:r>
                          <w:rPr>
                            <w:b/>
                            <w:color w:val="00BAC0"/>
                            <w:sz w:val="16"/>
                          </w:rPr>
                          <w:t>Gippsland</w:t>
                        </w:r>
                        <w:r>
                          <w:rPr>
                            <w:b/>
                            <w:color w:val="00BAC0"/>
                            <w:spacing w:val="-5"/>
                            <w:sz w:val="16"/>
                          </w:rPr>
                          <w:t> </w:t>
                        </w:r>
                        <w:r>
                          <w:rPr>
                            <w:b/>
                            <w:color w:val="00BAC0"/>
                            <w:sz w:val="16"/>
                          </w:rPr>
                          <w:t>resource</w:t>
                        </w:r>
                        <w:r>
                          <w:rPr>
                            <w:b/>
                            <w:color w:val="00BAC0"/>
                            <w:spacing w:val="-3"/>
                            <w:sz w:val="16"/>
                          </w:rPr>
                          <w:t> </w:t>
                        </w:r>
                        <w:r>
                          <w:rPr>
                            <w:b/>
                            <w:color w:val="00BAC0"/>
                            <w:sz w:val="16"/>
                          </w:rPr>
                          <w:t>recovery</w:t>
                        </w:r>
                        <w:r>
                          <w:rPr>
                            <w:b/>
                            <w:color w:val="00BAC0"/>
                            <w:spacing w:val="-3"/>
                            <w:sz w:val="16"/>
                          </w:rPr>
                          <w:t> </w:t>
                        </w:r>
                        <w:r>
                          <w:rPr>
                            <w:b/>
                            <w:color w:val="00BAC0"/>
                            <w:spacing w:val="-2"/>
                            <w:sz w:val="16"/>
                          </w:rPr>
                          <w:t>collaborative</w:t>
                        </w:r>
                      </w:p>
                      <w:p>
                        <w:pPr>
                          <w:pStyle w:val="TableParagraph"/>
                          <w:spacing w:line="208" w:lineRule="exact"/>
                          <w:ind w:left="113"/>
                          <w:rPr>
                            <w:b/>
                            <w:sz w:val="16"/>
                          </w:rPr>
                        </w:pPr>
                        <w:r>
                          <w:rPr>
                            <w:b/>
                            <w:color w:val="00BAC0"/>
                            <w:sz w:val="16"/>
                          </w:rPr>
                          <w:t>business</w:t>
                        </w:r>
                        <w:r>
                          <w:rPr>
                            <w:b/>
                            <w:color w:val="00BAC0"/>
                            <w:spacing w:val="-3"/>
                            <w:sz w:val="16"/>
                          </w:rPr>
                          <w:t> </w:t>
                        </w:r>
                        <w:r>
                          <w:rPr>
                            <w:b/>
                            <w:color w:val="00BAC0"/>
                            <w:spacing w:val="-4"/>
                            <w:sz w:val="16"/>
                          </w:rPr>
                          <w:t>case</w:t>
                        </w:r>
                      </w:p>
                    </w:tc>
                    <w:tc>
                      <w:tcPr>
                        <w:tcW w:w="1511" w:type="dxa"/>
                        <w:tcBorders>
                          <w:top w:val="single" w:sz="8" w:space="0" w:color="00BAC0"/>
                          <w:bottom w:val="single" w:sz="8" w:space="0" w:color="00BAC0"/>
                        </w:tcBorders>
                      </w:tcPr>
                      <w:p>
                        <w:pPr>
                          <w:pStyle w:val="TableParagraph"/>
                          <w:spacing w:line="182" w:lineRule="exact"/>
                          <w:ind w:left="113"/>
                          <w:rPr>
                            <w:rFonts w:ascii="VIC ExtraLight"/>
                            <w:b w:val="0"/>
                            <w:sz w:val="16"/>
                          </w:rPr>
                        </w:pPr>
                        <w:r>
                          <w:rPr>
                            <w:rFonts w:ascii="VIC ExtraLight"/>
                            <w:b w:val="0"/>
                            <w:spacing w:val="-2"/>
                            <w:sz w:val="16"/>
                          </w:rPr>
                          <w:t>$75,000</w:t>
                        </w:r>
                      </w:p>
                    </w:tc>
                  </w:tr>
                  <w:tr>
                    <w:trPr>
                      <w:trHeight w:val="538" w:hRule="atLeast"/>
                    </w:trPr>
                    <w:tc>
                      <w:tcPr>
                        <w:tcW w:w="1804" w:type="dxa"/>
                      </w:tcPr>
                      <w:p>
                        <w:pPr>
                          <w:pStyle w:val="TableParagraph"/>
                          <w:spacing w:before="153"/>
                          <w:ind w:left="79"/>
                          <w:rPr>
                            <w:rFonts w:ascii="VIC ExtraLight"/>
                            <w:b w:val="0"/>
                            <w:sz w:val="22"/>
                          </w:rPr>
                        </w:pPr>
                        <w:r>
                          <w:rPr>
                            <w:rFonts w:ascii="VIC ExtraLight"/>
                            <w:b w:val="0"/>
                            <w:color w:val="100249"/>
                            <w:spacing w:val="-2"/>
                            <w:sz w:val="22"/>
                          </w:rPr>
                          <w:t>Partnership</w:t>
                        </w:r>
                      </w:p>
                    </w:tc>
                    <w:tc>
                      <w:tcPr>
                        <w:tcW w:w="1795" w:type="dxa"/>
                        <w:tcBorders>
                          <w:top w:val="single" w:sz="8" w:space="0" w:color="00BAC0"/>
                          <w:bottom w:val="single" w:sz="8" w:space="0" w:color="00BAC0"/>
                        </w:tcBorders>
                      </w:tcPr>
                      <w:p>
                        <w:pPr>
                          <w:pStyle w:val="TableParagraph"/>
                          <w:spacing w:line="223" w:lineRule="auto" w:before="86"/>
                          <w:ind w:left="113" w:right="629"/>
                          <w:rPr>
                            <w:b/>
                            <w:sz w:val="16"/>
                          </w:rPr>
                        </w:pPr>
                        <w:r>
                          <w:rPr>
                            <w:b/>
                            <w:color w:val="100249"/>
                            <w:spacing w:val="-2"/>
                            <w:sz w:val="16"/>
                          </w:rPr>
                          <w:t>Manningham</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4507" w:type="dxa"/>
                        <w:tcBorders>
                          <w:top w:val="single" w:sz="8" w:space="0" w:color="00BAC0"/>
                          <w:bottom w:val="single" w:sz="8" w:space="0" w:color="00BAC0"/>
                        </w:tcBorders>
                      </w:tcPr>
                      <w:p>
                        <w:pPr>
                          <w:pStyle w:val="TableParagraph"/>
                          <w:spacing w:before="75"/>
                          <w:ind w:left="113"/>
                          <w:rPr>
                            <w:b/>
                            <w:sz w:val="16"/>
                          </w:rPr>
                        </w:pPr>
                        <w:r>
                          <w:rPr>
                            <w:b/>
                            <w:color w:val="00BAC0"/>
                            <w:sz w:val="16"/>
                          </w:rPr>
                          <w:t>Smart lighting </w:t>
                        </w:r>
                        <w:r>
                          <w:rPr>
                            <w:b/>
                            <w:color w:val="00BAC0"/>
                            <w:spacing w:val="-2"/>
                            <w:sz w:val="16"/>
                          </w:rPr>
                          <w:t>infrastructure</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$36,300</w:t>
                        </w:r>
                      </w:p>
                    </w:tc>
                  </w:tr>
                  <w:tr>
                    <w:trPr>
                      <w:trHeight w:val="538" w:hRule="atLeast"/>
                    </w:trPr>
                    <w:tc>
                      <w:tcPr>
                        <w:tcW w:w="1804" w:type="dxa"/>
                      </w:tcPr>
                      <w:p>
                        <w:pPr>
                          <w:pStyle w:val="TableParagraph"/>
                          <w:spacing w:line="192" w:lineRule="exact"/>
                          <w:ind w:left="79"/>
                          <w:rPr>
                            <w:rFonts w:ascii="VIC ExtraLight"/>
                            <w:b w:val="0"/>
                            <w:sz w:val="22"/>
                          </w:rPr>
                        </w:pPr>
                        <w:r>
                          <w:rPr>
                            <w:rFonts w:ascii="VIC ExtraLight"/>
                            <w:b w:val="0"/>
                            <w:color w:val="100249"/>
                            <w:spacing w:val="-2"/>
                            <w:sz w:val="22"/>
                          </w:rPr>
                          <w:t>Grants</w:t>
                        </w:r>
                      </w:p>
                      <w:p>
                        <w:pPr>
                          <w:pStyle w:val="TableParagraph"/>
                          <w:spacing w:before="96"/>
                          <w:ind w:left="79"/>
                          <w:rPr>
                            <w:rFonts w:ascii="VIC ExtraLight"/>
                            <w:b w:val="0"/>
                            <w:sz w:val="16"/>
                          </w:rPr>
                        </w:pPr>
                        <w:r>
                          <w:rPr>
                            <w:rFonts w:ascii="VIC ExtraLight"/>
                            <w:b w:val="0"/>
                            <w:sz w:val="16"/>
                          </w:rPr>
                          <w:t>This </w:t>
                        </w:r>
                        <w:r>
                          <w:rPr>
                            <w:rFonts w:ascii="VIC ExtraLight"/>
                            <w:b w:val="0"/>
                            <w:spacing w:val="-2"/>
                            <w:sz w:val="16"/>
                          </w:rPr>
                          <w:t>program</w:t>
                        </w:r>
                      </w:p>
                    </w:tc>
                    <w:tc>
                      <w:tcPr>
                        <w:tcW w:w="1795" w:type="dxa"/>
                        <w:tcBorders>
                          <w:top w:val="single" w:sz="8" w:space="0" w:color="00BAC0"/>
                          <w:bottom w:val="single" w:sz="8" w:space="0" w:color="00BAC0"/>
                        </w:tcBorders>
                      </w:tcPr>
                      <w:p>
                        <w:pPr>
                          <w:pStyle w:val="TableParagraph"/>
                          <w:spacing w:line="223" w:lineRule="auto" w:before="86"/>
                          <w:ind w:left="113" w:right="710"/>
                          <w:rPr>
                            <w:b/>
                            <w:sz w:val="16"/>
                          </w:rPr>
                        </w:pPr>
                        <w:r>
                          <w:rPr>
                            <w:b/>
                            <w:color w:val="100249"/>
                            <w:spacing w:val="-2"/>
                            <w:sz w:val="16"/>
                          </w:rPr>
                          <w:t>Melbourne</w:t>
                        </w:r>
                        <w:r>
                          <w:rPr>
                            <w:b/>
                            <w:color w:val="100249"/>
                            <w:spacing w:val="40"/>
                            <w:sz w:val="16"/>
                          </w:rPr>
                          <w:t> </w:t>
                        </w:r>
                        <w:r>
                          <w:rPr>
                            <w:b/>
                            <w:color w:val="100249"/>
                            <w:sz w:val="16"/>
                          </w:rPr>
                          <w:t>City</w:t>
                        </w:r>
                        <w:r>
                          <w:rPr>
                            <w:b/>
                            <w:color w:val="100249"/>
                            <w:spacing w:val="-10"/>
                            <w:sz w:val="16"/>
                          </w:rPr>
                          <w:t> </w:t>
                        </w:r>
                        <w:r>
                          <w:rPr>
                            <w:b/>
                            <w:color w:val="100249"/>
                            <w:sz w:val="16"/>
                          </w:rPr>
                          <w:t>Council</w:t>
                        </w:r>
                      </w:p>
                    </w:tc>
                    <w:tc>
                      <w:tcPr>
                        <w:tcW w:w="4507" w:type="dxa"/>
                        <w:tcBorders>
                          <w:top w:val="single" w:sz="8" w:space="0" w:color="00BAC0"/>
                          <w:bottom w:val="single" w:sz="8" w:space="0" w:color="00BAC0"/>
                        </w:tcBorders>
                      </w:tcPr>
                      <w:p>
                        <w:pPr>
                          <w:pStyle w:val="TableParagraph"/>
                          <w:spacing w:before="75"/>
                          <w:ind w:left="113"/>
                          <w:rPr>
                            <w:b/>
                            <w:sz w:val="16"/>
                          </w:rPr>
                        </w:pPr>
                        <w:r>
                          <w:rPr>
                            <w:b/>
                            <w:color w:val="00BAC0"/>
                            <w:sz w:val="16"/>
                          </w:rPr>
                          <w:t>CO2</w:t>
                        </w:r>
                        <w:r>
                          <w:rPr>
                            <w:b/>
                            <w:color w:val="00BAC0"/>
                            <w:spacing w:val="-1"/>
                            <w:sz w:val="16"/>
                          </w:rPr>
                          <w:t> </w:t>
                        </w:r>
                        <w:r>
                          <w:rPr>
                            <w:b/>
                            <w:color w:val="00BAC0"/>
                            <w:sz w:val="16"/>
                          </w:rPr>
                          <w:t>Performance Ladder</w:t>
                        </w:r>
                        <w:r>
                          <w:rPr>
                            <w:b/>
                            <w:color w:val="00BAC0"/>
                            <w:spacing w:val="-1"/>
                            <w:sz w:val="16"/>
                          </w:rPr>
                          <w:t> </w:t>
                        </w:r>
                        <w:r>
                          <w:rPr>
                            <w:b/>
                            <w:color w:val="00BAC0"/>
                            <w:sz w:val="16"/>
                          </w:rPr>
                          <w:t>Feasibility </w:t>
                        </w:r>
                        <w:r>
                          <w:rPr>
                            <w:b/>
                            <w:color w:val="00BAC0"/>
                            <w:spacing w:val="-2"/>
                            <w:sz w:val="16"/>
                          </w:rPr>
                          <w:t>Study</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$32,500</w:t>
                        </w:r>
                      </w:p>
                    </w:tc>
                  </w:tr>
                  <w:tr>
                    <w:trPr>
                      <w:trHeight w:val="538" w:hRule="atLeast"/>
                    </w:trPr>
                    <w:tc>
                      <w:tcPr>
                        <w:tcW w:w="1804" w:type="dxa"/>
                      </w:tcPr>
                      <w:p>
                        <w:pPr>
                          <w:pStyle w:val="TableParagraph"/>
                          <w:spacing w:line="166" w:lineRule="exact"/>
                          <w:ind w:left="79"/>
                          <w:rPr>
                            <w:rFonts w:ascii="VIC ExtraLight"/>
                            <w:b w:val="0"/>
                            <w:sz w:val="16"/>
                          </w:rPr>
                        </w:pPr>
                        <w:r>
                          <w:rPr>
                            <w:rFonts w:ascii="VIC ExtraLight"/>
                            <w:b w:val="0"/>
                            <w:sz w:val="16"/>
                          </w:rPr>
                          <w:t>is managed </w:t>
                        </w:r>
                        <w:r>
                          <w:rPr>
                            <w:rFonts w:ascii="VIC ExtraLight"/>
                            <w:b w:val="0"/>
                            <w:spacing w:val="-5"/>
                            <w:sz w:val="16"/>
                          </w:rPr>
                          <w:t>by</w:t>
                        </w:r>
                      </w:p>
                      <w:p>
                        <w:pPr>
                          <w:pStyle w:val="TableParagraph"/>
                          <w:spacing w:line="220" w:lineRule="atLeast"/>
                          <w:ind w:left="79"/>
                          <w:rPr>
                            <w:rFonts w:ascii="VIC ExtraLight"/>
                            <w:b w:val="0"/>
                            <w:sz w:val="16"/>
                          </w:rPr>
                        </w:pPr>
                        <w:r>
                          <w:rPr>
                            <w:rFonts w:ascii="VIC ExtraLight"/>
                            <w:b w:val="0"/>
                            <w:sz w:val="16"/>
                          </w:rPr>
                          <w:t>DELWP and Local </w:t>
                        </w:r>
                        <w:r>
                          <w:rPr>
                            <w:rFonts w:ascii="VIC ExtraLight"/>
                            <w:b w:val="0"/>
                            <w:spacing w:val="-2"/>
                            <w:sz w:val="16"/>
                          </w:rPr>
                          <w:t>Government</w:t>
                        </w:r>
                        <w:r>
                          <w:rPr>
                            <w:rFonts w:ascii="VIC ExtraLight"/>
                            <w:b w:val="0"/>
                            <w:spacing w:val="-9"/>
                            <w:sz w:val="16"/>
                          </w:rPr>
                          <w:t> </w:t>
                        </w:r>
                        <w:r>
                          <w:rPr>
                            <w:rFonts w:ascii="VIC ExtraLight"/>
                            <w:b w:val="0"/>
                            <w:spacing w:val="-2"/>
                            <w:sz w:val="16"/>
                          </w:rPr>
                          <w:t>Victoria</w:t>
                        </w:r>
                      </w:p>
                    </w:tc>
                    <w:tc>
                      <w:tcPr>
                        <w:tcW w:w="1795" w:type="dxa"/>
                        <w:tcBorders>
                          <w:top w:val="single" w:sz="8" w:space="0" w:color="00BAC0"/>
                          <w:bottom w:val="single" w:sz="8" w:space="0" w:color="00BAC0"/>
                        </w:tcBorders>
                      </w:tcPr>
                      <w:p>
                        <w:pPr>
                          <w:pStyle w:val="TableParagraph"/>
                          <w:spacing w:line="223" w:lineRule="auto" w:before="86"/>
                          <w:ind w:left="112" w:right="638"/>
                          <w:rPr>
                            <w:b/>
                            <w:sz w:val="16"/>
                          </w:rPr>
                        </w:pPr>
                        <w:r>
                          <w:rPr>
                            <w:b/>
                            <w:color w:val="100249"/>
                            <w:spacing w:val="-2"/>
                            <w:sz w:val="16"/>
                          </w:rPr>
                          <w:t>Mitchell</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507" w:type="dxa"/>
                        <w:tcBorders>
                          <w:top w:val="single" w:sz="8" w:space="0" w:color="00BAC0"/>
                          <w:bottom w:val="single" w:sz="8" w:space="0" w:color="00BAC0"/>
                        </w:tcBorders>
                      </w:tcPr>
                      <w:p>
                        <w:pPr>
                          <w:pStyle w:val="TableParagraph"/>
                          <w:spacing w:line="223" w:lineRule="auto" w:before="86"/>
                          <w:ind w:left="113" w:right="396"/>
                          <w:rPr>
                            <w:b/>
                            <w:sz w:val="16"/>
                          </w:rPr>
                        </w:pPr>
                        <w:r>
                          <w:rPr>
                            <w:b/>
                            <w:color w:val="00BAC0"/>
                            <w:sz w:val="16"/>
                          </w:rPr>
                          <w:t>Collaborative</w:t>
                        </w:r>
                        <w:r>
                          <w:rPr>
                            <w:b/>
                            <w:color w:val="00BAC0"/>
                            <w:spacing w:val="-10"/>
                            <w:sz w:val="16"/>
                          </w:rPr>
                          <w:t> </w:t>
                        </w:r>
                        <w:r>
                          <w:rPr>
                            <w:b/>
                            <w:color w:val="00BAC0"/>
                            <w:sz w:val="16"/>
                          </w:rPr>
                          <w:t>waste</w:t>
                        </w:r>
                        <w:r>
                          <w:rPr>
                            <w:b/>
                            <w:color w:val="00BAC0"/>
                            <w:spacing w:val="-9"/>
                            <w:sz w:val="16"/>
                          </w:rPr>
                          <w:t> </w:t>
                        </w:r>
                        <w:r>
                          <w:rPr>
                            <w:b/>
                            <w:color w:val="00BAC0"/>
                            <w:sz w:val="16"/>
                          </w:rPr>
                          <w:t>and</w:t>
                        </w:r>
                        <w:r>
                          <w:rPr>
                            <w:b/>
                            <w:color w:val="00BAC0"/>
                            <w:spacing w:val="-9"/>
                            <w:sz w:val="16"/>
                          </w:rPr>
                          <w:t> </w:t>
                        </w:r>
                        <w:r>
                          <w:rPr>
                            <w:b/>
                            <w:color w:val="00BAC0"/>
                            <w:sz w:val="16"/>
                          </w:rPr>
                          <w:t>recovery</w:t>
                        </w:r>
                        <w:r>
                          <w:rPr>
                            <w:b/>
                            <w:color w:val="00BAC0"/>
                            <w:spacing w:val="-10"/>
                            <w:sz w:val="16"/>
                          </w:rPr>
                          <w:t> </w:t>
                        </w:r>
                        <w:r>
                          <w:rPr>
                            <w:b/>
                            <w:color w:val="00BAC0"/>
                            <w:sz w:val="16"/>
                          </w:rPr>
                          <w:t>Infrastructure</w:t>
                        </w:r>
                        <w:r>
                          <w:rPr>
                            <w:b/>
                            <w:color w:val="00BAC0"/>
                            <w:spacing w:val="40"/>
                            <w:sz w:val="16"/>
                          </w:rPr>
                          <w:t> </w:t>
                        </w:r>
                        <w:r>
                          <w:rPr>
                            <w:b/>
                            <w:color w:val="00BAC0"/>
                            <w:sz w:val="16"/>
                          </w:rPr>
                          <w:t>for electronic waste</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$59,867</w:t>
                        </w:r>
                      </w:p>
                    </w:tc>
                  </w:tr>
                  <w:tr>
                    <w:trPr>
                      <w:trHeight w:val="471" w:hRule="atLeast"/>
                    </w:trPr>
                    <w:tc>
                      <w:tcPr>
                        <w:tcW w:w="1804" w:type="dxa"/>
                      </w:tcPr>
                      <w:p>
                        <w:pPr>
                          <w:pStyle w:val="TableParagraph"/>
                          <w:rPr>
                            <w:rFonts w:ascii="Times New Roman"/>
                            <w:sz w:val="16"/>
                          </w:rPr>
                        </w:pPr>
                      </w:p>
                    </w:tc>
                    <w:tc>
                      <w:tcPr>
                        <w:tcW w:w="1795" w:type="dxa"/>
                        <w:tcBorders>
                          <w:top w:val="single" w:sz="8" w:space="0" w:color="00BAC0"/>
                          <w:bottom w:val="single" w:sz="8" w:space="0" w:color="00BAC0"/>
                        </w:tcBorders>
                      </w:tcPr>
                      <w:p>
                        <w:pPr>
                          <w:pStyle w:val="TableParagraph"/>
                          <w:spacing w:line="223" w:lineRule="auto" w:before="19"/>
                          <w:ind w:left="112" w:right="630"/>
                          <w:rPr>
                            <w:b/>
                            <w:sz w:val="16"/>
                          </w:rPr>
                        </w:pPr>
                        <w:r>
                          <w:rPr>
                            <w:b/>
                            <w:color w:val="100249"/>
                            <w:spacing w:val="-2"/>
                            <w:sz w:val="16"/>
                          </w:rPr>
                          <w:t>Nillumbik</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507" w:type="dxa"/>
                        <w:tcBorders>
                          <w:top w:val="single" w:sz="8" w:space="0" w:color="00BAC0"/>
                          <w:bottom w:val="single" w:sz="8" w:space="0" w:color="00BAC0"/>
                        </w:tcBorders>
                      </w:tcPr>
                      <w:p>
                        <w:pPr>
                          <w:pStyle w:val="TableParagraph"/>
                          <w:spacing w:before="7"/>
                          <w:ind w:left="112"/>
                          <w:rPr>
                            <w:b/>
                            <w:sz w:val="16"/>
                          </w:rPr>
                        </w:pPr>
                        <w:r>
                          <w:rPr>
                            <w:b/>
                            <w:color w:val="00BAC0"/>
                            <w:sz w:val="16"/>
                          </w:rPr>
                          <w:t>Regional</w:t>
                        </w:r>
                        <w:r>
                          <w:rPr>
                            <w:b/>
                            <w:color w:val="00BAC0"/>
                            <w:spacing w:val="-2"/>
                            <w:sz w:val="16"/>
                          </w:rPr>
                          <w:t> </w:t>
                        </w:r>
                        <w:r>
                          <w:rPr>
                            <w:b/>
                            <w:color w:val="00BAC0"/>
                            <w:sz w:val="16"/>
                          </w:rPr>
                          <w:t>low</w:t>
                        </w:r>
                        <w:r>
                          <w:rPr>
                            <w:b/>
                            <w:color w:val="00BAC0"/>
                            <w:spacing w:val="-2"/>
                            <w:sz w:val="16"/>
                          </w:rPr>
                          <w:t> </w:t>
                        </w:r>
                        <w:r>
                          <w:rPr>
                            <w:b/>
                            <w:color w:val="00BAC0"/>
                            <w:sz w:val="16"/>
                          </w:rPr>
                          <w:t>emissions</w:t>
                        </w:r>
                        <w:r>
                          <w:rPr>
                            <w:b/>
                            <w:color w:val="00BAC0"/>
                            <w:spacing w:val="-2"/>
                            <w:sz w:val="16"/>
                          </w:rPr>
                          <w:t> </w:t>
                        </w:r>
                        <w:r>
                          <w:rPr>
                            <w:b/>
                            <w:color w:val="00BAC0"/>
                            <w:sz w:val="16"/>
                          </w:rPr>
                          <w:t>fleet</w:t>
                        </w:r>
                        <w:r>
                          <w:rPr>
                            <w:b/>
                            <w:color w:val="00BAC0"/>
                            <w:spacing w:val="-2"/>
                            <w:sz w:val="16"/>
                          </w:rPr>
                          <w:t> assessment</w:t>
                        </w:r>
                      </w:p>
                    </w:tc>
                    <w:tc>
                      <w:tcPr>
                        <w:tcW w:w="1511" w:type="dxa"/>
                        <w:tcBorders>
                          <w:top w:val="single" w:sz="8" w:space="0" w:color="00BAC0"/>
                          <w:bottom w:val="single" w:sz="8" w:space="0" w:color="00BAC0"/>
                        </w:tcBorders>
                      </w:tcPr>
                      <w:p>
                        <w:pPr>
                          <w:pStyle w:val="TableParagraph"/>
                          <w:spacing w:before="7"/>
                          <w:ind w:left="113"/>
                          <w:rPr>
                            <w:rFonts w:ascii="VIC ExtraLight"/>
                            <w:b w:val="0"/>
                            <w:sz w:val="16"/>
                          </w:rPr>
                        </w:pPr>
                        <w:r>
                          <w:rPr>
                            <w:rFonts w:ascii="VIC ExtraLight"/>
                            <w:b w:val="0"/>
                            <w:spacing w:val="-2"/>
                            <w:sz w:val="16"/>
                          </w:rPr>
                          <w:t>$33,200</w:t>
                        </w:r>
                      </w:p>
                    </w:tc>
                  </w:tr>
                  <w:tr>
                    <w:trPr>
                      <w:trHeight w:val="738" w:hRule="atLeast"/>
                    </w:trPr>
                    <w:tc>
                      <w:tcPr>
                        <w:tcW w:w="1804" w:type="dxa"/>
                      </w:tcPr>
                      <w:p>
                        <w:pPr>
                          <w:pStyle w:val="TableParagraph"/>
                          <w:rPr>
                            <w:rFonts w:ascii="Times New Roman"/>
                            <w:sz w:val="16"/>
                          </w:rPr>
                        </w:pPr>
                      </w:p>
                    </w:tc>
                    <w:tc>
                      <w:tcPr>
                        <w:tcW w:w="1795" w:type="dxa"/>
                        <w:tcBorders>
                          <w:top w:val="single" w:sz="8" w:space="0" w:color="00BAC0"/>
                          <w:bottom w:val="single" w:sz="8" w:space="0" w:color="00BAC0"/>
                        </w:tcBorders>
                      </w:tcPr>
                      <w:p>
                        <w:pPr>
                          <w:pStyle w:val="TableParagraph"/>
                          <w:spacing w:line="223" w:lineRule="auto" w:before="86"/>
                          <w:ind w:left="112" w:right="630"/>
                          <w:rPr>
                            <w:b/>
                            <w:sz w:val="16"/>
                          </w:rPr>
                        </w:pPr>
                        <w:r>
                          <w:rPr>
                            <w:b/>
                            <w:color w:val="100249"/>
                            <w:spacing w:val="-2"/>
                            <w:sz w:val="16"/>
                          </w:rPr>
                          <w:t>Northern</w:t>
                        </w:r>
                        <w:r>
                          <w:rPr>
                            <w:b/>
                            <w:color w:val="100249"/>
                            <w:spacing w:val="40"/>
                            <w:sz w:val="16"/>
                          </w:rPr>
                          <w:t> </w:t>
                        </w:r>
                        <w:r>
                          <w:rPr>
                            <w:b/>
                            <w:color w:val="100249"/>
                            <w:spacing w:val="-2"/>
                            <w:sz w:val="16"/>
                          </w:rPr>
                          <w:t>Grampians</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507" w:type="dxa"/>
                        <w:tcBorders>
                          <w:top w:val="single" w:sz="8" w:space="0" w:color="00BAC0"/>
                          <w:bottom w:val="single" w:sz="8" w:space="0" w:color="00BAC0"/>
                        </w:tcBorders>
                      </w:tcPr>
                      <w:p>
                        <w:pPr>
                          <w:pStyle w:val="TableParagraph"/>
                          <w:spacing w:before="75"/>
                          <w:ind w:left="112"/>
                          <w:rPr>
                            <w:b/>
                            <w:sz w:val="16"/>
                          </w:rPr>
                        </w:pPr>
                        <w:r>
                          <w:rPr>
                            <w:b/>
                            <w:color w:val="00BAC0"/>
                            <w:sz w:val="16"/>
                          </w:rPr>
                          <w:t>Joint</w:t>
                        </w:r>
                        <w:r>
                          <w:rPr>
                            <w:b/>
                            <w:color w:val="00BAC0"/>
                            <w:spacing w:val="-2"/>
                            <w:sz w:val="16"/>
                          </w:rPr>
                          <w:t> </w:t>
                        </w:r>
                        <w:r>
                          <w:rPr>
                            <w:b/>
                            <w:color w:val="00BAC0"/>
                            <w:sz w:val="16"/>
                          </w:rPr>
                          <w:t>waste</w:t>
                        </w:r>
                        <w:r>
                          <w:rPr>
                            <w:b/>
                            <w:color w:val="00BAC0"/>
                            <w:spacing w:val="-2"/>
                            <w:sz w:val="16"/>
                          </w:rPr>
                          <w:t> facility</w:t>
                        </w:r>
                      </w:p>
                    </w:tc>
                    <w:tc>
                      <w:tcPr>
                        <w:tcW w:w="1511"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$75,000</w:t>
                        </w:r>
                      </w:p>
                    </w:tc>
                  </w:tr>
                  <w:tr>
                    <w:trPr>
                      <w:trHeight w:val="538" w:hRule="atLeast"/>
                    </w:trPr>
                    <w:tc>
                      <w:tcPr>
                        <w:tcW w:w="1804" w:type="dxa"/>
                      </w:tcPr>
                      <w:p>
                        <w:pPr>
                          <w:pStyle w:val="TableParagraph"/>
                          <w:rPr>
                            <w:rFonts w:ascii="Times New Roman"/>
                            <w:sz w:val="16"/>
                          </w:rPr>
                        </w:pPr>
                      </w:p>
                    </w:tc>
                    <w:tc>
                      <w:tcPr>
                        <w:tcW w:w="1795" w:type="dxa"/>
                        <w:tcBorders>
                          <w:top w:val="single" w:sz="8" w:space="0" w:color="00BAC0"/>
                          <w:bottom w:val="single" w:sz="8" w:space="0" w:color="00BAC0"/>
                        </w:tcBorders>
                      </w:tcPr>
                      <w:p>
                        <w:pPr>
                          <w:pStyle w:val="TableParagraph"/>
                          <w:spacing w:line="223" w:lineRule="auto" w:before="86"/>
                          <w:ind w:left="112" w:right="10"/>
                          <w:rPr>
                            <w:b/>
                            <w:sz w:val="16"/>
                          </w:rPr>
                        </w:pPr>
                        <w:r>
                          <w:rPr>
                            <w:b/>
                            <w:color w:val="100249"/>
                            <w:spacing w:val="-2"/>
                            <w:sz w:val="16"/>
                          </w:rPr>
                          <w:t>Shepparton</w:t>
                        </w:r>
                        <w:r>
                          <w:rPr>
                            <w:b/>
                            <w:color w:val="100249"/>
                            <w:spacing w:val="-8"/>
                            <w:sz w:val="16"/>
                          </w:rPr>
                          <w:t> </w:t>
                        </w:r>
                        <w:r>
                          <w:rPr>
                            <w:b/>
                            <w:color w:val="100249"/>
                            <w:spacing w:val="-2"/>
                            <w:sz w:val="16"/>
                          </w:rPr>
                          <w:t>Rural</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4507" w:type="dxa"/>
                        <w:tcBorders>
                          <w:top w:val="single" w:sz="8" w:space="0" w:color="00BAC0"/>
                          <w:bottom w:val="single" w:sz="8" w:space="0" w:color="00BAC0"/>
                        </w:tcBorders>
                      </w:tcPr>
                      <w:p>
                        <w:pPr>
                          <w:pStyle w:val="TableParagraph"/>
                          <w:spacing w:before="75"/>
                          <w:ind w:left="112"/>
                          <w:rPr>
                            <w:b/>
                            <w:sz w:val="16"/>
                          </w:rPr>
                        </w:pPr>
                        <w:r>
                          <w:rPr>
                            <w:b/>
                            <w:color w:val="00BAC0"/>
                            <w:sz w:val="16"/>
                          </w:rPr>
                          <w:t>Electric fleet feasibility </w:t>
                        </w:r>
                        <w:r>
                          <w:rPr>
                            <w:b/>
                            <w:color w:val="00BAC0"/>
                            <w:spacing w:val="-2"/>
                            <w:sz w:val="16"/>
                          </w:rPr>
                          <w:t>study</w:t>
                        </w:r>
                      </w:p>
                    </w:tc>
                    <w:tc>
                      <w:tcPr>
                        <w:tcW w:w="1511"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$75,000</w:t>
                        </w:r>
                      </w:p>
                    </w:tc>
                  </w:tr>
                  <w:tr>
                    <w:trPr>
                      <w:trHeight w:val="538" w:hRule="atLeast"/>
                    </w:trPr>
                    <w:tc>
                      <w:tcPr>
                        <w:tcW w:w="1804" w:type="dxa"/>
                      </w:tcPr>
                      <w:p>
                        <w:pPr>
                          <w:pStyle w:val="TableParagraph"/>
                          <w:rPr>
                            <w:rFonts w:ascii="Times New Roman"/>
                            <w:sz w:val="16"/>
                          </w:rPr>
                        </w:pPr>
                      </w:p>
                    </w:tc>
                    <w:tc>
                      <w:tcPr>
                        <w:tcW w:w="1795" w:type="dxa"/>
                        <w:tcBorders>
                          <w:top w:val="single" w:sz="8" w:space="0" w:color="00BAC0"/>
                          <w:bottom w:val="single" w:sz="8" w:space="0" w:color="00BAC0"/>
                        </w:tcBorders>
                      </w:tcPr>
                      <w:p>
                        <w:pPr>
                          <w:pStyle w:val="TableParagraph"/>
                          <w:spacing w:line="223" w:lineRule="auto" w:before="86"/>
                          <w:ind w:left="112" w:right="711"/>
                          <w:rPr>
                            <w:b/>
                            <w:sz w:val="16"/>
                          </w:rPr>
                        </w:pPr>
                        <w:r>
                          <w:rPr>
                            <w:b/>
                            <w:color w:val="100249"/>
                            <w:spacing w:val="-2"/>
                            <w:sz w:val="16"/>
                          </w:rPr>
                          <w:t>Wodonga</w:t>
                        </w:r>
                        <w:r>
                          <w:rPr>
                            <w:b/>
                            <w:color w:val="100249"/>
                            <w:spacing w:val="40"/>
                            <w:sz w:val="16"/>
                          </w:rPr>
                          <w:t> </w:t>
                        </w:r>
                        <w:r>
                          <w:rPr>
                            <w:b/>
                            <w:color w:val="100249"/>
                            <w:sz w:val="16"/>
                          </w:rPr>
                          <w:t>City</w:t>
                        </w:r>
                        <w:r>
                          <w:rPr>
                            <w:b/>
                            <w:color w:val="100249"/>
                            <w:spacing w:val="-10"/>
                            <w:sz w:val="16"/>
                          </w:rPr>
                          <w:t> </w:t>
                        </w:r>
                        <w:r>
                          <w:rPr>
                            <w:b/>
                            <w:color w:val="100249"/>
                            <w:sz w:val="16"/>
                          </w:rPr>
                          <w:t>Council</w:t>
                        </w:r>
                      </w:p>
                    </w:tc>
                    <w:tc>
                      <w:tcPr>
                        <w:tcW w:w="4507" w:type="dxa"/>
                        <w:tcBorders>
                          <w:top w:val="single" w:sz="8" w:space="0" w:color="00BAC0"/>
                          <w:bottom w:val="single" w:sz="8" w:space="0" w:color="00BAC0"/>
                        </w:tcBorders>
                      </w:tcPr>
                      <w:p>
                        <w:pPr>
                          <w:pStyle w:val="TableParagraph"/>
                          <w:spacing w:line="223" w:lineRule="auto" w:before="86"/>
                          <w:ind w:left="112"/>
                          <w:rPr>
                            <w:b/>
                            <w:sz w:val="16"/>
                          </w:rPr>
                        </w:pPr>
                        <w:r>
                          <w:rPr>
                            <w:b/>
                            <w:color w:val="00BAC0"/>
                            <w:sz w:val="16"/>
                          </w:rPr>
                          <w:t>Business</w:t>
                        </w:r>
                        <w:r>
                          <w:rPr>
                            <w:b/>
                            <w:color w:val="00BAC0"/>
                            <w:spacing w:val="-7"/>
                            <w:sz w:val="16"/>
                          </w:rPr>
                          <w:t> </w:t>
                        </w:r>
                        <w:r>
                          <w:rPr>
                            <w:b/>
                            <w:color w:val="00BAC0"/>
                            <w:sz w:val="16"/>
                          </w:rPr>
                          <w:t>case</w:t>
                        </w:r>
                        <w:r>
                          <w:rPr>
                            <w:b/>
                            <w:color w:val="00BAC0"/>
                            <w:spacing w:val="-7"/>
                            <w:sz w:val="16"/>
                          </w:rPr>
                          <w:t> </w:t>
                        </w:r>
                        <w:r>
                          <w:rPr>
                            <w:b/>
                            <w:color w:val="00BAC0"/>
                            <w:sz w:val="16"/>
                          </w:rPr>
                          <w:t>for</w:t>
                        </w:r>
                        <w:r>
                          <w:rPr>
                            <w:b/>
                            <w:color w:val="00BAC0"/>
                            <w:spacing w:val="-7"/>
                            <w:sz w:val="16"/>
                          </w:rPr>
                          <w:t> </w:t>
                        </w:r>
                        <w:r>
                          <w:rPr>
                            <w:b/>
                            <w:color w:val="00BAC0"/>
                            <w:sz w:val="16"/>
                          </w:rPr>
                          <w:t>shared</w:t>
                        </w:r>
                        <w:r>
                          <w:rPr>
                            <w:b/>
                            <w:color w:val="00BAC0"/>
                            <w:spacing w:val="-7"/>
                            <w:sz w:val="16"/>
                          </w:rPr>
                          <w:t> </w:t>
                        </w:r>
                        <w:r>
                          <w:rPr>
                            <w:b/>
                            <w:color w:val="00BAC0"/>
                            <w:sz w:val="16"/>
                          </w:rPr>
                          <w:t>services</w:t>
                        </w:r>
                        <w:r>
                          <w:rPr>
                            <w:b/>
                            <w:color w:val="00BAC0"/>
                            <w:spacing w:val="-7"/>
                            <w:sz w:val="16"/>
                          </w:rPr>
                          <w:t> </w:t>
                        </w:r>
                        <w:r>
                          <w:rPr>
                            <w:b/>
                            <w:color w:val="00BAC0"/>
                            <w:sz w:val="16"/>
                          </w:rPr>
                          <w:t>enabling</w:t>
                        </w:r>
                        <w:r>
                          <w:rPr>
                            <w:b/>
                            <w:color w:val="00BAC0"/>
                            <w:spacing w:val="-7"/>
                            <w:sz w:val="16"/>
                          </w:rPr>
                          <w:t> </w:t>
                        </w:r>
                        <w:r>
                          <w:rPr>
                            <w:b/>
                            <w:color w:val="00BAC0"/>
                            <w:sz w:val="16"/>
                          </w:rPr>
                          <w:t>energy</w:t>
                        </w:r>
                        <w:r>
                          <w:rPr>
                            <w:b/>
                            <w:color w:val="00BAC0"/>
                            <w:spacing w:val="40"/>
                            <w:sz w:val="16"/>
                          </w:rPr>
                          <w:t> </w:t>
                        </w:r>
                        <w:r>
                          <w:rPr>
                            <w:b/>
                            <w:color w:val="00BAC0"/>
                            <w:sz w:val="16"/>
                          </w:rPr>
                          <w:t>efficient council buildings</w:t>
                        </w:r>
                      </w:p>
                    </w:tc>
                    <w:tc>
                      <w:tcPr>
                        <w:tcW w:w="1511"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$70,000</w:t>
                        </w:r>
                      </w:p>
                    </w:tc>
                  </w:tr>
                  <w:tr>
                    <w:trPr>
                      <w:trHeight w:val="538" w:hRule="atLeast"/>
                    </w:trPr>
                    <w:tc>
                      <w:tcPr>
                        <w:tcW w:w="1804" w:type="dxa"/>
                        <w:tcBorders>
                          <w:bottom w:val="single" w:sz="8" w:space="0" w:color="00BAC0"/>
                        </w:tcBorders>
                      </w:tcPr>
                      <w:p>
                        <w:pPr>
                          <w:pStyle w:val="TableParagraph"/>
                          <w:rPr>
                            <w:rFonts w:ascii="Times New Roman"/>
                            <w:sz w:val="16"/>
                          </w:rPr>
                        </w:pPr>
                      </w:p>
                    </w:tc>
                    <w:tc>
                      <w:tcPr>
                        <w:tcW w:w="1795" w:type="dxa"/>
                        <w:tcBorders>
                          <w:top w:val="single" w:sz="8" w:space="0" w:color="00BAC0"/>
                          <w:bottom w:val="single" w:sz="8" w:space="0" w:color="00BAC0"/>
                        </w:tcBorders>
                      </w:tcPr>
                      <w:p>
                        <w:pPr>
                          <w:pStyle w:val="TableParagraph"/>
                          <w:spacing w:line="223" w:lineRule="auto" w:before="86"/>
                          <w:ind w:left="112" w:right="711"/>
                          <w:rPr>
                            <w:b/>
                            <w:sz w:val="16"/>
                          </w:rPr>
                        </w:pPr>
                        <w:r>
                          <w:rPr>
                            <w:b/>
                            <w:color w:val="100249"/>
                            <w:spacing w:val="-2"/>
                            <w:sz w:val="16"/>
                          </w:rPr>
                          <w:t>Wodonga</w:t>
                        </w:r>
                        <w:r>
                          <w:rPr>
                            <w:b/>
                            <w:color w:val="100249"/>
                            <w:spacing w:val="40"/>
                            <w:sz w:val="16"/>
                          </w:rPr>
                          <w:t> </w:t>
                        </w:r>
                        <w:r>
                          <w:rPr>
                            <w:b/>
                            <w:color w:val="100249"/>
                            <w:sz w:val="16"/>
                          </w:rPr>
                          <w:t>City</w:t>
                        </w:r>
                        <w:r>
                          <w:rPr>
                            <w:b/>
                            <w:color w:val="100249"/>
                            <w:spacing w:val="-10"/>
                            <w:sz w:val="16"/>
                          </w:rPr>
                          <w:t> </w:t>
                        </w:r>
                        <w:r>
                          <w:rPr>
                            <w:b/>
                            <w:color w:val="100249"/>
                            <w:sz w:val="16"/>
                          </w:rPr>
                          <w:t>Council</w:t>
                        </w:r>
                      </w:p>
                    </w:tc>
                    <w:tc>
                      <w:tcPr>
                        <w:tcW w:w="4507" w:type="dxa"/>
                        <w:tcBorders>
                          <w:top w:val="single" w:sz="8" w:space="0" w:color="00BAC0"/>
                          <w:bottom w:val="single" w:sz="8" w:space="0" w:color="00BAC0"/>
                        </w:tcBorders>
                      </w:tcPr>
                      <w:p>
                        <w:pPr>
                          <w:pStyle w:val="TableParagraph"/>
                          <w:spacing w:line="223" w:lineRule="auto" w:before="86"/>
                          <w:ind w:left="112"/>
                          <w:rPr>
                            <w:b/>
                            <w:sz w:val="16"/>
                          </w:rPr>
                        </w:pPr>
                        <w:r>
                          <w:rPr>
                            <w:b/>
                            <w:color w:val="00BAC0"/>
                            <w:sz w:val="16"/>
                          </w:rPr>
                          <w:t>Environmentally</w:t>
                        </w:r>
                        <w:r>
                          <w:rPr>
                            <w:b/>
                            <w:color w:val="00BAC0"/>
                            <w:spacing w:val="-10"/>
                            <w:sz w:val="16"/>
                          </w:rPr>
                          <w:t> </w:t>
                        </w:r>
                        <w:r>
                          <w:rPr>
                            <w:b/>
                            <w:color w:val="00BAC0"/>
                            <w:sz w:val="16"/>
                          </w:rPr>
                          <w:t>Sustainable</w:t>
                        </w:r>
                        <w:r>
                          <w:rPr>
                            <w:b/>
                            <w:color w:val="00BAC0"/>
                            <w:spacing w:val="-9"/>
                            <w:sz w:val="16"/>
                          </w:rPr>
                          <w:t> </w:t>
                        </w:r>
                        <w:r>
                          <w:rPr>
                            <w:b/>
                            <w:color w:val="00BAC0"/>
                            <w:sz w:val="16"/>
                          </w:rPr>
                          <w:t>Design</w:t>
                        </w:r>
                        <w:r>
                          <w:rPr>
                            <w:b/>
                            <w:color w:val="00BAC0"/>
                            <w:spacing w:val="-9"/>
                            <w:sz w:val="16"/>
                          </w:rPr>
                          <w:t> </w:t>
                        </w:r>
                        <w:r>
                          <w:rPr>
                            <w:b/>
                            <w:color w:val="00BAC0"/>
                            <w:sz w:val="16"/>
                          </w:rPr>
                          <w:t>(ESD)</w:t>
                        </w:r>
                        <w:r>
                          <w:rPr>
                            <w:b/>
                            <w:color w:val="00BAC0"/>
                            <w:spacing w:val="-10"/>
                            <w:sz w:val="16"/>
                          </w:rPr>
                          <w:t> </w:t>
                        </w:r>
                        <w:r>
                          <w:rPr>
                            <w:b/>
                            <w:color w:val="00BAC0"/>
                            <w:sz w:val="16"/>
                          </w:rPr>
                          <w:t>subdivision</w:t>
                        </w:r>
                        <w:r>
                          <w:rPr>
                            <w:b/>
                            <w:color w:val="00BAC0"/>
                            <w:spacing w:val="40"/>
                            <w:sz w:val="16"/>
                          </w:rPr>
                          <w:t> </w:t>
                        </w:r>
                        <w:r>
                          <w:rPr>
                            <w:b/>
                            <w:color w:val="00BAC0"/>
                            <w:sz w:val="16"/>
                          </w:rPr>
                          <w:t>policy – proof of concept for regional Victoria</w:t>
                        </w:r>
                      </w:p>
                    </w:tc>
                    <w:tc>
                      <w:tcPr>
                        <w:tcW w:w="1511"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$65,000</w:t>
                        </w:r>
                      </w:p>
                    </w:tc>
                  </w:tr>
                </w:tbl>
                <w:p>
                  <w:pPr>
                    <w:pStyle w:val="BodyText"/>
                  </w:pPr>
                </w:p>
              </w:txbxContent>
            </v:textbox>
            <w10:wrap type="none"/>
          </v:shape>
        </w:pict>
      </w:r>
      <w:r>
        <w:rPr>
          <w:b/>
          <w:color w:val="00BAC0"/>
          <w:sz w:val="16"/>
        </w:rPr>
        <w:t>under</w:t>
      </w:r>
      <w:r>
        <w:rPr>
          <w:b/>
          <w:color w:val="00BAC0"/>
          <w:spacing w:val="-4"/>
          <w:sz w:val="16"/>
        </w:rPr>
        <w:t> </w:t>
      </w:r>
      <w:r>
        <w:rPr>
          <w:b/>
          <w:color w:val="00BAC0"/>
          <w:sz w:val="16"/>
        </w:rPr>
        <w:t>the</w:t>
      </w:r>
      <w:r>
        <w:rPr>
          <w:b/>
          <w:color w:val="00BAC0"/>
          <w:spacing w:val="-2"/>
          <w:sz w:val="16"/>
        </w:rPr>
        <w:t> </w:t>
      </w:r>
      <w:r>
        <w:rPr>
          <w:b/>
          <w:color w:val="00BAC0"/>
          <w:sz w:val="16"/>
        </w:rPr>
        <w:t>Australian</w:t>
      </w:r>
      <w:r>
        <w:rPr>
          <w:b/>
          <w:color w:val="00BAC0"/>
          <w:spacing w:val="-2"/>
          <w:sz w:val="16"/>
        </w:rPr>
        <w:t> </w:t>
      </w:r>
      <w:r>
        <w:rPr>
          <w:b/>
          <w:color w:val="00BAC0"/>
          <w:sz w:val="16"/>
        </w:rPr>
        <w:t>Research</w:t>
      </w:r>
      <w:r>
        <w:rPr>
          <w:b/>
          <w:color w:val="00BAC0"/>
          <w:spacing w:val="-2"/>
          <w:sz w:val="16"/>
        </w:rPr>
        <w:t> </w:t>
      </w:r>
      <w:r>
        <w:rPr>
          <w:b/>
          <w:color w:val="00BAC0"/>
          <w:sz w:val="16"/>
        </w:rPr>
        <w:t>Council</w:t>
      </w:r>
      <w:r>
        <w:rPr>
          <w:b/>
          <w:color w:val="00BAC0"/>
          <w:spacing w:val="-2"/>
          <w:sz w:val="16"/>
        </w:rPr>
        <w:t> </w:t>
      </w:r>
      <w:r>
        <w:rPr>
          <w:b/>
          <w:color w:val="00BAC0"/>
          <w:sz w:val="16"/>
        </w:rPr>
        <w:t>Centre</w:t>
      </w:r>
      <w:r>
        <w:rPr>
          <w:b/>
          <w:color w:val="00BAC0"/>
          <w:spacing w:val="-1"/>
          <w:sz w:val="16"/>
        </w:rPr>
        <w:t> </w:t>
      </w:r>
      <w:r>
        <w:rPr>
          <w:b/>
          <w:color w:val="00BAC0"/>
          <w:spacing w:val="-5"/>
          <w:sz w:val="16"/>
        </w:rPr>
        <w:t>of</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rPr>
          <w:b/>
          <w:sz w:val="29"/>
        </w:rPr>
      </w:pPr>
    </w:p>
    <w:p>
      <w:pPr>
        <w:spacing w:before="86"/>
        <w:ind w:left="1213" w:right="0" w:firstLine="0"/>
        <w:jc w:val="left"/>
        <w:rPr>
          <w:rFonts w:ascii="VIC ExtraLight"/>
          <w:b w:val="0"/>
          <w:sz w:val="22"/>
        </w:rPr>
      </w:pPr>
      <w:r>
        <w:rPr>
          <w:rFonts w:ascii="VIC ExtraLight"/>
          <w:b w:val="0"/>
          <w:color w:val="100249"/>
          <w:spacing w:val="-4"/>
          <w:sz w:val="22"/>
        </w:rPr>
        <w:t>Fund</w:t>
      </w:r>
    </w:p>
    <w:p>
      <w:pPr>
        <w:spacing w:after="0"/>
        <w:jc w:val="left"/>
        <w:rPr>
          <w:rFonts w:ascii="VIC ExtraLight"/>
          <w:sz w:val="22"/>
        </w:rPr>
        <w:sectPr>
          <w:type w:val="continuous"/>
          <w:pgSz w:w="11910" w:h="16840"/>
          <w:pgMar w:header="843" w:footer="795" w:top="440" w:bottom="280" w:left="0" w:right="740"/>
        </w:sectPr>
      </w:pPr>
    </w:p>
    <w:p>
      <w:pPr>
        <w:pStyle w:val="BodyText"/>
        <w:rPr>
          <w:rFonts w:ascii="VIC ExtraLight"/>
          <w:b w:val="0"/>
          <w:sz w:val="20"/>
        </w:rPr>
      </w:pPr>
    </w:p>
    <w:p>
      <w:pPr>
        <w:pStyle w:val="BodyText"/>
        <w:spacing w:before="10"/>
        <w:rPr>
          <w:rFonts w:ascii="VIC ExtraLight"/>
          <w:b w:val="0"/>
          <w:sz w:val="28"/>
        </w:rPr>
      </w:pPr>
    </w:p>
    <w:tbl>
      <w:tblPr>
        <w:tblW w:w="0" w:type="auto"/>
        <w:jc w:val="left"/>
        <w:tblInd w:w="28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95"/>
        <w:gridCol w:w="4564"/>
        <w:gridCol w:w="1511"/>
      </w:tblGrid>
      <w:tr>
        <w:trPr>
          <w:trHeight w:val="678" w:hRule="atLeast"/>
        </w:trPr>
        <w:tc>
          <w:tcPr>
            <w:tcW w:w="1795"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564"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BodyText"/>
        <w:rPr>
          <w:rFonts w:ascii="VIC ExtraLight"/>
          <w:b w:val="0"/>
          <w:sz w:val="20"/>
        </w:rPr>
      </w:pPr>
    </w:p>
    <w:p>
      <w:pPr>
        <w:pStyle w:val="BodyText"/>
        <w:rPr>
          <w:rFonts w:ascii="VIC ExtraLight"/>
          <w:b w:val="0"/>
          <w:sz w:val="20"/>
        </w:rPr>
      </w:pPr>
    </w:p>
    <w:p>
      <w:pPr>
        <w:pStyle w:val="BodyText"/>
        <w:spacing w:before="3"/>
        <w:rPr>
          <w:rFonts w:ascii="VIC ExtraLight"/>
          <w:b w:val="0"/>
          <w:sz w:val="26"/>
        </w:rPr>
      </w:pPr>
    </w:p>
    <w:p>
      <w:pPr>
        <w:spacing w:before="86"/>
        <w:ind w:left="1213" w:right="0" w:firstLine="0"/>
        <w:jc w:val="left"/>
        <w:rPr>
          <w:rFonts w:ascii="VIC ExtraLight"/>
          <w:b w:val="0"/>
          <w:sz w:val="22"/>
        </w:rPr>
      </w:pPr>
      <w:r>
        <w:rPr/>
        <w:pict>
          <v:shape style="position:absolute;margin-left:56.693001pt;margin-top:-78.634476pt;width:87.4pt;height:33.950pt;mso-position-horizontal-relative:page;mso-position-vertical-relative:paragraph;z-index:15795712" type="#_x0000_t202" id="docshape757" filled="true" fillcolor="#100249" stroked="false">
            <v:textbox inset="0,0,0,0">
              <w:txbxContent>
                <w:p>
                  <w:pPr>
                    <w:spacing w:line="211" w:lineRule="auto" w:before="111"/>
                    <w:ind w:left="113" w:right="667" w:firstLine="0"/>
                    <w:jc w:val="left"/>
                    <w:rPr>
                      <w:b/>
                      <w:color w:val="000000"/>
                      <w:sz w:val="22"/>
                    </w:rPr>
                  </w:pPr>
                  <w:r>
                    <w:rPr>
                      <w:b/>
                      <w:color w:val="FFFFFF"/>
                      <w:spacing w:val="-2"/>
                      <w:sz w:val="22"/>
                    </w:rPr>
                    <w:t>Funding Program</w:t>
                  </w:r>
                </w:p>
              </w:txbxContent>
            </v:textbox>
            <v:fill type="solid"/>
            <w10:wrap type="none"/>
          </v:shape>
        </w:pict>
      </w:r>
      <w:r>
        <w:rPr/>
        <w:pict>
          <v:shape style="position:absolute;margin-left:53.692902pt;margin-top:-40.108372pt;width:486.9pt;height:229.1pt;mso-position-horizontal-relative:page;mso-position-vertical-relative:paragraph;z-index:15796224" type="#_x0000_t202" id="docshape758"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7"/>
                    <w:gridCol w:w="1600"/>
                    <w:gridCol w:w="4497"/>
                    <w:gridCol w:w="1773"/>
                  </w:tblGrid>
                  <w:tr>
                    <w:trPr>
                      <w:trHeight w:val="456" w:hRule="atLeast"/>
                    </w:trPr>
                    <w:tc>
                      <w:tcPr>
                        <w:tcW w:w="1747" w:type="dxa"/>
                      </w:tcPr>
                      <w:p>
                        <w:pPr>
                          <w:pStyle w:val="TableParagraph"/>
                          <w:spacing w:line="285" w:lineRule="exact"/>
                          <w:ind w:left="79"/>
                          <w:rPr>
                            <w:rFonts w:ascii="VIC ExtraLight"/>
                            <w:b w:val="0"/>
                            <w:sz w:val="22"/>
                          </w:rPr>
                        </w:pPr>
                        <w:r>
                          <w:rPr>
                            <w:rFonts w:ascii="VIC ExtraLight"/>
                            <w:b w:val="0"/>
                            <w:color w:val="100249"/>
                            <w:sz w:val="22"/>
                          </w:rPr>
                          <w:t>Peri </w:t>
                        </w:r>
                        <w:r>
                          <w:rPr>
                            <w:rFonts w:ascii="VIC ExtraLight"/>
                            <w:b w:val="0"/>
                            <w:color w:val="100249"/>
                            <w:spacing w:val="-2"/>
                            <w:sz w:val="22"/>
                          </w:rPr>
                          <w:t>Urban</w:t>
                        </w:r>
                      </w:p>
                      <w:p>
                        <w:pPr>
                          <w:pStyle w:val="TableParagraph"/>
                          <w:spacing w:line="148" w:lineRule="exact" w:before="3"/>
                          <w:ind w:left="79"/>
                          <w:rPr>
                            <w:rFonts w:ascii="VIC ExtraLight"/>
                            <w:b w:val="0"/>
                            <w:sz w:val="22"/>
                          </w:rPr>
                        </w:pPr>
                        <w:r>
                          <w:rPr>
                            <w:rFonts w:ascii="VIC ExtraLight"/>
                            <w:b w:val="0"/>
                            <w:color w:val="100249"/>
                            <w:spacing w:val="-4"/>
                            <w:sz w:val="22"/>
                          </w:rPr>
                          <w:t>Weed</w:t>
                        </w:r>
                      </w:p>
                    </w:tc>
                    <w:tc>
                      <w:tcPr>
                        <w:tcW w:w="1600" w:type="dxa"/>
                        <w:tcBorders>
                          <w:bottom w:val="single" w:sz="8" w:space="0" w:color="00BAC0"/>
                        </w:tcBorders>
                      </w:tcPr>
                      <w:p>
                        <w:pPr>
                          <w:pStyle w:val="TableParagraph"/>
                          <w:spacing w:line="223" w:lineRule="auto" w:before="4"/>
                          <w:ind w:left="113" w:right="515"/>
                          <w:rPr>
                            <w:b/>
                            <w:sz w:val="16"/>
                          </w:rPr>
                        </w:pPr>
                        <w:r>
                          <w:rPr>
                            <w:b/>
                            <w:color w:val="100249"/>
                            <w:spacing w:val="-2"/>
                            <w:sz w:val="16"/>
                          </w:rPr>
                          <w:t>Brimbank</w:t>
                        </w:r>
                        <w:r>
                          <w:rPr>
                            <w:b/>
                            <w:color w:val="100249"/>
                            <w:spacing w:val="40"/>
                            <w:sz w:val="16"/>
                          </w:rPr>
                          <w:t> </w:t>
                        </w:r>
                        <w:r>
                          <w:rPr>
                            <w:b/>
                            <w:color w:val="100249"/>
                            <w:sz w:val="16"/>
                          </w:rPr>
                          <w:t>City</w:t>
                        </w:r>
                        <w:r>
                          <w:rPr>
                            <w:b/>
                            <w:color w:val="100249"/>
                            <w:spacing w:val="-10"/>
                            <w:sz w:val="16"/>
                          </w:rPr>
                          <w:t> </w:t>
                        </w:r>
                        <w:r>
                          <w:rPr>
                            <w:b/>
                            <w:color w:val="100249"/>
                            <w:sz w:val="16"/>
                          </w:rPr>
                          <w:t>Council</w:t>
                        </w:r>
                      </w:p>
                    </w:tc>
                    <w:tc>
                      <w:tcPr>
                        <w:tcW w:w="4497" w:type="dxa"/>
                        <w:tcBorders>
                          <w:bottom w:val="single" w:sz="8" w:space="0" w:color="00BAC0"/>
                        </w:tcBorders>
                      </w:tcPr>
                      <w:p>
                        <w:pPr>
                          <w:pStyle w:val="TableParagraph"/>
                          <w:spacing w:line="223" w:lineRule="auto" w:before="4"/>
                          <w:ind w:left="309" w:right="779"/>
                          <w:rPr>
                            <w:b/>
                            <w:sz w:val="16"/>
                          </w:rPr>
                        </w:pPr>
                        <w:r>
                          <w:rPr>
                            <w:b/>
                            <w:color w:val="00BAC0"/>
                            <w:sz w:val="16"/>
                          </w:rPr>
                          <w:t>Peri-urban</w:t>
                        </w:r>
                        <w:r>
                          <w:rPr>
                            <w:b/>
                            <w:color w:val="00BAC0"/>
                            <w:spacing w:val="-10"/>
                            <w:sz w:val="16"/>
                          </w:rPr>
                          <w:t> </w:t>
                        </w:r>
                        <w:r>
                          <w:rPr>
                            <w:b/>
                            <w:color w:val="00BAC0"/>
                            <w:sz w:val="16"/>
                          </w:rPr>
                          <w:t>Weed</w:t>
                        </w:r>
                        <w:r>
                          <w:rPr>
                            <w:b/>
                            <w:color w:val="00BAC0"/>
                            <w:spacing w:val="-9"/>
                            <w:sz w:val="16"/>
                          </w:rPr>
                          <w:t> </w:t>
                        </w:r>
                        <w:r>
                          <w:rPr>
                            <w:b/>
                            <w:color w:val="00BAC0"/>
                            <w:sz w:val="16"/>
                          </w:rPr>
                          <w:t>Management</w:t>
                        </w:r>
                        <w:r>
                          <w:rPr>
                            <w:b/>
                            <w:color w:val="00BAC0"/>
                            <w:spacing w:val="-9"/>
                            <w:sz w:val="16"/>
                          </w:rPr>
                          <w:t> </w:t>
                        </w:r>
                        <w:r>
                          <w:rPr>
                            <w:b/>
                            <w:color w:val="00BAC0"/>
                            <w:sz w:val="16"/>
                          </w:rPr>
                          <w:t>Partnership</w:t>
                        </w:r>
                        <w:r>
                          <w:rPr>
                            <w:b/>
                            <w:color w:val="00BAC0"/>
                            <w:spacing w:val="40"/>
                            <w:sz w:val="16"/>
                          </w:rPr>
                          <w:t> </w:t>
                        </w:r>
                        <w:r>
                          <w:rPr>
                            <w:b/>
                            <w:color w:val="00BAC0"/>
                            <w:sz w:val="16"/>
                          </w:rPr>
                          <w:t>– Maribyrnong Valley Connection project</w:t>
                        </w:r>
                      </w:p>
                    </w:tc>
                    <w:tc>
                      <w:tcPr>
                        <w:tcW w:w="1773" w:type="dxa"/>
                        <w:tcBorders>
                          <w:bottom w:val="single" w:sz="8" w:space="0" w:color="00BAC0"/>
                        </w:tcBorders>
                      </w:tcPr>
                      <w:p>
                        <w:pPr>
                          <w:pStyle w:val="TableParagraph"/>
                          <w:spacing w:line="209" w:lineRule="exact"/>
                          <w:ind w:left="375"/>
                          <w:rPr>
                            <w:rFonts w:ascii="VIC ExtraLight"/>
                            <w:b w:val="0"/>
                            <w:sz w:val="16"/>
                          </w:rPr>
                        </w:pPr>
                        <w:r>
                          <w:rPr>
                            <w:rFonts w:ascii="VIC ExtraLight"/>
                            <w:b w:val="0"/>
                            <w:spacing w:val="-2"/>
                            <w:sz w:val="16"/>
                          </w:rPr>
                          <w:t>$30,000</w:t>
                        </w:r>
                      </w:p>
                    </w:tc>
                  </w:tr>
                  <w:tr>
                    <w:trPr>
                      <w:trHeight w:val="538" w:hRule="atLeast"/>
                    </w:trPr>
                    <w:tc>
                      <w:tcPr>
                        <w:tcW w:w="1747" w:type="dxa"/>
                      </w:tcPr>
                      <w:p>
                        <w:pPr>
                          <w:pStyle w:val="TableParagraph"/>
                          <w:spacing w:before="111"/>
                          <w:ind w:left="79"/>
                          <w:rPr>
                            <w:rFonts w:ascii="VIC ExtraLight"/>
                            <w:b w:val="0"/>
                            <w:sz w:val="22"/>
                          </w:rPr>
                        </w:pPr>
                        <w:r>
                          <w:rPr>
                            <w:rFonts w:ascii="VIC ExtraLight"/>
                            <w:b w:val="0"/>
                            <w:color w:val="100249"/>
                            <w:spacing w:val="-2"/>
                            <w:sz w:val="22"/>
                          </w:rPr>
                          <w:t>Management</w:t>
                        </w:r>
                      </w:p>
                    </w:tc>
                    <w:tc>
                      <w:tcPr>
                        <w:tcW w:w="1600" w:type="dxa"/>
                        <w:tcBorders>
                          <w:top w:val="single" w:sz="8" w:space="0" w:color="00BAC0"/>
                          <w:bottom w:val="single" w:sz="8" w:space="0" w:color="00BAC0"/>
                        </w:tcBorders>
                      </w:tcPr>
                      <w:p>
                        <w:pPr>
                          <w:pStyle w:val="TableParagraph"/>
                          <w:spacing w:line="223" w:lineRule="auto" w:before="86"/>
                          <w:ind w:left="113" w:right="434"/>
                          <w:rPr>
                            <w:b/>
                            <w:sz w:val="16"/>
                          </w:rPr>
                        </w:pPr>
                        <w:r>
                          <w:rPr>
                            <w:b/>
                            <w:color w:val="100249"/>
                            <w:spacing w:val="-2"/>
                            <w:sz w:val="16"/>
                          </w:rPr>
                          <w:t>Cardinia</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497" w:type="dxa"/>
                        <w:tcBorders>
                          <w:top w:val="single" w:sz="8" w:space="0" w:color="00BAC0"/>
                          <w:bottom w:val="single" w:sz="8" w:space="0" w:color="00BAC0"/>
                        </w:tcBorders>
                      </w:tcPr>
                      <w:p>
                        <w:pPr>
                          <w:pStyle w:val="TableParagraph"/>
                          <w:spacing w:line="208" w:lineRule="exact" w:before="75"/>
                          <w:ind w:left="309"/>
                          <w:rPr>
                            <w:b/>
                            <w:sz w:val="16"/>
                          </w:rPr>
                        </w:pPr>
                        <w:r>
                          <w:rPr>
                            <w:b/>
                            <w:color w:val="00BAC0"/>
                            <w:sz w:val="16"/>
                          </w:rPr>
                          <w:t>Peri-urban</w:t>
                        </w:r>
                        <w:r>
                          <w:rPr>
                            <w:b/>
                            <w:color w:val="00BAC0"/>
                            <w:spacing w:val="-5"/>
                            <w:sz w:val="16"/>
                          </w:rPr>
                          <w:t> </w:t>
                        </w:r>
                        <w:r>
                          <w:rPr>
                            <w:b/>
                            <w:color w:val="00BAC0"/>
                            <w:sz w:val="16"/>
                          </w:rPr>
                          <w:t>Weed</w:t>
                        </w:r>
                        <w:r>
                          <w:rPr>
                            <w:b/>
                            <w:color w:val="00BAC0"/>
                            <w:spacing w:val="-3"/>
                            <w:sz w:val="16"/>
                          </w:rPr>
                          <w:t> </w:t>
                        </w:r>
                        <w:r>
                          <w:rPr>
                            <w:b/>
                            <w:color w:val="00BAC0"/>
                            <w:sz w:val="16"/>
                          </w:rPr>
                          <w:t>Management</w:t>
                        </w:r>
                        <w:r>
                          <w:rPr>
                            <w:b/>
                            <w:color w:val="00BAC0"/>
                            <w:spacing w:val="-2"/>
                            <w:sz w:val="16"/>
                          </w:rPr>
                          <w:t> Partnership</w:t>
                        </w:r>
                      </w:p>
                      <w:p>
                        <w:pPr>
                          <w:pStyle w:val="TableParagraph"/>
                          <w:spacing w:line="208" w:lineRule="exact"/>
                          <w:ind w:left="309"/>
                          <w:rPr>
                            <w:b/>
                            <w:sz w:val="16"/>
                          </w:rPr>
                        </w:pPr>
                        <w:r>
                          <w:rPr>
                            <w:b/>
                            <w:color w:val="00BAC0"/>
                            <w:sz w:val="16"/>
                          </w:rPr>
                          <w:t>–</w:t>
                        </w:r>
                        <w:r>
                          <w:rPr>
                            <w:b/>
                            <w:color w:val="00BAC0"/>
                            <w:spacing w:val="-4"/>
                            <w:sz w:val="16"/>
                          </w:rPr>
                          <w:t> </w:t>
                        </w:r>
                        <w:r>
                          <w:rPr>
                            <w:b/>
                            <w:color w:val="00BAC0"/>
                            <w:sz w:val="16"/>
                          </w:rPr>
                          <w:t>Cardinia</w:t>
                        </w:r>
                        <w:r>
                          <w:rPr>
                            <w:b/>
                            <w:color w:val="00BAC0"/>
                            <w:spacing w:val="-2"/>
                            <w:sz w:val="16"/>
                          </w:rPr>
                          <w:t> </w:t>
                        </w:r>
                        <w:r>
                          <w:rPr>
                            <w:b/>
                            <w:color w:val="00BAC0"/>
                            <w:sz w:val="16"/>
                          </w:rPr>
                          <w:t>Creek</w:t>
                        </w:r>
                        <w:r>
                          <w:rPr>
                            <w:b/>
                            <w:color w:val="00BAC0"/>
                            <w:spacing w:val="-2"/>
                            <w:sz w:val="16"/>
                          </w:rPr>
                          <w:t> </w:t>
                        </w:r>
                        <w:r>
                          <w:rPr>
                            <w:b/>
                            <w:color w:val="00BAC0"/>
                            <w:sz w:val="16"/>
                          </w:rPr>
                          <w:t>Riparian</w:t>
                        </w:r>
                        <w:r>
                          <w:rPr>
                            <w:b/>
                            <w:color w:val="00BAC0"/>
                            <w:spacing w:val="-2"/>
                            <w:sz w:val="16"/>
                          </w:rPr>
                          <w:t> </w:t>
                        </w:r>
                        <w:r>
                          <w:rPr>
                            <w:b/>
                            <w:color w:val="00BAC0"/>
                            <w:sz w:val="16"/>
                          </w:rPr>
                          <w:t>Rehabilitation</w:t>
                        </w:r>
                        <w:r>
                          <w:rPr>
                            <w:b/>
                            <w:color w:val="00BAC0"/>
                            <w:spacing w:val="-1"/>
                            <w:sz w:val="16"/>
                          </w:rPr>
                          <w:t> </w:t>
                        </w:r>
                        <w:r>
                          <w:rPr>
                            <w:b/>
                            <w:color w:val="00BAC0"/>
                            <w:spacing w:val="-2"/>
                            <w:sz w:val="16"/>
                          </w:rPr>
                          <w:t>project</w:t>
                        </w:r>
                      </w:p>
                    </w:tc>
                    <w:tc>
                      <w:tcPr>
                        <w:tcW w:w="1773" w:type="dxa"/>
                        <w:tcBorders>
                          <w:top w:val="single" w:sz="8" w:space="0" w:color="00BAC0"/>
                          <w:bottom w:val="single" w:sz="8" w:space="0" w:color="00BAC0"/>
                        </w:tcBorders>
                      </w:tcPr>
                      <w:p>
                        <w:pPr>
                          <w:pStyle w:val="TableParagraph"/>
                          <w:spacing w:before="75"/>
                          <w:ind w:left="375"/>
                          <w:rPr>
                            <w:rFonts w:ascii="VIC ExtraLight"/>
                            <w:b w:val="0"/>
                            <w:sz w:val="16"/>
                          </w:rPr>
                        </w:pPr>
                        <w:r>
                          <w:rPr>
                            <w:rFonts w:ascii="VIC ExtraLight"/>
                            <w:b w:val="0"/>
                            <w:spacing w:val="-2"/>
                            <w:sz w:val="16"/>
                          </w:rPr>
                          <w:t>$85,457</w:t>
                        </w:r>
                      </w:p>
                    </w:tc>
                  </w:tr>
                  <w:tr>
                    <w:trPr>
                      <w:trHeight w:val="538" w:hRule="atLeast"/>
                    </w:trPr>
                    <w:tc>
                      <w:tcPr>
                        <w:tcW w:w="1747" w:type="dxa"/>
                      </w:tcPr>
                      <w:p>
                        <w:pPr>
                          <w:pStyle w:val="TableParagraph"/>
                          <w:spacing w:before="3"/>
                          <w:rPr>
                            <w:rFonts w:ascii="VIC ExtraLight"/>
                            <w:b w:val="0"/>
                            <w:sz w:val="18"/>
                          </w:rPr>
                        </w:pPr>
                      </w:p>
                      <w:p>
                        <w:pPr>
                          <w:pStyle w:val="TableParagraph"/>
                          <w:ind w:left="80"/>
                          <w:rPr>
                            <w:rFonts w:ascii="VIC ExtraLight"/>
                            <w:b w:val="0"/>
                            <w:sz w:val="16"/>
                          </w:rPr>
                        </w:pPr>
                        <w:r>
                          <w:rPr>
                            <w:rFonts w:ascii="VIC ExtraLight"/>
                            <w:b w:val="0"/>
                            <w:sz w:val="16"/>
                          </w:rPr>
                          <w:t>This</w:t>
                        </w:r>
                        <w:r>
                          <w:rPr>
                            <w:rFonts w:ascii="VIC ExtraLight"/>
                            <w:b w:val="0"/>
                            <w:spacing w:val="-4"/>
                            <w:sz w:val="16"/>
                          </w:rPr>
                          <w:t> </w:t>
                        </w:r>
                        <w:r>
                          <w:rPr>
                            <w:rFonts w:ascii="VIC ExtraLight"/>
                            <w:b w:val="0"/>
                            <w:sz w:val="16"/>
                          </w:rPr>
                          <w:t>program</w:t>
                        </w:r>
                        <w:r>
                          <w:rPr>
                            <w:rFonts w:ascii="VIC ExtraLight"/>
                            <w:b w:val="0"/>
                            <w:spacing w:val="-4"/>
                            <w:sz w:val="16"/>
                          </w:rPr>
                          <w:t> </w:t>
                        </w:r>
                        <w:r>
                          <w:rPr>
                            <w:rFonts w:ascii="VIC ExtraLight"/>
                            <w:b w:val="0"/>
                            <w:spacing w:val="-5"/>
                            <w:sz w:val="16"/>
                          </w:rPr>
                          <w:t>is</w:t>
                        </w:r>
                      </w:p>
                    </w:tc>
                    <w:tc>
                      <w:tcPr>
                        <w:tcW w:w="1600" w:type="dxa"/>
                        <w:tcBorders>
                          <w:top w:val="single" w:sz="8" w:space="0" w:color="00BAC0"/>
                          <w:bottom w:val="single" w:sz="8" w:space="0" w:color="00BAC0"/>
                        </w:tcBorders>
                      </w:tcPr>
                      <w:p>
                        <w:pPr>
                          <w:pStyle w:val="TableParagraph"/>
                          <w:spacing w:before="75"/>
                          <w:ind w:left="113"/>
                          <w:rPr>
                            <w:b/>
                            <w:sz w:val="16"/>
                          </w:rPr>
                        </w:pPr>
                        <w:r>
                          <w:rPr>
                            <w:b/>
                            <w:color w:val="100249"/>
                            <w:sz w:val="16"/>
                          </w:rPr>
                          <w:t>City</w:t>
                        </w:r>
                        <w:r>
                          <w:rPr>
                            <w:b/>
                            <w:color w:val="100249"/>
                            <w:spacing w:val="-1"/>
                            <w:sz w:val="16"/>
                          </w:rPr>
                          <w:t> </w:t>
                        </w:r>
                        <w:r>
                          <w:rPr>
                            <w:b/>
                            <w:color w:val="100249"/>
                            <w:sz w:val="16"/>
                          </w:rPr>
                          <w:t>of</w:t>
                        </w:r>
                        <w:r>
                          <w:rPr>
                            <w:b/>
                            <w:color w:val="100249"/>
                            <w:spacing w:val="-1"/>
                            <w:sz w:val="16"/>
                          </w:rPr>
                          <w:t> </w:t>
                        </w:r>
                        <w:r>
                          <w:rPr>
                            <w:b/>
                            <w:color w:val="100249"/>
                            <w:spacing w:val="-2"/>
                            <w:sz w:val="16"/>
                          </w:rPr>
                          <w:t>Casey</w:t>
                        </w:r>
                      </w:p>
                    </w:tc>
                    <w:tc>
                      <w:tcPr>
                        <w:tcW w:w="4497" w:type="dxa"/>
                        <w:tcBorders>
                          <w:top w:val="single" w:sz="8" w:space="0" w:color="00BAC0"/>
                          <w:bottom w:val="single" w:sz="8" w:space="0" w:color="00BAC0"/>
                        </w:tcBorders>
                      </w:tcPr>
                      <w:p>
                        <w:pPr>
                          <w:pStyle w:val="TableParagraph"/>
                          <w:spacing w:line="223" w:lineRule="auto" w:before="86"/>
                          <w:ind w:left="309" w:right="779"/>
                          <w:rPr>
                            <w:b/>
                            <w:sz w:val="16"/>
                          </w:rPr>
                        </w:pPr>
                        <w:r>
                          <w:rPr>
                            <w:b/>
                            <w:color w:val="00BAC0"/>
                            <w:sz w:val="16"/>
                          </w:rPr>
                          <w:t>Peri-urban</w:t>
                        </w:r>
                        <w:r>
                          <w:rPr>
                            <w:b/>
                            <w:color w:val="00BAC0"/>
                            <w:spacing w:val="-10"/>
                            <w:sz w:val="16"/>
                          </w:rPr>
                          <w:t> </w:t>
                        </w:r>
                        <w:r>
                          <w:rPr>
                            <w:b/>
                            <w:color w:val="00BAC0"/>
                            <w:sz w:val="16"/>
                          </w:rPr>
                          <w:t>Weed</w:t>
                        </w:r>
                        <w:r>
                          <w:rPr>
                            <w:b/>
                            <w:color w:val="00BAC0"/>
                            <w:spacing w:val="-9"/>
                            <w:sz w:val="16"/>
                          </w:rPr>
                          <w:t> </w:t>
                        </w:r>
                        <w:r>
                          <w:rPr>
                            <w:b/>
                            <w:color w:val="00BAC0"/>
                            <w:sz w:val="16"/>
                          </w:rPr>
                          <w:t>Management</w:t>
                        </w:r>
                        <w:r>
                          <w:rPr>
                            <w:b/>
                            <w:color w:val="00BAC0"/>
                            <w:spacing w:val="-9"/>
                            <w:sz w:val="16"/>
                          </w:rPr>
                          <w:t> </w:t>
                        </w:r>
                        <w:r>
                          <w:rPr>
                            <w:b/>
                            <w:color w:val="00BAC0"/>
                            <w:sz w:val="16"/>
                          </w:rPr>
                          <w:t>Partnership</w:t>
                        </w:r>
                        <w:r>
                          <w:rPr>
                            <w:b/>
                            <w:color w:val="00BAC0"/>
                            <w:spacing w:val="40"/>
                            <w:sz w:val="16"/>
                          </w:rPr>
                          <w:t> </w:t>
                        </w:r>
                        <w:r>
                          <w:rPr>
                            <w:b/>
                            <w:color w:val="00BAC0"/>
                            <w:sz w:val="16"/>
                          </w:rPr>
                          <w:t>– Grasmere Creek Catchment project</w:t>
                        </w:r>
                      </w:p>
                    </w:tc>
                    <w:tc>
                      <w:tcPr>
                        <w:tcW w:w="1773" w:type="dxa"/>
                        <w:tcBorders>
                          <w:top w:val="single" w:sz="8" w:space="0" w:color="00BAC0"/>
                          <w:bottom w:val="single" w:sz="8" w:space="0" w:color="00BAC0"/>
                        </w:tcBorders>
                      </w:tcPr>
                      <w:p>
                        <w:pPr>
                          <w:pStyle w:val="TableParagraph"/>
                          <w:spacing w:before="75"/>
                          <w:ind w:left="375"/>
                          <w:rPr>
                            <w:rFonts w:ascii="VIC ExtraLight"/>
                            <w:b w:val="0"/>
                            <w:sz w:val="16"/>
                          </w:rPr>
                        </w:pPr>
                        <w:r>
                          <w:rPr>
                            <w:rFonts w:ascii="VIC ExtraLight"/>
                            <w:b w:val="0"/>
                            <w:spacing w:val="-2"/>
                            <w:sz w:val="16"/>
                          </w:rPr>
                          <w:t>$30,000</w:t>
                        </w:r>
                      </w:p>
                    </w:tc>
                  </w:tr>
                  <w:tr>
                    <w:trPr>
                      <w:trHeight w:val="538" w:hRule="atLeast"/>
                    </w:trPr>
                    <w:tc>
                      <w:tcPr>
                        <w:tcW w:w="1747" w:type="dxa"/>
                      </w:tcPr>
                      <w:p>
                        <w:pPr>
                          <w:pStyle w:val="TableParagraph"/>
                          <w:spacing w:line="124" w:lineRule="exact"/>
                          <w:ind w:left="80"/>
                          <w:rPr>
                            <w:rFonts w:ascii="VIC ExtraLight"/>
                            <w:b w:val="0"/>
                            <w:sz w:val="16"/>
                          </w:rPr>
                        </w:pPr>
                        <w:r>
                          <w:rPr>
                            <w:rFonts w:ascii="VIC ExtraLight"/>
                            <w:b w:val="0"/>
                            <w:sz w:val="16"/>
                          </w:rPr>
                          <w:t>managed </w:t>
                        </w:r>
                        <w:r>
                          <w:rPr>
                            <w:rFonts w:ascii="VIC ExtraLight"/>
                            <w:b w:val="0"/>
                            <w:spacing w:val="-5"/>
                            <w:sz w:val="16"/>
                          </w:rPr>
                          <w:t>by</w:t>
                        </w:r>
                      </w:p>
                      <w:p>
                        <w:pPr>
                          <w:pStyle w:val="TableParagraph"/>
                          <w:spacing w:before="4"/>
                          <w:ind w:left="80"/>
                          <w:rPr>
                            <w:rFonts w:ascii="VIC ExtraLight"/>
                            <w:b w:val="0"/>
                            <w:sz w:val="16"/>
                          </w:rPr>
                        </w:pPr>
                        <w:r>
                          <w:rPr>
                            <w:rFonts w:ascii="VIC ExtraLight"/>
                            <w:b w:val="0"/>
                            <w:spacing w:val="-4"/>
                            <w:sz w:val="16"/>
                          </w:rPr>
                          <w:t>DELWP</w:t>
                        </w:r>
                      </w:p>
                    </w:tc>
                    <w:tc>
                      <w:tcPr>
                        <w:tcW w:w="1600" w:type="dxa"/>
                        <w:tcBorders>
                          <w:top w:val="single" w:sz="8" w:space="0" w:color="00BAC0"/>
                          <w:bottom w:val="single" w:sz="8" w:space="0" w:color="00BAC0"/>
                        </w:tcBorders>
                      </w:tcPr>
                      <w:p>
                        <w:pPr>
                          <w:pStyle w:val="TableParagraph"/>
                          <w:spacing w:line="223" w:lineRule="auto" w:before="86"/>
                          <w:ind w:left="113" w:right="304"/>
                          <w:rPr>
                            <w:b/>
                            <w:sz w:val="16"/>
                          </w:rPr>
                        </w:pPr>
                        <w:r>
                          <w:rPr>
                            <w:b/>
                            <w:color w:val="100249"/>
                            <w:sz w:val="16"/>
                          </w:rPr>
                          <w:t>City</w:t>
                        </w:r>
                        <w:r>
                          <w:rPr>
                            <w:b/>
                            <w:color w:val="100249"/>
                            <w:spacing w:val="-10"/>
                            <w:sz w:val="16"/>
                          </w:rPr>
                          <w:t> </w:t>
                        </w:r>
                        <w:r>
                          <w:rPr>
                            <w:b/>
                            <w:color w:val="100249"/>
                            <w:sz w:val="16"/>
                          </w:rPr>
                          <w:t>of</w:t>
                        </w:r>
                        <w:r>
                          <w:rPr>
                            <w:b/>
                            <w:color w:val="100249"/>
                            <w:spacing w:val="-9"/>
                            <w:sz w:val="16"/>
                          </w:rPr>
                          <w:t> </w:t>
                        </w:r>
                        <w:r>
                          <w:rPr>
                            <w:b/>
                            <w:color w:val="100249"/>
                            <w:sz w:val="16"/>
                          </w:rPr>
                          <w:t>Greater</w:t>
                        </w:r>
                        <w:r>
                          <w:rPr>
                            <w:b/>
                            <w:color w:val="100249"/>
                            <w:spacing w:val="40"/>
                            <w:sz w:val="16"/>
                          </w:rPr>
                          <w:t> </w:t>
                        </w:r>
                        <w:r>
                          <w:rPr>
                            <w:b/>
                            <w:color w:val="100249"/>
                            <w:spacing w:val="-2"/>
                            <w:sz w:val="16"/>
                          </w:rPr>
                          <w:t>Dandenong</w:t>
                        </w:r>
                      </w:p>
                    </w:tc>
                    <w:tc>
                      <w:tcPr>
                        <w:tcW w:w="4497" w:type="dxa"/>
                        <w:tcBorders>
                          <w:top w:val="single" w:sz="8" w:space="0" w:color="00BAC0"/>
                          <w:bottom w:val="single" w:sz="8" w:space="0" w:color="00BAC0"/>
                        </w:tcBorders>
                      </w:tcPr>
                      <w:p>
                        <w:pPr>
                          <w:pStyle w:val="TableParagraph"/>
                          <w:spacing w:line="223" w:lineRule="auto" w:before="86"/>
                          <w:ind w:left="309" w:right="779"/>
                          <w:rPr>
                            <w:b/>
                            <w:sz w:val="16"/>
                          </w:rPr>
                        </w:pPr>
                        <w:r>
                          <w:rPr>
                            <w:b/>
                            <w:color w:val="00BAC0"/>
                            <w:sz w:val="16"/>
                          </w:rPr>
                          <w:t>Peri-urban</w:t>
                        </w:r>
                        <w:r>
                          <w:rPr>
                            <w:b/>
                            <w:color w:val="00BAC0"/>
                            <w:spacing w:val="-10"/>
                            <w:sz w:val="16"/>
                          </w:rPr>
                          <w:t> </w:t>
                        </w:r>
                        <w:r>
                          <w:rPr>
                            <w:b/>
                            <w:color w:val="00BAC0"/>
                            <w:sz w:val="16"/>
                          </w:rPr>
                          <w:t>Weed</w:t>
                        </w:r>
                        <w:r>
                          <w:rPr>
                            <w:b/>
                            <w:color w:val="00BAC0"/>
                            <w:spacing w:val="-9"/>
                            <w:sz w:val="16"/>
                          </w:rPr>
                          <w:t> </w:t>
                        </w:r>
                        <w:r>
                          <w:rPr>
                            <w:b/>
                            <w:color w:val="00BAC0"/>
                            <w:sz w:val="16"/>
                          </w:rPr>
                          <w:t>Management</w:t>
                        </w:r>
                        <w:r>
                          <w:rPr>
                            <w:b/>
                            <w:color w:val="00BAC0"/>
                            <w:spacing w:val="-9"/>
                            <w:sz w:val="16"/>
                          </w:rPr>
                          <w:t> </w:t>
                        </w:r>
                        <w:r>
                          <w:rPr>
                            <w:b/>
                            <w:color w:val="00BAC0"/>
                            <w:sz w:val="16"/>
                          </w:rPr>
                          <w:t>Partnership</w:t>
                        </w:r>
                        <w:r>
                          <w:rPr>
                            <w:b/>
                            <w:color w:val="00BAC0"/>
                            <w:spacing w:val="40"/>
                            <w:sz w:val="16"/>
                          </w:rPr>
                          <w:t> </w:t>
                        </w:r>
                        <w:r>
                          <w:rPr>
                            <w:b/>
                            <w:color w:val="00BAC0"/>
                            <w:sz w:val="16"/>
                          </w:rPr>
                          <w:t>– Lower Dandenong Creek project</w:t>
                        </w:r>
                      </w:p>
                    </w:tc>
                    <w:tc>
                      <w:tcPr>
                        <w:tcW w:w="1773" w:type="dxa"/>
                        <w:tcBorders>
                          <w:top w:val="single" w:sz="8" w:space="0" w:color="00BAC0"/>
                          <w:bottom w:val="single" w:sz="8" w:space="0" w:color="00BAC0"/>
                        </w:tcBorders>
                      </w:tcPr>
                      <w:p>
                        <w:pPr>
                          <w:pStyle w:val="TableParagraph"/>
                          <w:spacing w:before="75"/>
                          <w:ind w:left="375"/>
                          <w:rPr>
                            <w:rFonts w:ascii="VIC ExtraLight"/>
                            <w:b w:val="0"/>
                            <w:sz w:val="16"/>
                          </w:rPr>
                        </w:pPr>
                        <w:r>
                          <w:rPr>
                            <w:rFonts w:ascii="VIC ExtraLight"/>
                            <w:b w:val="0"/>
                            <w:spacing w:val="-2"/>
                            <w:sz w:val="16"/>
                          </w:rPr>
                          <w:t>$87,400</w:t>
                        </w:r>
                      </w:p>
                    </w:tc>
                  </w:tr>
                  <w:tr>
                    <w:trPr>
                      <w:trHeight w:val="738" w:hRule="atLeast"/>
                    </w:trPr>
                    <w:tc>
                      <w:tcPr>
                        <w:tcW w:w="1747" w:type="dxa"/>
                      </w:tcPr>
                      <w:p>
                        <w:pPr>
                          <w:pStyle w:val="TableParagraph"/>
                          <w:rPr>
                            <w:rFonts w:ascii="Times New Roman"/>
                            <w:sz w:val="16"/>
                          </w:rPr>
                        </w:pPr>
                      </w:p>
                    </w:tc>
                    <w:tc>
                      <w:tcPr>
                        <w:tcW w:w="1600" w:type="dxa"/>
                        <w:tcBorders>
                          <w:top w:val="single" w:sz="8" w:space="0" w:color="00BAC0"/>
                          <w:bottom w:val="single" w:sz="8" w:space="0" w:color="00BAC0"/>
                        </w:tcBorders>
                      </w:tcPr>
                      <w:p>
                        <w:pPr>
                          <w:pStyle w:val="TableParagraph"/>
                          <w:spacing w:line="223" w:lineRule="auto" w:before="86"/>
                          <w:ind w:left="113" w:right="434"/>
                          <w:rPr>
                            <w:b/>
                            <w:sz w:val="16"/>
                          </w:rPr>
                        </w:pPr>
                        <w:r>
                          <w:rPr>
                            <w:b/>
                            <w:color w:val="100249"/>
                            <w:spacing w:val="-2"/>
                            <w:sz w:val="16"/>
                          </w:rPr>
                          <w:t>Mornington</w:t>
                        </w:r>
                        <w:r>
                          <w:rPr>
                            <w:b/>
                            <w:color w:val="100249"/>
                            <w:spacing w:val="40"/>
                            <w:sz w:val="16"/>
                          </w:rPr>
                          <w:t> </w:t>
                        </w:r>
                        <w:r>
                          <w:rPr>
                            <w:b/>
                            <w:color w:val="100249"/>
                            <w:spacing w:val="-2"/>
                            <w:sz w:val="16"/>
                          </w:rPr>
                          <w:t>Peninsula</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497" w:type="dxa"/>
                        <w:tcBorders>
                          <w:top w:val="single" w:sz="8" w:space="0" w:color="00BAC0"/>
                          <w:bottom w:val="single" w:sz="8" w:space="0" w:color="00BAC0"/>
                        </w:tcBorders>
                      </w:tcPr>
                      <w:p>
                        <w:pPr>
                          <w:pStyle w:val="TableParagraph"/>
                          <w:spacing w:line="223" w:lineRule="auto" w:before="86"/>
                          <w:ind w:left="309" w:right="674"/>
                          <w:rPr>
                            <w:b/>
                            <w:sz w:val="16"/>
                          </w:rPr>
                        </w:pPr>
                        <w:r>
                          <w:rPr>
                            <w:b/>
                            <w:color w:val="00BAC0"/>
                            <w:sz w:val="16"/>
                          </w:rPr>
                          <w:t>Peri-urban Weed Management Partnership</w:t>
                        </w:r>
                        <w:r>
                          <w:rPr>
                            <w:b/>
                            <w:color w:val="00BAC0"/>
                            <w:spacing w:val="40"/>
                            <w:sz w:val="16"/>
                          </w:rPr>
                          <w:t> </w:t>
                        </w:r>
                        <w:r>
                          <w:rPr>
                            <w:b/>
                            <w:color w:val="00BAC0"/>
                            <w:sz w:val="16"/>
                          </w:rPr>
                          <w:t>–</w:t>
                        </w:r>
                        <w:r>
                          <w:rPr>
                            <w:b/>
                            <w:color w:val="00BAC0"/>
                            <w:spacing w:val="-9"/>
                            <w:sz w:val="16"/>
                          </w:rPr>
                          <w:t> </w:t>
                        </w:r>
                        <w:r>
                          <w:rPr>
                            <w:b/>
                            <w:color w:val="00BAC0"/>
                            <w:sz w:val="16"/>
                          </w:rPr>
                          <w:t>Mornington</w:t>
                        </w:r>
                        <w:r>
                          <w:rPr>
                            <w:b/>
                            <w:color w:val="00BAC0"/>
                            <w:spacing w:val="-9"/>
                            <w:sz w:val="16"/>
                          </w:rPr>
                          <w:t> </w:t>
                        </w:r>
                        <w:r>
                          <w:rPr>
                            <w:b/>
                            <w:color w:val="00BAC0"/>
                            <w:sz w:val="16"/>
                          </w:rPr>
                          <w:t>Peninsula</w:t>
                        </w:r>
                        <w:r>
                          <w:rPr>
                            <w:b/>
                            <w:color w:val="00BAC0"/>
                            <w:spacing w:val="-9"/>
                            <w:sz w:val="16"/>
                          </w:rPr>
                          <w:t> </w:t>
                        </w:r>
                        <w:r>
                          <w:rPr>
                            <w:b/>
                            <w:color w:val="00BAC0"/>
                            <w:sz w:val="16"/>
                          </w:rPr>
                          <w:t>weed</w:t>
                        </w:r>
                        <w:r>
                          <w:rPr>
                            <w:b/>
                            <w:color w:val="00BAC0"/>
                            <w:spacing w:val="-9"/>
                            <w:sz w:val="16"/>
                          </w:rPr>
                          <w:t> </w:t>
                        </w:r>
                        <w:r>
                          <w:rPr>
                            <w:b/>
                            <w:color w:val="00BAC0"/>
                            <w:sz w:val="16"/>
                          </w:rPr>
                          <w:t>control</w:t>
                        </w:r>
                        <w:r>
                          <w:rPr>
                            <w:b/>
                            <w:color w:val="00BAC0"/>
                            <w:spacing w:val="-9"/>
                            <w:sz w:val="16"/>
                          </w:rPr>
                          <w:t> </w:t>
                        </w:r>
                        <w:r>
                          <w:rPr>
                            <w:b/>
                            <w:color w:val="00BAC0"/>
                            <w:sz w:val="16"/>
                          </w:rPr>
                          <w:t>project</w:t>
                        </w:r>
                      </w:p>
                    </w:tc>
                    <w:tc>
                      <w:tcPr>
                        <w:tcW w:w="1773" w:type="dxa"/>
                        <w:tcBorders>
                          <w:top w:val="single" w:sz="8" w:space="0" w:color="00BAC0"/>
                          <w:bottom w:val="single" w:sz="8" w:space="0" w:color="00BAC0"/>
                        </w:tcBorders>
                      </w:tcPr>
                      <w:p>
                        <w:pPr>
                          <w:pStyle w:val="TableParagraph"/>
                          <w:spacing w:before="75"/>
                          <w:ind w:left="375"/>
                          <w:rPr>
                            <w:rFonts w:ascii="VIC ExtraLight"/>
                            <w:b w:val="0"/>
                            <w:sz w:val="16"/>
                          </w:rPr>
                        </w:pPr>
                        <w:r>
                          <w:rPr>
                            <w:rFonts w:ascii="VIC ExtraLight"/>
                            <w:b w:val="0"/>
                            <w:spacing w:val="-2"/>
                            <w:sz w:val="16"/>
                          </w:rPr>
                          <w:t>$40,000</w:t>
                        </w:r>
                      </w:p>
                    </w:tc>
                  </w:tr>
                  <w:tr>
                    <w:trPr>
                      <w:trHeight w:val="538" w:hRule="atLeast"/>
                    </w:trPr>
                    <w:tc>
                      <w:tcPr>
                        <w:tcW w:w="1747" w:type="dxa"/>
                      </w:tcPr>
                      <w:p>
                        <w:pPr>
                          <w:pStyle w:val="TableParagraph"/>
                          <w:rPr>
                            <w:rFonts w:ascii="Times New Roman"/>
                            <w:sz w:val="16"/>
                          </w:rPr>
                        </w:pPr>
                      </w:p>
                    </w:tc>
                    <w:tc>
                      <w:tcPr>
                        <w:tcW w:w="1600" w:type="dxa"/>
                        <w:tcBorders>
                          <w:top w:val="single" w:sz="8" w:space="0" w:color="00BAC0"/>
                          <w:bottom w:val="single" w:sz="8" w:space="0" w:color="00BAC0"/>
                        </w:tcBorders>
                      </w:tcPr>
                      <w:p>
                        <w:pPr>
                          <w:pStyle w:val="TableParagraph"/>
                          <w:spacing w:line="223" w:lineRule="auto" w:before="86"/>
                          <w:ind w:left="113" w:right="434"/>
                          <w:rPr>
                            <w:b/>
                            <w:sz w:val="16"/>
                          </w:rPr>
                        </w:pPr>
                        <w:r>
                          <w:rPr>
                            <w:b/>
                            <w:color w:val="100249"/>
                            <w:spacing w:val="-2"/>
                            <w:sz w:val="16"/>
                          </w:rPr>
                          <w:t>Nillumbik</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497" w:type="dxa"/>
                        <w:tcBorders>
                          <w:top w:val="single" w:sz="8" w:space="0" w:color="00BAC0"/>
                          <w:bottom w:val="single" w:sz="8" w:space="0" w:color="00BAC0"/>
                        </w:tcBorders>
                      </w:tcPr>
                      <w:p>
                        <w:pPr>
                          <w:pStyle w:val="TableParagraph"/>
                          <w:spacing w:line="223" w:lineRule="auto" w:before="86"/>
                          <w:ind w:left="309" w:right="779"/>
                          <w:rPr>
                            <w:b/>
                            <w:sz w:val="16"/>
                          </w:rPr>
                        </w:pPr>
                        <w:r>
                          <w:rPr>
                            <w:b/>
                            <w:color w:val="00BAC0"/>
                            <w:sz w:val="16"/>
                          </w:rPr>
                          <w:t>Peri-urban</w:t>
                        </w:r>
                        <w:r>
                          <w:rPr>
                            <w:b/>
                            <w:color w:val="00BAC0"/>
                            <w:spacing w:val="-10"/>
                            <w:sz w:val="16"/>
                          </w:rPr>
                          <w:t> </w:t>
                        </w:r>
                        <w:r>
                          <w:rPr>
                            <w:b/>
                            <w:color w:val="00BAC0"/>
                            <w:sz w:val="16"/>
                          </w:rPr>
                          <w:t>Weed</w:t>
                        </w:r>
                        <w:r>
                          <w:rPr>
                            <w:b/>
                            <w:color w:val="00BAC0"/>
                            <w:spacing w:val="-9"/>
                            <w:sz w:val="16"/>
                          </w:rPr>
                          <w:t> </w:t>
                        </w:r>
                        <w:r>
                          <w:rPr>
                            <w:b/>
                            <w:color w:val="00BAC0"/>
                            <w:sz w:val="16"/>
                          </w:rPr>
                          <w:t>Management</w:t>
                        </w:r>
                        <w:r>
                          <w:rPr>
                            <w:b/>
                            <w:color w:val="00BAC0"/>
                            <w:spacing w:val="-9"/>
                            <w:sz w:val="16"/>
                          </w:rPr>
                          <w:t> </w:t>
                        </w:r>
                        <w:r>
                          <w:rPr>
                            <w:b/>
                            <w:color w:val="00BAC0"/>
                            <w:sz w:val="16"/>
                          </w:rPr>
                          <w:t>Partnership</w:t>
                        </w:r>
                        <w:r>
                          <w:rPr>
                            <w:b/>
                            <w:color w:val="00BAC0"/>
                            <w:spacing w:val="40"/>
                            <w:sz w:val="16"/>
                          </w:rPr>
                          <w:t> </w:t>
                        </w:r>
                        <w:r>
                          <w:rPr>
                            <w:b/>
                            <w:color w:val="00BAC0"/>
                            <w:sz w:val="16"/>
                          </w:rPr>
                          <w:t>– River to Ranges project</w:t>
                        </w:r>
                      </w:p>
                    </w:tc>
                    <w:tc>
                      <w:tcPr>
                        <w:tcW w:w="1773" w:type="dxa"/>
                        <w:tcBorders>
                          <w:top w:val="single" w:sz="8" w:space="0" w:color="00BAC0"/>
                          <w:bottom w:val="single" w:sz="8" w:space="0" w:color="00BAC0"/>
                        </w:tcBorders>
                      </w:tcPr>
                      <w:p>
                        <w:pPr>
                          <w:pStyle w:val="TableParagraph"/>
                          <w:spacing w:before="75"/>
                          <w:ind w:left="375"/>
                          <w:rPr>
                            <w:rFonts w:ascii="VIC ExtraLight"/>
                            <w:b w:val="0"/>
                            <w:sz w:val="16"/>
                          </w:rPr>
                        </w:pPr>
                        <w:r>
                          <w:rPr>
                            <w:rFonts w:ascii="VIC ExtraLight"/>
                            <w:b w:val="0"/>
                            <w:spacing w:val="-2"/>
                            <w:sz w:val="16"/>
                          </w:rPr>
                          <w:t>$30,000</w:t>
                        </w:r>
                      </w:p>
                    </w:tc>
                  </w:tr>
                  <w:tr>
                    <w:trPr>
                      <w:trHeight w:val="538" w:hRule="atLeast"/>
                    </w:trPr>
                    <w:tc>
                      <w:tcPr>
                        <w:tcW w:w="1747" w:type="dxa"/>
                      </w:tcPr>
                      <w:p>
                        <w:pPr>
                          <w:pStyle w:val="TableParagraph"/>
                          <w:rPr>
                            <w:rFonts w:ascii="Times New Roman"/>
                            <w:sz w:val="16"/>
                          </w:rPr>
                        </w:pPr>
                      </w:p>
                    </w:tc>
                    <w:tc>
                      <w:tcPr>
                        <w:tcW w:w="1600" w:type="dxa"/>
                        <w:tcBorders>
                          <w:top w:val="single" w:sz="8" w:space="0" w:color="00BAC0"/>
                          <w:bottom w:val="single" w:sz="8" w:space="0" w:color="00BAC0"/>
                        </w:tcBorders>
                      </w:tcPr>
                      <w:p>
                        <w:pPr>
                          <w:pStyle w:val="TableParagraph"/>
                          <w:spacing w:before="75"/>
                          <w:ind w:left="113"/>
                          <w:rPr>
                            <w:b/>
                            <w:sz w:val="16"/>
                          </w:rPr>
                        </w:pPr>
                        <w:r>
                          <w:rPr>
                            <w:b/>
                            <w:color w:val="100249"/>
                            <w:sz w:val="16"/>
                          </w:rPr>
                          <w:t>Parks</w:t>
                        </w:r>
                        <w:r>
                          <w:rPr>
                            <w:b/>
                            <w:color w:val="100249"/>
                            <w:spacing w:val="-3"/>
                            <w:sz w:val="16"/>
                          </w:rPr>
                          <w:t> </w:t>
                        </w:r>
                        <w:r>
                          <w:rPr>
                            <w:b/>
                            <w:color w:val="100249"/>
                            <w:spacing w:val="-2"/>
                            <w:sz w:val="16"/>
                          </w:rPr>
                          <w:t>Victoria</w:t>
                        </w:r>
                      </w:p>
                    </w:tc>
                    <w:tc>
                      <w:tcPr>
                        <w:tcW w:w="4497" w:type="dxa"/>
                        <w:tcBorders>
                          <w:top w:val="single" w:sz="8" w:space="0" w:color="00BAC0"/>
                          <w:bottom w:val="single" w:sz="8" w:space="0" w:color="00BAC0"/>
                        </w:tcBorders>
                      </w:tcPr>
                      <w:p>
                        <w:pPr>
                          <w:pStyle w:val="TableParagraph"/>
                          <w:spacing w:line="223" w:lineRule="auto" w:before="86"/>
                          <w:ind w:left="309" w:right="779"/>
                          <w:rPr>
                            <w:b/>
                            <w:sz w:val="16"/>
                          </w:rPr>
                        </w:pPr>
                        <w:r>
                          <w:rPr>
                            <w:b/>
                            <w:color w:val="00BAC0"/>
                            <w:sz w:val="16"/>
                          </w:rPr>
                          <w:t>Peri-urban</w:t>
                        </w:r>
                        <w:r>
                          <w:rPr>
                            <w:b/>
                            <w:color w:val="00BAC0"/>
                            <w:spacing w:val="-10"/>
                            <w:sz w:val="16"/>
                          </w:rPr>
                          <w:t> </w:t>
                        </w:r>
                        <w:r>
                          <w:rPr>
                            <w:b/>
                            <w:color w:val="00BAC0"/>
                            <w:sz w:val="16"/>
                          </w:rPr>
                          <w:t>Weed</w:t>
                        </w:r>
                        <w:r>
                          <w:rPr>
                            <w:b/>
                            <w:color w:val="00BAC0"/>
                            <w:spacing w:val="-9"/>
                            <w:sz w:val="16"/>
                          </w:rPr>
                          <w:t> </w:t>
                        </w:r>
                        <w:r>
                          <w:rPr>
                            <w:b/>
                            <w:color w:val="00BAC0"/>
                            <w:sz w:val="16"/>
                          </w:rPr>
                          <w:t>Management</w:t>
                        </w:r>
                        <w:r>
                          <w:rPr>
                            <w:b/>
                            <w:color w:val="00BAC0"/>
                            <w:spacing w:val="-9"/>
                            <w:sz w:val="16"/>
                          </w:rPr>
                          <w:t> </w:t>
                        </w:r>
                        <w:r>
                          <w:rPr>
                            <w:b/>
                            <w:color w:val="00BAC0"/>
                            <w:sz w:val="16"/>
                          </w:rPr>
                          <w:t>Partnership</w:t>
                        </w:r>
                        <w:r>
                          <w:rPr>
                            <w:b/>
                            <w:color w:val="00BAC0"/>
                            <w:spacing w:val="40"/>
                            <w:sz w:val="16"/>
                          </w:rPr>
                          <w:t> </w:t>
                        </w:r>
                        <w:r>
                          <w:rPr>
                            <w:b/>
                            <w:color w:val="00BAC0"/>
                            <w:sz w:val="16"/>
                          </w:rPr>
                          <w:t>– all projects</w:t>
                        </w:r>
                      </w:p>
                    </w:tc>
                    <w:tc>
                      <w:tcPr>
                        <w:tcW w:w="1773" w:type="dxa"/>
                        <w:tcBorders>
                          <w:top w:val="single" w:sz="8" w:space="0" w:color="00BAC0"/>
                          <w:bottom w:val="single" w:sz="8" w:space="0" w:color="00BAC0"/>
                        </w:tcBorders>
                      </w:tcPr>
                      <w:p>
                        <w:pPr>
                          <w:pStyle w:val="TableParagraph"/>
                          <w:spacing w:before="75"/>
                          <w:ind w:left="375"/>
                          <w:rPr>
                            <w:rFonts w:ascii="VIC ExtraLight"/>
                            <w:b w:val="0"/>
                            <w:sz w:val="16"/>
                          </w:rPr>
                        </w:pPr>
                        <w:r>
                          <w:rPr>
                            <w:rFonts w:ascii="VIC ExtraLight"/>
                            <w:b w:val="0"/>
                            <w:spacing w:val="-2"/>
                            <w:sz w:val="16"/>
                          </w:rPr>
                          <w:t>$351,514</w:t>
                        </w:r>
                      </w:p>
                    </w:tc>
                  </w:tr>
                  <w:tr>
                    <w:trPr>
                      <w:trHeight w:val="538" w:hRule="atLeast"/>
                    </w:trPr>
                    <w:tc>
                      <w:tcPr>
                        <w:tcW w:w="1747" w:type="dxa"/>
                        <w:tcBorders>
                          <w:bottom w:val="single" w:sz="8" w:space="0" w:color="00BAC0"/>
                        </w:tcBorders>
                      </w:tcPr>
                      <w:p>
                        <w:pPr>
                          <w:pStyle w:val="TableParagraph"/>
                          <w:rPr>
                            <w:rFonts w:ascii="Times New Roman"/>
                            <w:sz w:val="16"/>
                          </w:rPr>
                        </w:pPr>
                      </w:p>
                    </w:tc>
                    <w:tc>
                      <w:tcPr>
                        <w:tcW w:w="1600" w:type="dxa"/>
                        <w:tcBorders>
                          <w:top w:val="single" w:sz="8" w:space="0" w:color="00BAC0"/>
                          <w:bottom w:val="single" w:sz="8" w:space="0" w:color="00BAC0"/>
                        </w:tcBorders>
                      </w:tcPr>
                      <w:p>
                        <w:pPr>
                          <w:pStyle w:val="TableParagraph"/>
                          <w:spacing w:line="223" w:lineRule="auto" w:before="86"/>
                          <w:ind w:left="113"/>
                          <w:rPr>
                            <w:b/>
                            <w:sz w:val="16"/>
                          </w:rPr>
                        </w:pPr>
                        <w:r>
                          <w:rPr>
                            <w:b/>
                            <w:color w:val="100249"/>
                            <w:spacing w:val="-4"/>
                            <w:sz w:val="16"/>
                          </w:rPr>
                          <w:t>Yarra</w:t>
                        </w:r>
                        <w:r>
                          <w:rPr>
                            <w:b/>
                            <w:color w:val="100249"/>
                            <w:spacing w:val="-6"/>
                            <w:sz w:val="16"/>
                          </w:rPr>
                          <w:t> </w:t>
                        </w:r>
                        <w:r>
                          <w:rPr>
                            <w:b/>
                            <w:color w:val="100249"/>
                            <w:spacing w:val="-4"/>
                            <w:sz w:val="16"/>
                          </w:rPr>
                          <w:t>Ranges</w:t>
                        </w:r>
                        <w:r>
                          <w:rPr>
                            <w:b/>
                            <w:color w:val="100249"/>
                            <w:spacing w:val="40"/>
                            <w:sz w:val="16"/>
                          </w:rPr>
                          <w:t> </w:t>
                        </w:r>
                        <w:r>
                          <w:rPr>
                            <w:b/>
                            <w:color w:val="100249"/>
                            <w:spacing w:val="-2"/>
                            <w:sz w:val="16"/>
                          </w:rPr>
                          <w:t>Council</w:t>
                        </w:r>
                      </w:p>
                    </w:tc>
                    <w:tc>
                      <w:tcPr>
                        <w:tcW w:w="4497" w:type="dxa"/>
                        <w:tcBorders>
                          <w:top w:val="single" w:sz="8" w:space="0" w:color="00BAC0"/>
                          <w:bottom w:val="single" w:sz="8" w:space="0" w:color="00BAC0"/>
                        </w:tcBorders>
                      </w:tcPr>
                      <w:p>
                        <w:pPr>
                          <w:pStyle w:val="TableParagraph"/>
                          <w:spacing w:line="223" w:lineRule="auto" w:before="86"/>
                          <w:ind w:left="309" w:right="779"/>
                          <w:rPr>
                            <w:b/>
                            <w:sz w:val="16"/>
                          </w:rPr>
                        </w:pPr>
                        <w:r>
                          <w:rPr>
                            <w:b/>
                            <w:color w:val="00BAC0"/>
                            <w:sz w:val="16"/>
                          </w:rPr>
                          <w:t>Peri-urban</w:t>
                        </w:r>
                        <w:r>
                          <w:rPr>
                            <w:b/>
                            <w:color w:val="00BAC0"/>
                            <w:spacing w:val="-10"/>
                            <w:sz w:val="16"/>
                          </w:rPr>
                          <w:t> </w:t>
                        </w:r>
                        <w:r>
                          <w:rPr>
                            <w:b/>
                            <w:color w:val="00BAC0"/>
                            <w:sz w:val="16"/>
                          </w:rPr>
                          <w:t>Weed</w:t>
                        </w:r>
                        <w:r>
                          <w:rPr>
                            <w:b/>
                            <w:color w:val="00BAC0"/>
                            <w:spacing w:val="-9"/>
                            <w:sz w:val="16"/>
                          </w:rPr>
                          <w:t> </w:t>
                        </w:r>
                        <w:r>
                          <w:rPr>
                            <w:b/>
                            <w:color w:val="00BAC0"/>
                            <w:sz w:val="16"/>
                          </w:rPr>
                          <w:t>Management</w:t>
                        </w:r>
                        <w:r>
                          <w:rPr>
                            <w:b/>
                            <w:color w:val="00BAC0"/>
                            <w:spacing w:val="-9"/>
                            <w:sz w:val="16"/>
                          </w:rPr>
                          <w:t> </w:t>
                        </w:r>
                        <w:r>
                          <w:rPr>
                            <w:b/>
                            <w:color w:val="00BAC0"/>
                            <w:sz w:val="16"/>
                          </w:rPr>
                          <w:t>Partnership</w:t>
                        </w:r>
                        <w:r>
                          <w:rPr>
                            <w:b/>
                            <w:color w:val="00BAC0"/>
                            <w:spacing w:val="40"/>
                            <w:sz w:val="16"/>
                          </w:rPr>
                          <w:t> </w:t>
                        </w:r>
                        <w:r>
                          <w:rPr>
                            <w:b/>
                            <w:color w:val="00BAC0"/>
                            <w:sz w:val="16"/>
                          </w:rPr>
                          <w:t>–</w:t>
                        </w:r>
                        <w:r>
                          <w:rPr>
                            <w:b/>
                            <w:color w:val="00BAC0"/>
                            <w:spacing w:val="-5"/>
                            <w:sz w:val="16"/>
                          </w:rPr>
                          <w:t> </w:t>
                        </w:r>
                        <w:r>
                          <w:rPr>
                            <w:b/>
                            <w:color w:val="00BAC0"/>
                            <w:sz w:val="16"/>
                          </w:rPr>
                          <w:t>Dandenong</w:t>
                        </w:r>
                        <w:r>
                          <w:rPr>
                            <w:b/>
                            <w:color w:val="00BAC0"/>
                            <w:spacing w:val="-3"/>
                            <w:sz w:val="16"/>
                          </w:rPr>
                          <w:t> </w:t>
                        </w:r>
                        <w:r>
                          <w:rPr>
                            <w:b/>
                            <w:color w:val="00BAC0"/>
                            <w:sz w:val="16"/>
                          </w:rPr>
                          <w:t>Ranges</w:t>
                        </w:r>
                        <w:r>
                          <w:rPr>
                            <w:b/>
                            <w:color w:val="00BAC0"/>
                            <w:spacing w:val="-2"/>
                            <w:sz w:val="16"/>
                          </w:rPr>
                          <w:t> </w:t>
                        </w:r>
                        <w:r>
                          <w:rPr>
                            <w:b/>
                            <w:color w:val="00BAC0"/>
                            <w:sz w:val="16"/>
                          </w:rPr>
                          <w:t>weed</w:t>
                        </w:r>
                        <w:r>
                          <w:rPr>
                            <w:b/>
                            <w:color w:val="00BAC0"/>
                            <w:spacing w:val="-3"/>
                            <w:sz w:val="16"/>
                          </w:rPr>
                          <w:t> </w:t>
                        </w:r>
                        <w:r>
                          <w:rPr>
                            <w:b/>
                            <w:color w:val="00BAC0"/>
                            <w:sz w:val="16"/>
                          </w:rPr>
                          <w:t>removal</w:t>
                        </w:r>
                        <w:r>
                          <w:rPr>
                            <w:b/>
                            <w:color w:val="00BAC0"/>
                            <w:spacing w:val="-2"/>
                            <w:sz w:val="16"/>
                          </w:rPr>
                          <w:t> </w:t>
                        </w:r>
                        <w:r>
                          <w:rPr>
                            <w:b/>
                            <w:color w:val="00BAC0"/>
                            <w:spacing w:val="-2"/>
                            <w:sz w:val="16"/>
                          </w:rPr>
                          <w:t>project</w:t>
                        </w:r>
                      </w:p>
                    </w:tc>
                    <w:tc>
                      <w:tcPr>
                        <w:tcW w:w="1773" w:type="dxa"/>
                        <w:tcBorders>
                          <w:top w:val="single" w:sz="8" w:space="0" w:color="00BAC0"/>
                          <w:bottom w:val="single" w:sz="8" w:space="0" w:color="00BAC0"/>
                        </w:tcBorders>
                      </w:tcPr>
                      <w:p>
                        <w:pPr>
                          <w:pStyle w:val="TableParagraph"/>
                          <w:spacing w:before="75"/>
                          <w:ind w:left="375"/>
                          <w:rPr>
                            <w:rFonts w:ascii="VIC ExtraLight"/>
                            <w:b w:val="0"/>
                            <w:sz w:val="16"/>
                          </w:rPr>
                        </w:pPr>
                        <w:r>
                          <w:rPr>
                            <w:rFonts w:ascii="VIC ExtraLight"/>
                            <w:b w:val="0"/>
                            <w:spacing w:val="-2"/>
                            <w:sz w:val="16"/>
                          </w:rPr>
                          <w:t>$30,000</w:t>
                        </w:r>
                      </w:p>
                    </w:tc>
                  </w:tr>
                </w:tbl>
                <w:p>
                  <w:pPr>
                    <w:pStyle w:val="BodyText"/>
                  </w:pPr>
                </w:p>
              </w:txbxContent>
            </v:textbox>
            <w10:wrap type="none"/>
          </v:shape>
        </w:pict>
      </w:r>
      <w:r>
        <w:rPr>
          <w:rFonts w:ascii="VIC ExtraLight"/>
          <w:b w:val="0"/>
          <w:color w:val="100249"/>
          <w:spacing w:val="-2"/>
          <w:sz w:val="22"/>
        </w:rPr>
        <w:t>Grants</w:t>
      </w: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rPr>
          <w:rFonts w:ascii="VIC ExtraLight"/>
          <w:b w:val="0"/>
          <w:sz w:val="20"/>
        </w:rPr>
      </w:pPr>
    </w:p>
    <w:p>
      <w:pPr>
        <w:pStyle w:val="BodyText"/>
        <w:spacing w:before="1"/>
        <w:rPr>
          <w:rFonts w:ascii="VIC ExtraLight"/>
          <w:b w:val="0"/>
          <w:sz w:val="29"/>
        </w:rPr>
      </w:pPr>
    </w:p>
    <w:tbl>
      <w:tblPr>
        <w:tblW w:w="0" w:type="auto"/>
        <w:jc w:val="left"/>
        <w:tblInd w:w="28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14"/>
        <w:gridCol w:w="4545"/>
        <w:gridCol w:w="1511"/>
      </w:tblGrid>
      <w:tr>
        <w:trPr>
          <w:trHeight w:val="678" w:hRule="atLeast"/>
        </w:trPr>
        <w:tc>
          <w:tcPr>
            <w:tcW w:w="1814"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545"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spacing w:after="0" w:line="211" w:lineRule="auto"/>
        <w:rPr>
          <w:sz w:val="22"/>
        </w:rPr>
        <w:sectPr>
          <w:pgSz w:w="11910" w:h="16840"/>
          <w:pgMar w:header="843" w:footer="795" w:top="1040" w:bottom="980" w:left="0" w:right="740"/>
        </w:sectPr>
      </w:pPr>
    </w:p>
    <w:p>
      <w:pPr>
        <w:spacing w:line="242" w:lineRule="auto" w:before="80"/>
        <w:ind w:left="1213" w:right="0" w:firstLine="0"/>
        <w:jc w:val="left"/>
        <w:rPr>
          <w:rFonts w:ascii="VIC ExtraLight"/>
          <w:b w:val="0"/>
          <w:sz w:val="22"/>
        </w:rPr>
      </w:pPr>
      <w:r>
        <w:rPr/>
        <w:pict>
          <v:shape style="position:absolute;margin-left:56.693001pt;margin-top:-33.922901pt;width:87.4pt;height:33.950pt;mso-position-horizontal-relative:page;mso-position-vertical-relative:paragraph;z-index:15795200" type="#_x0000_t202" id="docshape759" filled="true" fillcolor="#100249" stroked="false">
            <v:textbox inset="0,0,0,0">
              <w:txbxContent>
                <w:p>
                  <w:pPr>
                    <w:spacing w:line="211" w:lineRule="auto" w:before="111"/>
                    <w:ind w:left="113" w:right="667" w:firstLine="0"/>
                    <w:jc w:val="left"/>
                    <w:rPr>
                      <w:b/>
                      <w:color w:val="000000"/>
                      <w:sz w:val="22"/>
                    </w:rPr>
                  </w:pPr>
                  <w:r>
                    <w:rPr>
                      <w:b/>
                      <w:color w:val="FFFFFF"/>
                      <w:spacing w:val="-2"/>
                      <w:sz w:val="22"/>
                    </w:rPr>
                    <w:t>Funding Program</w:t>
                  </w:r>
                </w:p>
              </w:txbxContent>
            </v:textbox>
            <v:fill type="solid"/>
            <w10:wrap type="none"/>
          </v:shape>
        </w:pict>
      </w:r>
      <w:r>
        <w:rPr>
          <w:rFonts w:ascii="VIC ExtraLight"/>
          <w:b w:val="0"/>
          <w:color w:val="100249"/>
          <w:spacing w:val="-2"/>
          <w:sz w:val="22"/>
        </w:rPr>
        <w:t>Research</w:t>
      </w:r>
      <w:r>
        <w:rPr>
          <w:rFonts w:ascii="VIC ExtraLight"/>
          <w:b w:val="0"/>
          <w:color w:val="100249"/>
          <w:spacing w:val="-13"/>
          <w:sz w:val="22"/>
        </w:rPr>
        <w:t> </w:t>
      </w:r>
      <w:r>
        <w:rPr>
          <w:rFonts w:ascii="VIC ExtraLight"/>
          <w:b w:val="0"/>
          <w:color w:val="100249"/>
          <w:spacing w:val="-2"/>
          <w:sz w:val="22"/>
        </w:rPr>
        <w:t>and Development</w:t>
      </w:r>
    </w:p>
    <w:p>
      <w:pPr>
        <w:spacing w:line="242" w:lineRule="auto" w:before="0"/>
        <w:ind w:left="1213" w:right="0" w:firstLine="0"/>
        <w:jc w:val="left"/>
        <w:rPr>
          <w:rFonts w:ascii="VIC ExtraLight"/>
          <w:b w:val="0"/>
          <w:sz w:val="22"/>
        </w:rPr>
      </w:pPr>
      <w:r>
        <w:rPr>
          <w:rFonts w:ascii="VIC ExtraLight"/>
          <w:b w:val="0"/>
          <w:color w:val="100249"/>
          <w:spacing w:val="-2"/>
          <w:sz w:val="22"/>
        </w:rPr>
        <w:t>-</w:t>
      </w:r>
      <w:r>
        <w:rPr>
          <w:rFonts w:ascii="VIC ExtraLight"/>
          <w:b w:val="0"/>
          <w:color w:val="100249"/>
          <w:spacing w:val="-13"/>
          <w:sz w:val="22"/>
        </w:rPr>
        <w:t> </w:t>
      </w:r>
      <w:r>
        <w:rPr>
          <w:rFonts w:ascii="VIC ExtraLight"/>
          <w:b w:val="0"/>
          <w:color w:val="100249"/>
          <w:spacing w:val="-2"/>
          <w:sz w:val="22"/>
        </w:rPr>
        <w:t>Recovere</w:t>
      </w:r>
      <w:r>
        <w:rPr>
          <w:rFonts w:ascii="VIC ExtraLight"/>
          <w:b w:val="0"/>
          <w:color w:val="100249"/>
          <w:spacing w:val="-2"/>
          <w:sz w:val="22"/>
        </w:rPr>
        <w:t>d</w:t>
      </w:r>
      <w:r>
        <w:rPr>
          <w:rFonts w:ascii="VIC ExtraLight"/>
          <w:b w:val="0"/>
          <w:color w:val="100249"/>
          <w:spacing w:val="-2"/>
          <w:sz w:val="22"/>
        </w:rPr>
        <w:t> </w:t>
      </w:r>
      <w:r>
        <w:rPr>
          <w:rFonts w:ascii="VIC ExtraLight"/>
          <w:b w:val="0"/>
          <w:color w:val="100249"/>
          <w:sz w:val="22"/>
        </w:rPr>
        <w:t>Glass &amp; </w:t>
      </w:r>
      <w:r>
        <w:rPr>
          <w:rFonts w:ascii="VIC ExtraLight"/>
          <w:b w:val="0"/>
          <w:color w:val="100249"/>
          <w:spacing w:val="-2"/>
          <w:sz w:val="22"/>
        </w:rPr>
        <w:t>Flexible Plastics Grants</w:t>
      </w:r>
    </w:p>
    <w:p>
      <w:pPr>
        <w:spacing w:line="244" w:lineRule="auto" w:before="94"/>
        <w:ind w:left="1213" w:right="330"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2"/>
          <w:sz w:val="16"/>
        </w:rPr>
        <w:t>Sustainability</w:t>
      </w:r>
      <w:r>
        <w:rPr>
          <w:rFonts w:ascii="VIC ExtraLight"/>
          <w:b w:val="0"/>
          <w:sz w:val="16"/>
        </w:rPr>
        <w:t> </w:t>
      </w:r>
      <w:r>
        <w:rPr>
          <w:rFonts w:ascii="VIC ExtraLight"/>
          <w:b w:val="0"/>
          <w:spacing w:val="-2"/>
          <w:sz w:val="16"/>
        </w:rPr>
        <w:t>Victoria</w:t>
      </w:r>
    </w:p>
    <w:p>
      <w:pPr>
        <w:spacing w:line="223" w:lineRule="auto" w:before="96"/>
        <w:ind w:left="254" w:right="159" w:firstLine="0"/>
        <w:jc w:val="both"/>
        <w:rPr>
          <w:b/>
          <w:sz w:val="16"/>
        </w:rPr>
      </w:pPr>
      <w:r>
        <w:rPr/>
        <w:br w:type="column"/>
      </w:r>
      <w:r>
        <w:rPr>
          <w:b/>
          <w:color w:val="100249"/>
          <w:spacing w:val="-2"/>
          <w:sz w:val="16"/>
        </w:rPr>
        <w:t>Swinburne</w:t>
      </w:r>
      <w:r>
        <w:rPr>
          <w:b/>
          <w:color w:val="100249"/>
          <w:spacing w:val="40"/>
          <w:sz w:val="16"/>
        </w:rPr>
        <w:t> </w:t>
      </w:r>
      <w:r>
        <w:rPr>
          <w:b/>
          <w:color w:val="100249"/>
          <w:spacing w:val="-2"/>
          <w:sz w:val="16"/>
        </w:rPr>
        <w:t>University</w:t>
      </w:r>
      <w:r>
        <w:rPr>
          <w:b/>
          <w:color w:val="100249"/>
          <w:spacing w:val="40"/>
          <w:sz w:val="16"/>
        </w:rPr>
        <w:t> </w:t>
      </w:r>
      <w:r>
        <w:rPr>
          <w:b/>
          <w:color w:val="100249"/>
          <w:spacing w:val="-2"/>
          <w:sz w:val="16"/>
        </w:rPr>
        <w:t>Hawthorn</w:t>
      </w:r>
    </w:p>
    <w:p>
      <w:pPr>
        <w:spacing w:line="223" w:lineRule="auto" w:before="156"/>
        <w:ind w:left="255" w:right="0" w:firstLine="0"/>
        <w:jc w:val="left"/>
        <w:rPr>
          <w:b/>
          <w:sz w:val="16"/>
        </w:rPr>
      </w:pPr>
      <w:r>
        <w:rPr/>
        <w:pict>
          <v:group style="position:absolute;margin-left:144.066895pt;margin-top:2.487999pt;width:393.55pt;height:1pt;mso-position-horizontal-relative:page;mso-position-vertical-relative:paragraph;z-index:15794176" id="docshapegroup760" coordorigin="2881,50" coordsize="7871,20">
            <v:line style="position:absolute" from="9240,60" to="10752,60" stroked="true" strokeweight="1pt" strokecolor="#00bac0">
              <v:stroke dashstyle="solid"/>
            </v:line>
            <v:line style="position:absolute" from="2881,60" to="4696,60" stroked="true" strokeweight="1pt" strokecolor="#00bac0">
              <v:stroke dashstyle="solid"/>
            </v:line>
            <v:line style="position:absolute" from="4696,60" to="9240,60" stroked="true" strokeweight="1pt" strokecolor="#00bac0">
              <v:stroke dashstyle="solid"/>
            </v:line>
            <w10:wrap type="none"/>
          </v:group>
        </w:pict>
      </w:r>
      <w:r>
        <w:rPr>
          <w:b/>
          <w:color w:val="100249"/>
          <w:spacing w:val="-2"/>
          <w:sz w:val="16"/>
        </w:rPr>
        <w:t>University</w:t>
      </w:r>
      <w:r>
        <w:rPr>
          <w:b/>
          <w:color w:val="100249"/>
          <w:spacing w:val="-8"/>
          <w:sz w:val="16"/>
        </w:rPr>
        <w:t> </w:t>
      </w:r>
      <w:r>
        <w:rPr>
          <w:b/>
          <w:color w:val="100249"/>
          <w:spacing w:val="-2"/>
          <w:sz w:val="16"/>
        </w:rPr>
        <w:t>of</w:t>
      </w:r>
      <w:r>
        <w:rPr>
          <w:b/>
          <w:color w:val="100249"/>
          <w:spacing w:val="40"/>
          <w:sz w:val="16"/>
        </w:rPr>
        <w:t> </w:t>
      </w:r>
      <w:r>
        <w:rPr>
          <w:b/>
          <w:color w:val="100249"/>
          <w:spacing w:val="-2"/>
          <w:sz w:val="16"/>
        </w:rPr>
        <w:t>Melbourne</w:t>
      </w:r>
    </w:p>
    <w:p>
      <w:pPr>
        <w:spacing w:line="223" w:lineRule="auto" w:before="96"/>
        <w:ind w:left="773" w:right="0" w:firstLine="0"/>
        <w:jc w:val="left"/>
        <w:rPr>
          <w:b/>
          <w:sz w:val="16"/>
        </w:rPr>
      </w:pPr>
      <w:r>
        <w:rPr/>
        <w:br w:type="column"/>
      </w:r>
      <w:r>
        <w:rPr>
          <w:b/>
          <w:color w:val="00BAC0"/>
          <w:sz w:val="16"/>
        </w:rPr>
        <w:t>Swinburne</w:t>
      </w:r>
      <w:r>
        <w:rPr>
          <w:b/>
          <w:color w:val="00BAC0"/>
          <w:spacing w:val="-7"/>
          <w:sz w:val="16"/>
        </w:rPr>
        <w:t> </w:t>
      </w:r>
      <w:r>
        <w:rPr>
          <w:b/>
          <w:color w:val="00BAC0"/>
          <w:sz w:val="16"/>
        </w:rPr>
        <w:t>plastics</w:t>
      </w:r>
      <w:r>
        <w:rPr>
          <w:b/>
          <w:color w:val="00BAC0"/>
          <w:spacing w:val="-7"/>
          <w:sz w:val="16"/>
        </w:rPr>
        <w:t> </w:t>
      </w:r>
      <w:r>
        <w:rPr>
          <w:b/>
          <w:color w:val="00BAC0"/>
          <w:sz w:val="16"/>
        </w:rPr>
        <w:t>and</w:t>
      </w:r>
      <w:r>
        <w:rPr>
          <w:b/>
          <w:color w:val="00BAC0"/>
          <w:spacing w:val="-7"/>
          <w:sz w:val="16"/>
        </w:rPr>
        <w:t> </w:t>
      </w:r>
      <w:r>
        <w:rPr>
          <w:b/>
          <w:color w:val="00BAC0"/>
          <w:sz w:val="16"/>
        </w:rPr>
        <w:t>glass</w:t>
      </w:r>
      <w:r>
        <w:rPr>
          <w:b/>
          <w:color w:val="00BAC0"/>
          <w:spacing w:val="-7"/>
          <w:sz w:val="16"/>
        </w:rPr>
        <w:t> </w:t>
      </w:r>
      <w:r>
        <w:rPr>
          <w:b/>
          <w:color w:val="00BAC0"/>
          <w:sz w:val="16"/>
        </w:rPr>
        <w:t>in</w:t>
      </w:r>
      <w:r>
        <w:rPr>
          <w:b/>
          <w:color w:val="00BAC0"/>
          <w:spacing w:val="-7"/>
          <w:sz w:val="16"/>
        </w:rPr>
        <w:t> </w:t>
      </w:r>
      <w:r>
        <w:rPr>
          <w:b/>
          <w:color w:val="00BAC0"/>
          <w:sz w:val="16"/>
        </w:rPr>
        <w:t>footpaths</w:t>
      </w:r>
      <w:r>
        <w:rPr>
          <w:b/>
          <w:color w:val="00BAC0"/>
          <w:spacing w:val="-7"/>
          <w:sz w:val="16"/>
        </w:rPr>
        <w:t> </w:t>
      </w:r>
      <w:r>
        <w:rPr>
          <w:b/>
          <w:color w:val="00BAC0"/>
          <w:sz w:val="16"/>
        </w:rPr>
        <w:t>R&amp;D</w:t>
      </w:r>
      <w:r>
        <w:rPr>
          <w:b/>
          <w:color w:val="00BAC0"/>
          <w:spacing w:val="40"/>
          <w:sz w:val="16"/>
        </w:rPr>
        <w:t> </w:t>
      </w:r>
      <w:r>
        <w:rPr>
          <w:b/>
          <w:color w:val="00BAC0"/>
          <w:sz w:val="16"/>
        </w:rPr>
        <w:t>grant</w:t>
      </w:r>
      <w:r>
        <w:rPr>
          <w:b/>
          <w:color w:val="00BAC0"/>
          <w:spacing w:val="-4"/>
          <w:sz w:val="16"/>
        </w:rPr>
        <w:t> </w:t>
      </w:r>
      <w:r>
        <w:rPr>
          <w:b/>
          <w:color w:val="00BAC0"/>
          <w:sz w:val="16"/>
        </w:rPr>
        <w:t>project</w:t>
      </w:r>
    </w:p>
    <w:p>
      <w:pPr>
        <w:spacing w:line="240" w:lineRule="auto" w:before="6"/>
        <w:rPr>
          <w:b/>
          <w:sz w:val="26"/>
        </w:rPr>
      </w:pPr>
    </w:p>
    <w:p>
      <w:pPr>
        <w:spacing w:line="223" w:lineRule="auto" w:before="0"/>
        <w:ind w:left="773" w:right="0" w:firstLine="0"/>
        <w:jc w:val="left"/>
        <w:rPr>
          <w:b/>
          <w:sz w:val="16"/>
        </w:rPr>
      </w:pPr>
      <w:r>
        <w:rPr>
          <w:b/>
          <w:color w:val="00BAC0"/>
          <w:sz w:val="16"/>
        </w:rPr>
        <w:t>Melbourne</w:t>
      </w:r>
      <w:r>
        <w:rPr>
          <w:b/>
          <w:color w:val="00BAC0"/>
          <w:spacing w:val="-10"/>
          <w:sz w:val="16"/>
        </w:rPr>
        <w:t> </w:t>
      </w:r>
      <w:r>
        <w:rPr>
          <w:b/>
          <w:color w:val="00BAC0"/>
          <w:sz w:val="16"/>
        </w:rPr>
        <w:t>University</w:t>
      </w:r>
      <w:r>
        <w:rPr>
          <w:b/>
          <w:color w:val="00BAC0"/>
          <w:spacing w:val="-9"/>
          <w:sz w:val="16"/>
        </w:rPr>
        <w:t> </w:t>
      </w:r>
      <w:r>
        <w:rPr>
          <w:b/>
          <w:color w:val="00BAC0"/>
          <w:sz w:val="16"/>
        </w:rPr>
        <w:t>lightweight</w:t>
      </w:r>
      <w:r>
        <w:rPr>
          <w:b/>
          <w:color w:val="00BAC0"/>
          <w:spacing w:val="-9"/>
          <w:sz w:val="16"/>
        </w:rPr>
        <w:t> </w:t>
      </w:r>
      <w:r>
        <w:rPr>
          <w:b/>
          <w:color w:val="00BAC0"/>
          <w:sz w:val="16"/>
        </w:rPr>
        <w:t>concrete</w:t>
      </w:r>
      <w:r>
        <w:rPr>
          <w:b/>
          <w:color w:val="00BAC0"/>
          <w:spacing w:val="-10"/>
          <w:sz w:val="16"/>
        </w:rPr>
        <w:t> </w:t>
      </w:r>
      <w:r>
        <w:rPr>
          <w:b/>
          <w:color w:val="00BAC0"/>
          <w:sz w:val="16"/>
        </w:rPr>
        <w:t>R&amp;D</w:t>
      </w:r>
      <w:r>
        <w:rPr>
          <w:b/>
          <w:color w:val="00BAC0"/>
          <w:spacing w:val="40"/>
          <w:sz w:val="16"/>
        </w:rPr>
        <w:t> </w:t>
      </w:r>
      <w:r>
        <w:rPr>
          <w:b/>
          <w:color w:val="00BAC0"/>
          <w:sz w:val="16"/>
        </w:rPr>
        <w:t>grant</w:t>
      </w:r>
      <w:r>
        <w:rPr>
          <w:b/>
          <w:color w:val="00BAC0"/>
          <w:spacing w:val="-4"/>
          <w:sz w:val="16"/>
        </w:rPr>
        <w:t> </w:t>
      </w:r>
      <w:r>
        <w:rPr>
          <w:b/>
          <w:color w:val="00BAC0"/>
          <w:sz w:val="16"/>
        </w:rPr>
        <w:t>project</w:t>
      </w:r>
    </w:p>
    <w:p>
      <w:pPr>
        <w:spacing w:before="85"/>
        <w:ind w:left="789" w:right="0" w:firstLine="0"/>
        <w:jc w:val="left"/>
        <w:rPr>
          <w:rFonts w:ascii="VIC ExtraLight"/>
          <w:b w:val="0"/>
          <w:sz w:val="16"/>
        </w:rPr>
      </w:pPr>
      <w:r>
        <w:rPr/>
        <w:br w:type="column"/>
      </w:r>
      <w:r>
        <w:rPr>
          <w:rFonts w:ascii="VIC ExtraLight"/>
          <w:b w:val="0"/>
          <w:spacing w:val="-2"/>
          <w:sz w:val="16"/>
        </w:rPr>
        <w:t>$100,000</w:t>
      </w:r>
    </w:p>
    <w:p>
      <w:pPr>
        <w:pStyle w:val="BodyText"/>
        <w:rPr>
          <w:rFonts w:ascii="VIC ExtraLight"/>
          <w:b w:val="0"/>
        </w:rPr>
      </w:pPr>
    </w:p>
    <w:p>
      <w:pPr>
        <w:pStyle w:val="BodyText"/>
        <w:spacing w:before="2"/>
        <w:rPr>
          <w:rFonts w:ascii="VIC ExtraLight"/>
          <w:b w:val="0"/>
          <w:sz w:val="22"/>
        </w:rPr>
      </w:pPr>
    </w:p>
    <w:p>
      <w:pPr>
        <w:spacing w:before="1"/>
        <w:ind w:left="789" w:right="0" w:firstLine="0"/>
        <w:jc w:val="left"/>
        <w:rPr>
          <w:rFonts w:ascii="VIC ExtraLight"/>
          <w:b w:val="0"/>
          <w:sz w:val="16"/>
        </w:rPr>
      </w:pPr>
      <w:r>
        <w:rPr>
          <w:rFonts w:ascii="VIC ExtraLight"/>
          <w:b w:val="0"/>
          <w:spacing w:val="-2"/>
          <w:sz w:val="16"/>
        </w:rPr>
        <w:t>$25,000</w:t>
      </w:r>
    </w:p>
    <w:p>
      <w:pPr>
        <w:spacing w:after="0"/>
        <w:jc w:val="left"/>
        <w:rPr>
          <w:rFonts w:ascii="VIC ExtraLight"/>
          <w:sz w:val="16"/>
        </w:rPr>
        <w:sectPr>
          <w:type w:val="continuous"/>
          <w:pgSz w:w="11910" w:h="16840"/>
          <w:pgMar w:header="843" w:footer="795" w:top="440" w:bottom="280" w:left="0" w:right="740"/>
          <w:cols w:num="4" w:equalWidth="0">
            <w:col w:w="2700" w:space="40"/>
            <w:col w:w="1256" w:space="39"/>
            <w:col w:w="4490" w:space="40"/>
            <w:col w:w="2605"/>
          </w:cols>
        </w:sectPr>
      </w:pPr>
    </w:p>
    <w:p>
      <w:pPr>
        <w:pStyle w:val="BodyText"/>
        <w:spacing w:line="20" w:lineRule="exact"/>
        <w:ind w:left="1123"/>
        <w:rPr>
          <w:rFonts w:ascii="VIC ExtraLight"/>
          <w:sz w:val="2"/>
        </w:rPr>
      </w:pPr>
      <w:r>
        <w:rPr>
          <w:rFonts w:ascii="VIC ExtraLight"/>
          <w:sz w:val="2"/>
        </w:rPr>
        <w:pict>
          <v:group style="width:480.9pt;height:1pt;mso-position-horizontal-relative:char;mso-position-vertical-relative:line" id="docshapegroup761" coordorigin="0,0" coordsize="9618,20">
            <v:line style="position:absolute" from="8107,10" to="9618,10" stroked="true" strokeweight="1pt" strokecolor="#00bac0">
              <v:stroke dashstyle="solid"/>
            </v:line>
            <v:line style="position:absolute" from="3562,10" to="8107,10" stroked="true" strokeweight="1pt" strokecolor="#00bac0">
              <v:stroke dashstyle="solid"/>
            </v:line>
            <v:line style="position:absolute" from="1747,10" to="3562,10" stroked="true" strokeweight="1pt" strokecolor="#00bac0">
              <v:stroke dashstyle="solid"/>
            </v:line>
            <v:line style="position:absolute" from="0,10" to="1747,10" stroked="true" strokeweight="1pt" strokecolor="#00bac0">
              <v:stroke dashstyle="solid"/>
            </v:line>
          </v:group>
        </w:pict>
      </w:r>
      <w:r>
        <w:rPr>
          <w:rFonts w:ascii="VIC ExtraLight"/>
          <w:sz w:val="2"/>
        </w:rPr>
      </w:r>
    </w:p>
    <w:p>
      <w:pPr>
        <w:pStyle w:val="BodyText"/>
        <w:rPr>
          <w:rFonts w:ascii="VIC ExtraLight"/>
          <w:b w:val="0"/>
          <w:sz w:val="20"/>
        </w:rPr>
      </w:pPr>
    </w:p>
    <w:p>
      <w:pPr>
        <w:pStyle w:val="BodyText"/>
        <w:spacing w:before="10"/>
        <w:rPr>
          <w:rFonts w:ascii="VIC ExtraLight"/>
          <w:b w:val="0"/>
          <w:sz w:val="20"/>
        </w:rPr>
      </w:pPr>
    </w:p>
    <w:tbl>
      <w:tblPr>
        <w:tblW w:w="0" w:type="auto"/>
        <w:jc w:val="left"/>
        <w:tblInd w:w="28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14"/>
        <w:gridCol w:w="4545"/>
        <w:gridCol w:w="1511"/>
      </w:tblGrid>
      <w:tr>
        <w:trPr>
          <w:trHeight w:val="678" w:hRule="atLeast"/>
        </w:trPr>
        <w:tc>
          <w:tcPr>
            <w:tcW w:w="1814"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545"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Heading5"/>
        <w:spacing w:line="242" w:lineRule="auto"/>
        <w:ind w:right="8658"/>
        <w:rPr>
          <w:b w:val="0"/>
        </w:rPr>
      </w:pPr>
      <w:r>
        <w:rPr/>
        <w:pict>
          <v:shape style="position:absolute;margin-left:56.693001pt;margin-top:-33.923401pt;width:87.4pt;height:33.950pt;mso-position-horizontal-relative:page;mso-position-vertical-relative:paragraph;z-index:15794688" type="#_x0000_t202" id="docshape762" filled="true" fillcolor="#100249" stroked="false">
            <v:textbox inset="0,0,0,0">
              <w:txbxContent>
                <w:p>
                  <w:pPr>
                    <w:spacing w:line="211" w:lineRule="auto" w:before="111"/>
                    <w:ind w:left="113" w:right="667" w:firstLine="0"/>
                    <w:jc w:val="left"/>
                    <w:rPr>
                      <w:b/>
                      <w:color w:val="000000"/>
                      <w:sz w:val="22"/>
                    </w:rPr>
                  </w:pPr>
                  <w:r>
                    <w:rPr>
                      <w:b/>
                      <w:color w:val="FFFFFF"/>
                      <w:spacing w:val="-2"/>
                      <w:sz w:val="22"/>
                    </w:rPr>
                    <w:t>Funding Program</w:t>
                  </w:r>
                </w:p>
              </w:txbxContent>
            </v:textbox>
            <v:fill type="solid"/>
            <w10:wrap type="none"/>
          </v:shape>
        </w:pict>
      </w:r>
      <w:r>
        <w:rPr/>
        <w:pict>
          <v:shape style="position:absolute;margin-left:141.066895pt;margin-top:4.603598pt;width:399.55pt;height:113.05pt;mso-position-horizontal-relative:page;mso-position-vertical-relative:paragraph;z-index:15796736" type="#_x0000_t202" id="docshape763"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59"/>
                    <w:gridCol w:w="4782"/>
                    <w:gridCol w:w="1528"/>
                  </w:tblGrid>
                  <w:tr>
                    <w:trPr>
                      <w:trHeight w:val="456" w:hRule="atLeast"/>
                    </w:trPr>
                    <w:tc>
                      <w:tcPr>
                        <w:tcW w:w="1559" w:type="dxa"/>
                        <w:tcBorders>
                          <w:bottom w:val="single" w:sz="8" w:space="0" w:color="00BAC0"/>
                        </w:tcBorders>
                      </w:tcPr>
                      <w:p>
                        <w:pPr>
                          <w:pStyle w:val="TableParagraph"/>
                          <w:spacing w:line="223" w:lineRule="auto" w:before="4"/>
                          <w:ind w:left="113" w:right="358"/>
                          <w:rPr>
                            <w:b/>
                            <w:sz w:val="16"/>
                          </w:rPr>
                        </w:pPr>
                        <w:r>
                          <w:rPr>
                            <w:b/>
                            <w:color w:val="100249"/>
                            <w:sz w:val="16"/>
                          </w:rPr>
                          <w:t>Golden</w:t>
                        </w:r>
                        <w:r>
                          <w:rPr>
                            <w:b/>
                            <w:color w:val="100249"/>
                            <w:spacing w:val="-10"/>
                            <w:sz w:val="16"/>
                          </w:rPr>
                          <w:t> </w:t>
                        </w:r>
                        <w:r>
                          <w:rPr>
                            <w:b/>
                            <w:color w:val="100249"/>
                            <w:sz w:val="16"/>
                          </w:rPr>
                          <w:t>Plains</w:t>
                        </w:r>
                        <w:r>
                          <w:rPr>
                            <w:b/>
                            <w:color w:val="100249"/>
                            <w:spacing w:val="40"/>
                            <w:sz w:val="16"/>
                          </w:rPr>
                          <w:t> </w:t>
                        </w:r>
                        <w:r>
                          <w:rPr>
                            <w:b/>
                            <w:color w:val="100249"/>
                            <w:sz w:val="16"/>
                          </w:rPr>
                          <w:t>Shire</w:t>
                        </w:r>
                        <w:r>
                          <w:rPr>
                            <w:b/>
                            <w:color w:val="100249"/>
                            <w:spacing w:val="-1"/>
                            <w:sz w:val="16"/>
                          </w:rPr>
                          <w:t> </w:t>
                        </w:r>
                        <w:r>
                          <w:rPr>
                            <w:b/>
                            <w:color w:val="100249"/>
                            <w:spacing w:val="-2"/>
                            <w:sz w:val="16"/>
                          </w:rPr>
                          <w:t>Council</w:t>
                        </w:r>
                      </w:p>
                    </w:tc>
                    <w:tc>
                      <w:tcPr>
                        <w:tcW w:w="4782" w:type="dxa"/>
                        <w:tcBorders>
                          <w:bottom w:val="single" w:sz="8" w:space="0" w:color="00BAC0"/>
                        </w:tcBorders>
                      </w:tcPr>
                      <w:p>
                        <w:pPr>
                          <w:pStyle w:val="TableParagraph"/>
                          <w:spacing w:line="201" w:lineRule="exact"/>
                          <w:ind w:left="368"/>
                          <w:rPr>
                            <w:b/>
                            <w:sz w:val="16"/>
                          </w:rPr>
                        </w:pPr>
                        <w:r>
                          <w:rPr>
                            <w:b/>
                            <w:color w:val="00BAC0"/>
                            <w:sz w:val="16"/>
                          </w:rPr>
                          <w:t>Golden</w:t>
                        </w:r>
                        <w:r>
                          <w:rPr>
                            <w:b/>
                            <w:color w:val="00BAC0"/>
                            <w:spacing w:val="-1"/>
                            <w:sz w:val="16"/>
                          </w:rPr>
                          <w:t> </w:t>
                        </w:r>
                        <w:r>
                          <w:rPr>
                            <w:b/>
                            <w:color w:val="00BAC0"/>
                            <w:sz w:val="16"/>
                          </w:rPr>
                          <w:t>Plains Shire </w:t>
                        </w:r>
                        <w:r>
                          <w:rPr>
                            <w:b/>
                            <w:color w:val="00BAC0"/>
                            <w:spacing w:val="-2"/>
                            <w:sz w:val="16"/>
                          </w:rPr>
                          <w:t>Council</w:t>
                        </w:r>
                      </w:p>
                      <w:p>
                        <w:pPr>
                          <w:pStyle w:val="TableParagraph"/>
                          <w:spacing w:line="208" w:lineRule="exact"/>
                          <w:ind w:left="368"/>
                          <w:rPr>
                            <w:b/>
                            <w:sz w:val="16"/>
                          </w:rPr>
                        </w:pPr>
                        <w:r>
                          <w:rPr>
                            <w:b/>
                            <w:color w:val="00BAC0"/>
                            <w:sz w:val="16"/>
                          </w:rPr>
                          <w:t>–</w:t>
                        </w:r>
                        <w:r>
                          <w:rPr>
                            <w:b/>
                            <w:color w:val="00BAC0"/>
                            <w:spacing w:val="-7"/>
                            <w:sz w:val="16"/>
                          </w:rPr>
                          <w:t> </w:t>
                        </w:r>
                        <w:r>
                          <w:rPr>
                            <w:b/>
                            <w:color w:val="00BAC0"/>
                            <w:sz w:val="16"/>
                          </w:rPr>
                          <w:t>Rokewood</w:t>
                        </w:r>
                        <w:r>
                          <w:rPr>
                            <w:b/>
                            <w:color w:val="00BAC0"/>
                            <w:spacing w:val="-7"/>
                            <w:sz w:val="16"/>
                          </w:rPr>
                          <w:t> </w:t>
                        </w:r>
                        <w:r>
                          <w:rPr>
                            <w:b/>
                            <w:color w:val="00BAC0"/>
                            <w:sz w:val="16"/>
                          </w:rPr>
                          <w:t>and</w:t>
                        </w:r>
                        <w:r>
                          <w:rPr>
                            <w:b/>
                            <w:color w:val="00BAC0"/>
                            <w:spacing w:val="-7"/>
                            <w:sz w:val="16"/>
                          </w:rPr>
                          <w:t> </w:t>
                        </w:r>
                        <w:r>
                          <w:rPr>
                            <w:b/>
                            <w:color w:val="00BAC0"/>
                            <w:sz w:val="16"/>
                          </w:rPr>
                          <w:t>Teesdale</w:t>
                        </w:r>
                        <w:r>
                          <w:rPr>
                            <w:b/>
                            <w:color w:val="00BAC0"/>
                            <w:spacing w:val="-6"/>
                            <w:sz w:val="16"/>
                          </w:rPr>
                          <w:t> </w:t>
                        </w:r>
                        <w:r>
                          <w:rPr>
                            <w:b/>
                            <w:color w:val="00BAC0"/>
                            <w:spacing w:val="-2"/>
                            <w:sz w:val="16"/>
                          </w:rPr>
                          <w:t>Landfills</w:t>
                        </w:r>
                      </w:p>
                    </w:tc>
                    <w:tc>
                      <w:tcPr>
                        <w:tcW w:w="1528" w:type="dxa"/>
                        <w:tcBorders>
                          <w:bottom w:val="single" w:sz="8" w:space="0" w:color="00BAC0"/>
                        </w:tcBorders>
                      </w:tcPr>
                      <w:p>
                        <w:pPr>
                          <w:pStyle w:val="TableParagraph"/>
                          <w:spacing w:line="209" w:lineRule="exact"/>
                          <w:ind w:left="131"/>
                          <w:rPr>
                            <w:rFonts w:ascii="VIC ExtraLight"/>
                            <w:b w:val="0"/>
                            <w:sz w:val="16"/>
                          </w:rPr>
                        </w:pPr>
                        <w:r>
                          <w:rPr>
                            <w:rFonts w:ascii="VIC ExtraLight"/>
                            <w:b w:val="0"/>
                            <w:spacing w:val="-2"/>
                            <w:sz w:val="16"/>
                          </w:rPr>
                          <w:t>$140,000</w:t>
                        </w:r>
                      </w:p>
                    </w:tc>
                  </w:tr>
                  <w:tr>
                    <w:trPr>
                      <w:trHeight w:val="538" w:hRule="atLeast"/>
                    </w:trPr>
                    <w:tc>
                      <w:tcPr>
                        <w:tcW w:w="1559" w:type="dxa"/>
                        <w:tcBorders>
                          <w:top w:val="single" w:sz="8" w:space="0" w:color="00BAC0"/>
                          <w:bottom w:val="single" w:sz="8" w:space="0" w:color="00BAC0"/>
                        </w:tcBorders>
                      </w:tcPr>
                      <w:p>
                        <w:pPr>
                          <w:pStyle w:val="TableParagraph"/>
                          <w:spacing w:line="208" w:lineRule="exact" w:before="75"/>
                          <w:ind w:left="113"/>
                          <w:rPr>
                            <w:b/>
                            <w:sz w:val="16"/>
                          </w:rPr>
                        </w:pPr>
                        <w:r>
                          <w:rPr>
                            <w:b/>
                            <w:color w:val="100249"/>
                            <w:spacing w:val="-2"/>
                            <w:sz w:val="16"/>
                          </w:rPr>
                          <w:t>Loddon</w:t>
                        </w:r>
                      </w:p>
                      <w:p>
                        <w:pPr>
                          <w:pStyle w:val="TableParagraph"/>
                          <w:spacing w:line="208" w:lineRule="exact"/>
                          <w:ind w:left="113"/>
                          <w:rPr>
                            <w:b/>
                            <w:sz w:val="16"/>
                          </w:rPr>
                        </w:pPr>
                        <w:r>
                          <w:rPr>
                            <w:b/>
                            <w:color w:val="100249"/>
                            <w:sz w:val="16"/>
                          </w:rPr>
                          <w:t>Shire</w:t>
                        </w:r>
                        <w:r>
                          <w:rPr>
                            <w:b/>
                            <w:color w:val="100249"/>
                            <w:spacing w:val="-1"/>
                            <w:sz w:val="16"/>
                          </w:rPr>
                          <w:t> </w:t>
                        </w:r>
                        <w:r>
                          <w:rPr>
                            <w:b/>
                            <w:color w:val="100249"/>
                            <w:spacing w:val="-2"/>
                            <w:sz w:val="16"/>
                          </w:rPr>
                          <w:t>Council</w:t>
                        </w:r>
                      </w:p>
                    </w:tc>
                    <w:tc>
                      <w:tcPr>
                        <w:tcW w:w="4782" w:type="dxa"/>
                        <w:tcBorders>
                          <w:top w:val="single" w:sz="8" w:space="0" w:color="00BAC0"/>
                          <w:bottom w:val="single" w:sz="8" w:space="0" w:color="00BAC0"/>
                        </w:tcBorders>
                      </w:tcPr>
                      <w:p>
                        <w:pPr>
                          <w:pStyle w:val="TableParagraph"/>
                          <w:spacing w:before="75"/>
                          <w:ind w:left="368"/>
                          <w:rPr>
                            <w:b/>
                            <w:sz w:val="16"/>
                          </w:rPr>
                        </w:pPr>
                        <w:r>
                          <w:rPr>
                            <w:b/>
                            <w:color w:val="00BAC0"/>
                            <w:sz w:val="16"/>
                          </w:rPr>
                          <w:t>Loddon</w:t>
                        </w:r>
                        <w:r>
                          <w:rPr>
                            <w:b/>
                            <w:color w:val="00BAC0"/>
                            <w:spacing w:val="-3"/>
                            <w:sz w:val="16"/>
                          </w:rPr>
                          <w:t> </w:t>
                        </w:r>
                        <w:r>
                          <w:rPr>
                            <w:b/>
                            <w:color w:val="00BAC0"/>
                            <w:sz w:val="16"/>
                          </w:rPr>
                          <w:t>Shire</w:t>
                        </w:r>
                        <w:r>
                          <w:rPr>
                            <w:b/>
                            <w:color w:val="00BAC0"/>
                            <w:spacing w:val="-1"/>
                            <w:sz w:val="16"/>
                          </w:rPr>
                          <w:t> </w:t>
                        </w:r>
                        <w:r>
                          <w:rPr>
                            <w:b/>
                            <w:color w:val="00BAC0"/>
                            <w:sz w:val="16"/>
                          </w:rPr>
                          <w:t>Council</w:t>
                        </w:r>
                        <w:r>
                          <w:rPr>
                            <w:b/>
                            <w:color w:val="00BAC0"/>
                            <w:spacing w:val="-1"/>
                            <w:sz w:val="16"/>
                          </w:rPr>
                          <w:t> </w:t>
                        </w:r>
                        <w:r>
                          <w:rPr>
                            <w:b/>
                            <w:color w:val="00BAC0"/>
                            <w:sz w:val="16"/>
                          </w:rPr>
                          <w:t>–</w:t>
                        </w:r>
                        <w:r>
                          <w:rPr>
                            <w:b/>
                            <w:color w:val="00BAC0"/>
                            <w:spacing w:val="-1"/>
                            <w:sz w:val="16"/>
                          </w:rPr>
                          <w:t> </w:t>
                        </w:r>
                        <w:r>
                          <w:rPr>
                            <w:b/>
                            <w:color w:val="00BAC0"/>
                            <w:sz w:val="16"/>
                          </w:rPr>
                          <w:t>Inglewood</w:t>
                        </w:r>
                        <w:r>
                          <w:rPr>
                            <w:b/>
                            <w:color w:val="00BAC0"/>
                            <w:spacing w:val="-1"/>
                            <w:sz w:val="16"/>
                          </w:rPr>
                          <w:t> </w:t>
                        </w:r>
                        <w:r>
                          <w:rPr>
                            <w:b/>
                            <w:color w:val="00BAC0"/>
                            <w:spacing w:val="-2"/>
                            <w:sz w:val="16"/>
                          </w:rPr>
                          <w:t>Landfill</w:t>
                        </w:r>
                      </w:p>
                    </w:tc>
                    <w:tc>
                      <w:tcPr>
                        <w:tcW w:w="1528" w:type="dxa"/>
                        <w:tcBorders>
                          <w:top w:val="single" w:sz="8" w:space="0" w:color="00BAC0"/>
                          <w:bottom w:val="single" w:sz="8" w:space="0" w:color="00BAC0"/>
                        </w:tcBorders>
                      </w:tcPr>
                      <w:p>
                        <w:pPr>
                          <w:pStyle w:val="TableParagraph"/>
                          <w:spacing w:before="75"/>
                          <w:ind w:left="131"/>
                          <w:rPr>
                            <w:rFonts w:ascii="VIC ExtraLight"/>
                            <w:b w:val="0"/>
                            <w:sz w:val="16"/>
                          </w:rPr>
                        </w:pPr>
                        <w:r>
                          <w:rPr>
                            <w:rFonts w:ascii="VIC ExtraLight"/>
                            <w:b w:val="0"/>
                            <w:spacing w:val="-2"/>
                            <w:sz w:val="16"/>
                          </w:rPr>
                          <w:t>$140,000</w:t>
                        </w:r>
                      </w:p>
                    </w:tc>
                  </w:tr>
                  <w:tr>
                    <w:trPr>
                      <w:trHeight w:val="538" w:hRule="atLeast"/>
                    </w:trPr>
                    <w:tc>
                      <w:tcPr>
                        <w:tcW w:w="1559" w:type="dxa"/>
                        <w:tcBorders>
                          <w:top w:val="single" w:sz="8" w:space="0" w:color="00BAC0"/>
                          <w:bottom w:val="single" w:sz="8" w:space="0" w:color="00BAC0"/>
                        </w:tcBorders>
                      </w:tcPr>
                      <w:p>
                        <w:pPr>
                          <w:pStyle w:val="TableParagraph"/>
                          <w:spacing w:line="223" w:lineRule="auto" w:before="86"/>
                          <w:ind w:left="113" w:right="358"/>
                          <w:rPr>
                            <w:b/>
                            <w:sz w:val="16"/>
                          </w:rPr>
                        </w:pPr>
                        <w:r>
                          <w:rPr>
                            <w:b/>
                            <w:color w:val="100249"/>
                            <w:spacing w:val="-2"/>
                            <w:sz w:val="16"/>
                          </w:rPr>
                          <w:t>Mildura</w:t>
                        </w:r>
                        <w:r>
                          <w:rPr>
                            <w:b/>
                            <w:color w:val="100249"/>
                            <w:spacing w:val="-8"/>
                            <w:sz w:val="16"/>
                          </w:rPr>
                          <w:t> </w:t>
                        </w:r>
                        <w:r>
                          <w:rPr>
                            <w:b/>
                            <w:color w:val="100249"/>
                            <w:spacing w:val="-2"/>
                            <w:sz w:val="16"/>
                          </w:rPr>
                          <w:t>Rural</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4782" w:type="dxa"/>
                        <w:tcBorders>
                          <w:top w:val="single" w:sz="8" w:space="0" w:color="00BAC0"/>
                          <w:bottom w:val="single" w:sz="8" w:space="0" w:color="00BAC0"/>
                        </w:tcBorders>
                      </w:tcPr>
                      <w:p>
                        <w:pPr>
                          <w:pStyle w:val="TableParagraph"/>
                          <w:spacing w:before="75"/>
                          <w:ind w:left="368"/>
                          <w:rPr>
                            <w:b/>
                            <w:sz w:val="16"/>
                          </w:rPr>
                        </w:pPr>
                        <w:r>
                          <w:rPr>
                            <w:b/>
                            <w:color w:val="00BAC0"/>
                            <w:sz w:val="16"/>
                          </w:rPr>
                          <w:t>Mildura</w:t>
                        </w:r>
                        <w:r>
                          <w:rPr>
                            <w:b/>
                            <w:color w:val="00BAC0"/>
                            <w:spacing w:val="-1"/>
                            <w:sz w:val="16"/>
                          </w:rPr>
                          <w:t> </w:t>
                        </w:r>
                        <w:r>
                          <w:rPr>
                            <w:b/>
                            <w:color w:val="00BAC0"/>
                            <w:sz w:val="16"/>
                          </w:rPr>
                          <w:t>Rural</w:t>
                        </w:r>
                        <w:r>
                          <w:rPr>
                            <w:b/>
                            <w:color w:val="00BAC0"/>
                            <w:spacing w:val="-1"/>
                            <w:sz w:val="16"/>
                          </w:rPr>
                          <w:t> </w:t>
                        </w:r>
                        <w:r>
                          <w:rPr>
                            <w:b/>
                            <w:color w:val="00BAC0"/>
                            <w:sz w:val="16"/>
                          </w:rPr>
                          <w:t>City</w:t>
                        </w:r>
                        <w:r>
                          <w:rPr>
                            <w:b/>
                            <w:color w:val="00BAC0"/>
                            <w:spacing w:val="-1"/>
                            <w:sz w:val="16"/>
                          </w:rPr>
                          <w:t> </w:t>
                        </w:r>
                        <w:r>
                          <w:rPr>
                            <w:b/>
                            <w:color w:val="00BAC0"/>
                            <w:sz w:val="16"/>
                          </w:rPr>
                          <w:t>Council</w:t>
                        </w:r>
                        <w:r>
                          <w:rPr>
                            <w:b/>
                            <w:color w:val="00BAC0"/>
                            <w:spacing w:val="-1"/>
                            <w:sz w:val="16"/>
                          </w:rPr>
                          <w:t> </w:t>
                        </w:r>
                        <w:r>
                          <w:rPr>
                            <w:b/>
                            <w:color w:val="00BAC0"/>
                            <w:sz w:val="16"/>
                          </w:rPr>
                          <w:t>–</w:t>
                        </w:r>
                        <w:r>
                          <w:rPr>
                            <w:b/>
                            <w:color w:val="00BAC0"/>
                            <w:spacing w:val="-1"/>
                            <w:sz w:val="16"/>
                          </w:rPr>
                          <w:t> </w:t>
                        </w:r>
                        <w:r>
                          <w:rPr>
                            <w:b/>
                            <w:color w:val="00BAC0"/>
                            <w:sz w:val="16"/>
                          </w:rPr>
                          <w:t>Murrayville </w:t>
                        </w:r>
                        <w:r>
                          <w:rPr>
                            <w:b/>
                            <w:color w:val="00BAC0"/>
                            <w:spacing w:val="-2"/>
                            <w:sz w:val="16"/>
                          </w:rPr>
                          <w:t>Landfill</w:t>
                        </w:r>
                      </w:p>
                    </w:tc>
                    <w:tc>
                      <w:tcPr>
                        <w:tcW w:w="1528" w:type="dxa"/>
                        <w:tcBorders>
                          <w:top w:val="single" w:sz="8" w:space="0" w:color="00BAC0"/>
                          <w:bottom w:val="single" w:sz="8" w:space="0" w:color="00BAC0"/>
                        </w:tcBorders>
                      </w:tcPr>
                      <w:p>
                        <w:pPr>
                          <w:pStyle w:val="TableParagraph"/>
                          <w:spacing w:before="75"/>
                          <w:ind w:left="131"/>
                          <w:rPr>
                            <w:rFonts w:ascii="VIC ExtraLight"/>
                            <w:b w:val="0"/>
                            <w:sz w:val="16"/>
                          </w:rPr>
                        </w:pPr>
                        <w:r>
                          <w:rPr>
                            <w:rFonts w:ascii="VIC ExtraLight"/>
                            <w:b w:val="0"/>
                            <w:spacing w:val="-2"/>
                            <w:sz w:val="16"/>
                          </w:rPr>
                          <w:t>$138,500</w:t>
                        </w:r>
                      </w:p>
                    </w:tc>
                  </w:tr>
                  <w:tr>
                    <w:trPr>
                      <w:trHeight w:val="669" w:hRule="atLeast"/>
                    </w:trPr>
                    <w:tc>
                      <w:tcPr>
                        <w:tcW w:w="1559" w:type="dxa"/>
                        <w:tcBorders>
                          <w:top w:val="single" w:sz="8" w:space="0" w:color="00BAC0"/>
                        </w:tcBorders>
                      </w:tcPr>
                      <w:p>
                        <w:pPr>
                          <w:pStyle w:val="TableParagraph"/>
                          <w:spacing w:line="200" w:lineRule="exact" w:before="50"/>
                          <w:ind w:left="113" w:right="393"/>
                          <w:rPr>
                            <w:b/>
                            <w:sz w:val="16"/>
                          </w:rPr>
                        </w:pPr>
                        <w:r>
                          <w:rPr>
                            <w:b/>
                            <w:color w:val="100249"/>
                            <w:spacing w:val="-2"/>
                            <w:sz w:val="16"/>
                          </w:rPr>
                          <w:t>Northern</w:t>
                        </w:r>
                        <w:r>
                          <w:rPr>
                            <w:b/>
                            <w:color w:val="100249"/>
                            <w:spacing w:val="40"/>
                            <w:sz w:val="16"/>
                          </w:rPr>
                          <w:t> </w:t>
                        </w:r>
                        <w:r>
                          <w:rPr>
                            <w:b/>
                            <w:color w:val="100249"/>
                            <w:spacing w:val="-2"/>
                            <w:sz w:val="16"/>
                          </w:rPr>
                          <w:t>Grampians</w:t>
                        </w:r>
                        <w:r>
                          <w:rPr>
                            <w:b/>
                            <w:color w:val="100249"/>
                            <w:spacing w:val="40"/>
                            <w:sz w:val="16"/>
                          </w:rPr>
                          <w:t> </w:t>
                        </w:r>
                        <w:r>
                          <w:rPr>
                            <w:b/>
                            <w:color w:val="100249"/>
                            <w:sz w:val="16"/>
                          </w:rPr>
                          <w:t>Shire</w:t>
                        </w:r>
                        <w:r>
                          <w:rPr>
                            <w:b/>
                            <w:color w:val="100249"/>
                            <w:spacing w:val="-10"/>
                            <w:sz w:val="16"/>
                          </w:rPr>
                          <w:t> </w:t>
                        </w:r>
                        <w:r>
                          <w:rPr>
                            <w:b/>
                            <w:color w:val="100249"/>
                            <w:sz w:val="16"/>
                          </w:rPr>
                          <w:t>Council</w:t>
                        </w:r>
                      </w:p>
                    </w:tc>
                    <w:tc>
                      <w:tcPr>
                        <w:tcW w:w="4782" w:type="dxa"/>
                        <w:tcBorders>
                          <w:top w:val="single" w:sz="8" w:space="0" w:color="00BAC0"/>
                        </w:tcBorders>
                      </w:tcPr>
                      <w:p>
                        <w:pPr>
                          <w:pStyle w:val="TableParagraph"/>
                          <w:spacing w:before="75"/>
                          <w:ind w:left="369"/>
                          <w:rPr>
                            <w:b/>
                            <w:sz w:val="16"/>
                          </w:rPr>
                        </w:pPr>
                        <w:r>
                          <w:rPr>
                            <w:b/>
                            <w:color w:val="00BAC0"/>
                            <w:sz w:val="16"/>
                          </w:rPr>
                          <w:t>Northern</w:t>
                        </w:r>
                        <w:r>
                          <w:rPr>
                            <w:b/>
                            <w:color w:val="00BAC0"/>
                            <w:spacing w:val="-3"/>
                            <w:sz w:val="16"/>
                          </w:rPr>
                          <w:t> </w:t>
                        </w:r>
                        <w:r>
                          <w:rPr>
                            <w:b/>
                            <w:color w:val="00BAC0"/>
                            <w:sz w:val="16"/>
                          </w:rPr>
                          <w:t>Grampians Shire</w:t>
                        </w:r>
                        <w:r>
                          <w:rPr>
                            <w:b/>
                            <w:color w:val="00BAC0"/>
                            <w:spacing w:val="-1"/>
                            <w:sz w:val="16"/>
                          </w:rPr>
                          <w:t> </w:t>
                        </w:r>
                        <w:r>
                          <w:rPr>
                            <w:b/>
                            <w:color w:val="00BAC0"/>
                            <w:sz w:val="16"/>
                          </w:rPr>
                          <w:t>Council –</w:t>
                        </w:r>
                        <w:r>
                          <w:rPr>
                            <w:b/>
                            <w:color w:val="00BAC0"/>
                            <w:spacing w:val="-1"/>
                            <w:sz w:val="16"/>
                          </w:rPr>
                          <w:t> </w:t>
                        </w:r>
                        <w:r>
                          <w:rPr>
                            <w:b/>
                            <w:color w:val="00BAC0"/>
                            <w:sz w:val="16"/>
                          </w:rPr>
                          <w:t>Hard Hills </w:t>
                        </w:r>
                        <w:r>
                          <w:rPr>
                            <w:b/>
                            <w:color w:val="00BAC0"/>
                            <w:spacing w:val="-2"/>
                            <w:sz w:val="16"/>
                          </w:rPr>
                          <w:t>Landfill</w:t>
                        </w:r>
                      </w:p>
                    </w:tc>
                    <w:tc>
                      <w:tcPr>
                        <w:tcW w:w="1528" w:type="dxa"/>
                        <w:tcBorders>
                          <w:top w:val="single" w:sz="8" w:space="0" w:color="00BAC0"/>
                        </w:tcBorders>
                      </w:tcPr>
                      <w:p>
                        <w:pPr>
                          <w:pStyle w:val="TableParagraph"/>
                          <w:spacing w:before="75"/>
                          <w:ind w:left="131"/>
                          <w:rPr>
                            <w:rFonts w:ascii="VIC ExtraLight"/>
                            <w:b w:val="0"/>
                            <w:sz w:val="16"/>
                          </w:rPr>
                        </w:pPr>
                        <w:r>
                          <w:rPr>
                            <w:rFonts w:ascii="VIC ExtraLight"/>
                            <w:b w:val="0"/>
                            <w:spacing w:val="-2"/>
                            <w:sz w:val="16"/>
                          </w:rPr>
                          <w:t>$100,000</w:t>
                        </w:r>
                      </w:p>
                    </w:tc>
                  </w:tr>
                </w:tbl>
                <w:p>
                  <w:pPr>
                    <w:pStyle w:val="BodyText"/>
                  </w:pPr>
                </w:p>
              </w:txbxContent>
            </v:textbox>
            <w10:wrap type="none"/>
          </v:shape>
        </w:pict>
      </w:r>
      <w:r>
        <w:rPr>
          <w:b w:val="0"/>
          <w:color w:val="100249"/>
        </w:rPr>
        <w:t>Rural &amp; </w:t>
      </w:r>
      <w:r>
        <w:rPr>
          <w:b w:val="0"/>
          <w:color w:val="100249"/>
          <w:spacing w:val="-2"/>
        </w:rPr>
        <w:t>Regional Landfill Support Grants</w:t>
      </w:r>
    </w:p>
    <w:p>
      <w:pPr>
        <w:spacing w:line="244" w:lineRule="auto" w:before="94"/>
        <w:ind w:left="1213" w:right="8796" w:firstLine="0"/>
        <w:jc w:val="left"/>
        <w:rPr>
          <w:rFonts w:ascii="VIC ExtraLight"/>
          <w:b w:val="0"/>
          <w:sz w:val="16"/>
        </w:rPr>
      </w:pPr>
      <w:r>
        <w:rPr/>
        <w:pict>
          <v:group style="position:absolute;margin-left:56.692902pt;margin-top:49.165504pt;width:480.9pt;height:1pt;mso-position-horizontal-relative:page;mso-position-vertical-relative:paragraph;z-index:-15663616;mso-wrap-distance-left:0;mso-wrap-distance-right:0" id="docshapegroup764" coordorigin="1134,983" coordsize="9618,20">
            <v:line style="position:absolute" from="2881,993" to="4696,993" stroked="true" strokeweight="1pt" strokecolor="#00bac0">
              <v:stroke dashstyle="solid"/>
            </v:line>
            <v:line style="position:absolute" from="4696,993" to="9240,993" stroked="true" strokeweight="1pt" strokecolor="#00bac0">
              <v:stroke dashstyle="solid"/>
            </v:line>
            <v:line style="position:absolute" from="1134,993" to="2881,993" stroked="true" strokeweight="1pt" strokecolor="#00bac0">
              <v:stroke dashstyle="solid"/>
            </v:line>
            <v:line style="position:absolute" from="9240,993" to="10752,993" stroked="true" strokeweight="1pt" strokecolor="#00bac0">
              <v:stroke dashstyle="solid"/>
            </v:line>
            <w10:wrap type="topAndBottom"/>
          </v:group>
        </w:pict>
      </w: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2"/>
          <w:sz w:val="16"/>
        </w:rPr>
        <w:t>Sustainability</w:t>
      </w:r>
      <w:r>
        <w:rPr>
          <w:rFonts w:ascii="VIC ExtraLight"/>
          <w:b w:val="0"/>
          <w:sz w:val="16"/>
        </w:rPr>
        <w:t> </w:t>
      </w:r>
      <w:r>
        <w:rPr>
          <w:rFonts w:ascii="VIC ExtraLight"/>
          <w:b w:val="0"/>
          <w:spacing w:val="-2"/>
          <w:sz w:val="16"/>
        </w:rPr>
        <w:t>Victoria</w:t>
      </w:r>
    </w:p>
    <w:p>
      <w:pPr>
        <w:spacing w:after="0" w:line="244" w:lineRule="auto"/>
        <w:jc w:val="left"/>
        <w:rPr>
          <w:rFonts w:ascii="VIC ExtraLight"/>
          <w:sz w:val="16"/>
        </w:rPr>
        <w:sectPr>
          <w:type w:val="continuous"/>
          <w:pgSz w:w="11910" w:h="16840"/>
          <w:pgMar w:header="843" w:footer="795" w:top="440" w:bottom="280" w:left="0" w:right="740"/>
        </w:sectPr>
      </w:pPr>
    </w:p>
    <w:p>
      <w:pPr>
        <w:pStyle w:val="BodyText"/>
        <w:rPr>
          <w:rFonts w:ascii="VIC ExtraLight"/>
          <w:b w:val="0"/>
          <w:sz w:val="20"/>
        </w:rPr>
      </w:pPr>
    </w:p>
    <w:p>
      <w:pPr>
        <w:pStyle w:val="BodyText"/>
        <w:rPr>
          <w:rFonts w:ascii="VIC ExtraLight"/>
          <w:b w:val="0"/>
          <w:sz w:val="20"/>
        </w:rPr>
      </w:pPr>
    </w:p>
    <w:p>
      <w:pPr>
        <w:pStyle w:val="BodyText"/>
        <w:spacing w:before="5"/>
        <w:rPr>
          <w:rFonts w:ascii="VIC ExtraLight"/>
          <w:b w:val="0"/>
          <w:sz w:val="14"/>
        </w:rPr>
      </w:pPr>
    </w:p>
    <w:p>
      <w:pPr>
        <w:spacing w:after="0"/>
        <w:rPr>
          <w:rFonts w:ascii="VIC ExtraLight"/>
          <w:sz w:val="14"/>
        </w:rPr>
        <w:sectPr>
          <w:pgSz w:w="11910" w:h="16840"/>
          <w:pgMar w:header="843" w:footer="795" w:top="1040" w:bottom="980" w:left="0" w:right="740"/>
        </w:sectPr>
      </w:pPr>
    </w:p>
    <w:p>
      <w:pPr>
        <w:pStyle w:val="Heading5"/>
        <w:spacing w:line="225" w:lineRule="auto" w:before="107"/>
        <w:ind w:left="1303" w:right="58"/>
        <w:rPr>
          <w:rFonts w:ascii="VIC SemiBold"/>
          <w:b/>
        </w:rPr>
      </w:pPr>
      <w:r>
        <w:rPr/>
        <w:pict>
          <v:group style="position:absolute;margin-left:56.693001pt;margin-top:85.038017pt;width:481.9pt;height:675.4pt;mso-position-horizontal-relative:page;mso-position-vertical-relative:page;z-index:-23427584" id="docshapegroup765" coordorigin="1134,1701" coordsize="9638,13508">
            <v:rect style="position:absolute;left:1133;top:1700;width:9638;height:13508" id="docshape766" filled="true" fillcolor="#00bac0" stroked="false">
              <v:fill type="solid"/>
            </v:rect>
            <v:rect style="position:absolute;left:1303;top:2890;width:2850;height:2121" id="docshape767" filled="true" fillcolor="#100249" stroked="false">
              <v:fill type="solid"/>
            </v:rect>
            <v:shape style="position:absolute;left:1303;top:3001;width:2850;height:2010" type="#_x0000_t75" id="docshape768" stroked="false">
              <v:imagedata r:id="rId380" o:title=""/>
            </v:shape>
            <w10:wrap type="none"/>
          </v:group>
        </w:pict>
      </w:r>
      <w:r>
        <w:rPr>
          <w:rFonts w:ascii="VIC SemiBold"/>
          <w:b/>
          <w:color w:val="FFFFFF"/>
        </w:rPr>
        <w:t>Case study: Illegal </w:t>
      </w:r>
      <w:r>
        <w:rPr>
          <w:rFonts w:ascii="VIC SemiBold"/>
          <w:b/>
          <w:color w:val="FFFFFF"/>
          <w:spacing w:val="-2"/>
        </w:rPr>
        <w:t>Dumping</w:t>
      </w:r>
      <w:r>
        <w:rPr>
          <w:rFonts w:ascii="VIC SemiBold"/>
          <w:b/>
          <w:color w:val="FFFFFF"/>
          <w:spacing w:val="-12"/>
        </w:rPr>
        <w:t> </w:t>
      </w:r>
      <w:r>
        <w:rPr>
          <w:rFonts w:ascii="VIC SemiBold"/>
          <w:b/>
          <w:color w:val="FFFFFF"/>
          <w:spacing w:val="-2"/>
        </w:rPr>
        <w:t>Strikeforce Program</w:t>
      </w: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rPr>
          <w:rFonts w:ascii="VIC SemiBold"/>
          <w:b/>
          <w:sz w:val="24"/>
        </w:rPr>
      </w:pPr>
    </w:p>
    <w:p>
      <w:pPr>
        <w:pStyle w:val="BodyText"/>
        <w:spacing w:line="218" w:lineRule="auto" w:before="178"/>
        <w:ind w:left="1303" w:right="58"/>
        <w:rPr>
          <w:rFonts w:ascii="VIC Medium"/>
          <w:b w:val="0"/>
        </w:rPr>
      </w:pPr>
      <w:r>
        <w:rPr>
          <w:rFonts w:ascii="VIC Medium"/>
          <w:b w:val="0"/>
          <w:color w:val="FFFFFF"/>
        </w:rPr>
        <w:t>The</w:t>
      </w:r>
      <w:r>
        <w:rPr>
          <w:rFonts w:ascii="VIC Medium"/>
          <w:b w:val="0"/>
          <w:color w:val="FFFFFF"/>
          <w:spacing w:val="-9"/>
        </w:rPr>
        <w:t> </w:t>
      </w:r>
      <w:r>
        <w:rPr>
          <w:rFonts w:ascii="VIC Medium"/>
          <w:b w:val="0"/>
          <w:color w:val="FFFFFF"/>
        </w:rPr>
        <w:t>Illegal</w:t>
      </w:r>
      <w:r>
        <w:rPr>
          <w:rFonts w:ascii="VIC Medium"/>
          <w:b w:val="0"/>
          <w:color w:val="FFFFFF"/>
          <w:spacing w:val="-9"/>
        </w:rPr>
        <w:t> </w:t>
      </w:r>
      <w:r>
        <w:rPr>
          <w:rFonts w:ascii="VIC Medium"/>
          <w:b w:val="0"/>
          <w:color w:val="FFFFFF"/>
        </w:rPr>
        <w:t>Dumping</w:t>
      </w:r>
      <w:r>
        <w:rPr>
          <w:rFonts w:ascii="VIC Medium"/>
          <w:b w:val="0"/>
          <w:color w:val="FFFFFF"/>
          <w:spacing w:val="-9"/>
        </w:rPr>
        <w:t> </w:t>
      </w:r>
      <w:r>
        <w:rPr>
          <w:rFonts w:ascii="VIC Medium"/>
          <w:b w:val="0"/>
          <w:color w:val="FFFFFF"/>
        </w:rPr>
        <w:t>Strikeforce Program assists the Environment Protection Authority</w:t>
      </w:r>
      <w:r>
        <w:rPr>
          <w:rFonts w:ascii="VIC Medium"/>
          <w:b w:val="0"/>
          <w:color w:val="FFFFFF"/>
          <w:spacing w:val="-2"/>
        </w:rPr>
        <w:t> </w:t>
      </w:r>
      <w:r>
        <w:rPr>
          <w:rFonts w:ascii="VIC Medium"/>
          <w:b w:val="0"/>
          <w:color w:val="FFFFFF"/>
        </w:rPr>
        <w:t>(EPA)</w:t>
      </w:r>
      <w:r>
        <w:rPr>
          <w:rFonts w:ascii="VIC Medium"/>
          <w:b w:val="0"/>
          <w:color w:val="FFFFFF"/>
          <w:spacing w:val="-2"/>
        </w:rPr>
        <w:t> </w:t>
      </w:r>
      <w:r>
        <w:rPr>
          <w:rFonts w:ascii="VIC Medium"/>
          <w:b w:val="0"/>
          <w:color w:val="FFFFFF"/>
        </w:rPr>
        <w:t>to</w:t>
      </w:r>
      <w:r>
        <w:rPr>
          <w:rFonts w:ascii="VIC Medium"/>
          <w:b w:val="0"/>
          <w:color w:val="FFFFFF"/>
          <w:spacing w:val="-2"/>
        </w:rPr>
        <w:t> </w:t>
      </w:r>
      <w:r>
        <w:rPr>
          <w:rFonts w:ascii="VIC Medium"/>
          <w:b w:val="0"/>
          <w:color w:val="FFFFFF"/>
        </w:rPr>
        <w:t>tackle</w:t>
      </w:r>
      <w:r>
        <w:rPr>
          <w:rFonts w:ascii="VIC Medium"/>
          <w:b w:val="0"/>
          <w:color w:val="FFFFFF"/>
          <w:spacing w:val="-2"/>
        </w:rPr>
        <w:t> </w:t>
      </w:r>
      <w:r>
        <w:rPr>
          <w:rFonts w:ascii="VIC Medium"/>
          <w:b w:val="0"/>
          <w:color w:val="FFFFFF"/>
        </w:rPr>
        <w:t>illegal industrial waste dumping.</w:t>
      </w:r>
    </w:p>
    <w:p>
      <w:pPr>
        <w:pStyle w:val="BodyText"/>
        <w:spacing w:line="218" w:lineRule="auto" w:before="164"/>
        <w:ind w:left="1303" w:right="426"/>
        <w:jc w:val="both"/>
        <w:rPr>
          <w:rFonts w:ascii="VIC Medium"/>
          <w:b w:val="0"/>
        </w:rPr>
      </w:pPr>
      <w:r>
        <w:rPr>
          <w:rFonts w:ascii="VIC Medium"/>
          <w:b w:val="0"/>
          <w:color w:val="FFFFFF"/>
        </w:rPr>
        <w:t>Three</w:t>
      </w:r>
      <w:r>
        <w:rPr>
          <w:rFonts w:ascii="VIC Medium"/>
          <w:b w:val="0"/>
          <w:color w:val="FFFFFF"/>
          <w:spacing w:val="-2"/>
        </w:rPr>
        <w:t> </w:t>
      </w:r>
      <w:r>
        <w:rPr>
          <w:rFonts w:ascii="VIC Medium"/>
          <w:b w:val="0"/>
          <w:color w:val="FFFFFF"/>
        </w:rPr>
        <w:t>priority</w:t>
      </w:r>
      <w:r>
        <w:rPr>
          <w:rFonts w:ascii="VIC Medium"/>
          <w:b w:val="0"/>
          <w:color w:val="FFFFFF"/>
          <w:spacing w:val="-2"/>
        </w:rPr>
        <w:t> </w:t>
      </w:r>
      <w:r>
        <w:rPr>
          <w:rFonts w:ascii="VIC Medium"/>
          <w:b w:val="0"/>
          <w:color w:val="FFFFFF"/>
        </w:rPr>
        <w:t>projects</w:t>
      </w:r>
      <w:r>
        <w:rPr>
          <w:rFonts w:ascii="VIC Medium"/>
          <w:b w:val="0"/>
          <w:color w:val="FFFFFF"/>
          <w:spacing w:val="-2"/>
        </w:rPr>
        <w:t> </w:t>
      </w:r>
      <w:r>
        <w:rPr>
          <w:rFonts w:ascii="VIC Medium"/>
          <w:b w:val="0"/>
          <w:color w:val="FFFFFF"/>
        </w:rPr>
        <w:t>were implemented</w:t>
      </w:r>
      <w:r>
        <w:rPr>
          <w:rFonts w:ascii="VIC Medium"/>
          <w:b w:val="0"/>
          <w:color w:val="FFFFFF"/>
          <w:spacing w:val="-2"/>
        </w:rPr>
        <w:t> </w:t>
      </w:r>
      <w:r>
        <w:rPr>
          <w:rFonts w:ascii="VIC Medium"/>
          <w:b w:val="0"/>
          <w:color w:val="FFFFFF"/>
        </w:rPr>
        <w:t>in</w:t>
      </w:r>
      <w:r>
        <w:rPr>
          <w:rFonts w:ascii="VIC Medium"/>
          <w:b w:val="0"/>
          <w:color w:val="FFFFFF"/>
          <w:spacing w:val="-2"/>
        </w:rPr>
        <w:t> </w:t>
      </w:r>
      <w:r>
        <w:rPr>
          <w:rFonts w:ascii="VIC Medium"/>
          <w:b w:val="0"/>
          <w:color w:val="FFFFFF"/>
        </w:rPr>
        <w:t>2015-16</w:t>
      </w:r>
      <w:r>
        <w:rPr>
          <w:rFonts w:ascii="VIC Medium"/>
          <w:b w:val="0"/>
          <w:color w:val="FFFFFF"/>
          <w:spacing w:val="-2"/>
        </w:rPr>
        <w:t> </w:t>
      </w:r>
      <w:r>
        <w:rPr>
          <w:rFonts w:ascii="VIC Medium"/>
          <w:b w:val="0"/>
          <w:color w:val="FFFFFF"/>
        </w:rPr>
        <w:t>and 2016-17, including:</w:t>
      </w:r>
    </w:p>
    <w:p>
      <w:pPr>
        <w:pStyle w:val="ListParagraph"/>
        <w:numPr>
          <w:ilvl w:val="0"/>
          <w:numId w:val="14"/>
        </w:numPr>
        <w:tabs>
          <w:tab w:pos="1531" w:val="left" w:leader="none"/>
        </w:tabs>
        <w:spacing w:line="240" w:lineRule="auto" w:before="94" w:after="0"/>
        <w:ind w:left="1530" w:right="0" w:hanging="228"/>
        <w:jc w:val="both"/>
        <w:rPr>
          <w:rFonts w:ascii="VIC Medium" w:hAnsi="VIC Medium"/>
          <w:b w:val="0"/>
          <w:sz w:val="18"/>
        </w:rPr>
      </w:pPr>
      <w:r>
        <w:rPr>
          <w:rFonts w:ascii="VIC Medium" w:hAnsi="VIC Medium"/>
          <w:b w:val="0"/>
          <w:color w:val="FFFFFF"/>
          <w:sz w:val="18"/>
        </w:rPr>
        <w:t>Stockpiling</w:t>
      </w:r>
      <w:r>
        <w:rPr>
          <w:rFonts w:ascii="VIC Medium" w:hAnsi="VIC Medium"/>
          <w:b w:val="0"/>
          <w:color w:val="FFFFFF"/>
          <w:spacing w:val="-3"/>
          <w:sz w:val="18"/>
        </w:rPr>
        <w:t> </w:t>
      </w:r>
      <w:r>
        <w:rPr>
          <w:rFonts w:ascii="VIC Medium" w:hAnsi="VIC Medium"/>
          <w:b w:val="0"/>
          <w:color w:val="FFFFFF"/>
          <w:sz w:val="18"/>
        </w:rPr>
        <w:t>of</w:t>
      </w:r>
      <w:r>
        <w:rPr>
          <w:rFonts w:ascii="VIC Medium" w:hAnsi="VIC Medium"/>
          <w:b w:val="0"/>
          <w:color w:val="FFFFFF"/>
          <w:spacing w:val="-1"/>
          <w:sz w:val="18"/>
        </w:rPr>
        <w:t> </w:t>
      </w:r>
      <w:r>
        <w:rPr>
          <w:rFonts w:ascii="VIC Medium" w:hAnsi="VIC Medium"/>
          <w:b w:val="0"/>
          <w:color w:val="FFFFFF"/>
          <w:spacing w:val="-2"/>
          <w:sz w:val="18"/>
        </w:rPr>
        <w:t>Tyres;</w:t>
      </w:r>
    </w:p>
    <w:p>
      <w:pPr>
        <w:pStyle w:val="ListParagraph"/>
        <w:numPr>
          <w:ilvl w:val="0"/>
          <w:numId w:val="14"/>
        </w:numPr>
        <w:tabs>
          <w:tab w:pos="1531" w:val="left" w:leader="none"/>
        </w:tabs>
        <w:spacing w:line="218" w:lineRule="auto" w:before="107" w:after="0"/>
        <w:ind w:left="1530" w:right="217" w:hanging="227"/>
        <w:jc w:val="both"/>
        <w:rPr>
          <w:rFonts w:ascii="VIC Medium" w:hAnsi="VIC Medium"/>
          <w:b w:val="0"/>
          <w:sz w:val="18"/>
        </w:rPr>
      </w:pPr>
      <w:r>
        <w:rPr>
          <w:rFonts w:ascii="VIC Medium" w:hAnsi="VIC Medium"/>
          <w:b w:val="0"/>
          <w:color w:val="FFFFFF"/>
          <w:sz w:val="18"/>
        </w:rPr>
        <w:t>Mid-Tier Construction and Demolition</w:t>
      </w:r>
      <w:r>
        <w:rPr>
          <w:rFonts w:ascii="VIC Medium" w:hAnsi="VIC Medium"/>
          <w:b w:val="0"/>
          <w:color w:val="FFFFFF"/>
          <w:spacing w:val="2"/>
          <w:sz w:val="18"/>
        </w:rPr>
        <w:t> </w:t>
      </w:r>
      <w:r>
        <w:rPr>
          <w:rFonts w:ascii="VIC Medium" w:hAnsi="VIC Medium"/>
          <w:b w:val="0"/>
          <w:color w:val="FFFFFF"/>
          <w:sz w:val="18"/>
        </w:rPr>
        <w:t>Generators;</w:t>
      </w:r>
      <w:r>
        <w:rPr>
          <w:rFonts w:ascii="VIC Medium" w:hAnsi="VIC Medium"/>
          <w:b w:val="0"/>
          <w:color w:val="FFFFFF"/>
          <w:spacing w:val="3"/>
          <w:sz w:val="18"/>
        </w:rPr>
        <w:t> </w:t>
      </w:r>
      <w:r>
        <w:rPr>
          <w:rFonts w:ascii="VIC Medium" w:hAnsi="VIC Medium"/>
          <w:b w:val="0"/>
          <w:color w:val="FFFFFF"/>
          <w:spacing w:val="-5"/>
          <w:sz w:val="18"/>
        </w:rPr>
        <w:t>and</w:t>
      </w:r>
    </w:p>
    <w:p>
      <w:pPr>
        <w:pStyle w:val="ListParagraph"/>
        <w:numPr>
          <w:ilvl w:val="0"/>
          <w:numId w:val="14"/>
        </w:numPr>
        <w:tabs>
          <w:tab w:pos="1531" w:val="left" w:leader="none"/>
        </w:tabs>
        <w:spacing w:line="218" w:lineRule="auto" w:before="111" w:after="0"/>
        <w:ind w:left="1530" w:right="176" w:hanging="227"/>
        <w:jc w:val="both"/>
        <w:rPr>
          <w:rFonts w:ascii="VIC Medium" w:hAnsi="VIC Medium"/>
          <w:b w:val="0"/>
          <w:sz w:val="18"/>
        </w:rPr>
      </w:pPr>
      <w:r>
        <w:rPr>
          <w:rFonts w:ascii="VIC Medium" w:hAnsi="VIC Medium"/>
          <w:b w:val="0"/>
          <w:color w:val="FFFFFF"/>
          <w:sz w:val="18"/>
        </w:rPr>
        <w:t>Interstate Movement of Prescribed</w:t>
      </w:r>
      <w:r>
        <w:rPr>
          <w:rFonts w:ascii="VIC Medium" w:hAnsi="VIC Medium"/>
          <w:b w:val="0"/>
          <w:color w:val="FFFFFF"/>
          <w:spacing w:val="-10"/>
          <w:sz w:val="18"/>
        </w:rPr>
        <w:t> </w:t>
      </w:r>
      <w:r>
        <w:rPr>
          <w:rFonts w:ascii="VIC Medium" w:hAnsi="VIC Medium"/>
          <w:b w:val="0"/>
          <w:color w:val="FFFFFF"/>
          <w:sz w:val="18"/>
        </w:rPr>
        <w:t>Industrial</w:t>
      </w:r>
      <w:r>
        <w:rPr>
          <w:rFonts w:ascii="VIC Medium" w:hAnsi="VIC Medium"/>
          <w:b w:val="0"/>
          <w:color w:val="FFFFFF"/>
          <w:spacing w:val="-10"/>
          <w:sz w:val="18"/>
        </w:rPr>
        <w:t> </w:t>
      </w:r>
      <w:r>
        <w:rPr>
          <w:rFonts w:ascii="VIC Medium" w:hAnsi="VIC Medium"/>
          <w:b w:val="0"/>
          <w:color w:val="FFFFFF"/>
          <w:sz w:val="18"/>
        </w:rPr>
        <w:t>Waste.</w:t>
      </w:r>
    </w:p>
    <w:p>
      <w:pPr>
        <w:pStyle w:val="Heading8"/>
        <w:spacing w:before="151"/>
        <w:ind w:left="1303"/>
        <w:jc w:val="both"/>
      </w:pPr>
      <w:r>
        <w:rPr>
          <w:color w:val="FFFFFF"/>
        </w:rPr>
        <w:t>Stockpiling</w:t>
      </w:r>
      <w:r>
        <w:rPr>
          <w:color w:val="FFFFFF"/>
          <w:spacing w:val="2"/>
        </w:rPr>
        <w:t> </w:t>
      </w:r>
      <w:r>
        <w:rPr>
          <w:color w:val="FFFFFF"/>
        </w:rPr>
        <w:t>of</w:t>
      </w:r>
      <w:r>
        <w:rPr>
          <w:color w:val="FFFFFF"/>
          <w:spacing w:val="3"/>
        </w:rPr>
        <w:t> </w:t>
      </w:r>
      <w:r>
        <w:rPr>
          <w:color w:val="FFFFFF"/>
          <w:spacing w:val="-2"/>
        </w:rPr>
        <w:t>Tyres</w:t>
      </w:r>
    </w:p>
    <w:p>
      <w:pPr>
        <w:pStyle w:val="BodyText"/>
        <w:spacing w:line="218" w:lineRule="auto" w:before="164"/>
        <w:ind w:left="1303"/>
        <w:rPr>
          <w:rFonts w:ascii="VIC Medium"/>
          <w:b w:val="0"/>
        </w:rPr>
      </w:pPr>
      <w:r>
        <w:rPr>
          <w:rFonts w:ascii="VIC Medium"/>
          <w:b w:val="0"/>
          <w:color w:val="FFFFFF"/>
        </w:rPr>
        <w:t>It is estimated that nearly</w:t>
      </w:r>
      <w:r>
        <w:rPr>
          <w:rFonts w:ascii="VIC Medium"/>
          <w:b w:val="0"/>
          <w:color w:val="FFFFFF"/>
          <w:spacing w:val="40"/>
        </w:rPr>
        <w:t> </w:t>
      </w:r>
      <w:r>
        <w:rPr>
          <w:rFonts w:ascii="VIC Medium"/>
          <w:b w:val="0"/>
          <w:color w:val="FFFFFF"/>
        </w:rPr>
        <w:t>50,000 tonnes of waste tyres were</w:t>
      </w:r>
      <w:r>
        <w:rPr>
          <w:rFonts w:ascii="VIC Medium"/>
          <w:b w:val="0"/>
          <w:color w:val="FFFFFF"/>
          <w:spacing w:val="-6"/>
        </w:rPr>
        <w:t> </w:t>
      </w:r>
      <w:r>
        <w:rPr>
          <w:rFonts w:ascii="VIC Medium"/>
          <w:b w:val="0"/>
          <w:color w:val="FFFFFF"/>
        </w:rPr>
        <w:t>unaccounted</w:t>
      </w:r>
      <w:r>
        <w:rPr>
          <w:rFonts w:ascii="VIC Medium"/>
          <w:b w:val="0"/>
          <w:color w:val="FFFFFF"/>
          <w:spacing w:val="-6"/>
        </w:rPr>
        <w:t> </w:t>
      </w:r>
      <w:r>
        <w:rPr>
          <w:rFonts w:ascii="VIC Medium"/>
          <w:b w:val="0"/>
          <w:color w:val="FFFFFF"/>
        </w:rPr>
        <w:t>for</w:t>
      </w:r>
      <w:r>
        <w:rPr>
          <w:rFonts w:ascii="VIC Medium"/>
          <w:b w:val="0"/>
          <w:color w:val="FFFFFF"/>
          <w:spacing w:val="-6"/>
        </w:rPr>
        <w:t> </w:t>
      </w:r>
      <w:r>
        <w:rPr>
          <w:rFonts w:ascii="VIC Medium"/>
          <w:b w:val="0"/>
          <w:color w:val="FFFFFF"/>
        </w:rPr>
        <w:t>in</w:t>
      </w:r>
      <w:r>
        <w:rPr>
          <w:rFonts w:ascii="VIC Medium"/>
          <w:b w:val="0"/>
          <w:color w:val="FFFFFF"/>
          <w:spacing w:val="-6"/>
        </w:rPr>
        <w:t> </w:t>
      </w:r>
      <w:r>
        <w:rPr>
          <w:rFonts w:ascii="VIC Medium"/>
          <w:b w:val="0"/>
          <w:color w:val="FFFFFF"/>
        </w:rPr>
        <w:t>Victoria in 2012-13, which are believed</w:t>
      </w:r>
    </w:p>
    <w:p>
      <w:pPr>
        <w:pStyle w:val="BodyText"/>
        <w:spacing w:line="218" w:lineRule="auto"/>
        <w:ind w:left="1303" w:right="58"/>
        <w:rPr>
          <w:rFonts w:ascii="VIC Medium"/>
          <w:b w:val="0"/>
        </w:rPr>
      </w:pPr>
      <w:r>
        <w:rPr>
          <w:rFonts w:ascii="VIC Medium"/>
          <w:b w:val="0"/>
          <w:color w:val="FFFFFF"/>
        </w:rPr>
        <w:t>to be stockpiled or illegally dumped.</w:t>
      </w:r>
      <w:r>
        <w:rPr>
          <w:rFonts w:ascii="VIC Medium"/>
          <w:b w:val="0"/>
          <w:color w:val="FFFFFF"/>
          <w:spacing w:val="-9"/>
        </w:rPr>
        <w:t> </w:t>
      </w:r>
      <w:r>
        <w:rPr>
          <w:rFonts w:ascii="VIC Medium"/>
          <w:b w:val="0"/>
          <w:color w:val="FFFFFF"/>
        </w:rPr>
        <w:t>Tyres</w:t>
      </w:r>
      <w:r>
        <w:rPr>
          <w:rFonts w:ascii="VIC Medium"/>
          <w:b w:val="0"/>
          <w:color w:val="FFFFFF"/>
          <w:spacing w:val="-9"/>
        </w:rPr>
        <w:t> </w:t>
      </w:r>
      <w:r>
        <w:rPr>
          <w:rFonts w:ascii="VIC Medium"/>
          <w:b w:val="0"/>
          <w:color w:val="FFFFFF"/>
        </w:rPr>
        <w:t>stored</w:t>
      </w:r>
      <w:r>
        <w:rPr>
          <w:rFonts w:ascii="VIC Medium"/>
          <w:b w:val="0"/>
          <w:color w:val="FFFFFF"/>
          <w:spacing w:val="-9"/>
        </w:rPr>
        <w:t> </w:t>
      </w:r>
      <w:r>
        <w:rPr>
          <w:rFonts w:ascii="VIC Medium"/>
          <w:b w:val="0"/>
          <w:color w:val="FFFFFF"/>
        </w:rPr>
        <w:t>together in large volumes can create</w:t>
      </w:r>
    </w:p>
    <w:p>
      <w:pPr>
        <w:pStyle w:val="BodyText"/>
        <w:spacing w:line="218" w:lineRule="auto"/>
        <w:ind w:left="1303" w:right="58"/>
        <w:rPr>
          <w:rFonts w:ascii="VIC Medium"/>
          <w:b w:val="0"/>
        </w:rPr>
      </w:pPr>
      <w:r>
        <w:rPr>
          <w:rFonts w:ascii="VIC Medium"/>
          <w:b w:val="0"/>
          <w:color w:val="FFFFFF"/>
        </w:rPr>
        <w:t>a serious fire hazard and are extremely</w:t>
      </w:r>
      <w:r>
        <w:rPr>
          <w:rFonts w:ascii="VIC Medium"/>
          <w:b w:val="0"/>
          <w:color w:val="FFFFFF"/>
          <w:spacing w:val="-7"/>
        </w:rPr>
        <w:t> </w:t>
      </w:r>
      <w:r>
        <w:rPr>
          <w:rFonts w:ascii="VIC Medium"/>
          <w:b w:val="0"/>
          <w:color w:val="FFFFFF"/>
        </w:rPr>
        <w:t>difficult</w:t>
      </w:r>
      <w:r>
        <w:rPr>
          <w:rFonts w:ascii="VIC Medium"/>
          <w:b w:val="0"/>
          <w:color w:val="FFFFFF"/>
          <w:spacing w:val="-7"/>
        </w:rPr>
        <w:t> </w:t>
      </w:r>
      <w:r>
        <w:rPr>
          <w:rFonts w:ascii="VIC Medium"/>
          <w:b w:val="0"/>
          <w:color w:val="FFFFFF"/>
        </w:rPr>
        <w:t>to</w:t>
      </w:r>
      <w:r>
        <w:rPr>
          <w:rFonts w:ascii="VIC Medium"/>
          <w:b w:val="0"/>
          <w:color w:val="FFFFFF"/>
          <w:spacing w:val="-7"/>
        </w:rPr>
        <w:t> </w:t>
      </w:r>
      <w:r>
        <w:rPr>
          <w:rFonts w:ascii="VIC Medium"/>
          <w:b w:val="0"/>
          <w:color w:val="FFFFFF"/>
        </w:rPr>
        <w:t>extinguish once ignited.</w:t>
      </w:r>
    </w:p>
    <w:p>
      <w:pPr>
        <w:pStyle w:val="BodyText"/>
        <w:spacing w:line="218" w:lineRule="auto" w:before="158"/>
        <w:ind w:left="1303" w:right="338"/>
        <w:rPr>
          <w:rFonts w:ascii="VIC Medium"/>
          <w:b w:val="0"/>
        </w:rPr>
      </w:pPr>
      <w:r>
        <w:rPr>
          <w:rFonts w:ascii="VIC Medium"/>
          <w:b w:val="0"/>
          <w:color w:val="FFFFFF"/>
        </w:rPr>
        <w:t>The Stockpiling of Tyres project implemented licence requirements for waste tyre facilities that store over a certain number of tyres, distributed a brochure on</w:t>
      </w:r>
      <w:r>
        <w:rPr>
          <w:rFonts w:ascii="VIC Medium"/>
          <w:b w:val="0"/>
          <w:color w:val="FFFFFF"/>
          <w:spacing w:val="40"/>
        </w:rPr>
        <w:t> </w:t>
      </w:r>
      <w:r>
        <w:rPr>
          <w:rFonts w:ascii="VIC Medium"/>
          <w:b w:val="0"/>
          <w:color w:val="FFFFFF"/>
        </w:rPr>
        <w:t>the</w:t>
      </w:r>
      <w:r>
        <w:rPr>
          <w:rFonts w:ascii="VIC Medium"/>
          <w:b w:val="0"/>
          <w:color w:val="FFFFFF"/>
          <w:spacing w:val="-5"/>
        </w:rPr>
        <w:t> </w:t>
      </w:r>
      <w:r>
        <w:rPr>
          <w:rFonts w:ascii="VIC Medium"/>
          <w:b w:val="0"/>
          <w:color w:val="FFFFFF"/>
        </w:rPr>
        <w:t>risks</w:t>
      </w:r>
      <w:r>
        <w:rPr>
          <w:rFonts w:ascii="VIC Medium"/>
          <w:b w:val="0"/>
          <w:color w:val="FFFFFF"/>
          <w:spacing w:val="-5"/>
        </w:rPr>
        <w:t> </w:t>
      </w:r>
      <w:r>
        <w:rPr>
          <w:rFonts w:ascii="VIC Medium"/>
          <w:b w:val="0"/>
          <w:color w:val="FFFFFF"/>
        </w:rPr>
        <w:t>of</w:t>
      </w:r>
      <w:r>
        <w:rPr>
          <w:rFonts w:ascii="VIC Medium"/>
          <w:b w:val="0"/>
          <w:color w:val="FFFFFF"/>
          <w:spacing w:val="-5"/>
        </w:rPr>
        <w:t> </w:t>
      </w:r>
      <w:r>
        <w:rPr>
          <w:rFonts w:ascii="VIC Medium"/>
          <w:b w:val="0"/>
          <w:color w:val="FFFFFF"/>
        </w:rPr>
        <w:t>tyre</w:t>
      </w:r>
      <w:r>
        <w:rPr>
          <w:rFonts w:ascii="VIC Medium"/>
          <w:b w:val="0"/>
          <w:color w:val="FFFFFF"/>
          <w:spacing w:val="-5"/>
        </w:rPr>
        <w:t> </w:t>
      </w:r>
      <w:r>
        <w:rPr>
          <w:rFonts w:ascii="VIC Medium"/>
          <w:b w:val="0"/>
          <w:color w:val="FFFFFF"/>
        </w:rPr>
        <w:t>stockpiles</w:t>
      </w:r>
      <w:r>
        <w:rPr>
          <w:rFonts w:ascii="VIC Medium"/>
          <w:b w:val="0"/>
          <w:color w:val="FFFFFF"/>
          <w:spacing w:val="-5"/>
        </w:rPr>
        <w:t> </w:t>
      </w:r>
      <w:r>
        <w:rPr>
          <w:rFonts w:ascii="VIC Medium"/>
          <w:b w:val="0"/>
          <w:color w:val="FFFFFF"/>
        </w:rPr>
        <w:t>on rural properties and began</w:t>
      </w:r>
    </w:p>
    <w:p>
      <w:pPr>
        <w:pStyle w:val="BodyText"/>
        <w:spacing w:line="218" w:lineRule="auto"/>
        <w:ind w:left="1303" w:right="92"/>
        <w:rPr>
          <w:rFonts w:ascii="VIC Medium"/>
          <w:b w:val="0"/>
        </w:rPr>
      </w:pPr>
      <w:r>
        <w:rPr>
          <w:rFonts w:ascii="VIC Medium"/>
          <w:b w:val="0"/>
          <w:color w:val="FFFFFF"/>
        </w:rPr>
        <w:t>investigating whether satellite technologies can be used to detect illegal stockpile sites. The EPA has seen a notable reduction</w:t>
      </w:r>
      <w:r>
        <w:rPr>
          <w:rFonts w:ascii="VIC Medium"/>
          <w:b w:val="0"/>
          <w:color w:val="FFFFFF"/>
          <w:spacing w:val="-4"/>
        </w:rPr>
        <w:t> </w:t>
      </w:r>
      <w:r>
        <w:rPr>
          <w:rFonts w:ascii="VIC Medium"/>
          <w:b w:val="0"/>
          <w:color w:val="FFFFFF"/>
        </w:rPr>
        <w:t>in</w:t>
      </w:r>
      <w:r>
        <w:rPr>
          <w:rFonts w:ascii="VIC Medium"/>
          <w:b w:val="0"/>
          <w:color w:val="FFFFFF"/>
          <w:spacing w:val="-4"/>
        </w:rPr>
        <w:t> </w:t>
      </w:r>
      <w:r>
        <w:rPr>
          <w:rFonts w:ascii="VIC Medium"/>
          <w:b w:val="0"/>
          <w:color w:val="FFFFFF"/>
        </w:rPr>
        <w:t>stockpile</w:t>
      </w:r>
      <w:r>
        <w:rPr>
          <w:rFonts w:ascii="VIC Medium"/>
          <w:b w:val="0"/>
          <w:color w:val="FFFFFF"/>
          <w:spacing w:val="-4"/>
        </w:rPr>
        <w:t> </w:t>
      </w:r>
      <w:r>
        <w:rPr>
          <w:rFonts w:ascii="VIC Medium"/>
          <w:b w:val="0"/>
          <w:color w:val="FFFFFF"/>
        </w:rPr>
        <w:t>sites,</w:t>
      </w:r>
      <w:r>
        <w:rPr>
          <w:rFonts w:ascii="VIC Medium"/>
          <w:b w:val="0"/>
          <w:color w:val="FFFFFF"/>
          <w:spacing w:val="-4"/>
        </w:rPr>
        <w:t> </w:t>
      </w:r>
      <w:r>
        <w:rPr>
          <w:rFonts w:ascii="VIC Medium"/>
          <w:b w:val="0"/>
          <w:color w:val="FFFFFF"/>
        </w:rPr>
        <w:t>and at the end of 2016-17 the EPA had just one licenced site.</w:t>
      </w:r>
    </w:p>
    <w:p>
      <w:pPr>
        <w:pStyle w:val="Heading8"/>
        <w:spacing w:line="218" w:lineRule="auto" w:before="109"/>
        <w:ind w:left="253" w:right="73"/>
      </w:pPr>
      <w:r>
        <w:rPr>
          <w:b w:val="0"/>
        </w:rPr>
        <w:br w:type="column"/>
      </w:r>
      <w:r>
        <w:rPr>
          <w:color w:val="FFFFFF"/>
        </w:rPr>
        <w:t>Mid-Tier</w:t>
      </w:r>
      <w:r>
        <w:rPr>
          <w:color w:val="FFFFFF"/>
          <w:spacing w:val="-9"/>
        </w:rPr>
        <w:t> </w:t>
      </w:r>
      <w:r>
        <w:rPr>
          <w:color w:val="FFFFFF"/>
        </w:rPr>
        <w:t>Construction</w:t>
      </w:r>
      <w:r>
        <w:rPr>
          <w:color w:val="FFFFFF"/>
          <w:spacing w:val="-9"/>
        </w:rPr>
        <w:t> </w:t>
      </w:r>
      <w:r>
        <w:rPr>
          <w:color w:val="FFFFFF"/>
        </w:rPr>
        <w:t>and Demolition Generators</w:t>
      </w:r>
    </w:p>
    <w:p>
      <w:pPr>
        <w:pStyle w:val="BodyText"/>
        <w:spacing w:line="218" w:lineRule="auto" w:before="167"/>
        <w:ind w:left="253" w:right="73"/>
        <w:rPr>
          <w:rFonts w:ascii="VIC Medium"/>
          <w:b w:val="0"/>
        </w:rPr>
      </w:pPr>
      <w:r>
        <w:rPr>
          <w:rFonts w:ascii="VIC Medium"/>
          <w:b w:val="0"/>
          <w:color w:val="FFFFFF"/>
        </w:rPr>
        <w:t>The Mid-Tier Construction and Demolition Generators project was introduced to assist the EPA to encourage firms to dispose of their construction and</w:t>
      </w:r>
      <w:r>
        <w:rPr>
          <w:rFonts w:ascii="VIC Medium"/>
          <w:b w:val="0"/>
          <w:color w:val="FFFFFF"/>
          <w:spacing w:val="-6"/>
        </w:rPr>
        <w:t> </w:t>
      </w:r>
      <w:r>
        <w:rPr>
          <w:rFonts w:ascii="VIC Medium"/>
          <w:b w:val="0"/>
          <w:color w:val="FFFFFF"/>
        </w:rPr>
        <w:t>demolition</w:t>
      </w:r>
      <w:r>
        <w:rPr>
          <w:rFonts w:ascii="VIC Medium"/>
          <w:b w:val="0"/>
          <w:color w:val="FFFFFF"/>
          <w:spacing w:val="-6"/>
        </w:rPr>
        <w:t> </w:t>
      </w:r>
      <w:r>
        <w:rPr>
          <w:rFonts w:ascii="VIC Medium"/>
          <w:b w:val="0"/>
          <w:color w:val="FFFFFF"/>
        </w:rPr>
        <w:t>waste</w:t>
      </w:r>
      <w:r>
        <w:rPr>
          <w:rFonts w:ascii="VIC Medium"/>
          <w:b w:val="0"/>
          <w:color w:val="FFFFFF"/>
          <w:spacing w:val="-6"/>
        </w:rPr>
        <w:t> </w:t>
      </w:r>
      <w:r>
        <w:rPr>
          <w:rFonts w:ascii="VIC Medium"/>
          <w:b w:val="0"/>
          <w:color w:val="FFFFFF"/>
        </w:rPr>
        <w:t>legally</w:t>
      </w:r>
      <w:r>
        <w:rPr>
          <w:rFonts w:ascii="VIC Medium"/>
          <w:b w:val="0"/>
          <w:color w:val="FFFFFF"/>
          <w:spacing w:val="-6"/>
        </w:rPr>
        <w:t> </w:t>
      </w:r>
      <w:r>
        <w:rPr>
          <w:rFonts w:ascii="VIC Medium"/>
          <w:b w:val="0"/>
          <w:color w:val="FFFFFF"/>
        </w:rPr>
        <w:t>in permitted facilities.</w:t>
      </w:r>
    </w:p>
    <w:p>
      <w:pPr>
        <w:pStyle w:val="BodyText"/>
        <w:spacing w:line="218" w:lineRule="auto" w:before="162"/>
        <w:ind w:left="253" w:right="87"/>
        <w:rPr>
          <w:rFonts w:ascii="VIC Medium"/>
          <w:b w:val="0"/>
        </w:rPr>
      </w:pPr>
      <w:r>
        <w:rPr>
          <w:rFonts w:ascii="VIC Medium"/>
          <w:b w:val="0"/>
          <w:color w:val="FFFFFF"/>
        </w:rPr>
        <w:t>Research and consultation suggests that many mid-tier construction and demolition firms are not meeting their obligations for appropriate disposal of industrial waste, costing the state a significant amount</w:t>
      </w:r>
      <w:r>
        <w:rPr>
          <w:rFonts w:ascii="VIC Medium"/>
          <w:b w:val="0"/>
          <w:color w:val="FFFFFF"/>
          <w:spacing w:val="-4"/>
        </w:rPr>
        <w:t> </w:t>
      </w:r>
      <w:r>
        <w:rPr>
          <w:rFonts w:ascii="VIC Medium"/>
          <w:b w:val="0"/>
          <w:color w:val="FFFFFF"/>
        </w:rPr>
        <w:t>in</w:t>
      </w:r>
      <w:r>
        <w:rPr>
          <w:rFonts w:ascii="VIC Medium"/>
          <w:b w:val="0"/>
          <w:color w:val="FFFFFF"/>
          <w:spacing w:val="-4"/>
        </w:rPr>
        <w:t> </w:t>
      </w:r>
      <w:r>
        <w:rPr>
          <w:rFonts w:ascii="VIC Medium"/>
          <w:b w:val="0"/>
          <w:color w:val="FFFFFF"/>
        </w:rPr>
        <w:t>clean-up</w:t>
      </w:r>
      <w:r>
        <w:rPr>
          <w:rFonts w:ascii="VIC Medium"/>
          <w:b w:val="0"/>
          <w:color w:val="FFFFFF"/>
          <w:spacing w:val="-4"/>
        </w:rPr>
        <w:t> </w:t>
      </w:r>
      <w:r>
        <w:rPr>
          <w:rFonts w:ascii="VIC Medium"/>
          <w:b w:val="0"/>
          <w:color w:val="FFFFFF"/>
        </w:rPr>
        <w:t>costs</w:t>
      </w:r>
      <w:r>
        <w:rPr>
          <w:rFonts w:ascii="VIC Medium"/>
          <w:b w:val="0"/>
          <w:color w:val="FFFFFF"/>
          <w:spacing w:val="-4"/>
        </w:rPr>
        <w:t> </w:t>
      </w:r>
      <w:r>
        <w:rPr>
          <w:rFonts w:ascii="VIC Medium"/>
          <w:b w:val="0"/>
          <w:color w:val="FFFFFF"/>
        </w:rPr>
        <w:t>each </w:t>
      </w:r>
      <w:r>
        <w:rPr>
          <w:rFonts w:ascii="VIC Medium"/>
          <w:b w:val="0"/>
          <w:color w:val="FFFFFF"/>
          <w:spacing w:val="-4"/>
        </w:rPr>
        <w:t>year.</w:t>
      </w:r>
    </w:p>
    <w:p>
      <w:pPr>
        <w:pStyle w:val="BodyText"/>
        <w:spacing w:before="144"/>
        <w:ind w:left="253"/>
        <w:rPr>
          <w:rFonts w:ascii="VIC Medium"/>
          <w:b w:val="0"/>
        </w:rPr>
      </w:pPr>
      <w:r>
        <w:rPr>
          <w:rFonts w:ascii="VIC Medium"/>
          <w:b w:val="0"/>
          <w:color w:val="FFFFFF"/>
        </w:rPr>
        <w:t>Outcomes</w:t>
      </w:r>
      <w:r>
        <w:rPr>
          <w:rFonts w:ascii="VIC Medium"/>
          <w:b w:val="0"/>
          <w:color w:val="FFFFFF"/>
          <w:spacing w:val="2"/>
        </w:rPr>
        <w:t> </w:t>
      </w:r>
      <w:r>
        <w:rPr>
          <w:rFonts w:ascii="VIC Medium"/>
          <w:b w:val="0"/>
          <w:color w:val="FFFFFF"/>
        </w:rPr>
        <w:t>of</w:t>
      </w:r>
      <w:r>
        <w:rPr>
          <w:rFonts w:ascii="VIC Medium"/>
          <w:b w:val="0"/>
          <w:color w:val="FFFFFF"/>
          <w:spacing w:val="2"/>
        </w:rPr>
        <w:t> </w:t>
      </w:r>
      <w:r>
        <w:rPr>
          <w:rFonts w:ascii="VIC Medium"/>
          <w:b w:val="0"/>
          <w:color w:val="FFFFFF"/>
        </w:rPr>
        <w:t>the</w:t>
      </w:r>
      <w:r>
        <w:rPr>
          <w:rFonts w:ascii="VIC Medium"/>
          <w:b w:val="0"/>
          <w:color w:val="FFFFFF"/>
          <w:spacing w:val="2"/>
        </w:rPr>
        <w:t> </w:t>
      </w:r>
      <w:r>
        <w:rPr>
          <w:rFonts w:ascii="VIC Medium"/>
          <w:b w:val="0"/>
          <w:color w:val="FFFFFF"/>
        </w:rPr>
        <w:t>project</w:t>
      </w:r>
      <w:r>
        <w:rPr>
          <w:rFonts w:ascii="VIC Medium"/>
          <w:b w:val="0"/>
          <w:color w:val="FFFFFF"/>
          <w:spacing w:val="3"/>
        </w:rPr>
        <w:t> </w:t>
      </w:r>
      <w:r>
        <w:rPr>
          <w:rFonts w:ascii="VIC Medium"/>
          <w:b w:val="0"/>
          <w:color w:val="FFFFFF"/>
          <w:spacing w:val="-2"/>
        </w:rPr>
        <w:t>include:</w:t>
      </w:r>
    </w:p>
    <w:p>
      <w:pPr>
        <w:pStyle w:val="ListParagraph"/>
        <w:numPr>
          <w:ilvl w:val="0"/>
          <w:numId w:val="15"/>
        </w:numPr>
        <w:tabs>
          <w:tab w:pos="481" w:val="left" w:leader="none"/>
        </w:tabs>
        <w:spacing w:line="218" w:lineRule="auto" w:before="106" w:after="0"/>
        <w:ind w:left="480" w:right="131" w:hanging="227"/>
        <w:jc w:val="left"/>
        <w:rPr>
          <w:rFonts w:ascii="VIC Medium" w:hAnsi="VIC Medium"/>
          <w:b w:val="0"/>
          <w:sz w:val="18"/>
        </w:rPr>
      </w:pPr>
      <w:r>
        <w:rPr>
          <w:rFonts w:ascii="VIC Medium" w:hAnsi="VIC Medium"/>
          <w:b w:val="0"/>
          <w:color w:val="FFFFFF"/>
          <w:sz w:val="18"/>
        </w:rPr>
        <w:t>An</w:t>
      </w:r>
      <w:r>
        <w:rPr>
          <w:rFonts w:ascii="VIC Medium" w:hAnsi="VIC Medium"/>
          <w:b w:val="0"/>
          <w:color w:val="FFFFFF"/>
          <w:spacing w:val="-5"/>
          <w:sz w:val="18"/>
        </w:rPr>
        <w:t> </w:t>
      </w:r>
      <w:r>
        <w:rPr>
          <w:rFonts w:ascii="VIC Medium" w:hAnsi="VIC Medium"/>
          <w:b w:val="0"/>
          <w:color w:val="FFFFFF"/>
          <w:sz w:val="18"/>
        </w:rPr>
        <w:t>increase</w:t>
      </w:r>
      <w:r>
        <w:rPr>
          <w:rFonts w:ascii="VIC Medium" w:hAnsi="VIC Medium"/>
          <w:b w:val="0"/>
          <w:color w:val="FFFFFF"/>
          <w:spacing w:val="-5"/>
          <w:sz w:val="18"/>
        </w:rPr>
        <w:t> </w:t>
      </w:r>
      <w:r>
        <w:rPr>
          <w:rFonts w:ascii="VIC Medium" w:hAnsi="VIC Medium"/>
          <w:b w:val="0"/>
          <w:color w:val="FFFFFF"/>
          <w:sz w:val="18"/>
        </w:rPr>
        <w:t>in</w:t>
      </w:r>
      <w:r>
        <w:rPr>
          <w:rFonts w:ascii="VIC Medium" w:hAnsi="VIC Medium"/>
          <w:b w:val="0"/>
          <w:color w:val="FFFFFF"/>
          <w:spacing w:val="-5"/>
          <w:sz w:val="18"/>
        </w:rPr>
        <w:t> </w:t>
      </w:r>
      <w:r>
        <w:rPr>
          <w:rFonts w:ascii="VIC Medium" w:hAnsi="VIC Medium"/>
          <w:b w:val="0"/>
          <w:color w:val="FFFFFF"/>
          <w:sz w:val="18"/>
        </w:rPr>
        <w:t>inspections</w:t>
      </w:r>
      <w:r>
        <w:rPr>
          <w:rFonts w:ascii="VIC Medium" w:hAnsi="VIC Medium"/>
          <w:b w:val="0"/>
          <w:color w:val="FFFFFF"/>
          <w:spacing w:val="-5"/>
          <w:sz w:val="18"/>
        </w:rPr>
        <w:t> </w:t>
      </w:r>
      <w:r>
        <w:rPr>
          <w:rFonts w:ascii="VIC Medium" w:hAnsi="VIC Medium"/>
          <w:b w:val="0"/>
          <w:color w:val="FFFFFF"/>
          <w:sz w:val="18"/>
        </w:rPr>
        <w:t>of selected demolition sites;</w:t>
      </w:r>
    </w:p>
    <w:p>
      <w:pPr>
        <w:pStyle w:val="ListParagraph"/>
        <w:numPr>
          <w:ilvl w:val="0"/>
          <w:numId w:val="15"/>
        </w:numPr>
        <w:tabs>
          <w:tab w:pos="481" w:val="left" w:leader="none"/>
        </w:tabs>
        <w:spacing w:line="218" w:lineRule="auto" w:before="111" w:after="0"/>
        <w:ind w:left="480" w:right="478" w:hanging="227"/>
        <w:jc w:val="left"/>
        <w:rPr>
          <w:rFonts w:ascii="VIC Medium" w:hAnsi="VIC Medium"/>
          <w:b w:val="0"/>
          <w:sz w:val="18"/>
        </w:rPr>
      </w:pPr>
      <w:r>
        <w:rPr>
          <w:rFonts w:ascii="VIC Medium" w:hAnsi="VIC Medium"/>
          <w:b w:val="0"/>
          <w:color w:val="FFFFFF"/>
          <w:sz w:val="18"/>
        </w:rPr>
        <w:t>the development of an education video, Know Where</w:t>
      </w:r>
      <w:r>
        <w:rPr>
          <w:rFonts w:ascii="VIC Medium" w:hAnsi="VIC Medium"/>
          <w:b w:val="0"/>
          <w:color w:val="FFFFFF"/>
          <w:spacing w:val="-8"/>
          <w:sz w:val="18"/>
        </w:rPr>
        <w:t> </w:t>
      </w:r>
      <w:r>
        <w:rPr>
          <w:rFonts w:ascii="VIC Medium" w:hAnsi="VIC Medium"/>
          <w:b w:val="0"/>
          <w:color w:val="FFFFFF"/>
          <w:sz w:val="18"/>
        </w:rPr>
        <w:t>Your</w:t>
      </w:r>
      <w:r>
        <w:rPr>
          <w:rFonts w:ascii="VIC Medium" w:hAnsi="VIC Medium"/>
          <w:b w:val="0"/>
          <w:color w:val="FFFFFF"/>
          <w:spacing w:val="-8"/>
          <w:sz w:val="18"/>
        </w:rPr>
        <w:t> </w:t>
      </w:r>
      <w:r>
        <w:rPr>
          <w:rFonts w:ascii="VIC Medium" w:hAnsi="VIC Medium"/>
          <w:b w:val="0"/>
          <w:color w:val="FFFFFF"/>
          <w:sz w:val="18"/>
        </w:rPr>
        <w:t>Waste</w:t>
      </w:r>
      <w:r>
        <w:rPr>
          <w:rFonts w:ascii="VIC Medium" w:hAnsi="VIC Medium"/>
          <w:b w:val="0"/>
          <w:color w:val="FFFFFF"/>
          <w:spacing w:val="-8"/>
          <w:sz w:val="18"/>
        </w:rPr>
        <w:t> </w:t>
      </w:r>
      <w:r>
        <w:rPr>
          <w:rFonts w:ascii="VIC Medium" w:hAnsi="VIC Medium"/>
          <w:b w:val="0"/>
          <w:color w:val="FFFFFF"/>
          <w:sz w:val="18"/>
        </w:rPr>
        <w:t>Goes, which</w:t>
      </w:r>
      <w:r>
        <w:rPr>
          <w:rFonts w:ascii="VIC Medium" w:hAnsi="VIC Medium"/>
          <w:b w:val="0"/>
          <w:color w:val="FFFFFF"/>
          <w:spacing w:val="-9"/>
          <w:sz w:val="18"/>
        </w:rPr>
        <w:t> </w:t>
      </w:r>
      <w:r>
        <w:rPr>
          <w:rFonts w:ascii="VIC Medium" w:hAnsi="VIC Medium"/>
          <w:b w:val="0"/>
          <w:color w:val="FFFFFF"/>
          <w:sz w:val="18"/>
        </w:rPr>
        <w:t>informs</w:t>
      </w:r>
      <w:r>
        <w:rPr>
          <w:rFonts w:ascii="VIC Medium" w:hAnsi="VIC Medium"/>
          <w:b w:val="0"/>
          <w:color w:val="FFFFFF"/>
          <w:spacing w:val="-9"/>
          <w:sz w:val="18"/>
        </w:rPr>
        <w:t> </w:t>
      </w:r>
      <w:r>
        <w:rPr>
          <w:rFonts w:ascii="VIC Medium" w:hAnsi="VIC Medium"/>
          <w:b w:val="0"/>
          <w:color w:val="FFFFFF"/>
          <w:sz w:val="18"/>
        </w:rPr>
        <w:t>the</w:t>
      </w:r>
      <w:r>
        <w:rPr>
          <w:rFonts w:ascii="VIC Medium" w:hAnsi="VIC Medium"/>
          <w:b w:val="0"/>
          <w:color w:val="FFFFFF"/>
          <w:spacing w:val="-9"/>
          <w:sz w:val="18"/>
        </w:rPr>
        <w:t> </w:t>
      </w:r>
      <w:r>
        <w:rPr>
          <w:rFonts w:ascii="VIC Medium" w:hAnsi="VIC Medium"/>
          <w:b w:val="0"/>
          <w:color w:val="FFFFFF"/>
          <w:sz w:val="18"/>
        </w:rPr>
        <w:t>sector on industrial waste </w:t>
      </w:r>
      <w:r>
        <w:rPr>
          <w:rFonts w:ascii="VIC Medium" w:hAnsi="VIC Medium"/>
          <w:b w:val="0"/>
          <w:color w:val="FFFFFF"/>
          <w:spacing w:val="-2"/>
          <w:sz w:val="18"/>
        </w:rPr>
        <w:t>responsibilities.</w:t>
      </w:r>
    </w:p>
    <w:p>
      <w:pPr>
        <w:pStyle w:val="ListParagraph"/>
        <w:numPr>
          <w:ilvl w:val="0"/>
          <w:numId w:val="15"/>
        </w:numPr>
        <w:tabs>
          <w:tab w:pos="481" w:val="left" w:leader="none"/>
        </w:tabs>
        <w:spacing w:line="218" w:lineRule="auto" w:before="107" w:after="0"/>
        <w:ind w:left="480" w:right="47" w:hanging="227"/>
        <w:jc w:val="left"/>
        <w:rPr>
          <w:rFonts w:ascii="VIC Medium" w:hAnsi="VIC Medium"/>
          <w:b w:val="0"/>
          <w:sz w:val="18"/>
        </w:rPr>
      </w:pPr>
      <w:r>
        <w:rPr>
          <w:rFonts w:ascii="VIC Medium" w:hAnsi="VIC Medium"/>
          <w:b w:val="0"/>
          <w:color w:val="FFFFFF"/>
          <w:sz w:val="18"/>
        </w:rPr>
        <w:t>introducing the requirement for Victorian Building Authority</w:t>
      </w:r>
      <w:r>
        <w:rPr>
          <w:rFonts w:ascii="VIC Medium" w:hAnsi="VIC Medium"/>
          <w:b w:val="0"/>
          <w:color w:val="FFFFFF"/>
          <w:spacing w:val="40"/>
          <w:sz w:val="18"/>
        </w:rPr>
        <w:t> </w:t>
      </w:r>
      <w:r>
        <w:rPr>
          <w:rFonts w:ascii="VIC Medium" w:hAnsi="VIC Medium"/>
          <w:b w:val="0"/>
          <w:color w:val="FFFFFF"/>
          <w:sz w:val="18"/>
        </w:rPr>
        <w:t>to notify the EPA</w:t>
      </w:r>
      <w:r>
        <w:rPr>
          <w:rFonts w:ascii="VIC Medium" w:hAnsi="VIC Medium"/>
          <w:b w:val="0"/>
          <w:color w:val="FFFFFF"/>
          <w:spacing w:val="80"/>
          <w:sz w:val="18"/>
        </w:rPr>
        <w:t> </w:t>
      </w:r>
      <w:r>
        <w:rPr>
          <w:rFonts w:ascii="VIC Medium" w:hAnsi="VIC Medium"/>
          <w:b w:val="0"/>
          <w:color w:val="FFFFFF"/>
          <w:sz w:val="18"/>
        </w:rPr>
        <w:t>of</w:t>
      </w:r>
      <w:r>
        <w:rPr>
          <w:rFonts w:ascii="VIC Medium" w:hAnsi="VIC Medium"/>
          <w:b w:val="0"/>
          <w:color w:val="FFFFFF"/>
          <w:spacing w:val="-9"/>
          <w:sz w:val="18"/>
        </w:rPr>
        <w:t> </w:t>
      </w:r>
      <w:r>
        <w:rPr>
          <w:rFonts w:ascii="VIC Medium" w:hAnsi="VIC Medium"/>
          <w:b w:val="0"/>
          <w:color w:val="FFFFFF"/>
          <w:sz w:val="18"/>
        </w:rPr>
        <w:t>applications</w:t>
      </w:r>
      <w:r>
        <w:rPr>
          <w:rFonts w:ascii="VIC Medium" w:hAnsi="VIC Medium"/>
          <w:b w:val="0"/>
          <w:color w:val="FFFFFF"/>
          <w:spacing w:val="-9"/>
          <w:sz w:val="18"/>
        </w:rPr>
        <w:t> </w:t>
      </w:r>
      <w:r>
        <w:rPr>
          <w:rFonts w:ascii="VIC Medium" w:hAnsi="VIC Medium"/>
          <w:b w:val="0"/>
          <w:color w:val="FFFFFF"/>
          <w:sz w:val="18"/>
        </w:rPr>
        <w:t>for</w:t>
      </w:r>
      <w:r>
        <w:rPr>
          <w:rFonts w:ascii="VIC Medium" w:hAnsi="VIC Medium"/>
          <w:b w:val="0"/>
          <w:color w:val="FFFFFF"/>
          <w:spacing w:val="-9"/>
          <w:sz w:val="18"/>
        </w:rPr>
        <w:t> </w:t>
      </w:r>
      <w:r>
        <w:rPr>
          <w:rFonts w:ascii="VIC Medium" w:hAnsi="VIC Medium"/>
          <w:b w:val="0"/>
          <w:color w:val="FFFFFF"/>
          <w:sz w:val="18"/>
        </w:rPr>
        <w:t>demolition permits, increasing visibility</w:t>
      </w:r>
    </w:p>
    <w:p>
      <w:pPr>
        <w:pStyle w:val="BodyText"/>
        <w:spacing w:line="218" w:lineRule="auto"/>
        <w:ind w:left="480" w:right="2"/>
        <w:rPr>
          <w:rFonts w:ascii="VIC Medium"/>
          <w:b w:val="0"/>
        </w:rPr>
      </w:pPr>
      <w:r>
        <w:rPr>
          <w:rFonts w:ascii="VIC Medium"/>
          <w:b w:val="0"/>
          <w:color w:val="FFFFFF"/>
        </w:rPr>
        <w:t>of</w:t>
      </w:r>
      <w:r>
        <w:rPr>
          <w:rFonts w:ascii="VIC Medium"/>
          <w:b w:val="0"/>
          <w:color w:val="FFFFFF"/>
          <w:spacing w:val="-9"/>
        </w:rPr>
        <w:t> </w:t>
      </w:r>
      <w:r>
        <w:rPr>
          <w:rFonts w:ascii="VIC Medium"/>
          <w:b w:val="0"/>
          <w:color w:val="FFFFFF"/>
        </w:rPr>
        <w:t>demolition</w:t>
      </w:r>
      <w:r>
        <w:rPr>
          <w:rFonts w:ascii="VIC Medium"/>
          <w:b w:val="0"/>
          <w:color w:val="FFFFFF"/>
          <w:spacing w:val="-9"/>
        </w:rPr>
        <w:t> </w:t>
      </w:r>
      <w:r>
        <w:rPr>
          <w:rFonts w:ascii="VIC Medium"/>
          <w:b w:val="0"/>
          <w:color w:val="FFFFFF"/>
        </w:rPr>
        <w:t>activities</w:t>
      </w:r>
      <w:r>
        <w:rPr>
          <w:rFonts w:ascii="VIC Medium"/>
          <w:b w:val="0"/>
          <w:color w:val="FFFFFF"/>
          <w:spacing w:val="-9"/>
        </w:rPr>
        <w:t> </w:t>
      </w:r>
      <w:r>
        <w:rPr>
          <w:rFonts w:ascii="VIC Medium"/>
          <w:b w:val="0"/>
          <w:color w:val="FFFFFF"/>
        </w:rPr>
        <w:t>across the state and allowing the</w:t>
      </w:r>
      <w:r>
        <w:rPr>
          <w:rFonts w:ascii="VIC Medium"/>
          <w:b w:val="0"/>
          <w:color w:val="FFFFFF"/>
          <w:spacing w:val="40"/>
        </w:rPr>
        <w:t> </w:t>
      </w:r>
      <w:r>
        <w:rPr>
          <w:rFonts w:ascii="VIC Medium"/>
          <w:b w:val="0"/>
          <w:color w:val="FFFFFF"/>
        </w:rPr>
        <w:t>EPA to send builders and</w:t>
      </w:r>
    </w:p>
    <w:p>
      <w:pPr>
        <w:pStyle w:val="BodyText"/>
        <w:spacing w:line="218" w:lineRule="auto"/>
        <w:ind w:left="480" w:right="73"/>
        <w:rPr>
          <w:rFonts w:ascii="VIC Medium"/>
          <w:b w:val="0"/>
        </w:rPr>
      </w:pPr>
      <w:r>
        <w:rPr>
          <w:rFonts w:ascii="VIC Medium"/>
          <w:b w:val="0"/>
          <w:color w:val="FFFFFF"/>
        </w:rPr>
        <w:t>site owners information on their waste management obligations</w:t>
      </w:r>
      <w:r>
        <w:rPr>
          <w:rFonts w:ascii="VIC Medium"/>
          <w:b w:val="0"/>
          <w:color w:val="FFFFFF"/>
          <w:spacing w:val="-9"/>
        </w:rPr>
        <w:t> </w:t>
      </w:r>
      <w:r>
        <w:rPr>
          <w:rFonts w:ascii="VIC Medium"/>
          <w:b w:val="0"/>
          <w:color w:val="FFFFFF"/>
        </w:rPr>
        <w:t>before</w:t>
      </w:r>
      <w:r>
        <w:rPr>
          <w:rFonts w:ascii="VIC Medium"/>
          <w:b w:val="0"/>
          <w:color w:val="FFFFFF"/>
          <w:spacing w:val="-9"/>
        </w:rPr>
        <w:t> </w:t>
      </w:r>
      <w:r>
        <w:rPr>
          <w:rFonts w:ascii="VIC Medium"/>
          <w:b w:val="0"/>
          <w:color w:val="FFFFFF"/>
        </w:rPr>
        <w:t>site</w:t>
      </w:r>
      <w:r>
        <w:rPr>
          <w:rFonts w:ascii="VIC Medium"/>
          <w:b w:val="0"/>
          <w:color w:val="FFFFFF"/>
          <w:spacing w:val="-9"/>
        </w:rPr>
        <w:t> </w:t>
      </w:r>
      <w:r>
        <w:rPr>
          <w:rFonts w:ascii="VIC Medium"/>
          <w:b w:val="0"/>
          <w:color w:val="FFFFFF"/>
        </w:rPr>
        <w:t>works </w:t>
      </w:r>
      <w:r>
        <w:rPr>
          <w:rFonts w:ascii="VIC Medium"/>
          <w:b w:val="0"/>
          <w:color w:val="FFFFFF"/>
          <w:spacing w:val="-2"/>
        </w:rPr>
        <w:t>begin.</w:t>
      </w:r>
    </w:p>
    <w:p>
      <w:pPr>
        <w:pStyle w:val="BodyText"/>
        <w:spacing w:line="218" w:lineRule="auto" w:before="156"/>
        <w:ind w:left="253" w:right="20"/>
        <w:rPr>
          <w:rFonts w:ascii="VIC Medium"/>
          <w:b w:val="0"/>
        </w:rPr>
      </w:pPr>
      <w:r>
        <w:rPr>
          <w:rFonts w:ascii="VIC Medium"/>
          <w:b w:val="0"/>
          <w:color w:val="FFFFFF"/>
        </w:rPr>
        <w:t>Around 25 per cent of Victorian construction activity is related to government contracts. To ensure</w:t>
      </w:r>
      <w:r>
        <w:rPr>
          <w:rFonts w:ascii="VIC Medium"/>
          <w:b w:val="0"/>
          <w:color w:val="FFFFFF"/>
          <w:spacing w:val="-12"/>
        </w:rPr>
        <w:t> </w:t>
      </w:r>
      <w:r>
        <w:rPr>
          <w:rFonts w:ascii="VIC Medium"/>
          <w:b w:val="0"/>
          <w:color w:val="FFFFFF"/>
        </w:rPr>
        <w:t>government</w:t>
      </w:r>
      <w:r>
        <w:rPr>
          <w:rFonts w:ascii="VIC Medium"/>
          <w:b w:val="0"/>
          <w:color w:val="FFFFFF"/>
          <w:spacing w:val="-11"/>
        </w:rPr>
        <w:t> </w:t>
      </w:r>
      <w:r>
        <w:rPr>
          <w:rFonts w:ascii="VIC Medium"/>
          <w:b w:val="0"/>
          <w:color w:val="FFFFFF"/>
        </w:rPr>
        <w:t>contractors dispose of waste correctly, and increase the oversight and auditing of waste management requirements, EPA worked</w:t>
      </w:r>
    </w:p>
    <w:p>
      <w:pPr>
        <w:pStyle w:val="BodyText"/>
        <w:spacing w:line="218" w:lineRule="auto"/>
        <w:ind w:left="253" w:right="87"/>
        <w:rPr>
          <w:rFonts w:ascii="VIC Medium"/>
          <w:b w:val="0"/>
        </w:rPr>
      </w:pPr>
      <w:r>
        <w:rPr>
          <w:rFonts w:ascii="VIC Medium"/>
          <w:b w:val="0"/>
          <w:color w:val="FFFFFF"/>
        </w:rPr>
        <w:t>with government to develop a draft</w:t>
      </w:r>
      <w:r>
        <w:rPr>
          <w:rFonts w:ascii="VIC Medium"/>
          <w:b w:val="0"/>
          <w:color w:val="FFFFFF"/>
          <w:spacing w:val="-8"/>
        </w:rPr>
        <w:t> </w:t>
      </w:r>
      <w:r>
        <w:rPr>
          <w:rFonts w:ascii="VIC Medium"/>
          <w:b w:val="0"/>
          <w:color w:val="FFFFFF"/>
        </w:rPr>
        <w:t>Procurement</w:t>
      </w:r>
      <w:r>
        <w:rPr>
          <w:rFonts w:ascii="VIC Medium"/>
          <w:b w:val="0"/>
          <w:color w:val="FFFFFF"/>
          <w:spacing w:val="-8"/>
        </w:rPr>
        <w:t> </w:t>
      </w:r>
      <w:r>
        <w:rPr>
          <w:rFonts w:ascii="VIC Medium"/>
          <w:b w:val="0"/>
          <w:color w:val="FFFFFF"/>
        </w:rPr>
        <w:t>Toolkit.</w:t>
      </w:r>
      <w:r>
        <w:rPr>
          <w:rFonts w:ascii="VIC Medium"/>
          <w:b w:val="0"/>
          <w:color w:val="FFFFFF"/>
          <w:spacing w:val="-8"/>
        </w:rPr>
        <w:t> </w:t>
      </w:r>
      <w:r>
        <w:rPr>
          <w:rFonts w:ascii="VIC Medium"/>
          <w:b w:val="0"/>
          <w:color w:val="FFFFFF"/>
        </w:rPr>
        <w:t>This Toolkit requires government infrastructure project tenders to incorporate waste disposal costs and evidence of correct disposal by contractors.</w:t>
      </w:r>
    </w:p>
    <w:p>
      <w:pPr>
        <w:pStyle w:val="BodyText"/>
        <w:spacing w:line="218" w:lineRule="auto" w:before="107"/>
        <w:ind w:left="268" w:right="1404"/>
        <w:rPr>
          <w:rFonts w:ascii="VIC Medium"/>
          <w:b w:val="0"/>
        </w:rPr>
      </w:pPr>
      <w:r>
        <w:rPr/>
        <w:br w:type="column"/>
      </w:r>
      <w:r>
        <w:rPr>
          <w:rFonts w:ascii="VIC Medium"/>
          <w:b w:val="0"/>
          <w:color w:val="FFFFFF"/>
        </w:rPr>
        <w:t>The project also saw the development and implementation</w:t>
      </w:r>
      <w:r>
        <w:rPr>
          <w:rFonts w:ascii="VIC Medium"/>
          <w:b w:val="0"/>
          <w:color w:val="FFFFFF"/>
          <w:spacing w:val="-11"/>
        </w:rPr>
        <w:t> </w:t>
      </w:r>
      <w:r>
        <w:rPr>
          <w:rFonts w:ascii="VIC Medium"/>
          <w:b w:val="0"/>
          <w:color w:val="FFFFFF"/>
        </w:rPr>
        <w:t>of</w:t>
      </w:r>
      <w:r>
        <w:rPr>
          <w:rFonts w:ascii="VIC Medium"/>
          <w:b w:val="0"/>
          <w:color w:val="FFFFFF"/>
          <w:spacing w:val="-11"/>
        </w:rPr>
        <w:t> </w:t>
      </w:r>
      <w:r>
        <w:rPr>
          <w:rFonts w:ascii="VIC Medium"/>
          <w:b w:val="0"/>
          <w:color w:val="FFFFFF"/>
        </w:rPr>
        <w:t>the Build Aware Program,</w:t>
      </w:r>
    </w:p>
    <w:p>
      <w:pPr>
        <w:pStyle w:val="BodyText"/>
        <w:spacing w:line="218" w:lineRule="auto"/>
        <w:ind w:left="268" w:right="564"/>
        <w:rPr>
          <w:rFonts w:ascii="VIC Medium"/>
          <w:b w:val="0"/>
        </w:rPr>
      </w:pPr>
      <w:r>
        <w:rPr>
          <w:rFonts w:ascii="VIC Medium"/>
          <w:b w:val="0"/>
          <w:color w:val="FFFFFF"/>
        </w:rPr>
        <w:t>aimed to educate building practitioners</w:t>
      </w:r>
      <w:r>
        <w:rPr>
          <w:rFonts w:ascii="VIC Medium"/>
          <w:b w:val="0"/>
          <w:color w:val="FFFFFF"/>
          <w:spacing w:val="-3"/>
        </w:rPr>
        <w:t> </w:t>
      </w:r>
      <w:r>
        <w:rPr>
          <w:rFonts w:ascii="VIC Medium"/>
          <w:b w:val="0"/>
          <w:color w:val="FFFFFF"/>
        </w:rPr>
        <w:t>on</w:t>
      </w:r>
      <w:r>
        <w:rPr>
          <w:rFonts w:ascii="VIC Medium"/>
          <w:b w:val="0"/>
          <w:color w:val="FFFFFF"/>
          <w:spacing w:val="-3"/>
        </w:rPr>
        <w:t> </w:t>
      </w:r>
      <w:r>
        <w:rPr>
          <w:rFonts w:ascii="VIC Medium"/>
          <w:b w:val="0"/>
          <w:color w:val="FFFFFF"/>
        </w:rPr>
        <w:t>their</w:t>
      </w:r>
      <w:r>
        <w:rPr>
          <w:rFonts w:ascii="VIC Medium"/>
          <w:b w:val="0"/>
          <w:color w:val="FFFFFF"/>
          <w:spacing w:val="-3"/>
        </w:rPr>
        <w:t> </w:t>
      </w:r>
      <w:r>
        <w:rPr>
          <w:rFonts w:ascii="VIC Medium"/>
          <w:b w:val="0"/>
          <w:color w:val="FFFFFF"/>
        </w:rPr>
        <w:t>regulatory responsibilities regarding</w:t>
      </w:r>
    </w:p>
    <w:p>
      <w:pPr>
        <w:pStyle w:val="BodyText"/>
        <w:spacing w:line="218" w:lineRule="auto"/>
        <w:ind w:left="268" w:right="777"/>
        <w:rPr>
          <w:rFonts w:ascii="VIC Medium"/>
          <w:b w:val="0"/>
        </w:rPr>
      </w:pPr>
      <w:r>
        <w:rPr>
          <w:rFonts w:ascii="VIC Medium"/>
          <w:b w:val="0"/>
          <w:color w:val="FFFFFF"/>
        </w:rPr>
        <w:t>waste</w:t>
      </w:r>
      <w:r>
        <w:rPr>
          <w:rFonts w:ascii="VIC Medium"/>
          <w:b w:val="0"/>
          <w:color w:val="FFFFFF"/>
          <w:spacing w:val="-8"/>
        </w:rPr>
        <w:t> </w:t>
      </w:r>
      <w:r>
        <w:rPr>
          <w:rFonts w:ascii="VIC Medium"/>
          <w:b w:val="0"/>
          <w:color w:val="FFFFFF"/>
        </w:rPr>
        <w:t>disposal</w:t>
      </w:r>
      <w:r>
        <w:rPr>
          <w:rFonts w:ascii="VIC Medium"/>
          <w:b w:val="0"/>
          <w:color w:val="FFFFFF"/>
          <w:spacing w:val="-8"/>
        </w:rPr>
        <w:t> </w:t>
      </w:r>
      <w:r>
        <w:rPr>
          <w:rFonts w:ascii="VIC Medium"/>
          <w:b w:val="0"/>
          <w:color w:val="FFFFFF"/>
        </w:rPr>
        <w:t>through</w:t>
      </w:r>
      <w:r>
        <w:rPr>
          <w:rFonts w:ascii="VIC Medium"/>
          <w:b w:val="0"/>
          <w:color w:val="FFFFFF"/>
          <w:spacing w:val="-8"/>
        </w:rPr>
        <w:t> </w:t>
      </w:r>
      <w:r>
        <w:rPr>
          <w:rFonts w:ascii="VIC Medium"/>
          <w:b w:val="0"/>
          <w:color w:val="FFFFFF"/>
        </w:rPr>
        <w:t>media channels and inspections of building sites. The program has been so successful that</w:t>
      </w:r>
    </w:p>
    <w:p>
      <w:pPr>
        <w:pStyle w:val="BodyText"/>
        <w:spacing w:line="218" w:lineRule="auto"/>
        <w:ind w:left="268" w:right="564"/>
        <w:rPr>
          <w:rFonts w:ascii="VIC Medium"/>
          <w:b w:val="0"/>
        </w:rPr>
      </w:pPr>
      <w:r>
        <w:rPr>
          <w:rFonts w:ascii="VIC Medium"/>
          <w:b w:val="0"/>
          <w:color w:val="FFFFFF"/>
        </w:rPr>
        <w:t>additional</w:t>
      </w:r>
      <w:r>
        <w:rPr>
          <w:rFonts w:ascii="VIC Medium"/>
          <w:b w:val="0"/>
          <w:color w:val="FFFFFF"/>
          <w:spacing w:val="-8"/>
        </w:rPr>
        <w:t> </w:t>
      </w:r>
      <w:r>
        <w:rPr>
          <w:rFonts w:ascii="VIC Medium"/>
          <w:b w:val="0"/>
          <w:color w:val="FFFFFF"/>
        </w:rPr>
        <w:t>campaigns</w:t>
      </w:r>
      <w:r>
        <w:rPr>
          <w:rFonts w:ascii="VIC Medium"/>
          <w:b w:val="0"/>
          <w:color w:val="FFFFFF"/>
          <w:spacing w:val="-8"/>
        </w:rPr>
        <w:t> </w:t>
      </w:r>
      <w:r>
        <w:rPr>
          <w:rFonts w:ascii="VIC Medium"/>
          <w:b w:val="0"/>
          <w:color w:val="FFFFFF"/>
        </w:rPr>
        <w:t>are</w:t>
      </w:r>
      <w:r>
        <w:rPr>
          <w:rFonts w:ascii="VIC Medium"/>
          <w:b w:val="0"/>
          <w:color w:val="FFFFFF"/>
          <w:spacing w:val="-8"/>
        </w:rPr>
        <w:t> </w:t>
      </w:r>
      <w:r>
        <w:rPr>
          <w:rFonts w:ascii="VIC Medium"/>
          <w:b w:val="0"/>
          <w:color w:val="FFFFFF"/>
        </w:rPr>
        <w:t>being planned in 2017 18.</w:t>
      </w:r>
    </w:p>
    <w:p>
      <w:pPr>
        <w:pStyle w:val="Heading8"/>
        <w:spacing w:line="218" w:lineRule="auto" w:before="155"/>
        <w:ind w:left="268" w:right="564"/>
      </w:pPr>
      <w:r>
        <w:rPr>
          <w:color w:val="FFFFFF"/>
        </w:rPr>
        <w:t>Interstate Movement of Prescribed</w:t>
      </w:r>
      <w:r>
        <w:rPr>
          <w:color w:val="FFFFFF"/>
          <w:spacing w:val="-5"/>
        </w:rPr>
        <w:t> </w:t>
      </w:r>
      <w:r>
        <w:rPr>
          <w:color w:val="FFFFFF"/>
        </w:rPr>
        <w:t>Industrial</w:t>
      </w:r>
      <w:r>
        <w:rPr>
          <w:color w:val="FFFFFF"/>
          <w:spacing w:val="-5"/>
        </w:rPr>
        <w:t> </w:t>
      </w:r>
      <w:r>
        <w:rPr>
          <w:color w:val="FFFFFF"/>
        </w:rPr>
        <w:t>Waste</w:t>
      </w:r>
    </w:p>
    <w:p>
      <w:pPr>
        <w:pStyle w:val="BodyText"/>
        <w:spacing w:line="218" w:lineRule="auto" w:before="167"/>
        <w:ind w:left="268" w:right="989"/>
        <w:rPr>
          <w:rFonts w:ascii="VIC Medium"/>
          <w:b w:val="0"/>
        </w:rPr>
      </w:pPr>
      <w:r>
        <w:rPr>
          <w:rFonts w:ascii="VIC Medium"/>
          <w:b w:val="0"/>
          <w:color w:val="FFFFFF"/>
        </w:rPr>
        <w:t>Since 2013, there has been an increase in the number</w:t>
      </w:r>
      <w:r>
        <w:rPr>
          <w:rFonts w:ascii="VIC Medium"/>
          <w:b w:val="0"/>
          <w:color w:val="FFFFFF"/>
          <w:spacing w:val="40"/>
        </w:rPr>
        <w:t> </w:t>
      </w:r>
      <w:r>
        <w:rPr>
          <w:rFonts w:ascii="VIC Medium"/>
          <w:b w:val="0"/>
          <w:color w:val="FFFFFF"/>
        </w:rPr>
        <w:t>of allegations of prescribed industrial</w:t>
      </w:r>
      <w:r>
        <w:rPr>
          <w:rFonts w:ascii="VIC Medium"/>
          <w:b w:val="0"/>
          <w:color w:val="FFFFFF"/>
          <w:spacing w:val="-5"/>
        </w:rPr>
        <w:t> </w:t>
      </w:r>
      <w:r>
        <w:rPr>
          <w:rFonts w:ascii="VIC Medium"/>
          <w:b w:val="0"/>
          <w:color w:val="FFFFFF"/>
        </w:rPr>
        <w:t>waste</w:t>
      </w:r>
      <w:r>
        <w:rPr>
          <w:rFonts w:ascii="VIC Medium"/>
          <w:b w:val="0"/>
          <w:color w:val="FFFFFF"/>
          <w:spacing w:val="-5"/>
        </w:rPr>
        <w:t> </w:t>
      </w:r>
      <w:r>
        <w:rPr>
          <w:rFonts w:ascii="VIC Medium"/>
          <w:b w:val="0"/>
          <w:color w:val="FFFFFF"/>
        </w:rPr>
        <w:t>(PIW)</w:t>
      </w:r>
      <w:r>
        <w:rPr>
          <w:rFonts w:ascii="VIC Medium"/>
          <w:b w:val="0"/>
          <w:color w:val="FFFFFF"/>
          <w:spacing w:val="-5"/>
        </w:rPr>
        <w:t> </w:t>
      </w:r>
      <w:r>
        <w:rPr>
          <w:rFonts w:ascii="VIC Medium"/>
          <w:b w:val="0"/>
          <w:color w:val="FFFFFF"/>
        </w:rPr>
        <w:t>being transported</w:t>
      </w:r>
      <w:r>
        <w:rPr>
          <w:rFonts w:ascii="VIC Medium"/>
          <w:b w:val="0"/>
          <w:color w:val="FFFFFF"/>
          <w:spacing w:val="6"/>
        </w:rPr>
        <w:t> </w:t>
      </w:r>
      <w:r>
        <w:rPr>
          <w:rFonts w:ascii="VIC Medium"/>
          <w:b w:val="0"/>
          <w:color w:val="FFFFFF"/>
        </w:rPr>
        <w:t>interstate</w:t>
      </w:r>
      <w:r>
        <w:rPr>
          <w:rFonts w:ascii="VIC Medium"/>
          <w:b w:val="0"/>
          <w:color w:val="FFFFFF"/>
          <w:spacing w:val="7"/>
        </w:rPr>
        <w:t> </w:t>
      </w:r>
      <w:r>
        <w:rPr>
          <w:rFonts w:ascii="VIC Medium"/>
          <w:b w:val="0"/>
          <w:color w:val="FFFFFF"/>
          <w:spacing w:val="-4"/>
        </w:rPr>
        <w:t>from</w:t>
      </w:r>
    </w:p>
    <w:p>
      <w:pPr>
        <w:pStyle w:val="BodyText"/>
        <w:spacing w:line="218" w:lineRule="auto"/>
        <w:ind w:left="268" w:right="592"/>
        <w:rPr>
          <w:rFonts w:ascii="VIC Medium" w:hAnsi="VIC Medium"/>
          <w:b w:val="0"/>
        </w:rPr>
      </w:pPr>
      <w:r>
        <w:rPr>
          <w:rFonts w:ascii="VIC Medium" w:hAnsi="VIC Medium"/>
          <w:b w:val="0"/>
          <w:color w:val="FFFFFF"/>
        </w:rPr>
        <w:t>Victoria without EPA’s approval. The movement of hazardous waste from Victoria can</w:t>
      </w:r>
      <w:r>
        <w:rPr>
          <w:rFonts w:ascii="VIC Medium" w:hAnsi="VIC Medium"/>
          <w:b w:val="0"/>
          <w:color w:val="FFFFFF"/>
          <w:spacing w:val="40"/>
        </w:rPr>
        <w:t> </w:t>
      </w:r>
      <w:r>
        <w:rPr>
          <w:rFonts w:ascii="VIC Medium" w:hAnsi="VIC Medium"/>
          <w:b w:val="0"/>
          <w:color w:val="FFFFFF"/>
        </w:rPr>
        <w:t>increase</w:t>
      </w:r>
      <w:r>
        <w:rPr>
          <w:rFonts w:ascii="VIC Medium" w:hAnsi="VIC Medium"/>
          <w:b w:val="0"/>
          <w:color w:val="FFFFFF"/>
          <w:spacing w:val="-9"/>
        </w:rPr>
        <w:t> </w:t>
      </w:r>
      <w:r>
        <w:rPr>
          <w:rFonts w:ascii="VIC Medium" w:hAnsi="VIC Medium"/>
          <w:b w:val="0"/>
          <w:color w:val="FFFFFF"/>
        </w:rPr>
        <w:t>the</w:t>
      </w:r>
      <w:r>
        <w:rPr>
          <w:rFonts w:ascii="VIC Medium" w:hAnsi="VIC Medium"/>
          <w:b w:val="0"/>
          <w:color w:val="FFFFFF"/>
          <w:spacing w:val="-9"/>
        </w:rPr>
        <w:t> </w:t>
      </w:r>
      <w:r>
        <w:rPr>
          <w:rFonts w:ascii="VIC Medium" w:hAnsi="VIC Medium"/>
          <w:b w:val="0"/>
          <w:color w:val="FFFFFF"/>
        </w:rPr>
        <w:t>environmental</w:t>
      </w:r>
      <w:r>
        <w:rPr>
          <w:rFonts w:ascii="VIC Medium" w:hAnsi="VIC Medium"/>
          <w:b w:val="0"/>
          <w:color w:val="FFFFFF"/>
          <w:spacing w:val="-9"/>
        </w:rPr>
        <w:t> </w:t>
      </w:r>
      <w:r>
        <w:rPr>
          <w:rFonts w:ascii="VIC Medium" w:hAnsi="VIC Medium"/>
          <w:b w:val="0"/>
          <w:color w:val="FFFFFF"/>
        </w:rPr>
        <w:t>risks associated with transporting PIW to inappropriate locations.</w:t>
      </w:r>
    </w:p>
    <w:p>
      <w:pPr>
        <w:pStyle w:val="BodyText"/>
        <w:spacing w:line="218" w:lineRule="auto" w:before="158"/>
        <w:ind w:left="268" w:right="564"/>
        <w:rPr>
          <w:rFonts w:ascii="VIC Medium"/>
          <w:b w:val="0"/>
        </w:rPr>
      </w:pPr>
      <w:r>
        <w:rPr>
          <w:rFonts w:ascii="VIC Medium"/>
          <w:b w:val="0"/>
          <w:color w:val="FFFFFF"/>
        </w:rPr>
        <w:t>In response, the Interstate Movement of Prescribed Industrial Waste project was established to reduce the amount</w:t>
      </w:r>
      <w:r>
        <w:rPr>
          <w:rFonts w:ascii="VIC Medium"/>
          <w:b w:val="0"/>
          <w:color w:val="FFFFFF"/>
          <w:spacing w:val="-5"/>
        </w:rPr>
        <w:t> </w:t>
      </w:r>
      <w:r>
        <w:rPr>
          <w:rFonts w:ascii="VIC Medium"/>
          <w:b w:val="0"/>
          <w:color w:val="FFFFFF"/>
        </w:rPr>
        <w:t>of</w:t>
      </w:r>
      <w:r>
        <w:rPr>
          <w:rFonts w:ascii="VIC Medium"/>
          <w:b w:val="0"/>
          <w:color w:val="FFFFFF"/>
          <w:spacing w:val="-5"/>
        </w:rPr>
        <w:t> </w:t>
      </w:r>
      <w:r>
        <w:rPr>
          <w:rFonts w:ascii="VIC Medium"/>
          <w:b w:val="0"/>
          <w:color w:val="FFFFFF"/>
        </w:rPr>
        <w:t>non-liquid</w:t>
      </w:r>
      <w:r>
        <w:rPr>
          <w:rFonts w:ascii="VIC Medium"/>
          <w:b w:val="0"/>
          <w:color w:val="FFFFFF"/>
          <w:spacing w:val="-5"/>
        </w:rPr>
        <w:t> </w:t>
      </w:r>
      <w:r>
        <w:rPr>
          <w:rFonts w:ascii="VIC Medium"/>
          <w:b w:val="0"/>
          <w:color w:val="FFFFFF"/>
        </w:rPr>
        <w:t>PIW</w:t>
      </w:r>
      <w:r>
        <w:rPr>
          <w:rFonts w:ascii="VIC Medium"/>
          <w:b w:val="0"/>
          <w:color w:val="FFFFFF"/>
          <w:spacing w:val="-5"/>
        </w:rPr>
        <w:t> </w:t>
      </w:r>
      <w:r>
        <w:rPr>
          <w:rFonts w:ascii="VIC Medium"/>
          <w:b w:val="0"/>
          <w:color w:val="FFFFFF"/>
        </w:rPr>
        <w:t>being transported interstate for disposal without approval.</w:t>
      </w:r>
    </w:p>
    <w:p>
      <w:pPr>
        <w:pStyle w:val="BodyText"/>
        <w:spacing w:before="145"/>
        <w:ind w:left="268"/>
        <w:rPr>
          <w:rFonts w:ascii="VIC Medium"/>
          <w:b w:val="0"/>
        </w:rPr>
      </w:pPr>
      <w:r>
        <w:rPr>
          <w:rFonts w:ascii="VIC Medium"/>
          <w:b w:val="0"/>
          <w:color w:val="FFFFFF"/>
        </w:rPr>
        <w:t>Outcomes</w:t>
      </w:r>
      <w:r>
        <w:rPr>
          <w:rFonts w:ascii="VIC Medium"/>
          <w:b w:val="0"/>
          <w:color w:val="FFFFFF"/>
          <w:spacing w:val="2"/>
        </w:rPr>
        <w:t> </w:t>
      </w:r>
      <w:r>
        <w:rPr>
          <w:rFonts w:ascii="VIC Medium"/>
          <w:b w:val="0"/>
          <w:color w:val="FFFFFF"/>
        </w:rPr>
        <w:t>of</w:t>
      </w:r>
      <w:r>
        <w:rPr>
          <w:rFonts w:ascii="VIC Medium"/>
          <w:b w:val="0"/>
          <w:color w:val="FFFFFF"/>
          <w:spacing w:val="2"/>
        </w:rPr>
        <w:t> </w:t>
      </w:r>
      <w:r>
        <w:rPr>
          <w:rFonts w:ascii="VIC Medium"/>
          <w:b w:val="0"/>
          <w:color w:val="FFFFFF"/>
        </w:rPr>
        <w:t>the</w:t>
      </w:r>
      <w:r>
        <w:rPr>
          <w:rFonts w:ascii="VIC Medium"/>
          <w:b w:val="0"/>
          <w:color w:val="FFFFFF"/>
          <w:spacing w:val="2"/>
        </w:rPr>
        <w:t> </w:t>
      </w:r>
      <w:r>
        <w:rPr>
          <w:rFonts w:ascii="VIC Medium"/>
          <w:b w:val="0"/>
          <w:color w:val="FFFFFF"/>
        </w:rPr>
        <w:t>project</w:t>
      </w:r>
      <w:r>
        <w:rPr>
          <w:rFonts w:ascii="VIC Medium"/>
          <w:b w:val="0"/>
          <w:color w:val="FFFFFF"/>
          <w:spacing w:val="3"/>
        </w:rPr>
        <w:t> </w:t>
      </w:r>
      <w:r>
        <w:rPr>
          <w:rFonts w:ascii="VIC Medium"/>
          <w:b w:val="0"/>
          <w:color w:val="FFFFFF"/>
          <w:spacing w:val="-2"/>
        </w:rPr>
        <w:t>include:</w:t>
      </w:r>
    </w:p>
    <w:p>
      <w:pPr>
        <w:pStyle w:val="ListParagraph"/>
        <w:numPr>
          <w:ilvl w:val="0"/>
          <w:numId w:val="15"/>
        </w:numPr>
        <w:tabs>
          <w:tab w:pos="496" w:val="left" w:leader="none"/>
        </w:tabs>
        <w:spacing w:line="218" w:lineRule="auto" w:before="107" w:after="0"/>
        <w:ind w:left="495" w:right="628" w:hanging="227"/>
        <w:jc w:val="left"/>
        <w:rPr>
          <w:rFonts w:ascii="VIC Medium" w:hAnsi="VIC Medium"/>
          <w:b w:val="0"/>
          <w:sz w:val="18"/>
        </w:rPr>
      </w:pPr>
      <w:r>
        <w:rPr>
          <w:rFonts w:ascii="VIC Medium" w:hAnsi="VIC Medium"/>
          <w:b w:val="0"/>
          <w:color w:val="FFFFFF"/>
          <w:sz w:val="18"/>
        </w:rPr>
        <w:t>171 per cent increase in applications</w:t>
      </w:r>
      <w:r>
        <w:rPr>
          <w:rFonts w:ascii="VIC Medium" w:hAnsi="VIC Medium"/>
          <w:b w:val="0"/>
          <w:color w:val="FFFFFF"/>
          <w:spacing w:val="-5"/>
          <w:sz w:val="18"/>
        </w:rPr>
        <w:t> </w:t>
      </w:r>
      <w:r>
        <w:rPr>
          <w:rFonts w:ascii="VIC Medium" w:hAnsi="VIC Medium"/>
          <w:b w:val="0"/>
          <w:color w:val="FFFFFF"/>
          <w:sz w:val="18"/>
        </w:rPr>
        <w:t>to</w:t>
      </w:r>
      <w:r>
        <w:rPr>
          <w:rFonts w:ascii="VIC Medium" w:hAnsi="VIC Medium"/>
          <w:b w:val="0"/>
          <w:color w:val="FFFFFF"/>
          <w:spacing w:val="-5"/>
          <w:sz w:val="18"/>
        </w:rPr>
        <w:t> </w:t>
      </w:r>
      <w:r>
        <w:rPr>
          <w:rFonts w:ascii="VIC Medium" w:hAnsi="VIC Medium"/>
          <w:b w:val="0"/>
          <w:color w:val="FFFFFF"/>
          <w:sz w:val="18"/>
        </w:rPr>
        <w:t>transport</w:t>
      </w:r>
      <w:r>
        <w:rPr>
          <w:rFonts w:ascii="VIC Medium" w:hAnsi="VIC Medium"/>
          <w:b w:val="0"/>
          <w:color w:val="FFFFFF"/>
          <w:spacing w:val="-5"/>
          <w:sz w:val="18"/>
        </w:rPr>
        <w:t> </w:t>
      </w:r>
      <w:r>
        <w:rPr>
          <w:rFonts w:ascii="VIC Medium" w:hAnsi="VIC Medium"/>
          <w:b w:val="0"/>
          <w:color w:val="FFFFFF"/>
          <w:sz w:val="18"/>
        </w:rPr>
        <w:t>PIW out of Victoria,</w:t>
      </w:r>
    </w:p>
    <w:p>
      <w:pPr>
        <w:pStyle w:val="ListParagraph"/>
        <w:numPr>
          <w:ilvl w:val="0"/>
          <w:numId w:val="15"/>
        </w:numPr>
        <w:tabs>
          <w:tab w:pos="496" w:val="left" w:leader="none"/>
        </w:tabs>
        <w:spacing w:line="218" w:lineRule="auto" w:before="110" w:after="0"/>
        <w:ind w:left="495" w:right="579" w:hanging="227"/>
        <w:jc w:val="left"/>
        <w:rPr>
          <w:rFonts w:ascii="VIC Medium" w:hAnsi="VIC Medium"/>
          <w:b w:val="0"/>
          <w:sz w:val="18"/>
        </w:rPr>
      </w:pPr>
      <w:r>
        <w:rPr>
          <w:rFonts w:ascii="VIC Medium" w:hAnsi="VIC Medium"/>
          <w:b w:val="0"/>
          <w:color w:val="FFFFFF"/>
          <w:sz w:val="18"/>
        </w:rPr>
        <w:t>development of draft principles</w:t>
      </w:r>
      <w:r>
        <w:rPr>
          <w:rFonts w:ascii="VIC Medium" w:hAnsi="VIC Medium"/>
          <w:b w:val="0"/>
          <w:color w:val="FFFFFF"/>
          <w:spacing w:val="-7"/>
          <w:sz w:val="18"/>
        </w:rPr>
        <w:t> </w:t>
      </w:r>
      <w:r>
        <w:rPr>
          <w:rFonts w:ascii="VIC Medium" w:hAnsi="VIC Medium"/>
          <w:b w:val="0"/>
          <w:color w:val="FFFFFF"/>
          <w:sz w:val="18"/>
        </w:rPr>
        <w:t>on</w:t>
      </w:r>
      <w:r>
        <w:rPr>
          <w:rFonts w:ascii="VIC Medium" w:hAnsi="VIC Medium"/>
          <w:b w:val="0"/>
          <w:color w:val="FFFFFF"/>
          <w:spacing w:val="-7"/>
          <w:sz w:val="18"/>
        </w:rPr>
        <w:t> </w:t>
      </w:r>
      <w:r>
        <w:rPr>
          <w:rFonts w:ascii="VIC Medium" w:hAnsi="VIC Medium"/>
          <w:b w:val="0"/>
          <w:color w:val="FFFFFF"/>
          <w:sz w:val="18"/>
        </w:rPr>
        <w:t>the</w:t>
      </w:r>
      <w:r>
        <w:rPr>
          <w:rFonts w:ascii="VIC Medium" w:hAnsi="VIC Medium"/>
          <w:b w:val="0"/>
          <w:color w:val="FFFFFF"/>
          <w:spacing w:val="-7"/>
          <w:sz w:val="18"/>
        </w:rPr>
        <w:t> </w:t>
      </w:r>
      <w:r>
        <w:rPr>
          <w:rFonts w:ascii="VIC Medium" w:hAnsi="VIC Medium"/>
          <w:b w:val="0"/>
          <w:color w:val="FFFFFF"/>
          <w:sz w:val="18"/>
        </w:rPr>
        <w:t>cross-border movement of waste</w:t>
      </w:r>
    </w:p>
    <w:p>
      <w:pPr>
        <w:pStyle w:val="ListParagraph"/>
        <w:numPr>
          <w:ilvl w:val="0"/>
          <w:numId w:val="15"/>
        </w:numPr>
        <w:tabs>
          <w:tab w:pos="496" w:val="left" w:leader="none"/>
        </w:tabs>
        <w:spacing w:line="218" w:lineRule="auto" w:before="110" w:after="0"/>
        <w:ind w:left="495" w:right="873" w:hanging="227"/>
        <w:jc w:val="left"/>
        <w:rPr>
          <w:rFonts w:ascii="VIC Medium" w:hAnsi="VIC Medium"/>
          <w:b w:val="0"/>
          <w:sz w:val="18"/>
        </w:rPr>
      </w:pPr>
      <w:r>
        <w:rPr>
          <w:rFonts w:ascii="VIC Medium" w:hAnsi="VIC Medium"/>
          <w:b w:val="0"/>
          <w:color w:val="FFFFFF"/>
          <w:sz w:val="18"/>
        </w:rPr>
        <w:t>development of an educational</w:t>
      </w:r>
      <w:r>
        <w:rPr>
          <w:rFonts w:ascii="VIC Medium" w:hAnsi="VIC Medium"/>
          <w:b w:val="0"/>
          <w:color w:val="FFFFFF"/>
          <w:spacing w:val="-7"/>
          <w:sz w:val="18"/>
        </w:rPr>
        <w:t> </w:t>
      </w:r>
      <w:r>
        <w:rPr>
          <w:rFonts w:ascii="VIC Medium" w:hAnsi="VIC Medium"/>
          <w:b w:val="0"/>
          <w:color w:val="FFFFFF"/>
          <w:sz w:val="18"/>
        </w:rPr>
        <w:t>video</w:t>
      </w:r>
      <w:r>
        <w:rPr>
          <w:rFonts w:ascii="VIC Medium" w:hAnsi="VIC Medium"/>
          <w:b w:val="0"/>
          <w:color w:val="FFFFFF"/>
          <w:spacing w:val="-7"/>
          <w:sz w:val="18"/>
        </w:rPr>
        <w:t> </w:t>
      </w:r>
      <w:r>
        <w:rPr>
          <w:rFonts w:ascii="VIC Medium" w:hAnsi="VIC Medium"/>
          <w:b w:val="0"/>
          <w:color w:val="FFFFFF"/>
          <w:sz w:val="18"/>
        </w:rPr>
        <w:t>game</w:t>
      </w:r>
      <w:r>
        <w:rPr>
          <w:rFonts w:ascii="VIC Medium" w:hAnsi="VIC Medium"/>
          <w:b w:val="0"/>
          <w:color w:val="FFFFFF"/>
          <w:spacing w:val="-7"/>
          <w:sz w:val="18"/>
        </w:rPr>
        <w:t> </w:t>
      </w:r>
      <w:r>
        <w:rPr>
          <w:rFonts w:ascii="VIC Medium" w:hAnsi="VIC Medium"/>
          <w:b w:val="0"/>
          <w:color w:val="FFFFFF"/>
          <w:sz w:val="18"/>
        </w:rPr>
        <w:t>to increase</w:t>
      </w:r>
      <w:r>
        <w:rPr>
          <w:rFonts w:ascii="VIC Medium" w:hAnsi="VIC Medium"/>
          <w:b w:val="0"/>
          <w:color w:val="FFFFFF"/>
          <w:spacing w:val="-9"/>
          <w:sz w:val="18"/>
        </w:rPr>
        <w:t> </w:t>
      </w:r>
      <w:r>
        <w:rPr>
          <w:rFonts w:ascii="VIC Medium" w:hAnsi="VIC Medium"/>
          <w:b w:val="0"/>
          <w:color w:val="FFFFFF"/>
          <w:sz w:val="18"/>
        </w:rPr>
        <w:t>awareness</w:t>
      </w:r>
      <w:r>
        <w:rPr>
          <w:rFonts w:ascii="VIC Medium" w:hAnsi="VIC Medium"/>
          <w:b w:val="0"/>
          <w:color w:val="FFFFFF"/>
          <w:spacing w:val="-9"/>
          <w:sz w:val="18"/>
        </w:rPr>
        <w:t> </w:t>
      </w:r>
      <w:r>
        <w:rPr>
          <w:rFonts w:ascii="VIC Medium" w:hAnsi="VIC Medium"/>
          <w:b w:val="0"/>
          <w:color w:val="FFFFFF"/>
          <w:sz w:val="18"/>
        </w:rPr>
        <w:t>of</w:t>
      </w:r>
      <w:r>
        <w:rPr>
          <w:rFonts w:ascii="VIC Medium" w:hAnsi="VIC Medium"/>
          <w:b w:val="0"/>
          <w:color w:val="FFFFFF"/>
          <w:spacing w:val="-9"/>
          <w:sz w:val="18"/>
        </w:rPr>
        <w:t> </w:t>
      </w:r>
      <w:r>
        <w:rPr>
          <w:rFonts w:ascii="VIC Medium" w:hAnsi="VIC Medium"/>
          <w:b w:val="0"/>
          <w:color w:val="FFFFFF"/>
          <w:sz w:val="18"/>
        </w:rPr>
        <w:t>EPA approval requirements</w:t>
      </w:r>
    </w:p>
    <w:p>
      <w:pPr>
        <w:pStyle w:val="ListParagraph"/>
        <w:numPr>
          <w:ilvl w:val="0"/>
          <w:numId w:val="15"/>
        </w:numPr>
        <w:tabs>
          <w:tab w:pos="496" w:val="left" w:leader="none"/>
        </w:tabs>
        <w:spacing w:line="218" w:lineRule="auto" w:before="108" w:after="0"/>
        <w:ind w:left="495" w:right="943" w:hanging="227"/>
        <w:jc w:val="left"/>
        <w:rPr>
          <w:rFonts w:ascii="VIC Medium" w:hAnsi="VIC Medium"/>
          <w:b w:val="0"/>
          <w:sz w:val="18"/>
        </w:rPr>
      </w:pPr>
      <w:r>
        <w:rPr>
          <w:rFonts w:ascii="VIC Medium" w:hAnsi="VIC Medium"/>
          <w:b w:val="0"/>
          <w:color w:val="FFFFFF"/>
          <w:sz w:val="18"/>
        </w:rPr>
        <w:t>a workshop with other jurisdictions</w:t>
      </w:r>
      <w:r>
        <w:rPr>
          <w:rFonts w:ascii="VIC Medium" w:hAnsi="VIC Medium"/>
          <w:b w:val="0"/>
          <w:color w:val="FFFFFF"/>
          <w:spacing w:val="-12"/>
          <w:sz w:val="18"/>
        </w:rPr>
        <w:t> </w:t>
      </w:r>
      <w:r>
        <w:rPr>
          <w:rFonts w:ascii="VIC Medium" w:hAnsi="VIC Medium"/>
          <w:b w:val="0"/>
          <w:color w:val="FFFFFF"/>
          <w:sz w:val="18"/>
        </w:rPr>
        <w:t>on</w:t>
      </w:r>
      <w:r>
        <w:rPr>
          <w:rFonts w:ascii="VIC Medium" w:hAnsi="VIC Medium"/>
          <w:b w:val="0"/>
          <w:color w:val="FFFFFF"/>
          <w:spacing w:val="-11"/>
          <w:sz w:val="18"/>
        </w:rPr>
        <w:t> </w:t>
      </w:r>
      <w:r>
        <w:rPr>
          <w:rFonts w:ascii="VIC Medium" w:hAnsi="VIC Medium"/>
          <w:b w:val="0"/>
          <w:color w:val="FFFFFF"/>
          <w:sz w:val="18"/>
        </w:rPr>
        <w:t>managing waste nationally; and</w:t>
      </w:r>
    </w:p>
    <w:p>
      <w:pPr>
        <w:pStyle w:val="ListParagraph"/>
        <w:numPr>
          <w:ilvl w:val="0"/>
          <w:numId w:val="15"/>
        </w:numPr>
        <w:tabs>
          <w:tab w:pos="496" w:val="left" w:leader="none"/>
        </w:tabs>
        <w:spacing w:line="218" w:lineRule="auto" w:before="110" w:after="0"/>
        <w:ind w:left="495" w:right="772" w:hanging="227"/>
        <w:jc w:val="left"/>
        <w:rPr>
          <w:rFonts w:ascii="VIC Medium" w:hAnsi="VIC Medium"/>
          <w:b w:val="0"/>
          <w:sz w:val="18"/>
        </w:rPr>
      </w:pPr>
      <w:r>
        <w:rPr>
          <w:rFonts w:ascii="VIC Medium" w:hAnsi="VIC Medium"/>
          <w:b w:val="0"/>
          <w:color w:val="FFFFFF"/>
          <w:sz w:val="18"/>
        </w:rPr>
        <w:t>an increase in roadside inspections</w:t>
      </w:r>
      <w:r>
        <w:rPr>
          <w:rFonts w:ascii="VIC Medium" w:hAnsi="VIC Medium"/>
          <w:b w:val="0"/>
          <w:color w:val="FFFFFF"/>
          <w:spacing w:val="-7"/>
          <w:sz w:val="18"/>
        </w:rPr>
        <w:t> </w:t>
      </w:r>
      <w:r>
        <w:rPr>
          <w:rFonts w:ascii="VIC Medium" w:hAnsi="VIC Medium"/>
          <w:b w:val="0"/>
          <w:color w:val="FFFFFF"/>
          <w:sz w:val="18"/>
        </w:rPr>
        <w:t>and</w:t>
      </w:r>
      <w:r>
        <w:rPr>
          <w:rFonts w:ascii="VIC Medium" w:hAnsi="VIC Medium"/>
          <w:b w:val="0"/>
          <w:color w:val="FFFFFF"/>
          <w:spacing w:val="-7"/>
          <w:sz w:val="18"/>
        </w:rPr>
        <w:t> </w:t>
      </w:r>
      <w:r>
        <w:rPr>
          <w:rFonts w:ascii="VIC Medium" w:hAnsi="VIC Medium"/>
          <w:b w:val="0"/>
          <w:color w:val="FFFFFF"/>
          <w:sz w:val="18"/>
        </w:rPr>
        <w:t>inspections of PIW producer sites.</w:t>
      </w:r>
    </w:p>
    <w:p>
      <w:pPr>
        <w:spacing w:after="0" w:line="218" w:lineRule="auto"/>
        <w:jc w:val="left"/>
        <w:rPr>
          <w:rFonts w:ascii="VIC Medium" w:hAnsi="VIC Medium"/>
          <w:sz w:val="18"/>
        </w:rPr>
        <w:sectPr>
          <w:type w:val="continuous"/>
          <w:pgSz w:w="11910" w:h="16840"/>
          <w:pgMar w:header="843" w:footer="795" w:top="440" w:bottom="280" w:left="0" w:right="740"/>
          <w:cols w:num="3" w:equalWidth="0">
            <w:col w:w="4205" w:space="40"/>
            <w:col w:w="3140" w:space="39"/>
            <w:col w:w="3746"/>
          </w:cols>
        </w:sectPr>
      </w:pPr>
    </w:p>
    <w:p>
      <w:pPr>
        <w:pStyle w:val="BodyText"/>
        <w:rPr>
          <w:rFonts w:ascii="VIC Medium"/>
          <w:b w:val="0"/>
          <w:sz w:val="20"/>
        </w:rPr>
      </w:pPr>
    </w:p>
    <w:p>
      <w:pPr>
        <w:pStyle w:val="BodyText"/>
        <w:spacing w:before="10"/>
        <w:rPr>
          <w:rFonts w:ascii="VIC Medium"/>
          <w:b w:val="0"/>
          <w:sz w:val="28"/>
        </w:rPr>
      </w:pPr>
    </w:p>
    <w:tbl>
      <w:tblPr>
        <w:tblW w:w="0" w:type="auto"/>
        <w:jc w:val="left"/>
        <w:tblInd w:w="28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13"/>
        <w:gridCol w:w="3170"/>
        <w:gridCol w:w="1511"/>
      </w:tblGrid>
      <w:tr>
        <w:trPr>
          <w:trHeight w:val="678" w:hRule="atLeast"/>
        </w:trPr>
        <w:tc>
          <w:tcPr>
            <w:tcW w:w="321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3170"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spacing w:after="0" w:line="211" w:lineRule="auto"/>
        <w:rPr>
          <w:sz w:val="22"/>
        </w:rPr>
        <w:sectPr>
          <w:pgSz w:w="11910" w:h="16840"/>
          <w:pgMar w:header="843" w:footer="795" w:top="1040" w:bottom="980" w:left="0" w:right="740"/>
        </w:sectPr>
      </w:pPr>
    </w:p>
    <w:p>
      <w:pPr>
        <w:pStyle w:val="Heading5"/>
        <w:spacing w:line="242" w:lineRule="auto"/>
        <w:ind w:right="-7"/>
        <w:rPr>
          <w:b w:val="0"/>
        </w:rPr>
      </w:pPr>
      <w:r>
        <w:rPr/>
        <w:pict>
          <v:shape style="position:absolute;margin-left:56.693001pt;margin-top:-33.922508pt;width:86.7pt;height:33.950pt;mso-position-horizontal-relative:page;mso-position-vertical-relative:paragraph;z-index:15817216" type="#_x0000_t202" id="docshape769" filled="true" fillcolor="#100249" stroked="false">
            <v:textbox inset="0,0,0,0">
              <w:txbxContent>
                <w:p>
                  <w:pPr>
                    <w:spacing w:line="211" w:lineRule="auto" w:before="111"/>
                    <w:ind w:left="113" w:right="653" w:firstLine="0"/>
                    <w:jc w:val="left"/>
                    <w:rPr>
                      <w:b/>
                      <w:color w:val="000000"/>
                      <w:sz w:val="22"/>
                    </w:rPr>
                  </w:pPr>
                  <w:r>
                    <w:rPr>
                      <w:b/>
                      <w:color w:val="FFFFFF"/>
                      <w:spacing w:val="-2"/>
                      <w:sz w:val="22"/>
                    </w:rPr>
                    <w:t>Funding Program</w:t>
                  </w:r>
                </w:p>
              </w:txbxContent>
            </v:textbox>
            <v:fill type="solid"/>
            <w10:wrap type="none"/>
          </v:shape>
        </w:pict>
      </w:r>
      <w:r>
        <w:rPr>
          <w:b w:val="0"/>
          <w:color w:val="100249"/>
        </w:rPr>
        <w:t>Support</w:t>
      </w:r>
      <w:r>
        <w:rPr>
          <w:b w:val="0"/>
          <w:color w:val="100249"/>
          <w:spacing w:val="-15"/>
        </w:rPr>
        <w:t> </w:t>
      </w:r>
      <w:r>
        <w:rPr>
          <w:b w:val="0"/>
          <w:color w:val="100249"/>
        </w:rPr>
        <w:t>for </w:t>
      </w:r>
      <w:r>
        <w:rPr>
          <w:b w:val="0"/>
          <w:color w:val="100249"/>
          <w:spacing w:val="-2"/>
        </w:rPr>
        <w:t>Landcare Grants</w:t>
      </w:r>
    </w:p>
    <w:p>
      <w:pPr>
        <w:spacing w:line="244" w:lineRule="auto" w:before="94"/>
        <w:ind w:left="1213" w:right="61"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4"/>
          <w:sz w:val="16"/>
        </w:rPr>
        <w:t>DELWP</w:t>
      </w:r>
    </w:p>
    <w:p>
      <w:pPr>
        <w:spacing w:line="240" w:lineRule="auto" w:before="11"/>
        <w:rPr>
          <w:rFonts w:ascii="VIC ExtraLight"/>
          <w:b w:val="0"/>
          <w:sz w:val="6"/>
        </w:rPr>
      </w:pPr>
      <w:r>
        <w:rPr/>
        <w:br w:type="column"/>
      </w:r>
      <w:r>
        <w:rPr>
          <w:rFonts w:ascii="VIC ExtraLight"/>
          <w:b w:val="0"/>
          <w:sz w:val="6"/>
        </w:rPr>
      </w:r>
    </w:p>
    <w:tbl>
      <w:tblPr>
        <w:tblW w:w="0" w:type="auto"/>
        <w:jc w:val="left"/>
        <w:tblInd w:w="4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13"/>
        <w:gridCol w:w="3170"/>
        <w:gridCol w:w="1511"/>
      </w:tblGrid>
      <w:tr>
        <w:trPr>
          <w:trHeight w:val="256" w:hRule="atLeast"/>
        </w:trPr>
        <w:tc>
          <w:tcPr>
            <w:tcW w:w="3213" w:type="dxa"/>
            <w:tcBorders>
              <w:bottom w:val="single" w:sz="8" w:space="0" w:color="00BAC0"/>
            </w:tcBorders>
          </w:tcPr>
          <w:p>
            <w:pPr>
              <w:pStyle w:val="TableParagraph"/>
              <w:spacing w:line="209" w:lineRule="exact"/>
              <w:ind w:left="113"/>
              <w:rPr>
                <w:b/>
                <w:sz w:val="16"/>
              </w:rPr>
            </w:pPr>
            <w:r>
              <w:rPr>
                <w:b/>
                <w:color w:val="100249"/>
                <w:sz w:val="16"/>
              </w:rPr>
              <w:t>Avon</w:t>
            </w:r>
            <w:r>
              <w:rPr>
                <w:b/>
                <w:color w:val="100249"/>
                <w:spacing w:val="-8"/>
                <w:sz w:val="16"/>
              </w:rPr>
              <w:t> </w:t>
            </w:r>
            <w:r>
              <w:rPr>
                <w:b/>
                <w:color w:val="100249"/>
                <w:sz w:val="16"/>
              </w:rPr>
              <w:t>Landcare</w:t>
            </w:r>
            <w:r>
              <w:rPr>
                <w:b/>
                <w:color w:val="100249"/>
                <w:spacing w:val="-5"/>
                <w:sz w:val="16"/>
              </w:rPr>
              <w:t> </w:t>
            </w:r>
            <w:r>
              <w:rPr>
                <w:b/>
                <w:color w:val="100249"/>
                <w:sz w:val="16"/>
              </w:rPr>
              <w:t>Group</w:t>
            </w:r>
            <w:r>
              <w:rPr>
                <w:b/>
                <w:color w:val="100249"/>
                <w:spacing w:val="-5"/>
                <w:sz w:val="16"/>
              </w:rPr>
              <w:t> Inc</w:t>
            </w:r>
          </w:p>
        </w:tc>
        <w:tc>
          <w:tcPr>
            <w:tcW w:w="3170" w:type="dxa"/>
          </w:tcPr>
          <w:p>
            <w:pPr>
              <w:pStyle w:val="TableParagraph"/>
              <w:spacing w:line="209" w:lineRule="exact"/>
              <w:ind w:left="113"/>
              <w:rPr>
                <w:b/>
                <w:sz w:val="16"/>
              </w:rPr>
            </w:pPr>
            <w:r>
              <w:rPr>
                <w:b/>
                <w:color w:val="00BAC0"/>
                <w:sz w:val="16"/>
              </w:rPr>
              <w:t>Landcare</w:t>
            </w:r>
            <w:r>
              <w:rPr>
                <w:b/>
                <w:color w:val="00BAC0"/>
                <w:spacing w:val="-1"/>
                <w:sz w:val="16"/>
              </w:rPr>
              <w:t> </w:t>
            </w:r>
            <w:r>
              <w:rPr>
                <w:b/>
                <w:color w:val="00BAC0"/>
                <w:spacing w:val="-2"/>
                <w:sz w:val="16"/>
              </w:rPr>
              <w:t>facilitator</w:t>
            </w:r>
          </w:p>
        </w:tc>
        <w:tc>
          <w:tcPr>
            <w:tcW w:w="1511" w:type="dxa"/>
            <w:tcBorders>
              <w:bottom w:val="single" w:sz="8" w:space="0" w:color="00BAC0"/>
            </w:tcBorders>
          </w:tcPr>
          <w:p>
            <w:pPr>
              <w:pStyle w:val="TableParagraph"/>
              <w:spacing w:line="209" w:lineRule="exact"/>
              <w:ind w:left="113"/>
              <w:rPr>
                <w:rFonts w:ascii="VIC ExtraLight"/>
                <w:b w:val="0"/>
                <w:sz w:val="16"/>
              </w:rPr>
            </w:pPr>
            <w:r>
              <w:rPr>
                <w:rFonts w:ascii="VIC ExtraLight"/>
                <w:b w:val="0"/>
                <w:spacing w:val="-2"/>
                <w:sz w:val="16"/>
              </w:rPr>
              <w:t>$7,630</w:t>
            </w:r>
          </w:p>
        </w:tc>
      </w:tr>
      <w:tr>
        <w:trPr>
          <w:trHeight w:val="338"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Barongarook</w:t>
            </w:r>
            <w:r>
              <w:rPr>
                <w:b/>
                <w:color w:val="100249"/>
                <w:spacing w:val="-4"/>
                <w:sz w:val="16"/>
              </w:rPr>
              <w:t> </w:t>
            </w:r>
            <w:r>
              <w:rPr>
                <w:b/>
                <w:color w:val="100249"/>
                <w:sz w:val="16"/>
              </w:rPr>
              <w:t>Landcare</w:t>
            </w:r>
            <w:r>
              <w:rPr>
                <w:b/>
                <w:color w:val="100249"/>
                <w:spacing w:val="-1"/>
                <w:sz w:val="16"/>
              </w:rPr>
              <w:t> </w:t>
            </w:r>
            <w:r>
              <w:rPr>
                <w:b/>
                <w:color w:val="100249"/>
                <w:spacing w:val="-2"/>
                <w:sz w:val="16"/>
              </w:rPr>
              <w:t>Group</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38"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Basalt</w:t>
            </w:r>
            <w:r>
              <w:rPr>
                <w:b/>
                <w:color w:val="100249"/>
                <w:spacing w:val="-1"/>
                <w:sz w:val="16"/>
              </w:rPr>
              <w:t> </w:t>
            </w:r>
            <w:r>
              <w:rPr>
                <w:b/>
                <w:color w:val="100249"/>
                <w:sz w:val="16"/>
              </w:rPr>
              <w:t>to</w:t>
            </w:r>
            <w:r>
              <w:rPr>
                <w:b/>
                <w:color w:val="100249"/>
                <w:spacing w:val="-1"/>
                <w:sz w:val="16"/>
              </w:rPr>
              <w:t> </w:t>
            </w:r>
            <w:r>
              <w:rPr>
                <w:b/>
                <w:color w:val="100249"/>
                <w:sz w:val="16"/>
              </w:rPr>
              <w:t>Bay</w:t>
            </w:r>
            <w:r>
              <w:rPr>
                <w:b/>
                <w:color w:val="100249"/>
                <w:spacing w:val="-1"/>
                <w:sz w:val="16"/>
              </w:rPr>
              <w:t> </w:t>
            </w:r>
            <w:r>
              <w:rPr>
                <w:b/>
                <w:color w:val="100249"/>
                <w:sz w:val="16"/>
              </w:rPr>
              <w:t>Landcare</w:t>
            </w:r>
            <w:r>
              <w:rPr>
                <w:b/>
                <w:color w:val="100249"/>
                <w:spacing w:val="-1"/>
                <w:sz w:val="16"/>
              </w:rPr>
              <w:t> </w:t>
            </w:r>
            <w:r>
              <w:rPr>
                <w:b/>
                <w:color w:val="100249"/>
                <w:sz w:val="16"/>
              </w:rPr>
              <w:t>Network</w:t>
            </w:r>
            <w:r>
              <w:rPr>
                <w:b/>
                <w:color w:val="100249"/>
                <w:spacing w:val="-1"/>
                <w:sz w:val="16"/>
              </w:rPr>
              <w:t> </w:t>
            </w:r>
            <w:r>
              <w:rPr>
                <w:b/>
                <w:color w:val="100249"/>
                <w:spacing w:val="-5"/>
                <w:sz w:val="16"/>
              </w:rPr>
              <w:t>Inc</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$1,244</w:t>
            </w:r>
          </w:p>
        </w:tc>
      </w:tr>
      <w:tr>
        <w:trPr>
          <w:trHeight w:val="338" w:hRule="atLeast"/>
        </w:trPr>
        <w:tc>
          <w:tcPr>
            <w:tcW w:w="3213" w:type="dxa"/>
            <w:tcBorders>
              <w:top w:val="single" w:sz="8" w:space="0" w:color="00BAC0"/>
            </w:tcBorders>
          </w:tcPr>
          <w:p>
            <w:pPr>
              <w:pStyle w:val="TableParagraph"/>
              <w:spacing w:line="175" w:lineRule="exact" w:before="75"/>
              <w:ind w:left="113"/>
              <w:rPr>
                <w:b/>
                <w:sz w:val="16"/>
              </w:rPr>
            </w:pPr>
            <w:r>
              <w:rPr>
                <w:b/>
                <w:color w:val="100249"/>
                <w:sz w:val="16"/>
              </w:rPr>
              <w:t>Bass</w:t>
            </w:r>
            <w:r>
              <w:rPr>
                <w:b/>
                <w:color w:val="100249"/>
                <w:spacing w:val="-2"/>
                <w:sz w:val="16"/>
              </w:rPr>
              <w:t> </w:t>
            </w:r>
            <w:r>
              <w:rPr>
                <w:b/>
                <w:color w:val="100249"/>
                <w:sz w:val="16"/>
              </w:rPr>
              <w:t>Coast</w:t>
            </w:r>
            <w:r>
              <w:rPr>
                <w:b/>
                <w:color w:val="100249"/>
                <w:spacing w:val="-1"/>
                <w:sz w:val="16"/>
              </w:rPr>
              <w:t> </w:t>
            </w:r>
            <w:r>
              <w:rPr>
                <w:b/>
                <w:color w:val="100249"/>
                <w:sz w:val="16"/>
              </w:rPr>
              <w:t>Landcare</w:t>
            </w:r>
            <w:r>
              <w:rPr>
                <w:b/>
                <w:color w:val="100249"/>
                <w:spacing w:val="-1"/>
                <w:sz w:val="16"/>
              </w:rPr>
              <w:t> </w:t>
            </w:r>
            <w:r>
              <w:rPr>
                <w:b/>
                <w:color w:val="100249"/>
                <w:sz w:val="16"/>
              </w:rPr>
              <w:t>Network</w:t>
            </w:r>
            <w:r>
              <w:rPr>
                <w:b/>
                <w:color w:val="100249"/>
                <w:spacing w:val="-1"/>
                <w:sz w:val="16"/>
              </w:rPr>
              <w:t> </w:t>
            </w:r>
            <w:r>
              <w:rPr>
                <w:b/>
                <w:color w:val="100249"/>
                <w:spacing w:val="-5"/>
                <w:sz w:val="16"/>
              </w:rPr>
              <w:t>Inc</w:t>
            </w:r>
          </w:p>
          <w:p>
            <w:pPr>
              <w:pStyle w:val="TableParagraph"/>
              <w:tabs>
                <w:tab w:pos="3213" w:val="left" w:leader="none"/>
              </w:tabs>
              <w:spacing w:line="69" w:lineRule="exact"/>
              <w:ind w:right="-15"/>
              <w:rPr>
                <w:rFonts w:ascii="VIC ExtraLight"/>
                <w:b w:val="0"/>
                <w:sz w:val="16"/>
              </w:rPr>
            </w:pPr>
            <w:r>
              <w:rPr>
                <w:rFonts w:ascii="VIC ExtraLight"/>
                <w:b w:val="0"/>
                <w:sz w:val="16"/>
                <w:u w:val="single" w:color="00BAC0"/>
              </w:rPr>
              <w:t> </w:t>
              <w:tab/>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bl>
    <w:p>
      <w:pPr>
        <w:tabs>
          <w:tab w:pos="6892" w:val="left" w:leader="none"/>
        </w:tabs>
        <w:spacing w:before="77"/>
        <w:ind w:left="509" w:right="0" w:firstLine="0"/>
        <w:jc w:val="left"/>
        <w:rPr>
          <w:rFonts w:ascii="VIC ExtraLight"/>
          <w:b w:val="0"/>
          <w:sz w:val="16"/>
        </w:rPr>
      </w:pPr>
      <w:r>
        <w:rPr/>
        <w:pict>
          <v:line style="position:absolute;mso-position-horizontal-relative:page;mso-position-vertical-relative:paragraph;z-index:15810048" from="143.3582pt,17.52301pt" to="304.016200pt,17.52301pt" stroked="true" strokeweight="1pt" strokecolor="#00bac0">
            <v:stroke dashstyle="solid"/>
            <w10:wrap type="none"/>
          </v:line>
        </w:pict>
      </w:r>
      <w:r>
        <w:rPr>
          <w:b/>
          <w:color w:val="100249"/>
          <w:sz w:val="16"/>
        </w:rPr>
        <w:t>Bellarine</w:t>
      </w:r>
      <w:r>
        <w:rPr>
          <w:b/>
          <w:color w:val="100249"/>
          <w:spacing w:val="-1"/>
          <w:sz w:val="16"/>
        </w:rPr>
        <w:t> </w:t>
      </w:r>
      <w:r>
        <w:rPr>
          <w:b/>
          <w:color w:val="100249"/>
          <w:sz w:val="16"/>
        </w:rPr>
        <w:t>Landcare</w:t>
      </w:r>
      <w:r>
        <w:rPr>
          <w:b/>
          <w:color w:val="100249"/>
          <w:spacing w:val="-1"/>
          <w:sz w:val="16"/>
        </w:rPr>
        <w:t> </w:t>
      </w:r>
      <w:r>
        <w:rPr>
          <w:b/>
          <w:color w:val="100249"/>
          <w:sz w:val="16"/>
        </w:rPr>
        <w:t>Group </w:t>
      </w:r>
      <w:r>
        <w:rPr>
          <w:b/>
          <w:color w:val="100249"/>
          <w:spacing w:val="-5"/>
          <w:sz w:val="16"/>
        </w:rPr>
        <w:t>Inc</w:t>
      </w:r>
      <w:r>
        <w:rPr>
          <w:b/>
          <w:color w:val="100249"/>
          <w:sz w:val="16"/>
        </w:rPr>
        <w:tab/>
      </w:r>
      <w:r>
        <w:rPr>
          <w:rFonts w:ascii="VIC ExtraLight"/>
          <w:b w:val="0"/>
          <w:spacing w:val="-2"/>
          <w:sz w:val="16"/>
        </w:rPr>
        <w:t>$1,250</w:t>
      </w:r>
    </w:p>
    <w:p>
      <w:pPr>
        <w:spacing w:after="0"/>
        <w:jc w:val="left"/>
        <w:rPr>
          <w:rFonts w:ascii="VIC ExtraLight"/>
          <w:sz w:val="16"/>
        </w:rPr>
        <w:sectPr>
          <w:type w:val="continuous"/>
          <w:pgSz w:w="11910" w:h="16840"/>
          <w:pgMar w:header="843" w:footer="795" w:top="440" w:bottom="280" w:left="0" w:right="740"/>
          <w:cols w:num="2" w:equalWidth="0">
            <w:col w:w="2431" w:space="40"/>
            <w:col w:w="8699"/>
          </w:cols>
        </w:sectPr>
      </w:pPr>
    </w:p>
    <w:p>
      <w:pPr>
        <w:spacing w:line="223" w:lineRule="auto" w:before="153"/>
        <w:ind w:left="2980" w:right="361" w:firstLine="0"/>
        <w:jc w:val="left"/>
        <w:rPr>
          <w:b/>
          <w:sz w:val="16"/>
        </w:rPr>
      </w:pPr>
      <w:r>
        <w:rPr/>
        <w:pict>
          <v:line style="position:absolute;mso-position-horizontal-relative:page;mso-position-vertical-relative:paragraph;z-index:15810560" from="143.3582pt,30.764328pt" to="304.016200pt,30.764328pt" stroked="true" strokeweight="1pt" strokecolor="#00bac0">
            <v:stroke dashstyle="solid"/>
            <w10:wrap type="none"/>
          </v:line>
        </w:pict>
      </w:r>
      <w:r>
        <w:rPr>
          <w:b/>
          <w:color w:val="100249"/>
          <w:spacing w:val="-2"/>
          <w:sz w:val="16"/>
        </w:rPr>
        <w:t>Blampied</w:t>
      </w:r>
      <w:r>
        <w:rPr>
          <w:b/>
          <w:color w:val="100249"/>
          <w:spacing w:val="-4"/>
          <w:sz w:val="16"/>
        </w:rPr>
        <w:t> </w:t>
      </w:r>
      <w:r>
        <w:rPr>
          <w:b/>
          <w:color w:val="100249"/>
          <w:spacing w:val="-2"/>
          <w:sz w:val="16"/>
        </w:rPr>
        <w:t>Kooroocheang</w:t>
      </w:r>
      <w:r>
        <w:rPr>
          <w:b/>
          <w:color w:val="100249"/>
          <w:spacing w:val="40"/>
          <w:sz w:val="16"/>
        </w:rPr>
        <w:t> </w:t>
      </w:r>
      <w:r>
        <w:rPr>
          <w:b/>
          <w:color w:val="100249"/>
          <w:sz w:val="16"/>
        </w:rPr>
        <w:t>Landcare</w:t>
      </w:r>
      <w:r>
        <w:rPr>
          <w:b/>
          <w:color w:val="100249"/>
          <w:spacing w:val="-4"/>
          <w:sz w:val="16"/>
        </w:rPr>
        <w:t> </w:t>
      </w:r>
      <w:r>
        <w:rPr>
          <w:b/>
          <w:color w:val="100249"/>
          <w:sz w:val="16"/>
        </w:rPr>
        <w:t>Group</w:t>
      </w:r>
    </w:p>
    <w:p>
      <w:pPr>
        <w:spacing w:line="223" w:lineRule="auto" w:before="157"/>
        <w:ind w:left="2980" w:right="-1" w:firstLine="0"/>
        <w:jc w:val="left"/>
        <w:rPr>
          <w:b/>
          <w:sz w:val="16"/>
        </w:rPr>
      </w:pPr>
      <w:r>
        <w:rPr/>
        <w:pict>
          <v:line style="position:absolute;mso-position-horizontal-relative:page;mso-position-vertical-relative:paragraph;z-index:15811072" from="143.3582pt,30.965584pt" to="304.016200pt,30.965584pt" stroked="true" strokeweight="1pt" strokecolor="#00bac0">
            <v:stroke dashstyle="solid"/>
            <w10:wrap type="none"/>
          </v:line>
        </w:pict>
      </w:r>
      <w:r>
        <w:rPr>
          <w:b/>
          <w:color w:val="100249"/>
          <w:sz w:val="16"/>
        </w:rPr>
        <w:t>Broken</w:t>
      </w:r>
      <w:r>
        <w:rPr>
          <w:b/>
          <w:color w:val="100249"/>
          <w:spacing w:val="-10"/>
          <w:sz w:val="16"/>
        </w:rPr>
        <w:t> </w:t>
      </w:r>
      <w:r>
        <w:rPr>
          <w:b/>
          <w:color w:val="100249"/>
          <w:sz w:val="16"/>
        </w:rPr>
        <w:t>Catchment</w:t>
      </w:r>
      <w:r>
        <w:rPr>
          <w:b/>
          <w:color w:val="100249"/>
          <w:spacing w:val="-9"/>
          <w:sz w:val="16"/>
        </w:rPr>
        <w:t> </w:t>
      </w:r>
      <w:r>
        <w:rPr>
          <w:b/>
          <w:color w:val="100249"/>
          <w:sz w:val="16"/>
        </w:rPr>
        <w:t>Landcare</w:t>
      </w:r>
      <w:r>
        <w:rPr>
          <w:b/>
          <w:color w:val="100249"/>
          <w:spacing w:val="-9"/>
          <w:sz w:val="16"/>
        </w:rPr>
        <w:t> </w:t>
      </w:r>
      <w:r>
        <w:rPr>
          <w:b/>
          <w:color w:val="100249"/>
          <w:sz w:val="16"/>
        </w:rPr>
        <w:t>Network</w:t>
      </w:r>
      <w:r>
        <w:rPr>
          <w:b/>
          <w:color w:val="100249"/>
          <w:spacing w:val="40"/>
          <w:sz w:val="16"/>
        </w:rPr>
        <w:t> </w:t>
      </w:r>
      <w:r>
        <w:rPr>
          <w:b/>
          <w:color w:val="100249"/>
          <w:sz w:val="16"/>
        </w:rPr>
        <w:t>Inc (Gecko CLaN)</w:t>
      </w:r>
    </w:p>
    <w:p>
      <w:pPr>
        <w:spacing w:line="223" w:lineRule="auto" w:before="157"/>
        <w:ind w:left="2980" w:right="361" w:firstLine="0"/>
        <w:jc w:val="left"/>
        <w:rPr>
          <w:b/>
          <w:sz w:val="16"/>
        </w:rPr>
      </w:pPr>
      <w:r>
        <w:rPr/>
        <w:pict>
          <v:line style="position:absolute;mso-position-horizontal-relative:page;mso-position-vertical-relative:paragraph;z-index:15811584" from="143.3582pt,30.966801pt" to="304.016200pt,30.966801pt" stroked="true" strokeweight="1pt" strokecolor="#00bac0">
            <v:stroke dashstyle="solid"/>
            <w10:wrap type="none"/>
          </v:line>
        </w:pict>
      </w:r>
      <w:r>
        <w:rPr>
          <w:b/>
          <w:color w:val="100249"/>
          <w:sz w:val="16"/>
        </w:rPr>
        <w:t>Buloke</w:t>
      </w:r>
      <w:r>
        <w:rPr>
          <w:b/>
          <w:color w:val="100249"/>
          <w:spacing w:val="-10"/>
          <w:sz w:val="16"/>
        </w:rPr>
        <w:t> </w:t>
      </w:r>
      <w:r>
        <w:rPr>
          <w:b/>
          <w:color w:val="100249"/>
          <w:sz w:val="16"/>
        </w:rPr>
        <w:t>and</w:t>
      </w:r>
      <w:r>
        <w:rPr>
          <w:b/>
          <w:color w:val="100249"/>
          <w:spacing w:val="-9"/>
          <w:sz w:val="16"/>
        </w:rPr>
        <w:t> </w:t>
      </w:r>
      <w:r>
        <w:rPr>
          <w:b/>
          <w:color w:val="100249"/>
          <w:sz w:val="16"/>
        </w:rPr>
        <w:t>Northern</w:t>
      </w:r>
      <w:r>
        <w:rPr>
          <w:b/>
          <w:color w:val="100249"/>
          <w:spacing w:val="-9"/>
          <w:sz w:val="16"/>
        </w:rPr>
        <w:t> </w:t>
      </w:r>
      <w:r>
        <w:rPr>
          <w:b/>
          <w:color w:val="100249"/>
          <w:sz w:val="16"/>
        </w:rPr>
        <w:t>Grampians</w:t>
      </w:r>
      <w:r>
        <w:rPr>
          <w:b/>
          <w:color w:val="100249"/>
          <w:spacing w:val="40"/>
          <w:sz w:val="16"/>
        </w:rPr>
        <w:t> </w:t>
      </w:r>
      <w:r>
        <w:rPr>
          <w:b/>
          <w:color w:val="100249"/>
          <w:sz w:val="16"/>
        </w:rPr>
        <w:t>Landcare</w:t>
      </w:r>
      <w:r>
        <w:rPr>
          <w:b/>
          <w:color w:val="100249"/>
          <w:spacing w:val="-4"/>
          <w:sz w:val="16"/>
        </w:rPr>
        <w:t> </w:t>
      </w:r>
      <w:r>
        <w:rPr>
          <w:b/>
          <w:color w:val="100249"/>
          <w:sz w:val="16"/>
        </w:rPr>
        <w:t>Network</w:t>
      </w:r>
    </w:p>
    <w:p>
      <w:pPr>
        <w:spacing w:line="208" w:lineRule="exact" w:before="145"/>
        <w:ind w:left="2980" w:right="0" w:firstLine="0"/>
        <w:jc w:val="left"/>
        <w:rPr>
          <w:b/>
          <w:sz w:val="16"/>
        </w:rPr>
      </w:pPr>
      <w:r>
        <w:rPr>
          <w:b/>
          <w:color w:val="100249"/>
          <w:sz w:val="16"/>
        </w:rPr>
        <w:t>Connecting </w:t>
      </w:r>
      <w:r>
        <w:rPr>
          <w:b/>
          <w:color w:val="100249"/>
          <w:spacing w:val="-2"/>
          <w:sz w:val="16"/>
        </w:rPr>
        <w:t>Country</w:t>
      </w:r>
    </w:p>
    <w:p>
      <w:pPr>
        <w:spacing w:line="208" w:lineRule="exact" w:before="0"/>
        <w:ind w:left="2980" w:right="0" w:firstLine="0"/>
        <w:jc w:val="left"/>
        <w:rPr>
          <w:b/>
          <w:sz w:val="16"/>
        </w:rPr>
      </w:pPr>
      <w:r>
        <w:rPr/>
        <w:pict>
          <v:group style="position:absolute;margin-left:143.3582pt;margin-top:12.778118pt;width:394.75pt;height:1pt;mso-position-horizontal-relative:page;mso-position-vertical-relative:paragraph;z-index:15812096" id="docshapegroup770" coordorigin="2867,256" coordsize="7895,20">
            <v:line style="position:absolute" from="2867,266" to="6080,266" stroked="true" strokeweight="1pt" strokecolor="#00bac0">
              <v:stroke dashstyle="solid"/>
            </v:line>
            <v:line style="position:absolute" from="9250,266" to="10762,266" stroked="true" strokeweight="1pt" strokecolor="#00bac0">
              <v:stroke dashstyle="solid"/>
            </v:line>
            <v:line style="position:absolute" from="6080,266" to="9250,266" stroked="true" strokeweight="1pt" strokecolor="#00bac0">
              <v:stroke dashstyle="solid"/>
            </v:line>
            <w10:wrap type="none"/>
          </v:group>
        </w:pict>
      </w:r>
      <w:r>
        <w:rPr>
          <w:b/>
          <w:color w:val="100249"/>
          <w:sz w:val="16"/>
        </w:rPr>
        <w:t>(Mt</w:t>
      </w:r>
      <w:r>
        <w:rPr>
          <w:b/>
          <w:color w:val="100249"/>
          <w:spacing w:val="-6"/>
          <w:sz w:val="16"/>
        </w:rPr>
        <w:t> </w:t>
      </w:r>
      <w:r>
        <w:rPr>
          <w:b/>
          <w:color w:val="100249"/>
          <w:sz w:val="16"/>
        </w:rPr>
        <w:t>Alexander</w:t>
      </w:r>
      <w:r>
        <w:rPr>
          <w:b/>
          <w:color w:val="100249"/>
          <w:spacing w:val="-4"/>
          <w:sz w:val="16"/>
        </w:rPr>
        <w:t> </w:t>
      </w:r>
      <w:r>
        <w:rPr>
          <w:b/>
          <w:color w:val="100249"/>
          <w:sz w:val="16"/>
        </w:rPr>
        <w:t>Region)</w:t>
      </w:r>
      <w:r>
        <w:rPr>
          <w:b/>
          <w:color w:val="100249"/>
          <w:spacing w:val="-4"/>
          <w:sz w:val="16"/>
        </w:rPr>
        <w:t> </w:t>
      </w:r>
      <w:r>
        <w:rPr>
          <w:b/>
          <w:color w:val="100249"/>
          <w:spacing w:val="-5"/>
          <w:sz w:val="16"/>
        </w:rPr>
        <w:t>Inc</w:t>
      </w:r>
    </w:p>
    <w:p>
      <w:pPr>
        <w:spacing w:line="223" w:lineRule="auto" w:before="154"/>
        <w:ind w:left="2980" w:right="361" w:firstLine="0"/>
        <w:jc w:val="left"/>
        <w:rPr>
          <w:b/>
          <w:sz w:val="16"/>
        </w:rPr>
      </w:pPr>
      <w:r>
        <w:rPr>
          <w:b/>
          <w:color w:val="100249"/>
          <w:spacing w:val="-2"/>
          <w:sz w:val="16"/>
        </w:rPr>
        <w:t>Corangamite</w:t>
      </w:r>
      <w:r>
        <w:rPr>
          <w:b/>
          <w:color w:val="100249"/>
          <w:spacing w:val="-4"/>
          <w:sz w:val="16"/>
        </w:rPr>
        <w:t> </w:t>
      </w:r>
      <w:r>
        <w:rPr>
          <w:b/>
          <w:color w:val="100249"/>
          <w:spacing w:val="-2"/>
          <w:sz w:val="16"/>
        </w:rPr>
        <w:t>Catchment</w:t>
      </w:r>
      <w:r>
        <w:rPr>
          <w:b/>
          <w:color w:val="100249"/>
          <w:spacing w:val="40"/>
          <w:sz w:val="16"/>
        </w:rPr>
        <w:t> </w:t>
      </w:r>
      <w:r>
        <w:rPr>
          <w:b/>
          <w:color w:val="100249"/>
          <w:sz w:val="16"/>
        </w:rPr>
        <w:t>Management</w:t>
      </w:r>
      <w:r>
        <w:rPr>
          <w:b/>
          <w:color w:val="100249"/>
          <w:spacing w:val="-4"/>
          <w:sz w:val="16"/>
        </w:rPr>
        <w:t> </w:t>
      </w:r>
      <w:r>
        <w:rPr>
          <w:b/>
          <w:color w:val="100249"/>
          <w:sz w:val="16"/>
        </w:rPr>
        <w:t>Authority</w:t>
      </w:r>
    </w:p>
    <w:p>
      <w:pPr>
        <w:spacing w:line="240" w:lineRule="auto" w:before="0"/>
        <w:rPr>
          <w:b/>
          <w:sz w:val="18"/>
        </w:rPr>
      </w:pPr>
      <w:r>
        <w:rPr/>
        <w:br w:type="column"/>
      </w:r>
      <w:r>
        <w:rPr>
          <w:b/>
          <w:sz w:val="18"/>
        </w:rPr>
      </w: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11"/>
        <w:rPr>
          <w:b/>
          <w:sz w:val="14"/>
        </w:rPr>
      </w:pPr>
    </w:p>
    <w:p>
      <w:pPr>
        <w:spacing w:line="223" w:lineRule="auto" w:before="0"/>
        <w:ind w:left="188" w:right="0" w:firstLine="0"/>
        <w:jc w:val="left"/>
        <w:rPr>
          <w:b/>
          <w:sz w:val="16"/>
        </w:rPr>
      </w:pPr>
      <w:r>
        <w:rPr>
          <w:b/>
          <w:color w:val="00BAC0"/>
          <w:sz w:val="16"/>
        </w:rPr>
        <w:t>Regional</w:t>
      </w:r>
      <w:r>
        <w:rPr>
          <w:b/>
          <w:color w:val="00BAC0"/>
          <w:spacing w:val="-10"/>
          <w:sz w:val="16"/>
        </w:rPr>
        <w:t> </w:t>
      </w:r>
      <w:r>
        <w:rPr>
          <w:b/>
          <w:color w:val="00BAC0"/>
          <w:sz w:val="16"/>
        </w:rPr>
        <w:t>Landcare</w:t>
      </w:r>
      <w:r>
        <w:rPr>
          <w:b/>
          <w:color w:val="00BAC0"/>
          <w:spacing w:val="-9"/>
          <w:sz w:val="16"/>
        </w:rPr>
        <w:t> </w:t>
      </w:r>
      <w:r>
        <w:rPr>
          <w:b/>
          <w:color w:val="00BAC0"/>
          <w:sz w:val="16"/>
        </w:rPr>
        <w:t>coordination</w:t>
      </w:r>
      <w:r>
        <w:rPr>
          <w:b/>
          <w:color w:val="00BAC0"/>
          <w:spacing w:val="40"/>
          <w:sz w:val="16"/>
        </w:rPr>
        <w:t> </w:t>
      </w:r>
      <w:r>
        <w:rPr>
          <w:b/>
          <w:color w:val="00BAC0"/>
          <w:spacing w:val="-2"/>
          <w:sz w:val="16"/>
        </w:rPr>
        <w:t>2016-17</w:t>
      </w:r>
    </w:p>
    <w:p>
      <w:pPr>
        <w:spacing w:line="240" w:lineRule="auto" w:before="3"/>
        <w:rPr>
          <w:b/>
          <w:sz w:val="4"/>
        </w:rPr>
      </w:pPr>
      <w:r>
        <w:rPr/>
        <w:br w:type="column"/>
      </w:r>
      <w:r>
        <w:rPr>
          <w:b/>
          <w:sz w:val="4"/>
        </w:rPr>
      </w:r>
    </w:p>
    <w:p>
      <w:pPr>
        <w:spacing w:line="20" w:lineRule="exact"/>
        <w:ind w:left="484" w:right="0" w:firstLine="0"/>
        <w:rPr>
          <w:sz w:val="2"/>
        </w:rPr>
      </w:pPr>
      <w:r>
        <w:rPr>
          <w:sz w:val="2"/>
        </w:rPr>
        <w:pict>
          <v:group style="width:75.6pt;height:1pt;mso-position-horizontal-relative:char;mso-position-vertical-relative:line" id="docshapegroup771" coordorigin="0,0" coordsize="1512,20">
            <v:line style="position:absolute" from="0,10" to="1511,10" stroked="true" strokeweight="1pt" strokecolor="#00bac0">
              <v:stroke dashstyle="solid"/>
            </v:line>
          </v:group>
        </w:pict>
      </w:r>
      <w:r>
        <w:rPr>
          <w:sz w:val="2"/>
        </w:rPr>
      </w:r>
    </w:p>
    <w:p>
      <w:pPr>
        <w:spacing w:before="65"/>
        <w:ind w:left="597" w:right="0" w:firstLine="0"/>
        <w:jc w:val="left"/>
        <w:rPr>
          <w:rFonts w:ascii="VIC ExtraLight"/>
          <w:b w:val="0"/>
          <w:sz w:val="16"/>
        </w:rPr>
      </w:pPr>
      <w:r>
        <w:rPr>
          <w:rFonts w:ascii="VIC ExtraLight"/>
          <w:b w:val="0"/>
          <w:spacing w:val="-2"/>
          <w:sz w:val="16"/>
        </w:rPr>
        <w:t>$1,250</w:t>
      </w:r>
    </w:p>
    <w:p>
      <w:pPr>
        <w:pStyle w:val="BodyText"/>
        <w:spacing w:before="4"/>
        <w:rPr>
          <w:rFonts w:ascii="VIC ExtraLight"/>
          <w:b w:val="0"/>
          <w:sz w:val="17"/>
        </w:rPr>
      </w:pPr>
      <w:r>
        <w:rPr/>
        <w:pict>
          <v:shape style="position:absolute;margin-left:462.519714pt;margin-top:12.8984pt;width:75.6pt;height:.1pt;mso-position-horizontal-relative:page;mso-position-vertical-relative:paragraph;z-index:-15659008;mso-wrap-distance-left:0;mso-wrap-distance-right:0" id="docshape772" coordorigin="9250,258" coordsize="1512,0" path="m9250,258l10762,258e" filled="false" stroked="true" strokeweight="1pt" strokecolor="#00bac0">
            <v:path arrowok="t"/>
            <v:stroke dashstyle="solid"/>
            <w10:wrap type="topAndBottom"/>
          </v:shape>
        </w:pict>
      </w:r>
    </w:p>
    <w:p>
      <w:pPr>
        <w:spacing w:before="75"/>
        <w:ind w:left="597" w:right="0" w:firstLine="0"/>
        <w:jc w:val="left"/>
        <w:rPr>
          <w:rFonts w:ascii="VIC ExtraLight"/>
          <w:b w:val="0"/>
          <w:sz w:val="16"/>
        </w:rPr>
      </w:pPr>
      <w:r>
        <w:rPr>
          <w:rFonts w:ascii="VIC ExtraLight"/>
          <w:b w:val="0"/>
          <w:spacing w:val="-2"/>
          <w:sz w:val="16"/>
        </w:rPr>
        <w:t>$1,250</w:t>
      </w:r>
    </w:p>
    <w:p>
      <w:pPr>
        <w:pStyle w:val="BodyText"/>
        <w:spacing w:before="3"/>
        <w:rPr>
          <w:rFonts w:ascii="VIC ExtraLight"/>
          <w:b w:val="0"/>
          <w:sz w:val="17"/>
        </w:rPr>
      </w:pPr>
      <w:r>
        <w:rPr/>
        <w:pict>
          <v:shape style="position:absolute;margin-left:462.519714pt;margin-top:12.8713pt;width:75.6pt;height:.1pt;mso-position-horizontal-relative:page;mso-position-vertical-relative:paragraph;z-index:-15658496;mso-wrap-distance-left:0;mso-wrap-distance-right:0" id="docshape773" coordorigin="9250,257" coordsize="1512,0" path="m9250,257l10762,257e" filled="false" stroked="true" strokeweight="1pt" strokecolor="#00bac0">
            <v:path arrowok="t"/>
            <v:stroke dashstyle="solid"/>
            <w10:wrap type="topAndBottom"/>
          </v:shape>
        </w:pict>
      </w:r>
    </w:p>
    <w:p>
      <w:pPr>
        <w:spacing w:before="75"/>
        <w:ind w:left="597" w:right="0" w:firstLine="0"/>
        <w:jc w:val="left"/>
        <w:rPr>
          <w:rFonts w:ascii="VIC ExtraLight"/>
          <w:b w:val="0"/>
          <w:sz w:val="16"/>
        </w:rPr>
      </w:pPr>
      <w:r>
        <w:rPr>
          <w:rFonts w:ascii="VIC ExtraLight"/>
          <w:b w:val="0"/>
          <w:spacing w:val="-2"/>
          <w:sz w:val="16"/>
        </w:rPr>
        <w:t>$1,140</w:t>
      </w:r>
    </w:p>
    <w:p>
      <w:pPr>
        <w:pStyle w:val="BodyText"/>
        <w:spacing w:before="3"/>
        <w:rPr>
          <w:rFonts w:ascii="VIC ExtraLight"/>
          <w:b w:val="0"/>
          <w:sz w:val="17"/>
        </w:rPr>
      </w:pPr>
      <w:r>
        <w:rPr/>
        <w:pict>
          <v:shape style="position:absolute;margin-left:462.519714pt;margin-top:12.8712pt;width:75.6pt;height:.1pt;mso-position-horizontal-relative:page;mso-position-vertical-relative:paragraph;z-index:-15657984;mso-wrap-distance-left:0;mso-wrap-distance-right:0" id="docshape774" coordorigin="9250,257" coordsize="1512,0" path="m9250,257l10762,257e" filled="false" stroked="true" strokeweight="1pt" strokecolor="#00bac0">
            <v:path arrowok="t"/>
            <v:stroke dashstyle="solid"/>
            <w10:wrap type="topAndBottom"/>
          </v:shape>
        </w:pict>
      </w:r>
    </w:p>
    <w:p>
      <w:pPr>
        <w:spacing w:before="75"/>
        <w:ind w:left="597" w:right="0" w:firstLine="0"/>
        <w:jc w:val="left"/>
        <w:rPr>
          <w:rFonts w:ascii="VIC ExtraLight"/>
          <w:b w:val="0"/>
          <w:sz w:val="16"/>
        </w:rPr>
      </w:pPr>
      <w:r>
        <w:rPr>
          <w:rFonts w:ascii="VIC ExtraLight"/>
          <w:b w:val="0"/>
          <w:spacing w:val="-2"/>
          <w:sz w:val="16"/>
        </w:rPr>
        <w:t>$1,250</w:t>
      </w:r>
    </w:p>
    <w:p>
      <w:pPr>
        <w:pStyle w:val="BodyText"/>
        <w:spacing w:before="4"/>
        <w:rPr>
          <w:rFonts w:ascii="VIC ExtraLight"/>
          <w:b w:val="0"/>
          <w:sz w:val="25"/>
        </w:rPr>
      </w:pPr>
    </w:p>
    <w:p>
      <w:pPr>
        <w:spacing w:before="0"/>
        <w:ind w:left="597" w:right="0" w:firstLine="0"/>
        <w:jc w:val="left"/>
        <w:rPr>
          <w:rFonts w:ascii="VIC ExtraLight"/>
          <w:b w:val="0"/>
          <w:sz w:val="16"/>
        </w:rPr>
      </w:pPr>
      <w:r>
        <w:rPr>
          <w:rFonts w:ascii="VIC ExtraLight"/>
          <w:b w:val="0"/>
          <w:spacing w:val="-2"/>
          <w:sz w:val="16"/>
        </w:rPr>
        <w:t>$149,200</w:t>
      </w:r>
    </w:p>
    <w:p>
      <w:pPr>
        <w:spacing w:after="0"/>
        <w:jc w:val="left"/>
        <w:rPr>
          <w:rFonts w:ascii="VIC ExtraLight"/>
          <w:sz w:val="16"/>
        </w:rPr>
        <w:sectPr>
          <w:type w:val="continuous"/>
          <w:pgSz w:w="11910" w:h="16840"/>
          <w:pgMar w:header="843" w:footer="795" w:top="440" w:bottom="280" w:left="0" w:right="740"/>
          <w:cols w:num="3" w:equalWidth="0">
            <w:col w:w="5966" w:space="40"/>
            <w:col w:w="2722" w:space="39"/>
            <w:col w:w="2403"/>
          </w:cols>
        </w:sectPr>
      </w:pPr>
    </w:p>
    <w:p>
      <w:pPr>
        <w:pStyle w:val="BodyText"/>
        <w:spacing w:before="10"/>
        <w:rPr>
          <w:rFonts w:ascii="VIC ExtraLight"/>
          <w:b w:val="0"/>
          <w:sz w:val="3"/>
        </w:rPr>
      </w:pPr>
    </w:p>
    <w:p>
      <w:pPr>
        <w:pStyle w:val="BodyText"/>
        <w:spacing w:line="20" w:lineRule="exact"/>
        <w:ind w:left="2857"/>
        <w:rPr>
          <w:rFonts w:ascii="VIC ExtraLight"/>
          <w:sz w:val="2"/>
        </w:rPr>
      </w:pPr>
      <w:r>
        <w:rPr>
          <w:rFonts w:ascii="VIC ExtraLight"/>
          <w:sz w:val="2"/>
        </w:rPr>
        <w:pict>
          <v:group style="width:394.75pt;height:1pt;mso-position-horizontal-relative:char;mso-position-vertical-relative:line" id="docshapegroup775" coordorigin="0,0" coordsize="7895,20">
            <v:line style="position:absolute" from="0,10" to="3213,10" stroked="true" strokeweight="1pt" strokecolor="#00bac0">
              <v:stroke dashstyle="solid"/>
            </v:line>
            <v:line style="position:absolute" from="3213,10" to="6383,10" stroked="true" strokeweight="1pt" strokecolor="#00bac0">
              <v:stroke dashstyle="solid"/>
            </v:line>
            <v:line style="position:absolute" from="6383,10" to="7894,10" stroked="true" strokeweight="1pt" strokecolor="#00bac0">
              <v:stroke dashstyle="solid"/>
            </v:line>
          </v:group>
        </w:pict>
      </w:r>
      <w:r>
        <w:rPr>
          <w:rFonts w:ascii="VIC ExtraLight"/>
          <w:sz w:val="2"/>
        </w:rPr>
      </w:r>
    </w:p>
    <w:p>
      <w:pPr>
        <w:tabs>
          <w:tab w:pos="6193" w:val="left" w:leader="none"/>
          <w:tab w:pos="9363" w:val="left" w:leader="none"/>
        </w:tabs>
        <w:spacing w:before="75"/>
        <w:ind w:left="2980" w:right="0" w:firstLine="0"/>
        <w:jc w:val="left"/>
        <w:rPr>
          <w:rFonts w:ascii="VIC ExtraLight"/>
          <w:b w:val="0"/>
          <w:sz w:val="16"/>
        </w:rPr>
      </w:pPr>
      <w:r>
        <w:rPr/>
        <w:pict>
          <v:group style="position:absolute;margin-left:143.3582pt;margin-top:18.009291pt;width:394.75pt;height:1pt;mso-position-horizontal-relative:page;mso-position-vertical-relative:paragraph;z-index:15812608" id="docshapegroup776" coordorigin="2867,360" coordsize="7895,20">
            <v:line style="position:absolute" from="2867,370" to="6080,370" stroked="true" strokeweight="1pt" strokecolor="#00bac0">
              <v:stroke dashstyle="solid"/>
            </v:line>
            <v:line style="position:absolute" from="6080,370" to="9250,370" stroked="true" strokeweight="1pt" strokecolor="#00bac0">
              <v:stroke dashstyle="solid"/>
            </v:line>
            <v:line style="position:absolute" from="9250,370" to="10762,370" stroked="true" strokeweight="1pt" strokecolor="#00bac0">
              <v:stroke dashstyle="solid"/>
            </v:line>
            <w10:wrap type="none"/>
          </v:group>
        </w:pict>
      </w:r>
      <w:r>
        <w:rPr>
          <w:b/>
          <w:color w:val="100249"/>
          <w:spacing w:val="-2"/>
          <w:sz w:val="16"/>
        </w:rPr>
        <w:t>Department of Justice and Regulation</w:t>
      </w:r>
      <w:r>
        <w:rPr>
          <w:b/>
          <w:color w:val="100249"/>
          <w:sz w:val="16"/>
        </w:rPr>
        <w:tab/>
      </w:r>
      <w:r>
        <w:rPr>
          <w:b/>
          <w:color w:val="00BAC0"/>
          <w:sz w:val="16"/>
        </w:rPr>
        <w:t>Landmate</w:t>
      </w:r>
      <w:r>
        <w:rPr>
          <w:b/>
          <w:color w:val="00BAC0"/>
          <w:spacing w:val="-4"/>
          <w:sz w:val="16"/>
        </w:rPr>
        <w:t> </w:t>
      </w:r>
      <w:r>
        <w:rPr>
          <w:b/>
          <w:color w:val="00BAC0"/>
          <w:sz w:val="16"/>
        </w:rPr>
        <w:t>environment</w:t>
      </w:r>
      <w:r>
        <w:rPr>
          <w:b/>
          <w:color w:val="00BAC0"/>
          <w:spacing w:val="-3"/>
          <w:sz w:val="16"/>
        </w:rPr>
        <w:t> </w:t>
      </w:r>
      <w:r>
        <w:rPr>
          <w:b/>
          <w:color w:val="00BAC0"/>
          <w:spacing w:val="-2"/>
          <w:sz w:val="16"/>
        </w:rPr>
        <w:t>program</w:t>
      </w:r>
      <w:r>
        <w:rPr>
          <w:b/>
          <w:color w:val="00BAC0"/>
          <w:sz w:val="16"/>
        </w:rPr>
        <w:tab/>
      </w:r>
      <w:r>
        <w:rPr>
          <w:rFonts w:ascii="VIC ExtraLight"/>
          <w:b w:val="0"/>
          <w:spacing w:val="-2"/>
          <w:sz w:val="16"/>
        </w:rPr>
        <w:t>$250,000</w:t>
      </w:r>
    </w:p>
    <w:p>
      <w:pPr>
        <w:spacing w:after="0"/>
        <w:jc w:val="left"/>
        <w:rPr>
          <w:rFonts w:ascii="VIC ExtraLight"/>
          <w:sz w:val="16"/>
        </w:rPr>
        <w:sectPr>
          <w:type w:val="continuous"/>
          <w:pgSz w:w="11910" w:h="16840"/>
          <w:pgMar w:header="843" w:footer="795" w:top="440" w:bottom="280" w:left="0" w:right="740"/>
        </w:sectPr>
      </w:pPr>
    </w:p>
    <w:p>
      <w:pPr>
        <w:pStyle w:val="BodyText"/>
        <w:spacing w:before="13"/>
        <w:rPr>
          <w:rFonts w:ascii="VIC ExtraLight"/>
          <w:b w:val="0"/>
          <w:sz w:val="12"/>
        </w:rPr>
      </w:pPr>
    </w:p>
    <w:p>
      <w:pPr>
        <w:spacing w:line="223" w:lineRule="auto" w:before="0"/>
        <w:ind w:left="2980" w:right="-2" w:firstLine="0"/>
        <w:jc w:val="left"/>
        <w:rPr>
          <w:b/>
          <w:sz w:val="16"/>
        </w:rPr>
      </w:pPr>
      <w:r>
        <w:rPr>
          <w:b/>
          <w:color w:val="100249"/>
          <w:sz w:val="16"/>
        </w:rPr>
        <w:t>East</w:t>
      </w:r>
      <w:r>
        <w:rPr>
          <w:b/>
          <w:color w:val="100249"/>
          <w:spacing w:val="-10"/>
          <w:sz w:val="16"/>
        </w:rPr>
        <w:t> </w:t>
      </w:r>
      <w:r>
        <w:rPr>
          <w:b/>
          <w:color w:val="100249"/>
          <w:sz w:val="16"/>
        </w:rPr>
        <w:t>Gippsland</w:t>
      </w:r>
      <w:r>
        <w:rPr>
          <w:b/>
          <w:color w:val="100249"/>
          <w:spacing w:val="-9"/>
          <w:sz w:val="16"/>
        </w:rPr>
        <w:t> </w:t>
      </w:r>
      <w:r>
        <w:rPr>
          <w:b/>
          <w:color w:val="100249"/>
          <w:sz w:val="16"/>
        </w:rPr>
        <w:t>Catchment</w:t>
      </w:r>
      <w:r>
        <w:rPr>
          <w:b/>
          <w:color w:val="100249"/>
          <w:spacing w:val="40"/>
          <w:sz w:val="16"/>
        </w:rPr>
        <w:t> </w:t>
      </w:r>
      <w:r>
        <w:rPr>
          <w:b/>
          <w:color w:val="100249"/>
          <w:sz w:val="16"/>
        </w:rPr>
        <w:t>Management</w:t>
      </w:r>
      <w:r>
        <w:rPr>
          <w:b/>
          <w:color w:val="100249"/>
          <w:spacing w:val="-4"/>
          <w:sz w:val="16"/>
        </w:rPr>
        <w:t> </w:t>
      </w:r>
      <w:r>
        <w:rPr>
          <w:b/>
          <w:color w:val="100249"/>
          <w:sz w:val="16"/>
        </w:rPr>
        <w:t>Authority</w:t>
      </w:r>
    </w:p>
    <w:p>
      <w:pPr>
        <w:spacing w:line="240" w:lineRule="auto" w:before="13"/>
        <w:rPr>
          <w:b/>
          <w:sz w:val="12"/>
        </w:rPr>
      </w:pPr>
      <w:r>
        <w:rPr/>
        <w:br w:type="column"/>
      </w:r>
      <w:r>
        <w:rPr>
          <w:b/>
          <w:sz w:val="12"/>
        </w:rPr>
      </w:r>
    </w:p>
    <w:p>
      <w:pPr>
        <w:spacing w:line="223" w:lineRule="auto" w:before="0"/>
        <w:ind w:left="1044" w:right="0" w:firstLine="0"/>
        <w:jc w:val="left"/>
        <w:rPr>
          <w:b/>
          <w:sz w:val="16"/>
        </w:rPr>
      </w:pPr>
      <w:r>
        <w:rPr>
          <w:b/>
          <w:color w:val="00BAC0"/>
          <w:sz w:val="16"/>
        </w:rPr>
        <w:t>Regional</w:t>
      </w:r>
      <w:r>
        <w:rPr>
          <w:b/>
          <w:color w:val="00BAC0"/>
          <w:spacing w:val="-10"/>
          <w:sz w:val="16"/>
        </w:rPr>
        <w:t> </w:t>
      </w:r>
      <w:r>
        <w:rPr>
          <w:b/>
          <w:color w:val="00BAC0"/>
          <w:sz w:val="16"/>
        </w:rPr>
        <w:t>Landcare</w:t>
      </w:r>
      <w:r>
        <w:rPr>
          <w:b/>
          <w:color w:val="00BAC0"/>
          <w:spacing w:val="-9"/>
          <w:sz w:val="16"/>
        </w:rPr>
        <w:t> </w:t>
      </w:r>
      <w:r>
        <w:rPr>
          <w:b/>
          <w:color w:val="00BAC0"/>
          <w:sz w:val="16"/>
        </w:rPr>
        <w:t>coordination</w:t>
      </w:r>
      <w:r>
        <w:rPr>
          <w:b/>
          <w:color w:val="00BAC0"/>
          <w:spacing w:val="40"/>
          <w:sz w:val="16"/>
        </w:rPr>
        <w:t> </w:t>
      </w:r>
      <w:r>
        <w:rPr>
          <w:b/>
          <w:color w:val="00BAC0"/>
          <w:spacing w:val="-2"/>
          <w:sz w:val="16"/>
        </w:rPr>
        <w:t>2016-17</w:t>
      </w:r>
    </w:p>
    <w:p>
      <w:pPr>
        <w:spacing w:line="240" w:lineRule="auto" w:before="1"/>
        <w:rPr>
          <w:b/>
          <w:sz w:val="12"/>
        </w:rPr>
      </w:pPr>
      <w:r>
        <w:rPr/>
        <w:br w:type="column"/>
      </w:r>
      <w:r>
        <w:rPr>
          <w:b/>
          <w:sz w:val="12"/>
        </w:rPr>
      </w:r>
    </w:p>
    <w:p>
      <w:pPr>
        <w:spacing w:before="1"/>
        <w:ind w:left="597" w:right="0" w:firstLine="0"/>
        <w:jc w:val="left"/>
        <w:rPr>
          <w:rFonts w:ascii="VIC ExtraLight"/>
          <w:b w:val="0"/>
          <w:sz w:val="16"/>
        </w:rPr>
      </w:pPr>
      <w:r>
        <w:rPr>
          <w:rFonts w:ascii="VIC ExtraLight"/>
          <w:b w:val="0"/>
          <w:spacing w:val="-2"/>
          <w:sz w:val="16"/>
        </w:rPr>
        <w:t>$149,200</w:t>
      </w:r>
    </w:p>
    <w:p>
      <w:pPr>
        <w:spacing w:after="0"/>
        <w:jc w:val="left"/>
        <w:rPr>
          <w:rFonts w:ascii="VIC ExtraLight"/>
          <w:sz w:val="16"/>
        </w:rPr>
        <w:sectPr>
          <w:type w:val="continuous"/>
          <w:pgSz w:w="11910" w:h="16840"/>
          <w:pgMar w:header="843" w:footer="795" w:top="440" w:bottom="280" w:left="0" w:right="740"/>
          <w:cols w:num="3" w:equalWidth="0">
            <w:col w:w="5110" w:space="40"/>
            <w:col w:w="3577" w:space="39"/>
            <w:col w:w="2404"/>
          </w:cols>
        </w:sectPr>
      </w:pPr>
    </w:p>
    <w:p>
      <w:pPr>
        <w:pStyle w:val="BodyText"/>
        <w:spacing w:before="10"/>
        <w:rPr>
          <w:rFonts w:ascii="VIC ExtraLight"/>
          <w:b w:val="0"/>
          <w:sz w:val="3"/>
        </w:rPr>
      </w:pPr>
    </w:p>
    <w:p>
      <w:pPr>
        <w:pStyle w:val="BodyText"/>
        <w:spacing w:line="20" w:lineRule="exact"/>
        <w:ind w:left="2857"/>
        <w:rPr>
          <w:rFonts w:ascii="VIC ExtraLight"/>
          <w:sz w:val="2"/>
        </w:rPr>
      </w:pPr>
      <w:r>
        <w:rPr>
          <w:rFonts w:ascii="VIC ExtraLight"/>
          <w:sz w:val="2"/>
        </w:rPr>
        <w:pict>
          <v:group style="width:394.75pt;height:1pt;mso-position-horizontal-relative:char;mso-position-vertical-relative:line" id="docshapegroup777" coordorigin="0,0" coordsize="7895,20">
            <v:line style="position:absolute" from="0,10" to="3213,10" stroked="true" strokeweight="1pt" strokecolor="#00bac0">
              <v:stroke dashstyle="solid"/>
            </v:line>
            <v:line style="position:absolute" from="6383,10" to="7894,10" stroked="true" strokeweight="1pt" strokecolor="#00bac0">
              <v:stroke dashstyle="solid"/>
            </v:line>
            <v:line style="position:absolute" from="3213,10" to="6383,10" stroked="true" strokeweight="1pt" strokecolor="#00bac0">
              <v:stroke dashstyle="solid"/>
            </v:line>
          </v:group>
        </w:pict>
      </w:r>
      <w:r>
        <w:rPr>
          <w:rFonts w:ascii="VIC ExtraLight"/>
          <w:sz w:val="2"/>
        </w:rPr>
      </w:r>
    </w:p>
    <w:p>
      <w:pPr>
        <w:tabs>
          <w:tab w:pos="6193" w:val="left" w:leader="none"/>
          <w:tab w:pos="9363" w:val="left" w:leader="none"/>
        </w:tabs>
        <w:spacing w:before="75"/>
        <w:ind w:left="2980" w:right="0" w:firstLine="0"/>
        <w:jc w:val="left"/>
        <w:rPr>
          <w:rFonts w:ascii="VIC ExtraLight"/>
          <w:b w:val="0"/>
          <w:sz w:val="16"/>
        </w:rPr>
      </w:pPr>
      <w:r>
        <w:rPr>
          <w:b/>
          <w:color w:val="100249"/>
          <w:sz w:val="16"/>
        </w:rPr>
        <w:t>East</w:t>
      </w:r>
      <w:r>
        <w:rPr>
          <w:b/>
          <w:color w:val="100249"/>
          <w:spacing w:val="-1"/>
          <w:sz w:val="16"/>
        </w:rPr>
        <w:t> </w:t>
      </w:r>
      <w:r>
        <w:rPr>
          <w:b/>
          <w:color w:val="100249"/>
          <w:sz w:val="16"/>
        </w:rPr>
        <w:t>Gippsland</w:t>
      </w:r>
      <w:r>
        <w:rPr>
          <w:b/>
          <w:color w:val="100249"/>
          <w:spacing w:val="-1"/>
          <w:sz w:val="16"/>
        </w:rPr>
        <w:t> </w:t>
      </w:r>
      <w:r>
        <w:rPr>
          <w:b/>
          <w:color w:val="100249"/>
          <w:sz w:val="16"/>
        </w:rPr>
        <w:t>Landcare</w:t>
      </w:r>
      <w:r>
        <w:rPr>
          <w:b/>
          <w:color w:val="100249"/>
          <w:spacing w:val="-1"/>
          <w:sz w:val="16"/>
        </w:rPr>
        <w:t> </w:t>
      </w:r>
      <w:r>
        <w:rPr>
          <w:b/>
          <w:color w:val="100249"/>
          <w:sz w:val="16"/>
        </w:rPr>
        <w:t>Network </w:t>
      </w:r>
      <w:r>
        <w:rPr>
          <w:b/>
          <w:color w:val="100249"/>
          <w:spacing w:val="-5"/>
          <w:sz w:val="16"/>
        </w:rPr>
        <w:t>Inc</w:t>
      </w:r>
      <w:r>
        <w:rPr>
          <w:b/>
          <w:color w:val="100249"/>
          <w:sz w:val="16"/>
        </w:rPr>
        <w:tab/>
      </w:r>
      <w:r>
        <w:rPr>
          <w:b/>
          <w:color w:val="00BAC0"/>
          <w:sz w:val="16"/>
        </w:rPr>
        <w:t>Landcare</w:t>
      </w:r>
      <w:r>
        <w:rPr>
          <w:b/>
          <w:color w:val="00BAC0"/>
          <w:spacing w:val="-1"/>
          <w:sz w:val="16"/>
        </w:rPr>
        <w:t> </w:t>
      </w:r>
      <w:r>
        <w:rPr>
          <w:b/>
          <w:color w:val="00BAC0"/>
          <w:spacing w:val="-2"/>
          <w:sz w:val="16"/>
        </w:rPr>
        <w:t>facilitator</w:t>
      </w:r>
      <w:r>
        <w:rPr>
          <w:b/>
          <w:color w:val="00BAC0"/>
          <w:sz w:val="16"/>
        </w:rPr>
        <w:tab/>
      </w:r>
      <w:r>
        <w:rPr>
          <w:rFonts w:ascii="VIC ExtraLight"/>
          <w:b w:val="0"/>
          <w:spacing w:val="-2"/>
          <w:sz w:val="16"/>
        </w:rPr>
        <w:t>$1,250</w:t>
      </w:r>
    </w:p>
    <w:p>
      <w:pPr>
        <w:pStyle w:val="BodyText"/>
        <w:spacing w:before="1"/>
        <w:rPr>
          <w:rFonts w:ascii="VIC ExtraLight"/>
          <w:b w:val="0"/>
          <w:sz w:val="4"/>
        </w:rPr>
      </w:pPr>
      <w:r>
        <w:rPr/>
        <w:pict>
          <v:shape style="position:absolute;margin-left:143.3582pt;margin-top:3.9647pt;width:160.7pt;height:.1pt;mso-position-horizontal-relative:page;mso-position-vertical-relative:paragraph;z-index:-15656448;mso-wrap-distance-left:0;mso-wrap-distance-right:0" id="docshape778" coordorigin="2867,79" coordsize="3214,0" path="m2867,79l6080,79e" filled="false" stroked="true" strokeweight="1pt" strokecolor="#00bac0">
            <v:path arrowok="t"/>
            <v:stroke dashstyle="solid"/>
            <w10:wrap type="topAndBottom"/>
          </v:shape>
        </w:pict>
      </w:r>
      <w:r>
        <w:rPr/>
        <w:pict>
          <v:shape style="position:absolute;margin-left:462.519714pt;margin-top:3.9647pt;width:75.6pt;height:.1pt;mso-position-horizontal-relative:page;mso-position-vertical-relative:paragraph;z-index:-15655936;mso-wrap-distance-left:0;mso-wrap-distance-right:0" id="docshape779" coordorigin="9250,79" coordsize="1512,0" path="m9250,79l10762,79e" filled="false" stroked="true" strokeweight="1pt" strokecolor="#00bac0">
            <v:path arrowok="t"/>
            <v:stroke dashstyle="solid"/>
            <w10:wrap type="topAndBottom"/>
          </v:shape>
        </w:pict>
      </w:r>
    </w:p>
    <w:p>
      <w:pPr>
        <w:tabs>
          <w:tab w:pos="9363" w:val="left" w:leader="none"/>
        </w:tabs>
        <w:spacing w:before="74"/>
        <w:ind w:left="2980" w:right="0" w:firstLine="0"/>
        <w:jc w:val="left"/>
        <w:rPr>
          <w:rFonts w:ascii="VIC ExtraLight"/>
          <w:b w:val="0"/>
          <w:sz w:val="16"/>
        </w:rPr>
      </w:pPr>
      <w:r>
        <w:rPr>
          <w:b/>
          <w:color w:val="100249"/>
          <w:sz w:val="16"/>
        </w:rPr>
        <w:t>Far</w:t>
      </w:r>
      <w:r>
        <w:rPr>
          <w:b/>
          <w:color w:val="100249"/>
          <w:spacing w:val="-4"/>
          <w:sz w:val="16"/>
        </w:rPr>
        <w:t> </w:t>
      </w:r>
      <w:r>
        <w:rPr>
          <w:b/>
          <w:color w:val="100249"/>
          <w:sz w:val="16"/>
        </w:rPr>
        <w:t>East</w:t>
      </w:r>
      <w:r>
        <w:rPr>
          <w:b/>
          <w:color w:val="100249"/>
          <w:spacing w:val="-1"/>
          <w:sz w:val="16"/>
        </w:rPr>
        <w:t> </w:t>
      </w:r>
      <w:r>
        <w:rPr>
          <w:b/>
          <w:color w:val="100249"/>
          <w:sz w:val="16"/>
        </w:rPr>
        <w:t>Victoria</w:t>
      </w:r>
      <w:r>
        <w:rPr>
          <w:b/>
          <w:color w:val="100249"/>
          <w:spacing w:val="-2"/>
          <w:sz w:val="16"/>
        </w:rPr>
        <w:t> </w:t>
      </w:r>
      <w:r>
        <w:rPr>
          <w:b/>
          <w:color w:val="100249"/>
          <w:sz w:val="16"/>
        </w:rPr>
        <w:t>Landcare</w:t>
      </w:r>
      <w:r>
        <w:rPr>
          <w:b/>
          <w:color w:val="100249"/>
          <w:spacing w:val="-1"/>
          <w:sz w:val="16"/>
        </w:rPr>
        <w:t> </w:t>
      </w:r>
      <w:r>
        <w:rPr>
          <w:b/>
          <w:color w:val="100249"/>
          <w:spacing w:val="-5"/>
          <w:sz w:val="16"/>
        </w:rPr>
        <w:t>Inc</w:t>
      </w:r>
      <w:r>
        <w:rPr>
          <w:b/>
          <w:color w:val="100249"/>
          <w:sz w:val="16"/>
        </w:rPr>
        <w:tab/>
      </w:r>
      <w:r>
        <w:rPr>
          <w:rFonts w:ascii="VIC ExtraLight"/>
          <w:b w:val="0"/>
          <w:spacing w:val="-2"/>
          <w:sz w:val="16"/>
        </w:rPr>
        <w:t>$1,250</w:t>
      </w:r>
    </w:p>
    <w:p>
      <w:pPr>
        <w:pStyle w:val="BodyText"/>
        <w:spacing w:before="2"/>
        <w:rPr>
          <w:rFonts w:ascii="VIC ExtraLight"/>
          <w:b w:val="0"/>
          <w:sz w:val="4"/>
        </w:rPr>
      </w:pPr>
      <w:r>
        <w:rPr/>
        <w:pict>
          <v:shape style="position:absolute;margin-left:143.3582pt;margin-top:4pt;width:160.7pt;height:.1pt;mso-position-horizontal-relative:page;mso-position-vertical-relative:paragraph;z-index:-15655424;mso-wrap-distance-left:0;mso-wrap-distance-right:0" id="docshape780" coordorigin="2867,80" coordsize="3214,0" path="m2867,80l6080,80e" filled="false" stroked="true" strokeweight="1pt" strokecolor="#00bac0">
            <v:path arrowok="t"/>
            <v:stroke dashstyle="solid"/>
            <w10:wrap type="topAndBottom"/>
          </v:shape>
        </w:pict>
      </w:r>
      <w:r>
        <w:rPr/>
        <w:pict>
          <v:shape style="position:absolute;margin-left:462.519714pt;margin-top:4pt;width:75.6pt;height:.1pt;mso-position-horizontal-relative:page;mso-position-vertical-relative:paragraph;z-index:-15654912;mso-wrap-distance-left:0;mso-wrap-distance-right:0" id="docshape781" coordorigin="9250,80" coordsize="1512,0" path="m9250,80l10762,80e" filled="false" stroked="true" strokeweight="1pt" strokecolor="#00bac0">
            <v:path arrowok="t"/>
            <v:stroke dashstyle="solid"/>
            <w10:wrap type="topAndBottom"/>
          </v:shape>
        </w:pict>
      </w:r>
    </w:p>
    <w:p>
      <w:pPr>
        <w:tabs>
          <w:tab w:pos="9363" w:val="left" w:leader="none"/>
        </w:tabs>
        <w:spacing w:before="74"/>
        <w:ind w:left="2980" w:right="0" w:firstLine="0"/>
        <w:jc w:val="left"/>
        <w:rPr>
          <w:rFonts w:ascii="VIC ExtraLight"/>
          <w:b w:val="0"/>
          <w:sz w:val="16"/>
        </w:rPr>
      </w:pPr>
      <w:r>
        <w:rPr>
          <w:b/>
          <w:color w:val="100249"/>
          <w:sz w:val="16"/>
        </w:rPr>
        <w:t>Geelong</w:t>
      </w:r>
      <w:r>
        <w:rPr>
          <w:b/>
          <w:color w:val="100249"/>
          <w:spacing w:val="-1"/>
          <w:sz w:val="16"/>
        </w:rPr>
        <w:t> </w:t>
      </w:r>
      <w:r>
        <w:rPr>
          <w:b/>
          <w:color w:val="100249"/>
          <w:sz w:val="16"/>
        </w:rPr>
        <w:t>Landcare</w:t>
      </w:r>
      <w:r>
        <w:rPr>
          <w:b/>
          <w:color w:val="100249"/>
          <w:spacing w:val="-1"/>
          <w:sz w:val="16"/>
        </w:rPr>
        <w:t> </w:t>
      </w:r>
      <w:r>
        <w:rPr>
          <w:b/>
          <w:color w:val="100249"/>
          <w:sz w:val="16"/>
        </w:rPr>
        <w:t>Network</w:t>
      </w:r>
      <w:r>
        <w:rPr>
          <w:b/>
          <w:color w:val="100249"/>
          <w:spacing w:val="-1"/>
          <w:sz w:val="16"/>
        </w:rPr>
        <w:t> </w:t>
      </w:r>
      <w:r>
        <w:rPr>
          <w:b/>
          <w:color w:val="100249"/>
          <w:spacing w:val="-5"/>
          <w:sz w:val="16"/>
        </w:rPr>
        <w:t>Inc</w:t>
      </w:r>
      <w:r>
        <w:rPr>
          <w:b/>
          <w:color w:val="100249"/>
          <w:sz w:val="16"/>
        </w:rPr>
        <w:tab/>
      </w:r>
      <w:r>
        <w:rPr>
          <w:rFonts w:ascii="VIC ExtraLight"/>
          <w:b w:val="0"/>
          <w:spacing w:val="-2"/>
          <w:sz w:val="16"/>
        </w:rPr>
        <w:t>$1,250</w:t>
      </w:r>
    </w:p>
    <w:p>
      <w:pPr>
        <w:pStyle w:val="BodyText"/>
        <w:spacing w:before="2"/>
        <w:rPr>
          <w:rFonts w:ascii="VIC ExtraLight"/>
          <w:b w:val="0"/>
          <w:sz w:val="4"/>
        </w:rPr>
      </w:pPr>
      <w:r>
        <w:rPr/>
        <w:pict>
          <v:shape style="position:absolute;margin-left:143.3582pt;margin-top:4pt;width:160.7pt;height:.1pt;mso-position-horizontal-relative:page;mso-position-vertical-relative:paragraph;z-index:-15654400;mso-wrap-distance-left:0;mso-wrap-distance-right:0" id="docshape782" coordorigin="2867,80" coordsize="3214,0" path="m2867,80l6080,80e" filled="false" stroked="true" strokeweight="1pt" strokecolor="#00bac0">
            <v:path arrowok="t"/>
            <v:stroke dashstyle="solid"/>
            <w10:wrap type="topAndBottom"/>
          </v:shape>
        </w:pict>
      </w:r>
      <w:r>
        <w:rPr/>
        <w:pict>
          <v:shape style="position:absolute;margin-left:462.519714pt;margin-top:4pt;width:75.6pt;height:.1pt;mso-position-horizontal-relative:page;mso-position-vertical-relative:paragraph;z-index:-15653888;mso-wrap-distance-left:0;mso-wrap-distance-right:0" id="docshape783" coordorigin="9250,80" coordsize="1512,0" path="m9250,80l10762,80e" filled="false" stroked="true" strokeweight="1pt" strokecolor="#00bac0">
            <v:path arrowok="t"/>
            <v:stroke dashstyle="solid"/>
            <w10:wrap type="topAndBottom"/>
          </v:shape>
        </w:pict>
      </w:r>
    </w:p>
    <w:p>
      <w:pPr>
        <w:tabs>
          <w:tab w:pos="9363" w:val="left" w:leader="none"/>
        </w:tabs>
        <w:spacing w:before="74"/>
        <w:ind w:left="2980" w:right="0" w:firstLine="0"/>
        <w:jc w:val="left"/>
        <w:rPr>
          <w:rFonts w:ascii="VIC ExtraLight"/>
          <w:b w:val="0"/>
          <w:sz w:val="16"/>
        </w:rPr>
      </w:pPr>
      <w:r>
        <w:rPr>
          <w:b/>
          <w:color w:val="100249"/>
          <w:sz w:val="16"/>
        </w:rPr>
        <w:t>Glenaladale</w:t>
      </w:r>
      <w:r>
        <w:rPr>
          <w:b/>
          <w:color w:val="100249"/>
          <w:spacing w:val="-3"/>
          <w:sz w:val="16"/>
        </w:rPr>
        <w:t> </w:t>
      </w:r>
      <w:r>
        <w:rPr>
          <w:b/>
          <w:color w:val="100249"/>
          <w:sz w:val="16"/>
        </w:rPr>
        <w:t>Landcare </w:t>
      </w:r>
      <w:r>
        <w:rPr>
          <w:b/>
          <w:color w:val="100249"/>
          <w:spacing w:val="-2"/>
          <w:sz w:val="16"/>
        </w:rPr>
        <w:t>Group</w:t>
      </w:r>
      <w:r>
        <w:rPr>
          <w:b/>
          <w:color w:val="100249"/>
          <w:sz w:val="16"/>
        </w:rPr>
        <w:tab/>
      </w:r>
      <w:r>
        <w:rPr>
          <w:rFonts w:ascii="VIC ExtraLight"/>
          <w:b w:val="0"/>
          <w:spacing w:val="-2"/>
          <w:sz w:val="16"/>
        </w:rPr>
        <w:t>$1,250</w:t>
      </w:r>
    </w:p>
    <w:p>
      <w:pPr>
        <w:spacing w:after="0"/>
        <w:jc w:val="left"/>
        <w:rPr>
          <w:rFonts w:ascii="VIC ExtraLight"/>
          <w:sz w:val="16"/>
        </w:rPr>
        <w:sectPr>
          <w:type w:val="continuous"/>
          <w:pgSz w:w="11910" w:h="16840"/>
          <w:pgMar w:header="843" w:footer="795" w:top="440" w:bottom="280" w:left="0" w:right="740"/>
        </w:sectPr>
      </w:pPr>
    </w:p>
    <w:p>
      <w:pPr>
        <w:pStyle w:val="BodyText"/>
        <w:rPr>
          <w:rFonts w:ascii="VIC ExtraLight"/>
          <w:b w:val="0"/>
          <w:sz w:val="13"/>
        </w:rPr>
      </w:pPr>
    </w:p>
    <w:p>
      <w:pPr>
        <w:spacing w:line="223" w:lineRule="auto" w:before="0"/>
        <w:ind w:left="2980" w:right="-8" w:firstLine="0"/>
        <w:jc w:val="left"/>
        <w:rPr>
          <w:b/>
          <w:sz w:val="16"/>
        </w:rPr>
      </w:pPr>
      <w:r>
        <w:rPr/>
        <w:pict>
          <v:group style="position:absolute;margin-left:143.3582pt;margin-top:-5.299392pt;width:394.75pt;height:1pt;mso-position-horizontal-relative:page;mso-position-vertical-relative:paragraph;z-index:15813120" id="docshapegroup784" coordorigin="2867,-106" coordsize="7895,20">
            <v:line style="position:absolute" from="2867,-96" to="6080,-96" stroked="true" strokeweight="1pt" strokecolor="#00bac0">
              <v:stroke dashstyle="solid"/>
            </v:line>
            <v:line style="position:absolute" from="9250,-96" to="10762,-96" stroked="true" strokeweight="1pt" strokecolor="#00bac0">
              <v:stroke dashstyle="solid"/>
            </v:line>
            <v:line style="position:absolute" from="6080,-96" to="9250,-96" stroked="true" strokeweight="1pt" strokecolor="#00bac0">
              <v:stroke dashstyle="solid"/>
            </v:line>
            <w10:wrap type="none"/>
          </v:group>
        </w:pict>
      </w:r>
      <w:r>
        <w:rPr/>
        <w:pict>
          <v:group style="position:absolute;margin-left:143.3582pt;margin-top:22.621908pt;width:394.75pt;height:1pt;mso-position-horizontal-relative:page;mso-position-vertical-relative:paragraph;z-index:15813632" id="docshapegroup785" coordorigin="2867,452" coordsize="7895,20">
            <v:line style="position:absolute" from="2867,462" to="6080,462" stroked="true" strokeweight="1pt" strokecolor="#00bac0">
              <v:stroke dashstyle="solid"/>
            </v:line>
            <v:line style="position:absolute" from="6080,462" to="9250,462" stroked="true" strokeweight="1pt" strokecolor="#00bac0">
              <v:stroke dashstyle="solid"/>
            </v:line>
            <v:line style="position:absolute" from="9250,462" to="10762,462" stroked="true" strokeweight="1pt" strokecolor="#00bac0">
              <v:stroke dashstyle="solid"/>
            </v:line>
            <w10:wrap type="none"/>
          </v:group>
        </w:pict>
      </w:r>
      <w:r>
        <w:rPr>
          <w:b/>
          <w:color w:val="100249"/>
          <w:sz w:val="16"/>
        </w:rPr>
        <w:t>Glenelg</w:t>
      </w:r>
      <w:r>
        <w:rPr>
          <w:b/>
          <w:color w:val="100249"/>
          <w:spacing w:val="-10"/>
          <w:sz w:val="16"/>
        </w:rPr>
        <w:t> </w:t>
      </w:r>
      <w:r>
        <w:rPr>
          <w:b/>
          <w:color w:val="100249"/>
          <w:sz w:val="16"/>
        </w:rPr>
        <w:t>Hopkins</w:t>
      </w:r>
      <w:r>
        <w:rPr>
          <w:b/>
          <w:color w:val="100249"/>
          <w:spacing w:val="-9"/>
          <w:sz w:val="16"/>
        </w:rPr>
        <w:t> </w:t>
      </w:r>
      <w:r>
        <w:rPr>
          <w:b/>
          <w:color w:val="100249"/>
          <w:sz w:val="16"/>
        </w:rPr>
        <w:t>Catchment</w:t>
      </w:r>
      <w:r>
        <w:rPr>
          <w:b/>
          <w:color w:val="100249"/>
          <w:spacing w:val="40"/>
          <w:sz w:val="16"/>
        </w:rPr>
        <w:t> </w:t>
      </w:r>
      <w:r>
        <w:rPr>
          <w:b/>
          <w:color w:val="100249"/>
          <w:sz w:val="16"/>
        </w:rPr>
        <w:t>Management</w:t>
      </w:r>
      <w:r>
        <w:rPr>
          <w:b/>
          <w:color w:val="100249"/>
          <w:spacing w:val="-4"/>
          <w:sz w:val="16"/>
        </w:rPr>
        <w:t> </w:t>
      </w:r>
      <w:r>
        <w:rPr>
          <w:b/>
          <w:color w:val="100249"/>
          <w:sz w:val="16"/>
        </w:rPr>
        <w:t>Authority</w:t>
      </w:r>
    </w:p>
    <w:p>
      <w:pPr>
        <w:spacing w:line="223" w:lineRule="auto" w:before="157"/>
        <w:ind w:left="2980" w:right="-8" w:firstLine="0"/>
        <w:jc w:val="left"/>
        <w:rPr>
          <w:b/>
          <w:sz w:val="16"/>
        </w:rPr>
      </w:pPr>
      <w:r>
        <w:rPr/>
        <w:pict>
          <v:group style="position:absolute;margin-left:143.3582pt;margin-top:30.473095pt;width:394.75pt;height:1pt;mso-position-horizontal-relative:page;mso-position-vertical-relative:paragraph;z-index:15814144" id="docshapegroup786" coordorigin="2867,609" coordsize="7895,20">
            <v:line style="position:absolute" from="2867,619" to="6080,619" stroked="true" strokeweight="1pt" strokecolor="#00bac0">
              <v:stroke dashstyle="solid"/>
            </v:line>
            <v:line style="position:absolute" from="9250,619" to="10762,619" stroked="true" strokeweight="1pt" strokecolor="#00bac0">
              <v:stroke dashstyle="solid"/>
            </v:line>
            <v:line style="position:absolute" from="6080,619" to="9250,619" stroked="true" strokeweight="1pt" strokecolor="#00bac0">
              <v:stroke dashstyle="solid"/>
            </v:line>
            <w10:wrap type="none"/>
          </v:group>
        </w:pict>
      </w:r>
      <w:r>
        <w:rPr>
          <w:b/>
          <w:color w:val="100249"/>
          <w:sz w:val="16"/>
        </w:rPr>
        <w:t>Goulburn</w:t>
      </w:r>
      <w:r>
        <w:rPr>
          <w:b/>
          <w:color w:val="100249"/>
          <w:spacing w:val="-10"/>
          <w:sz w:val="16"/>
        </w:rPr>
        <w:t> </w:t>
      </w:r>
      <w:r>
        <w:rPr>
          <w:b/>
          <w:color w:val="100249"/>
          <w:sz w:val="16"/>
        </w:rPr>
        <w:t>Broken</w:t>
      </w:r>
      <w:r>
        <w:rPr>
          <w:b/>
          <w:color w:val="100249"/>
          <w:spacing w:val="-9"/>
          <w:sz w:val="16"/>
        </w:rPr>
        <w:t> </w:t>
      </w:r>
      <w:r>
        <w:rPr>
          <w:b/>
          <w:color w:val="100249"/>
          <w:sz w:val="16"/>
        </w:rPr>
        <w:t>Catchment</w:t>
      </w:r>
      <w:r>
        <w:rPr>
          <w:b/>
          <w:color w:val="100249"/>
          <w:spacing w:val="40"/>
          <w:sz w:val="16"/>
        </w:rPr>
        <w:t> </w:t>
      </w:r>
      <w:r>
        <w:rPr>
          <w:b/>
          <w:color w:val="100249"/>
          <w:sz w:val="16"/>
        </w:rPr>
        <w:t>Management</w:t>
      </w:r>
      <w:r>
        <w:rPr>
          <w:b/>
          <w:color w:val="100249"/>
          <w:spacing w:val="-4"/>
          <w:sz w:val="16"/>
        </w:rPr>
        <w:t> </w:t>
      </w:r>
      <w:r>
        <w:rPr>
          <w:b/>
          <w:color w:val="100249"/>
          <w:sz w:val="16"/>
        </w:rPr>
        <w:t>Authority</w:t>
      </w:r>
    </w:p>
    <w:p>
      <w:pPr>
        <w:spacing w:line="240" w:lineRule="auto" w:before="0"/>
        <w:rPr>
          <w:b/>
          <w:sz w:val="13"/>
        </w:rPr>
      </w:pPr>
      <w:r>
        <w:rPr/>
        <w:br w:type="column"/>
      </w:r>
      <w:r>
        <w:rPr>
          <w:b/>
          <w:sz w:val="13"/>
        </w:rPr>
      </w:r>
    </w:p>
    <w:p>
      <w:pPr>
        <w:spacing w:line="223" w:lineRule="auto" w:before="0"/>
        <w:ind w:left="917" w:right="0" w:firstLine="0"/>
        <w:jc w:val="left"/>
        <w:rPr>
          <w:b/>
          <w:sz w:val="16"/>
        </w:rPr>
      </w:pPr>
      <w:r>
        <w:rPr>
          <w:b/>
          <w:color w:val="00BAC0"/>
          <w:sz w:val="16"/>
        </w:rPr>
        <w:t>Regional</w:t>
      </w:r>
      <w:r>
        <w:rPr>
          <w:b/>
          <w:color w:val="00BAC0"/>
          <w:spacing w:val="-10"/>
          <w:sz w:val="16"/>
        </w:rPr>
        <w:t> </w:t>
      </w:r>
      <w:r>
        <w:rPr>
          <w:b/>
          <w:color w:val="00BAC0"/>
          <w:sz w:val="16"/>
        </w:rPr>
        <w:t>Landcare</w:t>
      </w:r>
      <w:r>
        <w:rPr>
          <w:b/>
          <w:color w:val="00BAC0"/>
          <w:spacing w:val="-9"/>
          <w:sz w:val="16"/>
        </w:rPr>
        <w:t> </w:t>
      </w:r>
      <w:r>
        <w:rPr>
          <w:b/>
          <w:color w:val="00BAC0"/>
          <w:sz w:val="16"/>
        </w:rPr>
        <w:t>coordination</w:t>
      </w:r>
      <w:r>
        <w:rPr>
          <w:b/>
          <w:color w:val="00BAC0"/>
          <w:spacing w:val="40"/>
          <w:sz w:val="16"/>
        </w:rPr>
        <w:t> </w:t>
      </w:r>
      <w:r>
        <w:rPr>
          <w:b/>
          <w:color w:val="00BAC0"/>
          <w:spacing w:val="-2"/>
          <w:sz w:val="16"/>
        </w:rPr>
        <w:t>2016-17</w:t>
      </w:r>
    </w:p>
    <w:p>
      <w:pPr>
        <w:spacing w:line="223" w:lineRule="auto" w:before="157"/>
        <w:ind w:left="917" w:right="0" w:firstLine="0"/>
        <w:jc w:val="left"/>
        <w:rPr>
          <w:b/>
          <w:sz w:val="16"/>
        </w:rPr>
      </w:pPr>
      <w:r>
        <w:rPr>
          <w:b/>
          <w:color w:val="00BAC0"/>
          <w:sz w:val="16"/>
        </w:rPr>
        <w:t>Regional</w:t>
      </w:r>
      <w:r>
        <w:rPr>
          <w:b/>
          <w:color w:val="00BAC0"/>
          <w:spacing w:val="-10"/>
          <w:sz w:val="16"/>
        </w:rPr>
        <w:t> </w:t>
      </w:r>
      <w:r>
        <w:rPr>
          <w:b/>
          <w:color w:val="00BAC0"/>
          <w:sz w:val="16"/>
        </w:rPr>
        <w:t>Landcare</w:t>
      </w:r>
      <w:r>
        <w:rPr>
          <w:b/>
          <w:color w:val="00BAC0"/>
          <w:spacing w:val="-9"/>
          <w:sz w:val="16"/>
        </w:rPr>
        <w:t> </w:t>
      </w:r>
      <w:r>
        <w:rPr>
          <w:b/>
          <w:color w:val="00BAC0"/>
          <w:sz w:val="16"/>
        </w:rPr>
        <w:t>coordination</w:t>
      </w:r>
      <w:r>
        <w:rPr>
          <w:b/>
          <w:color w:val="00BAC0"/>
          <w:spacing w:val="40"/>
          <w:sz w:val="16"/>
        </w:rPr>
        <w:t> </w:t>
      </w:r>
      <w:r>
        <w:rPr>
          <w:b/>
          <w:color w:val="00BAC0"/>
          <w:spacing w:val="-2"/>
          <w:sz w:val="16"/>
        </w:rPr>
        <w:t>2016-17</w:t>
      </w:r>
    </w:p>
    <w:p>
      <w:pPr>
        <w:spacing w:line="240" w:lineRule="auto" w:before="2"/>
        <w:rPr>
          <w:b/>
          <w:sz w:val="12"/>
        </w:rPr>
      </w:pPr>
      <w:r>
        <w:rPr/>
        <w:br w:type="column"/>
      </w:r>
      <w:r>
        <w:rPr>
          <w:b/>
          <w:sz w:val="12"/>
        </w:rPr>
      </w:r>
    </w:p>
    <w:p>
      <w:pPr>
        <w:spacing w:before="0"/>
        <w:ind w:left="597" w:right="0" w:firstLine="0"/>
        <w:jc w:val="left"/>
        <w:rPr>
          <w:rFonts w:ascii="VIC ExtraLight"/>
          <w:b w:val="0"/>
          <w:sz w:val="16"/>
        </w:rPr>
      </w:pPr>
      <w:r>
        <w:rPr>
          <w:rFonts w:ascii="VIC ExtraLight"/>
          <w:b w:val="0"/>
          <w:spacing w:val="-2"/>
          <w:sz w:val="16"/>
        </w:rPr>
        <w:t>$149,200</w:t>
      </w:r>
    </w:p>
    <w:p>
      <w:pPr>
        <w:pStyle w:val="BodyText"/>
        <w:spacing w:before="5"/>
        <w:rPr>
          <w:rFonts w:ascii="VIC ExtraLight"/>
          <w:b w:val="0"/>
          <w:sz w:val="25"/>
        </w:rPr>
      </w:pPr>
    </w:p>
    <w:p>
      <w:pPr>
        <w:spacing w:before="0"/>
        <w:ind w:left="597" w:right="0" w:firstLine="0"/>
        <w:jc w:val="left"/>
        <w:rPr>
          <w:rFonts w:ascii="VIC ExtraLight"/>
          <w:b w:val="0"/>
          <w:sz w:val="16"/>
        </w:rPr>
      </w:pPr>
      <w:r>
        <w:rPr>
          <w:rFonts w:ascii="VIC ExtraLight"/>
          <w:b w:val="0"/>
          <w:spacing w:val="-2"/>
          <w:sz w:val="16"/>
        </w:rPr>
        <w:t>$149,200</w:t>
      </w:r>
    </w:p>
    <w:p>
      <w:pPr>
        <w:spacing w:after="0"/>
        <w:jc w:val="left"/>
        <w:rPr>
          <w:rFonts w:ascii="VIC ExtraLight"/>
          <w:sz w:val="16"/>
        </w:rPr>
        <w:sectPr>
          <w:type w:val="continuous"/>
          <w:pgSz w:w="11910" w:h="16840"/>
          <w:pgMar w:header="843" w:footer="795" w:top="440" w:bottom="280" w:left="0" w:right="740"/>
          <w:cols w:num="3" w:equalWidth="0">
            <w:col w:w="5236" w:space="40"/>
            <w:col w:w="3451" w:space="39"/>
            <w:col w:w="2404"/>
          </w:cols>
        </w:sectPr>
      </w:pPr>
    </w:p>
    <w:p>
      <w:pPr>
        <w:spacing w:line="223" w:lineRule="auto" w:before="156"/>
        <w:ind w:left="2980" w:right="0" w:firstLine="0"/>
        <w:jc w:val="left"/>
        <w:rPr>
          <w:b/>
          <w:sz w:val="16"/>
        </w:rPr>
      </w:pPr>
      <w:r>
        <w:rPr/>
        <w:pict>
          <v:line style="position:absolute;mso-position-horizontal-relative:page;mso-position-vertical-relative:paragraph;z-index:15814656" from="143.3582pt,30.924412pt" to="304.016200pt,30.924412pt" stroked="true" strokeweight="1pt" strokecolor="#00bac0">
            <v:stroke dashstyle="solid"/>
            <w10:wrap type="none"/>
          </v:line>
        </w:pict>
      </w:r>
      <w:r>
        <w:rPr>
          <w:b/>
          <w:color w:val="100249"/>
          <w:sz w:val="16"/>
        </w:rPr>
        <w:t>Goulburn</w:t>
      </w:r>
      <w:r>
        <w:rPr>
          <w:b/>
          <w:color w:val="100249"/>
          <w:spacing w:val="-10"/>
          <w:sz w:val="16"/>
        </w:rPr>
        <w:t> </w:t>
      </w:r>
      <w:r>
        <w:rPr>
          <w:b/>
          <w:color w:val="100249"/>
          <w:sz w:val="16"/>
        </w:rPr>
        <w:t>Murray</w:t>
      </w:r>
      <w:r>
        <w:rPr>
          <w:b/>
          <w:color w:val="100249"/>
          <w:spacing w:val="-9"/>
          <w:sz w:val="16"/>
        </w:rPr>
        <w:t> </w:t>
      </w:r>
      <w:r>
        <w:rPr>
          <w:b/>
          <w:color w:val="100249"/>
          <w:sz w:val="16"/>
        </w:rPr>
        <w:t>Landcare</w:t>
      </w:r>
      <w:r>
        <w:rPr>
          <w:b/>
          <w:color w:val="100249"/>
          <w:spacing w:val="40"/>
          <w:sz w:val="16"/>
        </w:rPr>
        <w:t> </w:t>
      </w:r>
      <w:r>
        <w:rPr>
          <w:b/>
          <w:color w:val="100249"/>
          <w:sz w:val="16"/>
        </w:rPr>
        <w:t>Network</w:t>
      </w:r>
      <w:r>
        <w:rPr>
          <w:b/>
          <w:color w:val="100249"/>
          <w:spacing w:val="-4"/>
          <w:sz w:val="16"/>
        </w:rPr>
        <w:t> </w:t>
      </w:r>
      <w:r>
        <w:rPr>
          <w:b/>
          <w:color w:val="100249"/>
          <w:sz w:val="16"/>
        </w:rPr>
        <w:t>Inc</w:t>
      </w:r>
    </w:p>
    <w:p>
      <w:pPr>
        <w:spacing w:line="223" w:lineRule="auto" w:before="157"/>
        <w:ind w:left="2980" w:right="0" w:firstLine="0"/>
        <w:jc w:val="left"/>
        <w:rPr>
          <w:b/>
          <w:sz w:val="16"/>
        </w:rPr>
      </w:pPr>
      <w:r>
        <w:rPr>
          <w:b/>
          <w:color w:val="100249"/>
          <w:sz w:val="16"/>
        </w:rPr>
        <w:t>H11-H12</w:t>
      </w:r>
      <w:r>
        <w:rPr>
          <w:b/>
          <w:color w:val="100249"/>
          <w:spacing w:val="-10"/>
          <w:sz w:val="16"/>
        </w:rPr>
        <w:t> </w:t>
      </w:r>
      <w:r>
        <w:rPr>
          <w:b/>
          <w:color w:val="100249"/>
          <w:sz w:val="16"/>
        </w:rPr>
        <w:t>Community</w:t>
      </w:r>
      <w:r>
        <w:rPr>
          <w:b/>
          <w:color w:val="100249"/>
          <w:spacing w:val="-9"/>
          <w:sz w:val="16"/>
        </w:rPr>
        <w:t> </w:t>
      </w:r>
      <w:r>
        <w:rPr>
          <w:b/>
          <w:color w:val="100249"/>
          <w:sz w:val="16"/>
        </w:rPr>
        <w:t>Action</w:t>
      </w:r>
      <w:r>
        <w:rPr>
          <w:b/>
          <w:color w:val="100249"/>
          <w:spacing w:val="-9"/>
          <w:sz w:val="16"/>
        </w:rPr>
        <w:t> </w:t>
      </w:r>
      <w:r>
        <w:rPr>
          <w:b/>
          <w:color w:val="100249"/>
          <w:sz w:val="16"/>
        </w:rPr>
        <w:t>Group</w:t>
      </w:r>
      <w:r>
        <w:rPr>
          <w:b/>
          <w:color w:val="100249"/>
          <w:spacing w:val="40"/>
          <w:sz w:val="16"/>
        </w:rPr>
        <w:t> </w:t>
      </w:r>
      <w:r>
        <w:rPr>
          <w:b/>
          <w:color w:val="100249"/>
          <w:sz w:val="16"/>
        </w:rPr>
        <w:t>(Beyond Bolac Catchment</w:t>
      </w:r>
    </w:p>
    <w:p>
      <w:pPr>
        <w:spacing w:line="203" w:lineRule="exact" w:before="0"/>
        <w:ind w:left="2980" w:right="0" w:firstLine="0"/>
        <w:jc w:val="left"/>
        <w:rPr>
          <w:b/>
          <w:sz w:val="16"/>
        </w:rPr>
      </w:pPr>
      <w:r>
        <w:rPr/>
        <w:pict>
          <v:line style="position:absolute;mso-position-horizontal-relative:page;mso-position-vertical-relative:paragraph;z-index:15815168" from="143.3582pt,13.037599pt" to="304.016200pt,13.037599pt" stroked="true" strokeweight="1pt" strokecolor="#00bac0">
            <v:stroke dashstyle="solid"/>
            <w10:wrap type="none"/>
          </v:line>
        </w:pict>
      </w:r>
      <w:r>
        <w:rPr>
          <w:b/>
          <w:color w:val="100249"/>
          <w:sz w:val="16"/>
        </w:rPr>
        <w:t>Action</w:t>
      </w:r>
      <w:r>
        <w:rPr>
          <w:b/>
          <w:color w:val="100249"/>
          <w:spacing w:val="-2"/>
          <w:sz w:val="16"/>
        </w:rPr>
        <w:t> Group)</w:t>
      </w:r>
    </w:p>
    <w:p>
      <w:pPr>
        <w:spacing w:line="223" w:lineRule="auto" w:before="154"/>
        <w:ind w:left="2980" w:right="0" w:firstLine="0"/>
        <w:jc w:val="left"/>
        <w:rPr>
          <w:b/>
          <w:sz w:val="16"/>
        </w:rPr>
      </w:pPr>
      <w:r>
        <w:rPr/>
        <w:pict>
          <v:line style="position:absolute;mso-position-horizontal-relative:page;mso-position-vertical-relative:paragraph;z-index:15815680" from="143.3582pt,30.8269pt" to="304.016200pt,30.8269pt" stroked="true" strokeweight="1pt" strokecolor="#00bac0">
            <v:stroke dashstyle="solid"/>
            <w10:wrap type="none"/>
          </v:line>
        </w:pict>
      </w:r>
      <w:r>
        <w:rPr>
          <w:b/>
          <w:color w:val="100249"/>
          <w:sz w:val="16"/>
        </w:rPr>
        <w:t>Hamilton</w:t>
      </w:r>
      <w:r>
        <w:rPr>
          <w:b/>
          <w:color w:val="100249"/>
          <w:spacing w:val="-10"/>
          <w:sz w:val="16"/>
        </w:rPr>
        <w:t> </w:t>
      </w:r>
      <w:r>
        <w:rPr>
          <w:b/>
          <w:color w:val="100249"/>
          <w:sz w:val="16"/>
        </w:rPr>
        <w:t>to</w:t>
      </w:r>
      <w:r>
        <w:rPr>
          <w:b/>
          <w:color w:val="100249"/>
          <w:spacing w:val="-9"/>
          <w:sz w:val="16"/>
        </w:rPr>
        <w:t> </w:t>
      </w:r>
      <w:r>
        <w:rPr>
          <w:b/>
          <w:color w:val="100249"/>
          <w:sz w:val="16"/>
        </w:rPr>
        <w:t>Coleraine</w:t>
      </w:r>
      <w:r>
        <w:rPr>
          <w:b/>
          <w:color w:val="100249"/>
          <w:spacing w:val="-9"/>
          <w:sz w:val="16"/>
        </w:rPr>
        <w:t> </w:t>
      </w:r>
      <w:r>
        <w:rPr>
          <w:b/>
          <w:color w:val="100249"/>
          <w:sz w:val="16"/>
        </w:rPr>
        <w:t>Railway</w:t>
      </w:r>
      <w:r>
        <w:rPr>
          <w:b/>
          <w:color w:val="100249"/>
          <w:spacing w:val="-10"/>
          <w:sz w:val="16"/>
        </w:rPr>
        <w:t> </w:t>
      </w:r>
      <w:r>
        <w:rPr>
          <w:b/>
          <w:color w:val="100249"/>
          <w:sz w:val="16"/>
        </w:rPr>
        <w:t>Line</w:t>
      </w:r>
      <w:r>
        <w:rPr>
          <w:b/>
          <w:color w:val="100249"/>
          <w:spacing w:val="40"/>
          <w:sz w:val="16"/>
        </w:rPr>
        <w:t> </w:t>
      </w:r>
      <w:r>
        <w:rPr>
          <w:b/>
          <w:color w:val="100249"/>
          <w:sz w:val="16"/>
        </w:rPr>
        <w:t>Landcare Group Inc</w:t>
      </w:r>
    </w:p>
    <w:p>
      <w:pPr>
        <w:spacing w:line="223" w:lineRule="auto" w:before="156"/>
        <w:ind w:left="2980" w:right="415" w:firstLine="0"/>
        <w:jc w:val="left"/>
        <w:rPr>
          <w:b/>
          <w:sz w:val="16"/>
        </w:rPr>
      </w:pPr>
      <w:r>
        <w:rPr>
          <w:b/>
          <w:color w:val="100249"/>
          <w:sz w:val="16"/>
        </w:rPr>
        <w:t>Heytesbury</w:t>
      </w:r>
      <w:r>
        <w:rPr>
          <w:b/>
          <w:color w:val="100249"/>
          <w:spacing w:val="-10"/>
          <w:sz w:val="16"/>
        </w:rPr>
        <w:t> </w:t>
      </w:r>
      <w:r>
        <w:rPr>
          <w:b/>
          <w:color w:val="100249"/>
          <w:sz w:val="16"/>
        </w:rPr>
        <w:t>District</w:t>
      </w:r>
      <w:r>
        <w:rPr>
          <w:b/>
          <w:color w:val="100249"/>
          <w:spacing w:val="-9"/>
          <w:sz w:val="16"/>
        </w:rPr>
        <w:t> </w:t>
      </w:r>
      <w:r>
        <w:rPr>
          <w:b/>
          <w:color w:val="100249"/>
          <w:sz w:val="16"/>
        </w:rPr>
        <w:t>Landcare</w:t>
      </w:r>
      <w:r>
        <w:rPr>
          <w:b/>
          <w:color w:val="100249"/>
          <w:spacing w:val="40"/>
          <w:sz w:val="16"/>
        </w:rPr>
        <w:t> </w:t>
      </w:r>
      <w:r>
        <w:rPr>
          <w:b/>
          <w:color w:val="100249"/>
          <w:sz w:val="16"/>
        </w:rPr>
        <w:t>Network</w:t>
      </w:r>
      <w:r>
        <w:rPr>
          <w:b/>
          <w:color w:val="100249"/>
          <w:spacing w:val="-4"/>
          <w:sz w:val="16"/>
        </w:rPr>
        <w:t> </w:t>
      </w:r>
      <w:r>
        <w:rPr>
          <w:b/>
          <w:color w:val="100249"/>
          <w:sz w:val="16"/>
        </w:rPr>
        <w:t>Inc</w:t>
      </w:r>
    </w:p>
    <w:p>
      <w:pPr>
        <w:tabs>
          <w:tab w:pos="3588" w:val="left" w:leader="none"/>
        </w:tabs>
        <w:spacing w:before="145"/>
        <w:ind w:left="418" w:right="0" w:firstLine="0"/>
        <w:jc w:val="left"/>
        <w:rPr>
          <w:rFonts w:ascii="VIC ExtraLight"/>
          <w:b w:val="0"/>
          <w:sz w:val="16"/>
        </w:rPr>
      </w:pPr>
      <w:r>
        <w:rPr/>
        <w:br w:type="column"/>
      </w:r>
      <w:r>
        <w:rPr>
          <w:b/>
          <w:color w:val="00BAC0"/>
          <w:sz w:val="16"/>
        </w:rPr>
        <w:t>Landcare</w:t>
      </w:r>
      <w:r>
        <w:rPr>
          <w:b/>
          <w:color w:val="00BAC0"/>
          <w:spacing w:val="-1"/>
          <w:sz w:val="16"/>
        </w:rPr>
        <w:t> </w:t>
      </w:r>
      <w:r>
        <w:rPr>
          <w:b/>
          <w:color w:val="00BAC0"/>
          <w:spacing w:val="-2"/>
          <w:sz w:val="16"/>
        </w:rPr>
        <w:t>facilitator</w:t>
      </w:r>
      <w:r>
        <w:rPr>
          <w:b/>
          <w:color w:val="00BAC0"/>
          <w:sz w:val="16"/>
        </w:rPr>
        <w:tab/>
      </w:r>
      <w:r>
        <w:rPr>
          <w:rFonts w:ascii="VIC ExtraLight"/>
          <w:b w:val="0"/>
          <w:spacing w:val="-2"/>
          <w:sz w:val="16"/>
        </w:rPr>
        <w:t>$1,250</w:t>
      </w:r>
    </w:p>
    <w:p>
      <w:pPr>
        <w:pStyle w:val="BodyText"/>
        <w:spacing w:before="4"/>
        <w:rPr>
          <w:rFonts w:ascii="VIC ExtraLight"/>
          <w:b w:val="0"/>
          <w:sz w:val="17"/>
        </w:rPr>
      </w:pPr>
      <w:r>
        <w:rPr/>
        <w:pict>
          <v:shape style="position:absolute;margin-left:462.519714pt;margin-top:12.9128pt;width:75.6pt;height:.1pt;mso-position-horizontal-relative:page;mso-position-vertical-relative:paragraph;z-index:-15653376;mso-wrap-distance-left:0;mso-wrap-distance-right:0" id="docshape787" coordorigin="9250,258" coordsize="1512,0" path="m9250,258l10762,258e" filled="false" stroked="true" strokeweight="1pt" strokecolor="#00bac0">
            <v:path arrowok="t"/>
            <v:stroke dashstyle="solid"/>
            <w10:wrap type="topAndBottom"/>
          </v:shape>
        </w:pict>
      </w:r>
    </w:p>
    <w:p>
      <w:pPr>
        <w:spacing w:before="74"/>
        <w:ind w:left="3588" w:right="0" w:firstLine="0"/>
        <w:jc w:val="left"/>
        <w:rPr>
          <w:rFonts w:ascii="VIC ExtraLight"/>
          <w:b w:val="0"/>
          <w:sz w:val="16"/>
        </w:rPr>
      </w:pPr>
      <w:r>
        <w:rPr>
          <w:rFonts w:ascii="VIC ExtraLight"/>
          <w:b w:val="0"/>
          <w:spacing w:val="-2"/>
          <w:sz w:val="16"/>
        </w:rPr>
        <w:t>$1,250</w:t>
      </w:r>
    </w:p>
    <w:p>
      <w:pPr>
        <w:pStyle w:val="BodyText"/>
        <w:rPr>
          <w:rFonts w:ascii="VIC ExtraLight"/>
          <w:b w:val="0"/>
          <w:sz w:val="20"/>
        </w:rPr>
      </w:pPr>
    </w:p>
    <w:p>
      <w:pPr>
        <w:pStyle w:val="BodyText"/>
        <w:spacing w:before="2"/>
        <w:rPr>
          <w:rFonts w:ascii="VIC ExtraLight"/>
          <w:b w:val="0"/>
          <w:sz w:val="12"/>
        </w:rPr>
      </w:pPr>
      <w:r>
        <w:rPr/>
        <w:pict>
          <v:shape style="position:absolute;margin-left:462.519714pt;margin-top:9.4212pt;width:75.6pt;height:.1pt;mso-position-horizontal-relative:page;mso-position-vertical-relative:paragraph;z-index:-15652864;mso-wrap-distance-left:0;mso-wrap-distance-right:0" id="docshape788" coordorigin="9250,188" coordsize="1512,0" path="m9250,188l10762,188e" filled="false" stroked="true" strokeweight="1pt" strokecolor="#00bac0">
            <v:path arrowok="t"/>
            <v:stroke dashstyle="solid"/>
            <w10:wrap type="topAndBottom"/>
          </v:shape>
        </w:pict>
      </w:r>
    </w:p>
    <w:p>
      <w:pPr>
        <w:spacing w:before="74"/>
        <w:ind w:left="3588" w:right="0" w:firstLine="0"/>
        <w:jc w:val="left"/>
        <w:rPr>
          <w:rFonts w:ascii="VIC ExtraLight"/>
          <w:b w:val="0"/>
          <w:sz w:val="16"/>
        </w:rPr>
      </w:pPr>
      <w:r>
        <w:rPr>
          <w:rFonts w:ascii="VIC ExtraLight"/>
          <w:b w:val="0"/>
          <w:spacing w:val="-2"/>
          <w:sz w:val="16"/>
        </w:rPr>
        <w:t>$1,250</w:t>
      </w:r>
    </w:p>
    <w:p>
      <w:pPr>
        <w:pStyle w:val="BodyText"/>
        <w:spacing w:before="4"/>
        <w:rPr>
          <w:rFonts w:ascii="VIC ExtraLight"/>
          <w:b w:val="0"/>
          <w:sz w:val="17"/>
        </w:rPr>
      </w:pPr>
      <w:r>
        <w:rPr/>
        <w:pict>
          <v:shape style="position:absolute;margin-left:462.519714pt;margin-top:12.9213pt;width:75.6pt;height:.1pt;mso-position-horizontal-relative:page;mso-position-vertical-relative:paragraph;z-index:-15652352;mso-wrap-distance-left:0;mso-wrap-distance-right:0" id="docshape789" coordorigin="9250,258" coordsize="1512,0" path="m9250,258l10762,258e" filled="false" stroked="true" strokeweight="1pt" strokecolor="#00bac0">
            <v:path arrowok="t"/>
            <v:stroke dashstyle="solid"/>
            <w10:wrap type="topAndBottom"/>
          </v:shape>
        </w:pict>
      </w:r>
    </w:p>
    <w:p>
      <w:pPr>
        <w:spacing w:before="74"/>
        <w:ind w:left="3588" w:right="0" w:firstLine="0"/>
        <w:jc w:val="left"/>
        <w:rPr>
          <w:rFonts w:ascii="VIC ExtraLight"/>
          <w:b w:val="0"/>
          <w:sz w:val="16"/>
        </w:rPr>
      </w:pPr>
      <w:r>
        <w:rPr>
          <w:rFonts w:ascii="VIC ExtraLight"/>
          <w:b w:val="0"/>
          <w:spacing w:val="-2"/>
          <w:sz w:val="16"/>
        </w:rPr>
        <w:t>$1,250</w:t>
      </w:r>
    </w:p>
    <w:p>
      <w:pPr>
        <w:spacing w:after="0"/>
        <w:jc w:val="left"/>
        <w:rPr>
          <w:rFonts w:ascii="VIC ExtraLight"/>
          <w:sz w:val="16"/>
        </w:rPr>
        <w:sectPr>
          <w:type w:val="continuous"/>
          <w:pgSz w:w="11910" w:h="16840"/>
          <w:pgMar w:header="843" w:footer="795" w:top="440" w:bottom="280" w:left="0" w:right="740"/>
          <w:cols w:num="2" w:equalWidth="0">
            <w:col w:w="5735" w:space="40"/>
            <w:col w:w="5395"/>
          </w:cols>
        </w:sectPr>
      </w:pPr>
    </w:p>
    <w:p>
      <w:pPr>
        <w:pStyle w:val="BodyText"/>
        <w:spacing w:before="7"/>
        <w:rPr>
          <w:rFonts w:ascii="VIC ExtraLight"/>
          <w:b w:val="0"/>
          <w:sz w:val="4"/>
        </w:rPr>
      </w:pPr>
    </w:p>
    <w:p>
      <w:pPr>
        <w:tabs>
          <w:tab w:pos="9250" w:val="left" w:leader="none"/>
        </w:tabs>
        <w:spacing w:line="20" w:lineRule="exact"/>
        <w:ind w:left="2867" w:right="0" w:firstLine="0"/>
        <w:rPr>
          <w:rFonts w:ascii="VIC ExtraLight"/>
          <w:sz w:val="2"/>
        </w:rPr>
      </w:pPr>
      <w:r>
        <w:rPr>
          <w:rFonts w:ascii="VIC ExtraLight"/>
          <w:sz w:val="2"/>
        </w:rPr>
        <w:pict>
          <v:group style="width:160.7pt;height:1pt;mso-position-horizontal-relative:char;mso-position-vertical-relative:line" id="docshapegroup790" coordorigin="0,0" coordsize="3214,20">
            <v:line style="position:absolute" from="0,10" to="3213,10" stroked="true" strokeweight="1pt" strokecolor="#00bac0">
              <v:stroke dashstyle="solid"/>
            </v:line>
          </v:group>
        </w:pict>
      </w:r>
      <w:r>
        <w:rPr>
          <w:rFonts w:ascii="VIC ExtraLight"/>
          <w:sz w:val="2"/>
        </w:rPr>
      </w:r>
      <w:r>
        <w:rPr>
          <w:rFonts w:ascii="VIC ExtraLight"/>
          <w:sz w:val="2"/>
        </w:rPr>
        <w:tab/>
      </w:r>
      <w:r>
        <w:rPr>
          <w:rFonts w:ascii="VIC ExtraLight"/>
          <w:sz w:val="2"/>
        </w:rPr>
        <w:pict>
          <v:group style="width:75.6pt;height:1pt;mso-position-horizontal-relative:char;mso-position-vertical-relative:line" id="docshapegroup791" coordorigin="0,0" coordsize="1512,20">
            <v:line style="position:absolute" from="0,10" to="1511,10" stroked="true" strokeweight="1pt" strokecolor="#00bac0">
              <v:stroke dashstyle="solid"/>
            </v:line>
          </v:group>
        </w:pict>
      </w:r>
      <w:r>
        <w:rPr>
          <w:rFonts w:ascii="VIC ExtraLight"/>
          <w:sz w:val="2"/>
        </w:rPr>
      </w:r>
    </w:p>
    <w:p>
      <w:pPr>
        <w:tabs>
          <w:tab w:pos="9363" w:val="left" w:leader="none"/>
        </w:tabs>
        <w:spacing w:before="65"/>
        <w:ind w:left="2980" w:right="0" w:firstLine="0"/>
        <w:jc w:val="left"/>
        <w:rPr>
          <w:rFonts w:ascii="VIC ExtraLight"/>
          <w:b w:val="0"/>
          <w:sz w:val="16"/>
        </w:rPr>
      </w:pPr>
      <w:r>
        <w:rPr/>
        <w:pict>
          <v:line style="position:absolute;mso-position-horizontal-relative:page;mso-position-vertical-relative:paragraph;z-index:15816192" from="143.3582pt,18.018204pt" to="304.016200pt,18.018204pt" stroked="true" strokeweight="1pt" strokecolor="#00bac0">
            <v:stroke dashstyle="solid"/>
            <w10:wrap type="none"/>
          </v:line>
        </w:pict>
      </w:r>
      <w:r>
        <w:rPr>
          <w:b/>
          <w:color w:val="100249"/>
          <w:sz w:val="16"/>
        </w:rPr>
        <w:t>Hindmarsh</w:t>
      </w:r>
      <w:r>
        <w:rPr>
          <w:b/>
          <w:color w:val="100249"/>
          <w:spacing w:val="-2"/>
          <w:sz w:val="16"/>
        </w:rPr>
        <w:t> </w:t>
      </w:r>
      <w:r>
        <w:rPr>
          <w:b/>
          <w:color w:val="100249"/>
          <w:sz w:val="16"/>
        </w:rPr>
        <w:t>Landcare</w:t>
      </w:r>
      <w:r>
        <w:rPr>
          <w:b/>
          <w:color w:val="100249"/>
          <w:spacing w:val="-1"/>
          <w:sz w:val="16"/>
        </w:rPr>
        <w:t> </w:t>
      </w:r>
      <w:r>
        <w:rPr>
          <w:b/>
          <w:color w:val="100249"/>
          <w:sz w:val="16"/>
        </w:rPr>
        <w:t>Network</w:t>
      </w:r>
      <w:r>
        <w:rPr>
          <w:b/>
          <w:color w:val="100249"/>
          <w:spacing w:val="-1"/>
          <w:sz w:val="16"/>
        </w:rPr>
        <w:t> </w:t>
      </w:r>
      <w:r>
        <w:rPr>
          <w:b/>
          <w:color w:val="100249"/>
          <w:spacing w:val="-5"/>
          <w:sz w:val="16"/>
        </w:rPr>
        <w:t>Inc</w:t>
      </w:r>
      <w:r>
        <w:rPr>
          <w:b/>
          <w:color w:val="100249"/>
          <w:sz w:val="16"/>
        </w:rPr>
        <w:tab/>
      </w:r>
      <w:r>
        <w:rPr>
          <w:rFonts w:ascii="VIC ExtraLight"/>
          <w:b w:val="0"/>
          <w:spacing w:val="-2"/>
          <w:sz w:val="16"/>
        </w:rPr>
        <w:t>$1,250</w:t>
      </w:r>
    </w:p>
    <w:p>
      <w:pPr>
        <w:spacing w:after="0"/>
        <w:jc w:val="left"/>
        <w:rPr>
          <w:rFonts w:ascii="VIC ExtraLight"/>
          <w:sz w:val="16"/>
        </w:rPr>
        <w:sectPr>
          <w:type w:val="continuous"/>
          <w:pgSz w:w="11910" w:h="16840"/>
          <w:pgMar w:header="843" w:footer="795" w:top="440" w:bottom="280" w:left="0" w:right="740"/>
        </w:sectPr>
      </w:pPr>
    </w:p>
    <w:p>
      <w:pPr>
        <w:pStyle w:val="BodyText"/>
        <w:spacing w:before="13"/>
        <w:rPr>
          <w:rFonts w:ascii="VIC ExtraLight"/>
          <w:b w:val="0"/>
          <w:sz w:val="12"/>
        </w:rPr>
      </w:pPr>
    </w:p>
    <w:p>
      <w:pPr>
        <w:spacing w:line="223" w:lineRule="auto" w:before="0"/>
        <w:ind w:left="2980" w:right="0" w:firstLine="0"/>
        <w:jc w:val="left"/>
        <w:rPr>
          <w:b/>
          <w:sz w:val="16"/>
        </w:rPr>
      </w:pPr>
      <w:r>
        <w:rPr>
          <w:b/>
          <w:color w:val="100249"/>
          <w:sz w:val="16"/>
        </w:rPr>
        <w:t>Hughes</w:t>
      </w:r>
      <w:r>
        <w:rPr>
          <w:b/>
          <w:color w:val="100249"/>
          <w:spacing w:val="-10"/>
          <w:sz w:val="16"/>
        </w:rPr>
        <w:t> </w:t>
      </w:r>
      <w:r>
        <w:rPr>
          <w:b/>
          <w:color w:val="100249"/>
          <w:sz w:val="16"/>
        </w:rPr>
        <w:t>Creek</w:t>
      </w:r>
      <w:r>
        <w:rPr>
          <w:b/>
          <w:color w:val="100249"/>
          <w:spacing w:val="-9"/>
          <w:sz w:val="16"/>
        </w:rPr>
        <w:t> </w:t>
      </w:r>
      <w:r>
        <w:rPr>
          <w:b/>
          <w:color w:val="100249"/>
          <w:sz w:val="16"/>
        </w:rPr>
        <w:t>Catchment</w:t>
      </w:r>
      <w:r>
        <w:rPr>
          <w:b/>
          <w:color w:val="100249"/>
          <w:spacing w:val="40"/>
          <w:sz w:val="16"/>
        </w:rPr>
        <w:t> </w:t>
      </w:r>
      <w:r>
        <w:rPr>
          <w:b/>
          <w:color w:val="100249"/>
          <w:spacing w:val="-2"/>
          <w:sz w:val="16"/>
        </w:rPr>
        <w:t>Collaborative</w:t>
      </w:r>
    </w:p>
    <w:p>
      <w:pPr>
        <w:spacing w:line="240" w:lineRule="auto" w:before="1" w:after="24"/>
        <w:rPr>
          <w:b/>
          <w:sz w:val="4"/>
        </w:rPr>
      </w:pPr>
      <w:r>
        <w:rPr/>
        <w:br w:type="column"/>
      </w:r>
      <w:r>
        <w:rPr>
          <w:b/>
          <w:sz w:val="4"/>
        </w:rPr>
      </w:r>
    </w:p>
    <w:p>
      <w:pPr>
        <w:spacing w:line="20" w:lineRule="exact"/>
        <w:ind w:left="2867" w:right="0" w:firstLine="0"/>
        <w:rPr>
          <w:sz w:val="2"/>
        </w:rPr>
      </w:pPr>
      <w:r>
        <w:rPr>
          <w:sz w:val="2"/>
        </w:rPr>
        <w:pict>
          <v:group style="width:75.6pt;height:1pt;mso-position-horizontal-relative:char;mso-position-vertical-relative:line" id="docshapegroup792" coordorigin="0,0" coordsize="1512,20">
            <v:line style="position:absolute" from="0,10" to="1511,10" stroked="true" strokeweight="1pt" strokecolor="#00bac0">
              <v:stroke dashstyle="solid"/>
            </v:line>
          </v:group>
        </w:pict>
      </w:r>
      <w:r>
        <w:rPr>
          <w:sz w:val="2"/>
        </w:rPr>
      </w:r>
    </w:p>
    <w:p>
      <w:pPr>
        <w:spacing w:before="64"/>
        <w:ind w:left="2980" w:right="0" w:firstLine="0"/>
        <w:jc w:val="left"/>
        <w:rPr>
          <w:rFonts w:ascii="VIC ExtraLight"/>
          <w:b w:val="0"/>
          <w:sz w:val="16"/>
        </w:rPr>
      </w:pPr>
      <w:r>
        <w:rPr>
          <w:rFonts w:ascii="VIC ExtraLight"/>
          <w:b w:val="0"/>
          <w:spacing w:val="-2"/>
          <w:sz w:val="16"/>
        </w:rPr>
        <w:t>$1,250</w:t>
      </w:r>
    </w:p>
    <w:p>
      <w:pPr>
        <w:spacing w:after="0"/>
        <w:jc w:val="left"/>
        <w:rPr>
          <w:rFonts w:ascii="VIC ExtraLight"/>
          <w:sz w:val="16"/>
        </w:rPr>
        <w:sectPr>
          <w:type w:val="continuous"/>
          <w:pgSz w:w="11910" w:h="16840"/>
          <w:pgMar w:header="843" w:footer="795" w:top="440" w:bottom="280" w:left="0" w:right="740"/>
          <w:cols w:num="2" w:equalWidth="0">
            <w:col w:w="5046" w:space="1337"/>
            <w:col w:w="4787"/>
          </w:cols>
        </w:sectPr>
      </w:pPr>
    </w:p>
    <w:p>
      <w:pPr>
        <w:pStyle w:val="BodyText"/>
        <w:spacing w:before="7"/>
        <w:rPr>
          <w:rFonts w:ascii="VIC ExtraLight"/>
          <w:b w:val="0"/>
          <w:sz w:val="4"/>
        </w:rPr>
      </w:pPr>
    </w:p>
    <w:p>
      <w:pPr>
        <w:tabs>
          <w:tab w:pos="9250" w:val="left" w:leader="none"/>
        </w:tabs>
        <w:spacing w:line="20" w:lineRule="exact"/>
        <w:ind w:left="2867" w:right="0" w:firstLine="0"/>
        <w:rPr>
          <w:rFonts w:ascii="VIC ExtraLight"/>
          <w:sz w:val="2"/>
        </w:rPr>
      </w:pPr>
      <w:r>
        <w:rPr>
          <w:rFonts w:ascii="VIC ExtraLight"/>
          <w:sz w:val="2"/>
        </w:rPr>
        <w:pict>
          <v:group style="width:160.7pt;height:1pt;mso-position-horizontal-relative:char;mso-position-vertical-relative:line" id="docshapegroup793" coordorigin="0,0" coordsize="3214,20">
            <v:line style="position:absolute" from="0,10" to="3213,10" stroked="true" strokeweight="1pt" strokecolor="#00bac0">
              <v:stroke dashstyle="solid"/>
            </v:line>
          </v:group>
        </w:pict>
      </w:r>
      <w:r>
        <w:rPr>
          <w:rFonts w:ascii="VIC ExtraLight"/>
          <w:sz w:val="2"/>
        </w:rPr>
      </w:r>
      <w:r>
        <w:rPr>
          <w:rFonts w:ascii="VIC ExtraLight"/>
          <w:sz w:val="2"/>
        </w:rPr>
        <w:tab/>
      </w:r>
      <w:r>
        <w:rPr>
          <w:rFonts w:ascii="VIC ExtraLight"/>
          <w:sz w:val="2"/>
        </w:rPr>
        <w:pict>
          <v:group style="width:75.6pt;height:1pt;mso-position-horizontal-relative:char;mso-position-vertical-relative:line" id="docshapegroup794" coordorigin="0,0" coordsize="1512,20">
            <v:line style="position:absolute" from="0,10" to="1511,10" stroked="true" strokeweight="1pt" strokecolor="#00bac0">
              <v:stroke dashstyle="solid"/>
            </v:line>
          </v:group>
        </w:pict>
      </w:r>
      <w:r>
        <w:rPr>
          <w:rFonts w:ascii="VIC ExtraLight"/>
          <w:sz w:val="2"/>
        </w:rPr>
      </w:r>
    </w:p>
    <w:p>
      <w:pPr>
        <w:tabs>
          <w:tab w:pos="9363" w:val="left" w:leader="none"/>
        </w:tabs>
        <w:spacing w:before="64"/>
        <w:ind w:left="2980" w:right="0" w:firstLine="0"/>
        <w:jc w:val="left"/>
        <w:rPr>
          <w:rFonts w:ascii="VIC ExtraLight"/>
          <w:b w:val="0"/>
          <w:sz w:val="16"/>
        </w:rPr>
      </w:pPr>
      <w:r>
        <w:rPr/>
        <w:pict>
          <v:line style="position:absolute;mso-position-horizontal-relative:page;mso-position-vertical-relative:paragraph;z-index:15816704" from="143.3582pt,17.969505pt" to="304.016200pt,17.969505pt" stroked="true" strokeweight="1.0pt" strokecolor="#00bac0">
            <v:stroke dashstyle="solid"/>
            <w10:wrap type="none"/>
          </v:line>
        </w:pict>
      </w:r>
      <w:r>
        <w:rPr>
          <w:b/>
          <w:color w:val="100249"/>
          <w:sz w:val="16"/>
        </w:rPr>
        <w:t>Kaniva</w:t>
      </w:r>
      <w:r>
        <w:rPr>
          <w:b/>
          <w:color w:val="100249"/>
          <w:spacing w:val="-5"/>
          <w:sz w:val="16"/>
        </w:rPr>
        <w:t> </w:t>
      </w:r>
      <w:r>
        <w:rPr>
          <w:b/>
          <w:color w:val="100249"/>
          <w:sz w:val="16"/>
        </w:rPr>
        <w:t>District</w:t>
      </w:r>
      <w:r>
        <w:rPr>
          <w:b/>
          <w:color w:val="100249"/>
          <w:spacing w:val="-4"/>
          <w:sz w:val="16"/>
        </w:rPr>
        <w:t> </w:t>
      </w:r>
      <w:r>
        <w:rPr>
          <w:b/>
          <w:color w:val="100249"/>
          <w:spacing w:val="-2"/>
          <w:sz w:val="16"/>
        </w:rPr>
        <w:t>Landcare</w:t>
      </w:r>
      <w:r>
        <w:rPr>
          <w:b/>
          <w:color w:val="100249"/>
          <w:sz w:val="16"/>
        </w:rPr>
        <w:tab/>
      </w:r>
      <w:r>
        <w:rPr>
          <w:rFonts w:ascii="VIC ExtraLight"/>
          <w:b w:val="0"/>
          <w:spacing w:val="-2"/>
          <w:sz w:val="16"/>
        </w:rPr>
        <w:t>$1,144</w:t>
      </w:r>
    </w:p>
    <w:p>
      <w:pPr>
        <w:spacing w:after="0"/>
        <w:jc w:val="left"/>
        <w:rPr>
          <w:rFonts w:ascii="VIC ExtraLight"/>
          <w:sz w:val="16"/>
        </w:rPr>
        <w:sectPr>
          <w:type w:val="continuous"/>
          <w:pgSz w:w="11910" w:h="16840"/>
          <w:pgMar w:header="843" w:footer="795" w:top="440" w:bottom="280" w:left="0" w:right="740"/>
        </w:sectPr>
      </w:pPr>
    </w:p>
    <w:p>
      <w:pPr>
        <w:pStyle w:val="BodyText"/>
        <w:rPr>
          <w:rFonts w:ascii="VIC ExtraLight"/>
          <w:b w:val="0"/>
          <w:sz w:val="13"/>
        </w:rPr>
      </w:pPr>
    </w:p>
    <w:p>
      <w:pPr>
        <w:spacing w:line="223" w:lineRule="auto" w:before="0"/>
        <w:ind w:left="2980" w:right="29" w:firstLine="0"/>
        <w:jc w:val="left"/>
        <w:rPr>
          <w:b/>
          <w:sz w:val="16"/>
        </w:rPr>
      </w:pPr>
      <w:r>
        <w:rPr>
          <w:b/>
          <w:color w:val="100249"/>
          <w:sz w:val="16"/>
        </w:rPr>
        <w:t>Kara</w:t>
      </w:r>
      <w:r>
        <w:rPr>
          <w:b/>
          <w:color w:val="100249"/>
          <w:spacing w:val="-4"/>
          <w:sz w:val="16"/>
        </w:rPr>
        <w:t> </w:t>
      </w:r>
      <w:r>
        <w:rPr>
          <w:b/>
          <w:color w:val="100249"/>
          <w:sz w:val="16"/>
        </w:rPr>
        <w:t>Conservation</w:t>
      </w:r>
      <w:r>
        <w:rPr>
          <w:b/>
          <w:color w:val="100249"/>
          <w:spacing w:val="40"/>
          <w:sz w:val="16"/>
        </w:rPr>
        <w:t> </w:t>
      </w:r>
      <w:r>
        <w:rPr>
          <w:b/>
          <w:color w:val="100249"/>
          <w:sz w:val="16"/>
        </w:rPr>
        <w:t>Management</w:t>
      </w:r>
      <w:r>
        <w:rPr>
          <w:b/>
          <w:color w:val="100249"/>
          <w:spacing w:val="-10"/>
          <w:sz w:val="16"/>
        </w:rPr>
        <w:t> </w:t>
      </w:r>
      <w:r>
        <w:rPr>
          <w:b/>
          <w:color w:val="100249"/>
          <w:sz w:val="16"/>
        </w:rPr>
        <w:t>Network</w:t>
      </w:r>
    </w:p>
    <w:p>
      <w:pPr>
        <w:spacing w:line="240" w:lineRule="auto" w:before="2" w:after="24"/>
        <w:rPr>
          <w:b/>
          <w:sz w:val="4"/>
        </w:rPr>
      </w:pPr>
      <w:r>
        <w:rPr/>
        <w:br w:type="column"/>
      </w:r>
      <w:r>
        <w:rPr>
          <w:b/>
          <w:sz w:val="4"/>
        </w:rPr>
      </w:r>
    </w:p>
    <w:p>
      <w:pPr>
        <w:spacing w:line="20" w:lineRule="exact"/>
        <w:ind w:left="2867" w:right="0" w:firstLine="0"/>
        <w:rPr>
          <w:sz w:val="2"/>
        </w:rPr>
      </w:pPr>
      <w:r>
        <w:rPr>
          <w:sz w:val="2"/>
        </w:rPr>
        <w:pict>
          <v:group style="width:75.6pt;height:1pt;mso-position-horizontal-relative:char;mso-position-vertical-relative:line" id="docshapegroup795" coordorigin="0,0" coordsize="1512,20">
            <v:line style="position:absolute" from="0,10" to="1511,10" stroked="true" strokeweight="1.0pt" strokecolor="#00bac0">
              <v:stroke dashstyle="solid"/>
            </v:line>
          </v:group>
        </w:pict>
      </w:r>
      <w:r>
        <w:rPr>
          <w:sz w:val="2"/>
        </w:rPr>
      </w:r>
    </w:p>
    <w:p>
      <w:pPr>
        <w:spacing w:before="64"/>
        <w:ind w:left="2980" w:right="0" w:firstLine="0"/>
        <w:jc w:val="left"/>
        <w:rPr>
          <w:rFonts w:ascii="VIC ExtraLight"/>
          <w:b w:val="0"/>
          <w:sz w:val="16"/>
        </w:rPr>
      </w:pPr>
      <w:r>
        <w:rPr>
          <w:rFonts w:ascii="VIC ExtraLight"/>
          <w:b w:val="0"/>
          <w:spacing w:val="-2"/>
          <w:sz w:val="16"/>
        </w:rPr>
        <w:t>$1,202</w:t>
      </w:r>
    </w:p>
    <w:p>
      <w:pPr>
        <w:spacing w:after="0"/>
        <w:jc w:val="left"/>
        <w:rPr>
          <w:rFonts w:ascii="VIC ExtraLight"/>
          <w:sz w:val="16"/>
        </w:rPr>
        <w:sectPr>
          <w:type w:val="continuous"/>
          <w:pgSz w:w="11910" w:h="16840"/>
          <w:pgMar w:header="843" w:footer="795" w:top="440" w:bottom="280" w:left="0" w:right="740"/>
          <w:cols w:num="2" w:equalWidth="0">
            <w:col w:w="4776" w:space="1607"/>
            <w:col w:w="4787"/>
          </w:cols>
        </w:sectPr>
      </w:pPr>
    </w:p>
    <w:p>
      <w:pPr>
        <w:pStyle w:val="BodyText"/>
        <w:spacing w:before="7"/>
        <w:rPr>
          <w:rFonts w:ascii="VIC ExtraLight"/>
          <w:b w:val="0"/>
          <w:sz w:val="4"/>
        </w:rPr>
      </w:pPr>
    </w:p>
    <w:p>
      <w:pPr>
        <w:tabs>
          <w:tab w:pos="9250" w:val="left" w:leader="none"/>
        </w:tabs>
        <w:spacing w:line="20" w:lineRule="exact"/>
        <w:ind w:left="2867" w:right="0" w:firstLine="0"/>
        <w:rPr>
          <w:rFonts w:ascii="VIC ExtraLight"/>
          <w:sz w:val="2"/>
        </w:rPr>
      </w:pPr>
      <w:r>
        <w:rPr>
          <w:rFonts w:ascii="VIC ExtraLight"/>
          <w:sz w:val="2"/>
        </w:rPr>
        <w:pict>
          <v:group style="width:160.7pt;height:1pt;mso-position-horizontal-relative:char;mso-position-vertical-relative:line" id="docshapegroup796" coordorigin="0,0" coordsize="3214,20">
            <v:line style="position:absolute" from="0,10" to="3213,10" stroked="true" strokeweight="1pt" strokecolor="#00bac0">
              <v:stroke dashstyle="solid"/>
            </v:line>
          </v:group>
        </w:pict>
      </w:r>
      <w:r>
        <w:rPr>
          <w:rFonts w:ascii="VIC ExtraLight"/>
          <w:sz w:val="2"/>
        </w:rPr>
      </w:r>
      <w:r>
        <w:rPr>
          <w:rFonts w:ascii="VIC ExtraLight"/>
          <w:sz w:val="2"/>
        </w:rPr>
        <w:tab/>
      </w:r>
      <w:r>
        <w:rPr>
          <w:rFonts w:ascii="VIC ExtraLight"/>
          <w:sz w:val="2"/>
        </w:rPr>
        <w:pict>
          <v:group style="width:75.6pt;height:1pt;mso-position-horizontal-relative:char;mso-position-vertical-relative:line" id="docshapegroup797" coordorigin="0,0" coordsize="1512,20">
            <v:line style="position:absolute" from="0,10" to="1511,10" stroked="true" strokeweight="1pt" strokecolor="#00bac0">
              <v:stroke dashstyle="solid"/>
            </v:line>
          </v:group>
        </w:pict>
      </w:r>
      <w:r>
        <w:rPr>
          <w:rFonts w:ascii="VIC ExtraLight"/>
          <w:sz w:val="2"/>
        </w:rPr>
      </w:r>
    </w:p>
    <w:p>
      <w:pPr>
        <w:tabs>
          <w:tab w:pos="9363" w:val="left" w:leader="none"/>
        </w:tabs>
        <w:spacing w:before="65"/>
        <w:ind w:left="2980" w:right="0" w:firstLine="0"/>
        <w:jc w:val="left"/>
        <w:rPr>
          <w:rFonts w:ascii="VIC ExtraLight"/>
          <w:b w:val="0"/>
          <w:sz w:val="16"/>
        </w:rPr>
      </w:pPr>
      <w:r>
        <w:rPr>
          <w:b/>
          <w:color w:val="100249"/>
          <w:sz w:val="16"/>
        </w:rPr>
        <w:t>Kiewa</w:t>
      </w:r>
      <w:r>
        <w:rPr>
          <w:b/>
          <w:color w:val="100249"/>
          <w:spacing w:val="-5"/>
          <w:sz w:val="16"/>
        </w:rPr>
        <w:t> </w:t>
      </w:r>
      <w:r>
        <w:rPr>
          <w:b/>
          <w:color w:val="100249"/>
          <w:sz w:val="16"/>
        </w:rPr>
        <w:t>Catchment</w:t>
      </w:r>
      <w:r>
        <w:rPr>
          <w:b/>
          <w:color w:val="100249"/>
          <w:spacing w:val="-2"/>
          <w:sz w:val="16"/>
        </w:rPr>
        <w:t> </w:t>
      </w:r>
      <w:r>
        <w:rPr>
          <w:b/>
          <w:color w:val="100249"/>
          <w:sz w:val="16"/>
        </w:rPr>
        <w:t>Landcare</w:t>
      </w:r>
      <w:r>
        <w:rPr>
          <w:b/>
          <w:color w:val="100249"/>
          <w:spacing w:val="-2"/>
          <w:sz w:val="16"/>
        </w:rPr>
        <w:t> Group</w:t>
      </w:r>
      <w:r>
        <w:rPr>
          <w:b/>
          <w:color w:val="100249"/>
          <w:sz w:val="16"/>
        </w:rPr>
        <w:tab/>
      </w:r>
      <w:r>
        <w:rPr>
          <w:rFonts w:ascii="VIC ExtraLight"/>
          <w:b w:val="0"/>
          <w:spacing w:val="-2"/>
          <w:sz w:val="16"/>
        </w:rPr>
        <w:t>$1,250</w:t>
      </w:r>
    </w:p>
    <w:p>
      <w:pPr>
        <w:pStyle w:val="BodyText"/>
        <w:spacing w:before="4"/>
        <w:rPr>
          <w:rFonts w:ascii="VIC ExtraLight"/>
          <w:b w:val="0"/>
          <w:sz w:val="3"/>
        </w:rPr>
      </w:pPr>
      <w:r>
        <w:rPr/>
        <w:pict>
          <v:group style="position:absolute;margin-left:143.3582pt;margin-top:3.425pt;width:394.75pt;height:1pt;mso-position-horizontal-relative:page;mso-position-vertical-relative:paragraph;z-index:-15647744;mso-wrap-distance-left:0;mso-wrap-distance-right:0" id="docshapegroup798" coordorigin="2867,68" coordsize="7895,20">
            <v:line style="position:absolute" from="2867,78" to="6080,78" stroked="true" strokeweight="1pt" strokecolor="#00bac0">
              <v:stroke dashstyle="solid"/>
            </v:line>
            <v:line style="position:absolute" from="9250,78" to="10762,78" stroked="true" strokeweight="1pt" strokecolor="#00bac0">
              <v:stroke dashstyle="solid"/>
            </v:line>
            <v:line style="position:absolute" from="6080,78" to="9250,78" stroked="true" strokeweight="1pt" strokecolor="#00bac0">
              <v:stroke dashstyle="solid"/>
            </v:line>
            <w10:wrap type="topAndBottom"/>
          </v:group>
        </w:pict>
      </w:r>
    </w:p>
    <w:p>
      <w:pPr>
        <w:spacing w:after="0"/>
        <w:rPr>
          <w:rFonts w:ascii="VIC ExtraLight"/>
          <w:sz w:val="3"/>
        </w:rPr>
        <w:sectPr>
          <w:type w:val="continuous"/>
          <w:pgSz w:w="11910" w:h="16840"/>
          <w:pgMar w:header="843" w:footer="795" w:top="440" w:bottom="280" w:left="0" w:right="740"/>
        </w:sectPr>
      </w:pPr>
    </w:p>
    <w:p>
      <w:pPr>
        <w:pStyle w:val="BodyText"/>
        <w:rPr>
          <w:rFonts w:ascii="VIC ExtraLight"/>
          <w:b w:val="0"/>
          <w:sz w:val="20"/>
        </w:rPr>
      </w:pPr>
    </w:p>
    <w:p>
      <w:pPr>
        <w:pStyle w:val="BodyText"/>
        <w:spacing w:before="6"/>
        <w:rPr>
          <w:rFonts w:ascii="VIC ExtraLight"/>
          <w:b w:val="0"/>
          <w:sz w:val="29"/>
        </w:rPr>
      </w:pPr>
    </w:p>
    <w:tbl>
      <w:tblPr>
        <w:tblW w:w="0" w:type="auto"/>
        <w:jc w:val="left"/>
        <w:tblInd w:w="28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13"/>
        <w:gridCol w:w="3170"/>
        <w:gridCol w:w="1511"/>
      </w:tblGrid>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Kowree</w:t>
            </w:r>
            <w:r>
              <w:rPr>
                <w:b/>
                <w:color w:val="100249"/>
                <w:spacing w:val="-6"/>
                <w:sz w:val="16"/>
              </w:rPr>
              <w:t> </w:t>
            </w:r>
            <w:r>
              <w:rPr>
                <w:b/>
                <w:color w:val="100249"/>
                <w:sz w:val="16"/>
              </w:rPr>
              <w:t>Farm</w:t>
            </w:r>
            <w:r>
              <w:rPr>
                <w:b/>
                <w:color w:val="100249"/>
                <w:spacing w:val="-6"/>
                <w:sz w:val="16"/>
              </w:rPr>
              <w:t> </w:t>
            </w:r>
            <w:r>
              <w:rPr>
                <w:b/>
                <w:color w:val="100249"/>
                <w:sz w:val="16"/>
              </w:rPr>
              <w:t>Tree</w:t>
            </w:r>
            <w:r>
              <w:rPr>
                <w:b/>
                <w:color w:val="100249"/>
                <w:spacing w:val="-5"/>
                <w:sz w:val="16"/>
              </w:rPr>
              <w:t> </w:t>
            </w:r>
            <w:r>
              <w:rPr>
                <w:b/>
                <w:color w:val="100249"/>
                <w:spacing w:val="-2"/>
                <w:sz w:val="16"/>
              </w:rPr>
              <w:t>Group</w:t>
            </w:r>
          </w:p>
        </w:tc>
        <w:tc>
          <w:tcPr>
            <w:tcW w:w="3170" w:type="dxa"/>
            <w:tcBorders>
              <w:top w:val="single" w:sz="8" w:space="0" w:color="00BAC0"/>
            </w:tcBorders>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Laharum</w:t>
            </w:r>
            <w:r>
              <w:rPr>
                <w:b/>
                <w:color w:val="100249"/>
                <w:spacing w:val="-1"/>
                <w:sz w:val="16"/>
              </w:rPr>
              <w:t> </w:t>
            </w:r>
            <w:r>
              <w:rPr>
                <w:b/>
                <w:color w:val="100249"/>
                <w:sz w:val="16"/>
              </w:rPr>
              <w:t>Landcare </w:t>
            </w:r>
            <w:r>
              <w:rPr>
                <w:b/>
                <w:color w:val="100249"/>
                <w:spacing w:val="-2"/>
                <w:sz w:val="16"/>
              </w:rPr>
              <w:t>Group</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3213" w:type="dxa"/>
            <w:tcBorders>
              <w:top w:val="single" w:sz="8" w:space="0" w:color="00BAC0"/>
              <w:bottom w:val="single" w:sz="8" w:space="0" w:color="00BAC0"/>
            </w:tcBorders>
          </w:tcPr>
          <w:p>
            <w:pPr>
              <w:pStyle w:val="TableParagraph"/>
              <w:spacing w:line="223" w:lineRule="auto" w:before="86"/>
              <w:ind w:left="113" w:right="1515"/>
              <w:rPr>
                <w:b/>
                <w:sz w:val="16"/>
              </w:rPr>
            </w:pPr>
            <w:r>
              <w:rPr>
                <w:b/>
                <w:color w:val="100249"/>
                <w:spacing w:val="-2"/>
                <w:sz w:val="16"/>
              </w:rPr>
              <w:t>Latrobe</w:t>
            </w:r>
            <w:r>
              <w:rPr>
                <w:b/>
                <w:color w:val="100249"/>
                <w:spacing w:val="-8"/>
                <w:sz w:val="16"/>
              </w:rPr>
              <w:t> </w:t>
            </w:r>
            <w:r>
              <w:rPr>
                <w:b/>
                <w:color w:val="100249"/>
                <w:spacing w:val="-2"/>
                <w:sz w:val="16"/>
              </w:rPr>
              <w:t>Catchment</w:t>
            </w:r>
            <w:r>
              <w:rPr>
                <w:b/>
                <w:color w:val="100249"/>
                <w:spacing w:val="40"/>
                <w:sz w:val="16"/>
              </w:rPr>
              <w:t> </w:t>
            </w:r>
            <w:r>
              <w:rPr>
                <w:b/>
                <w:color w:val="100249"/>
                <w:sz w:val="16"/>
              </w:rPr>
              <w:t>Landcare</w:t>
            </w:r>
            <w:r>
              <w:rPr>
                <w:b/>
                <w:color w:val="100249"/>
                <w:spacing w:val="-4"/>
                <w:sz w:val="16"/>
              </w:rPr>
              <w:t> </w:t>
            </w:r>
            <w:r>
              <w:rPr>
                <w:b/>
                <w:color w:val="100249"/>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Lismore</w:t>
            </w:r>
            <w:r>
              <w:rPr>
                <w:b/>
                <w:color w:val="100249"/>
                <w:spacing w:val="-2"/>
                <w:sz w:val="16"/>
              </w:rPr>
              <w:t> </w:t>
            </w:r>
            <w:r>
              <w:rPr>
                <w:b/>
                <w:color w:val="100249"/>
                <w:sz w:val="16"/>
              </w:rPr>
              <w:t>Land</w:t>
            </w:r>
            <w:r>
              <w:rPr>
                <w:b/>
                <w:color w:val="100249"/>
                <w:spacing w:val="-2"/>
                <w:sz w:val="16"/>
              </w:rPr>
              <w:t> </w:t>
            </w:r>
            <w:r>
              <w:rPr>
                <w:b/>
                <w:color w:val="100249"/>
                <w:sz w:val="16"/>
              </w:rPr>
              <w:t>Protection</w:t>
            </w:r>
            <w:r>
              <w:rPr>
                <w:b/>
                <w:color w:val="100249"/>
                <w:spacing w:val="-1"/>
                <w:sz w:val="16"/>
              </w:rPr>
              <w:t> </w:t>
            </w:r>
            <w:r>
              <w:rPr>
                <w:b/>
                <w:color w:val="100249"/>
                <w:spacing w:val="-2"/>
                <w:sz w:val="16"/>
              </w:rPr>
              <w:t>Group</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Loddon</w:t>
            </w:r>
            <w:r>
              <w:rPr>
                <w:b/>
                <w:color w:val="100249"/>
                <w:spacing w:val="-1"/>
                <w:sz w:val="16"/>
              </w:rPr>
              <w:t> </w:t>
            </w:r>
            <w:r>
              <w:rPr>
                <w:b/>
                <w:color w:val="100249"/>
                <w:sz w:val="16"/>
              </w:rPr>
              <w:t>Plains Landcare </w:t>
            </w:r>
            <w:r>
              <w:rPr>
                <w:b/>
                <w:color w:val="100249"/>
                <w:spacing w:val="-2"/>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3213" w:type="dxa"/>
            <w:tcBorders>
              <w:top w:val="single" w:sz="8" w:space="0" w:color="00BAC0"/>
              <w:bottom w:val="single" w:sz="8" w:space="0" w:color="00BAC0"/>
            </w:tcBorders>
          </w:tcPr>
          <w:p>
            <w:pPr>
              <w:pStyle w:val="TableParagraph"/>
              <w:spacing w:line="223" w:lineRule="auto" w:before="86"/>
              <w:ind w:left="113" w:right="1515"/>
              <w:rPr>
                <w:b/>
                <w:sz w:val="16"/>
              </w:rPr>
            </w:pPr>
            <w:r>
              <w:rPr>
                <w:b/>
                <w:color w:val="100249"/>
                <w:sz w:val="16"/>
              </w:rPr>
              <w:t>Maffra</w:t>
            </w:r>
            <w:r>
              <w:rPr>
                <w:b/>
                <w:color w:val="100249"/>
                <w:spacing w:val="-10"/>
                <w:sz w:val="16"/>
              </w:rPr>
              <w:t> </w:t>
            </w:r>
            <w:r>
              <w:rPr>
                <w:b/>
                <w:color w:val="100249"/>
                <w:sz w:val="16"/>
              </w:rPr>
              <w:t>and</w:t>
            </w:r>
            <w:r>
              <w:rPr>
                <w:b/>
                <w:color w:val="100249"/>
                <w:spacing w:val="-9"/>
                <w:sz w:val="16"/>
              </w:rPr>
              <w:t> </w:t>
            </w:r>
            <w:r>
              <w:rPr>
                <w:b/>
                <w:color w:val="100249"/>
                <w:sz w:val="16"/>
              </w:rPr>
              <w:t>Districts</w:t>
            </w:r>
            <w:r>
              <w:rPr>
                <w:b/>
                <w:color w:val="100249"/>
                <w:spacing w:val="40"/>
                <w:sz w:val="16"/>
              </w:rPr>
              <w:t> </w:t>
            </w:r>
            <w:r>
              <w:rPr>
                <w:b/>
                <w:color w:val="100249"/>
                <w:sz w:val="16"/>
              </w:rPr>
              <w:t>Landcare</w:t>
            </w:r>
            <w:r>
              <w:rPr>
                <w:b/>
                <w:color w:val="100249"/>
                <w:spacing w:val="-4"/>
                <w:sz w:val="16"/>
              </w:rPr>
              <w:t> </w:t>
            </w:r>
            <w:r>
              <w:rPr>
                <w:b/>
                <w:color w:val="100249"/>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3213" w:type="dxa"/>
            <w:tcBorders>
              <w:top w:val="single" w:sz="8" w:space="0" w:color="00BAC0"/>
              <w:bottom w:val="single" w:sz="8" w:space="0" w:color="00BAC0"/>
            </w:tcBorders>
          </w:tcPr>
          <w:p>
            <w:pPr>
              <w:pStyle w:val="TableParagraph"/>
              <w:spacing w:line="223" w:lineRule="auto" w:before="86"/>
              <w:ind w:left="113" w:right="812"/>
              <w:rPr>
                <w:b/>
                <w:sz w:val="16"/>
              </w:rPr>
            </w:pPr>
            <w:r>
              <w:rPr>
                <w:b/>
                <w:color w:val="100249"/>
                <w:sz w:val="16"/>
              </w:rPr>
              <w:t>Making</w:t>
            </w:r>
            <w:r>
              <w:rPr>
                <w:b/>
                <w:color w:val="100249"/>
                <w:spacing w:val="-10"/>
                <w:sz w:val="16"/>
              </w:rPr>
              <w:t> </w:t>
            </w:r>
            <w:r>
              <w:rPr>
                <w:b/>
                <w:color w:val="100249"/>
                <w:sz w:val="16"/>
              </w:rPr>
              <w:t>A</w:t>
            </w:r>
            <w:r>
              <w:rPr>
                <w:b/>
                <w:color w:val="100249"/>
                <w:spacing w:val="-9"/>
                <w:sz w:val="16"/>
              </w:rPr>
              <w:t> </w:t>
            </w:r>
            <w:r>
              <w:rPr>
                <w:b/>
                <w:color w:val="100249"/>
                <w:sz w:val="16"/>
              </w:rPr>
              <w:t>Difference</w:t>
            </w:r>
            <w:r>
              <w:rPr>
                <w:b/>
                <w:color w:val="100249"/>
                <w:spacing w:val="-9"/>
                <w:sz w:val="16"/>
              </w:rPr>
              <w:t> </w:t>
            </w:r>
            <w:r>
              <w:rPr>
                <w:b/>
                <w:color w:val="100249"/>
                <w:sz w:val="16"/>
              </w:rPr>
              <w:t>(MAD)</w:t>
            </w:r>
            <w:r>
              <w:rPr>
                <w:b/>
                <w:color w:val="100249"/>
                <w:spacing w:val="40"/>
                <w:sz w:val="16"/>
              </w:rPr>
              <w:t> </w:t>
            </w:r>
            <w:r>
              <w:rPr>
                <w:b/>
                <w:color w:val="100249"/>
                <w:sz w:val="16"/>
              </w:rPr>
              <w:t>for the Merri Inc</w:t>
            </w:r>
          </w:p>
        </w:tc>
        <w:tc>
          <w:tcPr>
            <w:tcW w:w="3170" w:type="dxa"/>
            <w:tcBorders>
              <w:bottom w:val="single" w:sz="8" w:space="0" w:color="00BAC0"/>
            </w:tcBorders>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54"/>
              <w:rPr>
                <w:rFonts w:ascii="VIC ExtraLight"/>
                <w:b w:val="0"/>
                <w:sz w:val="16"/>
              </w:rPr>
            </w:pPr>
            <w:r>
              <w:rPr>
                <w:rFonts w:ascii="VIC ExtraLight"/>
                <w:b w:val="0"/>
                <w:spacing w:val="-4"/>
                <w:sz w:val="16"/>
              </w:rPr>
              <w:t>$392</w:t>
            </w:r>
          </w:p>
        </w:tc>
      </w:tr>
      <w:tr>
        <w:trPr>
          <w:trHeight w:val="538" w:hRule="atLeast"/>
        </w:trPr>
        <w:tc>
          <w:tcPr>
            <w:tcW w:w="3213" w:type="dxa"/>
            <w:tcBorders>
              <w:top w:val="single" w:sz="8" w:space="0" w:color="00BAC0"/>
              <w:bottom w:val="single" w:sz="8" w:space="0" w:color="00BAC0"/>
            </w:tcBorders>
          </w:tcPr>
          <w:p>
            <w:pPr>
              <w:pStyle w:val="TableParagraph"/>
              <w:spacing w:line="223" w:lineRule="auto" w:before="86"/>
              <w:ind w:left="113" w:right="812"/>
              <w:rPr>
                <w:b/>
                <w:sz w:val="16"/>
              </w:rPr>
            </w:pPr>
            <w:r>
              <w:rPr>
                <w:b/>
                <w:color w:val="100249"/>
                <w:sz w:val="16"/>
              </w:rPr>
              <w:t>Mallee</w:t>
            </w:r>
            <w:r>
              <w:rPr>
                <w:b/>
                <w:color w:val="100249"/>
                <w:spacing w:val="-4"/>
                <w:sz w:val="16"/>
              </w:rPr>
              <w:t> </w:t>
            </w:r>
            <w:r>
              <w:rPr>
                <w:b/>
                <w:color w:val="100249"/>
                <w:sz w:val="16"/>
              </w:rPr>
              <w:t>Catchment</w:t>
            </w:r>
            <w:r>
              <w:rPr>
                <w:b/>
                <w:color w:val="100249"/>
                <w:spacing w:val="40"/>
                <w:sz w:val="16"/>
              </w:rPr>
              <w:t> </w:t>
            </w:r>
            <w:r>
              <w:rPr>
                <w:b/>
                <w:color w:val="100249"/>
                <w:spacing w:val="-2"/>
                <w:sz w:val="16"/>
              </w:rPr>
              <w:t>Management</w:t>
            </w:r>
            <w:r>
              <w:rPr>
                <w:b/>
                <w:color w:val="100249"/>
                <w:spacing w:val="-4"/>
                <w:sz w:val="16"/>
              </w:rPr>
              <w:t> </w:t>
            </w:r>
            <w:r>
              <w:rPr>
                <w:b/>
                <w:color w:val="100249"/>
                <w:spacing w:val="-2"/>
                <w:sz w:val="16"/>
              </w:rPr>
              <w:t>Authority</w:t>
            </w:r>
          </w:p>
        </w:tc>
        <w:tc>
          <w:tcPr>
            <w:tcW w:w="3170" w:type="dxa"/>
            <w:tcBorders>
              <w:top w:val="single" w:sz="8" w:space="0" w:color="00BAC0"/>
              <w:bottom w:val="single" w:sz="8" w:space="0" w:color="00BAC0"/>
            </w:tcBorders>
          </w:tcPr>
          <w:p>
            <w:pPr>
              <w:pStyle w:val="TableParagraph"/>
              <w:spacing w:line="223" w:lineRule="auto" w:before="86"/>
              <w:ind w:left="113" w:right="522"/>
              <w:rPr>
                <w:b/>
                <w:sz w:val="16"/>
              </w:rPr>
            </w:pPr>
            <w:r>
              <w:rPr>
                <w:b/>
                <w:color w:val="00BAC0"/>
                <w:sz w:val="16"/>
              </w:rPr>
              <w:t>Regional</w:t>
            </w:r>
            <w:r>
              <w:rPr>
                <w:b/>
                <w:color w:val="00BAC0"/>
                <w:spacing w:val="-10"/>
                <w:sz w:val="16"/>
              </w:rPr>
              <w:t> </w:t>
            </w:r>
            <w:r>
              <w:rPr>
                <w:b/>
                <w:color w:val="00BAC0"/>
                <w:sz w:val="16"/>
              </w:rPr>
              <w:t>Landcare</w:t>
            </w:r>
            <w:r>
              <w:rPr>
                <w:b/>
                <w:color w:val="00BAC0"/>
                <w:spacing w:val="-9"/>
                <w:sz w:val="16"/>
              </w:rPr>
              <w:t> </w:t>
            </w:r>
            <w:r>
              <w:rPr>
                <w:b/>
                <w:color w:val="00BAC0"/>
                <w:sz w:val="16"/>
              </w:rPr>
              <w:t>coordination</w:t>
            </w:r>
            <w:r>
              <w:rPr>
                <w:b/>
                <w:color w:val="00BAC0"/>
                <w:spacing w:val="40"/>
                <w:sz w:val="16"/>
              </w:rPr>
              <w:t> </w:t>
            </w:r>
            <w:r>
              <w:rPr>
                <w:b/>
                <w:color w:val="00BAC0"/>
                <w:spacing w:val="-2"/>
                <w:sz w:val="16"/>
              </w:rPr>
              <w:t>2016-17</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$149,200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Manangatang</w:t>
            </w:r>
            <w:r>
              <w:rPr>
                <w:b/>
                <w:color w:val="100249"/>
                <w:spacing w:val="-4"/>
                <w:sz w:val="16"/>
              </w:rPr>
              <w:t> </w:t>
            </w:r>
            <w:r>
              <w:rPr>
                <w:b/>
                <w:color w:val="100249"/>
                <w:sz w:val="16"/>
              </w:rPr>
              <w:t>Landcare</w:t>
            </w:r>
            <w:r>
              <w:rPr>
                <w:b/>
                <w:color w:val="100249"/>
                <w:spacing w:val="-1"/>
                <w:sz w:val="16"/>
              </w:rPr>
              <w:t> </w:t>
            </w:r>
            <w:r>
              <w:rPr>
                <w:b/>
                <w:color w:val="100249"/>
                <w:spacing w:val="-5"/>
                <w:sz w:val="16"/>
              </w:rPr>
              <w:t>Inc</w:t>
            </w:r>
          </w:p>
        </w:tc>
        <w:tc>
          <w:tcPr>
            <w:tcW w:w="3170" w:type="dxa"/>
            <w:tcBorders>
              <w:top w:val="single" w:sz="8" w:space="0" w:color="00BAC0"/>
            </w:tcBorders>
          </w:tcPr>
          <w:p>
            <w:pPr>
              <w:pStyle w:val="TableParagraph"/>
              <w:spacing w:before="75"/>
              <w:ind w:left="113"/>
              <w:rPr>
                <w:b/>
                <w:sz w:val="16"/>
              </w:rPr>
            </w:pPr>
            <w:r>
              <w:rPr>
                <w:b/>
                <w:color w:val="00BAC0"/>
                <w:sz w:val="16"/>
              </w:rPr>
              <w:t>Landcare</w:t>
            </w:r>
            <w:r>
              <w:rPr>
                <w:b/>
                <w:color w:val="00BAC0"/>
                <w:spacing w:val="-1"/>
                <w:sz w:val="16"/>
              </w:rPr>
              <w:t> </w:t>
            </w:r>
            <w:r>
              <w:rPr>
                <w:b/>
                <w:color w:val="00BAC0"/>
                <w:spacing w:val="-2"/>
                <w:sz w:val="16"/>
              </w:rPr>
              <w:t>facilitator</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3213" w:type="dxa"/>
            <w:tcBorders>
              <w:top w:val="single" w:sz="8" w:space="0" w:color="00BAC0"/>
              <w:bottom w:val="single" w:sz="8" w:space="0" w:color="00BAC0"/>
            </w:tcBorders>
          </w:tcPr>
          <w:p>
            <w:pPr>
              <w:pStyle w:val="TableParagraph"/>
              <w:spacing w:line="223" w:lineRule="auto" w:before="86"/>
              <w:ind w:left="113" w:right="812"/>
              <w:rPr>
                <w:b/>
                <w:sz w:val="16"/>
              </w:rPr>
            </w:pPr>
            <w:r>
              <w:rPr>
                <w:b/>
                <w:color w:val="100249"/>
                <w:spacing w:val="-2"/>
                <w:sz w:val="16"/>
              </w:rPr>
              <w:t>Mandurang</w:t>
            </w:r>
            <w:r>
              <w:rPr>
                <w:b/>
                <w:color w:val="100249"/>
                <w:spacing w:val="-4"/>
                <w:sz w:val="16"/>
              </w:rPr>
              <w:t> </w:t>
            </w:r>
            <w:r>
              <w:rPr>
                <w:b/>
                <w:color w:val="100249"/>
                <w:spacing w:val="-2"/>
                <w:sz w:val="16"/>
              </w:rPr>
              <w:t>Strathfieldsaye</w:t>
            </w:r>
            <w:r>
              <w:rPr>
                <w:b/>
                <w:color w:val="100249"/>
                <w:spacing w:val="40"/>
                <w:sz w:val="16"/>
              </w:rPr>
              <w:t> </w:t>
            </w:r>
            <w:r>
              <w:rPr>
                <w:b/>
                <w:color w:val="100249"/>
                <w:sz w:val="16"/>
              </w:rPr>
              <w:t>Landcare</w:t>
            </w:r>
            <w:r>
              <w:rPr>
                <w:b/>
                <w:color w:val="100249"/>
                <w:spacing w:val="-4"/>
                <w:sz w:val="16"/>
              </w:rPr>
              <w:t> </w:t>
            </w:r>
            <w:r>
              <w:rPr>
                <w:b/>
                <w:color w:val="100249"/>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54"/>
              <w:rPr>
                <w:rFonts w:ascii="VIC ExtraLight"/>
                <w:b w:val="0"/>
                <w:sz w:val="16"/>
              </w:rPr>
            </w:pPr>
            <w:r>
              <w:rPr>
                <w:rFonts w:ascii="VIC ExtraLight"/>
                <w:b w:val="0"/>
                <w:spacing w:val="-4"/>
                <w:sz w:val="16"/>
              </w:rPr>
              <w:t>$448</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Merton</w:t>
            </w:r>
            <w:r>
              <w:rPr>
                <w:b/>
                <w:color w:val="100249"/>
                <w:spacing w:val="-1"/>
                <w:sz w:val="16"/>
              </w:rPr>
              <w:t> </w:t>
            </w:r>
            <w:r>
              <w:rPr>
                <w:b/>
                <w:color w:val="100249"/>
                <w:sz w:val="16"/>
              </w:rPr>
              <w:t>Landcare</w:t>
            </w:r>
            <w:r>
              <w:rPr>
                <w:b/>
                <w:color w:val="100249"/>
                <w:spacing w:val="-1"/>
                <w:sz w:val="16"/>
              </w:rPr>
              <w:t> </w:t>
            </w:r>
            <w:r>
              <w:rPr>
                <w:b/>
                <w:color w:val="100249"/>
                <w:spacing w:val="-5"/>
                <w:sz w:val="16"/>
              </w:rPr>
              <w:t>Inc</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3213" w:type="dxa"/>
            <w:tcBorders>
              <w:top w:val="single" w:sz="8" w:space="0" w:color="00BAC0"/>
              <w:bottom w:val="single" w:sz="8" w:space="0" w:color="00BAC0"/>
            </w:tcBorders>
          </w:tcPr>
          <w:p>
            <w:pPr>
              <w:pStyle w:val="TableParagraph"/>
              <w:spacing w:line="223" w:lineRule="auto" w:before="86"/>
              <w:ind w:left="113"/>
              <w:rPr>
                <w:b/>
                <w:sz w:val="16"/>
              </w:rPr>
            </w:pPr>
            <w:r>
              <w:rPr>
                <w:b/>
                <w:color w:val="100249"/>
                <w:sz w:val="16"/>
              </w:rPr>
              <w:t>Mid</w:t>
            </w:r>
            <w:r>
              <w:rPr>
                <w:b/>
                <w:color w:val="100249"/>
                <w:spacing w:val="-10"/>
                <w:sz w:val="16"/>
              </w:rPr>
              <w:t> </w:t>
            </w:r>
            <w:r>
              <w:rPr>
                <w:b/>
                <w:color w:val="100249"/>
                <w:sz w:val="16"/>
              </w:rPr>
              <w:t>Loddon</w:t>
            </w:r>
            <w:r>
              <w:rPr>
                <w:b/>
                <w:color w:val="100249"/>
                <w:spacing w:val="-9"/>
                <w:sz w:val="16"/>
              </w:rPr>
              <w:t> </w:t>
            </w:r>
            <w:r>
              <w:rPr>
                <w:b/>
                <w:color w:val="100249"/>
                <w:sz w:val="16"/>
              </w:rPr>
              <w:t>Sub-Catchment</w:t>
            </w:r>
            <w:r>
              <w:rPr>
                <w:b/>
                <w:color w:val="100249"/>
                <w:spacing w:val="40"/>
                <w:sz w:val="16"/>
              </w:rPr>
              <w:t> </w:t>
            </w:r>
            <w:r>
              <w:rPr>
                <w:b/>
                <w:color w:val="100249"/>
                <w:sz w:val="16"/>
              </w:rPr>
              <w:t>Management</w:t>
            </w:r>
            <w:r>
              <w:rPr>
                <w:b/>
                <w:color w:val="100249"/>
                <w:spacing w:val="-4"/>
                <w:sz w:val="16"/>
              </w:rPr>
              <w:t> </w:t>
            </w:r>
            <w:r>
              <w:rPr>
                <w:b/>
                <w:color w:val="100249"/>
                <w:sz w:val="16"/>
              </w:rPr>
              <w:t>Group</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54"/>
              <w:rPr>
                <w:rFonts w:ascii="VIC ExtraLight"/>
                <w:b w:val="0"/>
                <w:sz w:val="16"/>
              </w:rPr>
            </w:pPr>
            <w:r>
              <w:rPr>
                <w:rFonts w:ascii="VIC ExtraLight"/>
                <w:b w:val="0"/>
                <w:spacing w:val="-4"/>
                <w:sz w:val="16"/>
              </w:rPr>
              <w:t>$341</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Mid</w:t>
            </w:r>
            <w:r>
              <w:rPr>
                <w:b/>
                <w:color w:val="100249"/>
                <w:spacing w:val="-2"/>
                <w:sz w:val="16"/>
              </w:rPr>
              <w:t> </w:t>
            </w:r>
            <w:r>
              <w:rPr>
                <w:b/>
                <w:color w:val="100249"/>
                <w:sz w:val="16"/>
              </w:rPr>
              <w:t>Ovens</w:t>
            </w:r>
            <w:r>
              <w:rPr>
                <w:b/>
                <w:color w:val="100249"/>
                <w:spacing w:val="-1"/>
                <w:sz w:val="16"/>
              </w:rPr>
              <w:t> </w:t>
            </w:r>
            <w:r>
              <w:rPr>
                <w:b/>
                <w:color w:val="100249"/>
                <w:sz w:val="16"/>
              </w:rPr>
              <w:t>Landcare</w:t>
            </w:r>
            <w:r>
              <w:rPr>
                <w:b/>
                <w:color w:val="100249"/>
                <w:spacing w:val="-1"/>
                <w:sz w:val="16"/>
              </w:rPr>
              <w:t> </w:t>
            </w:r>
            <w:r>
              <w:rPr>
                <w:b/>
                <w:color w:val="100249"/>
                <w:spacing w:val="-2"/>
                <w:sz w:val="16"/>
              </w:rPr>
              <w:t>Consortium</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Millewa</w:t>
            </w:r>
            <w:r>
              <w:rPr>
                <w:b/>
                <w:color w:val="100249"/>
                <w:spacing w:val="-3"/>
                <w:sz w:val="16"/>
              </w:rPr>
              <w:t> </w:t>
            </w:r>
            <w:r>
              <w:rPr>
                <w:b/>
                <w:color w:val="100249"/>
                <w:sz w:val="16"/>
              </w:rPr>
              <w:t>Carwarp</w:t>
            </w:r>
            <w:r>
              <w:rPr>
                <w:b/>
                <w:color w:val="100249"/>
                <w:spacing w:val="-2"/>
                <w:sz w:val="16"/>
              </w:rPr>
              <w:t> </w:t>
            </w:r>
            <w:r>
              <w:rPr>
                <w:b/>
                <w:color w:val="100249"/>
                <w:sz w:val="16"/>
              </w:rPr>
              <w:t>Landcare</w:t>
            </w:r>
            <w:r>
              <w:rPr>
                <w:b/>
                <w:color w:val="100249"/>
                <w:spacing w:val="-2"/>
                <w:sz w:val="16"/>
              </w:rPr>
              <w:t> </w:t>
            </w:r>
            <w:r>
              <w:rPr>
                <w:b/>
                <w:color w:val="100249"/>
                <w:spacing w:val="-4"/>
                <w:sz w:val="16"/>
              </w:rPr>
              <w:t>Group</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Mitta</w:t>
            </w:r>
            <w:r>
              <w:rPr>
                <w:b/>
                <w:color w:val="100249"/>
                <w:spacing w:val="-8"/>
                <w:sz w:val="16"/>
              </w:rPr>
              <w:t> </w:t>
            </w:r>
            <w:r>
              <w:rPr>
                <w:b/>
                <w:color w:val="100249"/>
                <w:sz w:val="16"/>
              </w:rPr>
              <w:t>Valley</w:t>
            </w:r>
            <w:r>
              <w:rPr>
                <w:b/>
                <w:color w:val="100249"/>
                <w:spacing w:val="-6"/>
                <w:sz w:val="16"/>
              </w:rPr>
              <w:t> </w:t>
            </w:r>
            <w:r>
              <w:rPr>
                <w:b/>
                <w:color w:val="100249"/>
                <w:sz w:val="16"/>
              </w:rPr>
              <w:t>Landcare</w:t>
            </w:r>
            <w:r>
              <w:rPr>
                <w:b/>
                <w:color w:val="100249"/>
                <w:spacing w:val="-5"/>
                <w:sz w:val="16"/>
              </w:rPr>
              <w:t> </w:t>
            </w:r>
            <w:r>
              <w:rPr>
                <w:b/>
                <w:color w:val="100249"/>
                <w:spacing w:val="-2"/>
                <w:sz w:val="16"/>
              </w:rPr>
              <w:t>Group</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Moorabool</w:t>
            </w:r>
            <w:r>
              <w:rPr>
                <w:b/>
                <w:color w:val="100249"/>
                <w:spacing w:val="-1"/>
                <w:sz w:val="16"/>
              </w:rPr>
              <w:t> </w:t>
            </w:r>
            <w:r>
              <w:rPr>
                <w:b/>
                <w:color w:val="100249"/>
                <w:sz w:val="16"/>
              </w:rPr>
              <w:t>Landcare</w:t>
            </w:r>
            <w:r>
              <w:rPr>
                <w:b/>
                <w:color w:val="100249"/>
                <w:spacing w:val="-1"/>
                <w:sz w:val="16"/>
              </w:rPr>
              <w:t> </w:t>
            </w:r>
            <w:r>
              <w:rPr>
                <w:b/>
                <w:color w:val="100249"/>
                <w:spacing w:val="-2"/>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3213" w:type="dxa"/>
            <w:tcBorders>
              <w:top w:val="single" w:sz="8" w:space="0" w:color="00BAC0"/>
              <w:bottom w:val="single" w:sz="8" w:space="0" w:color="00BAC0"/>
            </w:tcBorders>
          </w:tcPr>
          <w:p>
            <w:pPr>
              <w:pStyle w:val="TableParagraph"/>
              <w:spacing w:line="223" w:lineRule="auto" w:before="86"/>
              <w:ind w:left="113" w:right="1369"/>
              <w:rPr>
                <w:b/>
                <w:sz w:val="16"/>
              </w:rPr>
            </w:pPr>
            <w:r>
              <w:rPr>
                <w:b/>
                <w:color w:val="100249"/>
                <w:sz w:val="16"/>
              </w:rPr>
              <w:t>Mornington</w:t>
            </w:r>
            <w:r>
              <w:rPr>
                <w:b/>
                <w:color w:val="100249"/>
                <w:spacing w:val="-10"/>
                <w:sz w:val="16"/>
              </w:rPr>
              <w:t> </w:t>
            </w:r>
            <w:r>
              <w:rPr>
                <w:b/>
                <w:color w:val="100249"/>
                <w:sz w:val="16"/>
              </w:rPr>
              <w:t>Peninsula</w:t>
            </w:r>
            <w:r>
              <w:rPr>
                <w:b/>
                <w:color w:val="100249"/>
                <w:spacing w:val="40"/>
                <w:sz w:val="16"/>
              </w:rPr>
              <w:t> </w:t>
            </w:r>
            <w:r>
              <w:rPr>
                <w:b/>
                <w:color w:val="100249"/>
                <w:sz w:val="16"/>
              </w:rPr>
              <w:t>Landcare</w:t>
            </w:r>
            <w:r>
              <w:rPr>
                <w:b/>
                <w:color w:val="100249"/>
                <w:spacing w:val="-4"/>
                <w:sz w:val="16"/>
              </w:rPr>
              <w:t> </w:t>
            </w:r>
            <w:r>
              <w:rPr>
                <w:b/>
                <w:color w:val="100249"/>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$1,195</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Murrayville</w:t>
            </w:r>
            <w:r>
              <w:rPr>
                <w:b/>
                <w:color w:val="100249"/>
                <w:spacing w:val="-3"/>
                <w:sz w:val="16"/>
              </w:rPr>
              <w:t> </w:t>
            </w:r>
            <w:r>
              <w:rPr>
                <w:b/>
                <w:color w:val="100249"/>
                <w:sz w:val="16"/>
              </w:rPr>
              <w:t>Landcare</w:t>
            </w:r>
            <w:r>
              <w:rPr>
                <w:b/>
                <w:color w:val="100249"/>
                <w:spacing w:val="-1"/>
                <w:sz w:val="16"/>
              </w:rPr>
              <w:t> </w:t>
            </w:r>
            <w:r>
              <w:rPr>
                <w:b/>
                <w:color w:val="100249"/>
                <w:spacing w:val="-2"/>
                <w:sz w:val="16"/>
              </w:rPr>
              <w:t>Group</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pacing w:val="-2"/>
                <w:sz w:val="16"/>
              </w:rPr>
              <w:t>NatureWest</w:t>
            </w:r>
          </w:p>
        </w:tc>
        <w:tc>
          <w:tcPr>
            <w:tcW w:w="3170" w:type="dxa"/>
            <w:tcBorders>
              <w:bottom w:val="single" w:sz="8" w:space="0" w:color="00BAC0"/>
            </w:tcBorders>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$1,125</w:t>
            </w:r>
          </w:p>
        </w:tc>
      </w:tr>
      <w:tr>
        <w:trPr>
          <w:trHeight w:val="538"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North</w:t>
            </w:r>
            <w:r>
              <w:rPr>
                <w:b/>
                <w:color w:val="100249"/>
                <w:spacing w:val="-2"/>
                <w:sz w:val="16"/>
              </w:rPr>
              <w:t> </w:t>
            </w:r>
            <w:r>
              <w:rPr>
                <w:b/>
                <w:color w:val="100249"/>
                <w:sz w:val="16"/>
              </w:rPr>
              <w:t>Central </w:t>
            </w:r>
            <w:r>
              <w:rPr>
                <w:b/>
                <w:color w:val="100249"/>
                <w:spacing w:val="-5"/>
                <w:sz w:val="16"/>
              </w:rPr>
              <w:t>CMA</w:t>
            </w:r>
          </w:p>
        </w:tc>
        <w:tc>
          <w:tcPr>
            <w:tcW w:w="3170" w:type="dxa"/>
            <w:tcBorders>
              <w:top w:val="single" w:sz="8" w:space="0" w:color="00BAC0"/>
              <w:bottom w:val="single" w:sz="8" w:space="0" w:color="00BAC0"/>
            </w:tcBorders>
          </w:tcPr>
          <w:p>
            <w:pPr>
              <w:pStyle w:val="TableParagraph"/>
              <w:spacing w:line="223" w:lineRule="auto" w:before="86"/>
              <w:ind w:left="113" w:right="522"/>
              <w:rPr>
                <w:b/>
                <w:sz w:val="16"/>
              </w:rPr>
            </w:pPr>
            <w:r>
              <w:rPr>
                <w:b/>
                <w:color w:val="00BAC0"/>
                <w:sz w:val="16"/>
              </w:rPr>
              <w:t>Regional</w:t>
            </w:r>
            <w:r>
              <w:rPr>
                <w:b/>
                <w:color w:val="00BAC0"/>
                <w:spacing w:val="-10"/>
                <w:sz w:val="16"/>
              </w:rPr>
              <w:t> </w:t>
            </w:r>
            <w:r>
              <w:rPr>
                <w:b/>
                <w:color w:val="00BAC0"/>
                <w:sz w:val="16"/>
              </w:rPr>
              <w:t>Landcare</w:t>
            </w:r>
            <w:r>
              <w:rPr>
                <w:b/>
                <w:color w:val="00BAC0"/>
                <w:spacing w:val="-9"/>
                <w:sz w:val="16"/>
              </w:rPr>
              <w:t> </w:t>
            </w:r>
            <w:r>
              <w:rPr>
                <w:b/>
                <w:color w:val="00BAC0"/>
                <w:sz w:val="16"/>
              </w:rPr>
              <w:t>coordination</w:t>
            </w:r>
            <w:r>
              <w:rPr>
                <w:b/>
                <w:color w:val="00BAC0"/>
                <w:spacing w:val="40"/>
                <w:sz w:val="16"/>
              </w:rPr>
              <w:t> </w:t>
            </w:r>
            <w:r>
              <w:rPr>
                <w:b/>
                <w:color w:val="00BAC0"/>
                <w:spacing w:val="-2"/>
                <w:sz w:val="16"/>
              </w:rPr>
              <w:t>2016-17</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$149,200</w:t>
            </w:r>
          </w:p>
        </w:tc>
      </w:tr>
      <w:tr>
        <w:trPr>
          <w:trHeight w:val="538"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North East</w:t>
            </w:r>
            <w:r>
              <w:rPr>
                <w:b/>
                <w:color w:val="100249"/>
                <w:spacing w:val="1"/>
                <w:sz w:val="16"/>
              </w:rPr>
              <w:t> </w:t>
            </w:r>
            <w:r>
              <w:rPr>
                <w:b/>
                <w:color w:val="100249"/>
                <w:spacing w:val="-5"/>
                <w:sz w:val="16"/>
              </w:rPr>
              <w:t>CMA</w:t>
            </w:r>
          </w:p>
        </w:tc>
        <w:tc>
          <w:tcPr>
            <w:tcW w:w="3170" w:type="dxa"/>
            <w:tcBorders>
              <w:top w:val="single" w:sz="8" w:space="0" w:color="00BAC0"/>
              <w:bottom w:val="single" w:sz="8" w:space="0" w:color="00BAC0"/>
            </w:tcBorders>
          </w:tcPr>
          <w:p>
            <w:pPr>
              <w:pStyle w:val="TableParagraph"/>
              <w:spacing w:line="223" w:lineRule="auto" w:before="86"/>
              <w:ind w:left="113" w:right="522"/>
              <w:rPr>
                <w:b/>
                <w:sz w:val="16"/>
              </w:rPr>
            </w:pPr>
            <w:r>
              <w:rPr>
                <w:b/>
                <w:color w:val="00BAC0"/>
                <w:sz w:val="16"/>
              </w:rPr>
              <w:t>Regional</w:t>
            </w:r>
            <w:r>
              <w:rPr>
                <w:b/>
                <w:color w:val="00BAC0"/>
                <w:spacing w:val="-10"/>
                <w:sz w:val="16"/>
              </w:rPr>
              <w:t> </w:t>
            </w:r>
            <w:r>
              <w:rPr>
                <w:b/>
                <w:color w:val="00BAC0"/>
                <w:sz w:val="16"/>
              </w:rPr>
              <w:t>Landcare</w:t>
            </w:r>
            <w:r>
              <w:rPr>
                <w:b/>
                <w:color w:val="00BAC0"/>
                <w:spacing w:val="-9"/>
                <w:sz w:val="16"/>
              </w:rPr>
              <w:t> </w:t>
            </w:r>
            <w:r>
              <w:rPr>
                <w:b/>
                <w:color w:val="00BAC0"/>
                <w:sz w:val="16"/>
              </w:rPr>
              <w:t>coordination</w:t>
            </w:r>
            <w:r>
              <w:rPr>
                <w:b/>
                <w:color w:val="00BAC0"/>
                <w:spacing w:val="40"/>
                <w:sz w:val="16"/>
              </w:rPr>
              <w:t> </w:t>
            </w:r>
            <w:r>
              <w:rPr>
                <w:b/>
                <w:color w:val="00BAC0"/>
                <w:spacing w:val="-2"/>
                <w:sz w:val="16"/>
              </w:rPr>
              <w:t>2016-17</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$149,200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Nullawil</w:t>
            </w:r>
            <w:r>
              <w:rPr>
                <w:b/>
                <w:color w:val="100249"/>
                <w:spacing w:val="-1"/>
                <w:sz w:val="16"/>
              </w:rPr>
              <w:t> </w:t>
            </w:r>
            <w:r>
              <w:rPr>
                <w:b/>
                <w:color w:val="100249"/>
                <w:sz w:val="16"/>
              </w:rPr>
              <w:t>Landcare </w:t>
            </w:r>
            <w:r>
              <w:rPr>
                <w:b/>
                <w:color w:val="100249"/>
                <w:spacing w:val="-2"/>
                <w:sz w:val="16"/>
              </w:rPr>
              <w:t>Group</w:t>
            </w:r>
          </w:p>
        </w:tc>
        <w:tc>
          <w:tcPr>
            <w:tcW w:w="3170" w:type="dxa"/>
            <w:tcBorders>
              <w:top w:val="single" w:sz="8" w:space="0" w:color="00BAC0"/>
            </w:tcBorders>
          </w:tcPr>
          <w:p>
            <w:pPr>
              <w:pStyle w:val="TableParagraph"/>
              <w:spacing w:before="75"/>
              <w:ind w:left="113"/>
              <w:rPr>
                <w:b/>
                <w:sz w:val="16"/>
              </w:rPr>
            </w:pPr>
            <w:r>
              <w:rPr>
                <w:b/>
                <w:color w:val="00BAC0"/>
                <w:sz w:val="16"/>
              </w:rPr>
              <w:t>Landcare</w:t>
            </w:r>
            <w:r>
              <w:rPr>
                <w:b/>
                <w:color w:val="00BAC0"/>
                <w:spacing w:val="-1"/>
                <w:sz w:val="16"/>
              </w:rPr>
              <w:t> </w:t>
            </w:r>
            <w:r>
              <w:rPr>
                <w:b/>
                <w:color w:val="00BAC0"/>
                <w:spacing w:val="-2"/>
                <w:sz w:val="16"/>
              </w:rPr>
              <w:t>facilitator</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Ovens</w:t>
            </w:r>
            <w:r>
              <w:rPr>
                <w:b/>
                <w:color w:val="100249"/>
                <w:spacing w:val="-2"/>
                <w:sz w:val="16"/>
              </w:rPr>
              <w:t> </w:t>
            </w:r>
            <w:r>
              <w:rPr>
                <w:b/>
                <w:color w:val="100249"/>
                <w:sz w:val="16"/>
              </w:rPr>
              <w:t>Landcare</w:t>
            </w:r>
            <w:r>
              <w:rPr>
                <w:b/>
                <w:color w:val="100249"/>
                <w:spacing w:val="-2"/>
                <w:sz w:val="16"/>
              </w:rPr>
              <w:t> 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Panyyabyr</w:t>
            </w:r>
            <w:r>
              <w:rPr>
                <w:b/>
                <w:color w:val="100249"/>
                <w:spacing w:val="-6"/>
                <w:sz w:val="16"/>
              </w:rPr>
              <w:t> </w:t>
            </w:r>
            <w:r>
              <w:rPr>
                <w:b/>
                <w:color w:val="100249"/>
                <w:sz w:val="16"/>
              </w:rPr>
              <w:t>Landcare</w:t>
            </w:r>
            <w:r>
              <w:rPr>
                <w:b/>
                <w:color w:val="100249"/>
                <w:spacing w:val="-4"/>
                <w:sz w:val="16"/>
              </w:rPr>
              <w:t> </w:t>
            </w:r>
            <w:r>
              <w:rPr>
                <w:b/>
                <w:color w:val="100249"/>
                <w:sz w:val="16"/>
              </w:rPr>
              <w:t>Group</w:t>
            </w:r>
            <w:r>
              <w:rPr>
                <w:b/>
                <w:color w:val="100249"/>
                <w:spacing w:val="-4"/>
                <w:sz w:val="16"/>
              </w:rPr>
              <w:t> </w:t>
            </w:r>
            <w:r>
              <w:rPr>
                <w:b/>
                <w:color w:val="100249"/>
                <w:spacing w:val="-5"/>
                <w:sz w:val="16"/>
              </w:rPr>
              <w:t>Inc</w:t>
            </w:r>
          </w:p>
        </w:tc>
        <w:tc>
          <w:tcPr>
            <w:tcW w:w="3170" w:type="dxa"/>
            <w:tcBorders>
              <w:bottom w:val="single" w:sz="8" w:space="0" w:color="00BAC0"/>
            </w:tcBorders>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$1,239</w:t>
            </w:r>
          </w:p>
        </w:tc>
      </w:tr>
      <w:tr>
        <w:trPr>
          <w:trHeight w:val="538" w:hRule="atLeast"/>
        </w:trPr>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Parks</w:t>
            </w:r>
            <w:r>
              <w:rPr>
                <w:b/>
                <w:color w:val="100249"/>
                <w:spacing w:val="-3"/>
                <w:sz w:val="16"/>
              </w:rPr>
              <w:t> </w:t>
            </w:r>
            <w:r>
              <w:rPr>
                <w:b/>
                <w:color w:val="100249"/>
                <w:spacing w:val="-2"/>
                <w:sz w:val="16"/>
              </w:rPr>
              <w:t>Victoria</w:t>
            </w:r>
          </w:p>
        </w:tc>
        <w:tc>
          <w:tcPr>
            <w:tcW w:w="3170" w:type="dxa"/>
            <w:tcBorders>
              <w:top w:val="single" w:sz="8" w:space="0" w:color="00BAC0"/>
              <w:bottom w:val="single" w:sz="8" w:space="0" w:color="00BAC0"/>
            </w:tcBorders>
          </w:tcPr>
          <w:p>
            <w:pPr>
              <w:pStyle w:val="TableParagraph"/>
              <w:spacing w:line="223" w:lineRule="auto" w:before="86"/>
              <w:ind w:left="113" w:right="677"/>
              <w:rPr>
                <w:b/>
                <w:sz w:val="16"/>
              </w:rPr>
            </w:pPr>
            <w:r>
              <w:rPr>
                <w:b/>
                <w:color w:val="00BAC0"/>
                <w:sz w:val="16"/>
              </w:rPr>
              <w:t>Victorian</w:t>
            </w:r>
            <w:r>
              <w:rPr>
                <w:b/>
                <w:color w:val="00BAC0"/>
                <w:spacing w:val="-10"/>
                <w:sz w:val="16"/>
              </w:rPr>
              <w:t> </w:t>
            </w:r>
            <w:r>
              <w:rPr>
                <w:b/>
                <w:color w:val="00BAC0"/>
                <w:sz w:val="16"/>
              </w:rPr>
              <w:t>environment</w:t>
            </w:r>
            <w:r>
              <w:rPr>
                <w:b/>
                <w:color w:val="00BAC0"/>
                <w:spacing w:val="-9"/>
                <w:sz w:val="16"/>
              </w:rPr>
              <w:t> </w:t>
            </w:r>
            <w:r>
              <w:rPr>
                <w:b/>
                <w:color w:val="00BAC0"/>
                <w:sz w:val="16"/>
              </w:rPr>
              <w:t>friends</w:t>
            </w:r>
            <w:r>
              <w:rPr>
                <w:b/>
                <w:color w:val="00BAC0"/>
                <w:spacing w:val="40"/>
                <w:sz w:val="16"/>
              </w:rPr>
              <w:t> </w:t>
            </w:r>
            <w:r>
              <w:rPr>
                <w:b/>
                <w:color w:val="00BAC0"/>
                <w:sz w:val="16"/>
              </w:rPr>
              <w:t>network</w:t>
            </w:r>
            <w:r>
              <w:rPr>
                <w:b/>
                <w:color w:val="00BAC0"/>
                <w:spacing w:val="-4"/>
                <w:sz w:val="16"/>
              </w:rPr>
              <w:t> </w:t>
            </w:r>
            <w:r>
              <w:rPr>
                <w:b/>
                <w:color w:val="00BAC0"/>
                <w:sz w:val="16"/>
              </w:rPr>
              <w:t>award</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$5,000</w:t>
            </w:r>
          </w:p>
        </w:tc>
      </w:tr>
      <w:tr>
        <w:trPr>
          <w:trHeight w:val="538" w:hRule="atLeast"/>
        </w:trPr>
        <w:tc>
          <w:tcPr>
            <w:tcW w:w="3213" w:type="dxa"/>
            <w:tcBorders>
              <w:top w:val="single" w:sz="8" w:space="0" w:color="00BAC0"/>
              <w:bottom w:val="single" w:sz="8" w:space="0" w:color="00BAC0"/>
            </w:tcBorders>
          </w:tcPr>
          <w:p>
            <w:pPr>
              <w:pStyle w:val="TableParagraph"/>
              <w:spacing w:line="223" w:lineRule="auto" w:before="86"/>
              <w:ind w:left="113" w:right="328"/>
              <w:rPr>
                <w:b/>
                <w:sz w:val="16"/>
              </w:rPr>
            </w:pPr>
            <w:r>
              <w:rPr>
                <w:b/>
                <w:color w:val="100249"/>
                <w:sz w:val="16"/>
              </w:rPr>
              <w:t>Port Phillip and Westernport</w:t>
            </w:r>
            <w:r>
              <w:rPr>
                <w:b/>
                <w:color w:val="100249"/>
                <w:spacing w:val="40"/>
                <w:sz w:val="16"/>
              </w:rPr>
              <w:t> </w:t>
            </w:r>
            <w:r>
              <w:rPr>
                <w:b/>
                <w:color w:val="100249"/>
                <w:sz w:val="16"/>
              </w:rPr>
              <w:t>Catchment</w:t>
            </w:r>
            <w:r>
              <w:rPr>
                <w:b/>
                <w:color w:val="100249"/>
                <w:spacing w:val="-10"/>
                <w:sz w:val="16"/>
              </w:rPr>
              <w:t> </w:t>
            </w:r>
            <w:r>
              <w:rPr>
                <w:b/>
                <w:color w:val="100249"/>
                <w:sz w:val="16"/>
              </w:rPr>
              <w:t>Management</w:t>
            </w:r>
            <w:r>
              <w:rPr>
                <w:b/>
                <w:color w:val="100249"/>
                <w:spacing w:val="-9"/>
                <w:sz w:val="16"/>
              </w:rPr>
              <w:t> </w:t>
            </w:r>
            <w:r>
              <w:rPr>
                <w:b/>
                <w:color w:val="100249"/>
                <w:sz w:val="16"/>
              </w:rPr>
              <w:t>Authority</w:t>
            </w:r>
          </w:p>
        </w:tc>
        <w:tc>
          <w:tcPr>
            <w:tcW w:w="3170" w:type="dxa"/>
            <w:tcBorders>
              <w:top w:val="single" w:sz="8" w:space="0" w:color="00BAC0"/>
              <w:bottom w:val="single" w:sz="8" w:space="0" w:color="00BAC0"/>
            </w:tcBorders>
          </w:tcPr>
          <w:p>
            <w:pPr>
              <w:pStyle w:val="TableParagraph"/>
              <w:spacing w:line="223" w:lineRule="auto" w:before="86"/>
              <w:ind w:left="113" w:right="495"/>
              <w:rPr>
                <w:b/>
                <w:sz w:val="16"/>
              </w:rPr>
            </w:pPr>
            <w:r>
              <w:rPr>
                <w:b/>
                <w:color w:val="00BAC0"/>
                <w:sz w:val="16"/>
              </w:rPr>
              <w:t>Regional</w:t>
            </w:r>
            <w:r>
              <w:rPr>
                <w:b/>
                <w:color w:val="00BAC0"/>
                <w:spacing w:val="-10"/>
                <w:sz w:val="16"/>
              </w:rPr>
              <w:t> </w:t>
            </w:r>
            <w:r>
              <w:rPr>
                <w:b/>
                <w:color w:val="00BAC0"/>
                <w:sz w:val="16"/>
              </w:rPr>
              <w:t>Landcare</w:t>
            </w:r>
            <w:r>
              <w:rPr>
                <w:b/>
                <w:color w:val="00BAC0"/>
                <w:spacing w:val="-9"/>
                <w:sz w:val="16"/>
              </w:rPr>
              <w:t> </w:t>
            </w:r>
            <w:r>
              <w:rPr>
                <w:b/>
                <w:color w:val="00BAC0"/>
                <w:sz w:val="16"/>
              </w:rPr>
              <w:t>Coordination</w:t>
            </w:r>
            <w:r>
              <w:rPr>
                <w:b/>
                <w:color w:val="00BAC0"/>
                <w:spacing w:val="40"/>
                <w:sz w:val="16"/>
              </w:rPr>
              <w:t> </w:t>
            </w:r>
            <w:r>
              <w:rPr>
                <w:b/>
                <w:color w:val="00BAC0"/>
                <w:spacing w:val="-2"/>
                <w:sz w:val="16"/>
              </w:rPr>
              <w:t>2016-17</w:t>
            </w:r>
          </w:p>
        </w:tc>
        <w:tc>
          <w:tcPr>
            <w:tcW w:w="1511" w:type="dxa"/>
            <w:tcBorders>
              <w:top w:val="single" w:sz="8" w:space="0" w:color="00BAC0"/>
              <w:bottom w:val="single" w:sz="8" w:space="0" w:color="00BAC0"/>
            </w:tcBorders>
          </w:tcPr>
          <w:p>
            <w:pPr>
              <w:pStyle w:val="TableParagraph"/>
              <w:spacing w:before="74"/>
              <w:ind w:left="113"/>
              <w:rPr>
                <w:rFonts w:ascii="VIC ExtraLight"/>
                <w:b w:val="0"/>
                <w:sz w:val="16"/>
              </w:rPr>
            </w:pPr>
            <w:r>
              <w:rPr>
                <w:rFonts w:ascii="VIC ExtraLight"/>
                <w:b w:val="0"/>
                <w:spacing w:val="-2"/>
                <w:sz w:val="16"/>
              </w:rPr>
              <w:t>$149,200</w:t>
            </w:r>
          </w:p>
        </w:tc>
      </w:tr>
      <w:tr>
        <w:trPr>
          <w:trHeight w:val="360" w:hRule="atLeast"/>
        </w:trPr>
        <w:tc>
          <w:tcPr>
            <w:tcW w:w="3213" w:type="dxa"/>
            <w:tcBorders>
              <w:top w:val="single" w:sz="8" w:space="0" w:color="00BAC0"/>
              <w:bottom w:val="single" w:sz="8" w:space="0" w:color="00BAC0"/>
            </w:tcBorders>
          </w:tcPr>
          <w:p>
            <w:pPr>
              <w:pStyle w:val="TableParagraph"/>
              <w:spacing w:before="74"/>
              <w:ind w:left="113"/>
              <w:rPr>
                <w:b/>
                <w:sz w:val="16"/>
              </w:rPr>
            </w:pPr>
            <w:r>
              <w:rPr>
                <w:b/>
                <w:color w:val="100249"/>
                <w:sz w:val="16"/>
              </w:rPr>
              <w:t>Rainbow</w:t>
            </w:r>
            <w:r>
              <w:rPr>
                <w:b/>
                <w:color w:val="100249"/>
                <w:spacing w:val="-2"/>
                <w:sz w:val="16"/>
              </w:rPr>
              <w:t> </w:t>
            </w:r>
            <w:r>
              <w:rPr>
                <w:b/>
                <w:color w:val="100249"/>
                <w:sz w:val="16"/>
              </w:rPr>
              <w:t>and</w:t>
            </w:r>
            <w:r>
              <w:rPr>
                <w:b/>
                <w:color w:val="100249"/>
                <w:spacing w:val="-2"/>
                <w:sz w:val="16"/>
              </w:rPr>
              <w:t> </w:t>
            </w:r>
            <w:r>
              <w:rPr>
                <w:b/>
                <w:color w:val="100249"/>
                <w:sz w:val="16"/>
              </w:rPr>
              <w:t>District</w:t>
            </w:r>
            <w:r>
              <w:rPr>
                <w:b/>
                <w:color w:val="100249"/>
                <w:spacing w:val="-2"/>
                <w:sz w:val="16"/>
              </w:rPr>
              <w:t> </w:t>
            </w:r>
            <w:r>
              <w:rPr>
                <w:b/>
                <w:color w:val="100249"/>
                <w:sz w:val="16"/>
              </w:rPr>
              <w:t>Landcare</w:t>
            </w:r>
            <w:r>
              <w:rPr>
                <w:b/>
                <w:color w:val="100249"/>
                <w:spacing w:val="-1"/>
                <w:sz w:val="16"/>
              </w:rPr>
              <w:t> </w:t>
            </w:r>
            <w:r>
              <w:rPr>
                <w:b/>
                <w:color w:val="100249"/>
                <w:spacing w:val="-2"/>
                <w:sz w:val="16"/>
              </w:rPr>
              <w:t>Group</w:t>
            </w:r>
          </w:p>
        </w:tc>
        <w:tc>
          <w:tcPr>
            <w:tcW w:w="3170" w:type="dxa"/>
            <w:tcBorders>
              <w:top w:val="single" w:sz="8" w:space="0" w:color="00BAC0"/>
              <w:bottom w:val="single" w:sz="8" w:space="0" w:color="00BAC0"/>
            </w:tcBorders>
          </w:tcPr>
          <w:p>
            <w:pPr>
              <w:pStyle w:val="TableParagraph"/>
              <w:spacing w:before="74"/>
              <w:ind w:left="113"/>
              <w:rPr>
                <w:b/>
                <w:sz w:val="16"/>
              </w:rPr>
            </w:pPr>
            <w:r>
              <w:rPr>
                <w:b/>
                <w:color w:val="00BAC0"/>
                <w:sz w:val="16"/>
              </w:rPr>
              <w:t>Landcare</w:t>
            </w:r>
            <w:r>
              <w:rPr>
                <w:b/>
                <w:color w:val="00BAC0"/>
                <w:spacing w:val="-1"/>
                <w:sz w:val="16"/>
              </w:rPr>
              <w:t> </w:t>
            </w:r>
            <w:r>
              <w:rPr>
                <w:b/>
                <w:color w:val="00BAC0"/>
                <w:spacing w:val="-2"/>
                <w:sz w:val="16"/>
              </w:rPr>
              <w:t>facilitator</w:t>
            </w:r>
          </w:p>
        </w:tc>
        <w:tc>
          <w:tcPr>
            <w:tcW w:w="1511" w:type="dxa"/>
            <w:tcBorders>
              <w:top w:val="single" w:sz="8" w:space="0" w:color="00BAC0"/>
              <w:bottom w:val="single" w:sz="8" w:space="0" w:color="00BAC0"/>
            </w:tcBorders>
          </w:tcPr>
          <w:p>
            <w:pPr>
              <w:pStyle w:val="TableParagraph"/>
              <w:spacing w:before="74"/>
              <w:ind w:left="113"/>
              <w:rPr>
                <w:rFonts w:ascii="VIC ExtraLight"/>
                <w:b w:val="0"/>
                <w:sz w:val="16"/>
              </w:rPr>
            </w:pPr>
            <w:r>
              <w:rPr>
                <w:rFonts w:ascii="VIC ExtraLight"/>
                <w:b w:val="0"/>
                <w:spacing w:val="-2"/>
                <w:sz w:val="16"/>
              </w:rPr>
              <w:t>$1,250</w:t>
            </w:r>
          </w:p>
        </w:tc>
      </w:tr>
    </w:tbl>
    <w:p>
      <w:pPr>
        <w:spacing w:after="0"/>
        <w:rPr>
          <w:rFonts w:ascii="VIC ExtraLight"/>
          <w:sz w:val="16"/>
        </w:rPr>
        <w:sectPr>
          <w:pgSz w:w="11910" w:h="16840"/>
          <w:pgMar w:header="843" w:footer="795" w:top="1040" w:bottom="980" w:left="0" w:right="740"/>
        </w:sectPr>
      </w:pPr>
    </w:p>
    <w:p>
      <w:pPr>
        <w:pStyle w:val="BodyText"/>
        <w:rPr>
          <w:rFonts w:ascii="VIC ExtraLight"/>
          <w:b w:val="0"/>
          <w:sz w:val="20"/>
        </w:rPr>
      </w:pPr>
    </w:p>
    <w:p>
      <w:pPr>
        <w:pStyle w:val="BodyText"/>
        <w:spacing w:before="6"/>
        <w:rPr>
          <w:rFonts w:ascii="VIC ExtraLight"/>
          <w:b w:val="0"/>
          <w:sz w:val="29"/>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33"/>
        <w:gridCol w:w="3213"/>
        <w:gridCol w:w="3170"/>
        <w:gridCol w:w="1511"/>
      </w:tblGrid>
      <w:tr>
        <w:trPr>
          <w:trHeight w:val="538" w:hRule="atLeast"/>
        </w:trPr>
        <w:tc>
          <w:tcPr>
            <w:tcW w:w="1733" w:type="dxa"/>
            <w:vMerge w:val="restart"/>
          </w:tcPr>
          <w:p>
            <w:pPr>
              <w:pStyle w:val="TableParagraph"/>
              <w:rPr>
                <w:rFonts w:ascii="Times New Roman"/>
                <w:sz w:val="16"/>
              </w:rPr>
            </w:pPr>
          </w:p>
        </w:tc>
        <w:tc>
          <w:tcPr>
            <w:tcW w:w="3213" w:type="dxa"/>
            <w:tcBorders>
              <w:top w:val="single" w:sz="8" w:space="0" w:color="00BAC0"/>
              <w:bottom w:val="single" w:sz="8" w:space="0" w:color="00BAC0"/>
            </w:tcBorders>
          </w:tcPr>
          <w:p>
            <w:pPr>
              <w:pStyle w:val="TableParagraph"/>
              <w:spacing w:line="223" w:lineRule="auto" w:before="86"/>
              <w:ind w:left="113" w:right="1146"/>
              <w:rPr>
                <w:b/>
                <w:sz w:val="16"/>
              </w:rPr>
            </w:pPr>
            <w:r>
              <w:rPr>
                <w:b/>
                <w:color w:val="100249"/>
                <w:sz w:val="16"/>
              </w:rPr>
              <w:t>Snowy River Interstate</w:t>
            </w:r>
            <w:r>
              <w:rPr>
                <w:b/>
                <w:color w:val="100249"/>
                <w:spacing w:val="40"/>
                <w:sz w:val="16"/>
              </w:rPr>
              <w:t> </w:t>
            </w:r>
            <w:r>
              <w:rPr>
                <w:b/>
                <w:color w:val="100249"/>
                <w:sz w:val="16"/>
              </w:rPr>
              <w:t>Landcare</w:t>
            </w:r>
            <w:r>
              <w:rPr>
                <w:b/>
                <w:color w:val="100249"/>
                <w:spacing w:val="-10"/>
                <w:sz w:val="16"/>
              </w:rPr>
              <w:t> </w:t>
            </w:r>
            <w:r>
              <w:rPr>
                <w:b/>
                <w:color w:val="100249"/>
                <w:sz w:val="16"/>
              </w:rPr>
              <w:t>Committee</w:t>
            </w:r>
            <w:r>
              <w:rPr>
                <w:b/>
                <w:color w:val="100249"/>
                <w:spacing w:val="-9"/>
                <w:sz w:val="16"/>
              </w:rPr>
              <w:t> </w:t>
            </w:r>
            <w:r>
              <w:rPr>
                <w:b/>
                <w:color w:val="100249"/>
                <w:sz w:val="16"/>
              </w:rPr>
              <w:t>Inc</w:t>
            </w:r>
          </w:p>
        </w:tc>
        <w:tc>
          <w:tcPr>
            <w:tcW w:w="3170" w:type="dxa"/>
            <w:tcBorders>
              <w:top w:val="single" w:sz="8" w:space="0" w:color="00BAC0"/>
            </w:tcBorders>
          </w:tcPr>
          <w:p>
            <w:pPr>
              <w:pStyle w:val="TableParagraph"/>
              <w:spacing w:before="75"/>
              <w:ind w:left="113"/>
              <w:rPr>
                <w:b/>
                <w:sz w:val="16"/>
              </w:rPr>
            </w:pPr>
            <w:r>
              <w:rPr>
                <w:b/>
                <w:color w:val="00BAC0"/>
                <w:sz w:val="16"/>
              </w:rPr>
              <w:t>Landcare</w:t>
            </w:r>
            <w:r>
              <w:rPr>
                <w:b/>
                <w:color w:val="00BAC0"/>
                <w:spacing w:val="-1"/>
                <w:sz w:val="16"/>
              </w:rPr>
              <w:t> </w:t>
            </w:r>
            <w:r>
              <w:rPr>
                <w:b/>
                <w:color w:val="00BAC0"/>
                <w:spacing w:val="-2"/>
                <w:sz w:val="16"/>
              </w:rPr>
              <w:t>facilitator</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$1,124</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South</w:t>
            </w:r>
            <w:r>
              <w:rPr>
                <w:b/>
                <w:color w:val="100249"/>
                <w:spacing w:val="-1"/>
                <w:sz w:val="16"/>
              </w:rPr>
              <w:t> </w:t>
            </w:r>
            <w:r>
              <w:rPr>
                <w:b/>
                <w:color w:val="100249"/>
                <w:sz w:val="16"/>
              </w:rPr>
              <w:t>Gippsland Landcare </w:t>
            </w:r>
            <w:r>
              <w:rPr>
                <w:b/>
                <w:color w:val="100249"/>
                <w:spacing w:val="-2"/>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line="223" w:lineRule="auto" w:before="86"/>
              <w:ind w:left="113" w:right="1423"/>
              <w:rPr>
                <w:b/>
                <w:sz w:val="16"/>
              </w:rPr>
            </w:pPr>
            <w:r>
              <w:rPr>
                <w:b/>
                <w:color w:val="100249"/>
                <w:sz w:val="16"/>
              </w:rPr>
              <w:t>South</w:t>
            </w:r>
            <w:r>
              <w:rPr>
                <w:b/>
                <w:color w:val="100249"/>
                <w:spacing w:val="-10"/>
                <w:sz w:val="16"/>
              </w:rPr>
              <w:t> </w:t>
            </w:r>
            <w:r>
              <w:rPr>
                <w:b/>
                <w:color w:val="100249"/>
                <w:sz w:val="16"/>
              </w:rPr>
              <w:t>West</w:t>
            </w:r>
            <w:r>
              <w:rPr>
                <w:b/>
                <w:color w:val="100249"/>
                <w:spacing w:val="-9"/>
                <w:sz w:val="16"/>
              </w:rPr>
              <w:t> </w:t>
            </w:r>
            <w:r>
              <w:rPr>
                <w:b/>
                <w:color w:val="100249"/>
                <w:sz w:val="16"/>
              </w:rPr>
              <w:t>Goulburn</w:t>
            </w:r>
            <w:r>
              <w:rPr>
                <w:b/>
                <w:color w:val="100249"/>
                <w:spacing w:val="40"/>
                <w:sz w:val="16"/>
              </w:rPr>
              <w:t> </w:t>
            </w:r>
            <w:r>
              <w:rPr>
                <w:b/>
                <w:color w:val="100249"/>
                <w:sz w:val="16"/>
              </w:rPr>
              <w:t>Landcare</w:t>
            </w:r>
            <w:r>
              <w:rPr>
                <w:b/>
                <w:color w:val="100249"/>
                <w:spacing w:val="-4"/>
                <w:sz w:val="16"/>
              </w:rPr>
              <w:t> </w:t>
            </w:r>
            <w:r>
              <w:rPr>
                <w:b/>
                <w:color w:val="100249"/>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Southern</w:t>
            </w:r>
            <w:r>
              <w:rPr>
                <w:b/>
                <w:color w:val="100249"/>
                <w:spacing w:val="-1"/>
                <w:sz w:val="16"/>
              </w:rPr>
              <w:t> </w:t>
            </w:r>
            <w:r>
              <w:rPr>
                <w:b/>
                <w:color w:val="100249"/>
                <w:sz w:val="16"/>
              </w:rPr>
              <w:t>Otway</w:t>
            </w:r>
            <w:r>
              <w:rPr>
                <w:b/>
                <w:color w:val="100249"/>
                <w:spacing w:val="-1"/>
                <w:sz w:val="16"/>
              </w:rPr>
              <w:t> </w:t>
            </w:r>
            <w:r>
              <w:rPr>
                <w:b/>
                <w:color w:val="100249"/>
                <w:sz w:val="16"/>
              </w:rPr>
              <w:t>Landcare</w:t>
            </w:r>
            <w:r>
              <w:rPr>
                <w:b/>
                <w:color w:val="100249"/>
                <w:spacing w:val="-1"/>
                <w:sz w:val="16"/>
              </w:rPr>
              <w:t> </w:t>
            </w:r>
            <w:r>
              <w:rPr>
                <w:b/>
                <w:color w:val="100249"/>
                <w:spacing w:val="-2"/>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$1,119</w:t>
            </w:r>
          </w:p>
        </w:tc>
      </w:tr>
      <w:tr>
        <w:trPr>
          <w:trHeight w:val="538"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line="223" w:lineRule="auto" w:before="86"/>
              <w:ind w:left="113" w:right="812"/>
              <w:rPr>
                <w:b/>
                <w:sz w:val="16"/>
              </w:rPr>
            </w:pPr>
            <w:r>
              <w:rPr>
                <w:b/>
                <w:color w:val="100249"/>
                <w:sz w:val="16"/>
              </w:rPr>
              <w:t>Southern</w:t>
            </w:r>
            <w:r>
              <w:rPr>
                <w:b/>
                <w:color w:val="100249"/>
                <w:spacing w:val="-4"/>
                <w:sz w:val="16"/>
              </w:rPr>
              <w:t> </w:t>
            </w:r>
            <w:r>
              <w:rPr>
                <w:b/>
                <w:color w:val="100249"/>
                <w:sz w:val="16"/>
              </w:rPr>
              <w:t>Ranges</w:t>
            </w:r>
            <w:r>
              <w:rPr>
                <w:b/>
                <w:color w:val="100249"/>
                <w:spacing w:val="40"/>
                <w:sz w:val="16"/>
              </w:rPr>
              <w:t> </w:t>
            </w:r>
            <w:r>
              <w:rPr>
                <w:b/>
                <w:color w:val="100249"/>
                <w:spacing w:val="-2"/>
                <w:sz w:val="16"/>
              </w:rPr>
              <w:t>Environment</w:t>
            </w:r>
            <w:r>
              <w:rPr>
                <w:b/>
                <w:color w:val="100249"/>
                <w:spacing w:val="-4"/>
                <w:sz w:val="16"/>
              </w:rPr>
              <w:t> </w:t>
            </w:r>
            <w:r>
              <w:rPr>
                <w:b/>
                <w:color w:val="100249"/>
                <w:spacing w:val="-2"/>
                <w:sz w:val="16"/>
              </w:rPr>
              <w:t>Alliance</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Strathewen</w:t>
            </w:r>
            <w:r>
              <w:rPr>
                <w:b/>
                <w:color w:val="100249"/>
                <w:spacing w:val="-5"/>
                <w:sz w:val="16"/>
              </w:rPr>
              <w:t> </w:t>
            </w:r>
            <w:r>
              <w:rPr>
                <w:b/>
                <w:color w:val="100249"/>
                <w:sz w:val="16"/>
              </w:rPr>
              <w:t>Landcare</w:t>
            </w:r>
            <w:r>
              <w:rPr>
                <w:b/>
                <w:color w:val="100249"/>
                <w:spacing w:val="-3"/>
                <w:sz w:val="16"/>
              </w:rPr>
              <w:t> </w:t>
            </w:r>
            <w:r>
              <w:rPr>
                <w:b/>
                <w:color w:val="100249"/>
                <w:sz w:val="16"/>
              </w:rPr>
              <w:t>Group</w:t>
            </w:r>
            <w:r>
              <w:rPr>
                <w:b/>
                <w:color w:val="100249"/>
                <w:spacing w:val="-3"/>
                <w:sz w:val="16"/>
              </w:rPr>
              <w:t> </w:t>
            </w:r>
            <w:r>
              <w:rPr>
                <w:b/>
                <w:color w:val="100249"/>
                <w:spacing w:val="-5"/>
                <w:sz w:val="16"/>
              </w:rPr>
              <w:t>Inc</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Surf</w:t>
            </w:r>
            <w:r>
              <w:rPr>
                <w:b/>
                <w:color w:val="100249"/>
                <w:spacing w:val="-3"/>
                <w:sz w:val="16"/>
              </w:rPr>
              <w:t> </w:t>
            </w:r>
            <w:r>
              <w:rPr>
                <w:b/>
                <w:color w:val="100249"/>
                <w:sz w:val="16"/>
              </w:rPr>
              <w:t>Coast and Inland Plains </w:t>
            </w:r>
            <w:r>
              <w:rPr>
                <w:b/>
                <w:color w:val="100249"/>
                <w:spacing w:val="-2"/>
                <w:sz w:val="16"/>
              </w:rPr>
              <w:t>Network</w:t>
            </w:r>
          </w:p>
        </w:tc>
        <w:tc>
          <w:tcPr>
            <w:tcW w:w="3170" w:type="dxa"/>
            <w:tcBorders>
              <w:bottom w:val="single" w:sz="8" w:space="0" w:color="00BAC0"/>
            </w:tcBorders>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Sustainability</w:t>
            </w:r>
            <w:r>
              <w:rPr>
                <w:b/>
                <w:color w:val="100249"/>
                <w:spacing w:val="-5"/>
                <w:sz w:val="16"/>
              </w:rPr>
              <w:t> </w:t>
            </w:r>
            <w:r>
              <w:rPr>
                <w:b/>
                <w:color w:val="100249"/>
                <w:spacing w:val="-2"/>
                <w:sz w:val="16"/>
              </w:rPr>
              <w:t>Victoria</w:t>
            </w:r>
          </w:p>
        </w:tc>
        <w:tc>
          <w:tcPr>
            <w:tcW w:w="3170" w:type="dxa"/>
            <w:tcBorders>
              <w:top w:val="single" w:sz="8" w:space="0" w:color="00BAC0"/>
              <w:bottom w:val="single" w:sz="8" w:space="0" w:color="00BAC0"/>
            </w:tcBorders>
          </w:tcPr>
          <w:p>
            <w:pPr>
              <w:pStyle w:val="TableParagraph"/>
              <w:spacing w:before="75"/>
              <w:ind w:left="113"/>
              <w:rPr>
                <w:b/>
                <w:sz w:val="16"/>
              </w:rPr>
            </w:pPr>
            <w:r>
              <w:rPr>
                <w:b/>
                <w:color w:val="00BAC0"/>
                <w:sz w:val="16"/>
              </w:rPr>
              <w:t>ResourceSmart</w:t>
            </w:r>
            <w:r>
              <w:rPr>
                <w:b/>
                <w:color w:val="00BAC0"/>
                <w:spacing w:val="-3"/>
                <w:sz w:val="16"/>
              </w:rPr>
              <w:t> </w:t>
            </w:r>
            <w:r>
              <w:rPr>
                <w:b/>
                <w:color w:val="00BAC0"/>
                <w:sz w:val="16"/>
              </w:rPr>
              <w:t>Schools</w:t>
            </w:r>
            <w:r>
              <w:rPr>
                <w:b/>
                <w:color w:val="00BAC0"/>
                <w:spacing w:val="-2"/>
                <w:sz w:val="16"/>
              </w:rPr>
              <w:t> sponsorship</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$22,000</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Tarragal</w:t>
            </w:r>
            <w:r>
              <w:rPr>
                <w:b/>
                <w:color w:val="100249"/>
                <w:spacing w:val="-10"/>
                <w:sz w:val="16"/>
              </w:rPr>
              <w:t> </w:t>
            </w:r>
            <w:r>
              <w:rPr>
                <w:b/>
                <w:color w:val="100249"/>
                <w:sz w:val="16"/>
              </w:rPr>
              <w:t>Landcare</w:t>
            </w:r>
            <w:r>
              <w:rPr>
                <w:b/>
                <w:color w:val="100249"/>
                <w:spacing w:val="-7"/>
                <w:sz w:val="16"/>
              </w:rPr>
              <w:t> </w:t>
            </w:r>
            <w:r>
              <w:rPr>
                <w:b/>
                <w:color w:val="100249"/>
                <w:spacing w:val="-2"/>
                <w:sz w:val="16"/>
              </w:rPr>
              <w:t>Group</w:t>
            </w:r>
          </w:p>
        </w:tc>
        <w:tc>
          <w:tcPr>
            <w:tcW w:w="3170" w:type="dxa"/>
            <w:tcBorders>
              <w:top w:val="single" w:sz="8" w:space="0" w:color="00BAC0"/>
            </w:tcBorders>
          </w:tcPr>
          <w:p>
            <w:pPr>
              <w:pStyle w:val="TableParagraph"/>
              <w:spacing w:before="75"/>
              <w:ind w:left="113"/>
              <w:rPr>
                <w:b/>
                <w:sz w:val="16"/>
              </w:rPr>
            </w:pPr>
            <w:r>
              <w:rPr>
                <w:b/>
                <w:color w:val="00BAC0"/>
                <w:sz w:val="16"/>
              </w:rPr>
              <w:t>Landcare</w:t>
            </w:r>
            <w:r>
              <w:rPr>
                <w:b/>
                <w:color w:val="00BAC0"/>
                <w:spacing w:val="-1"/>
                <w:sz w:val="16"/>
              </w:rPr>
              <w:t> </w:t>
            </w:r>
            <w:r>
              <w:rPr>
                <w:b/>
                <w:color w:val="00BAC0"/>
                <w:spacing w:val="-2"/>
                <w:sz w:val="16"/>
              </w:rPr>
              <w:t>facilitator</w:t>
            </w: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Tom’s</w:t>
            </w:r>
            <w:r>
              <w:rPr>
                <w:b/>
                <w:color w:val="100249"/>
                <w:spacing w:val="-10"/>
                <w:sz w:val="16"/>
              </w:rPr>
              <w:t> </w:t>
            </w:r>
            <w:r>
              <w:rPr>
                <w:b/>
                <w:color w:val="100249"/>
                <w:sz w:val="16"/>
              </w:rPr>
              <w:t>Creek</w:t>
            </w:r>
            <w:r>
              <w:rPr>
                <w:b/>
                <w:color w:val="100249"/>
                <w:spacing w:val="-7"/>
                <w:sz w:val="16"/>
              </w:rPr>
              <w:t> </w:t>
            </w:r>
            <w:r>
              <w:rPr>
                <w:b/>
                <w:color w:val="100249"/>
                <w:sz w:val="16"/>
              </w:rPr>
              <w:t>Landcare</w:t>
            </w:r>
            <w:r>
              <w:rPr>
                <w:b/>
                <w:color w:val="100249"/>
                <w:spacing w:val="-7"/>
                <w:sz w:val="16"/>
              </w:rPr>
              <w:t> </w:t>
            </w:r>
            <w:r>
              <w:rPr>
                <w:b/>
                <w:color w:val="100249"/>
                <w:spacing w:val="-2"/>
                <w:sz w:val="16"/>
              </w:rPr>
              <w:t>Group</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Up2Us</w:t>
            </w:r>
            <w:r>
              <w:rPr>
                <w:b/>
                <w:color w:val="100249"/>
                <w:spacing w:val="-1"/>
                <w:sz w:val="16"/>
              </w:rPr>
              <w:t> </w:t>
            </w:r>
            <w:r>
              <w:rPr>
                <w:b/>
                <w:color w:val="100249"/>
                <w:sz w:val="16"/>
              </w:rPr>
              <w:t>Landcare </w:t>
            </w:r>
            <w:r>
              <w:rPr>
                <w:b/>
                <w:color w:val="100249"/>
                <w:spacing w:val="-2"/>
                <w:sz w:val="16"/>
              </w:rPr>
              <w:t>Alliance</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line="223" w:lineRule="auto" w:before="86"/>
              <w:ind w:left="113" w:right="812"/>
              <w:rPr>
                <w:b/>
                <w:sz w:val="16"/>
              </w:rPr>
            </w:pPr>
            <w:r>
              <w:rPr>
                <w:b/>
                <w:color w:val="100249"/>
                <w:sz w:val="16"/>
              </w:rPr>
              <w:t>Upper</w:t>
            </w:r>
            <w:r>
              <w:rPr>
                <w:b/>
                <w:color w:val="100249"/>
                <w:spacing w:val="-10"/>
                <w:sz w:val="16"/>
              </w:rPr>
              <w:t> </w:t>
            </w:r>
            <w:r>
              <w:rPr>
                <w:b/>
                <w:color w:val="100249"/>
                <w:sz w:val="16"/>
              </w:rPr>
              <w:t>Campaspe</w:t>
            </w:r>
            <w:r>
              <w:rPr>
                <w:b/>
                <w:color w:val="100249"/>
                <w:spacing w:val="-9"/>
                <w:sz w:val="16"/>
              </w:rPr>
              <w:t> </w:t>
            </w:r>
            <w:r>
              <w:rPr>
                <w:b/>
                <w:color w:val="100249"/>
                <w:sz w:val="16"/>
              </w:rPr>
              <w:t>Combined</w:t>
            </w:r>
            <w:r>
              <w:rPr>
                <w:b/>
                <w:color w:val="100249"/>
                <w:spacing w:val="40"/>
                <w:sz w:val="16"/>
              </w:rPr>
              <w:t> </w:t>
            </w:r>
            <w:r>
              <w:rPr>
                <w:b/>
                <w:color w:val="100249"/>
                <w:sz w:val="16"/>
              </w:rPr>
              <w:t>Landcare</w:t>
            </w:r>
            <w:r>
              <w:rPr>
                <w:b/>
                <w:color w:val="100249"/>
                <w:spacing w:val="-4"/>
                <w:sz w:val="16"/>
              </w:rPr>
              <w:t> </w:t>
            </w:r>
            <w:r>
              <w:rPr>
                <w:b/>
                <w:color w:val="100249"/>
                <w:sz w:val="16"/>
              </w:rPr>
              <w:t>Groups</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Upper</w:t>
            </w:r>
            <w:r>
              <w:rPr>
                <w:b/>
                <w:color w:val="100249"/>
                <w:spacing w:val="-1"/>
                <w:sz w:val="16"/>
              </w:rPr>
              <w:t> </w:t>
            </w:r>
            <w:r>
              <w:rPr>
                <w:b/>
                <w:color w:val="100249"/>
                <w:sz w:val="16"/>
              </w:rPr>
              <w:t>Deep Creek</w:t>
            </w:r>
            <w:r>
              <w:rPr>
                <w:b/>
                <w:color w:val="100249"/>
                <w:spacing w:val="-1"/>
                <w:sz w:val="16"/>
              </w:rPr>
              <w:t> </w:t>
            </w:r>
            <w:r>
              <w:rPr>
                <w:b/>
                <w:color w:val="100249"/>
                <w:sz w:val="16"/>
              </w:rPr>
              <w:t>Landcare </w:t>
            </w:r>
            <w:r>
              <w:rPr>
                <w:b/>
                <w:color w:val="100249"/>
                <w:spacing w:val="-2"/>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$1,247</w:t>
            </w:r>
          </w:p>
        </w:tc>
      </w:tr>
      <w:tr>
        <w:trPr>
          <w:trHeight w:val="360"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before="75"/>
              <w:ind w:left="113"/>
              <w:rPr>
                <w:b/>
                <w:sz w:val="16"/>
              </w:rPr>
            </w:pPr>
            <w:r>
              <w:rPr>
                <w:b/>
                <w:color w:val="100249"/>
                <w:sz w:val="16"/>
              </w:rPr>
              <w:t>Upper</w:t>
            </w:r>
            <w:r>
              <w:rPr>
                <w:b/>
                <w:color w:val="100249"/>
                <w:spacing w:val="-1"/>
                <w:sz w:val="16"/>
              </w:rPr>
              <w:t> </w:t>
            </w:r>
            <w:r>
              <w:rPr>
                <w:b/>
                <w:color w:val="100249"/>
                <w:sz w:val="16"/>
              </w:rPr>
              <w:t>Goulburn Landcare </w:t>
            </w:r>
            <w:r>
              <w:rPr>
                <w:b/>
                <w:color w:val="100249"/>
                <w:spacing w:val="-2"/>
                <w:sz w:val="16"/>
              </w:rPr>
              <w:t>Network</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r>
        <w:trPr>
          <w:trHeight w:val="538" w:hRule="atLeast"/>
        </w:trPr>
        <w:tc>
          <w:tcPr>
            <w:tcW w:w="1733" w:type="dxa"/>
            <w:vMerge/>
            <w:tcBorders>
              <w:top w:val="nil"/>
            </w:tcBorders>
          </w:tcPr>
          <w:p>
            <w:pPr>
              <w:rPr>
                <w:sz w:val="2"/>
                <w:szCs w:val="2"/>
              </w:rPr>
            </w:pPr>
          </w:p>
        </w:tc>
        <w:tc>
          <w:tcPr>
            <w:tcW w:w="3213" w:type="dxa"/>
            <w:tcBorders>
              <w:top w:val="single" w:sz="8" w:space="0" w:color="00BAC0"/>
              <w:bottom w:val="single" w:sz="8" w:space="0" w:color="00BAC0"/>
            </w:tcBorders>
          </w:tcPr>
          <w:p>
            <w:pPr>
              <w:pStyle w:val="TableParagraph"/>
              <w:spacing w:line="208" w:lineRule="exact" w:before="75"/>
              <w:ind w:left="113"/>
              <w:rPr>
                <w:b/>
                <w:sz w:val="16"/>
              </w:rPr>
            </w:pPr>
            <w:r>
              <w:rPr>
                <w:b/>
                <w:color w:val="100249"/>
                <w:sz w:val="16"/>
              </w:rPr>
              <w:t>Upper</w:t>
            </w:r>
            <w:r>
              <w:rPr>
                <w:b/>
                <w:color w:val="100249"/>
                <w:spacing w:val="-2"/>
                <w:sz w:val="16"/>
              </w:rPr>
              <w:t> Hopkins</w:t>
            </w:r>
          </w:p>
          <w:p>
            <w:pPr>
              <w:pStyle w:val="TableParagraph"/>
              <w:spacing w:line="208" w:lineRule="exact"/>
              <w:ind w:left="113"/>
              <w:rPr>
                <w:b/>
                <w:sz w:val="16"/>
              </w:rPr>
            </w:pPr>
            <w:r>
              <w:rPr>
                <w:b/>
                <w:color w:val="100249"/>
                <w:sz w:val="16"/>
              </w:rPr>
              <w:t>Land</w:t>
            </w:r>
            <w:r>
              <w:rPr>
                <w:b/>
                <w:color w:val="100249"/>
                <w:spacing w:val="-1"/>
                <w:sz w:val="16"/>
              </w:rPr>
              <w:t> </w:t>
            </w:r>
            <w:r>
              <w:rPr>
                <w:b/>
                <w:color w:val="100249"/>
                <w:sz w:val="16"/>
              </w:rPr>
              <w:t>Management Group </w:t>
            </w:r>
            <w:r>
              <w:rPr>
                <w:b/>
                <w:color w:val="100249"/>
                <w:spacing w:val="-5"/>
                <w:sz w:val="16"/>
              </w:rPr>
              <w:t>Inc</w:t>
            </w:r>
          </w:p>
        </w:tc>
        <w:tc>
          <w:tcPr>
            <w:tcW w:w="3170" w:type="dxa"/>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55"/>
              <w:rPr>
                <w:rFonts w:ascii="VIC ExtraLight"/>
                <w:b w:val="0"/>
                <w:sz w:val="16"/>
              </w:rPr>
            </w:pPr>
            <w:r>
              <w:rPr>
                <w:rFonts w:ascii="VIC ExtraLight"/>
                <w:b w:val="0"/>
                <w:spacing w:val="-4"/>
                <w:sz w:val="16"/>
              </w:rPr>
              <w:t>$993</w:t>
            </w:r>
          </w:p>
        </w:tc>
      </w:tr>
      <w:tr>
        <w:trPr>
          <w:trHeight w:val="538" w:hRule="atLeast"/>
        </w:trPr>
        <w:tc>
          <w:tcPr>
            <w:tcW w:w="1733" w:type="dxa"/>
            <w:tcBorders>
              <w:bottom w:val="single" w:sz="8" w:space="0" w:color="00BAC0"/>
            </w:tcBorders>
          </w:tcPr>
          <w:p>
            <w:pPr>
              <w:pStyle w:val="TableParagraph"/>
              <w:rPr>
                <w:rFonts w:ascii="Times New Roman"/>
                <w:sz w:val="16"/>
              </w:rPr>
            </w:pPr>
          </w:p>
        </w:tc>
        <w:tc>
          <w:tcPr>
            <w:tcW w:w="3213" w:type="dxa"/>
            <w:tcBorders>
              <w:top w:val="single" w:sz="8" w:space="0" w:color="00BAC0"/>
              <w:bottom w:val="single" w:sz="8" w:space="0" w:color="00BAC0"/>
            </w:tcBorders>
          </w:tcPr>
          <w:p>
            <w:pPr>
              <w:pStyle w:val="TableParagraph"/>
              <w:spacing w:line="223" w:lineRule="auto" w:before="86"/>
              <w:ind w:left="113" w:right="1120"/>
              <w:rPr>
                <w:b/>
                <w:sz w:val="16"/>
              </w:rPr>
            </w:pPr>
            <w:r>
              <w:rPr>
                <w:b/>
                <w:color w:val="100249"/>
                <w:sz w:val="16"/>
              </w:rPr>
              <w:t>Upper</w:t>
            </w:r>
            <w:r>
              <w:rPr>
                <w:b/>
                <w:color w:val="100249"/>
                <w:spacing w:val="-10"/>
                <w:sz w:val="16"/>
              </w:rPr>
              <w:t> </w:t>
            </w:r>
            <w:r>
              <w:rPr>
                <w:b/>
                <w:color w:val="100249"/>
                <w:sz w:val="16"/>
              </w:rPr>
              <w:t>Loddon</w:t>
            </w:r>
            <w:r>
              <w:rPr>
                <w:b/>
                <w:color w:val="100249"/>
                <w:spacing w:val="-9"/>
                <w:sz w:val="16"/>
              </w:rPr>
              <w:t> </w:t>
            </w:r>
            <w:r>
              <w:rPr>
                <w:b/>
                <w:color w:val="100249"/>
                <w:sz w:val="16"/>
              </w:rPr>
              <w:t>and</w:t>
            </w:r>
            <w:r>
              <w:rPr>
                <w:b/>
                <w:color w:val="100249"/>
                <w:spacing w:val="-9"/>
                <w:sz w:val="16"/>
              </w:rPr>
              <w:t> </w:t>
            </w:r>
            <w:r>
              <w:rPr>
                <w:b/>
                <w:color w:val="100249"/>
                <w:sz w:val="16"/>
              </w:rPr>
              <w:t>Avoca</w:t>
            </w:r>
            <w:r>
              <w:rPr>
                <w:b/>
                <w:color w:val="100249"/>
                <w:spacing w:val="40"/>
                <w:sz w:val="16"/>
              </w:rPr>
              <w:t> </w:t>
            </w:r>
            <w:r>
              <w:rPr>
                <w:b/>
                <w:color w:val="100249"/>
                <w:sz w:val="16"/>
              </w:rPr>
              <w:t>Landcare</w:t>
            </w:r>
            <w:r>
              <w:rPr>
                <w:b/>
                <w:color w:val="100249"/>
                <w:spacing w:val="-4"/>
                <w:sz w:val="16"/>
              </w:rPr>
              <w:t> </w:t>
            </w:r>
            <w:r>
              <w:rPr>
                <w:b/>
                <w:color w:val="100249"/>
                <w:sz w:val="16"/>
              </w:rPr>
              <w:t>Network</w:t>
            </w:r>
          </w:p>
        </w:tc>
        <w:tc>
          <w:tcPr>
            <w:tcW w:w="3170" w:type="dxa"/>
            <w:tcBorders>
              <w:bottom w:val="single" w:sz="8" w:space="0" w:color="00BAC0"/>
            </w:tcBorders>
          </w:tcPr>
          <w:p>
            <w:pPr>
              <w:pStyle w:val="TableParagraph"/>
              <w:rPr>
                <w:rFonts w:ascii="Times New Roman"/>
                <w:sz w:val="16"/>
              </w:rPr>
            </w:pPr>
          </w:p>
        </w:tc>
        <w:tc>
          <w:tcPr>
            <w:tcW w:w="1511" w:type="dxa"/>
            <w:tcBorders>
              <w:top w:val="single" w:sz="8" w:space="0" w:color="00BAC0"/>
              <w:bottom w:val="single" w:sz="8" w:space="0" w:color="00BAC0"/>
            </w:tcBorders>
          </w:tcPr>
          <w:p>
            <w:pPr>
              <w:pStyle w:val="TableParagraph"/>
              <w:spacing w:before="75"/>
              <w:ind w:left="113"/>
              <w:rPr>
                <w:rFonts w:ascii="VIC ExtraLight"/>
                <w:b w:val="0"/>
                <w:sz w:val="16"/>
              </w:rPr>
            </w:pPr>
            <w:r>
              <w:rPr>
                <w:rFonts w:ascii="VIC ExtraLight"/>
                <w:b w:val="0"/>
                <w:spacing w:val="-2"/>
                <w:sz w:val="16"/>
              </w:rPr>
              <w:t>$1,250</w:t>
            </w:r>
          </w:p>
        </w:tc>
      </w:tr>
    </w:tbl>
    <w:p>
      <w:pPr>
        <w:spacing w:after="0"/>
        <w:rPr>
          <w:rFonts w:ascii="VIC ExtraLight"/>
          <w:sz w:val="16"/>
        </w:rPr>
        <w:sectPr>
          <w:pgSz w:w="11910" w:h="16840"/>
          <w:pgMar w:header="843" w:footer="795" w:top="1040" w:bottom="980" w:left="0" w:right="740"/>
        </w:sectPr>
      </w:pPr>
    </w:p>
    <w:p>
      <w:pPr>
        <w:pStyle w:val="BodyText"/>
        <w:rPr>
          <w:rFonts w:ascii="VIC ExtraLight"/>
          <w:b w:val="0"/>
          <w:sz w:val="20"/>
        </w:rPr>
      </w:pPr>
    </w:p>
    <w:p>
      <w:pPr>
        <w:pStyle w:val="BodyText"/>
        <w:spacing w:before="10"/>
        <w:rPr>
          <w:rFonts w:ascii="VIC ExtraLight"/>
          <w:b w:val="0"/>
          <w:sz w:val="28"/>
        </w:rPr>
      </w:pPr>
    </w:p>
    <w:p>
      <w:pPr>
        <w:pStyle w:val="BodyText"/>
        <w:ind w:left="1133"/>
        <w:rPr>
          <w:rFonts w:ascii="VIC ExtraLight"/>
          <w:sz w:val="20"/>
        </w:rPr>
      </w:pPr>
      <w:r>
        <w:rPr>
          <w:rFonts w:ascii="VIC ExtraLight"/>
          <w:sz w:val="20"/>
        </w:rPr>
        <w:pict>
          <v:group style="width:481.9pt;height:258.9pt;mso-position-horizontal-relative:char;mso-position-vertical-relative:line" id="docshapegroup799" coordorigin="0,0" coordsize="9638,5178">
            <v:rect style="position:absolute;left:0;top:0;width:9638;height:5178" id="docshape800" filled="true" fillcolor="#00bac0" stroked="false">
              <v:fill type="solid"/>
            </v:rect>
            <v:shape style="position:absolute;left:170;top:859;width:2850;height:1967" type="#_x0000_t75" id="docshape801" stroked="false">
              <v:imagedata r:id="rId381" o:title=""/>
            </v:shape>
            <v:shape style="position:absolute;left:170;top:2944;width:2850;height:2121" type="#_x0000_t75" id="docshape802" stroked="false">
              <v:imagedata r:id="rId382" o:title=""/>
            </v:shape>
            <v:shape style="position:absolute;left:170;top:182;width:2726;height:535" type="#_x0000_t202" id="docshape803" filled="false" stroked="false">
              <v:textbox inset="0,0,0,0">
                <w:txbxContent>
                  <w:p>
                    <w:pPr>
                      <w:spacing w:line="225" w:lineRule="auto" w:before="0"/>
                      <w:ind w:left="0" w:right="0" w:firstLine="0"/>
                      <w:jc w:val="left"/>
                      <w:rPr>
                        <w:rFonts w:ascii="VIC SemiBold"/>
                        <w:b/>
                        <w:sz w:val="22"/>
                      </w:rPr>
                    </w:pPr>
                    <w:r>
                      <w:rPr>
                        <w:rFonts w:ascii="VIC SemiBold"/>
                        <w:b/>
                        <w:color w:val="FFFFFF"/>
                        <w:sz w:val="22"/>
                      </w:rPr>
                      <w:t>Case</w:t>
                    </w:r>
                    <w:r>
                      <w:rPr>
                        <w:rFonts w:ascii="VIC SemiBold"/>
                        <w:b/>
                        <w:color w:val="FFFFFF"/>
                        <w:spacing w:val="-14"/>
                        <w:sz w:val="22"/>
                      </w:rPr>
                      <w:t> </w:t>
                    </w:r>
                    <w:r>
                      <w:rPr>
                        <w:rFonts w:ascii="VIC SemiBold"/>
                        <w:b/>
                        <w:color w:val="FFFFFF"/>
                        <w:sz w:val="22"/>
                      </w:rPr>
                      <w:t>study:</w:t>
                    </w:r>
                    <w:r>
                      <w:rPr>
                        <w:rFonts w:ascii="VIC SemiBold"/>
                        <w:b/>
                        <w:color w:val="FFFFFF"/>
                        <w:spacing w:val="-14"/>
                        <w:sz w:val="22"/>
                      </w:rPr>
                      <w:t> </w:t>
                    </w:r>
                    <w:r>
                      <w:rPr>
                        <w:rFonts w:ascii="VIC SemiBold"/>
                        <w:b/>
                        <w:color w:val="FFFFFF"/>
                        <w:sz w:val="22"/>
                      </w:rPr>
                      <w:t>Metropolitan Organics Strategy</w:t>
                    </w:r>
                  </w:p>
                </w:txbxContent>
              </v:textbox>
              <w10:wrap type="none"/>
            </v:shape>
            <v:shape style="position:absolute;left:3363;top:181;width:2703;height:1746" type="#_x0000_t202" id="docshape804" filled="false" stroked="false">
              <v:textbox inset="0,0,0,0">
                <w:txbxContent>
                  <w:p>
                    <w:pPr>
                      <w:spacing w:line="218" w:lineRule="auto" w:before="1"/>
                      <w:ind w:left="0" w:right="0" w:firstLine="0"/>
                      <w:jc w:val="left"/>
                      <w:rPr>
                        <w:rFonts w:ascii="VIC Medium"/>
                        <w:b w:val="0"/>
                        <w:sz w:val="18"/>
                      </w:rPr>
                    </w:pPr>
                    <w:r>
                      <w:rPr>
                        <w:rFonts w:ascii="VIC Medium"/>
                        <w:b w:val="0"/>
                        <w:color w:val="FFFFFF"/>
                        <w:sz w:val="18"/>
                      </w:rPr>
                      <w:t>The Organics Fund aimed to assist</w:t>
                    </w:r>
                    <w:r>
                      <w:rPr>
                        <w:rFonts w:ascii="VIC Medium"/>
                        <w:b w:val="0"/>
                        <w:color w:val="FFFFFF"/>
                        <w:spacing w:val="-9"/>
                        <w:sz w:val="18"/>
                      </w:rPr>
                      <w:t> </w:t>
                    </w:r>
                    <w:r>
                      <w:rPr>
                        <w:rFonts w:ascii="VIC Medium"/>
                        <w:b w:val="0"/>
                        <w:color w:val="FFFFFF"/>
                        <w:sz w:val="18"/>
                      </w:rPr>
                      <w:t>councils</w:t>
                    </w:r>
                    <w:r>
                      <w:rPr>
                        <w:rFonts w:ascii="VIC Medium"/>
                        <w:b w:val="0"/>
                        <w:color w:val="FFFFFF"/>
                        <w:spacing w:val="-9"/>
                        <w:sz w:val="18"/>
                      </w:rPr>
                      <w:t> </w:t>
                    </w:r>
                    <w:r>
                      <w:rPr>
                        <w:rFonts w:ascii="VIC Medium"/>
                        <w:b w:val="0"/>
                        <w:color w:val="FFFFFF"/>
                        <w:sz w:val="18"/>
                      </w:rPr>
                      <w:t>in</w:t>
                    </w:r>
                    <w:r>
                      <w:rPr>
                        <w:rFonts w:ascii="VIC Medium"/>
                        <w:b w:val="0"/>
                        <w:color w:val="FFFFFF"/>
                        <w:spacing w:val="-9"/>
                        <w:sz w:val="18"/>
                      </w:rPr>
                      <w:t> </w:t>
                    </w:r>
                    <w:r>
                      <w:rPr>
                        <w:rFonts w:ascii="VIC Medium"/>
                        <w:b w:val="0"/>
                        <w:color w:val="FFFFFF"/>
                        <w:sz w:val="18"/>
                      </w:rPr>
                      <w:t>Metropolitan Melbourne to implement best practice waste collection and management systems in line with the Metropolitan Waste and Resource Recovery Strategic Plan.</w:t>
                    </w:r>
                  </w:p>
                </w:txbxContent>
              </v:textbox>
              <w10:wrap type="none"/>
            </v:shape>
            <v:shape style="position:absolute;left:6557;top:180;width:94;height:206" type="#_x0000_t202" id="docshape805" filled="false" stroked="false">
              <v:textbox inset="0,0,0,0">
                <w:txbxContent>
                  <w:p>
                    <w:pPr>
                      <w:spacing w:line="206" w:lineRule="exact" w:before="0"/>
                      <w:ind w:left="0" w:right="0" w:firstLine="0"/>
                      <w:jc w:val="left"/>
                      <w:rPr>
                        <w:rFonts w:ascii="VIC Medium" w:hAnsi="VIC Medium"/>
                        <w:b w:val="0"/>
                        <w:sz w:val="18"/>
                      </w:rPr>
                    </w:pPr>
                    <w:r>
                      <w:rPr>
                        <w:rFonts w:ascii="VIC Medium" w:hAnsi="VIC Medium"/>
                        <w:b w:val="0"/>
                        <w:color w:val="FFFFFF"/>
                        <w:sz w:val="18"/>
                      </w:rPr>
                      <w:t>•</w:t>
                    </w:r>
                  </w:p>
                </w:txbxContent>
              </v:textbox>
              <w10:wrap type="none"/>
            </v:shape>
            <v:shape style="position:absolute;left:3363;top:2107;width:1683;height:212" type="#_x0000_t202" id="docshape806" filled="false" stroked="false">
              <v:textbox inset="0,0,0,0">
                <w:txbxContent>
                  <w:p>
                    <w:pPr>
                      <w:spacing w:line="211" w:lineRule="exact" w:before="0"/>
                      <w:ind w:left="0" w:right="0" w:firstLine="0"/>
                      <w:jc w:val="left"/>
                      <w:rPr>
                        <w:b/>
                        <w:sz w:val="18"/>
                      </w:rPr>
                    </w:pPr>
                    <w:r>
                      <w:rPr>
                        <w:b/>
                        <w:color w:val="FFFFFF"/>
                        <w:sz w:val="18"/>
                      </w:rPr>
                      <w:t>Outcomes</w:t>
                    </w:r>
                    <w:r>
                      <w:rPr>
                        <w:b/>
                        <w:color w:val="FFFFFF"/>
                        <w:spacing w:val="8"/>
                        <w:sz w:val="18"/>
                      </w:rPr>
                      <w:t> </w:t>
                    </w:r>
                    <w:r>
                      <w:rPr>
                        <w:b/>
                        <w:color w:val="FFFFFF"/>
                        <w:spacing w:val="-2"/>
                        <w:sz w:val="18"/>
                      </w:rPr>
                      <w:t>include:</w:t>
                    </w:r>
                  </w:p>
                </w:txbxContent>
              </v:textbox>
              <w10:wrap type="none"/>
            </v:shape>
            <v:shape style="position:absolute;left:3363;top:2444;width:94;height:206" type="#_x0000_t202" id="docshape807" filled="false" stroked="false">
              <v:textbox inset="0,0,0,0">
                <w:txbxContent>
                  <w:p>
                    <w:pPr>
                      <w:spacing w:line="206" w:lineRule="exact" w:before="0"/>
                      <w:ind w:left="0" w:right="0" w:firstLine="0"/>
                      <w:jc w:val="left"/>
                      <w:rPr>
                        <w:rFonts w:ascii="VIC Medium" w:hAnsi="VIC Medium"/>
                        <w:b w:val="0"/>
                        <w:sz w:val="18"/>
                      </w:rPr>
                    </w:pPr>
                    <w:r>
                      <w:rPr>
                        <w:rFonts w:ascii="VIC Medium" w:hAnsi="VIC Medium"/>
                        <w:b w:val="0"/>
                        <w:color w:val="FFFFFF"/>
                        <w:sz w:val="18"/>
                      </w:rPr>
                      <w:t>•</w:t>
                    </w:r>
                  </w:p>
                </w:txbxContent>
              </v:textbox>
              <w10:wrap type="none"/>
            </v:shape>
            <v:shape style="position:absolute;left:3590;top:2444;width:2448;height:2186" type="#_x0000_t202" id="docshape808" filled="false" stroked="false">
              <v:textbox inset="0,0,0,0">
                <w:txbxContent>
                  <w:p>
                    <w:pPr>
                      <w:spacing w:line="218" w:lineRule="auto" w:before="5"/>
                      <w:ind w:left="0" w:right="93" w:firstLine="0"/>
                      <w:jc w:val="left"/>
                      <w:rPr>
                        <w:rFonts w:ascii="VIC Medium"/>
                        <w:b w:val="0"/>
                        <w:sz w:val="18"/>
                      </w:rPr>
                    </w:pPr>
                    <w:r>
                      <w:rPr>
                        <w:rFonts w:ascii="VIC Medium"/>
                        <w:b w:val="0"/>
                        <w:color w:val="FFFFFF"/>
                        <w:sz w:val="18"/>
                      </w:rPr>
                      <w:t>that the Compost made</w:t>
                    </w:r>
                    <w:r>
                      <w:rPr>
                        <w:rFonts w:ascii="VIC Medium"/>
                        <w:b w:val="0"/>
                        <w:color w:val="FFFFFF"/>
                        <w:spacing w:val="80"/>
                        <w:sz w:val="18"/>
                      </w:rPr>
                      <w:t> </w:t>
                    </w:r>
                    <w:r>
                      <w:rPr>
                        <w:rFonts w:ascii="VIC Medium"/>
                        <w:b w:val="0"/>
                        <w:color w:val="FFFFFF"/>
                        <w:sz w:val="18"/>
                      </w:rPr>
                      <w:t>to</w:t>
                    </w:r>
                    <w:r>
                      <w:rPr>
                        <w:rFonts w:ascii="VIC Medium"/>
                        <w:b w:val="0"/>
                        <w:color w:val="FFFFFF"/>
                        <w:spacing w:val="-7"/>
                        <w:sz w:val="18"/>
                      </w:rPr>
                      <w:t> </w:t>
                    </w:r>
                    <w:r>
                      <w:rPr>
                        <w:rFonts w:ascii="VIC Medium"/>
                        <w:b w:val="0"/>
                        <w:color w:val="FFFFFF"/>
                        <w:sz w:val="18"/>
                      </w:rPr>
                      <w:t>Victorian</w:t>
                    </w:r>
                    <w:r>
                      <w:rPr>
                        <w:rFonts w:ascii="VIC Medium"/>
                        <w:b w:val="0"/>
                        <w:color w:val="FFFFFF"/>
                        <w:spacing w:val="-7"/>
                        <w:sz w:val="18"/>
                      </w:rPr>
                      <w:t> </w:t>
                    </w:r>
                    <w:r>
                      <w:rPr>
                        <w:rFonts w:ascii="VIC Medium"/>
                        <w:b w:val="0"/>
                        <w:color w:val="FFFFFF"/>
                        <w:sz w:val="18"/>
                      </w:rPr>
                      <w:t>standards</w:t>
                    </w:r>
                    <w:r>
                      <w:rPr>
                        <w:rFonts w:ascii="VIC Medium"/>
                        <w:b w:val="0"/>
                        <w:color w:val="FFFFFF"/>
                        <w:spacing w:val="-7"/>
                        <w:sz w:val="18"/>
                      </w:rPr>
                      <w:t> </w:t>
                    </w:r>
                    <w:r>
                      <w:rPr>
                        <w:rFonts w:ascii="VIC Medium"/>
                        <w:b w:val="0"/>
                        <w:color w:val="FFFFFF"/>
                        <w:sz w:val="18"/>
                      </w:rPr>
                      <w:t>is</w:t>
                    </w:r>
                    <w:r>
                      <w:rPr>
                        <w:rFonts w:ascii="VIC Medium"/>
                        <w:b w:val="0"/>
                        <w:color w:val="FFFFFF"/>
                        <w:spacing w:val="-7"/>
                        <w:sz w:val="18"/>
                      </w:rPr>
                      <w:t> </w:t>
                    </w:r>
                    <w:r>
                      <w:rPr>
                        <w:rFonts w:ascii="VIC Medium"/>
                        <w:b w:val="0"/>
                        <w:color w:val="FFFFFF"/>
                        <w:sz w:val="18"/>
                      </w:rPr>
                      <w:t>a </w:t>
                    </w:r>
                    <w:r>
                      <w:rPr>
                        <w:rFonts w:ascii="VIC Medium"/>
                        <w:b w:val="0"/>
                        <w:color w:val="FFFFFF"/>
                        <w:spacing w:val="-2"/>
                        <w:sz w:val="18"/>
                      </w:rPr>
                      <w:t>fit-for-purpose</w:t>
                    </w:r>
                    <w:r>
                      <w:rPr>
                        <w:rFonts w:ascii="VIC Medium"/>
                        <w:b w:val="0"/>
                        <w:color w:val="FFFFFF"/>
                        <w:spacing w:val="17"/>
                        <w:sz w:val="18"/>
                      </w:rPr>
                      <w:t> </w:t>
                    </w:r>
                    <w:r>
                      <w:rPr>
                        <w:rFonts w:ascii="VIC Medium"/>
                        <w:b w:val="0"/>
                        <w:color w:val="FFFFFF"/>
                        <w:spacing w:val="-2"/>
                        <w:sz w:val="18"/>
                      </w:rPr>
                      <w:t>alternative</w:t>
                    </w:r>
                  </w:p>
                  <w:p>
                    <w:pPr>
                      <w:spacing w:line="218" w:lineRule="auto" w:before="0"/>
                      <w:ind w:left="0" w:right="0" w:firstLine="0"/>
                      <w:jc w:val="left"/>
                      <w:rPr>
                        <w:rFonts w:ascii="VIC Medium"/>
                        <w:b w:val="0"/>
                        <w:sz w:val="18"/>
                      </w:rPr>
                    </w:pPr>
                    <w:r>
                      <w:rPr>
                        <w:rFonts w:ascii="VIC Medium"/>
                        <w:b w:val="0"/>
                        <w:color w:val="FFFFFF"/>
                        <w:sz w:val="18"/>
                      </w:rPr>
                      <w:t>to</w:t>
                    </w:r>
                    <w:r>
                      <w:rPr>
                        <w:rFonts w:ascii="VIC Medium"/>
                        <w:b w:val="0"/>
                        <w:color w:val="FFFFFF"/>
                        <w:spacing w:val="-9"/>
                        <w:sz w:val="18"/>
                      </w:rPr>
                      <w:t> </w:t>
                    </w:r>
                    <w:r>
                      <w:rPr>
                        <w:rFonts w:ascii="VIC Medium"/>
                        <w:b w:val="0"/>
                        <w:color w:val="FFFFFF"/>
                        <w:sz w:val="18"/>
                      </w:rPr>
                      <w:t>commonly</w:t>
                    </w:r>
                    <w:r>
                      <w:rPr>
                        <w:rFonts w:ascii="VIC Medium"/>
                        <w:b w:val="0"/>
                        <w:color w:val="FFFFFF"/>
                        <w:spacing w:val="-9"/>
                        <w:sz w:val="18"/>
                      </w:rPr>
                      <w:t> </w:t>
                    </w:r>
                    <w:r>
                      <w:rPr>
                        <w:rFonts w:ascii="VIC Medium"/>
                        <w:b w:val="0"/>
                        <w:color w:val="FFFFFF"/>
                        <w:sz w:val="18"/>
                      </w:rPr>
                      <w:t>used</w:t>
                    </w:r>
                    <w:r>
                      <w:rPr>
                        <w:rFonts w:ascii="VIC Medium"/>
                        <w:b w:val="0"/>
                        <w:color w:val="FFFFFF"/>
                        <w:spacing w:val="-9"/>
                        <w:sz w:val="18"/>
                      </w:rPr>
                      <w:t> </w:t>
                    </w:r>
                    <w:r>
                      <w:rPr>
                        <w:rFonts w:ascii="VIC Medium"/>
                        <w:b w:val="0"/>
                        <w:color w:val="FFFFFF"/>
                        <w:sz w:val="18"/>
                      </w:rPr>
                      <w:t>material like sandy loam soil in biofiltration systems and that these findings could create significant demand for</w:t>
                    </w:r>
                    <w:r>
                      <w:rPr>
                        <w:rFonts w:ascii="VIC Medium"/>
                        <w:b w:val="0"/>
                        <w:color w:val="FFFFFF"/>
                        <w:spacing w:val="-3"/>
                        <w:sz w:val="18"/>
                      </w:rPr>
                      <w:t> </w:t>
                    </w:r>
                    <w:r>
                      <w:rPr>
                        <w:rFonts w:ascii="VIC Medium"/>
                        <w:b w:val="0"/>
                        <w:color w:val="FFFFFF"/>
                        <w:sz w:val="18"/>
                      </w:rPr>
                      <w:t>recycled</w:t>
                    </w:r>
                    <w:r>
                      <w:rPr>
                        <w:rFonts w:ascii="VIC Medium"/>
                        <w:b w:val="0"/>
                        <w:color w:val="FFFFFF"/>
                        <w:spacing w:val="-3"/>
                        <w:sz w:val="18"/>
                      </w:rPr>
                      <w:t> </w:t>
                    </w:r>
                    <w:r>
                      <w:rPr>
                        <w:rFonts w:ascii="VIC Medium"/>
                        <w:b w:val="0"/>
                        <w:color w:val="FFFFFF"/>
                        <w:sz w:val="18"/>
                      </w:rPr>
                      <w:t>organics</w:t>
                    </w:r>
                    <w:r>
                      <w:rPr>
                        <w:rFonts w:ascii="VIC Medium"/>
                        <w:b w:val="0"/>
                        <w:color w:val="FFFFFF"/>
                        <w:spacing w:val="-3"/>
                        <w:sz w:val="18"/>
                      </w:rPr>
                      <w:t> </w:t>
                    </w:r>
                    <w:r>
                      <w:rPr>
                        <w:rFonts w:ascii="VIC Medium"/>
                        <w:b w:val="0"/>
                        <w:color w:val="FFFFFF"/>
                        <w:sz w:val="18"/>
                      </w:rPr>
                      <w:t>in</w:t>
                    </w:r>
                    <w:r>
                      <w:rPr>
                        <w:rFonts w:ascii="VIC Medium"/>
                        <w:b w:val="0"/>
                        <w:color w:val="FFFFFF"/>
                        <w:spacing w:val="-3"/>
                        <w:sz w:val="18"/>
                      </w:rPr>
                      <w:t> </w:t>
                    </w:r>
                    <w:r>
                      <w:rPr>
                        <w:rFonts w:ascii="VIC Medium"/>
                        <w:b w:val="0"/>
                        <w:color w:val="FFFFFF"/>
                        <w:sz w:val="18"/>
                      </w:rPr>
                      <w:t>the Victorian market</w:t>
                    </w:r>
                  </w:p>
                </w:txbxContent>
              </v:textbox>
              <w10:wrap type="none"/>
            </v:shape>
            <v:shape style="position:absolute;left:6557;top:180;width:2912;height:4279" type="#_x0000_t202" id="docshape809" filled="false" stroked="false">
              <v:textbox inset="0,0,0,0">
                <w:txbxContent>
                  <w:p>
                    <w:pPr>
                      <w:spacing w:line="218" w:lineRule="auto" w:before="5"/>
                      <w:ind w:left="226" w:right="0" w:firstLine="0"/>
                      <w:jc w:val="left"/>
                      <w:rPr>
                        <w:rFonts w:ascii="VIC Medium"/>
                        <w:b w:val="0"/>
                        <w:sz w:val="18"/>
                      </w:rPr>
                    </w:pPr>
                    <w:r>
                      <w:rPr>
                        <w:rFonts w:ascii="VIC Medium"/>
                        <w:b w:val="0"/>
                        <w:color w:val="FFFFFF"/>
                        <w:sz w:val="18"/>
                      </w:rPr>
                      <w:t>The award-winning Melton Botanical</w:t>
                    </w:r>
                    <w:r>
                      <w:rPr>
                        <w:rFonts w:ascii="VIC Medium"/>
                        <w:b w:val="0"/>
                        <w:color w:val="FFFFFF"/>
                        <w:spacing w:val="-10"/>
                        <w:sz w:val="18"/>
                      </w:rPr>
                      <w:t> </w:t>
                    </w:r>
                    <w:r>
                      <w:rPr>
                        <w:rFonts w:ascii="VIC Medium"/>
                        <w:b w:val="0"/>
                        <w:color w:val="FFFFFF"/>
                        <w:sz w:val="18"/>
                      </w:rPr>
                      <w:t>Gardens</w:t>
                    </w:r>
                    <w:r>
                      <w:rPr>
                        <w:rFonts w:ascii="VIC Medium"/>
                        <w:b w:val="0"/>
                        <w:color w:val="FFFFFF"/>
                        <w:spacing w:val="-10"/>
                        <w:sz w:val="18"/>
                      </w:rPr>
                      <w:t> </w:t>
                    </w:r>
                    <w:r>
                      <w:rPr>
                        <w:rFonts w:ascii="VIC Medium"/>
                        <w:b w:val="0"/>
                        <w:color w:val="FFFFFF"/>
                        <w:sz w:val="18"/>
                      </w:rPr>
                      <w:t>used</w:t>
                    </w:r>
                    <w:r>
                      <w:rPr>
                        <w:rFonts w:ascii="VIC Medium"/>
                        <w:b w:val="0"/>
                        <w:color w:val="FFFFFF"/>
                        <w:spacing w:val="-10"/>
                        <w:sz w:val="18"/>
                      </w:rPr>
                      <w:t> </w:t>
                    </w:r>
                    <w:r>
                      <w:rPr>
                        <w:rFonts w:ascii="VIC Medium"/>
                        <w:b w:val="0"/>
                        <w:color w:val="FFFFFF"/>
                        <w:sz w:val="18"/>
                      </w:rPr>
                      <w:t>over 300 tonnes of compost as a soil</w:t>
                    </w:r>
                    <w:r>
                      <w:rPr>
                        <w:rFonts w:ascii="VIC Medium"/>
                        <w:b w:val="0"/>
                        <w:color w:val="FFFFFF"/>
                        <w:spacing w:val="-7"/>
                        <w:sz w:val="18"/>
                      </w:rPr>
                      <w:t> </w:t>
                    </w:r>
                    <w:r>
                      <w:rPr>
                        <w:rFonts w:ascii="VIC Medium"/>
                        <w:b w:val="0"/>
                        <w:color w:val="FFFFFF"/>
                        <w:sz w:val="18"/>
                      </w:rPr>
                      <w:t>improver</w:t>
                    </w:r>
                    <w:r>
                      <w:rPr>
                        <w:rFonts w:ascii="VIC Medium"/>
                        <w:b w:val="0"/>
                        <w:color w:val="FFFFFF"/>
                        <w:spacing w:val="-7"/>
                        <w:sz w:val="18"/>
                      </w:rPr>
                      <w:t> </w:t>
                    </w:r>
                    <w:r>
                      <w:rPr>
                        <w:rFonts w:ascii="VIC Medium"/>
                        <w:b w:val="0"/>
                        <w:color w:val="FFFFFF"/>
                        <w:sz w:val="18"/>
                      </w:rPr>
                      <w:t>to</w:t>
                    </w:r>
                    <w:r>
                      <w:rPr>
                        <w:rFonts w:ascii="VIC Medium"/>
                        <w:b w:val="0"/>
                        <w:color w:val="FFFFFF"/>
                        <w:spacing w:val="-7"/>
                        <w:sz w:val="18"/>
                      </w:rPr>
                      <w:t> </w:t>
                    </w:r>
                    <w:r>
                      <w:rPr>
                        <w:rFonts w:ascii="VIC Medium"/>
                        <w:b w:val="0"/>
                        <w:color w:val="FFFFFF"/>
                        <w:sz w:val="18"/>
                      </w:rPr>
                      <w:t>create</w:t>
                    </w:r>
                    <w:r>
                      <w:rPr>
                        <w:rFonts w:ascii="VIC Medium"/>
                        <w:b w:val="0"/>
                        <w:color w:val="FFFFFF"/>
                        <w:spacing w:val="-7"/>
                        <w:sz w:val="18"/>
                      </w:rPr>
                      <w:t> </w:t>
                    </w:r>
                    <w:r>
                      <w:rPr>
                        <w:rFonts w:ascii="VIC Medium"/>
                        <w:b w:val="0"/>
                        <w:color w:val="FFFFFF"/>
                        <w:sz w:val="18"/>
                      </w:rPr>
                      <w:t>a</w:t>
                    </w:r>
                    <w:r>
                      <w:rPr>
                        <w:rFonts w:ascii="VIC Medium"/>
                        <w:b w:val="0"/>
                        <w:color w:val="FFFFFF"/>
                        <w:spacing w:val="-7"/>
                        <w:sz w:val="18"/>
                      </w:rPr>
                      <w:t> </w:t>
                    </w:r>
                    <w:r>
                      <w:rPr>
                        <w:rFonts w:ascii="VIC Medium"/>
                        <w:b w:val="0"/>
                        <w:color w:val="FFFFFF"/>
                        <w:sz w:val="18"/>
                      </w:rPr>
                      <w:t>new garden and compost trials found the most effective compost to soil ratio for Southern African plants was 1:10. The garden showcases how the application of compost benefits soil health and structure; and</w:t>
                    </w:r>
                  </w:p>
                  <w:p>
                    <w:pPr>
                      <w:numPr>
                        <w:ilvl w:val="0"/>
                        <w:numId w:val="16"/>
                      </w:numPr>
                      <w:tabs>
                        <w:tab w:pos="227" w:val="left" w:leader="none"/>
                      </w:tabs>
                      <w:spacing w:line="218" w:lineRule="auto" w:before="95"/>
                      <w:ind w:left="226" w:right="18" w:hanging="227"/>
                      <w:jc w:val="left"/>
                      <w:rPr>
                        <w:rFonts w:ascii="VIC Medium"/>
                        <w:b w:val="0"/>
                        <w:sz w:val="18"/>
                      </w:rPr>
                    </w:pPr>
                    <w:r>
                      <w:rPr>
                        <w:rFonts w:ascii="VIC Medium"/>
                        <w:b w:val="0"/>
                        <w:color w:val="FFFFFF"/>
                        <w:sz w:val="18"/>
                      </w:rPr>
                      <w:t>The installation of an on-site organics dehydrator at the Royal</w:t>
                    </w:r>
                    <w:r>
                      <w:rPr>
                        <w:rFonts w:ascii="VIC Medium"/>
                        <w:b w:val="0"/>
                        <w:color w:val="FFFFFF"/>
                        <w:spacing w:val="-10"/>
                        <w:sz w:val="18"/>
                      </w:rPr>
                      <w:t> </w:t>
                    </w:r>
                    <w:r>
                      <w:rPr>
                        <w:rFonts w:ascii="VIC Medium"/>
                        <w:b w:val="0"/>
                        <w:color w:val="FFFFFF"/>
                        <w:sz w:val="18"/>
                      </w:rPr>
                      <w:t>Melbourne</w:t>
                    </w:r>
                    <w:r>
                      <w:rPr>
                        <w:rFonts w:ascii="VIC Medium"/>
                        <w:b w:val="0"/>
                        <w:color w:val="FFFFFF"/>
                        <w:spacing w:val="-10"/>
                        <w:sz w:val="18"/>
                      </w:rPr>
                      <w:t> </w:t>
                    </w:r>
                    <w:r>
                      <w:rPr>
                        <w:rFonts w:ascii="VIC Medium"/>
                        <w:b w:val="0"/>
                        <w:color w:val="FFFFFF"/>
                        <w:sz w:val="18"/>
                      </w:rPr>
                      <w:t>Hospital</w:t>
                    </w:r>
                    <w:r>
                      <w:rPr>
                        <w:rFonts w:ascii="VIC Medium"/>
                        <w:b w:val="0"/>
                        <w:color w:val="FFFFFF"/>
                        <w:spacing w:val="-10"/>
                        <w:sz w:val="18"/>
                      </w:rPr>
                      <w:t> </w:t>
                    </w:r>
                    <w:r>
                      <w:rPr>
                        <w:rFonts w:ascii="VIC Medium"/>
                        <w:b w:val="0"/>
                        <w:color w:val="FFFFFF"/>
                        <w:sz w:val="18"/>
                      </w:rPr>
                      <w:t>now diverts and processes 160 tonnes of organic waste from hospitals and businesses in the Parkville precinct.</w:t>
                    </w:r>
                  </w:p>
                </w:txbxContent>
              </v:textbox>
              <w10:wrap type="none"/>
            </v:shape>
          </v:group>
        </w:pict>
      </w:r>
      <w:r>
        <w:rPr>
          <w:rFonts w:ascii="VIC ExtraLight"/>
          <w:sz w:val="20"/>
        </w:rPr>
      </w:r>
    </w:p>
    <w:p>
      <w:pPr>
        <w:pStyle w:val="BodyText"/>
        <w:spacing w:before="6"/>
        <w:rPr>
          <w:rFonts w:ascii="VIC ExtraLight"/>
          <w:b w:val="0"/>
          <w:sz w:val="29"/>
        </w:rPr>
      </w:pPr>
    </w:p>
    <w:tbl>
      <w:tblPr>
        <w:tblW w:w="0" w:type="auto"/>
        <w:jc w:val="left"/>
        <w:tblInd w:w="2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08"/>
        <w:gridCol w:w="3170"/>
        <w:gridCol w:w="1511"/>
      </w:tblGrid>
      <w:tr>
        <w:trPr>
          <w:trHeight w:val="678" w:hRule="atLeast"/>
        </w:trPr>
        <w:tc>
          <w:tcPr>
            <w:tcW w:w="3208"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3170"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spacing w:after="0" w:line="211" w:lineRule="auto"/>
        <w:rPr>
          <w:sz w:val="22"/>
        </w:rPr>
        <w:sectPr>
          <w:pgSz w:w="11910" w:h="16840"/>
          <w:pgMar w:header="843" w:footer="795" w:top="1040" w:bottom="980" w:left="0" w:right="740"/>
        </w:sectPr>
      </w:pPr>
    </w:p>
    <w:p>
      <w:pPr>
        <w:pStyle w:val="Heading5"/>
        <w:spacing w:line="242" w:lineRule="auto"/>
        <w:rPr>
          <w:b w:val="0"/>
        </w:rPr>
      </w:pPr>
      <w:r>
        <w:rPr/>
        <w:pict>
          <v:shape style="position:absolute;margin-left:56.693001pt;margin-top:-33.922516pt;width:86.45pt;height:33.950pt;mso-position-horizontal-relative:page;mso-position-vertical-relative:paragraph;z-index:15818752" type="#_x0000_t202" id="docshape810" filled="true" fillcolor="#100249" stroked="false">
            <v:textbox inset="0,0,0,0">
              <w:txbxContent>
                <w:p>
                  <w:pPr>
                    <w:spacing w:line="211" w:lineRule="auto" w:before="111"/>
                    <w:ind w:left="113" w:right="648" w:firstLine="0"/>
                    <w:jc w:val="left"/>
                    <w:rPr>
                      <w:b/>
                      <w:color w:val="000000"/>
                      <w:sz w:val="22"/>
                    </w:rPr>
                  </w:pPr>
                  <w:r>
                    <w:rPr>
                      <w:b/>
                      <w:color w:val="FFFFFF"/>
                      <w:spacing w:val="-2"/>
                      <w:sz w:val="22"/>
                    </w:rPr>
                    <w:t>Funding Program</w:t>
                  </w:r>
                </w:p>
              </w:txbxContent>
            </v:textbox>
            <v:fill type="solid"/>
            <w10:wrap type="none"/>
          </v:shape>
        </w:pict>
      </w:r>
      <w:r>
        <w:rPr>
          <w:b w:val="0"/>
          <w:color w:val="100249"/>
          <w:spacing w:val="-4"/>
        </w:rPr>
        <w:t>Tallangatta Eco- </w:t>
      </w:r>
      <w:r>
        <w:rPr>
          <w:b w:val="0"/>
          <w:color w:val="100249"/>
          <w:spacing w:val="-2"/>
        </w:rPr>
        <w:t>Education </w:t>
      </w:r>
      <w:r>
        <w:rPr>
          <w:b w:val="0"/>
          <w:color w:val="100249"/>
        </w:rPr>
        <w:t>Hub</w:t>
      </w:r>
      <w:r>
        <w:rPr>
          <w:b w:val="0"/>
          <w:color w:val="100249"/>
          <w:spacing w:val="-15"/>
        </w:rPr>
        <w:t> </w:t>
      </w:r>
      <w:r>
        <w:rPr>
          <w:b w:val="0"/>
          <w:color w:val="100249"/>
        </w:rPr>
        <w:t>Grants</w:t>
      </w:r>
    </w:p>
    <w:p>
      <w:pPr>
        <w:spacing w:line="244" w:lineRule="auto" w:before="94"/>
        <w:ind w:left="1213" w:right="79" w:firstLine="0"/>
        <w:jc w:val="left"/>
        <w:rPr>
          <w:rFonts w:ascii="VIC ExtraLight"/>
          <w:b w:val="0"/>
          <w:sz w:val="16"/>
        </w:rPr>
      </w:pPr>
      <w:r>
        <w:rPr>
          <w:rFonts w:ascii="VIC ExtraLight"/>
          <w:b w:val="0"/>
          <w:sz w:val="16"/>
        </w:rPr>
        <w:t>This program is</w:t>
      </w:r>
      <w:r>
        <w:rPr>
          <w:rFonts w:ascii="VIC ExtraLight"/>
          <w:b w:val="0"/>
          <w:spacing w:val="-11"/>
          <w:sz w:val="16"/>
        </w:rPr>
        <w:t> </w:t>
      </w:r>
      <w:r>
        <w:rPr>
          <w:rFonts w:ascii="VIC ExtraLight"/>
          <w:b w:val="0"/>
          <w:sz w:val="16"/>
        </w:rPr>
        <w:t>managed</w:t>
      </w:r>
      <w:r>
        <w:rPr>
          <w:rFonts w:ascii="VIC ExtraLight"/>
          <w:b w:val="0"/>
          <w:spacing w:val="-10"/>
          <w:sz w:val="16"/>
        </w:rPr>
        <w:t> </w:t>
      </w:r>
      <w:r>
        <w:rPr>
          <w:rFonts w:ascii="VIC ExtraLight"/>
          <w:b w:val="0"/>
          <w:sz w:val="16"/>
        </w:rPr>
        <w:t>by </w:t>
      </w:r>
      <w:r>
        <w:rPr>
          <w:rFonts w:ascii="VIC ExtraLight"/>
          <w:b w:val="0"/>
          <w:spacing w:val="-2"/>
          <w:sz w:val="16"/>
        </w:rPr>
        <w:t>Sustainability</w:t>
      </w:r>
      <w:r>
        <w:rPr>
          <w:rFonts w:ascii="VIC ExtraLight"/>
          <w:b w:val="0"/>
          <w:sz w:val="16"/>
        </w:rPr>
        <w:t> </w:t>
      </w:r>
      <w:r>
        <w:rPr>
          <w:rFonts w:ascii="VIC ExtraLight"/>
          <w:b w:val="0"/>
          <w:spacing w:val="-2"/>
          <w:sz w:val="16"/>
        </w:rPr>
        <w:t>Victoria</w:t>
      </w:r>
    </w:p>
    <w:p>
      <w:pPr>
        <w:tabs>
          <w:tab w:pos="3695" w:val="left" w:leader="none"/>
        </w:tabs>
        <w:spacing w:line="223" w:lineRule="auto" w:before="96"/>
        <w:ind w:left="3695" w:right="0" w:hanging="3208"/>
        <w:jc w:val="left"/>
        <w:rPr>
          <w:b/>
          <w:sz w:val="16"/>
        </w:rPr>
      </w:pPr>
      <w:r>
        <w:rPr/>
        <w:br w:type="column"/>
      </w:r>
      <w:r>
        <w:rPr>
          <w:b/>
          <w:color w:val="100249"/>
          <w:sz w:val="16"/>
        </w:rPr>
        <w:t>Towong Shire Council</w:t>
        <w:tab/>
      </w:r>
      <w:r>
        <w:rPr>
          <w:b/>
          <w:color w:val="00BAC0"/>
          <w:spacing w:val="-2"/>
          <w:sz w:val="16"/>
        </w:rPr>
        <w:t>Tallangatta Eco-Education </w:t>
      </w:r>
      <w:r>
        <w:rPr>
          <w:b/>
          <w:color w:val="00BAC0"/>
          <w:spacing w:val="-2"/>
          <w:sz w:val="16"/>
        </w:rPr>
        <w:t>and</w:t>
      </w:r>
      <w:r>
        <w:rPr>
          <w:b/>
          <w:color w:val="00BAC0"/>
          <w:spacing w:val="40"/>
          <w:sz w:val="16"/>
        </w:rPr>
        <w:t> </w:t>
      </w:r>
      <w:r>
        <w:rPr>
          <w:b/>
          <w:color w:val="00BAC0"/>
          <w:sz w:val="16"/>
        </w:rPr>
        <w:t>Integrated Services Hub</w:t>
      </w:r>
    </w:p>
    <w:p>
      <w:pPr>
        <w:spacing w:before="85"/>
        <w:ind w:left="653" w:right="0" w:firstLine="0"/>
        <w:jc w:val="left"/>
        <w:rPr>
          <w:rFonts w:ascii="VIC ExtraLight"/>
          <w:b w:val="0"/>
          <w:sz w:val="16"/>
        </w:rPr>
      </w:pPr>
      <w:r>
        <w:rPr/>
        <w:br w:type="column"/>
      </w:r>
      <w:r>
        <w:rPr>
          <w:rFonts w:ascii="VIC ExtraLight"/>
          <w:b w:val="0"/>
          <w:spacing w:val="-2"/>
          <w:sz w:val="16"/>
        </w:rPr>
        <w:t>$50,000</w:t>
      </w:r>
    </w:p>
    <w:p>
      <w:pPr>
        <w:spacing w:after="0"/>
        <w:jc w:val="left"/>
        <w:rPr>
          <w:rFonts w:ascii="VIC ExtraLight"/>
          <w:sz w:val="16"/>
        </w:rPr>
        <w:sectPr>
          <w:type w:val="continuous"/>
          <w:pgSz w:w="11910" w:h="16840"/>
          <w:pgMar w:header="843" w:footer="795" w:top="440" w:bottom="280" w:left="0" w:right="740"/>
          <w:cols w:num="3" w:equalWidth="0">
            <w:col w:w="2449" w:space="40"/>
            <w:col w:w="6172" w:space="39"/>
            <w:col w:w="2470"/>
          </w:cols>
        </w:sectPr>
      </w:pPr>
    </w:p>
    <w:p>
      <w:pPr>
        <w:pStyle w:val="BodyText"/>
        <w:spacing w:line="20" w:lineRule="exact"/>
        <w:ind w:left="1123"/>
        <w:rPr>
          <w:rFonts w:ascii="VIC ExtraLight"/>
          <w:sz w:val="2"/>
        </w:rPr>
      </w:pPr>
      <w:r>
        <w:rPr>
          <w:rFonts w:ascii="VIC ExtraLight"/>
          <w:sz w:val="2"/>
        </w:rPr>
        <w:pict>
          <v:group style="width:480.9pt;height:1pt;mso-position-horizontal-relative:char;mso-position-vertical-relative:line" id="docshapegroup811" coordorigin="0,0" coordsize="9618,20">
            <v:line style="position:absolute" from="1729,10" to="4936,10" stroked="true" strokeweight="1pt" strokecolor="#00bac0">
              <v:stroke dashstyle="solid"/>
            </v:line>
            <v:line style="position:absolute" from="4936,10" to="8107,10" stroked="true" strokeweight="1pt" strokecolor="#00bac0">
              <v:stroke dashstyle="solid"/>
            </v:line>
            <v:line style="position:absolute" from="8107,10" to="9618,10" stroked="true" strokeweight="1pt" strokecolor="#00bac0">
              <v:stroke dashstyle="solid"/>
            </v:line>
            <v:line style="position:absolute" from="0,10" to="1729,10" stroked="true" strokeweight="1pt" strokecolor="#00bac0">
              <v:stroke dashstyle="solid"/>
            </v:line>
          </v:group>
        </w:pict>
      </w:r>
      <w:r>
        <w:rPr>
          <w:rFonts w:ascii="VIC ExtraLight"/>
          <w:sz w:val="2"/>
        </w:rPr>
      </w:r>
    </w:p>
    <w:p>
      <w:pPr>
        <w:spacing w:after="0" w:line="20" w:lineRule="exact"/>
        <w:rPr>
          <w:rFonts w:ascii="VIC ExtraLight"/>
          <w:sz w:val="2"/>
        </w:rPr>
        <w:sectPr>
          <w:type w:val="continuous"/>
          <w:pgSz w:w="11910" w:h="16840"/>
          <w:pgMar w:header="843" w:footer="795" w:top="440" w:bottom="280" w:left="0" w:right="740"/>
        </w:sectPr>
      </w:pPr>
    </w:p>
    <w:p>
      <w:pPr>
        <w:pStyle w:val="BodyText"/>
        <w:rPr>
          <w:rFonts w:ascii="VIC ExtraLight"/>
          <w:b w:val="0"/>
          <w:sz w:val="20"/>
        </w:rPr>
      </w:pPr>
    </w:p>
    <w:p>
      <w:pPr>
        <w:pStyle w:val="BodyText"/>
        <w:spacing w:before="10"/>
        <w:rPr>
          <w:rFonts w:ascii="VIC ExtraLight"/>
          <w:b w:val="0"/>
          <w:sz w:val="28"/>
        </w:rPr>
      </w:pPr>
    </w:p>
    <w:tbl>
      <w:tblPr>
        <w:tblW w:w="0" w:type="auto"/>
        <w:jc w:val="left"/>
        <w:tblInd w:w="2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23"/>
        <w:gridCol w:w="4122"/>
        <w:gridCol w:w="1511"/>
      </w:tblGrid>
      <w:tr>
        <w:trPr>
          <w:trHeight w:val="678" w:hRule="atLeast"/>
        </w:trPr>
        <w:tc>
          <w:tcPr>
            <w:tcW w:w="2223"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4122"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Heading5"/>
        <w:spacing w:line="242" w:lineRule="auto"/>
        <w:ind w:left="1214" w:right="8696"/>
        <w:rPr>
          <w:b w:val="0"/>
        </w:rPr>
      </w:pPr>
      <w:r>
        <w:rPr/>
        <w:pict>
          <v:shape style="position:absolute;margin-left:56.693001pt;margin-top:-33.922569pt;width:88.1pt;height:33.950pt;mso-position-horizontal-relative:page;mso-position-vertical-relative:paragraph;z-index:15819264" type="#_x0000_t202" id="docshape812" filled="true" fillcolor="#100249" stroked="false">
            <v:textbox inset="0,0,0,0">
              <w:txbxContent>
                <w:p>
                  <w:pPr>
                    <w:spacing w:line="211" w:lineRule="auto" w:before="111"/>
                    <w:ind w:left="113" w:right="681" w:firstLine="0"/>
                    <w:jc w:val="left"/>
                    <w:rPr>
                      <w:b/>
                      <w:color w:val="000000"/>
                      <w:sz w:val="22"/>
                    </w:rPr>
                  </w:pPr>
                  <w:r>
                    <w:rPr>
                      <w:b/>
                      <w:color w:val="FFFFFF"/>
                      <w:spacing w:val="-2"/>
                      <w:sz w:val="22"/>
                    </w:rPr>
                    <w:t>Funding Program</w:t>
                  </w:r>
                </w:p>
              </w:txbxContent>
            </v:textbox>
            <v:fill type="solid"/>
            <w10:wrap type="none"/>
          </v:shape>
        </w:pict>
      </w:r>
      <w:r>
        <w:rPr/>
        <w:pict>
          <v:shape style="position:absolute;margin-left:141.775604pt;margin-top:4.603629pt;width:398.85pt;height:609.7pt;mso-position-horizontal-relative:page;mso-position-vertical-relative:paragraph;z-index:15819776" type="#_x0000_t202" id="docshape813"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21"/>
                    <w:gridCol w:w="4122"/>
                    <w:gridCol w:w="1511"/>
                  </w:tblGrid>
                  <w:tr>
                    <w:trPr>
                      <w:trHeight w:val="256" w:hRule="atLeast"/>
                    </w:trPr>
                    <w:tc>
                      <w:tcPr>
                        <w:tcW w:w="2221" w:type="dxa"/>
                        <w:tcBorders>
                          <w:bottom w:val="single" w:sz="8" w:space="0" w:color="00BAC0"/>
                        </w:tcBorders>
                      </w:tcPr>
                      <w:p>
                        <w:pPr>
                          <w:pStyle w:val="TableParagraph"/>
                          <w:spacing w:line="209" w:lineRule="exact"/>
                          <w:ind w:left="113"/>
                          <w:rPr>
                            <w:b/>
                            <w:sz w:val="16"/>
                          </w:rPr>
                        </w:pPr>
                        <w:r>
                          <w:rPr>
                            <w:b/>
                            <w:color w:val="100249"/>
                            <w:sz w:val="16"/>
                          </w:rPr>
                          <w:t>Arthur Rylah </w:t>
                        </w:r>
                        <w:r>
                          <w:rPr>
                            <w:b/>
                            <w:color w:val="100249"/>
                            <w:spacing w:val="-2"/>
                            <w:sz w:val="16"/>
                          </w:rPr>
                          <w:t>Institute</w:t>
                        </w:r>
                      </w:p>
                    </w:tc>
                    <w:tc>
                      <w:tcPr>
                        <w:tcW w:w="4122" w:type="dxa"/>
                        <w:tcBorders>
                          <w:bottom w:val="single" w:sz="8" w:space="0" w:color="00BAC0"/>
                        </w:tcBorders>
                      </w:tcPr>
                      <w:p>
                        <w:pPr>
                          <w:pStyle w:val="TableParagraph"/>
                          <w:spacing w:line="209" w:lineRule="exact"/>
                          <w:ind w:left="115"/>
                          <w:rPr>
                            <w:b/>
                            <w:sz w:val="16"/>
                          </w:rPr>
                        </w:pPr>
                        <w:r>
                          <w:rPr>
                            <w:b/>
                            <w:color w:val="00BAC0"/>
                            <w:spacing w:val="-2"/>
                            <w:sz w:val="16"/>
                          </w:rPr>
                          <w:t>Galaxias</w:t>
                        </w:r>
                      </w:p>
                    </w:tc>
                    <w:tc>
                      <w:tcPr>
                        <w:tcW w:w="1511" w:type="dxa"/>
                        <w:tcBorders>
                          <w:bottom w:val="single" w:sz="8" w:space="0" w:color="00BAC0"/>
                        </w:tcBorders>
                      </w:tcPr>
                      <w:p>
                        <w:pPr>
                          <w:pStyle w:val="TableParagraph"/>
                          <w:spacing w:line="209" w:lineRule="exact"/>
                          <w:ind w:left="115"/>
                          <w:rPr>
                            <w:rFonts w:ascii="VIC ExtraLight"/>
                            <w:b w:val="0"/>
                            <w:sz w:val="16"/>
                          </w:rPr>
                        </w:pPr>
                        <w:r>
                          <w:rPr>
                            <w:rFonts w:ascii="VIC ExtraLight"/>
                            <w:b w:val="0"/>
                            <w:spacing w:val="-2"/>
                            <w:sz w:val="16"/>
                          </w:rPr>
                          <w:t>$153,000</w:t>
                        </w:r>
                      </w:p>
                    </w:tc>
                  </w:tr>
                  <w:tr>
                    <w:trPr>
                      <w:trHeight w:val="3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4122" w:type="dxa"/>
                        <w:tcBorders>
                          <w:top w:val="single" w:sz="8" w:space="0" w:color="00BAC0"/>
                          <w:bottom w:val="single" w:sz="8" w:space="0" w:color="00BAC0"/>
                        </w:tcBorders>
                      </w:tcPr>
                      <w:p>
                        <w:pPr>
                          <w:pStyle w:val="TableParagraph"/>
                          <w:spacing w:before="75"/>
                          <w:ind w:left="115"/>
                          <w:rPr>
                            <w:b/>
                            <w:sz w:val="16"/>
                          </w:rPr>
                        </w:pPr>
                        <w:r>
                          <w:rPr>
                            <w:b/>
                            <w:color w:val="00BAC0"/>
                            <w:sz w:val="16"/>
                          </w:rPr>
                          <w:t>Heath</w:t>
                        </w:r>
                        <w:r>
                          <w:rPr>
                            <w:b/>
                            <w:color w:val="00BAC0"/>
                            <w:spacing w:val="-2"/>
                            <w:sz w:val="16"/>
                          </w:rPr>
                          <w:t> Skink</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$105,000</w:t>
                        </w:r>
                      </w:p>
                    </w:tc>
                  </w:tr>
                  <w:tr>
                    <w:trPr>
                      <w:trHeight w:val="3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4122" w:type="dxa"/>
                        <w:tcBorders>
                          <w:top w:val="single" w:sz="8" w:space="0" w:color="00BAC0"/>
                          <w:bottom w:val="single" w:sz="8" w:space="0" w:color="00BAC0"/>
                        </w:tcBorders>
                      </w:tcPr>
                      <w:p>
                        <w:pPr>
                          <w:pStyle w:val="TableParagraph"/>
                          <w:spacing w:before="75"/>
                          <w:ind w:left="115"/>
                          <w:rPr>
                            <w:b/>
                            <w:sz w:val="16"/>
                          </w:rPr>
                        </w:pPr>
                        <w:r>
                          <w:rPr>
                            <w:b/>
                            <w:color w:val="00BAC0"/>
                            <w:sz w:val="16"/>
                          </w:rPr>
                          <w:t>Master’s</w:t>
                        </w:r>
                        <w:r>
                          <w:rPr>
                            <w:b/>
                            <w:color w:val="00BAC0"/>
                            <w:spacing w:val="-7"/>
                            <w:sz w:val="16"/>
                          </w:rPr>
                          <w:t> </w:t>
                        </w:r>
                        <w:r>
                          <w:rPr>
                            <w:b/>
                            <w:color w:val="00BAC0"/>
                            <w:spacing w:val="-2"/>
                            <w:sz w:val="16"/>
                          </w:rPr>
                          <w:t>Snake</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$100,000</w:t>
                        </w:r>
                      </w:p>
                    </w:tc>
                  </w:tr>
                  <w:tr>
                    <w:trPr>
                      <w:trHeight w:val="3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4122" w:type="dxa"/>
                        <w:tcBorders>
                          <w:top w:val="single" w:sz="8" w:space="0" w:color="00BAC0"/>
                          <w:bottom w:val="single" w:sz="8" w:space="0" w:color="00BAC0"/>
                        </w:tcBorders>
                      </w:tcPr>
                      <w:p>
                        <w:pPr>
                          <w:pStyle w:val="TableParagraph"/>
                          <w:spacing w:before="75"/>
                          <w:ind w:left="115"/>
                          <w:rPr>
                            <w:b/>
                            <w:sz w:val="16"/>
                          </w:rPr>
                        </w:pPr>
                        <w:r>
                          <w:rPr>
                            <w:b/>
                            <w:color w:val="00BAC0"/>
                            <w:sz w:val="16"/>
                          </w:rPr>
                          <w:t>Greater</w:t>
                        </w:r>
                        <w:r>
                          <w:rPr>
                            <w:b/>
                            <w:color w:val="00BAC0"/>
                            <w:spacing w:val="-3"/>
                            <w:sz w:val="16"/>
                          </w:rPr>
                          <w:t> </w:t>
                        </w:r>
                        <w:r>
                          <w:rPr>
                            <w:b/>
                            <w:color w:val="00BAC0"/>
                            <w:spacing w:val="-2"/>
                            <w:sz w:val="16"/>
                          </w:rPr>
                          <w:t>Glider</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$100,000</w:t>
                        </w:r>
                      </w:p>
                    </w:tc>
                  </w:tr>
                  <w:tr>
                    <w:trPr>
                      <w:trHeight w:val="3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4122" w:type="dxa"/>
                        <w:tcBorders>
                          <w:top w:val="single" w:sz="8" w:space="0" w:color="00BAC0"/>
                          <w:bottom w:val="single" w:sz="8" w:space="0" w:color="00BAC0"/>
                        </w:tcBorders>
                      </w:tcPr>
                      <w:p>
                        <w:pPr>
                          <w:pStyle w:val="TableParagraph"/>
                          <w:spacing w:before="75"/>
                          <w:ind w:left="115"/>
                          <w:rPr>
                            <w:b/>
                            <w:sz w:val="16"/>
                          </w:rPr>
                        </w:pPr>
                        <w:r>
                          <w:rPr>
                            <w:b/>
                            <w:color w:val="00BAC0"/>
                            <w:sz w:val="16"/>
                          </w:rPr>
                          <w:t>Round</w:t>
                        </w:r>
                        <w:r>
                          <w:rPr>
                            <w:b/>
                            <w:color w:val="00BAC0"/>
                            <w:spacing w:val="-3"/>
                            <w:sz w:val="16"/>
                          </w:rPr>
                          <w:t> </w:t>
                        </w:r>
                        <w:r>
                          <w:rPr>
                            <w:b/>
                            <w:color w:val="00BAC0"/>
                            <w:sz w:val="16"/>
                          </w:rPr>
                          <w:t>snout</w:t>
                        </w:r>
                        <w:r>
                          <w:rPr>
                            <w:b/>
                            <w:color w:val="00BAC0"/>
                            <w:spacing w:val="-3"/>
                            <w:sz w:val="16"/>
                          </w:rPr>
                          <w:t> </w:t>
                        </w:r>
                        <w:r>
                          <w:rPr>
                            <w:b/>
                            <w:color w:val="00BAC0"/>
                            <w:sz w:val="16"/>
                          </w:rPr>
                          <w:t>Galaxias</w:t>
                        </w:r>
                        <w:r>
                          <w:rPr>
                            <w:b/>
                            <w:color w:val="00BAC0"/>
                            <w:spacing w:val="-3"/>
                            <w:sz w:val="16"/>
                          </w:rPr>
                          <w:t> </w:t>
                        </w:r>
                        <w:r>
                          <w:rPr>
                            <w:b/>
                            <w:color w:val="00BAC0"/>
                            <w:sz w:val="16"/>
                          </w:rPr>
                          <w:t>recovery</w:t>
                        </w:r>
                        <w:r>
                          <w:rPr>
                            <w:b/>
                            <w:color w:val="00BAC0"/>
                            <w:spacing w:val="-3"/>
                            <w:sz w:val="16"/>
                          </w:rPr>
                          <w:t> </w:t>
                        </w:r>
                        <w:r>
                          <w:rPr>
                            <w:b/>
                            <w:color w:val="00BAC0"/>
                            <w:spacing w:val="-2"/>
                            <w:sz w:val="16"/>
                          </w:rPr>
                          <w:t>actions</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$27,000</w:t>
                        </w:r>
                      </w:p>
                    </w:tc>
                  </w:tr>
                  <w:tr>
                    <w:trPr>
                      <w:trHeight w:val="5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4122" w:type="dxa"/>
                        <w:tcBorders>
                          <w:top w:val="single" w:sz="8" w:space="0" w:color="00BAC0"/>
                          <w:bottom w:val="single" w:sz="8" w:space="0" w:color="00BAC0"/>
                        </w:tcBorders>
                      </w:tcPr>
                      <w:p>
                        <w:pPr>
                          <w:pStyle w:val="TableParagraph"/>
                          <w:spacing w:line="223" w:lineRule="auto" w:before="86"/>
                          <w:ind w:left="115" w:right="508"/>
                          <w:rPr>
                            <w:b/>
                            <w:sz w:val="16"/>
                          </w:rPr>
                        </w:pPr>
                        <w:r>
                          <w:rPr>
                            <w:b/>
                            <w:color w:val="00BAC0"/>
                            <w:sz w:val="16"/>
                          </w:rPr>
                          <w:t>McDowall’s</w:t>
                        </w:r>
                        <w:r>
                          <w:rPr>
                            <w:b/>
                            <w:color w:val="00BAC0"/>
                            <w:spacing w:val="-10"/>
                            <w:sz w:val="16"/>
                          </w:rPr>
                          <w:t> </w:t>
                        </w:r>
                        <w:r>
                          <w:rPr>
                            <w:b/>
                            <w:color w:val="00BAC0"/>
                            <w:sz w:val="16"/>
                          </w:rPr>
                          <w:t>Galaxias</w:t>
                        </w:r>
                        <w:r>
                          <w:rPr>
                            <w:b/>
                            <w:color w:val="00BAC0"/>
                            <w:spacing w:val="-9"/>
                            <w:sz w:val="16"/>
                          </w:rPr>
                          <w:t> </w:t>
                        </w:r>
                        <w:r>
                          <w:rPr>
                            <w:b/>
                            <w:color w:val="00BAC0"/>
                            <w:sz w:val="16"/>
                          </w:rPr>
                          <w:t>and</w:t>
                        </w:r>
                        <w:r>
                          <w:rPr>
                            <w:b/>
                            <w:color w:val="00BAC0"/>
                            <w:spacing w:val="-9"/>
                            <w:sz w:val="16"/>
                          </w:rPr>
                          <w:t> </w:t>
                        </w:r>
                        <w:r>
                          <w:rPr>
                            <w:b/>
                            <w:color w:val="00BAC0"/>
                            <w:sz w:val="16"/>
                          </w:rPr>
                          <w:t>East</w:t>
                        </w:r>
                        <w:r>
                          <w:rPr>
                            <w:b/>
                            <w:color w:val="00BAC0"/>
                            <w:spacing w:val="-10"/>
                            <w:sz w:val="16"/>
                          </w:rPr>
                          <w:t> </w:t>
                        </w:r>
                        <w:r>
                          <w:rPr>
                            <w:b/>
                            <w:color w:val="00BAC0"/>
                            <w:sz w:val="16"/>
                          </w:rPr>
                          <w:t>Gippsland</w:t>
                        </w:r>
                        <w:r>
                          <w:rPr>
                            <w:b/>
                            <w:color w:val="00BAC0"/>
                            <w:spacing w:val="40"/>
                            <w:sz w:val="16"/>
                          </w:rPr>
                          <w:t> </w:t>
                        </w:r>
                        <w:r>
                          <w:rPr>
                            <w:b/>
                            <w:color w:val="00BAC0"/>
                            <w:sz w:val="16"/>
                          </w:rPr>
                          <w:t>Galaxias recovery actions</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$27,000</w:t>
                        </w:r>
                      </w:p>
                    </w:tc>
                  </w:tr>
                  <w:tr>
                    <w:trPr>
                      <w:trHeight w:val="3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Arthur Rylah </w:t>
                        </w:r>
                        <w:r>
                          <w:rPr>
                            <w:b/>
                            <w:color w:val="100249"/>
                            <w:spacing w:val="-2"/>
                            <w:sz w:val="16"/>
                          </w:rPr>
                          <w:t>Institute</w:t>
                        </w:r>
                      </w:p>
                    </w:tc>
                    <w:tc>
                      <w:tcPr>
                        <w:tcW w:w="4122" w:type="dxa"/>
                        <w:tcBorders>
                          <w:top w:val="single" w:sz="8" w:space="0" w:color="00BAC0"/>
                          <w:bottom w:val="single" w:sz="8" w:space="0" w:color="00BAC0"/>
                        </w:tcBorders>
                      </w:tcPr>
                      <w:p>
                        <w:pPr>
                          <w:pStyle w:val="TableParagraph"/>
                          <w:spacing w:before="75"/>
                          <w:ind w:left="115"/>
                          <w:rPr>
                            <w:b/>
                            <w:sz w:val="16"/>
                          </w:rPr>
                        </w:pPr>
                        <w:r>
                          <w:rPr>
                            <w:b/>
                            <w:color w:val="00BAC0"/>
                            <w:sz w:val="16"/>
                          </w:rPr>
                          <w:t>Fire,</w:t>
                        </w:r>
                        <w:r>
                          <w:rPr>
                            <w:b/>
                            <w:color w:val="00BAC0"/>
                            <w:spacing w:val="-5"/>
                            <w:sz w:val="16"/>
                          </w:rPr>
                          <w:t> </w:t>
                        </w:r>
                        <w:r>
                          <w:rPr>
                            <w:b/>
                            <w:color w:val="00BAC0"/>
                            <w:sz w:val="16"/>
                          </w:rPr>
                          <w:t>ferals</w:t>
                        </w:r>
                        <w:r>
                          <w:rPr>
                            <w:b/>
                            <w:color w:val="00BAC0"/>
                            <w:spacing w:val="-2"/>
                            <w:sz w:val="16"/>
                          </w:rPr>
                          <w:t> </w:t>
                        </w:r>
                        <w:r>
                          <w:rPr>
                            <w:b/>
                            <w:color w:val="00BAC0"/>
                            <w:sz w:val="16"/>
                          </w:rPr>
                          <w:t>and</w:t>
                        </w:r>
                        <w:r>
                          <w:rPr>
                            <w:b/>
                            <w:color w:val="00BAC0"/>
                            <w:spacing w:val="-2"/>
                            <w:sz w:val="16"/>
                          </w:rPr>
                          <w:t> mammals</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$10,600</w:t>
                        </w:r>
                      </w:p>
                    </w:tc>
                  </w:tr>
                  <w:tr>
                    <w:trPr>
                      <w:trHeight w:val="738" w:hRule="atLeast"/>
                    </w:trPr>
                    <w:tc>
                      <w:tcPr>
                        <w:tcW w:w="2221" w:type="dxa"/>
                        <w:tcBorders>
                          <w:top w:val="single" w:sz="8" w:space="0" w:color="00BAC0"/>
                          <w:bottom w:val="single" w:sz="8" w:space="0" w:color="00BAC0"/>
                        </w:tcBorders>
                      </w:tcPr>
                      <w:p>
                        <w:pPr>
                          <w:pStyle w:val="TableParagraph"/>
                          <w:spacing w:line="223" w:lineRule="auto" w:before="86"/>
                          <w:ind w:left="113" w:right="481"/>
                          <w:rPr>
                            <w:b/>
                            <w:sz w:val="16"/>
                          </w:rPr>
                        </w:pPr>
                        <w:r>
                          <w:rPr>
                            <w:b/>
                            <w:color w:val="100249"/>
                            <w:spacing w:val="-2"/>
                            <w:sz w:val="16"/>
                          </w:rPr>
                          <w:t>Australasian</w:t>
                        </w:r>
                        <w:r>
                          <w:rPr>
                            <w:b/>
                            <w:color w:val="100249"/>
                            <w:spacing w:val="-7"/>
                            <w:sz w:val="16"/>
                          </w:rPr>
                          <w:t> </w:t>
                        </w:r>
                        <w:r>
                          <w:rPr>
                            <w:b/>
                            <w:color w:val="100249"/>
                            <w:spacing w:val="-2"/>
                            <w:sz w:val="16"/>
                          </w:rPr>
                          <w:t>Native</w:t>
                        </w:r>
                        <w:r>
                          <w:rPr>
                            <w:b/>
                            <w:color w:val="100249"/>
                            <w:spacing w:val="40"/>
                            <w:sz w:val="16"/>
                          </w:rPr>
                          <w:t> </w:t>
                        </w:r>
                        <w:r>
                          <w:rPr>
                            <w:b/>
                            <w:color w:val="100249"/>
                            <w:sz w:val="16"/>
                          </w:rPr>
                          <w:t>Orchid</w:t>
                        </w:r>
                        <w:r>
                          <w:rPr>
                            <w:b/>
                            <w:color w:val="100249"/>
                            <w:spacing w:val="-4"/>
                            <w:sz w:val="16"/>
                          </w:rPr>
                          <w:t> </w:t>
                        </w:r>
                        <w:r>
                          <w:rPr>
                            <w:b/>
                            <w:color w:val="100249"/>
                            <w:sz w:val="16"/>
                          </w:rPr>
                          <w:t>Society</w:t>
                        </w:r>
                        <w:r>
                          <w:rPr>
                            <w:b/>
                            <w:color w:val="100249"/>
                            <w:spacing w:val="40"/>
                            <w:sz w:val="16"/>
                          </w:rPr>
                          <w:t> </w:t>
                        </w:r>
                        <w:r>
                          <w:rPr>
                            <w:b/>
                            <w:color w:val="100249"/>
                            <w:sz w:val="16"/>
                          </w:rPr>
                          <w:t>(Victoria</w:t>
                        </w:r>
                        <w:r>
                          <w:rPr>
                            <w:b/>
                            <w:color w:val="100249"/>
                            <w:spacing w:val="-10"/>
                            <w:sz w:val="16"/>
                          </w:rPr>
                          <w:t> </w:t>
                        </w:r>
                        <w:r>
                          <w:rPr>
                            <w:b/>
                            <w:color w:val="100249"/>
                            <w:sz w:val="16"/>
                          </w:rPr>
                          <w:t>Group)</w:t>
                        </w:r>
                        <w:r>
                          <w:rPr>
                            <w:b/>
                            <w:color w:val="100249"/>
                            <w:spacing w:val="-9"/>
                            <w:sz w:val="16"/>
                          </w:rPr>
                          <w:t> </w:t>
                        </w:r>
                        <w:r>
                          <w:rPr>
                            <w:b/>
                            <w:color w:val="100249"/>
                            <w:sz w:val="16"/>
                          </w:rPr>
                          <w:t>Inc</w:t>
                        </w:r>
                      </w:p>
                    </w:tc>
                    <w:tc>
                      <w:tcPr>
                        <w:tcW w:w="4122" w:type="dxa"/>
                        <w:tcBorders>
                          <w:top w:val="single" w:sz="8" w:space="0" w:color="00BAC0"/>
                          <w:bottom w:val="single" w:sz="8" w:space="0" w:color="00BAC0"/>
                        </w:tcBorders>
                      </w:tcPr>
                      <w:p>
                        <w:pPr>
                          <w:pStyle w:val="TableParagraph"/>
                          <w:spacing w:before="75"/>
                          <w:ind w:left="115"/>
                          <w:rPr>
                            <w:b/>
                            <w:sz w:val="16"/>
                          </w:rPr>
                        </w:pPr>
                        <w:r>
                          <w:rPr>
                            <w:b/>
                            <w:color w:val="00BAC0"/>
                            <w:sz w:val="16"/>
                          </w:rPr>
                          <w:t>Plains </w:t>
                        </w:r>
                        <w:r>
                          <w:rPr>
                            <w:b/>
                            <w:color w:val="00BAC0"/>
                            <w:spacing w:val="-2"/>
                            <w:sz w:val="16"/>
                          </w:rPr>
                          <w:t>Grassland</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$8,190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481"/>
                          <w:rPr>
                            <w:b/>
                            <w:sz w:val="16"/>
                          </w:rPr>
                        </w:pPr>
                        <w:r>
                          <w:rPr>
                            <w:b/>
                            <w:color w:val="100249"/>
                            <w:sz w:val="16"/>
                          </w:rPr>
                          <w:t>Balcomb</w:t>
                        </w:r>
                        <w:r>
                          <w:rPr>
                            <w:b/>
                            <w:color w:val="100249"/>
                            <w:spacing w:val="-10"/>
                            <w:sz w:val="16"/>
                          </w:rPr>
                          <w:t> </w:t>
                        </w:r>
                        <w:r>
                          <w:rPr>
                            <w:b/>
                            <w:color w:val="100249"/>
                            <w:sz w:val="16"/>
                          </w:rPr>
                          <w:t>Moorooduc</w:t>
                        </w:r>
                        <w:r>
                          <w:rPr>
                            <w:b/>
                            <w:color w:val="100249"/>
                            <w:spacing w:val="40"/>
                            <w:sz w:val="16"/>
                          </w:rPr>
                          <w:t> </w:t>
                        </w:r>
                        <w:r>
                          <w:rPr>
                            <w:b/>
                            <w:color w:val="100249"/>
                            <w:sz w:val="16"/>
                          </w:rPr>
                          <w:t>Landcare</w:t>
                        </w:r>
                        <w:r>
                          <w:rPr>
                            <w:b/>
                            <w:color w:val="100249"/>
                            <w:spacing w:val="-4"/>
                            <w:sz w:val="16"/>
                          </w:rPr>
                          <w:t> </w:t>
                        </w:r>
                        <w:r>
                          <w:rPr>
                            <w:b/>
                            <w:color w:val="100249"/>
                            <w:sz w:val="16"/>
                          </w:rPr>
                          <w:t>Group</w:t>
                        </w:r>
                      </w:p>
                    </w:tc>
                    <w:tc>
                      <w:tcPr>
                        <w:tcW w:w="4122" w:type="dxa"/>
                        <w:tcBorders>
                          <w:top w:val="single" w:sz="8" w:space="0" w:color="00BAC0"/>
                          <w:bottom w:val="single" w:sz="8" w:space="0" w:color="00BAC0"/>
                        </w:tcBorders>
                      </w:tcPr>
                      <w:p>
                        <w:pPr>
                          <w:pStyle w:val="TableParagraph"/>
                          <w:spacing w:before="75"/>
                          <w:ind w:left="115"/>
                          <w:rPr>
                            <w:b/>
                            <w:sz w:val="16"/>
                          </w:rPr>
                        </w:pPr>
                        <w:r>
                          <w:rPr>
                            <w:b/>
                            <w:color w:val="00BAC0"/>
                            <w:sz w:val="16"/>
                          </w:rPr>
                          <w:t>Balcomb</w:t>
                        </w:r>
                        <w:r>
                          <w:rPr>
                            <w:b/>
                            <w:color w:val="00BAC0"/>
                            <w:spacing w:val="-1"/>
                            <w:sz w:val="16"/>
                          </w:rPr>
                          <w:t> </w:t>
                        </w:r>
                        <w:r>
                          <w:rPr>
                            <w:b/>
                            <w:color w:val="00BAC0"/>
                            <w:sz w:val="16"/>
                          </w:rPr>
                          <w:t>Creek </w:t>
                        </w:r>
                        <w:r>
                          <w:rPr>
                            <w:b/>
                            <w:color w:val="00BAC0"/>
                            <w:spacing w:val="-2"/>
                            <w:sz w:val="16"/>
                          </w:rPr>
                          <w:t>habitat</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$2,600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631"/>
                          <w:rPr>
                            <w:b/>
                            <w:sz w:val="16"/>
                          </w:rPr>
                        </w:pPr>
                        <w:r>
                          <w:rPr>
                            <w:b/>
                            <w:color w:val="100249"/>
                            <w:sz w:val="16"/>
                          </w:rPr>
                          <w:t>Bass</w:t>
                        </w:r>
                        <w:r>
                          <w:rPr>
                            <w:b/>
                            <w:color w:val="100249"/>
                            <w:spacing w:val="-4"/>
                            <w:sz w:val="16"/>
                          </w:rPr>
                          <w:t> </w:t>
                        </w:r>
                        <w:r>
                          <w:rPr>
                            <w:b/>
                            <w:color w:val="100249"/>
                            <w:sz w:val="16"/>
                          </w:rPr>
                          <w:t>Coast</w:t>
                        </w:r>
                        <w:r>
                          <w:rPr>
                            <w:b/>
                            <w:color w:val="100249"/>
                            <w:spacing w:val="40"/>
                            <w:sz w:val="16"/>
                          </w:rPr>
                          <w:t> </w:t>
                        </w:r>
                        <w:r>
                          <w:rPr>
                            <w:b/>
                            <w:color w:val="100249"/>
                            <w:sz w:val="16"/>
                          </w:rPr>
                          <w:t>Landcare</w:t>
                        </w:r>
                        <w:r>
                          <w:rPr>
                            <w:b/>
                            <w:color w:val="100249"/>
                            <w:spacing w:val="-10"/>
                            <w:sz w:val="16"/>
                          </w:rPr>
                          <w:t> </w:t>
                        </w:r>
                        <w:r>
                          <w:rPr>
                            <w:b/>
                            <w:color w:val="100249"/>
                            <w:sz w:val="16"/>
                          </w:rPr>
                          <w:t>Network</w:t>
                        </w:r>
                      </w:p>
                    </w:tc>
                    <w:tc>
                      <w:tcPr>
                        <w:tcW w:w="4122" w:type="dxa"/>
                        <w:tcBorders>
                          <w:top w:val="single" w:sz="8" w:space="0" w:color="00BAC0"/>
                          <w:bottom w:val="single" w:sz="8" w:space="0" w:color="00BAC0"/>
                        </w:tcBorders>
                      </w:tcPr>
                      <w:p>
                        <w:pPr>
                          <w:pStyle w:val="TableParagraph"/>
                          <w:spacing w:line="223" w:lineRule="auto" w:before="86"/>
                          <w:ind w:left="115"/>
                          <w:rPr>
                            <w:b/>
                            <w:sz w:val="16"/>
                          </w:rPr>
                        </w:pPr>
                        <w:r>
                          <w:rPr>
                            <w:b/>
                            <w:color w:val="00BAC0"/>
                            <w:sz w:val="16"/>
                          </w:rPr>
                          <w:t>Holden</w:t>
                        </w:r>
                        <w:r>
                          <w:rPr>
                            <w:b/>
                            <w:color w:val="00BAC0"/>
                            <w:spacing w:val="-7"/>
                            <w:sz w:val="16"/>
                          </w:rPr>
                          <w:t> </w:t>
                        </w:r>
                        <w:r>
                          <w:rPr>
                            <w:b/>
                            <w:color w:val="00BAC0"/>
                            <w:sz w:val="16"/>
                          </w:rPr>
                          <w:t>the</w:t>
                        </w:r>
                        <w:r>
                          <w:rPr>
                            <w:b/>
                            <w:color w:val="00BAC0"/>
                            <w:spacing w:val="-7"/>
                            <w:sz w:val="16"/>
                          </w:rPr>
                          <w:t> </w:t>
                        </w:r>
                        <w:r>
                          <w:rPr>
                            <w:b/>
                            <w:color w:val="00BAC0"/>
                            <w:sz w:val="16"/>
                          </w:rPr>
                          <w:t>ground</w:t>
                        </w:r>
                        <w:r>
                          <w:rPr>
                            <w:b/>
                            <w:color w:val="00BAC0"/>
                            <w:spacing w:val="-7"/>
                            <w:sz w:val="16"/>
                          </w:rPr>
                          <w:t> </w:t>
                        </w:r>
                        <w:r>
                          <w:rPr>
                            <w:b/>
                            <w:color w:val="00BAC0"/>
                            <w:sz w:val="16"/>
                          </w:rPr>
                          <w:t>–</w:t>
                        </w:r>
                        <w:r>
                          <w:rPr>
                            <w:b/>
                            <w:color w:val="00BAC0"/>
                            <w:spacing w:val="-7"/>
                            <w:sz w:val="16"/>
                          </w:rPr>
                          <w:t> </w:t>
                        </w:r>
                        <w:r>
                          <w:rPr>
                            <w:b/>
                            <w:color w:val="00BAC0"/>
                            <w:sz w:val="16"/>
                          </w:rPr>
                          <w:t>completion</w:t>
                        </w:r>
                        <w:r>
                          <w:rPr>
                            <w:b/>
                            <w:color w:val="00BAC0"/>
                            <w:spacing w:val="-7"/>
                            <w:sz w:val="16"/>
                          </w:rPr>
                          <w:t> </w:t>
                        </w:r>
                        <w:r>
                          <w:rPr>
                            <w:b/>
                            <w:color w:val="00BAC0"/>
                            <w:sz w:val="16"/>
                          </w:rPr>
                          <w:t>of</w:t>
                        </w:r>
                        <w:r>
                          <w:rPr>
                            <w:b/>
                            <w:color w:val="00BAC0"/>
                            <w:spacing w:val="-7"/>
                            <w:sz w:val="16"/>
                          </w:rPr>
                          <w:t> </w:t>
                        </w:r>
                        <w:r>
                          <w:rPr>
                            <w:b/>
                            <w:color w:val="00BAC0"/>
                            <w:sz w:val="16"/>
                          </w:rPr>
                          <w:t>predator</w:t>
                        </w:r>
                        <w:r>
                          <w:rPr>
                            <w:b/>
                            <w:color w:val="00BAC0"/>
                            <w:spacing w:val="40"/>
                            <w:sz w:val="16"/>
                          </w:rPr>
                          <w:t> </w:t>
                        </w:r>
                        <w:r>
                          <w:rPr>
                            <w:b/>
                            <w:color w:val="00BAC0"/>
                            <w:sz w:val="16"/>
                          </w:rPr>
                          <w:t>proofing at Holden Proving Ground</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$24,597</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813"/>
                          <w:rPr>
                            <w:b/>
                            <w:sz w:val="16"/>
                          </w:rPr>
                        </w:pPr>
                        <w:r>
                          <w:rPr>
                            <w:b/>
                            <w:color w:val="100249"/>
                            <w:sz w:val="16"/>
                          </w:rPr>
                          <w:t>Bass</w:t>
                        </w:r>
                        <w:r>
                          <w:rPr>
                            <w:b/>
                            <w:color w:val="100249"/>
                            <w:spacing w:val="-4"/>
                            <w:sz w:val="16"/>
                          </w:rPr>
                          <w:t> </w:t>
                        </w:r>
                        <w:r>
                          <w:rPr>
                            <w:b/>
                            <w:color w:val="100249"/>
                            <w:sz w:val="16"/>
                          </w:rPr>
                          <w:t>Valley</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122" w:type="dxa"/>
                        <w:tcBorders>
                          <w:top w:val="single" w:sz="8" w:space="0" w:color="00BAC0"/>
                          <w:bottom w:val="single" w:sz="8" w:space="0" w:color="00BAC0"/>
                        </w:tcBorders>
                      </w:tcPr>
                      <w:p>
                        <w:pPr>
                          <w:pStyle w:val="TableParagraph"/>
                          <w:spacing w:line="223" w:lineRule="auto" w:before="86"/>
                          <w:ind w:left="115" w:right="111"/>
                          <w:rPr>
                            <w:b/>
                            <w:sz w:val="16"/>
                          </w:rPr>
                        </w:pPr>
                        <w:r>
                          <w:rPr>
                            <w:b/>
                            <w:color w:val="00BAC0"/>
                            <w:sz w:val="16"/>
                          </w:rPr>
                          <w:t>Creating, protecting and enhancing Swamp</w:t>
                        </w:r>
                        <w:r>
                          <w:rPr>
                            <w:b/>
                            <w:color w:val="00BAC0"/>
                            <w:spacing w:val="40"/>
                            <w:sz w:val="16"/>
                          </w:rPr>
                          <w:t> </w:t>
                        </w:r>
                        <w:r>
                          <w:rPr>
                            <w:b/>
                            <w:color w:val="00BAC0"/>
                            <w:sz w:val="16"/>
                          </w:rPr>
                          <w:t>Skink</w:t>
                        </w:r>
                        <w:r>
                          <w:rPr>
                            <w:b/>
                            <w:color w:val="00BAC0"/>
                            <w:spacing w:val="-7"/>
                            <w:sz w:val="16"/>
                          </w:rPr>
                          <w:t> </w:t>
                        </w:r>
                        <w:r>
                          <w:rPr>
                            <w:b/>
                            <w:color w:val="00BAC0"/>
                            <w:sz w:val="16"/>
                          </w:rPr>
                          <w:t>and</w:t>
                        </w:r>
                        <w:r>
                          <w:rPr>
                            <w:b/>
                            <w:color w:val="00BAC0"/>
                            <w:spacing w:val="-7"/>
                            <w:sz w:val="16"/>
                          </w:rPr>
                          <w:t> </w:t>
                        </w:r>
                        <w:r>
                          <w:rPr>
                            <w:b/>
                            <w:color w:val="00BAC0"/>
                            <w:sz w:val="16"/>
                          </w:rPr>
                          <w:t>Powerful</w:t>
                        </w:r>
                        <w:r>
                          <w:rPr>
                            <w:b/>
                            <w:color w:val="00BAC0"/>
                            <w:spacing w:val="-7"/>
                            <w:sz w:val="16"/>
                          </w:rPr>
                          <w:t> </w:t>
                        </w:r>
                        <w:r>
                          <w:rPr>
                            <w:b/>
                            <w:color w:val="00BAC0"/>
                            <w:sz w:val="16"/>
                          </w:rPr>
                          <w:t>Owl</w:t>
                        </w:r>
                        <w:r>
                          <w:rPr>
                            <w:b/>
                            <w:color w:val="00BAC0"/>
                            <w:spacing w:val="-7"/>
                            <w:sz w:val="16"/>
                          </w:rPr>
                          <w:t> </w:t>
                        </w:r>
                        <w:r>
                          <w:rPr>
                            <w:b/>
                            <w:color w:val="00BAC0"/>
                            <w:sz w:val="16"/>
                          </w:rPr>
                          <w:t>habitat</w:t>
                        </w:r>
                        <w:r>
                          <w:rPr>
                            <w:b/>
                            <w:color w:val="00BAC0"/>
                            <w:spacing w:val="-7"/>
                            <w:sz w:val="16"/>
                          </w:rPr>
                          <w:t> </w:t>
                        </w:r>
                        <w:r>
                          <w:rPr>
                            <w:b/>
                            <w:color w:val="00BAC0"/>
                            <w:sz w:val="16"/>
                          </w:rPr>
                          <w:t>in</w:t>
                        </w:r>
                        <w:r>
                          <w:rPr>
                            <w:b/>
                            <w:color w:val="00BAC0"/>
                            <w:spacing w:val="-7"/>
                            <w:sz w:val="16"/>
                          </w:rPr>
                          <w:t> </w:t>
                        </w:r>
                        <w:r>
                          <w:rPr>
                            <w:b/>
                            <w:color w:val="00BAC0"/>
                            <w:sz w:val="16"/>
                          </w:rPr>
                          <w:t>the</w:t>
                        </w:r>
                        <w:r>
                          <w:rPr>
                            <w:b/>
                            <w:color w:val="00BAC0"/>
                            <w:spacing w:val="-7"/>
                            <w:sz w:val="16"/>
                          </w:rPr>
                          <w:t> </w:t>
                        </w:r>
                        <w:r>
                          <w:rPr>
                            <w:b/>
                            <w:color w:val="00BAC0"/>
                            <w:sz w:val="16"/>
                          </w:rPr>
                          <w:t>Bass</w:t>
                        </w:r>
                        <w:r>
                          <w:rPr>
                            <w:b/>
                            <w:color w:val="00BAC0"/>
                            <w:spacing w:val="-7"/>
                            <w:sz w:val="16"/>
                          </w:rPr>
                          <w:t> </w:t>
                        </w:r>
                        <w:r>
                          <w:rPr>
                            <w:b/>
                            <w:color w:val="00BAC0"/>
                            <w:sz w:val="16"/>
                          </w:rPr>
                          <w:t>Valley</w:t>
                        </w:r>
                      </w:p>
                    </w:tc>
                    <w:tc>
                      <w:tcPr>
                        <w:tcW w:w="1511" w:type="dxa"/>
                        <w:tcBorders>
                          <w:top w:val="single" w:sz="8" w:space="0" w:color="00BAC0"/>
                          <w:bottom w:val="single" w:sz="8" w:space="0" w:color="00BAC0"/>
                        </w:tcBorders>
                      </w:tcPr>
                      <w:p>
                        <w:pPr>
                          <w:pStyle w:val="TableParagraph"/>
                          <w:spacing w:before="75"/>
                          <w:ind w:left="115"/>
                          <w:rPr>
                            <w:rFonts w:ascii="VIC ExtraLight"/>
                            <w:b w:val="0"/>
                            <w:sz w:val="16"/>
                          </w:rPr>
                        </w:pPr>
                        <w:r>
                          <w:rPr>
                            <w:rFonts w:ascii="VIC ExtraLight"/>
                            <w:b w:val="0"/>
                            <w:spacing w:val="-2"/>
                            <w:sz w:val="16"/>
                          </w:rPr>
                          <w:t>$25,000</w:t>
                        </w:r>
                      </w:p>
                    </w:tc>
                  </w:tr>
                  <w:tr>
                    <w:trPr>
                      <w:trHeight w:val="738" w:hRule="atLeast"/>
                    </w:trPr>
                    <w:tc>
                      <w:tcPr>
                        <w:tcW w:w="2221" w:type="dxa"/>
                        <w:tcBorders>
                          <w:top w:val="single" w:sz="8" w:space="0" w:color="00BAC0"/>
                          <w:bottom w:val="single" w:sz="8" w:space="0" w:color="00BAC0"/>
                        </w:tcBorders>
                      </w:tcPr>
                      <w:p>
                        <w:pPr>
                          <w:pStyle w:val="TableParagraph"/>
                          <w:spacing w:line="223" w:lineRule="auto" w:before="86"/>
                          <w:ind w:left="113" w:right="629"/>
                          <w:rPr>
                            <w:b/>
                            <w:sz w:val="16"/>
                          </w:rPr>
                        </w:pPr>
                        <w:r>
                          <w:rPr>
                            <w:b/>
                            <w:color w:val="100249"/>
                            <w:sz w:val="16"/>
                          </w:rPr>
                          <w:t>Beechworth</w:t>
                        </w:r>
                        <w:r>
                          <w:rPr>
                            <w:b/>
                            <w:color w:val="100249"/>
                            <w:spacing w:val="-10"/>
                            <w:sz w:val="16"/>
                          </w:rPr>
                          <w:t> </w:t>
                        </w:r>
                        <w:r>
                          <w:rPr>
                            <w:b/>
                            <w:color w:val="100249"/>
                            <w:sz w:val="16"/>
                          </w:rPr>
                          <w:t>Urban</w:t>
                        </w:r>
                        <w:r>
                          <w:rPr>
                            <w:b/>
                            <w:color w:val="100249"/>
                            <w:spacing w:val="40"/>
                            <w:sz w:val="16"/>
                          </w:rPr>
                          <w:t> </w:t>
                        </w:r>
                        <w:r>
                          <w:rPr>
                            <w:b/>
                            <w:color w:val="100249"/>
                            <w:sz w:val="16"/>
                          </w:rPr>
                          <w:t>Landcare</w:t>
                        </w:r>
                        <w:r>
                          <w:rPr>
                            <w:b/>
                            <w:color w:val="100249"/>
                            <w:spacing w:val="-4"/>
                            <w:sz w:val="16"/>
                          </w:rPr>
                          <w:t> </w:t>
                        </w:r>
                        <w:r>
                          <w:rPr>
                            <w:b/>
                            <w:color w:val="100249"/>
                            <w:sz w:val="16"/>
                          </w:rPr>
                          <w:t>and</w:t>
                        </w:r>
                        <w:r>
                          <w:rPr>
                            <w:b/>
                            <w:color w:val="100249"/>
                            <w:spacing w:val="40"/>
                            <w:sz w:val="16"/>
                          </w:rPr>
                          <w:t> </w:t>
                        </w:r>
                        <w:r>
                          <w:rPr>
                            <w:b/>
                            <w:color w:val="100249"/>
                            <w:spacing w:val="-2"/>
                            <w:sz w:val="16"/>
                          </w:rPr>
                          <w:t>Sustainability</w:t>
                        </w:r>
                      </w:p>
                    </w:tc>
                    <w:tc>
                      <w:tcPr>
                        <w:tcW w:w="4122" w:type="dxa"/>
                        <w:tcBorders>
                          <w:top w:val="single" w:sz="8" w:space="0" w:color="00BAC0"/>
                          <w:bottom w:val="single" w:sz="8" w:space="0" w:color="00BAC0"/>
                        </w:tcBorders>
                      </w:tcPr>
                      <w:p>
                        <w:pPr>
                          <w:pStyle w:val="TableParagraph"/>
                          <w:spacing w:line="223" w:lineRule="auto" w:before="86"/>
                          <w:ind w:left="115"/>
                          <w:rPr>
                            <w:b/>
                            <w:sz w:val="16"/>
                          </w:rPr>
                        </w:pPr>
                        <w:r>
                          <w:rPr>
                            <w:b/>
                            <w:color w:val="00BAC0"/>
                            <w:sz w:val="16"/>
                          </w:rPr>
                          <w:t>Beechworth</w:t>
                        </w:r>
                        <w:r>
                          <w:rPr>
                            <w:b/>
                            <w:color w:val="00BAC0"/>
                            <w:spacing w:val="-10"/>
                            <w:sz w:val="16"/>
                          </w:rPr>
                          <w:t> </w:t>
                        </w:r>
                        <w:r>
                          <w:rPr>
                            <w:b/>
                            <w:color w:val="00BAC0"/>
                            <w:sz w:val="16"/>
                          </w:rPr>
                          <w:t>Cemetery</w:t>
                        </w:r>
                        <w:r>
                          <w:rPr>
                            <w:b/>
                            <w:color w:val="00BAC0"/>
                            <w:spacing w:val="-9"/>
                            <w:sz w:val="16"/>
                          </w:rPr>
                          <w:t> </w:t>
                        </w:r>
                        <w:r>
                          <w:rPr>
                            <w:b/>
                            <w:color w:val="00BAC0"/>
                            <w:sz w:val="16"/>
                          </w:rPr>
                          <w:t>Rabbit</w:t>
                        </w:r>
                        <w:r>
                          <w:rPr>
                            <w:b/>
                            <w:color w:val="00BAC0"/>
                            <w:spacing w:val="-9"/>
                            <w:sz w:val="16"/>
                          </w:rPr>
                          <w:t> </w:t>
                        </w:r>
                        <w:r>
                          <w:rPr>
                            <w:b/>
                            <w:color w:val="00BAC0"/>
                            <w:sz w:val="16"/>
                          </w:rPr>
                          <w:t>Exclusion</w:t>
                        </w:r>
                        <w:r>
                          <w:rPr>
                            <w:b/>
                            <w:color w:val="00BAC0"/>
                            <w:spacing w:val="-10"/>
                            <w:sz w:val="16"/>
                          </w:rPr>
                          <w:t> </w:t>
                        </w:r>
                        <w:r>
                          <w:rPr>
                            <w:b/>
                            <w:color w:val="00BAC0"/>
                            <w:sz w:val="16"/>
                          </w:rPr>
                          <w:t>Zone</w:t>
                        </w:r>
                        <w:r>
                          <w:rPr>
                            <w:b/>
                            <w:color w:val="00BAC0"/>
                            <w:spacing w:val="-9"/>
                            <w:sz w:val="16"/>
                          </w:rPr>
                          <w:t> </w:t>
                        </w:r>
                        <w:r>
                          <w:rPr>
                            <w:b/>
                            <w:color w:val="00BAC0"/>
                            <w:sz w:val="16"/>
                          </w:rPr>
                          <w:t>(for</w:t>
                        </w:r>
                        <w:r>
                          <w:rPr>
                            <w:b/>
                            <w:color w:val="00BAC0"/>
                            <w:spacing w:val="40"/>
                            <w:sz w:val="16"/>
                          </w:rPr>
                          <w:t> </w:t>
                        </w:r>
                        <w:r>
                          <w:rPr>
                            <w:b/>
                            <w:color w:val="00BAC0"/>
                            <w:sz w:val="16"/>
                          </w:rPr>
                          <w:t>the protection of threatened species)</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$24,015</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106"/>
                          <w:rPr>
                            <w:b/>
                            <w:sz w:val="16"/>
                          </w:rPr>
                        </w:pPr>
                        <w:r>
                          <w:rPr>
                            <w:b/>
                            <w:color w:val="100249"/>
                            <w:sz w:val="16"/>
                          </w:rPr>
                          <w:t>Beyond</w:t>
                        </w:r>
                        <w:r>
                          <w:rPr>
                            <w:b/>
                            <w:color w:val="100249"/>
                            <w:spacing w:val="-10"/>
                            <w:sz w:val="16"/>
                          </w:rPr>
                          <w:t> </w:t>
                        </w:r>
                        <w:r>
                          <w:rPr>
                            <w:b/>
                            <w:color w:val="100249"/>
                            <w:sz w:val="16"/>
                          </w:rPr>
                          <w:t>Bolac</w:t>
                        </w:r>
                        <w:r>
                          <w:rPr>
                            <w:b/>
                            <w:color w:val="100249"/>
                            <w:spacing w:val="-9"/>
                            <w:sz w:val="16"/>
                          </w:rPr>
                          <w:t> </w:t>
                        </w:r>
                        <w:r>
                          <w:rPr>
                            <w:b/>
                            <w:color w:val="100249"/>
                            <w:sz w:val="16"/>
                          </w:rPr>
                          <w:t>Catchment</w:t>
                        </w:r>
                        <w:r>
                          <w:rPr>
                            <w:b/>
                            <w:color w:val="100249"/>
                            <w:spacing w:val="40"/>
                            <w:sz w:val="16"/>
                          </w:rPr>
                          <w:t> </w:t>
                        </w:r>
                        <w:r>
                          <w:rPr>
                            <w:b/>
                            <w:color w:val="100249"/>
                            <w:sz w:val="16"/>
                          </w:rPr>
                          <w:t>Action</w:t>
                        </w:r>
                        <w:r>
                          <w:rPr>
                            <w:b/>
                            <w:color w:val="100249"/>
                            <w:spacing w:val="-4"/>
                            <w:sz w:val="16"/>
                          </w:rPr>
                          <w:t> </w:t>
                        </w:r>
                        <w:r>
                          <w:rPr>
                            <w:b/>
                            <w:color w:val="100249"/>
                            <w:sz w:val="16"/>
                          </w:rPr>
                          <w:t>Group</w:t>
                        </w:r>
                      </w:p>
                    </w:tc>
                    <w:tc>
                      <w:tcPr>
                        <w:tcW w:w="4122" w:type="dxa"/>
                        <w:tcBorders>
                          <w:top w:val="single" w:sz="8" w:space="0" w:color="00BAC0"/>
                          <w:bottom w:val="single" w:sz="8" w:space="0" w:color="00BAC0"/>
                        </w:tcBorders>
                      </w:tcPr>
                      <w:p>
                        <w:pPr>
                          <w:pStyle w:val="TableParagraph"/>
                          <w:spacing w:line="223" w:lineRule="auto" w:before="86"/>
                          <w:ind w:left="115" w:right="508"/>
                          <w:rPr>
                            <w:b/>
                            <w:sz w:val="16"/>
                          </w:rPr>
                        </w:pPr>
                        <w:r>
                          <w:rPr>
                            <w:b/>
                            <w:color w:val="00BAC0"/>
                            <w:sz w:val="16"/>
                          </w:rPr>
                          <w:t>Wongan</w:t>
                        </w:r>
                        <w:r>
                          <w:rPr>
                            <w:b/>
                            <w:color w:val="00BAC0"/>
                            <w:spacing w:val="-10"/>
                            <w:sz w:val="16"/>
                          </w:rPr>
                          <w:t> </w:t>
                        </w:r>
                        <w:r>
                          <w:rPr>
                            <w:b/>
                            <w:color w:val="00BAC0"/>
                            <w:sz w:val="16"/>
                          </w:rPr>
                          <w:t>Creek</w:t>
                        </w:r>
                        <w:r>
                          <w:rPr>
                            <w:b/>
                            <w:color w:val="00BAC0"/>
                            <w:spacing w:val="-9"/>
                            <w:sz w:val="16"/>
                          </w:rPr>
                          <w:t> </w:t>
                        </w:r>
                        <w:r>
                          <w:rPr>
                            <w:b/>
                            <w:color w:val="00BAC0"/>
                            <w:sz w:val="16"/>
                          </w:rPr>
                          <w:t>threatened</w:t>
                        </w:r>
                        <w:r>
                          <w:rPr>
                            <w:b/>
                            <w:color w:val="00BAC0"/>
                            <w:spacing w:val="-9"/>
                            <w:sz w:val="16"/>
                          </w:rPr>
                          <w:t> </w:t>
                        </w:r>
                        <w:r>
                          <w:rPr>
                            <w:b/>
                            <w:color w:val="00BAC0"/>
                            <w:sz w:val="16"/>
                          </w:rPr>
                          <w:t>species</w:t>
                        </w:r>
                        <w:r>
                          <w:rPr>
                            <w:b/>
                            <w:color w:val="00BAC0"/>
                            <w:spacing w:val="40"/>
                            <w:sz w:val="16"/>
                          </w:rPr>
                          <w:t> </w:t>
                        </w:r>
                        <w:r>
                          <w:rPr>
                            <w:b/>
                            <w:color w:val="00BAC0"/>
                            <w:sz w:val="16"/>
                          </w:rPr>
                          <w:t>protection</w:t>
                        </w:r>
                        <w:r>
                          <w:rPr>
                            <w:b/>
                            <w:color w:val="00BAC0"/>
                            <w:spacing w:val="-4"/>
                            <w:sz w:val="16"/>
                          </w:rPr>
                          <w:t> </w:t>
                        </w:r>
                        <w:r>
                          <w:rPr>
                            <w:b/>
                            <w:color w:val="00BAC0"/>
                            <w:sz w:val="16"/>
                          </w:rPr>
                          <w:t>project</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$10,000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530"/>
                          <w:rPr>
                            <w:b/>
                            <w:sz w:val="16"/>
                          </w:rPr>
                        </w:pPr>
                        <w:r>
                          <w:rPr>
                            <w:b/>
                            <w:color w:val="100249"/>
                            <w:spacing w:val="-2"/>
                            <w:sz w:val="16"/>
                          </w:rPr>
                          <w:t>Binginwarri</w:t>
                        </w:r>
                        <w:r>
                          <w:rPr>
                            <w:b/>
                            <w:color w:val="100249"/>
                            <w:spacing w:val="40"/>
                            <w:sz w:val="16"/>
                          </w:rPr>
                          <w:t> </w:t>
                        </w:r>
                        <w:r>
                          <w:rPr>
                            <w:b/>
                            <w:color w:val="100249"/>
                            <w:sz w:val="16"/>
                          </w:rPr>
                          <w:t>Landcare</w:t>
                        </w:r>
                        <w:r>
                          <w:rPr>
                            <w:b/>
                            <w:color w:val="100249"/>
                            <w:spacing w:val="-10"/>
                            <w:sz w:val="16"/>
                          </w:rPr>
                          <w:t> </w:t>
                        </w:r>
                        <w:r>
                          <w:rPr>
                            <w:b/>
                            <w:color w:val="100249"/>
                            <w:sz w:val="16"/>
                          </w:rPr>
                          <w:t>Subgroup</w:t>
                        </w:r>
                      </w:p>
                    </w:tc>
                    <w:tc>
                      <w:tcPr>
                        <w:tcW w:w="4122" w:type="dxa"/>
                        <w:tcBorders>
                          <w:top w:val="single" w:sz="8" w:space="0" w:color="00BAC0"/>
                          <w:bottom w:val="single" w:sz="8" w:space="0" w:color="00BAC0"/>
                        </w:tcBorders>
                      </w:tcPr>
                      <w:p>
                        <w:pPr>
                          <w:pStyle w:val="TableParagraph"/>
                          <w:spacing w:line="223" w:lineRule="auto" w:before="86"/>
                          <w:ind w:left="115"/>
                          <w:rPr>
                            <w:b/>
                            <w:sz w:val="16"/>
                          </w:rPr>
                        </w:pPr>
                        <w:r>
                          <w:rPr>
                            <w:b/>
                            <w:color w:val="00BAC0"/>
                            <w:sz w:val="16"/>
                          </w:rPr>
                          <w:t>Protecting</w:t>
                        </w:r>
                        <w:r>
                          <w:rPr>
                            <w:b/>
                            <w:color w:val="00BAC0"/>
                            <w:spacing w:val="-10"/>
                            <w:sz w:val="16"/>
                          </w:rPr>
                          <w:t> </w:t>
                        </w:r>
                        <w:r>
                          <w:rPr>
                            <w:b/>
                            <w:color w:val="00BAC0"/>
                            <w:sz w:val="16"/>
                          </w:rPr>
                          <w:t>and</w:t>
                        </w:r>
                        <w:r>
                          <w:rPr>
                            <w:b/>
                            <w:color w:val="00BAC0"/>
                            <w:spacing w:val="-9"/>
                            <w:sz w:val="16"/>
                          </w:rPr>
                          <w:t> </w:t>
                        </w:r>
                        <w:r>
                          <w:rPr>
                            <w:b/>
                            <w:color w:val="00BAC0"/>
                            <w:sz w:val="16"/>
                          </w:rPr>
                          <w:t>enhancing</w:t>
                        </w:r>
                        <w:r>
                          <w:rPr>
                            <w:b/>
                            <w:color w:val="00BAC0"/>
                            <w:spacing w:val="-9"/>
                            <w:sz w:val="16"/>
                          </w:rPr>
                          <w:t> </w:t>
                        </w:r>
                        <w:r>
                          <w:rPr>
                            <w:b/>
                            <w:color w:val="00BAC0"/>
                            <w:sz w:val="16"/>
                          </w:rPr>
                          <w:t>Strzelecki</w:t>
                        </w:r>
                        <w:r>
                          <w:rPr>
                            <w:b/>
                            <w:color w:val="00BAC0"/>
                            <w:spacing w:val="-10"/>
                            <w:sz w:val="16"/>
                          </w:rPr>
                          <w:t> </w:t>
                        </w:r>
                        <w:r>
                          <w:rPr>
                            <w:b/>
                            <w:color w:val="00BAC0"/>
                            <w:sz w:val="16"/>
                          </w:rPr>
                          <w:t>warm</w:t>
                        </w:r>
                        <w:r>
                          <w:rPr>
                            <w:b/>
                            <w:color w:val="00BAC0"/>
                            <w:spacing w:val="40"/>
                            <w:sz w:val="16"/>
                          </w:rPr>
                          <w:t> </w:t>
                        </w:r>
                        <w:r>
                          <w:rPr>
                            <w:b/>
                            <w:color w:val="00BAC0"/>
                            <w:sz w:val="16"/>
                          </w:rPr>
                          <w:t>temperate</w:t>
                        </w:r>
                        <w:r>
                          <w:rPr>
                            <w:b/>
                            <w:color w:val="00BAC0"/>
                            <w:spacing w:val="-4"/>
                            <w:sz w:val="16"/>
                          </w:rPr>
                          <w:t> </w:t>
                        </w:r>
                        <w:r>
                          <w:rPr>
                            <w:b/>
                            <w:color w:val="00BAC0"/>
                            <w:sz w:val="16"/>
                          </w:rPr>
                          <w:t>rainforest</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$25,000</w:t>
                        </w:r>
                      </w:p>
                    </w:tc>
                  </w:tr>
                  <w:tr>
                    <w:trPr>
                      <w:trHeight w:val="7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BirdLife</w:t>
                        </w:r>
                        <w:r>
                          <w:rPr>
                            <w:b/>
                            <w:color w:val="100249"/>
                            <w:spacing w:val="-2"/>
                            <w:sz w:val="16"/>
                          </w:rPr>
                          <w:t> Australia</w:t>
                        </w:r>
                      </w:p>
                    </w:tc>
                    <w:tc>
                      <w:tcPr>
                        <w:tcW w:w="4122" w:type="dxa"/>
                        <w:tcBorders>
                          <w:top w:val="single" w:sz="8" w:space="0" w:color="00BAC0"/>
                          <w:bottom w:val="single" w:sz="8" w:space="0" w:color="00BAC0"/>
                        </w:tcBorders>
                      </w:tcPr>
                      <w:p>
                        <w:pPr>
                          <w:pStyle w:val="TableParagraph"/>
                          <w:spacing w:line="223" w:lineRule="auto" w:before="86"/>
                          <w:ind w:left="115" w:right="792"/>
                          <w:jc w:val="both"/>
                          <w:rPr>
                            <w:b/>
                            <w:sz w:val="16"/>
                          </w:rPr>
                        </w:pPr>
                        <w:r>
                          <w:rPr>
                            <w:b/>
                            <w:color w:val="00BAC0"/>
                            <w:sz w:val="16"/>
                          </w:rPr>
                          <w:t>Providing</w:t>
                        </w:r>
                        <w:r>
                          <w:rPr>
                            <w:b/>
                            <w:color w:val="00BAC0"/>
                            <w:spacing w:val="-9"/>
                            <w:sz w:val="16"/>
                          </w:rPr>
                          <w:t> </w:t>
                        </w:r>
                        <w:r>
                          <w:rPr>
                            <w:b/>
                            <w:color w:val="00BAC0"/>
                            <w:sz w:val="16"/>
                          </w:rPr>
                          <w:t>tools</w:t>
                        </w:r>
                        <w:r>
                          <w:rPr>
                            <w:b/>
                            <w:color w:val="00BAC0"/>
                            <w:spacing w:val="-9"/>
                            <w:sz w:val="16"/>
                          </w:rPr>
                          <w:t> </w:t>
                        </w:r>
                        <w:r>
                          <w:rPr>
                            <w:b/>
                            <w:color w:val="00BAC0"/>
                            <w:sz w:val="16"/>
                          </w:rPr>
                          <w:t>and</w:t>
                        </w:r>
                        <w:r>
                          <w:rPr>
                            <w:b/>
                            <w:color w:val="00BAC0"/>
                            <w:spacing w:val="-9"/>
                            <w:sz w:val="16"/>
                          </w:rPr>
                          <w:t> </w:t>
                        </w:r>
                        <w:r>
                          <w:rPr>
                            <w:b/>
                            <w:color w:val="00BAC0"/>
                            <w:sz w:val="16"/>
                          </w:rPr>
                          <w:t>capacity</w:t>
                        </w:r>
                        <w:r>
                          <w:rPr>
                            <w:b/>
                            <w:color w:val="00BAC0"/>
                            <w:spacing w:val="-9"/>
                            <w:sz w:val="16"/>
                          </w:rPr>
                          <w:t> </w:t>
                        </w:r>
                        <w:r>
                          <w:rPr>
                            <w:b/>
                            <w:color w:val="00BAC0"/>
                            <w:sz w:val="16"/>
                          </w:rPr>
                          <w:t>building</w:t>
                        </w:r>
                        <w:r>
                          <w:rPr>
                            <w:b/>
                            <w:color w:val="00BAC0"/>
                            <w:spacing w:val="-9"/>
                            <w:sz w:val="16"/>
                          </w:rPr>
                          <w:t> </w:t>
                        </w:r>
                        <w:r>
                          <w:rPr>
                            <w:b/>
                            <w:color w:val="00BAC0"/>
                            <w:sz w:val="16"/>
                          </w:rPr>
                          <w:t>for</w:t>
                        </w:r>
                        <w:r>
                          <w:rPr>
                            <w:b/>
                            <w:color w:val="00BAC0"/>
                            <w:spacing w:val="40"/>
                            <w:sz w:val="16"/>
                          </w:rPr>
                          <w:t> </w:t>
                        </w:r>
                        <w:r>
                          <w:rPr>
                            <w:b/>
                            <w:color w:val="00BAC0"/>
                            <w:sz w:val="16"/>
                          </w:rPr>
                          <w:t>community</w:t>
                        </w:r>
                        <w:r>
                          <w:rPr>
                            <w:b/>
                            <w:color w:val="00BAC0"/>
                            <w:spacing w:val="-10"/>
                            <w:sz w:val="16"/>
                          </w:rPr>
                          <w:t> </w:t>
                        </w:r>
                        <w:r>
                          <w:rPr>
                            <w:b/>
                            <w:color w:val="00BAC0"/>
                            <w:sz w:val="16"/>
                          </w:rPr>
                          <w:t>protection</w:t>
                        </w:r>
                        <w:r>
                          <w:rPr>
                            <w:b/>
                            <w:color w:val="00BAC0"/>
                            <w:spacing w:val="-9"/>
                            <w:sz w:val="16"/>
                          </w:rPr>
                          <w:t> </w:t>
                        </w:r>
                        <w:r>
                          <w:rPr>
                            <w:b/>
                            <w:color w:val="00BAC0"/>
                            <w:sz w:val="16"/>
                          </w:rPr>
                          <w:t>of</w:t>
                        </w:r>
                        <w:r>
                          <w:rPr>
                            <w:b/>
                            <w:color w:val="00BAC0"/>
                            <w:spacing w:val="-9"/>
                            <w:sz w:val="16"/>
                          </w:rPr>
                          <w:t> </w:t>
                        </w:r>
                        <w:r>
                          <w:rPr>
                            <w:b/>
                            <w:color w:val="00BAC0"/>
                            <w:sz w:val="16"/>
                          </w:rPr>
                          <w:t>Victoria’s</w:t>
                        </w:r>
                        <w:r>
                          <w:rPr>
                            <w:b/>
                            <w:color w:val="00BAC0"/>
                            <w:spacing w:val="-10"/>
                            <w:sz w:val="16"/>
                          </w:rPr>
                          <w:t> </w:t>
                        </w:r>
                        <w:r>
                          <w:rPr>
                            <w:b/>
                            <w:color w:val="00BAC0"/>
                            <w:sz w:val="16"/>
                          </w:rPr>
                          <w:t>most</w:t>
                        </w:r>
                        <w:r>
                          <w:rPr>
                            <w:b/>
                            <w:color w:val="00BAC0"/>
                            <w:spacing w:val="40"/>
                            <w:sz w:val="16"/>
                          </w:rPr>
                          <w:t> </w:t>
                        </w:r>
                        <w:r>
                          <w:rPr>
                            <w:b/>
                            <w:color w:val="00BAC0"/>
                            <w:sz w:val="16"/>
                          </w:rPr>
                          <w:t>threatened beach bird</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$18,590</w:t>
                        </w:r>
                      </w:p>
                    </w:tc>
                  </w:tr>
                  <w:tr>
                    <w:trPr>
                      <w:trHeight w:val="3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BirdLife</w:t>
                        </w:r>
                        <w:r>
                          <w:rPr>
                            <w:b/>
                            <w:color w:val="100249"/>
                            <w:spacing w:val="-2"/>
                            <w:sz w:val="16"/>
                          </w:rPr>
                          <w:t> Australia</w:t>
                        </w:r>
                      </w:p>
                    </w:tc>
                    <w:tc>
                      <w:tcPr>
                        <w:tcW w:w="4122" w:type="dxa"/>
                        <w:tcBorders>
                          <w:top w:val="single" w:sz="8" w:space="0" w:color="00BAC0"/>
                          <w:bottom w:val="single" w:sz="8" w:space="0" w:color="00BAC0"/>
                        </w:tcBorders>
                      </w:tcPr>
                      <w:p>
                        <w:pPr>
                          <w:pStyle w:val="TableParagraph"/>
                          <w:spacing w:before="74"/>
                          <w:ind w:left="115"/>
                          <w:rPr>
                            <w:b/>
                            <w:sz w:val="16"/>
                          </w:rPr>
                        </w:pPr>
                        <w:r>
                          <w:rPr>
                            <w:b/>
                            <w:color w:val="00BAC0"/>
                            <w:sz w:val="16"/>
                          </w:rPr>
                          <w:t>Hooded </w:t>
                        </w:r>
                        <w:r>
                          <w:rPr>
                            <w:b/>
                            <w:color w:val="00BAC0"/>
                            <w:spacing w:val="-2"/>
                            <w:sz w:val="16"/>
                          </w:rPr>
                          <w:t>Plover</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$50,000</w:t>
                        </w:r>
                      </w:p>
                    </w:tc>
                  </w:tr>
                  <w:tr>
                    <w:trPr>
                      <w:trHeight w:val="5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BirdLife</w:t>
                        </w:r>
                        <w:r>
                          <w:rPr>
                            <w:b/>
                            <w:color w:val="100249"/>
                            <w:spacing w:val="-2"/>
                            <w:sz w:val="16"/>
                          </w:rPr>
                          <w:t> Australia</w:t>
                        </w:r>
                      </w:p>
                    </w:tc>
                    <w:tc>
                      <w:tcPr>
                        <w:tcW w:w="4122" w:type="dxa"/>
                        <w:tcBorders>
                          <w:top w:val="single" w:sz="8" w:space="0" w:color="00BAC0"/>
                          <w:bottom w:val="single" w:sz="8" w:space="0" w:color="00BAC0"/>
                        </w:tcBorders>
                      </w:tcPr>
                      <w:p>
                        <w:pPr>
                          <w:pStyle w:val="TableParagraph"/>
                          <w:spacing w:line="223" w:lineRule="auto" w:before="86"/>
                          <w:ind w:left="115" w:right="111"/>
                          <w:rPr>
                            <w:b/>
                            <w:sz w:val="16"/>
                          </w:rPr>
                        </w:pPr>
                        <w:r>
                          <w:rPr>
                            <w:b/>
                            <w:color w:val="00BAC0"/>
                            <w:sz w:val="16"/>
                          </w:rPr>
                          <w:t>Rehabilitation</w:t>
                        </w:r>
                        <w:r>
                          <w:rPr>
                            <w:b/>
                            <w:color w:val="00BAC0"/>
                            <w:spacing w:val="-9"/>
                            <w:sz w:val="16"/>
                          </w:rPr>
                          <w:t> </w:t>
                        </w:r>
                        <w:r>
                          <w:rPr>
                            <w:b/>
                            <w:color w:val="00BAC0"/>
                            <w:sz w:val="16"/>
                          </w:rPr>
                          <w:t>of</w:t>
                        </w:r>
                        <w:r>
                          <w:rPr>
                            <w:b/>
                            <w:color w:val="00BAC0"/>
                            <w:spacing w:val="-9"/>
                            <w:sz w:val="16"/>
                          </w:rPr>
                          <w:t> </w:t>
                        </w:r>
                        <w:r>
                          <w:rPr>
                            <w:b/>
                            <w:color w:val="00BAC0"/>
                            <w:sz w:val="16"/>
                          </w:rPr>
                          <w:t>various</w:t>
                        </w:r>
                        <w:r>
                          <w:rPr>
                            <w:b/>
                            <w:color w:val="00BAC0"/>
                            <w:spacing w:val="-9"/>
                            <w:sz w:val="16"/>
                          </w:rPr>
                          <w:t> </w:t>
                        </w:r>
                        <w:r>
                          <w:rPr>
                            <w:b/>
                            <w:color w:val="00BAC0"/>
                            <w:sz w:val="16"/>
                          </w:rPr>
                          <w:t>nesting</w:t>
                        </w:r>
                        <w:r>
                          <w:rPr>
                            <w:b/>
                            <w:color w:val="00BAC0"/>
                            <w:spacing w:val="-9"/>
                            <w:sz w:val="16"/>
                          </w:rPr>
                          <w:t> </w:t>
                        </w:r>
                        <w:r>
                          <w:rPr>
                            <w:b/>
                            <w:color w:val="00BAC0"/>
                            <w:sz w:val="16"/>
                          </w:rPr>
                          <w:t>sites</w:t>
                        </w:r>
                        <w:r>
                          <w:rPr>
                            <w:b/>
                            <w:color w:val="00BAC0"/>
                            <w:spacing w:val="-9"/>
                            <w:sz w:val="16"/>
                          </w:rPr>
                          <w:t> </w:t>
                        </w:r>
                        <w:r>
                          <w:rPr>
                            <w:b/>
                            <w:color w:val="00BAC0"/>
                            <w:sz w:val="16"/>
                          </w:rPr>
                          <w:t>of</w:t>
                        </w:r>
                        <w:r>
                          <w:rPr>
                            <w:b/>
                            <w:color w:val="00BAC0"/>
                            <w:spacing w:val="-9"/>
                            <w:sz w:val="16"/>
                          </w:rPr>
                          <w:t> </w:t>
                        </w:r>
                        <w:r>
                          <w:rPr>
                            <w:b/>
                            <w:color w:val="00BAC0"/>
                            <w:sz w:val="16"/>
                          </w:rPr>
                          <w:t>Fairy</w:t>
                        </w:r>
                        <w:r>
                          <w:rPr>
                            <w:b/>
                            <w:color w:val="00BAC0"/>
                            <w:spacing w:val="40"/>
                            <w:sz w:val="16"/>
                          </w:rPr>
                          <w:t> </w:t>
                        </w:r>
                        <w:r>
                          <w:rPr>
                            <w:b/>
                            <w:color w:val="00BAC0"/>
                            <w:sz w:val="16"/>
                          </w:rPr>
                          <w:t>Tern in Westernport and Port Phillip Bays.</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$24,520</w:t>
                        </w:r>
                      </w:p>
                    </w:tc>
                  </w:tr>
                  <w:tr>
                    <w:trPr>
                      <w:trHeight w:val="738" w:hRule="atLeast"/>
                    </w:trPr>
                    <w:tc>
                      <w:tcPr>
                        <w:tcW w:w="2221" w:type="dxa"/>
                        <w:tcBorders>
                          <w:top w:val="single" w:sz="8" w:space="0" w:color="00BAC0"/>
                          <w:bottom w:val="single" w:sz="8" w:space="0" w:color="00BAC0"/>
                        </w:tcBorders>
                      </w:tcPr>
                      <w:p>
                        <w:pPr>
                          <w:pStyle w:val="TableParagraph"/>
                          <w:spacing w:line="223" w:lineRule="auto" w:before="86"/>
                          <w:ind w:left="113" w:right="341"/>
                          <w:rPr>
                            <w:b/>
                            <w:sz w:val="16"/>
                          </w:rPr>
                        </w:pPr>
                        <w:r>
                          <w:rPr>
                            <w:b/>
                            <w:color w:val="100249"/>
                            <w:sz w:val="16"/>
                          </w:rPr>
                          <w:t>Broken</w:t>
                        </w:r>
                        <w:r>
                          <w:rPr>
                            <w:b/>
                            <w:color w:val="100249"/>
                            <w:spacing w:val="-4"/>
                            <w:sz w:val="16"/>
                          </w:rPr>
                          <w:t> </w:t>
                        </w:r>
                        <w:r>
                          <w:rPr>
                            <w:b/>
                            <w:color w:val="100249"/>
                            <w:sz w:val="16"/>
                          </w:rPr>
                          <w:t>Boosey</w:t>
                        </w:r>
                        <w:r>
                          <w:rPr>
                            <w:b/>
                            <w:color w:val="100249"/>
                            <w:spacing w:val="40"/>
                            <w:sz w:val="16"/>
                          </w:rPr>
                          <w:t> </w:t>
                        </w:r>
                        <w:r>
                          <w:rPr>
                            <w:b/>
                            <w:color w:val="100249"/>
                            <w:spacing w:val="-2"/>
                            <w:sz w:val="16"/>
                          </w:rPr>
                          <w:t>Conservation</w:t>
                        </w:r>
                        <w:r>
                          <w:rPr>
                            <w:b/>
                            <w:color w:val="100249"/>
                            <w:spacing w:val="40"/>
                            <w:sz w:val="16"/>
                          </w:rPr>
                          <w:t> </w:t>
                        </w:r>
                        <w:r>
                          <w:rPr>
                            <w:b/>
                            <w:color w:val="100249"/>
                            <w:sz w:val="16"/>
                          </w:rPr>
                          <w:t>Management</w:t>
                        </w:r>
                        <w:r>
                          <w:rPr>
                            <w:b/>
                            <w:color w:val="100249"/>
                            <w:spacing w:val="-10"/>
                            <w:sz w:val="16"/>
                          </w:rPr>
                          <w:t> </w:t>
                        </w:r>
                        <w:r>
                          <w:rPr>
                            <w:b/>
                            <w:color w:val="100249"/>
                            <w:sz w:val="16"/>
                          </w:rPr>
                          <w:t>Network</w:t>
                        </w:r>
                      </w:p>
                    </w:tc>
                    <w:tc>
                      <w:tcPr>
                        <w:tcW w:w="4122" w:type="dxa"/>
                        <w:tcBorders>
                          <w:top w:val="single" w:sz="8" w:space="0" w:color="00BAC0"/>
                          <w:bottom w:val="single" w:sz="8" w:space="0" w:color="00BAC0"/>
                        </w:tcBorders>
                      </w:tcPr>
                      <w:p>
                        <w:pPr>
                          <w:pStyle w:val="TableParagraph"/>
                          <w:spacing w:line="223" w:lineRule="auto" w:before="86"/>
                          <w:ind w:left="115" w:right="508"/>
                          <w:rPr>
                            <w:b/>
                            <w:sz w:val="16"/>
                          </w:rPr>
                        </w:pPr>
                        <w:r>
                          <w:rPr>
                            <w:b/>
                            <w:color w:val="00BAC0"/>
                            <w:sz w:val="16"/>
                          </w:rPr>
                          <w:t>A</w:t>
                        </w:r>
                        <w:r>
                          <w:rPr>
                            <w:b/>
                            <w:color w:val="00BAC0"/>
                            <w:spacing w:val="-10"/>
                            <w:sz w:val="16"/>
                          </w:rPr>
                          <w:t> </w:t>
                        </w:r>
                        <w:r>
                          <w:rPr>
                            <w:b/>
                            <w:color w:val="00BAC0"/>
                            <w:sz w:val="16"/>
                          </w:rPr>
                          <w:t>turquoise</w:t>
                        </w:r>
                        <w:r>
                          <w:rPr>
                            <w:b/>
                            <w:color w:val="00BAC0"/>
                            <w:spacing w:val="-9"/>
                            <w:sz w:val="16"/>
                          </w:rPr>
                          <w:t> </w:t>
                        </w:r>
                        <w:r>
                          <w:rPr>
                            <w:b/>
                            <w:color w:val="00BAC0"/>
                            <w:sz w:val="16"/>
                          </w:rPr>
                          <w:t>landscape</w:t>
                        </w:r>
                        <w:r>
                          <w:rPr>
                            <w:b/>
                            <w:color w:val="00BAC0"/>
                            <w:spacing w:val="-9"/>
                            <w:sz w:val="16"/>
                          </w:rPr>
                          <w:t> </w:t>
                        </w:r>
                        <w:r>
                          <w:rPr>
                            <w:b/>
                            <w:color w:val="00BAC0"/>
                            <w:sz w:val="16"/>
                          </w:rPr>
                          <w:t>–</w:t>
                        </w:r>
                        <w:r>
                          <w:rPr>
                            <w:b/>
                            <w:color w:val="00BAC0"/>
                            <w:spacing w:val="-10"/>
                            <w:sz w:val="16"/>
                          </w:rPr>
                          <w:t> </w:t>
                        </w:r>
                        <w:r>
                          <w:rPr>
                            <w:b/>
                            <w:color w:val="00BAC0"/>
                            <w:sz w:val="16"/>
                          </w:rPr>
                          <w:t>working</w:t>
                        </w:r>
                        <w:r>
                          <w:rPr>
                            <w:b/>
                            <w:color w:val="00BAC0"/>
                            <w:spacing w:val="-9"/>
                            <w:sz w:val="16"/>
                          </w:rPr>
                          <w:t> </w:t>
                        </w:r>
                        <w:r>
                          <w:rPr>
                            <w:b/>
                            <w:color w:val="00BAC0"/>
                            <w:sz w:val="16"/>
                          </w:rPr>
                          <w:t>towards</w:t>
                        </w:r>
                        <w:r>
                          <w:rPr>
                            <w:b/>
                            <w:color w:val="00BAC0"/>
                            <w:spacing w:val="40"/>
                            <w:sz w:val="16"/>
                          </w:rPr>
                          <w:t> </w:t>
                        </w:r>
                        <w:r>
                          <w:rPr>
                            <w:b/>
                            <w:color w:val="00BAC0"/>
                            <w:sz w:val="16"/>
                          </w:rPr>
                          <w:t>improving habitat for the threatened</w:t>
                        </w:r>
                        <w:r>
                          <w:rPr>
                            <w:b/>
                            <w:color w:val="00BAC0"/>
                            <w:spacing w:val="40"/>
                            <w:sz w:val="16"/>
                          </w:rPr>
                          <w:t> </w:t>
                        </w:r>
                        <w:r>
                          <w:rPr>
                            <w:b/>
                            <w:color w:val="00BAC0"/>
                            <w:sz w:val="16"/>
                          </w:rPr>
                          <w:t>Turquoise</w:t>
                        </w:r>
                        <w:r>
                          <w:rPr>
                            <w:b/>
                            <w:color w:val="00BAC0"/>
                            <w:spacing w:val="-4"/>
                            <w:sz w:val="16"/>
                          </w:rPr>
                          <w:t> </w:t>
                        </w:r>
                        <w:r>
                          <w:rPr>
                            <w:b/>
                            <w:color w:val="00BAC0"/>
                            <w:sz w:val="16"/>
                          </w:rPr>
                          <w:t>Parrot</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$16,224</w:t>
                        </w:r>
                      </w:p>
                    </w:tc>
                  </w:tr>
                  <w:tr>
                    <w:trPr>
                      <w:trHeight w:val="7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Bush</w:t>
                        </w:r>
                        <w:r>
                          <w:rPr>
                            <w:b/>
                            <w:color w:val="100249"/>
                            <w:spacing w:val="-5"/>
                            <w:sz w:val="16"/>
                          </w:rPr>
                          <w:t> </w:t>
                        </w:r>
                        <w:r>
                          <w:rPr>
                            <w:b/>
                            <w:color w:val="100249"/>
                            <w:sz w:val="16"/>
                          </w:rPr>
                          <w:t>Heritage</w:t>
                        </w:r>
                        <w:r>
                          <w:rPr>
                            <w:b/>
                            <w:color w:val="100249"/>
                            <w:spacing w:val="-2"/>
                            <w:sz w:val="16"/>
                          </w:rPr>
                          <w:t> Australia</w:t>
                        </w:r>
                      </w:p>
                    </w:tc>
                    <w:tc>
                      <w:tcPr>
                        <w:tcW w:w="4122" w:type="dxa"/>
                        <w:tcBorders>
                          <w:top w:val="single" w:sz="8" w:space="0" w:color="00BAC0"/>
                          <w:bottom w:val="single" w:sz="8" w:space="0" w:color="00BAC0"/>
                        </w:tcBorders>
                      </w:tcPr>
                      <w:p>
                        <w:pPr>
                          <w:pStyle w:val="TableParagraph"/>
                          <w:spacing w:line="223" w:lineRule="auto" w:before="86"/>
                          <w:ind w:left="115" w:right="508"/>
                          <w:rPr>
                            <w:b/>
                            <w:sz w:val="16"/>
                          </w:rPr>
                        </w:pPr>
                        <w:r>
                          <w:rPr>
                            <w:b/>
                            <w:color w:val="00BAC0"/>
                            <w:sz w:val="16"/>
                          </w:rPr>
                          <w:t>Habitat restoration and woodland bird</w:t>
                        </w:r>
                        <w:r>
                          <w:rPr>
                            <w:b/>
                            <w:color w:val="00BAC0"/>
                            <w:spacing w:val="40"/>
                            <w:sz w:val="16"/>
                          </w:rPr>
                          <w:t> </w:t>
                        </w:r>
                        <w:r>
                          <w:rPr>
                            <w:b/>
                            <w:color w:val="00BAC0"/>
                            <w:sz w:val="16"/>
                          </w:rPr>
                          <w:t>resilience</w:t>
                        </w:r>
                        <w:r>
                          <w:rPr>
                            <w:b/>
                            <w:color w:val="00BAC0"/>
                            <w:spacing w:val="-9"/>
                            <w:sz w:val="16"/>
                          </w:rPr>
                          <w:t> </w:t>
                        </w:r>
                        <w:r>
                          <w:rPr>
                            <w:b/>
                            <w:color w:val="00BAC0"/>
                            <w:sz w:val="16"/>
                          </w:rPr>
                          <w:t>in</w:t>
                        </w:r>
                        <w:r>
                          <w:rPr>
                            <w:b/>
                            <w:color w:val="00BAC0"/>
                            <w:spacing w:val="-9"/>
                            <w:sz w:val="16"/>
                          </w:rPr>
                          <w:t> </w:t>
                        </w:r>
                        <w:r>
                          <w:rPr>
                            <w:b/>
                            <w:color w:val="00BAC0"/>
                            <w:sz w:val="16"/>
                          </w:rPr>
                          <w:t>the</w:t>
                        </w:r>
                        <w:r>
                          <w:rPr>
                            <w:b/>
                            <w:color w:val="00BAC0"/>
                            <w:spacing w:val="-9"/>
                            <w:sz w:val="16"/>
                          </w:rPr>
                          <w:t> </w:t>
                        </w:r>
                        <w:r>
                          <w:rPr>
                            <w:b/>
                            <w:color w:val="00BAC0"/>
                            <w:sz w:val="16"/>
                          </w:rPr>
                          <w:t>Box</w:t>
                        </w:r>
                        <w:r>
                          <w:rPr>
                            <w:b/>
                            <w:color w:val="00BAC0"/>
                            <w:spacing w:val="-9"/>
                            <w:sz w:val="16"/>
                          </w:rPr>
                          <w:t> </w:t>
                        </w:r>
                        <w:r>
                          <w:rPr>
                            <w:b/>
                            <w:color w:val="00BAC0"/>
                            <w:sz w:val="16"/>
                          </w:rPr>
                          <w:t>Ironbark</w:t>
                        </w:r>
                        <w:r>
                          <w:rPr>
                            <w:b/>
                            <w:color w:val="00BAC0"/>
                            <w:spacing w:val="-9"/>
                            <w:sz w:val="16"/>
                          </w:rPr>
                          <w:t> </w:t>
                        </w:r>
                        <w:r>
                          <w:rPr>
                            <w:b/>
                            <w:color w:val="00BAC0"/>
                            <w:sz w:val="16"/>
                          </w:rPr>
                          <w:t>West</w:t>
                        </w:r>
                        <w:r>
                          <w:rPr>
                            <w:b/>
                            <w:color w:val="00BAC0"/>
                            <w:spacing w:val="-9"/>
                            <w:sz w:val="16"/>
                          </w:rPr>
                          <w:t> </w:t>
                        </w:r>
                        <w:r>
                          <w:rPr>
                            <w:b/>
                            <w:color w:val="00BAC0"/>
                            <w:sz w:val="16"/>
                          </w:rPr>
                          <w:t>Regional</w:t>
                        </w:r>
                        <w:r>
                          <w:rPr>
                            <w:b/>
                            <w:color w:val="00BAC0"/>
                            <w:spacing w:val="40"/>
                            <w:sz w:val="16"/>
                          </w:rPr>
                          <w:t> </w:t>
                        </w:r>
                        <w:r>
                          <w:rPr>
                            <w:b/>
                            <w:color w:val="00BAC0"/>
                            <w:sz w:val="16"/>
                          </w:rPr>
                          <w:t>Spatial Priority Landscape</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$250,000</w:t>
                        </w:r>
                      </w:p>
                    </w:tc>
                  </w:tr>
                  <w:tr>
                    <w:trPr>
                      <w:trHeight w:val="738" w:hRule="atLeast"/>
                    </w:trPr>
                    <w:tc>
                      <w:tcPr>
                        <w:tcW w:w="2221" w:type="dxa"/>
                        <w:tcBorders>
                          <w:top w:val="single" w:sz="8" w:space="0" w:color="00BAC0"/>
                          <w:bottom w:val="single" w:sz="8" w:space="0" w:color="00BAC0"/>
                        </w:tcBorders>
                      </w:tcPr>
                      <w:p>
                        <w:pPr>
                          <w:pStyle w:val="TableParagraph"/>
                          <w:spacing w:line="223" w:lineRule="auto" w:before="85"/>
                          <w:ind w:left="113" w:right="329"/>
                          <w:rPr>
                            <w:b/>
                            <w:sz w:val="16"/>
                          </w:rPr>
                        </w:pPr>
                        <w:r>
                          <w:rPr>
                            <w:b/>
                            <w:color w:val="100249"/>
                            <w:spacing w:val="-2"/>
                            <w:sz w:val="16"/>
                          </w:rPr>
                          <w:t>Cairnlea</w:t>
                        </w:r>
                        <w:r>
                          <w:rPr>
                            <w:b/>
                            <w:color w:val="100249"/>
                            <w:spacing w:val="-4"/>
                            <w:sz w:val="16"/>
                          </w:rPr>
                          <w:t> </w:t>
                        </w:r>
                        <w:r>
                          <w:rPr>
                            <w:b/>
                            <w:color w:val="100249"/>
                            <w:spacing w:val="-2"/>
                            <w:sz w:val="16"/>
                          </w:rPr>
                          <w:t>Conservation</w:t>
                        </w:r>
                        <w:r>
                          <w:rPr>
                            <w:b/>
                            <w:color w:val="100249"/>
                            <w:spacing w:val="40"/>
                            <w:sz w:val="16"/>
                          </w:rPr>
                          <w:t> </w:t>
                        </w:r>
                        <w:r>
                          <w:rPr>
                            <w:b/>
                            <w:color w:val="100249"/>
                            <w:sz w:val="16"/>
                          </w:rPr>
                          <w:t>Reserves</w:t>
                        </w:r>
                        <w:r>
                          <w:rPr>
                            <w:b/>
                            <w:color w:val="100249"/>
                            <w:spacing w:val="-4"/>
                            <w:sz w:val="16"/>
                          </w:rPr>
                          <w:t> </w:t>
                        </w:r>
                        <w:r>
                          <w:rPr>
                            <w:b/>
                            <w:color w:val="100249"/>
                            <w:sz w:val="16"/>
                          </w:rPr>
                          <w:t>Committee</w:t>
                        </w:r>
                        <w:r>
                          <w:rPr>
                            <w:b/>
                            <w:color w:val="100249"/>
                            <w:spacing w:val="40"/>
                            <w:sz w:val="16"/>
                          </w:rPr>
                          <w:t> </w:t>
                        </w:r>
                        <w:r>
                          <w:rPr>
                            <w:b/>
                            <w:color w:val="100249"/>
                            <w:sz w:val="16"/>
                          </w:rPr>
                          <w:t>of</w:t>
                        </w:r>
                        <w:r>
                          <w:rPr>
                            <w:b/>
                            <w:color w:val="100249"/>
                            <w:spacing w:val="-4"/>
                            <w:sz w:val="16"/>
                          </w:rPr>
                          <w:t> </w:t>
                        </w:r>
                        <w:r>
                          <w:rPr>
                            <w:b/>
                            <w:color w:val="100249"/>
                            <w:sz w:val="16"/>
                          </w:rPr>
                          <w:t>Management</w:t>
                        </w:r>
                      </w:p>
                    </w:tc>
                    <w:tc>
                      <w:tcPr>
                        <w:tcW w:w="4122" w:type="dxa"/>
                        <w:tcBorders>
                          <w:top w:val="single" w:sz="8" w:space="0" w:color="00BAC0"/>
                          <w:bottom w:val="single" w:sz="8" w:space="0" w:color="00BAC0"/>
                        </w:tcBorders>
                      </w:tcPr>
                      <w:p>
                        <w:pPr>
                          <w:pStyle w:val="TableParagraph"/>
                          <w:spacing w:before="74"/>
                          <w:ind w:left="115"/>
                          <w:rPr>
                            <w:b/>
                            <w:sz w:val="16"/>
                          </w:rPr>
                        </w:pPr>
                        <w:r>
                          <w:rPr>
                            <w:b/>
                            <w:color w:val="00BAC0"/>
                            <w:sz w:val="16"/>
                          </w:rPr>
                          <w:t>Restoring</w:t>
                        </w:r>
                        <w:r>
                          <w:rPr>
                            <w:b/>
                            <w:color w:val="00BAC0"/>
                            <w:spacing w:val="-5"/>
                            <w:sz w:val="16"/>
                          </w:rPr>
                          <w:t> </w:t>
                        </w:r>
                        <w:r>
                          <w:rPr>
                            <w:b/>
                            <w:color w:val="00BAC0"/>
                            <w:sz w:val="16"/>
                          </w:rPr>
                          <w:t>endangered</w:t>
                        </w:r>
                        <w:r>
                          <w:rPr>
                            <w:b/>
                            <w:color w:val="00BAC0"/>
                            <w:spacing w:val="-3"/>
                            <w:sz w:val="16"/>
                          </w:rPr>
                          <w:t> </w:t>
                        </w:r>
                        <w:r>
                          <w:rPr>
                            <w:b/>
                            <w:color w:val="00BAC0"/>
                            <w:sz w:val="16"/>
                          </w:rPr>
                          <w:t>reptile</w:t>
                        </w:r>
                        <w:r>
                          <w:rPr>
                            <w:b/>
                            <w:color w:val="00BAC0"/>
                            <w:spacing w:val="-2"/>
                            <w:sz w:val="16"/>
                          </w:rPr>
                          <w:t> habitat</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$13,300</w:t>
                        </w:r>
                      </w:p>
                    </w:tc>
                  </w:tr>
                  <w:tr>
                    <w:trPr>
                      <w:trHeight w:val="738" w:hRule="atLeast"/>
                    </w:trPr>
                    <w:tc>
                      <w:tcPr>
                        <w:tcW w:w="2221" w:type="dxa"/>
                        <w:tcBorders>
                          <w:top w:val="single" w:sz="8" w:space="0" w:color="00BAC0"/>
                          <w:bottom w:val="single" w:sz="8" w:space="0" w:color="00BAC0"/>
                        </w:tcBorders>
                      </w:tcPr>
                      <w:p>
                        <w:pPr>
                          <w:pStyle w:val="TableParagraph"/>
                          <w:spacing w:line="223" w:lineRule="auto" w:before="85"/>
                          <w:ind w:left="113" w:right="522"/>
                          <w:rPr>
                            <w:b/>
                            <w:sz w:val="16"/>
                          </w:rPr>
                        </w:pPr>
                        <w:r>
                          <w:rPr>
                            <w:b/>
                            <w:color w:val="100249"/>
                            <w:sz w:val="16"/>
                          </w:rPr>
                          <w:t>Campaspe</w:t>
                        </w:r>
                        <w:r>
                          <w:rPr>
                            <w:b/>
                            <w:color w:val="100249"/>
                            <w:spacing w:val="-4"/>
                            <w:sz w:val="16"/>
                          </w:rPr>
                          <w:t> </w:t>
                        </w:r>
                        <w:r>
                          <w:rPr>
                            <w:b/>
                            <w:color w:val="100249"/>
                            <w:sz w:val="16"/>
                          </w:rPr>
                          <w:t>River</w:t>
                        </w:r>
                        <w:r>
                          <w:rPr>
                            <w:b/>
                            <w:color w:val="100249"/>
                            <w:spacing w:val="40"/>
                            <w:sz w:val="16"/>
                          </w:rPr>
                          <w:t> </w:t>
                        </w:r>
                        <w:r>
                          <w:rPr>
                            <w:b/>
                            <w:color w:val="100249"/>
                            <w:sz w:val="16"/>
                          </w:rPr>
                          <w:t>and</w:t>
                        </w:r>
                        <w:r>
                          <w:rPr>
                            <w:b/>
                            <w:color w:val="100249"/>
                            <w:spacing w:val="-4"/>
                            <w:sz w:val="16"/>
                          </w:rPr>
                          <w:t> </w:t>
                        </w:r>
                        <w:r>
                          <w:rPr>
                            <w:b/>
                            <w:color w:val="100249"/>
                            <w:sz w:val="16"/>
                          </w:rPr>
                          <w:t>Land</w:t>
                        </w:r>
                        <w:r>
                          <w:rPr>
                            <w:b/>
                            <w:color w:val="100249"/>
                            <w:spacing w:val="40"/>
                            <w:sz w:val="16"/>
                          </w:rPr>
                          <w:t> </w:t>
                        </w:r>
                        <w:r>
                          <w:rPr>
                            <w:b/>
                            <w:color w:val="100249"/>
                            <w:sz w:val="16"/>
                          </w:rPr>
                          <w:t>Management</w:t>
                        </w:r>
                        <w:r>
                          <w:rPr>
                            <w:b/>
                            <w:color w:val="100249"/>
                            <w:spacing w:val="-10"/>
                            <w:sz w:val="16"/>
                          </w:rPr>
                          <w:t> </w:t>
                        </w:r>
                        <w:r>
                          <w:rPr>
                            <w:b/>
                            <w:color w:val="100249"/>
                            <w:sz w:val="16"/>
                          </w:rPr>
                          <w:t>Group</w:t>
                        </w:r>
                      </w:p>
                    </w:tc>
                    <w:tc>
                      <w:tcPr>
                        <w:tcW w:w="4122" w:type="dxa"/>
                        <w:tcBorders>
                          <w:top w:val="single" w:sz="8" w:space="0" w:color="00BAC0"/>
                          <w:bottom w:val="single" w:sz="8" w:space="0" w:color="00BAC0"/>
                        </w:tcBorders>
                      </w:tcPr>
                      <w:p>
                        <w:pPr>
                          <w:pStyle w:val="TableParagraph"/>
                          <w:spacing w:line="223" w:lineRule="auto" w:before="85"/>
                          <w:ind w:left="115" w:right="1069"/>
                          <w:jc w:val="both"/>
                          <w:rPr>
                            <w:b/>
                            <w:sz w:val="16"/>
                          </w:rPr>
                        </w:pPr>
                        <w:r>
                          <w:rPr>
                            <w:b/>
                            <w:color w:val="00BAC0"/>
                            <w:sz w:val="16"/>
                          </w:rPr>
                          <w:t>Australian</w:t>
                        </w:r>
                        <w:r>
                          <w:rPr>
                            <w:b/>
                            <w:color w:val="00BAC0"/>
                            <w:spacing w:val="-10"/>
                            <w:sz w:val="16"/>
                          </w:rPr>
                          <w:t> </w:t>
                        </w:r>
                        <w:r>
                          <w:rPr>
                            <w:b/>
                            <w:color w:val="00BAC0"/>
                            <w:sz w:val="16"/>
                          </w:rPr>
                          <w:t>Anchor</w:t>
                        </w:r>
                        <w:r>
                          <w:rPr>
                            <w:b/>
                            <w:color w:val="00BAC0"/>
                            <w:spacing w:val="-9"/>
                            <w:sz w:val="16"/>
                          </w:rPr>
                          <w:t> </w:t>
                        </w:r>
                        <w:r>
                          <w:rPr>
                            <w:b/>
                            <w:color w:val="00BAC0"/>
                            <w:sz w:val="16"/>
                          </w:rPr>
                          <w:t>Plant</w:t>
                        </w:r>
                        <w:r>
                          <w:rPr>
                            <w:b/>
                            <w:color w:val="00BAC0"/>
                            <w:spacing w:val="-9"/>
                            <w:sz w:val="16"/>
                          </w:rPr>
                          <w:t> </w:t>
                        </w:r>
                        <w:r>
                          <w:rPr>
                            <w:b/>
                            <w:color w:val="00BAC0"/>
                            <w:sz w:val="16"/>
                          </w:rPr>
                          <w:t>–</w:t>
                        </w:r>
                        <w:r>
                          <w:rPr>
                            <w:b/>
                            <w:color w:val="00BAC0"/>
                            <w:spacing w:val="-10"/>
                            <w:sz w:val="16"/>
                          </w:rPr>
                          <w:t> </w:t>
                        </w:r>
                        <w:r>
                          <w:rPr>
                            <w:b/>
                            <w:color w:val="00BAC0"/>
                            <w:sz w:val="16"/>
                          </w:rPr>
                          <w:t>protection,</w:t>
                        </w:r>
                        <w:r>
                          <w:rPr>
                            <w:b/>
                            <w:color w:val="00BAC0"/>
                            <w:spacing w:val="40"/>
                            <w:sz w:val="16"/>
                          </w:rPr>
                          <w:t> </w:t>
                        </w:r>
                        <w:r>
                          <w:rPr>
                            <w:b/>
                            <w:color w:val="00BAC0"/>
                            <w:sz w:val="16"/>
                          </w:rPr>
                          <w:t>propagation,</w:t>
                        </w:r>
                        <w:r>
                          <w:rPr>
                            <w:b/>
                            <w:color w:val="00BAC0"/>
                            <w:spacing w:val="-6"/>
                            <w:sz w:val="16"/>
                          </w:rPr>
                          <w:t> </w:t>
                        </w:r>
                        <w:r>
                          <w:rPr>
                            <w:b/>
                            <w:color w:val="00BAC0"/>
                            <w:sz w:val="16"/>
                          </w:rPr>
                          <w:t>and</w:t>
                        </w:r>
                        <w:r>
                          <w:rPr>
                            <w:b/>
                            <w:color w:val="00BAC0"/>
                            <w:spacing w:val="-6"/>
                            <w:sz w:val="16"/>
                          </w:rPr>
                          <w:t> </w:t>
                        </w:r>
                        <w:r>
                          <w:rPr>
                            <w:b/>
                            <w:color w:val="00BAC0"/>
                            <w:sz w:val="16"/>
                          </w:rPr>
                          <w:t>revegetation</w:t>
                        </w:r>
                        <w:r>
                          <w:rPr>
                            <w:b/>
                            <w:color w:val="00BAC0"/>
                            <w:spacing w:val="-6"/>
                            <w:sz w:val="16"/>
                          </w:rPr>
                          <w:t> </w:t>
                        </w:r>
                        <w:r>
                          <w:rPr>
                            <w:b/>
                            <w:color w:val="00BAC0"/>
                            <w:sz w:val="16"/>
                          </w:rPr>
                          <w:t>in</w:t>
                        </w:r>
                        <w:r>
                          <w:rPr>
                            <w:b/>
                            <w:color w:val="00BAC0"/>
                            <w:spacing w:val="-6"/>
                            <w:sz w:val="16"/>
                          </w:rPr>
                          <w:t> </w:t>
                        </w:r>
                        <w:r>
                          <w:rPr>
                            <w:b/>
                            <w:color w:val="00BAC0"/>
                            <w:sz w:val="16"/>
                          </w:rPr>
                          <w:t>the</w:t>
                        </w:r>
                        <w:r>
                          <w:rPr>
                            <w:b/>
                            <w:color w:val="00BAC0"/>
                            <w:spacing w:val="40"/>
                            <w:sz w:val="16"/>
                          </w:rPr>
                          <w:t> </w:t>
                        </w:r>
                        <w:r>
                          <w:rPr>
                            <w:b/>
                            <w:color w:val="00BAC0"/>
                            <w:sz w:val="16"/>
                          </w:rPr>
                          <w:t>Campaspe</w:t>
                        </w:r>
                        <w:r>
                          <w:rPr>
                            <w:b/>
                            <w:color w:val="00BAC0"/>
                            <w:spacing w:val="-4"/>
                            <w:sz w:val="16"/>
                          </w:rPr>
                          <w:t> </w:t>
                        </w:r>
                        <w:r>
                          <w:rPr>
                            <w:b/>
                            <w:color w:val="00BAC0"/>
                            <w:sz w:val="16"/>
                          </w:rPr>
                          <w:t>catchment</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$16,883</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5"/>
                          <w:ind w:left="113"/>
                          <w:rPr>
                            <w:b/>
                            <w:sz w:val="16"/>
                          </w:rPr>
                        </w:pPr>
                        <w:r>
                          <w:rPr>
                            <w:b/>
                            <w:color w:val="100249"/>
                            <w:spacing w:val="-2"/>
                            <w:sz w:val="16"/>
                          </w:rPr>
                          <w:t>Cardinia</w:t>
                        </w:r>
                        <w:r>
                          <w:rPr>
                            <w:b/>
                            <w:color w:val="100249"/>
                            <w:spacing w:val="-7"/>
                            <w:sz w:val="16"/>
                          </w:rPr>
                          <w:t> </w:t>
                        </w:r>
                        <w:r>
                          <w:rPr>
                            <w:b/>
                            <w:color w:val="100249"/>
                            <w:spacing w:val="-2"/>
                            <w:sz w:val="16"/>
                          </w:rPr>
                          <w:t>Catchment</w:t>
                        </w:r>
                        <w:r>
                          <w:rPr>
                            <w:b/>
                            <w:color w:val="100249"/>
                            <w:spacing w:val="40"/>
                            <w:sz w:val="16"/>
                          </w:rPr>
                          <w:t> </w:t>
                        </w:r>
                        <w:r>
                          <w:rPr>
                            <w:b/>
                            <w:color w:val="100249"/>
                            <w:sz w:val="16"/>
                          </w:rPr>
                          <w:t>Landcare Group Inc</w:t>
                        </w:r>
                      </w:p>
                    </w:tc>
                    <w:tc>
                      <w:tcPr>
                        <w:tcW w:w="4122" w:type="dxa"/>
                        <w:tcBorders>
                          <w:top w:val="single" w:sz="8" w:space="0" w:color="00BAC0"/>
                          <w:bottom w:val="single" w:sz="8" w:space="0" w:color="00BAC0"/>
                        </w:tcBorders>
                      </w:tcPr>
                      <w:p>
                        <w:pPr>
                          <w:pStyle w:val="TableParagraph"/>
                          <w:spacing w:line="223" w:lineRule="auto" w:before="85"/>
                          <w:ind w:left="115" w:right="508"/>
                          <w:rPr>
                            <w:b/>
                            <w:sz w:val="16"/>
                          </w:rPr>
                        </w:pPr>
                        <w:r>
                          <w:rPr>
                            <w:b/>
                            <w:color w:val="00BAC0"/>
                            <w:sz w:val="16"/>
                          </w:rPr>
                          <w:t>Cardinia</w:t>
                        </w:r>
                        <w:r>
                          <w:rPr>
                            <w:b/>
                            <w:color w:val="00BAC0"/>
                            <w:spacing w:val="-10"/>
                            <w:sz w:val="16"/>
                          </w:rPr>
                          <w:t> </w:t>
                        </w:r>
                        <w:r>
                          <w:rPr>
                            <w:b/>
                            <w:color w:val="00BAC0"/>
                            <w:sz w:val="16"/>
                          </w:rPr>
                          <w:t>Creek</w:t>
                        </w:r>
                        <w:r>
                          <w:rPr>
                            <w:b/>
                            <w:color w:val="00BAC0"/>
                            <w:spacing w:val="-9"/>
                            <w:sz w:val="16"/>
                          </w:rPr>
                          <w:t> </w:t>
                        </w:r>
                        <w:r>
                          <w:rPr>
                            <w:b/>
                            <w:color w:val="00BAC0"/>
                            <w:sz w:val="16"/>
                          </w:rPr>
                          <w:t>threatened</w:t>
                        </w:r>
                        <w:r>
                          <w:rPr>
                            <w:b/>
                            <w:color w:val="00BAC0"/>
                            <w:spacing w:val="-9"/>
                            <w:sz w:val="16"/>
                          </w:rPr>
                          <w:t> </w:t>
                        </w:r>
                        <w:r>
                          <w:rPr>
                            <w:b/>
                            <w:color w:val="00BAC0"/>
                            <w:sz w:val="16"/>
                          </w:rPr>
                          <w:t>species</w:t>
                        </w:r>
                        <w:r>
                          <w:rPr>
                            <w:b/>
                            <w:color w:val="00BAC0"/>
                            <w:spacing w:val="40"/>
                            <w:sz w:val="16"/>
                          </w:rPr>
                          <w:t> </w:t>
                        </w:r>
                        <w:r>
                          <w:rPr>
                            <w:b/>
                            <w:color w:val="00BAC0"/>
                            <w:sz w:val="16"/>
                          </w:rPr>
                          <w:t>protection</w:t>
                        </w:r>
                        <w:r>
                          <w:rPr>
                            <w:b/>
                            <w:color w:val="00BAC0"/>
                            <w:spacing w:val="-4"/>
                            <w:sz w:val="16"/>
                          </w:rPr>
                          <w:t> </w:t>
                        </w:r>
                        <w:r>
                          <w:rPr>
                            <w:b/>
                            <w:color w:val="00BAC0"/>
                            <w:sz w:val="16"/>
                          </w:rPr>
                          <w:t>program</w:t>
                        </w:r>
                      </w:p>
                    </w:tc>
                    <w:tc>
                      <w:tcPr>
                        <w:tcW w:w="1511" w:type="dxa"/>
                        <w:tcBorders>
                          <w:top w:val="single" w:sz="8" w:space="0" w:color="00BAC0"/>
                          <w:bottom w:val="single" w:sz="8" w:space="0" w:color="00BAC0"/>
                        </w:tcBorders>
                      </w:tcPr>
                      <w:p>
                        <w:pPr>
                          <w:pStyle w:val="TableParagraph"/>
                          <w:spacing w:before="74"/>
                          <w:ind w:left="115"/>
                          <w:rPr>
                            <w:rFonts w:ascii="VIC ExtraLight"/>
                            <w:b w:val="0"/>
                            <w:sz w:val="16"/>
                          </w:rPr>
                        </w:pPr>
                        <w:r>
                          <w:rPr>
                            <w:rFonts w:ascii="VIC ExtraLight"/>
                            <w:b w:val="0"/>
                            <w:spacing w:val="-2"/>
                            <w:sz w:val="16"/>
                          </w:rPr>
                          <w:t>$18,500</w:t>
                        </w:r>
                      </w:p>
                    </w:tc>
                  </w:tr>
                </w:tbl>
                <w:p>
                  <w:pPr>
                    <w:pStyle w:val="BodyText"/>
                  </w:pPr>
                </w:p>
              </w:txbxContent>
            </v:textbox>
            <w10:wrap type="none"/>
          </v:shape>
        </w:pict>
      </w:r>
      <w:r>
        <w:rPr>
          <w:b w:val="0"/>
          <w:color w:val="100249"/>
          <w:spacing w:val="-2"/>
        </w:rPr>
        <w:t>Threatened Species Grants</w:t>
      </w:r>
    </w:p>
    <w:p>
      <w:pPr>
        <w:spacing w:line="244" w:lineRule="auto" w:before="94"/>
        <w:ind w:left="1213" w:right="8356" w:firstLine="0"/>
        <w:jc w:val="left"/>
        <w:rPr>
          <w:rFonts w:ascii="VIC ExtraLight"/>
          <w:b w:val="0"/>
          <w:sz w:val="16"/>
        </w:rPr>
      </w:pPr>
      <w:r>
        <w:rPr>
          <w:rFonts w:ascii="VIC ExtraLight"/>
          <w:b w:val="0"/>
          <w:sz w:val="16"/>
        </w:rPr>
        <w:t>This program is managed</w:t>
      </w:r>
      <w:r>
        <w:rPr>
          <w:rFonts w:ascii="VIC ExtraLight"/>
          <w:b w:val="0"/>
          <w:spacing w:val="-11"/>
          <w:sz w:val="16"/>
        </w:rPr>
        <w:t> </w:t>
      </w:r>
      <w:r>
        <w:rPr>
          <w:rFonts w:ascii="VIC ExtraLight"/>
          <w:b w:val="0"/>
          <w:sz w:val="16"/>
        </w:rPr>
        <w:t>by</w:t>
      </w:r>
      <w:r>
        <w:rPr>
          <w:rFonts w:ascii="VIC ExtraLight"/>
          <w:b w:val="0"/>
          <w:spacing w:val="-10"/>
          <w:sz w:val="16"/>
        </w:rPr>
        <w:t> </w:t>
      </w:r>
      <w:r>
        <w:rPr>
          <w:rFonts w:ascii="VIC ExtraLight"/>
          <w:b w:val="0"/>
          <w:sz w:val="16"/>
        </w:rPr>
        <w:t>DELWP</w:t>
      </w:r>
    </w:p>
    <w:p>
      <w:pPr>
        <w:spacing w:after="0" w:line="244" w:lineRule="auto"/>
        <w:jc w:val="left"/>
        <w:rPr>
          <w:rFonts w:ascii="VIC ExtraLight"/>
          <w:sz w:val="16"/>
        </w:rPr>
        <w:sectPr>
          <w:pgSz w:w="11910" w:h="16840"/>
          <w:pgMar w:header="843" w:footer="795" w:top="1040" w:bottom="980" w:left="0" w:right="740"/>
        </w:sectPr>
      </w:pPr>
    </w:p>
    <w:p>
      <w:pPr>
        <w:pStyle w:val="BodyText"/>
        <w:spacing w:before="1"/>
        <w:rPr>
          <w:rFonts w:ascii="VIC ExtraLight"/>
          <w:b w:val="0"/>
          <w:sz w:val="6"/>
        </w:rPr>
      </w:pPr>
    </w:p>
    <w:tbl>
      <w:tblPr>
        <w:tblW w:w="0" w:type="auto"/>
        <w:jc w:val="left"/>
        <w:tblInd w:w="2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32"/>
        <w:gridCol w:w="4303"/>
        <w:gridCol w:w="1523"/>
      </w:tblGrid>
      <w:tr>
        <w:trPr>
          <w:trHeight w:val="456" w:hRule="atLeast"/>
        </w:trPr>
        <w:tc>
          <w:tcPr>
            <w:tcW w:w="2032" w:type="dxa"/>
            <w:tcBorders>
              <w:bottom w:val="single" w:sz="8" w:space="0" w:color="00BAC0"/>
            </w:tcBorders>
          </w:tcPr>
          <w:p>
            <w:pPr>
              <w:pStyle w:val="TableParagraph"/>
              <w:spacing w:line="223" w:lineRule="auto" w:before="4"/>
              <w:ind w:left="113" w:right="312"/>
              <w:rPr>
                <w:b/>
                <w:sz w:val="16"/>
              </w:rPr>
            </w:pPr>
            <w:r>
              <w:rPr>
                <w:b/>
                <w:color w:val="100249"/>
                <w:sz w:val="16"/>
              </w:rPr>
              <w:t>Christmas</w:t>
            </w:r>
            <w:r>
              <w:rPr>
                <w:b/>
                <w:color w:val="100249"/>
                <w:spacing w:val="-4"/>
                <w:sz w:val="16"/>
              </w:rPr>
              <w:t> </w:t>
            </w:r>
            <w:r>
              <w:rPr>
                <w:b/>
                <w:color w:val="100249"/>
                <w:sz w:val="16"/>
              </w:rPr>
              <w:t>Hills</w:t>
            </w:r>
            <w:r>
              <w:rPr>
                <w:b/>
                <w:color w:val="100249"/>
                <w:spacing w:val="40"/>
                <w:sz w:val="16"/>
              </w:rPr>
              <w:t> </w:t>
            </w:r>
            <w:r>
              <w:rPr>
                <w:b/>
                <w:color w:val="100249"/>
                <w:sz w:val="16"/>
              </w:rPr>
              <w:t>Landcare</w:t>
            </w:r>
            <w:r>
              <w:rPr>
                <w:b/>
                <w:color w:val="100249"/>
                <w:spacing w:val="-1"/>
                <w:sz w:val="16"/>
              </w:rPr>
              <w:t> </w:t>
            </w:r>
            <w:r>
              <w:rPr>
                <w:b/>
                <w:color w:val="100249"/>
                <w:spacing w:val="-4"/>
                <w:sz w:val="16"/>
              </w:rPr>
              <w:t>Group</w:t>
            </w:r>
          </w:p>
        </w:tc>
        <w:tc>
          <w:tcPr>
            <w:tcW w:w="4303" w:type="dxa"/>
            <w:tcBorders>
              <w:bottom w:val="single" w:sz="8" w:space="0" w:color="00BAC0"/>
            </w:tcBorders>
          </w:tcPr>
          <w:p>
            <w:pPr>
              <w:pStyle w:val="TableParagraph"/>
              <w:spacing w:line="223" w:lineRule="auto" w:before="4"/>
              <w:ind w:left="304" w:right="121"/>
              <w:rPr>
                <w:b/>
                <w:sz w:val="16"/>
              </w:rPr>
            </w:pPr>
            <w:r>
              <w:rPr>
                <w:b/>
                <w:color w:val="00BAC0"/>
                <w:sz w:val="16"/>
              </w:rPr>
              <w:t>Artificial</w:t>
            </w:r>
            <w:r>
              <w:rPr>
                <w:b/>
                <w:color w:val="00BAC0"/>
                <w:spacing w:val="-10"/>
                <w:sz w:val="16"/>
              </w:rPr>
              <w:t> </w:t>
            </w:r>
            <w:r>
              <w:rPr>
                <w:b/>
                <w:color w:val="00BAC0"/>
                <w:sz w:val="16"/>
              </w:rPr>
              <w:t>hollows</w:t>
            </w:r>
            <w:r>
              <w:rPr>
                <w:b/>
                <w:color w:val="00BAC0"/>
                <w:spacing w:val="-9"/>
                <w:sz w:val="16"/>
              </w:rPr>
              <w:t> </w:t>
            </w:r>
            <w:r>
              <w:rPr>
                <w:b/>
                <w:color w:val="00BAC0"/>
                <w:sz w:val="16"/>
              </w:rPr>
              <w:t>for</w:t>
            </w:r>
            <w:r>
              <w:rPr>
                <w:b/>
                <w:color w:val="00BAC0"/>
                <w:spacing w:val="-9"/>
                <w:sz w:val="16"/>
              </w:rPr>
              <w:t> </w:t>
            </w:r>
            <w:r>
              <w:rPr>
                <w:b/>
                <w:color w:val="00BAC0"/>
                <w:sz w:val="16"/>
              </w:rPr>
              <w:t>Pygmy</w:t>
            </w:r>
            <w:r>
              <w:rPr>
                <w:b/>
                <w:color w:val="00BAC0"/>
                <w:spacing w:val="-9"/>
                <w:sz w:val="16"/>
              </w:rPr>
              <w:t> </w:t>
            </w:r>
            <w:r>
              <w:rPr>
                <w:b/>
                <w:color w:val="00BAC0"/>
                <w:sz w:val="16"/>
              </w:rPr>
              <w:t>Possums</w:t>
            </w:r>
            <w:r>
              <w:rPr>
                <w:b/>
                <w:color w:val="00BAC0"/>
                <w:spacing w:val="-10"/>
                <w:sz w:val="16"/>
              </w:rPr>
              <w:t> </w:t>
            </w:r>
            <w:r>
              <w:rPr>
                <w:b/>
                <w:color w:val="00BAC0"/>
                <w:sz w:val="16"/>
              </w:rPr>
              <w:t>and</w:t>
            </w:r>
            <w:r>
              <w:rPr>
                <w:b/>
                <w:color w:val="00BAC0"/>
                <w:spacing w:val="40"/>
                <w:sz w:val="16"/>
              </w:rPr>
              <w:t> </w:t>
            </w:r>
            <w:r>
              <w:rPr>
                <w:b/>
                <w:color w:val="00BAC0"/>
                <w:sz w:val="16"/>
              </w:rPr>
              <w:t>Powerful Owls in Christmas Hills</w:t>
            </w:r>
          </w:p>
        </w:tc>
        <w:tc>
          <w:tcPr>
            <w:tcW w:w="1523" w:type="dxa"/>
            <w:tcBorders>
              <w:bottom w:val="single" w:sz="8" w:space="0" w:color="00BAC0"/>
            </w:tcBorders>
          </w:tcPr>
          <w:p>
            <w:pPr>
              <w:pStyle w:val="TableParagraph"/>
              <w:spacing w:line="209" w:lineRule="exact"/>
              <w:ind w:left="123"/>
              <w:rPr>
                <w:rFonts w:ascii="VIC ExtraLight"/>
                <w:b w:val="0"/>
                <w:sz w:val="16"/>
              </w:rPr>
            </w:pPr>
            <w:r>
              <w:rPr>
                <w:rFonts w:ascii="VIC ExtraLight"/>
                <w:b w:val="0"/>
                <w:spacing w:val="-2"/>
                <w:sz w:val="16"/>
              </w:rPr>
              <w:t>$8,090</w:t>
            </w:r>
          </w:p>
        </w:tc>
      </w:tr>
      <w:tr>
        <w:trPr>
          <w:trHeight w:val="538" w:hRule="atLeast"/>
        </w:trPr>
        <w:tc>
          <w:tcPr>
            <w:tcW w:w="2032" w:type="dxa"/>
            <w:tcBorders>
              <w:top w:val="single" w:sz="8" w:space="0" w:color="00BAC0"/>
              <w:bottom w:val="single" w:sz="8" w:space="0" w:color="00BAC0"/>
            </w:tcBorders>
          </w:tcPr>
          <w:p>
            <w:pPr>
              <w:pStyle w:val="TableParagraph"/>
              <w:spacing w:line="223" w:lineRule="auto" w:before="86"/>
              <w:ind w:left="113" w:right="647"/>
              <w:rPr>
                <w:b/>
                <w:sz w:val="16"/>
              </w:rPr>
            </w:pPr>
            <w:r>
              <w:rPr>
                <w:b/>
                <w:color w:val="100249"/>
                <w:spacing w:val="-2"/>
                <w:sz w:val="16"/>
              </w:rPr>
              <w:t>Concongella</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303" w:type="dxa"/>
            <w:tcBorders>
              <w:top w:val="single" w:sz="8" w:space="0" w:color="00BAC0"/>
              <w:bottom w:val="single" w:sz="8" w:space="0" w:color="00BAC0"/>
            </w:tcBorders>
          </w:tcPr>
          <w:p>
            <w:pPr>
              <w:pStyle w:val="TableParagraph"/>
              <w:spacing w:before="75"/>
              <w:ind w:left="304"/>
              <w:rPr>
                <w:b/>
                <w:sz w:val="16"/>
              </w:rPr>
            </w:pPr>
            <w:r>
              <w:rPr>
                <w:b/>
                <w:color w:val="00BAC0"/>
                <w:sz w:val="16"/>
              </w:rPr>
              <w:t>More</w:t>
            </w:r>
            <w:r>
              <w:rPr>
                <w:b/>
                <w:color w:val="00BAC0"/>
                <w:spacing w:val="-3"/>
                <w:sz w:val="16"/>
              </w:rPr>
              <w:t> </w:t>
            </w:r>
            <w:r>
              <w:rPr>
                <w:b/>
                <w:color w:val="00BAC0"/>
                <w:sz w:val="16"/>
              </w:rPr>
              <w:t>local</w:t>
            </w:r>
            <w:r>
              <w:rPr>
                <w:b/>
                <w:color w:val="00BAC0"/>
                <w:spacing w:val="-1"/>
                <w:sz w:val="16"/>
              </w:rPr>
              <w:t> </w:t>
            </w:r>
            <w:r>
              <w:rPr>
                <w:b/>
                <w:color w:val="00BAC0"/>
                <w:sz w:val="16"/>
              </w:rPr>
              <w:t>habitat</w:t>
            </w:r>
            <w:r>
              <w:rPr>
                <w:b/>
                <w:color w:val="00BAC0"/>
                <w:spacing w:val="-1"/>
                <w:sz w:val="16"/>
              </w:rPr>
              <w:t> </w:t>
            </w:r>
            <w:r>
              <w:rPr>
                <w:b/>
                <w:color w:val="00BAC0"/>
                <w:sz w:val="16"/>
              </w:rPr>
              <w:t>for</w:t>
            </w:r>
            <w:r>
              <w:rPr>
                <w:b/>
                <w:color w:val="00BAC0"/>
                <w:spacing w:val="-1"/>
                <w:sz w:val="16"/>
              </w:rPr>
              <w:t> </w:t>
            </w:r>
            <w:r>
              <w:rPr>
                <w:b/>
                <w:color w:val="00BAC0"/>
                <w:sz w:val="16"/>
              </w:rPr>
              <w:t>our</w:t>
            </w:r>
            <w:r>
              <w:rPr>
                <w:b/>
                <w:color w:val="00BAC0"/>
                <w:spacing w:val="-1"/>
                <w:sz w:val="16"/>
              </w:rPr>
              <w:t> </w:t>
            </w:r>
            <w:r>
              <w:rPr>
                <w:b/>
                <w:color w:val="00BAC0"/>
                <w:sz w:val="16"/>
              </w:rPr>
              <w:t>threatened</w:t>
            </w:r>
            <w:r>
              <w:rPr>
                <w:b/>
                <w:color w:val="00BAC0"/>
                <w:spacing w:val="-1"/>
                <w:sz w:val="16"/>
              </w:rPr>
              <w:t> </w:t>
            </w:r>
            <w:r>
              <w:rPr>
                <w:b/>
                <w:color w:val="00BAC0"/>
                <w:spacing w:val="-2"/>
                <w:sz w:val="16"/>
              </w:rPr>
              <w:t>species</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$22,490</w:t>
            </w:r>
          </w:p>
        </w:tc>
      </w:tr>
      <w:tr>
        <w:trPr>
          <w:trHeight w:val="738" w:hRule="atLeast"/>
        </w:trPr>
        <w:tc>
          <w:tcPr>
            <w:tcW w:w="2032" w:type="dxa"/>
            <w:tcBorders>
              <w:top w:val="single" w:sz="8" w:space="0" w:color="00BAC0"/>
              <w:bottom w:val="single" w:sz="8" w:space="0" w:color="00BAC0"/>
            </w:tcBorders>
          </w:tcPr>
          <w:p>
            <w:pPr>
              <w:pStyle w:val="TableParagraph"/>
              <w:spacing w:line="223" w:lineRule="auto" w:before="86"/>
              <w:ind w:left="113" w:right="312"/>
              <w:rPr>
                <w:b/>
                <w:sz w:val="16"/>
              </w:rPr>
            </w:pPr>
            <w:r>
              <w:rPr>
                <w:b/>
                <w:color w:val="100249"/>
                <w:sz w:val="16"/>
              </w:rPr>
              <w:t>Connecting</w:t>
            </w:r>
            <w:r>
              <w:rPr>
                <w:b/>
                <w:color w:val="100249"/>
                <w:spacing w:val="-10"/>
                <w:sz w:val="16"/>
              </w:rPr>
              <w:t> </w:t>
            </w:r>
            <w:r>
              <w:rPr>
                <w:b/>
                <w:color w:val="100249"/>
                <w:sz w:val="16"/>
              </w:rPr>
              <w:t>Country</w:t>
            </w:r>
            <w:r>
              <w:rPr>
                <w:b/>
                <w:color w:val="100249"/>
                <w:spacing w:val="40"/>
                <w:sz w:val="16"/>
              </w:rPr>
              <w:t> </w:t>
            </w:r>
            <w:r>
              <w:rPr>
                <w:b/>
                <w:color w:val="100249"/>
                <w:sz w:val="16"/>
              </w:rPr>
              <w:t>(Mount</w:t>
            </w:r>
            <w:r>
              <w:rPr>
                <w:b/>
                <w:color w:val="100249"/>
                <w:spacing w:val="-4"/>
                <w:sz w:val="16"/>
              </w:rPr>
              <w:t> </w:t>
            </w:r>
            <w:r>
              <w:rPr>
                <w:b/>
                <w:color w:val="100249"/>
                <w:sz w:val="16"/>
              </w:rPr>
              <w:t>Alexander</w:t>
            </w:r>
            <w:r>
              <w:rPr>
                <w:b/>
                <w:color w:val="100249"/>
                <w:spacing w:val="40"/>
                <w:sz w:val="16"/>
              </w:rPr>
              <w:t> </w:t>
            </w:r>
            <w:r>
              <w:rPr>
                <w:b/>
                <w:color w:val="100249"/>
                <w:sz w:val="16"/>
              </w:rPr>
              <w:t>Region)</w:t>
            </w:r>
            <w:r>
              <w:rPr>
                <w:b/>
                <w:color w:val="100249"/>
                <w:spacing w:val="-4"/>
                <w:sz w:val="16"/>
              </w:rPr>
              <w:t> </w:t>
            </w:r>
            <w:r>
              <w:rPr>
                <w:b/>
                <w:color w:val="100249"/>
                <w:sz w:val="16"/>
              </w:rPr>
              <w:t>Inc</w:t>
            </w:r>
          </w:p>
        </w:tc>
        <w:tc>
          <w:tcPr>
            <w:tcW w:w="4303" w:type="dxa"/>
            <w:tcBorders>
              <w:top w:val="single" w:sz="8" w:space="0" w:color="00BAC0"/>
              <w:bottom w:val="single" w:sz="8" w:space="0" w:color="00BAC0"/>
            </w:tcBorders>
          </w:tcPr>
          <w:p>
            <w:pPr>
              <w:pStyle w:val="TableParagraph"/>
              <w:spacing w:line="223" w:lineRule="auto" w:before="86"/>
              <w:ind w:left="304" w:right="150"/>
              <w:rPr>
                <w:b/>
                <w:sz w:val="16"/>
              </w:rPr>
            </w:pPr>
            <w:r>
              <w:rPr>
                <w:b/>
                <w:color w:val="00BAC0"/>
                <w:sz w:val="16"/>
              </w:rPr>
              <w:t>Woodland</w:t>
            </w:r>
            <w:r>
              <w:rPr>
                <w:b/>
                <w:color w:val="00BAC0"/>
                <w:spacing w:val="-10"/>
                <w:sz w:val="16"/>
              </w:rPr>
              <w:t> </w:t>
            </w:r>
            <w:r>
              <w:rPr>
                <w:b/>
                <w:color w:val="00BAC0"/>
                <w:sz w:val="16"/>
              </w:rPr>
              <w:t>bird</w:t>
            </w:r>
            <w:r>
              <w:rPr>
                <w:b/>
                <w:color w:val="00BAC0"/>
                <w:spacing w:val="-9"/>
                <w:sz w:val="16"/>
              </w:rPr>
              <w:t> </w:t>
            </w:r>
            <w:r>
              <w:rPr>
                <w:b/>
                <w:color w:val="00BAC0"/>
                <w:sz w:val="16"/>
              </w:rPr>
              <w:t>community</w:t>
            </w:r>
            <w:r>
              <w:rPr>
                <w:b/>
                <w:color w:val="00BAC0"/>
                <w:spacing w:val="-9"/>
                <w:sz w:val="16"/>
              </w:rPr>
              <w:t> </w:t>
            </w:r>
            <w:r>
              <w:rPr>
                <w:b/>
                <w:color w:val="00BAC0"/>
                <w:sz w:val="16"/>
              </w:rPr>
              <w:t>habitat</w:t>
            </w:r>
            <w:r>
              <w:rPr>
                <w:b/>
                <w:color w:val="00BAC0"/>
                <w:spacing w:val="-10"/>
                <w:sz w:val="16"/>
              </w:rPr>
              <w:t> </w:t>
            </w:r>
            <w:r>
              <w:rPr>
                <w:b/>
                <w:color w:val="00BAC0"/>
                <w:sz w:val="16"/>
              </w:rPr>
              <w:t>protection</w:t>
            </w:r>
            <w:r>
              <w:rPr>
                <w:b/>
                <w:color w:val="00BAC0"/>
                <w:spacing w:val="40"/>
                <w:sz w:val="16"/>
              </w:rPr>
              <w:t> </w:t>
            </w:r>
            <w:r>
              <w:rPr>
                <w:b/>
                <w:color w:val="00BAC0"/>
                <w:sz w:val="16"/>
              </w:rPr>
              <w:t>and</w:t>
            </w:r>
            <w:r>
              <w:rPr>
                <w:b/>
                <w:color w:val="00BAC0"/>
                <w:spacing w:val="-4"/>
                <w:sz w:val="16"/>
              </w:rPr>
              <w:t> </w:t>
            </w:r>
            <w:r>
              <w:rPr>
                <w:b/>
                <w:color w:val="00BAC0"/>
                <w:sz w:val="16"/>
              </w:rPr>
              <w:t>enhancement</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$225,000</w:t>
            </w:r>
          </w:p>
        </w:tc>
      </w:tr>
      <w:tr>
        <w:trPr>
          <w:trHeight w:val="738" w:hRule="atLeast"/>
        </w:trPr>
        <w:tc>
          <w:tcPr>
            <w:tcW w:w="2032" w:type="dxa"/>
            <w:tcBorders>
              <w:top w:val="single" w:sz="8" w:space="0" w:color="00BAC0"/>
              <w:bottom w:val="single" w:sz="8" w:space="0" w:color="00BAC0"/>
            </w:tcBorders>
          </w:tcPr>
          <w:p>
            <w:pPr>
              <w:pStyle w:val="TableParagraph"/>
              <w:spacing w:line="223" w:lineRule="auto" w:before="86"/>
              <w:ind w:left="113" w:right="312"/>
              <w:rPr>
                <w:b/>
                <w:sz w:val="16"/>
              </w:rPr>
            </w:pPr>
            <w:r>
              <w:rPr>
                <w:b/>
                <w:color w:val="100249"/>
                <w:sz w:val="16"/>
              </w:rPr>
              <w:t>Connecting</w:t>
            </w:r>
            <w:r>
              <w:rPr>
                <w:b/>
                <w:color w:val="100249"/>
                <w:spacing w:val="-10"/>
                <w:sz w:val="16"/>
              </w:rPr>
              <w:t> </w:t>
            </w:r>
            <w:r>
              <w:rPr>
                <w:b/>
                <w:color w:val="100249"/>
                <w:sz w:val="16"/>
              </w:rPr>
              <w:t>Country</w:t>
            </w:r>
            <w:r>
              <w:rPr>
                <w:b/>
                <w:color w:val="100249"/>
                <w:spacing w:val="40"/>
                <w:sz w:val="16"/>
              </w:rPr>
              <w:t> </w:t>
            </w:r>
            <w:r>
              <w:rPr>
                <w:b/>
                <w:color w:val="100249"/>
                <w:sz w:val="16"/>
              </w:rPr>
              <w:t>(Mount</w:t>
            </w:r>
            <w:r>
              <w:rPr>
                <w:b/>
                <w:color w:val="100249"/>
                <w:spacing w:val="-4"/>
                <w:sz w:val="16"/>
              </w:rPr>
              <w:t> </w:t>
            </w:r>
            <w:r>
              <w:rPr>
                <w:b/>
                <w:color w:val="100249"/>
                <w:sz w:val="16"/>
              </w:rPr>
              <w:t>Alexander</w:t>
            </w:r>
            <w:r>
              <w:rPr>
                <w:b/>
                <w:color w:val="100249"/>
                <w:spacing w:val="40"/>
                <w:sz w:val="16"/>
              </w:rPr>
              <w:t> </w:t>
            </w:r>
            <w:r>
              <w:rPr>
                <w:b/>
                <w:color w:val="100249"/>
                <w:sz w:val="16"/>
              </w:rPr>
              <w:t>Region)</w:t>
            </w:r>
            <w:r>
              <w:rPr>
                <w:b/>
                <w:color w:val="100249"/>
                <w:spacing w:val="-4"/>
                <w:sz w:val="16"/>
              </w:rPr>
              <w:t> </w:t>
            </w:r>
            <w:r>
              <w:rPr>
                <w:b/>
                <w:color w:val="100249"/>
                <w:sz w:val="16"/>
              </w:rPr>
              <w:t>Inc</w:t>
            </w:r>
          </w:p>
        </w:tc>
        <w:tc>
          <w:tcPr>
            <w:tcW w:w="4303" w:type="dxa"/>
            <w:tcBorders>
              <w:top w:val="single" w:sz="8" w:space="0" w:color="00BAC0"/>
              <w:bottom w:val="single" w:sz="8" w:space="0" w:color="00BAC0"/>
            </w:tcBorders>
          </w:tcPr>
          <w:p>
            <w:pPr>
              <w:pStyle w:val="TableParagraph"/>
              <w:spacing w:line="223" w:lineRule="auto" w:before="86"/>
              <w:ind w:left="304" w:right="487"/>
              <w:rPr>
                <w:b/>
                <w:sz w:val="16"/>
              </w:rPr>
            </w:pPr>
            <w:r>
              <w:rPr>
                <w:b/>
                <w:color w:val="00BAC0"/>
                <w:sz w:val="16"/>
              </w:rPr>
              <w:t>Boosting</w:t>
            </w:r>
            <w:r>
              <w:rPr>
                <w:b/>
                <w:color w:val="00BAC0"/>
                <w:spacing w:val="-10"/>
                <w:sz w:val="16"/>
              </w:rPr>
              <w:t> </w:t>
            </w:r>
            <w:r>
              <w:rPr>
                <w:b/>
                <w:color w:val="00BAC0"/>
                <w:sz w:val="16"/>
              </w:rPr>
              <w:t>Bulokes</w:t>
            </w:r>
            <w:r>
              <w:rPr>
                <w:b/>
                <w:color w:val="00BAC0"/>
                <w:spacing w:val="-9"/>
                <w:sz w:val="16"/>
              </w:rPr>
              <w:t> </w:t>
            </w:r>
            <w:r>
              <w:rPr>
                <w:b/>
                <w:color w:val="00BAC0"/>
                <w:sz w:val="16"/>
              </w:rPr>
              <w:t>and</w:t>
            </w:r>
            <w:r>
              <w:rPr>
                <w:b/>
                <w:color w:val="00BAC0"/>
                <w:spacing w:val="-9"/>
                <w:sz w:val="16"/>
              </w:rPr>
              <w:t> </w:t>
            </w:r>
            <w:r>
              <w:rPr>
                <w:b/>
                <w:color w:val="00BAC0"/>
                <w:sz w:val="16"/>
              </w:rPr>
              <w:t>Diamond</w:t>
            </w:r>
            <w:r>
              <w:rPr>
                <w:b/>
                <w:color w:val="00BAC0"/>
                <w:spacing w:val="-10"/>
                <w:sz w:val="16"/>
              </w:rPr>
              <w:t> </w:t>
            </w:r>
            <w:r>
              <w:rPr>
                <w:b/>
                <w:color w:val="00BAC0"/>
                <w:sz w:val="16"/>
              </w:rPr>
              <w:t>Firetails</w:t>
            </w:r>
            <w:r>
              <w:rPr>
                <w:b/>
                <w:color w:val="00BAC0"/>
                <w:spacing w:val="-9"/>
                <w:sz w:val="16"/>
              </w:rPr>
              <w:t> </w:t>
            </w:r>
            <w:r>
              <w:rPr>
                <w:b/>
                <w:color w:val="00BAC0"/>
                <w:sz w:val="16"/>
              </w:rPr>
              <w:t>in</w:t>
            </w:r>
            <w:r>
              <w:rPr>
                <w:b/>
                <w:color w:val="00BAC0"/>
                <w:spacing w:val="40"/>
                <w:sz w:val="16"/>
              </w:rPr>
              <w:t> </w:t>
            </w:r>
            <w:r>
              <w:rPr>
                <w:b/>
                <w:color w:val="00BAC0"/>
                <w:sz w:val="16"/>
              </w:rPr>
              <w:t>the Muckleford valley and surrounds of</w:t>
            </w:r>
            <w:r>
              <w:rPr>
                <w:b/>
                <w:color w:val="00BAC0"/>
                <w:spacing w:val="40"/>
                <w:sz w:val="16"/>
              </w:rPr>
              <w:t> </w:t>
            </w:r>
            <w:r>
              <w:rPr>
                <w:b/>
                <w:color w:val="00BAC0"/>
                <w:sz w:val="16"/>
              </w:rPr>
              <w:t>central</w:t>
            </w:r>
            <w:r>
              <w:rPr>
                <w:b/>
                <w:color w:val="00BAC0"/>
                <w:spacing w:val="-4"/>
                <w:sz w:val="16"/>
              </w:rPr>
              <w:t> </w:t>
            </w:r>
            <w:r>
              <w:rPr>
                <w:b/>
                <w:color w:val="00BAC0"/>
                <w:sz w:val="16"/>
              </w:rPr>
              <w:t>Victoria</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$25,000</w:t>
            </w:r>
          </w:p>
        </w:tc>
      </w:tr>
      <w:tr>
        <w:trPr>
          <w:trHeight w:val="538" w:hRule="atLeast"/>
        </w:trPr>
        <w:tc>
          <w:tcPr>
            <w:tcW w:w="2032" w:type="dxa"/>
            <w:tcBorders>
              <w:top w:val="single" w:sz="8" w:space="0" w:color="00BAC0"/>
              <w:bottom w:val="single" w:sz="8" w:space="0" w:color="00BAC0"/>
            </w:tcBorders>
          </w:tcPr>
          <w:p>
            <w:pPr>
              <w:pStyle w:val="TableParagraph"/>
              <w:spacing w:line="223" w:lineRule="auto" w:before="86"/>
              <w:ind w:left="113" w:right="53"/>
              <w:rPr>
                <w:b/>
                <w:sz w:val="16"/>
              </w:rPr>
            </w:pPr>
            <w:r>
              <w:rPr>
                <w:b/>
                <w:color w:val="100249"/>
                <w:spacing w:val="-2"/>
                <w:sz w:val="16"/>
              </w:rPr>
              <w:t>Conservation</w:t>
            </w:r>
            <w:r>
              <w:rPr>
                <w:b/>
                <w:color w:val="100249"/>
                <w:spacing w:val="40"/>
                <w:sz w:val="16"/>
              </w:rPr>
              <w:t> </w:t>
            </w:r>
            <w:r>
              <w:rPr>
                <w:b/>
                <w:color w:val="100249"/>
                <w:spacing w:val="-2"/>
                <w:sz w:val="16"/>
              </w:rPr>
              <w:t>Volunteers</w:t>
            </w:r>
            <w:r>
              <w:rPr>
                <w:b/>
                <w:color w:val="100249"/>
                <w:spacing w:val="-8"/>
                <w:sz w:val="16"/>
              </w:rPr>
              <w:t> </w:t>
            </w:r>
            <w:r>
              <w:rPr>
                <w:b/>
                <w:color w:val="100249"/>
                <w:spacing w:val="-2"/>
                <w:sz w:val="16"/>
              </w:rPr>
              <w:t>Australia</w:t>
            </w:r>
          </w:p>
        </w:tc>
        <w:tc>
          <w:tcPr>
            <w:tcW w:w="4303" w:type="dxa"/>
            <w:tcBorders>
              <w:top w:val="single" w:sz="8" w:space="0" w:color="00BAC0"/>
              <w:bottom w:val="single" w:sz="8" w:space="0" w:color="00BAC0"/>
            </w:tcBorders>
          </w:tcPr>
          <w:p>
            <w:pPr>
              <w:pStyle w:val="TableParagraph"/>
              <w:spacing w:line="223" w:lineRule="auto" w:before="86"/>
              <w:ind w:left="304" w:right="150"/>
              <w:rPr>
                <w:b/>
                <w:sz w:val="16"/>
              </w:rPr>
            </w:pPr>
            <w:r>
              <w:rPr>
                <w:b/>
                <w:color w:val="00BAC0"/>
                <w:sz w:val="16"/>
              </w:rPr>
              <w:t>Monitoring</w:t>
            </w:r>
            <w:r>
              <w:rPr>
                <w:b/>
                <w:color w:val="00BAC0"/>
                <w:spacing w:val="-10"/>
                <w:sz w:val="16"/>
              </w:rPr>
              <w:t> </w:t>
            </w:r>
            <w:r>
              <w:rPr>
                <w:b/>
                <w:color w:val="00BAC0"/>
                <w:sz w:val="16"/>
              </w:rPr>
              <w:t>species</w:t>
            </w:r>
            <w:r>
              <w:rPr>
                <w:b/>
                <w:color w:val="00BAC0"/>
                <w:spacing w:val="-9"/>
                <w:sz w:val="16"/>
              </w:rPr>
              <w:t> </w:t>
            </w:r>
            <w:r>
              <w:rPr>
                <w:b/>
                <w:color w:val="00BAC0"/>
                <w:sz w:val="16"/>
              </w:rPr>
              <w:t>post</w:t>
            </w:r>
            <w:r>
              <w:rPr>
                <w:b/>
                <w:color w:val="00BAC0"/>
                <w:spacing w:val="-9"/>
                <w:sz w:val="16"/>
              </w:rPr>
              <w:t> </w:t>
            </w:r>
            <w:r>
              <w:rPr>
                <w:b/>
                <w:color w:val="00BAC0"/>
                <w:sz w:val="16"/>
              </w:rPr>
              <w:t>wildlife</w:t>
            </w:r>
            <w:r>
              <w:rPr>
                <w:b/>
                <w:color w:val="00BAC0"/>
                <w:spacing w:val="-9"/>
                <w:sz w:val="16"/>
              </w:rPr>
              <w:t> </w:t>
            </w:r>
            <w:r>
              <w:rPr>
                <w:b/>
                <w:color w:val="00BAC0"/>
                <w:sz w:val="16"/>
              </w:rPr>
              <w:t>recovery</w:t>
            </w:r>
            <w:r>
              <w:rPr>
                <w:b/>
                <w:color w:val="00BAC0"/>
                <w:spacing w:val="-10"/>
                <w:sz w:val="16"/>
              </w:rPr>
              <w:t> </w:t>
            </w:r>
            <w:r>
              <w:rPr>
                <w:b/>
                <w:color w:val="00BAC0"/>
                <w:sz w:val="16"/>
              </w:rPr>
              <w:t>within</w:t>
            </w:r>
            <w:r>
              <w:rPr>
                <w:b/>
                <w:color w:val="00BAC0"/>
                <w:spacing w:val="40"/>
                <w:sz w:val="16"/>
              </w:rPr>
              <w:t> </w:t>
            </w:r>
            <w:r>
              <w:rPr>
                <w:b/>
                <w:color w:val="00BAC0"/>
                <w:sz w:val="16"/>
              </w:rPr>
              <w:t>the Grampians landscape</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$6,900</w:t>
            </w:r>
          </w:p>
        </w:tc>
      </w:tr>
      <w:tr>
        <w:trPr>
          <w:trHeight w:val="738" w:hRule="atLeast"/>
        </w:trPr>
        <w:tc>
          <w:tcPr>
            <w:tcW w:w="2032" w:type="dxa"/>
            <w:tcBorders>
              <w:top w:val="single" w:sz="8" w:space="0" w:color="00BAC0"/>
              <w:bottom w:val="single" w:sz="8" w:space="0" w:color="00BAC0"/>
            </w:tcBorders>
          </w:tcPr>
          <w:p>
            <w:pPr>
              <w:pStyle w:val="TableParagraph"/>
              <w:spacing w:line="223" w:lineRule="auto" w:before="86"/>
              <w:ind w:left="113" w:right="749"/>
              <w:rPr>
                <w:b/>
                <w:sz w:val="16"/>
              </w:rPr>
            </w:pPr>
            <w:r>
              <w:rPr>
                <w:b/>
                <w:color w:val="100249"/>
                <w:sz w:val="16"/>
              </w:rPr>
              <w:t>Darebin</w:t>
            </w:r>
            <w:r>
              <w:rPr>
                <w:b/>
                <w:color w:val="100249"/>
                <w:spacing w:val="-10"/>
                <w:sz w:val="16"/>
              </w:rPr>
              <w:t> </w:t>
            </w:r>
            <w:r>
              <w:rPr>
                <w:b/>
                <w:color w:val="100249"/>
                <w:sz w:val="16"/>
              </w:rPr>
              <w:t>Creek</w:t>
            </w:r>
            <w:r>
              <w:rPr>
                <w:b/>
                <w:color w:val="100249"/>
                <w:spacing w:val="40"/>
                <w:sz w:val="16"/>
              </w:rPr>
              <w:t> </w:t>
            </w:r>
            <w:r>
              <w:rPr>
                <w:b/>
                <w:color w:val="100249"/>
                <w:spacing w:val="-2"/>
                <w:sz w:val="16"/>
              </w:rPr>
              <w:t>Management</w:t>
            </w:r>
            <w:r>
              <w:rPr>
                <w:b/>
                <w:color w:val="100249"/>
                <w:spacing w:val="40"/>
                <w:sz w:val="16"/>
              </w:rPr>
              <w:t> </w:t>
            </w:r>
            <w:r>
              <w:rPr>
                <w:b/>
                <w:color w:val="100249"/>
                <w:sz w:val="16"/>
              </w:rPr>
              <w:t>Committee</w:t>
            </w:r>
            <w:r>
              <w:rPr>
                <w:b/>
                <w:color w:val="100249"/>
                <w:spacing w:val="-10"/>
                <w:sz w:val="16"/>
              </w:rPr>
              <w:t> </w:t>
            </w:r>
            <w:r>
              <w:rPr>
                <w:b/>
                <w:color w:val="100249"/>
                <w:sz w:val="16"/>
              </w:rPr>
              <w:t>Inc</w:t>
            </w:r>
          </w:p>
        </w:tc>
        <w:tc>
          <w:tcPr>
            <w:tcW w:w="4303" w:type="dxa"/>
            <w:tcBorders>
              <w:top w:val="single" w:sz="8" w:space="0" w:color="00BAC0"/>
              <w:bottom w:val="single" w:sz="8" w:space="0" w:color="00BAC0"/>
            </w:tcBorders>
          </w:tcPr>
          <w:p>
            <w:pPr>
              <w:pStyle w:val="TableParagraph"/>
              <w:spacing w:line="223" w:lineRule="auto" w:before="86"/>
              <w:ind w:left="304" w:right="783"/>
              <w:rPr>
                <w:b/>
                <w:sz w:val="16"/>
              </w:rPr>
            </w:pPr>
            <w:r>
              <w:rPr>
                <w:b/>
                <w:color w:val="00BAC0"/>
                <w:sz w:val="16"/>
              </w:rPr>
              <w:t>Protecting</w:t>
            </w:r>
            <w:r>
              <w:rPr>
                <w:b/>
                <w:color w:val="00BAC0"/>
                <w:spacing w:val="-10"/>
                <w:sz w:val="16"/>
              </w:rPr>
              <w:t> </w:t>
            </w:r>
            <w:r>
              <w:rPr>
                <w:b/>
                <w:color w:val="00BAC0"/>
                <w:sz w:val="16"/>
              </w:rPr>
              <w:t>Dianella</w:t>
            </w:r>
            <w:r>
              <w:rPr>
                <w:b/>
                <w:color w:val="00BAC0"/>
                <w:spacing w:val="-9"/>
                <w:sz w:val="16"/>
              </w:rPr>
              <w:t> </w:t>
            </w:r>
            <w:r>
              <w:rPr>
                <w:b/>
                <w:color w:val="00BAC0"/>
                <w:sz w:val="16"/>
              </w:rPr>
              <w:t>species</w:t>
            </w:r>
            <w:r>
              <w:rPr>
                <w:b/>
                <w:color w:val="00BAC0"/>
                <w:spacing w:val="-9"/>
                <w:sz w:val="16"/>
              </w:rPr>
              <w:t> </w:t>
            </w:r>
            <w:r>
              <w:rPr>
                <w:b/>
                <w:color w:val="00BAC0"/>
                <w:sz w:val="16"/>
              </w:rPr>
              <w:t>of</w:t>
            </w:r>
            <w:r>
              <w:rPr>
                <w:b/>
                <w:color w:val="00BAC0"/>
                <w:spacing w:val="-10"/>
                <w:sz w:val="16"/>
              </w:rPr>
              <w:t> </w:t>
            </w:r>
            <w:r>
              <w:rPr>
                <w:b/>
                <w:color w:val="00BAC0"/>
                <w:sz w:val="16"/>
              </w:rPr>
              <w:t>the</w:t>
            </w:r>
            <w:r>
              <w:rPr>
                <w:b/>
                <w:color w:val="00BAC0"/>
                <w:spacing w:val="40"/>
                <w:sz w:val="16"/>
              </w:rPr>
              <w:t> </w:t>
            </w:r>
            <w:r>
              <w:rPr>
                <w:b/>
                <w:color w:val="00BAC0"/>
                <w:sz w:val="16"/>
              </w:rPr>
              <w:t>Darebin</w:t>
            </w:r>
            <w:r>
              <w:rPr>
                <w:b/>
                <w:color w:val="00BAC0"/>
                <w:spacing w:val="-4"/>
                <w:sz w:val="16"/>
              </w:rPr>
              <w:t> </w:t>
            </w:r>
            <w:r>
              <w:rPr>
                <w:b/>
                <w:color w:val="00BAC0"/>
                <w:sz w:val="16"/>
              </w:rPr>
              <w:t>parkland</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$5,100</w:t>
            </w:r>
          </w:p>
        </w:tc>
      </w:tr>
      <w:tr>
        <w:trPr>
          <w:trHeight w:val="538" w:hRule="atLeast"/>
        </w:trPr>
        <w:tc>
          <w:tcPr>
            <w:tcW w:w="2032" w:type="dxa"/>
            <w:tcBorders>
              <w:top w:val="single" w:sz="8" w:space="0" w:color="00BAC0"/>
              <w:bottom w:val="single" w:sz="8" w:space="0" w:color="00BAC0"/>
            </w:tcBorders>
          </w:tcPr>
          <w:p>
            <w:pPr>
              <w:pStyle w:val="TableParagraph"/>
              <w:spacing w:line="223" w:lineRule="auto" w:before="86"/>
              <w:ind w:left="113" w:right="624"/>
              <w:rPr>
                <w:b/>
                <w:sz w:val="16"/>
              </w:rPr>
            </w:pPr>
            <w:r>
              <w:rPr>
                <w:b/>
                <w:color w:val="100249"/>
                <w:sz w:val="16"/>
              </w:rPr>
              <w:t>Deep</w:t>
            </w:r>
            <w:r>
              <w:rPr>
                <w:b/>
                <w:color w:val="100249"/>
                <w:spacing w:val="-4"/>
                <w:sz w:val="16"/>
              </w:rPr>
              <w:t> </w:t>
            </w:r>
            <w:r>
              <w:rPr>
                <w:b/>
                <w:color w:val="100249"/>
                <w:sz w:val="16"/>
              </w:rPr>
              <w:t>Creek</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303" w:type="dxa"/>
            <w:tcBorders>
              <w:top w:val="single" w:sz="8" w:space="0" w:color="00BAC0"/>
              <w:bottom w:val="single" w:sz="8" w:space="0" w:color="00BAC0"/>
            </w:tcBorders>
          </w:tcPr>
          <w:p>
            <w:pPr>
              <w:pStyle w:val="TableParagraph"/>
              <w:spacing w:before="75"/>
              <w:ind w:left="304"/>
              <w:rPr>
                <w:b/>
                <w:sz w:val="16"/>
              </w:rPr>
            </w:pPr>
            <w:r>
              <w:rPr>
                <w:b/>
                <w:i/>
                <w:color w:val="00BAC0"/>
                <w:sz w:val="16"/>
              </w:rPr>
              <w:t>Dianella</w:t>
            </w:r>
            <w:r>
              <w:rPr>
                <w:b/>
                <w:i/>
                <w:color w:val="00BAC0"/>
                <w:spacing w:val="-3"/>
                <w:sz w:val="16"/>
              </w:rPr>
              <w:t> </w:t>
            </w:r>
            <w:r>
              <w:rPr>
                <w:b/>
                <w:i/>
                <w:color w:val="00BAC0"/>
                <w:sz w:val="16"/>
              </w:rPr>
              <w:t>amoena</w:t>
            </w:r>
            <w:r>
              <w:rPr>
                <w:b/>
                <w:i/>
                <w:color w:val="00BAC0"/>
                <w:spacing w:val="-1"/>
                <w:sz w:val="16"/>
              </w:rPr>
              <w:t> </w:t>
            </w:r>
            <w:r>
              <w:rPr>
                <w:b/>
                <w:color w:val="00BAC0"/>
                <w:sz w:val="16"/>
              </w:rPr>
              <w:t>conservation</w:t>
            </w:r>
            <w:r>
              <w:rPr>
                <w:b/>
                <w:color w:val="00BAC0"/>
                <w:spacing w:val="-1"/>
                <w:sz w:val="16"/>
              </w:rPr>
              <w:t> </w:t>
            </w:r>
            <w:r>
              <w:rPr>
                <w:b/>
                <w:color w:val="00BAC0"/>
                <w:spacing w:val="-2"/>
                <w:sz w:val="16"/>
              </w:rPr>
              <w:t>project</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$2,409</w:t>
            </w:r>
          </w:p>
        </w:tc>
      </w:tr>
      <w:tr>
        <w:trPr>
          <w:trHeight w:val="938" w:hRule="atLeast"/>
        </w:trPr>
        <w:tc>
          <w:tcPr>
            <w:tcW w:w="2032" w:type="dxa"/>
            <w:tcBorders>
              <w:top w:val="single" w:sz="8" w:space="0" w:color="00BAC0"/>
              <w:bottom w:val="single" w:sz="8" w:space="0" w:color="00BAC0"/>
            </w:tcBorders>
          </w:tcPr>
          <w:p>
            <w:pPr>
              <w:pStyle w:val="TableParagraph"/>
              <w:spacing w:line="223" w:lineRule="auto" w:before="86"/>
              <w:ind w:left="113" w:right="350"/>
              <w:rPr>
                <w:b/>
                <w:sz w:val="16"/>
              </w:rPr>
            </w:pPr>
            <w:r>
              <w:rPr>
                <w:b/>
                <w:color w:val="100249"/>
                <w:sz w:val="16"/>
              </w:rPr>
              <w:t>Department</w:t>
            </w:r>
            <w:r>
              <w:rPr>
                <w:b/>
                <w:color w:val="100249"/>
                <w:spacing w:val="-4"/>
                <w:sz w:val="16"/>
              </w:rPr>
              <w:t> </w:t>
            </w:r>
            <w:r>
              <w:rPr>
                <w:b/>
                <w:color w:val="100249"/>
                <w:sz w:val="16"/>
              </w:rPr>
              <w:t>of</w:t>
            </w:r>
            <w:r>
              <w:rPr>
                <w:b/>
                <w:color w:val="100249"/>
                <w:spacing w:val="40"/>
                <w:sz w:val="16"/>
              </w:rPr>
              <w:t> </w:t>
            </w:r>
            <w:r>
              <w:rPr>
                <w:b/>
                <w:color w:val="100249"/>
                <w:sz w:val="16"/>
              </w:rPr>
              <w:t>Environment,</w:t>
            </w:r>
            <w:r>
              <w:rPr>
                <w:b/>
                <w:color w:val="100249"/>
                <w:spacing w:val="-10"/>
                <w:sz w:val="16"/>
              </w:rPr>
              <w:t> </w:t>
            </w:r>
            <w:r>
              <w:rPr>
                <w:b/>
                <w:color w:val="100249"/>
                <w:sz w:val="16"/>
              </w:rPr>
              <w:t>Land,</w:t>
            </w:r>
            <w:r>
              <w:rPr>
                <w:b/>
                <w:color w:val="100249"/>
                <w:spacing w:val="40"/>
                <w:sz w:val="16"/>
              </w:rPr>
              <w:t> </w:t>
            </w:r>
            <w:r>
              <w:rPr>
                <w:b/>
                <w:color w:val="100249"/>
                <w:sz w:val="16"/>
              </w:rPr>
              <w:t>Water</w:t>
            </w:r>
            <w:r>
              <w:rPr>
                <w:b/>
                <w:color w:val="100249"/>
                <w:spacing w:val="-10"/>
                <w:sz w:val="16"/>
              </w:rPr>
              <w:t> </w:t>
            </w:r>
            <w:r>
              <w:rPr>
                <w:b/>
                <w:color w:val="100249"/>
                <w:sz w:val="16"/>
              </w:rPr>
              <w:t>and</w:t>
            </w:r>
            <w:r>
              <w:rPr>
                <w:b/>
                <w:color w:val="100249"/>
                <w:spacing w:val="-9"/>
                <w:sz w:val="16"/>
              </w:rPr>
              <w:t> </w:t>
            </w:r>
            <w:r>
              <w:rPr>
                <w:b/>
                <w:color w:val="100249"/>
                <w:sz w:val="16"/>
              </w:rPr>
              <w:t>Planning</w:t>
            </w:r>
            <w:r>
              <w:rPr>
                <w:b/>
                <w:color w:val="100249"/>
                <w:spacing w:val="40"/>
                <w:sz w:val="16"/>
              </w:rPr>
              <w:t> </w:t>
            </w:r>
            <w:r>
              <w:rPr>
                <w:b/>
                <w:color w:val="100249"/>
                <w:spacing w:val="-2"/>
                <w:sz w:val="16"/>
              </w:rPr>
              <w:t>(DELWP)</w:t>
            </w:r>
          </w:p>
        </w:tc>
        <w:tc>
          <w:tcPr>
            <w:tcW w:w="4303" w:type="dxa"/>
            <w:tcBorders>
              <w:top w:val="single" w:sz="8" w:space="0" w:color="00BAC0"/>
              <w:bottom w:val="single" w:sz="8" w:space="0" w:color="00BAC0"/>
            </w:tcBorders>
          </w:tcPr>
          <w:p>
            <w:pPr>
              <w:pStyle w:val="TableParagraph"/>
              <w:spacing w:line="223" w:lineRule="auto" w:before="86"/>
              <w:ind w:left="304"/>
              <w:rPr>
                <w:b/>
                <w:sz w:val="16"/>
              </w:rPr>
            </w:pPr>
            <w:r>
              <w:rPr>
                <w:b/>
                <w:color w:val="00BAC0"/>
                <w:sz w:val="16"/>
              </w:rPr>
              <w:t>Improving the quality and connectedness of</w:t>
            </w:r>
            <w:r>
              <w:rPr>
                <w:b/>
                <w:color w:val="00BAC0"/>
                <w:spacing w:val="40"/>
                <w:sz w:val="16"/>
              </w:rPr>
              <w:t> </w:t>
            </w:r>
            <w:r>
              <w:rPr>
                <w:b/>
                <w:color w:val="00BAC0"/>
                <w:sz w:val="16"/>
              </w:rPr>
              <w:t>grassland</w:t>
            </w:r>
            <w:r>
              <w:rPr>
                <w:b/>
                <w:color w:val="00BAC0"/>
                <w:spacing w:val="-10"/>
                <w:sz w:val="16"/>
              </w:rPr>
              <w:t> </w:t>
            </w:r>
            <w:r>
              <w:rPr>
                <w:b/>
                <w:color w:val="00BAC0"/>
                <w:sz w:val="16"/>
              </w:rPr>
              <w:t>communities</w:t>
            </w:r>
            <w:r>
              <w:rPr>
                <w:b/>
                <w:color w:val="00BAC0"/>
                <w:spacing w:val="-9"/>
                <w:sz w:val="16"/>
              </w:rPr>
              <w:t> </w:t>
            </w:r>
            <w:r>
              <w:rPr>
                <w:b/>
                <w:color w:val="00BAC0"/>
                <w:sz w:val="16"/>
              </w:rPr>
              <w:t>on</w:t>
            </w:r>
            <w:r>
              <w:rPr>
                <w:b/>
                <w:color w:val="00BAC0"/>
                <w:spacing w:val="-9"/>
                <w:sz w:val="16"/>
              </w:rPr>
              <w:t> </w:t>
            </w:r>
            <w:r>
              <w:rPr>
                <w:b/>
                <w:color w:val="00BAC0"/>
                <w:sz w:val="16"/>
              </w:rPr>
              <w:t>the</w:t>
            </w:r>
            <w:r>
              <w:rPr>
                <w:b/>
                <w:color w:val="00BAC0"/>
                <w:spacing w:val="-10"/>
                <w:sz w:val="16"/>
              </w:rPr>
              <w:t> </w:t>
            </w:r>
            <w:r>
              <w:rPr>
                <w:b/>
                <w:color w:val="00BAC0"/>
                <w:sz w:val="16"/>
              </w:rPr>
              <w:t>Victorian</w:t>
            </w:r>
            <w:r>
              <w:rPr>
                <w:b/>
                <w:color w:val="00BAC0"/>
                <w:spacing w:val="-9"/>
                <w:sz w:val="16"/>
              </w:rPr>
              <w:t> </w:t>
            </w:r>
            <w:r>
              <w:rPr>
                <w:b/>
                <w:color w:val="00BAC0"/>
                <w:sz w:val="16"/>
              </w:rPr>
              <w:t>Volcanic</w:t>
            </w:r>
            <w:r>
              <w:rPr>
                <w:b/>
                <w:color w:val="00BAC0"/>
                <w:spacing w:val="40"/>
                <w:sz w:val="16"/>
              </w:rPr>
              <w:t> </w:t>
            </w:r>
            <w:r>
              <w:rPr>
                <w:b/>
                <w:color w:val="00BAC0"/>
                <w:sz w:val="16"/>
              </w:rPr>
              <w:t>Plain – Cressy</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$225,000</w:t>
            </w:r>
          </w:p>
        </w:tc>
      </w:tr>
      <w:tr>
        <w:trPr>
          <w:trHeight w:val="738" w:hRule="atLeast"/>
        </w:trPr>
        <w:tc>
          <w:tcPr>
            <w:tcW w:w="2032" w:type="dxa"/>
            <w:tcBorders>
              <w:top w:val="single" w:sz="8" w:space="0" w:color="00BAC0"/>
              <w:bottom w:val="single" w:sz="8" w:space="0" w:color="00BAC0"/>
            </w:tcBorders>
          </w:tcPr>
          <w:p>
            <w:pPr>
              <w:pStyle w:val="TableParagraph"/>
              <w:spacing w:before="75"/>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line="223" w:lineRule="auto" w:before="86"/>
              <w:ind w:left="304"/>
              <w:rPr>
                <w:b/>
                <w:sz w:val="16"/>
              </w:rPr>
            </w:pPr>
            <w:r>
              <w:rPr>
                <w:b/>
                <w:color w:val="00BAC0"/>
                <w:sz w:val="16"/>
              </w:rPr>
              <w:t>Improving the quality and connectedness of</w:t>
            </w:r>
            <w:r>
              <w:rPr>
                <w:b/>
                <w:color w:val="00BAC0"/>
                <w:spacing w:val="40"/>
                <w:sz w:val="16"/>
              </w:rPr>
              <w:t> </w:t>
            </w:r>
            <w:r>
              <w:rPr>
                <w:b/>
                <w:color w:val="00BAC0"/>
                <w:sz w:val="16"/>
              </w:rPr>
              <w:t>grassland</w:t>
            </w:r>
            <w:r>
              <w:rPr>
                <w:b/>
                <w:color w:val="00BAC0"/>
                <w:spacing w:val="-10"/>
                <w:sz w:val="16"/>
              </w:rPr>
              <w:t> </w:t>
            </w:r>
            <w:r>
              <w:rPr>
                <w:b/>
                <w:color w:val="00BAC0"/>
                <w:sz w:val="16"/>
              </w:rPr>
              <w:t>communities</w:t>
            </w:r>
            <w:r>
              <w:rPr>
                <w:b/>
                <w:color w:val="00BAC0"/>
                <w:spacing w:val="-9"/>
                <w:sz w:val="16"/>
              </w:rPr>
              <w:t> </w:t>
            </w:r>
            <w:r>
              <w:rPr>
                <w:b/>
                <w:color w:val="00BAC0"/>
                <w:sz w:val="16"/>
              </w:rPr>
              <w:t>on</w:t>
            </w:r>
            <w:r>
              <w:rPr>
                <w:b/>
                <w:color w:val="00BAC0"/>
                <w:spacing w:val="-9"/>
                <w:sz w:val="16"/>
              </w:rPr>
              <w:t> </w:t>
            </w:r>
            <w:r>
              <w:rPr>
                <w:b/>
                <w:color w:val="00BAC0"/>
                <w:sz w:val="16"/>
              </w:rPr>
              <w:t>the</w:t>
            </w:r>
            <w:r>
              <w:rPr>
                <w:b/>
                <w:color w:val="00BAC0"/>
                <w:spacing w:val="-10"/>
                <w:sz w:val="16"/>
              </w:rPr>
              <w:t> </w:t>
            </w:r>
            <w:r>
              <w:rPr>
                <w:b/>
                <w:color w:val="00BAC0"/>
                <w:sz w:val="16"/>
              </w:rPr>
              <w:t>Victorian</w:t>
            </w:r>
            <w:r>
              <w:rPr>
                <w:b/>
                <w:color w:val="00BAC0"/>
                <w:spacing w:val="-9"/>
                <w:sz w:val="16"/>
              </w:rPr>
              <w:t> </w:t>
            </w:r>
            <w:r>
              <w:rPr>
                <w:b/>
                <w:color w:val="00BAC0"/>
                <w:sz w:val="16"/>
              </w:rPr>
              <w:t>Volcanic</w:t>
            </w:r>
            <w:r>
              <w:rPr>
                <w:b/>
                <w:color w:val="00BAC0"/>
                <w:spacing w:val="40"/>
                <w:sz w:val="16"/>
              </w:rPr>
              <w:t> </w:t>
            </w:r>
            <w:r>
              <w:rPr>
                <w:b/>
                <w:color w:val="00BAC0"/>
                <w:sz w:val="16"/>
              </w:rPr>
              <w:t>Plain – Woorndoo</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$225,000</w:t>
            </w:r>
          </w:p>
        </w:tc>
      </w:tr>
      <w:tr>
        <w:trPr>
          <w:trHeight w:val="338" w:hRule="atLeast"/>
        </w:trPr>
        <w:tc>
          <w:tcPr>
            <w:tcW w:w="2032" w:type="dxa"/>
            <w:tcBorders>
              <w:top w:val="single" w:sz="8" w:space="0" w:color="00BAC0"/>
              <w:bottom w:val="single" w:sz="8" w:space="0" w:color="00BAC0"/>
            </w:tcBorders>
          </w:tcPr>
          <w:p>
            <w:pPr>
              <w:pStyle w:val="TableParagraph"/>
              <w:spacing w:before="75"/>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5"/>
              <w:ind w:left="304"/>
              <w:rPr>
                <w:b/>
                <w:sz w:val="16"/>
              </w:rPr>
            </w:pPr>
            <w:r>
              <w:rPr>
                <w:b/>
                <w:color w:val="00BAC0"/>
                <w:sz w:val="16"/>
              </w:rPr>
              <w:t>Large</w:t>
            </w:r>
            <w:r>
              <w:rPr>
                <w:b/>
                <w:color w:val="00BAC0"/>
                <w:spacing w:val="-3"/>
                <w:sz w:val="16"/>
              </w:rPr>
              <w:t> </w:t>
            </w:r>
            <w:r>
              <w:rPr>
                <w:b/>
                <w:color w:val="00BAC0"/>
                <w:sz w:val="16"/>
              </w:rPr>
              <w:t>Brown</w:t>
            </w:r>
            <w:r>
              <w:rPr>
                <w:b/>
                <w:color w:val="00BAC0"/>
                <w:spacing w:val="-3"/>
                <w:sz w:val="16"/>
              </w:rPr>
              <w:t> </w:t>
            </w:r>
            <w:r>
              <w:rPr>
                <w:b/>
                <w:color w:val="00BAC0"/>
                <w:sz w:val="16"/>
              </w:rPr>
              <w:t>Tree</w:t>
            </w:r>
            <w:r>
              <w:rPr>
                <w:b/>
                <w:color w:val="00BAC0"/>
                <w:spacing w:val="-3"/>
                <w:sz w:val="16"/>
              </w:rPr>
              <w:t> </w:t>
            </w:r>
            <w:r>
              <w:rPr>
                <w:b/>
                <w:color w:val="00BAC0"/>
                <w:spacing w:val="-4"/>
                <w:sz w:val="16"/>
              </w:rPr>
              <w:t>Frog</w:t>
            </w:r>
          </w:p>
        </w:tc>
        <w:tc>
          <w:tcPr>
            <w:tcW w:w="1523" w:type="dxa"/>
            <w:tcBorders>
              <w:top w:val="single" w:sz="8" w:space="0" w:color="00BAC0"/>
              <w:bottom w:val="single" w:sz="8" w:space="0" w:color="00BAC0"/>
            </w:tcBorders>
          </w:tcPr>
          <w:p>
            <w:pPr>
              <w:pStyle w:val="TableParagraph"/>
              <w:spacing w:before="75"/>
              <w:ind w:left="123"/>
              <w:rPr>
                <w:rFonts w:ascii="VIC ExtraLight"/>
                <w:b w:val="0"/>
                <w:sz w:val="16"/>
              </w:rPr>
            </w:pPr>
            <w:r>
              <w:rPr>
                <w:rFonts w:ascii="VIC ExtraLight"/>
                <w:b w:val="0"/>
                <w:spacing w:val="-2"/>
                <w:sz w:val="16"/>
              </w:rPr>
              <w:t>$75,000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Brush-tailed</w:t>
            </w:r>
            <w:r>
              <w:rPr>
                <w:b/>
                <w:color w:val="00BAC0"/>
                <w:spacing w:val="-7"/>
                <w:sz w:val="16"/>
              </w:rPr>
              <w:t> </w:t>
            </w:r>
            <w:r>
              <w:rPr>
                <w:b/>
                <w:color w:val="00BAC0"/>
                <w:sz w:val="16"/>
              </w:rPr>
              <w:t>Rock</w:t>
            </w:r>
            <w:r>
              <w:rPr>
                <w:b/>
                <w:color w:val="00BAC0"/>
                <w:spacing w:val="-4"/>
                <w:sz w:val="16"/>
              </w:rPr>
              <w:t> </w:t>
            </w:r>
            <w:r>
              <w:rPr>
                <w:b/>
                <w:color w:val="00BAC0"/>
                <w:sz w:val="16"/>
              </w:rPr>
              <w:t>Wallaby</w:t>
            </w:r>
            <w:r>
              <w:rPr>
                <w:b/>
                <w:color w:val="00BAC0"/>
                <w:spacing w:val="-5"/>
                <w:sz w:val="16"/>
              </w:rPr>
              <w:t> </w:t>
            </w:r>
            <w:r>
              <w:rPr>
                <w:b/>
                <w:color w:val="00BAC0"/>
                <w:sz w:val="16"/>
              </w:rPr>
              <w:t>(Southern</w:t>
            </w:r>
            <w:r>
              <w:rPr>
                <w:b/>
                <w:color w:val="00BAC0"/>
                <w:spacing w:val="-4"/>
                <w:sz w:val="16"/>
              </w:rPr>
              <w:t> ESU)</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$60,000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Orange-bellied</w:t>
            </w:r>
            <w:r>
              <w:rPr>
                <w:b/>
                <w:color w:val="00BAC0"/>
                <w:spacing w:val="1"/>
                <w:sz w:val="16"/>
              </w:rPr>
              <w:t> </w:t>
            </w:r>
            <w:r>
              <w:rPr>
                <w:b/>
                <w:color w:val="00BAC0"/>
                <w:spacing w:val="-2"/>
                <w:sz w:val="16"/>
              </w:rPr>
              <w:t>Parrot</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$50,000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Bush-tailed</w:t>
            </w:r>
            <w:r>
              <w:rPr>
                <w:b/>
                <w:color w:val="00BAC0"/>
                <w:spacing w:val="-7"/>
                <w:sz w:val="16"/>
              </w:rPr>
              <w:t> </w:t>
            </w:r>
            <w:r>
              <w:rPr>
                <w:b/>
                <w:color w:val="00BAC0"/>
                <w:sz w:val="16"/>
              </w:rPr>
              <w:t>Rock</w:t>
            </w:r>
            <w:r>
              <w:rPr>
                <w:b/>
                <w:color w:val="00BAC0"/>
                <w:spacing w:val="-4"/>
                <w:sz w:val="16"/>
              </w:rPr>
              <w:t> </w:t>
            </w:r>
            <w:r>
              <w:rPr>
                <w:b/>
                <w:color w:val="00BAC0"/>
                <w:spacing w:val="-2"/>
                <w:sz w:val="16"/>
              </w:rPr>
              <w:t>Wallaby</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$50,000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Eastern</w:t>
            </w:r>
            <w:r>
              <w:rPr>
                <w:b/>
                <w:color w:val="00BAC0"/>
                <w:spacing w:val="-2"/>
                <w:sz w:val="16"/>
              </w:rPr>
              <w:t> </w:t>
            </w:r>
            <w:r>
              <w:rPr>
                <w:b/>
                <w:color w:val="00BAC0"/>
                <w:sz w:val="16"/>
              </w:rPr>
              <w:t>Barred</w:t>
            </w:r>
            <w:r>
              <w:rPr>
                <w:b/>
                <w:color w:val="00BAC0"/>
                <w:spacing w:val="-1"/>
                <w:sz w:val="16"/>
              </w:rPr>
              <w:t> </w:t>
            </w:r>
            <w:r>
              <w:rPr>
                <w:b/>
                <w:color w:val="00BAC0"/>
                <w:spacing w:val="-2"/>
                <w:sz w:val="16"/>
              </w:rPr>
              <w:t>Bandicoot</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$50,000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Helmeted</w:t>
            </w:r>
            <w:r>
              <w:rPr>
                <w:b/>
                <w:color w:val="00BAC0"/>
                <w:spacing w:val="-2"/>
                <w:sz w:val="16"/>
              </w:rPr>
              <w:t> Honeyeater</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$50,000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pacing w:val="-2"/>
                <w:sz w:val="16"/>
              </w:rPr>
              <w:t>Mountain</w:t>
            </w:r>
            <w:r>
              <w:rPr>
                <w:b/>
                <w:color w:val="00BAC0"/>
                <w:spacing w:val="15"/>
                <w:sz w:val="16"/>
              </w:rPr>
              <w:t> </w:t>
            </w:r>
            <w:r>
              <w:rPr>
                <w:b/>
                <w:color w:val="00BAC0"/>
                <w:spacing w:val="-2"/>
                <w:sz w:val="16"/>
              </w:rPr>
              <w:t>Pygmy-possum</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$50,000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pacing w:val="-2"/>
                <w:sz w:val="16"/>
              </w:rPr>
              <w:t>Regent</w:t>
            </w:r>
            <w:r>
              <w:rPr>
                <w:b/>
                <w:color w:val="00BAC0"/>
                <w:spacing w:val="11"/>
                <w:sz w:val="16"/>
              </w:rPr>
              <w:t> </w:t>
            </w:r>
            <w:r>
              <w:rPr>
                <w:b/>
                <w:color w:val="00BAC0"/>
                <w:spacing w:val="-2"/>
                <w:sz w:val="16"/>
              </w:rPr>
              <w:t>Pygmy-possum</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$50,000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Plains </w:t>
            </w:r>
            <w:r>
              <w:rPr>
                <w:b/>
                <w:color w:val="00BAC0"/>
                <w:spacing w:val="-2"/>
                <w:sz w:val="16"/>
              </w:rPr>
              <w:t>Wanderer</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$50,000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Threatened</w:t>
            </w:r>
            <w:r>
              <w:rPr>
                <w:b/>
                <w:color w:val="00BAC0"/>
                <w:spacing w:val="-4"/>
                <w:sz w:val="16"/>
              </w:rPr>
              <w:t> </w:t>
            </w:r>
            <w:r>
              <w:rPr>
                <w:b/>
                <w:color w:val="00BAC0"/>
                <w:sz w:val="16"/>
              </w:rPr>
              <w:t>Victorian</w:t>
            </w:r>
            <w:r>
              <w:rPr>
                <w:b/>
                <w:color w:val="00BAC0"/>
                <w:spacing w:val="-3"/>
                <w:sz w:val="16"/>
              </w:rPr>
              <w:t> </w:t>
            </w:r>
            <w:r>
              <w:rPr>
                <w:b/>
                <w:color w:val="00BAC0"/>
                <w:sz w:val="16"/>
              </w:rPr>
              <w:t>plants</w:t>
            </w:r>
            <w:r>
              <w:rPr>
                <w:b/>
                <w:color w:val="00BAC0"/>
                <w:spacing w:val="-3"/>
                <w:sz w:val="16"/>
              </w:rPr>
              <w:t> </w:t>
            </w:r>
            <w:r>
              <w:rPr>
                <w:b/>
                <w:color w:val="00BAC0"/>
                <w:sz w:val="16"/>
              </w:rPr>
              <w:t>(Gippsland</w:t>
            </w:r>
            <w:r>
              <w:rPr>
                <w:b/>
                <w:color w:val="00BAC0"/>
                <w:spacing w:val="-3"/>
                <w:sz w:val="16"/>
              </w:rPr>
              <w:t> </w:t>
            </w:r>
            <w:r>
              <w:rPr>
                <w:b/>
                <w:color w:val="00BAC0"/>
                <w:spacing w:val="-2"/>
                <w:sz w:val="16"/>
              </w:rPr>
              <w:t>region)</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$41,000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Brush</w:t>
            </w:r>
            <w:r>
              <w:rPr>
                <w:b/>
                <w:color w:val="00BAC0"/>
                <w:spacing w:val="-6"/>
                <w:sz w:val="16"/>
              </w:rPr>
              <w:t> </w:t>
            </w:r>
            <w:r>
              <w:rPr>
                <w:b/>
                <w:color w:val="00BAC0"/>
                <w:sz w:val="16"/>
              </w:rPr>
              <w:t>Tailed</w:t>
            </w:r>
            <w:r>
              <w:rPr>
                <w:b/>
                <w:color w:val="00BAC0"/>
                <w:spacing w:val="-6"/>
                <w:sz w:val="16"/>
              </w:rPr>
              <w:t> </w:t>
            </w:r>
            <w:r>
              <w:rPr>
                <w:b/>
                <w:color w:val="00BAC0"/>
                <w:sz w:val="16"/>
              </w:rPr>
              <w:t>Rock</w:t>
            </w:r>
            <w:r>
              <w:rPr>
                <w:b/>
                <w:color w:val="00BAC0"/>
                <w:spacing w:val="-6"/>
                <w:sz w:val="16"/>
              </w:rPr>
              <w:t> </w:t>
            </w:r>
            <w:r>
              <w:rPr>
                <w:b/>
                <w:color w:val="00BAC0"/>
                <w:spacing w:val="-2"/>
                <w:sz w:val="16"/>
              </w:rPr>
              <w:t>Wallaby</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$40,000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Giant</w:t>
            </w:r>
            <w:r>
              <w:rPr>
                <w:b/>
                <w:color w:val="00BAC0"/>
                <w:spacing w:val="-3"/>
                <w:sz w:val="16"/>
              </w:rPr>
              <w:t> </w:t>
            </w:r>
            <w:r>
              <w:rPr>
                <w:b/>
                <w:color w:val="00BAC0"/>
                <w:sz w:val="16"/>
              </w:rPr>
              <w:t>Burrowing</w:t>
            </w:r>
            <w:r>
              <w:rPr>
                <w:b/>
                <w:color w:val="00BAC0"/>
                <w:spacing w:val="-2"/>
                <w:sz w:val="16"/>
              </w:rPr>
              <w:t> </w:t>
            </w:r>
            <w:r>
              <w:rPr>
                <w:b/>
                <w:color w:val="00BAC0"/>
                <w:spacing w:val="-4"/>
                <w:sz w:val="16"/>
              </w:rPr>
              <w:t>Frog</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$40,000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New</w:t>
            </w:r>
            <w:r>
              <w:rPr>
                <w:b/>
                <w:color w:val="00BAC0"/>
                <w:spacing w:val="-1"/>
                <w:sz w:val="16"/>
              </w:rPr>
              <w:t> </w:t>
            </w:r>
            <w:r>
              <w:rPr>
                <w:b/>
                <w:color w:val="00BAC0"/>
                <w:sz w:val="16"/>
              </w:rPr>
              <w:t>Holland</w:t>
            </w:r>
            <w:r>
              <w:rPr>
                <w:b/>
                <w:color w:val="00BAC0"/>
                <w:spacing w:val="-1"/>
                <w:sz w:val="16"/>
              </w:rPr>
              <w:t> </w:t>
            </w:r>
            <w:r>
              <w:rPr>
                <w:b/>
                <w:color w:val="00BAC0"/>
                <w:spacing w:val="-2"/>
                <w:sz w:val="16"/>
              </w:rPr>
              <w:t>Mouse</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$40,000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Southern</w:t>
            </w:r>
            <w:r>
              <w:rPr>
                <w:b/>
                <w:color w:val="00BAC0"/>
                <w:spacing w:val="-2"/>
                <w:sz w:val="16"/>
              </w:rPr>
              <w:t> </w:t>
            </w:r>
            <w:r>
              <w:rPr>
                <w:b/>
                <w:color w:val="00BAC0"/>
                <w:sz w:val="16"/>
              </w:rPr>
              <w:t>Right</w:t>
            </w:r>
            <w:r>
              <w:rPr>
                <w:b/>
                <w:color w:val="00BAC0"/>
                <w:spacing w:val="-1"/>
                <w:sz w:val="16"/>
              </w:rPr>
              <w:t> </w:t>
            </w:r>
            <w:r>
              <w:rPr>
                <w:b/>
                <w:color w:val="00BAC0"/>
                <w:sz w:val="16"/>
              </w:rPr>
              <w:t>Whale</w:t>
            </w:r>
            <w:r>
              <w:rPr>
                <w:b/>
                <w:color w:val="00BAC0"/>
                <w:spacing w:val="-2"/>
                <w:sz w:val="16"/>
              </w:rPr>
              <w:t> </w:t>
            </w:r>
            <w:r>
              <w:rPr>
                <w:b/>
                <w:color w:val="00BAC0"/>
                <w:sz w:val="16"/>
              </w:rPr>
              <w:t>(calf</w:t>
            </w:r>
            <w:r>
              <w:rPr>
                <w:b/>
                <w:color w:val="00BAC0"/>
                <w:spacing w:val="-1"/>
                <w:sz w:val="16"/>
              </w:rPr>
              <w:t> </w:t>
            </w:r>
            <w:r>
              <w:rPr>
                <w:b/>
                <w:color w:val="00BAC0"/>
                <w:sz w:val="16"/>
              </w:rPr>
              <w:t>survival</w:t>
            </w:r>
            <w:r>
              <w:rPr>
                <w:b/>
                <w:color w:val="00BAC0"/>
                <w:spacing w:val="-1"/>
                <w:sz w:val="16"/>
              </w:rPr>
              <w:t> </w:t>
            </w:r>
            <w:r>
              <w:rPr>
                <w:b/>
                <w:color w:val="00BAC0"/>
                <w:spacing w:val="-2"/>
                <w:sz w:val="16"/>
              </w:rPr>
              <w:t>assessment)</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$30,500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South-eastern</w:t>
            </w:r>
            <w:r>
              <w:rPr>
                <w:b/>
                <w:color w:val="00BAC0"/>
                <w:spacing w:val="-3"/>
                <w:sz w:val="16"/>
              </w:rPr>
              <w:t> </w:t>
            </w:r>
            <w:r>
              <w:rPr>
                <w:b/>
                <w:color w:val="00BAC0"/>
                <w:sz w:val="16"/>
              </w:rPr>
              <w:t>red</w:t>
            </w:r>
            <w:r>
              <w:rPr>
                <w:b/>
                <w:color w:val="00BAC0"/>
                <w:spacing w:val="-1"/>
                <w:sz w:val="16"/>
              </w:rPr>
              <w:t> </w:t>
            </w:r>
            <w:r>
              <w:rPr>
                <w:b/>
                <w:color w:val="00BAC0"/>
                <w:sz w:val="16"/>
              </w:rPr>
              <w:t>tailed</w:t>
            </w:r>
            <w:r>
              <w:rPr>
                <w:b/>
                <w:color w:val="00BAC0"/>
                <w:spacing w:val="-1"/>
                <w:sz w:val="16"/>
              </w:rPr>
              <w:t> </w:t>
            </w:r>
            <w:r>
              <w:rPr>
                <w:b/>
                <w:color w:val="00BAC0"/>
                <w:sz w:val="16"/>
              </w:rPr>
              <w:t>Black </w:t>
            </w:r>
            <w:r>
              <w:rPr>
                <w:b/>
                <w:color w:val="00BAC0"/>
                <w:spacing w:val="-2"/>
                <w:sz w:val="16"/>
              </w:rPr>
              <w:t>Cockatoo</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$12,000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Threatened</w:t>
            </w:r>
            <w:r>
              <w:rPr>
                <w:b/>
                <w:color w:val="00BAC0"/>
                <w:spacing w:val="-3"/>
                <w:sz w:val="16"/>
              </w:rPr>
              <w:t> </w:t>
            </w:r>
            <w:r>
              <w:rPr>
                <w:b/>
                <w:color w:val="00BAC0"/>
                <w:sz w:val="16"/>
              </w:rPr>
              <w:t>Victorian</w:t>
            </w:r>
            <w:r>
              <w:rPr>
                <w:b/>
                <w:color w:val="00BAC0"/>
                <w:spacing w:val="-1"/>
                <w:sz w:val="16"/>
              </w:rPr>
              <w:t> </w:t>
            </w:r>
            <w:r>
              <w:rPr>
                <w:b/>
                <w:color w:val="00BAC0"/>
                <w:sz w:val="16"/>
              </w:rPr>
              <w:t>plants</w:t>
            </w:r>
            <w:r>
              <w:rPr>
                <w:b/>
                <w:color w:val="00BAC0"/>
                <w:spacing w:val="-1"/>
                <w:sz w:val="16"/>
              </w:rPr>
              <w:t> </w:t>
            </w:r>
            <w:r>
              <w:rPr>
                <w:b/>
                <w:color w:val="00BAC0"/>
                <w:sz w:val="16"/>
              </w:rPr>
              <w:t>(Port</w:t>
            </w:r>
            <w:r>
              <w:rPr>
                <w:b/>
                <w:color w:val="00BAC0"/>
                <w:spacing w:val="-1"/>
                <w:sz w:val="16"/>
              </w:rPr>
              <w:t> </w:t>
            </w:r>
            <w:r>
              <w:rPr>
                <w:b/>
                <w:color w:val="00BAC0"/>
                <w:sz w:val="16"/>
              </w:rPr>
              <w:t>Phillip </w:t>
            </w:r>
            <w:r>
              <w:rPr>
                <w:b/>
                <w:color w:val="00BAC0"/>
                <w:spacing w:val="-2"/>
                <w:sz w:val="16"/>
              </w:rPr>
              <w:t>region)</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$10,000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Threatened</w:t>
            </w:r>
            <w:r>
              <w:rPr>
                <w:b/>
                <w:color w:val="00BAC0"/>
                <w:spacing w:val="-4"/>
                <w:sz w:val="16"/>
              </w:rPr>
              <w:t> </w:t>
            </w:r>
            <w:r>
              <w:rPr>
                <w:b/>
                <w:color w:val="00BAC0"/>
                <w:sz w:val="16"/>
              </w:rPr>
              <w:t>Victorian</w:t>
            </w:r>
            <w:r>
              <w:rPr>
                <w:b/>
                <w:color w:val="00BAC0"/>
                <w:spacing w:val="-1"/>
                <w:sz w:val="16"/>
              </w:rPr>
              <w:t> </w:t>
            </w:r>
            <w:r>
              <w:rPr>
                <w:b/>
                <w:color w:val="00BAC0"/>
                <w:sz w:val="16"/>
              </w:rPr>
              <w:t>plants</w:t>
            </w:r>
            <w:r>
              <w:rPr>
                <w:b/>
                <w:color w:val="00BAC0"/>
                <w:spacing w:val="-1"/>
                <w:sz w:val="16"/>
              </w:rPr>
              <w:t> </w:t>
            </w:r>
            <w:r>
              <w:rPr>
                <w:b/>
                <w:color w:val="00BAC0"/>
                <w:sz w:val="16"/>
              </w:rPr>
              <w:t>(Hume</w:t>
            </w:r>
            <w:r>
              <w:rPr>
                <w:b/>
                <w:color w:val="00BAC0"/>
                <w:spacing w:val="-1"/>
                <w:sz w:val="16"/>
              </w:rPr>
              <w:t> </w:t>
            </w:r>
            <w:r>
              <w:rPr>
                <w:b/>
                <w:color w:val="00BAC0"/>
                <w:spacing w:val="-2"/>
                <w:sz w:val="16"/>
              </w:rPr>
              <w:t>region)</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$10,000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Southern</w:t>
            </w:r>
            <w:r>
              <w:rPr>
                <w:b/>
                <w:color w:val="00BAC0"/>
                <w:spacing w:val="-5"/>
                <w:sz w:val="16"/>
              </w:rPr>
              <w:t> </w:t>
            </w:r>
            <w:r>
              <w:rPr>
                <w:b/>
                <w:color w:val="00BAC0"/>
                <w:sz w:val="16"/>
              </w:rPr>
              <w:t>Right</w:t>
            </w:r>
            <w:r>
              <w:rPr>
                <w:b/>
                <w:color w:val="00BAC0"/>
                <w:spacing w:val="-3"/>
                <w:sz w:val="16"/>
              </w:rPr>
              <w:t> </w:t>
            </w:r>
            <w:r>
              <w:rPr>
                <w:b/>
                <w:color w:val="00BAC0"/>
                <w:sz w:val="16"/>
              </w:rPr>
              <w:t>Whale</w:t>
            </w:r>
            <w:r>
              <w:rPr>
                <w:b/>
                <w:color w:val="00BAC0"/>
                <w:spacing w:val="-2"/>
                <w:sz w:val="16"/>
              </w:rPr>
              <w:t> </w:t>
            </w:r>
            <w:r>
              <w:rPr>
                <w:b/>
                <w:color w:val="00BAC0"/>
                <w:sz w:val="16"/>
              </w:rPr>
              <w:t>(Vessel</w:t>
            </w:r>
            <w:r>
              <w:rPr>
                <w:b/>
                <w:color w:val="00BAC0"/>
                <w:spacing w:val="-3"/>
                <w:sz w:val="16"/>
              </w:rPr>
              <w:t> </w:t>
            </w:r>
            <w:r>
              <w:rPr>
                <w:b/>
                <w:color w:val="00BAC0"/>
                <w:sz w:val="16"/>
              </w:rPr>
              <w:t>impact</w:t>
            </w:r>
            <w:r>
              <w:rPr>
                <w:b/>
                <w:color w:val="00BAC0"/>
                <w:spacing w:val="-2"/>
                <w:sz w:val="16"/>
              </w:rPr>
              <w:t> mitigation)</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$10,000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i/>
                <w:color w:val="00BAC0"/>
                <w:sz w:val="16"/>
              </w:rPr>
              <w:t>Isopogon</w:t>
            </w:r>
            <w:r>
              <w:rPr>
                <w:b/>
                <w:i/>
                <w:color w:val="00BAC0"/>
                <w:spacing w:val="-4"/>
                <w:sz w:val="16"/>
              </w:rPr>
              <w:t> </w:t>
            </w:r>
            <w:r>
              <w:rPr>
                <w:b/>
                <w:i/>
                <w:color w:val="00BAC0"/>
                <w:sz w:val="16"/>
              </w:rPr>
              <w:t>Prostratus</w:t>
            </w:r>
            <w:r>
              <w:rPr>
                <w:b/>
                <w:i/>
                <w:color w:val="00BAC0"/>
                <w:spacing w:val="-2"/>
                <w:sz w:val="16"/>
              </w:rPr>
              <w:t> </w:t>
            </w:r>
            <w:r>
              <w:rPr>
                <w:b/>
                <w:color w:val="00BAC0"/>
                <w:sz w:val="16"/>
              </w:rPr>
              <w:t>(Prostrate</w:t>
            </w:r>
            <w:r>
              <w:rPr>
                <w:b/>
                <w:color w:val="00BAC0"/>
                <w:spacing w:val="-2"/>
                <w:sz w:val="16"/>
              </w:rPr>
              <w:t> </w:t>
            </w:r>
            <w:r>
              <w:rPr>
                <w:b/>
                <w:color w:val="00BAC0"/>
                <w:sz w:val="16"/>
              </w:rPr>
              <w:t>Cone</w:t>
            </w:r>
            <w:r>
              <w:rPr>
                <w:b/>
                <w:color w:val="00BAC0"/>
                <w:spacing w:val="-1"/>
                <w:sz w:val="16"/>
              </w:rPr>
              <w:t> </w:t>
            </w:r>
            <w:r>
              <w:rPr>
                <w:b/>
                <w:color w:val="00BAC0"/>
                <w:spacing w:val="-4"/>
                <w:sz w:val="16"/>
              </w:rPr>
              <w:t>Bush)</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pacing w:val="-2"/>
                <w:sz w:val="16"/>
              </w:rPr>
              <w:t>$10,000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Basalt</w:t>
            </w:r>
            <w:r>
              <w:rPr>
                <w:b/>
                <w:color w:val="00BAC0"/>
                <w:spacing w:val="-2"/>
                <w:sz w:val="16"/>
              </w:rPr>
              <w:t> Peppercress</w:t>
            </w:r>
          </w:p>
        </w:tc>
        <w:tc>
          <w:tcPr>
            <w:tcW w:w="1523" w:type="dxa"/>
            <w:tcBorders>
              <w:top w:val="single" w:sz="8" w:space="0" w:color="00BAC0"/>
              <w:bottom w:val="single" w:sz="8" w:space="0" w:color="00BAC0"/>
            </w:tcBorders>
          </w:tcPr>
          <w:p>
            <w:pPr>
              <w:pStyle w:val="TableParagraph"/>
              <w:spacing w:before="74"/>
              <w:ind w:left="123"/>
              <w:rPr>
                <w:rFonts w:ascii="VIC ExtraLight"/>
                <w:b w:val="0"/>
                <w:sz w:val="16"/>
              </w:rPr>
            </w:pPr>
            <w:r>
              <w:rPr>
                <w:rFonts w:ascii="VIC ExtraLight"/>
                <w:b w:val="0"/>
                <w:sz w:val="16"/>
              </w:rPr>
              <w:t>$ </w:t>
            </w:r>
            <w:r>
              <w:rPr>
                <w:rFonts w:ascii="VIC ExtraLight"/>
                <w:b w:val="0"/>
                <w:spacing w:val="-2"/>
                <w:sz w:val="16"/>
              </w:rPr>
              <w:t>4,400</w:t>
            </w:r>
          </w:p>
        </w:tc>
      </w:tr>
      <w:tr>
        <w:trPr>
          <w:trHeight w:val="338" w:hRule="atLeast"/>
        </w:trPr>
        <w:tc>
          <w:tcPr>
            <w:tcW w:w="2032" w:type="dxa"/>
            <w:tcBorders>
              <w:top w:val="single" w:sz="8" w:space="0" w:color="00BAC0"/>
              <w:bottom w:val="single" w:sz="8" w:space="0" w:color="00BAC0"/>
            </w:tcBorders>
          </w:tcPr>
          <w:p>
            <w:pPr>
              <w:pStyle w:val="TableParagraph"/>
              <w:spacing w:before="74"/>
              <w:ind w:left="113"/>
              <w:rPr>
                <w:b/>
                <w:sz w:val="16"/>
              </w:rPr>
            </w:pPr>
            <w:r>
              <w:rPr>
                <w:b/>
                <w:color w:val="100249"/>
                <w:spacing w:val="-4"/>
                <w:sz w:val="16"/>
              </w:rPr>
              <w:t>DELWP</w:t>
            </w:r>
          </w:p>
        </w:tc>
        <w:tc>
          <w:tcPr>
            <w:tcW w:w="4303" w:type="dxa"/>
            <w:tcBorders>
              <w:top w:val="single" w:sz="8" w:space="0" w:color="00BAC0"/>
              <w:bottom w:val="single" w:sz="8" w:space="0" w:color="00BAC0"/>
            </w:tcBorders>
          </w:tcPr>
          <w:p>
            <w:pPr>
              <w:pStyle w:val="TableParagraph"/>
              <w:spacing w:before="74"/>
              <w:ind w:left="304"/>
              <w:rPr>
                <w:b/>
                <w:sz w:val="16"/>
              </w:rPr>
            </w:pPr>
            <w:r>
              <w:rPr>
                <w:b/>
                <w:color w:val="00BAC0"/>
                <w:sz w:val="16"/>
              </w:rPr>
              <w:t>Geranium</w:t>
            </w:r>
            <w:r>
              <w:rPr>
                <w:b/>
                <w:color w:val="00BAC0"/>
                <w:spacing w:val="-6"/>
                <w:sz w:val="16"/>
              </w:rPr>
              <w:t> </w:t>
            </w:r>
            <w:r>
              <w:rPr>
                <w:b/>
                <w:color w:val="00BAC0"/>
                <w:sz w:val="16"/>
              </w:rPr>
              <w:t>sp.1</w:t>
            </w:r>
            <w:r>
              <w:rPr>
                <w:b/>
                <w:color w:val="00BAC0"/>
                <w:spacing w:val="-6"/>
                <w:sz w:val="16"/>
              </w:rPr>
              <w:t> </w:t>
            </w:r>
            <w:r>
              <w:rPr>
                <w:b/>
                <w:color w:val="00BAC0"/>
                <w:sz w:val="16"/>
              </w:rPr>
              <w:t>(Large-flower</w:t>
            </w:r>
            <w:r>
              <w:rPr>
                <w:b/>
                <w:color w:val="00BAC0"/>
                <w:spacing w:val="-6"/>
                <w:sz w:val="16"/>
              </w:rPr>
              <w:t> </w:t>
            </w:r>
            <w:r>
              <w:rPr>
                <w:b/>
                <w:color w:val="00BAC0"/>
                <w:sz w:val="16"/>
              </w:rPr>
              <w:t>Crane’s</w:t>
            </w:r>
            <w:r>
              <w:rPr>
                <w:b/>
                <w:color w:val="00BAC0"/>
                <w:spacing w:val="-5"/>
                <w:sz w:val="16"/>
              </w:rPr>
              <w:t> </w:t>
            </w:r>
            <w:r>
              <w:rPr>
                <w:b/>
                <w:color w:val="00BAC0"/>
                <w:spacing w:val="-2"/>
                <w:sz w:val="16"/>
              </w:rPr>
              <w:t>Bill)</w:t>
            </w:r>
          </w:p>
        </w:tc>
        <w:tc>
          <w:tcPr>
            <w:tcW w:w="1523" w:type="dxa"/>
            <w:tcBorders>
              <w:top w:val="single" w:sz="8" w:space="0" w:color="00BAC0"/>
              <w:bottom w:val="single" w:sz="8" w:space="0" w:color="00BAC0"/>
            </w:tcBorders>
          </w:tcPr>
          <w:p>
            <w:pPr>
              <w:pStyle w:val="TableParagraph"/>
              <w:spacing w:before="74"/>
              <w:ind w:left="164"/>
              <w:rPr>
                <w:rFonts w:ascii="VIC ExtraLight"/>
                <w:b w:val="0"/>
                <w:sz w:val="16"/>
              </w:rPr>
            </w:pPr>
            <w:r>
              <w:rPr>
                <w:rFonts w:ascii="VIC ExtraLight"/>
                <w:b w:val="0"/>
                <w:spacing w:val="-4"/>
                <w:sz w:val="16"/>
              </w:rPr>
              <w:t>$750</w:t>
            </w:r>
          </w:p>
        </w:tc>
      </w:tr>
    </w:tbl>
    <w:p>
      <w:pPr>
        <w:spacing w:after="0"/>
        <w:rPr>
          <w:rFonts w:ascii="VIC ExtraLight"/>
          <w:sz w:val="16"/>
        </w:rPr>
        <w:sectPr>
          <w:headerReference w:type="default" r:id="rId383"/>
          <w:headerReference w:type="even" r:id="rId384"/>
          <w:footerReference w:type="default" r:id="rId385"/>
          <w:footerReference w:type="even" r:id="rId386"/>
          <w:pgSz w:w="11910" w:h="16840"/>
          <w:pgMar w:header="861" w:footer="795" w:top="1720" w:bottom="980" w:left="0" w:right="740"/>
          <w:pgNumType w:start="59"/>
        </w:sectPr>
      </w:pPr>
    </w:p>
    <w:p>
      <w:pPr>
        <w:pStyle w:val="BodyText"/>
        <w:spacing w:before="1"/>
        <w:rPr>
          <w:rFonts w:ascii="VIC ExtraLight"/>
          <w:b w:val="0"/>
          <w:sz w:val="6"/>
        </w:rPr>
      </w:pPr>
    </w:p>
    <w:tbl>
      <w:tblPr>
        <w:tblW w:w="0" w:type="auto"/>
        <w:jc w:val="left"/>
        <w:tblInd w:w="2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59"/>
        <w:gridCol w:w="4146"/>
        <w:gridCol w:w="1550"/>
      </w:tblGrid>
      <w:tr>
        <w:trPr>
          <w:trHeight w:val="456" w:hRule="atLeast"/>
        </w:trPr>
        <w:tc>
          <w:tcPr>
            <w:tcW w:w="2159" w:type="dxa"/>
            <w:tcBorders>
              <w:bottom w:val="single" w:sz="8" w:space="0" w:color="00BAC0"/>
            </w:tcBorders>
          </w:tcPr>
          <w:p>
            <w:pPr>
              <w:pStyle w:val="TableParagraph"/>
              <w:spacing w:line="201" w:lineRule="exact"/>
              <w:ind w:left="113"/>
              <w:rPr>
                <w:b/>
                <w:sz w:val="16"/>
              </w:rPr>
            </w:pPr>
            <w:r>
              <w:rPr>
                <w:b/>
                <w:color w:val="100249"/>
                <w:sz w:val="16"/>
              </w:rPr>
              <w:t>DELWP</w:t>
            </w:r>
            <w:r>
              <w:rPr>
                <w:b/>
                <w:color w:val="100249"/>
                <w:spacing w:val="-9"/>
                <w:sz w:val="16"/>
              </w:rPr>
              <w:t> </w:t>
            </w:r>
            <w:r>
              <w:rPr>
                <w:b/>
                <w:color w:val="100249"/>
                <w:spacing w:val="-5"/>
                <w:sz w:val="16"/>
              </w:rPr>
              <w:t>and</w:t>
            </w:r>
          </w:p>
          <w:p>
            <w:pPr>
              <w:pStyle w:val="TableParagraph"/>
              <w:spacing w:line="208" w:lineRule="exact"/>
              <w:ind w:left="113"/>
              <w:rPr>
                <w:b/>
                <w:sz w:val="16"/>
              </w:rPr>
            </w:pPr>
            <w:r>
              <w:rPr>
                <w:b/>
                <w:color w:val="100249"/>
                <w:sz w:val="16"/>
              </w:rPr>
              <w:t>Arthur Rylah </w:t>
            </w:r>
            <w:r>
              <w:rPr>
                <w:b/>
                <w:color w:val="100249"/>
                <w:spacing w:val="-2"/>
                <w:sz w:val="16"/>
              </w:rPr>
              <w:t>Institute</w:t>
            </w:r>
          </w:p>
        </w:tc>
        <w:tc>
          <w:tcPr>
            <w:tcW w:w="4146" w:type="dxa"/>
            <w:tcBorders>
              <w:bottom w:val="single" w:sz="8" w:space="0" w:color="00BAC0"/>
            </w:tcBorders>
          </w:tcPr>
          <w:p>
            <w:pPr>
              <w:pStyle w:val="TableParagraph"/>
              <w:spacing w:line="209" w:lineRule="exact"/>
              <w:ind w:left="177"/>
              <w:rPr>
                <w:b/>
                <w:sz w:val="16"/>
              </w:rPr>
            </w:pPr>
            <w:r>
              <w:rPr>
                <w:b/>
                <w:color w:val="00BAC0"/>
                <w:sz w:val="16"/>
              </w:rPr>
              <w:t>Orchid</w:t>
            </w:r>
            <w:r>
              <w:rPr>
                <w:b/>
                <w:color w:val="00BAC0"/>
                <w:spacing w:val="-1"/>
                <w:sz w:val="16"/>
              </w:rPr>
              <w:t> </w:t>
            </w:r>
            <w:r>
              <w:rPr>
                <w:b/>
                <w:color w:val="00BAC0"/>
                <w:spacing w:val="-2"/>
                <w:sz w:val="16"/>
              </w:rPr>
              <w:t>package</w:t>
            </w:r>
          </w:p>
        </w:tc>
        <w:tc>
          <w:tcPr>
            <w:tcW w:w="1550" w:type="dxa"/>
            <w:tcBorders>
              <w:bottom w:val="single" w:sz="8" w:space="0" w:color="00BAC0"/>
            </w:tcBorders>
          </w:tcPr>
          <w:p>
            <w:pPr>
              <w:pStyle w:val="TableParagraph"/>
              <w:spacing w:line="209" w:lineRule="exact"/>
              <w:ind w:left="153"/>
              <w:rPr>
                <w:rFonts w:ascii="VIC ExtraLight"/>
                <w:b w:val="0"/>
                <w:sz w:val="16"/>
              </w:rPr>
            </w:pPr>
            <w:r>
              <w:rPr>
                <w:rFonts w:ascii="VIC ExtraLight"/>
                <w:b w:val="0"/>
                <w:spacing w:val="-2"/>
                <w:sz w:val="16"/>
              </w:rPr>
              <w:t>$259,420</w:t>
            </w: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Dja</w:t>
            </w:r>
            <w:r>
              <w:rPr>
                <w:b/>
                <w:color w:val="100249"/>
                <w:spacing w:val="-2"/>
                <w:sz w:val="16"/>
              </w:rPr>
              <w:t> </w:t>
            </w:r>
            <w:r>
              <w:rPr>
                <w:b/>
                <w:color w:val="100249"/>
                <w:sz w:val="16"/>
              </w:rPr>
              <w:t>Dja</w:t>
            </w:r>
            <w:r>
              <w:rPr>
                <w:b/>
                <w:color w:val="100249"/>
                <w:spacing w:val="-1"/>
                <w:sz w:val="16"/>
              </w:rPr>
              <w:t> </w:t>
            </w:r>
            <w:r>
              <w:rPr>
                <w:b/>
                <w:color w:val="100249"/>
                <w:sz w:val="16"/>
              </w:rPr>
              <w:t>Wurrung</w:t>
            </w:r>
            <w:r>
              <w:rPr>
                <w:b/>
                <w:color w:val="100249"/>
                <w:spacing w:val="-1"/>
                <w:sz w:val="16"/>
              </w:rPr>
              <w:t> </w:t>
            </w:r>
            <w:r>
              <w:rPr>
                <w:b/>
                <w:color w:val="100249"/>
                <w:spacing w:val="-2"/>
                <w:sz w:val="16"/>
              </w:rPr>
              <w:t>Clans</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Dja</w:t>
            </w:r>
            <w:r>
              <w:rPr>
                <w:b/>
                <w:color w:val="00BAC0"/>
                <w:spacing w:val="-3"/>
                <w:sz w:val="16"/>
              </w:rPr>
              <w:t> </w:t>
            </w:r>
            <w:r>
              <w:rPr>
                <w:b/>
                <w:color w:val="00BAC0"/>
                <w:sz w:val="16"/>
              </w:rPr>
              <w:t>Dja</w:t>
            </w:r>
            <w:r>
              <w:rPr>
                <w:b/>
                <w:color w:val="00BAC0"/>
                <w:spacing w:val="-1"/>
                <w:sz w:val="16"/>
              </w:rPr>
              <w:t> </w:t>
            </w:r>
            <w:r>
              <w:rPr>
                <w:b/>
                <w:color w:val="00BAC0"/>
                <w:sz w:val="16"/>
              </w:rPr>
              <w:t>Wurrung</w:t>
            </w:r>
            <w:r>
              <w:rPr>
                <w:b/>
                <w:color w:val="00BAC0"/>
                <w:spacing w:val="-1"/>
                <w:sz w:val="16"/>
              </w:rPr>
              <w:t> </w:t>
            </w:r>
            <w:r>
              <w:rPr>
                <w:b/>
                <w:color w:val="00BAC0"/>
                <w:sz w:val="16"/>
              </w:rPr>
              <w:t>in</w:t>
            </w:r>
            <w:r>
              <w:rPr>
                <w:b/>
                <w:color w:val="00BAC0"/>
                <w:spacing w:val="-1"/>
                <w:sz w:val="16"/>
              </w:rPr>
              <w:t> </w:t>
            </w:r>
            <w:r>
              <w:rPr>
                <w:b/>
                <w:color w:val="00BAC0"/>
                <w:spacing w:val="-2"/>
                <w:sz w:val="16"/>
              </w:rPr>
              <w:t>landscape</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$225,000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Aboriginal </w:t>
            </w:r>
            <w:r>
              <w:rPr>
                <w:b/>
                <w:color w:val="100249"/>
                <w:spacing w:val="-2"/>
                <w:sz w:val="16"/>
              </w:rPr>
              <w:t>Corporation</w:t>
            </w:r>
          </w:p>
        </w:tc>
        <w:tc>
          <w:tcPr>
            <w:tcW w:w="4146" w:type="dxa"/>
            <w:tcBorders>
              <w:bottom w:val="single" w:sz="8" w:space="0" w:color="00BAC0"/>
            </w:tcBorders>
          </w:tcPr>
          <w:p>
            <w:pPr>
              <w:pStyle w:val="TableParagraph"/>
              <w:rPr>
                <w:rFonts w:ascii="Times New Roman"/>
                <w:sz w:val="16"/>
              </w:rPr>
            </w:pP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Dja</w:t>
            </w:r>
            <w:r>
              <w:rPr>
                <w:b/>
                <w:color w:val="100249"/>
                <w:spacing w:val="-2"/>
                <w:sz w:val="16"/>
              </w:rPr>
              <w:t> </w:t>
            </w:r>
            <w:r>
              <w:rPr>
                <w:b/>
                <w:color w:val="100249"/>
                <w:sz w:val="16"/>
              </w:rPr>
              <w:t>Dja</w:t>
            </w:r>
            <w:r>
              <w:rPr>
                <w:b/>
                <w:color w:val="100249"/>
                <w:spacing w:val="-1"/>
                <w:sz w:val="16"/>
              </w:rPr>
              <w:t> </w:t>
            </w:r>
            <w:r>
              <w:rPr>
                <w:b/>
                <w:color w:val="100249"/>
                <w:sz w:val="16"/>
              </w:rPr>
              <w:t>Wurrung</w:t>
            </w:r>
            <w:r>
              <w:rPr>
                <w:b/>
                <w:color w:val="100249"/>
                <w:spacing w:val="-1"/>
                <w:sz w:val="16"/>
              </w:rPr>
              <w:t> </w:t>
            </w:r>
            <w:r>
              <w:rPr>
                <w:b/>
                <w:color w:val="100249"/>
                <w:spacing w:val="-2"/>
                <w:sz w:val="16"/>
              </w:rPr>
              <w:t>Clans</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Dja</w:t>
            </w:r>
            <w:r>
              <w:rPr>
                <w:b/>
                <w:color w:val="00BAC0"/>
                <w:spacing w:val="-3"/>
                <w:sz w:val="16"/>
              </w:rPr>
              <w:t> </w:t>
            </w:r>
            <w:r>
              <w:rPr>
                <w:b/>
                <w:color w:val="00BAC0"/>
                <w:sz w:val="16"/>
              </w:rPr>
              <w:t>Dja</w:t>
            </w:r>
            <w:r>
              <w:rPr>
                <w:b/>
                <w:color w:val="00BAC0"/>
                <w:spacing w:val="-1"/>
                <w:sz w:val="16"/>
              </w:rPr>
              <w:t> </w:t>
            </w:r>
            <w:r>
              <w:rPr>
                <w:b/>
                <w:color w:val="00BAC0"/>
                <w:sz w:val="16"/>
              </w:rPr>
              <w:t>Wurrung</w:t>
            </w:r>
            <w:r>
              <w:rPr>
                <w:b/>
                <w:color w:val="00BAC0"/>
                <w:spacing w:val="-1"/>
                <w:sz w:val="16"/>
              </w:rPr>
              <w:t> </w:t>
            </w:r>
            <w:r>
              <w:rPr>
                <w:b/>
                <w:color w:val="00BAC0"/>
                <w:sz w:val="16"/>
              </w:rPr>
              <w:t>Caring</w:t>
            </w:r>
            <w:r>
              <w:rPr>
                <w:b/>
                <w:color w:val="00BAC0"/>
                <w:spacing w:val="-1"/>
                <w:sz w:val="16"/>
              </w:rPr>
              <w:t> </w:t>
            </w:r>
            <w:r>
              <w:rPr>
                <w:b/>
                <w:color w:val="00BAC0"/>
                <w:sz w:val="16"/>
              </w:rPr>
              <w:t>for </w:t>
            </w:r>
            <w:r>
              <w:rPr>
                <w:b/>
                <w:color w:val="00BAC0"/>
                <w:spacing w:val="-2"/>
                <w:sz w:val="16"/>
              </w:rPr>
              <w:t>Country</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$10,485</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Aboriginal </w:t>
            </w:r>
            <w:r>
              <w:rPr>
                <w:b/>
                <w:color w:val="100249"/>
                <w:spacing w:val="-2"/>
                <w:sz w:val="16"/>
              </w:rPr>
              <w:t>Corporation</w:t>
            </w:r>
          </w:p>
        </w:tc>
        <w:tc>
          <w:tcPr>
            <w:tcW w:w="4146" w:type="dxa"/>
            <w:tcBorders>
              <w:bottom w:val="single" w:sz="8" w:space="0" w:color="00BAC0"/>
            </w:tcBorders>
          </w:tcPr>
          <w:p>
            <w:pPr>
              <w:pStyle w:val="TableParagraph"/>
              <w:spacing w:line="215" w:lineRule="exact"/>
              <w:ind w:left="177"/>
              <w:rPr>
                <w:b/>
                <w:sz w:val="16"/>
              </w:rPr>
            </w:pPr>
            <w:r>
              <w:rPr>
                <w:b/>
                <w:color w:val="00BAC0"/>
                <w:sz w:val="16"/>
              </w:rPr>
              <w:t>– Pimelea </w:t>
            </w:r>
            <w:r>
              <w:rPr>
                <w:b/>
                <w:color w:val="00BAC0"/>
                <w:spacing w:val="-2"/>
                <w:sz w:val="16"/>
              </w:rPr>
              <w:t>conservation</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Donald and </w:t>
            </w:r>
            <w:r>
              <w:rPr>
                <w:b/>
                <w:color w:val="100249"/>
                <w:spacing w:val="-2"/>
                <w:sz w:val="16"/>
              </w:rPr>
              <w:t>District</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Protecting</w:t>
            </w:r>
            <w:r>
              <w:rPr>
                <w:b/>
                <w:color w:val="00BAC0"/>
                <w:spacing w:val="-9"/>
                <w:sz w:val="16"/>
              </w:rPr>
              <w:t> </w:t>
            </w:r>
            <w:r>
              <w:rPr>
                <w:b/>
                <w:color w:val="00BAC0"/>
                <w:sz w:val="16"/>
              </w:rPr>
              <w:t>Buloke</w:t>
            </w:r>
            <w:r>
              <w:rPr>
                <w:b/>
                <w:color w:val="00BAC0"/>
                <w:spacing w:val="-6"/>
                <w:sz w:val="16"/>
              </w:rPr>
              <w:t> </w:t>
            </w:r>
            <w:r>
              <w:rPr>
                <w:b/>
                <w:color w:val="00BAC0"/>
                <w:sz w:val="16"/>
              </w:rPr>
              <w:t>Woodlands</w:t>
            </w:r>
            <w:r>
              <w:rPr>
                <w:b/>
                <w:color w:val="00BAC0"/>
                <w:spacing w:val="-6"/>
                <w:sz w:val="16"/>
              </w:rPr>
              <w:t> </w:t>
            </w:r>
            <w:r>
              <w:rPr>
                <w:b/>
                <w:color w:val="00BAC0"/>
                <w:spacing w:val="-4"/>
                <w:sz w:val="16"/>
              </w:rPr>
              <w:t>2016</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$9,350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146" w:type="dxa"/>
            <w:tcBorders>
              <w:bottom w:val="single" w:sz="8" w:space="0" w:color="00BAC0"/>
            </w:tcBorders>
          </w:tcPr>
          <w:p>
            <w:pPr>
              <w:pStyle w:val="TableParagraph"/>
              <w:rPr>
                <w:rFonts w:ascii="Times New Roman"/>
                <w:sz w:val="16"/>
              </w:rPr>
            </w:pP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East </w:t>
            </w:r>
            <w:r>
              <w:rPr>
                <w:b/>
                <w:color w:val="100249"/>
                <w:spacing w:val="-2"/>
                <w:sz w:val="16"/>
              </w:rPr>
              <w:t>Gippsland</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Landcare</w:t>
            </w:r>
            <w:r>
              <w:rPr>
                <w:b/>
                <w:color w:val="00BAC0"/>
                <w:spacing w:val="-3"/>
                <w:sz w:val="16"/>
              </w:rPr>
              <w:t> </w:t>
            </w:r>
            <w:r>
              <w:rPr>
                <w:b/>
                <w:color w:val="00BAC0"/>
                <w:sz w:val="16"/>
              </w:rPr>
              <w:t>supporting</w:t>
            </w:r>
            <w:r>
              <w:rPr>
                <w:b/>
                <w:color w:val="00BAC0"/>
                <w:spacing w:val="-1"/>
                <w:sz w:val="16"/>
              </w:rPr>
              <w:t> </w:t>
            </w:r>
            <w:r>
              <w:rPr>
                <w:b/>
                <w:color w:val="00BAC0"/>
                <w:sz w:val="16"/>
              </w:rPr>
              <w:t>threatened species</w:t>
            </w:r>
            <w:r>
              <w:rPr>
                <w:b/>
                <w:color w:val="00BAC0"/>
                <w:spacing w:val="-1"/>
                <w:sz w:val="16"/>
              </w:rPr>
              <w:t> </w:t>
            </w:r>
            <w:r>
              <w:rPr>
                <w:b/>
                <w:color w:val="00BAC0"/>
                <w:sz w:val="16"/>
              </w:rPr>
              <w:t>in </w:t>
            </w:r>
            <w:r>
              <w:rPr>
                <w:b/>
                <w:color w:val="00BAC0"/>
                <w:spacing w:val="-4"/>
                <w:sz w:val="16"/>
              </w:rPr>
              <w:t>East</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$24,950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4"/>
                <w:sz w:val="16"/>
              </w:rPr>
              <w:t> </w:t>
            </w:r>
            <w:r>
              <w:rPr>
                <w:b/>
                <w:color w:val="100249"/>
                <w:sz w:val="16"/>
              </w:rPr>
              <w:t>Network</w:t>
            </w:r>
            <w:r>
              <w:rPr>
                <w:b/>
                <w:color w:val="100249"/>
                <w:spacing w:val="-1"/>
                <w:sz w:val="16"/>
              </w:rPr>
              <w:t> </w:t>
            </w:r>
            <w:r>
              <w:rPr>
                <w:b/>
                <w:color w:val="100249"/>
                <w:spacing w:val="-5"/>
                <w:sz w:val="16"/>
              </w:rPr>
              <w:t>Inc</w:t>
            </w:r>
          </w:p>
        </w:tc>
        <w:tc>
          <w:tcPr>
            <w:tcW w:w="4146" w:type="dxa"/>
            <w:tcBorders>
              <w:bottom w:val="single" w:sz="8" w:space="0" w:color="00BAC0"/>
            </w:tcBorders>
          </w:tcPr>
          <w:p>
            <w:pPr>
              <w:pStyle w:val="TableParagraph"/>
              <w:spacing w:line="215" w:lineRule="exact"/>
              <w:ind w:left="177"/>
              <w:rPr>
                <w:b/>
                <w:sz w:val="16"/>
              </w:rPr>
            </w:pPr>
            <w:r>
              <w:rPr>
                <w:b/>
                <w:color w:val="00BAC0"/>
                <w:spacing w:val="-2"/>
                <w:sz w:val="16"/>
              </w:rPr>
              <w:t>Gippsland</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Emu</w:t>
            </w:r>
            <w:r>
              <w:rPr>
                <w:b/>
                <w:color w:val="100249"/>
                <w:spacing w:val="-1"/>
                <w:sz w:val="16"/>
              </w:rPr>
              <w:t> </w:t>
            </w:r>
            <w:r>
              <w:rPr>
                <w:b/>
                <w:color w:val="100249"/>
                <w:sz w:val="16"/>
              </w:rPr>
              <w:t>Plains </w:t>
            </w:r>
            <w:r>
              <w:rPr>
                <w:b/>
                <w:color w:val="100249"/>
                <w:spacing w:val="-2"/>
                <w:sz w:val="16"/>
              </w:rPr>
              <w:t>Racecourse</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Eradication</w:t>
            </w:r>
            <w:r>
              <w:rPr>
                <w:b/>
                <w:color w:val="00BAC0"/>
                <w:spacing w:val="-5"/>
                <w:sz w:val="16"/>
              </w:rPr>
              <w:t> </w:t>
            </w:r>
            <w:r>
              <w:rPr>
                <w:b/>
                <w:color w:val="00BAC0"/>
                <w:sz w:val="16"/>
              </w:rPr>
              <w:t>of</w:t>
            </w:r>
            <w:r>
              <w:rPr>
                <w:b/>
                <w:color w:val="00BAC0"/>
                <w:spacing w:val="-2"/>
                <w:sz w:val="16"/>
              </w:rPr>
              <w:t> </w:t>
            </w:r>
            <w:r>
              <w:rPr>
                <w:b/>
                <w:color w:val="00BAC0"/>
                <w:sz w:val="16"/>
              </w:rPr>
              <w:t>Wild</w:t>
            </w:r>
            <w:r>
              <w:rPr>
                <w:b/>
                <w:color w:val="00BAC0"/>
                <w:spacing w:val="-3"/>
                <w:sz w:val="16"/>
              </w:rPr>
              <w:t> </w:t>
            </w:r>
            <w:r>
              <w:rPr>
                <w:b/>
                <w:color w:val="00BAC0"/>
                <w:sz w:val="16"/>
              </w:rPr>
              <w:t>Watsonia</w:t>
            </w:r>
            <w:r>
              <w:rPr>
                <w:b/>
                <w:color w:val="00BAC0"/>
                <w:spacing w:val="-2"/>
                <w:sz w:val="16"/>
              </w:rPr>
              <w:t> </w:t>
            </w:r>
            <w:r>
              <w:rPr>
                <w:b/>
                <w:color w:val="00BAC0"/>
                <w:sz w:val="16"/>
              </w:rPr>
              <w:t>in</w:t>
            </w:r>
            <w:r>
              <w:rPr>
                <w:b/>
                <w:color w:val="00BAC0"/>
                <w:spacing w:val="-3"/>
                <w:sz w:val="16"/>
              </w:rPr>
              <w:t> </w:t>
            </w:r>
            <w:r>
              <w:rPr>
                <w:b/>
                <w:color w:val="00BAC0"/>
                <w:sz w:val="16"/>
              </w:rPr>
              <w:t>Remnant</w:t>
            </w:r>
            <w:r>
              <w:rPr>
                <w:b/>
                <w:color w:val="00BAC0"/>
                <w:spacing w:val="-2"/>
                <w:sz w:val="16"/>
              </w:rPr>
              <w:t> </w:t>
            </w:r>
            <w:r>
              <w:rPr>
                <w:b/>
                <w:color w:val="00BAC0"/>
                <w:spacing w:val="-4"/>
                <w:sz w:val="16"/>
              </w:rPr>
              <w:t>Damp</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$5,115</w:t>
            </w:r>
          </w:p>
        </w:tc>
      </w:tr>
      <w:tr>
        <w:trPr>
          <w:trHeight w:val="200" w:hRule="atLeast"/>
        </w:trPr>
        <w:tc>
          <w:tcPr>
            <w:tcW w:w="2159" w:type="dxa"/>
          </w:tcPr>
          <w:p>
            <w:pPr>
              <w:pStyle w:val="TableParagraph"/>
              <w:spacing w:line="180" w:lineRule="exact"/>
              <w:ind w:left="113"/>
              <w:rPr>
                <w:b/>
                <w:sz w:val="16"/>
              </w:rPr>
            </w:pPr>
            <w:r>
              <w:rPr>
                <w:b/>
                <w:color w:val="100249"/>
                <w:sz w:val="16"/>
              </w:rPr>
              <w:t>and</w:t>
            </w:r>
            <w:r>
              <w:rPr>
                <w:b/>
                <w:color w:val="100249"/>
                <w:spacing w:val="-3"/>
                <w:sz w:val="16"/>
              </w:rPr>
              <w:t> </w:t>
            </w:r>
            <w:r>
              <w:rPr>
                <w:b/>
                <w:color w:val="100249"/>
                <w:sz w:val="16"/>
              </w:rPr>
              <w:t>Recreation</w:t>
            </w:r>
            <w:r>
              <w:rPr>
                <w:b/>
                <w:color w:val="100249"/>
                <w:spacing w:val="-2"/>
                <w:sz w:val="16"/>
              </w:rPr>
              <w:t> Reserve</w:t>
            </w:r>
          </w:p>
        </w:tc>
        <w:tc>
          <w:tcPr>
            <w:tcW w:w="4146" w:type="dxa"/>
          </w:tcPr>
          <w:p>
            <w:pPr>
              <w:pStyle w:val="TableParagraph"/>
              <w:spacing w:line="180" w:lineRule="exact"/>
              <w:ind w:left="177"/>
              <w:rPr>
                <w:b/>
                <w:sz w:val="16"/>
              </w:rPr>
            </w:pPr>
            <w:r>
              <w:rPr>
                <w:b/>
                <w:color w:val="00BAC0"/>
                <w:sz w:val="16"/>
              </w:rPr>
              <w:t>Heathland</w:t>
            </w:r>
            <w:r>
              <w:rPr>
                <w:b/>
                <w:color w:val="00BAC0"/>
                <w:spacing w:val="-4"/>
                <w:sz w:val="16"/>
              </w:rPr>
              <w:t> </w:t>
            </w:r>
            <w:r>
              <w:rPr>
                <w:b/>
                <w:color w:val="00BAC0"/>
                <w:sz w:val="16"/>
              </w:rPr>
              <w:t>(Ecological</w:t>
            </w:r>
            <w:r>
              <w:rPr>
                <w:b/>
                <w:color w:val="00BAC0"/>
                <w:spacing w:val="-4"/>
                <w:sz w:val="16"/>
              </w:rPr>
              <w:t> </w:t>
            </w:r>
            <w:r>
              <w:rPr>
                <w:b/>
                <w:color w:val="00BAC0"/>
                <w:sz w:val="16"/>
              </w:rPr>
              <w:t>Vegetation</w:t>
            </w:r>
            <w:r>
              <w:rPr>
                <w:b/>
                <w:color w:val="00BAC0"/>
                <w:spacing w:val="-4"/>
                <w:sz w:val="16"/>
              </w:rPr>
              <w:t> </w:t>
            </w:r>
            <w:r>
              <w:rPr>
                <w:b/>
                <w:color w:val="00BAC0"/>
                <w:sz w:val="16"/>
              </w:rPr>
              <w:t>Class</w:t>
            </w:r>
            <w:r>
              <w:rPr>
                <w:b/>
                <w:color w:val="00BAC0"/>
                <w:spacing w:val="-3"/>
                <w:sz w:val="16"/>
              </w:rPr>
              <w:t> </w:t>
            </w:r>
            <w:r>
              <w:rPr>
                <w:b/>
                <w:color w:val="00BAC0"/>
                <w:spacing w:val="-4"/>
                <w:sz w:val="16"/>
              </w:rPr>
              <w:t>710)</w:t>
            </w:r>
          </w:p>
        </w:tc>
        <w:tc>
          <w:tcPr>
            <w:tcW w:w="1550" w:type="dxa"/>
          </w:tcPr>
          <w:p>
            <w:pPr>
              <w:pStyle w:val="TableParagraph"/>
              <w:rPr>
                <w:rFonts w:ascii="Times New Roman"/>
                <w:sz w:val="12"/>
              </w:rPr>
            </w:pPr>
          </w:p>
        </w:tc>
      </w:tr>
      <w:tr>
        <w:trPr>
          <w:trHeight w:val="200" w:hRule="atLeast"/>
        </w:trPr>
        <w:tc>
          <w:tcPr>
            <w:tcW w:w="2159" w:type="dxa"/>
          </w:tcPr>
          <w:p>
            <w:pPr>
              <w:pStyle w:val="TableParagraph"/>
              <w:spacing w:line="180" w:lineRule="exact"/>
              <w:ind w:left="113"/>
              <w:rPr>
                <w:b/>
                <w:sz w:val="16"/>
              </w:rPr>
            </w:pPr>
            <w:r>
              <w:rPr>
                <w:b/>
                <w:color w:val="100249"/>
                <w:spacing w:val="-2"/>
                <w:sz w:val="16"/>
              </w:rPr>
              <w:t>Committee</w:t>
            </w:r>
          </w:p>
        </w:tc>
        <w:tc>
          <w:tcPr>
            <w:tcW w:w="4146" w:type="dxa"/>
          </w:tcPr>
          <w:p>
            <w:pPr>
              <w:pStyle w:val="TableParagraph"/>
              <w:rPr>
                <w:rFonts w:ascii="Times New Roman"/>
                <w:sz w:val="12"/>
              </w:rPr>
            </w:pPr>
          </w:p>
        </w:tc>
        <w:tc>
          <w:tcPr>
            <w:tcW w:w="1550" w:type="dxa"/>
          </w:tcPr>
          <w:p>
            <w:pPr>
              <w:pStyle w:val="TableParagraph"/>
              <w:rPr>
                <w:rFonts w:ascii="Times New Roman"/>
                <w:sz w:val="12"/>
              </w:rPr>
            </w:pP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of</w:t>
            </w:r>
            <w:r>
              <w:rPr>
                <w:b/>
                <w:color w:val="100249"/>
                <w:spacing w:val="-2"/>
                <w:sz w:val="16"/>
              </w:rPr>
              <w:t> Management</w:t>
            </w:r>
          </w:p>
        </w:tc>
        <w:tc>
          <w:tcPr>
            <w:tcW w:w="4146" w:type="dxa"/>
            <w:tcBorders>
              <w:bottom w:val="single" w:sz="8" w:space="0" w:color="00BAC0"/>
            </w:tcBorders>
          </w:tcPr>
          <w:p>
            <w:pPr>
              <w:pStyle w:val="TableParagraph"/>
              <w:rPr>
                <w:rFonts w:ascii="Times New Roman"/>
                <w:sz w:val="16"/>
              </w:rPr>
            </w:pP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Euroa</w:t>
            </w:r>
            <w:r>
              <w:rPr>
                <w:b/>
                <w:color w:val="100249"/>
                <w:spacing w:val="-4"/>
                <w:sz w:val="16"/>
              </w:rPr>
              <w:t> </w:t>
            </w:r>
            <w:r>
              <w:rPr>
                <w:b/>
                <w:color w:val="100249"/>
                <w:spacing w:val="-2"/>
                <w:sz w:val="16"/>
              </w:rPr>
              <w:t>Arboretum</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Ecological</w:t>
            </w:r>
            <w:r>
              <w:rPr>
                <w:b/>
                <w:color w:val="00BAC0"/>
                <w:spacing w:val="-3"/>
                <w:sz w:val="16"/>
              </w:rPr>
              <w:t> </w:t>
            </w:r>
            <w:r>
              <w:rPr>
                <w:b/>
                <w:color w:val="00BAC0"/>
                <w:sz w:val="16"/>
              </w:rPr>
              <w:t>education, training and </w:t>
            </w:r>
            <w:r>
              <w:rPr>
                <w:b/>
                <w:color w:val="00BAC0"/>
                <w:spacing w:val="-2"/>
                <w:sz w:val="16"/>
              </w:rPr>
              <w:t>practical</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$17,500</w:t>
            </w:r>
          </w:p>
        </w:tc>
      </w:tr>
      <w:tr>
        <w:trPr>
          <w:trHeight w:val="200" w:hRule="atLeast"/>
        </w:trPr>
        <w:tc>
          <w:tcPr>
            <w:tcW w:w="2159" w:type="dxa"/>
          </w:tcPr>
          <w:p>
            <w:pPr>
              <w:pStyle w:val="TableParagraph"/>
              <w:rPr>
                <w:rFonts w:ascii="Times New Roman"/>
                <w:sz w:val="12"/>
              </w:rPr>
            </w:pPr>
          </w:p>
        </w:tc>
        <w:tc>
          <w:tcPr>
            <w:tcW w:w="4146" w:type="dxa"/>
          </w:tcPr>
          <w:p>
            <w:pPr>
              <w:pStyle w:val="TableParagraph"/>
              <w:spacing w:line="180" w:lineRule="exact"/>
              <w:ind w:left="177"/>
              <w:rPr>
                <w:b/>
                <w:sz w:val="16"/>
              </w:rPr>
            </w:pPr>
            <w:r>
              <w:rPr>
                <w:b/>
                <w:color w:val="00BAC0"/>
                <w:sz w:val="16"/>
              </w:rPr>
              <w:t>conservation</w:t>
            </w:r>
            <w:r>
              <w:rPr>
                <w:b/>
                <w:color w:val="00BAC0"/>
                <w:spacing w:val="-4"/>
                <w:sz w:val="16"/>
              </w:rPr>
              <w:t> </w:t>
            </w:r>
            <w:r>
              <w:rPr>
                <w:b/>
                <w:color w:val="00BAC0"/>
                <w:sz w:val="16"/>
              </w:rPr>
              <w:t>for</w:t>
            </w:r>
            <w:r>
              <w:rPr>
                <w:b/>
                <w:color w:val="00BAC0"/>
                <w:spacing w:val="-3"/>
                <w:sz w:val="16"/>
              </w:rPr>
              <w:t> </w:t>
            </w:r>
            <w:r>
              <w:rPr>
                <w:b/>
                <w:color w:val="00BAC0"/>
                <w:sz w:val="16"/>
              </w:rPr>
              <w:t>Grassy</w:t>
            </w:r>
            <w:r>
              <w:rPr>
                <w:b/>
                <w:color w:val="00BAC0"/>
                <w:spacing w:val="-3"/>
                <w:sz w:val="16"/>
              </w:rPr>
              <w:t> </w:t>
            </w:r>
            <w:r>
              <w:rPr>
                <w:b/>
                <w:color w:val="00BAC0"/>
                <w:sz w:val="16"/>
              </w:rPr>
              <w:t>Woodlands</w:t>
            </w:r>
            <w:r>
              <w:rPr>
                <w:b/>
                <w:color w:val="00BAC0"/>
                <w:spacing w:val="-3"/>
                <w:sz w:val="16"/>
              </w:rPr>
              <w:t> </w:t>
            </w:r>
            <w:r>
              <w:rPr>
                <w:b/>
                <w:color w:val="00BAC0"/>
                <w:sz w:val="16"/>
              </w:rPr>
              <w:t>in</w:t>
            </w:r>
            <w:r>
              <w:rPr>
                <w:b/>
                <w:color w:val="00BAC0"/>
                <w:spacing w:val="-3"/>
                <w:sz w:val="16"/>
              </w:rPr>
              <w:t> </w:t>
            </w:r>
            <w:r>
              <w:rPr>
                <w:b/>
                <w:color w:val="00BAC0"/>
                <w:spacing w:val="-5"/>
                <w:sz w:val="16"/>
              </w:rPr>
              <w:t>the</w:t>
            </w:r>
          </w:p>
        </w:tc>
        <w:tc>
          <w:tcPr>
            <w:tcW w:w="1550" w:type="dxa"/>
          </w:tcPr>
          <w:p>
            <w:pPr>
              <w:pStyle w:val="TableParagraph"/>
              <w:rPr>
                <w:rFonts w:ascii="Times New Roman"/>
                <w:sz w:val="12"/>
              </w:rPr>
            </w:pPr>
          </w:p>
        </w:tc>
      </w:tr>
      <w:tr>
        <w:trPr>
          <w:trHeight w:val="262" w:hRule="atLeast"/>
        </w:trPr>
        <w:tc>
          <w:tcPr>
            <w:tcW w:w="2159" w:type="dxa"/>
            <w:tcBorders>
              <w:bottom w:val="single" w:sz="8" w:space="0" w:color="00BAC0"/>
            </w:tcBorders>
          </w:tcPr>
          <w:p>
            <w:pPr>
              <w:pStyle w:val="TableParagraph"/>
              <w:rPr>
                <w:rFonts w:ascii="Times New Roman"/>
                <w:sz w:val="16"/>
              </w:rPr>
            </w:pPr>
          </w:p>
        </w:tc>
        <w:tc>
          <w:tcPr>
            <w:tcW w:w="4146" w:type="dxa"/>
            <w:tcBorders>
              <w:bottom w:val="single" w:sz="8" w:space="0" w:color="00BAC0"/>
            </w:tcBorders>
          </w:tcPr>
          <w:p>
            <w:pPr>
              <w:pStyle w:val="TableParagraph"/>
              <w:spacing w:line="215" w:lineRule="exact"/>
              <w:ind w:left="177"/>
              <w:rPr>
                <w:b/>
                <w:sz w:val="16"/>
              </w:rPr>
            </w:pPr>
            <w:r>
              <w:rPr>
                <w:b/>
                <w:color w:val="00BAC0"/>
                <w:sz w:val="16"/>
              </w:rPr>
              <w:t>Longwood</w:t>
            </w:r>
            <w:r>
              <w:rPr>
                <w:b/>
                <w:color w:val="00BAC0"/>
                <w:spacing w:val="-2"/>
                <w:sz w:val="16"/>
              </w:rPr>
              <w:t> Plains</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Euroa</w:t>
            </w:r>
            <w:r>
              <w:rPr>
                <w:b/>
                <w:color w:val="100249"/>
                <w:spacing w:val="-3"/>
                <w:sz w:val="16"/>
              </w:rPr>
              <w:t> </w:t>
            </w:r>
            <w:r>
              <w:rPr>
                <w:b/>
                <w:color w:val="100249"/>
                <w:sz w:val="16"/>
              </w:rPr>
              <w:t>Arboretum</w:t>
            </w:r>
            <w:r>
              <w:rPr>
                <w:b/>
                <w:color w:val="100249"/>
                <w:spacing w:val="-2"/>
                <w:sz w:val="16"/>
              </w:rPr>
              <w:t> </w:t>
            </w:r>
            <w:r>
              <w:rPr>
                <w:b/>
                <w:color w:val="100249"/>
                <w:spacing w:val="-5"/>
                <w:sz w:val="16"/>
              </w:rPr>
              <w:t>Inc</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Improving</w:t>
            </w:r>
            <w:r>
              <w:rPr>
                <w:b/>
                <w:color w:val="00BAC0"/>
                <w:spacing w:val="-6"/>
                <w:sz w:val="16"/>
              </w:rPr>
              <w:t> </w:t>
            </w:r>
            <w:r>
              <w:rPr>
                <w:b/>
                <w:color w:val="00BAC0"/>
                <w:sz w:val="16"/>
              </w:rPr>
              <w:t>species</w:t>
            </w:r>
            <w:r>
              <w:rPr>
                <w:b/>
                <w:color w:val="00BAC0"/>
                <w:spacing w:val="-3"/>
                <w:sz w:val="16"/>
              </w:rPr>
              <w:t> </w:t>
            </w:r>
            <w:r>
              <w:rPr>
                <w:b/>
                <w:color w:val="00BAC0"/>
                <w:sz w:val="16"/>
              </w:rPr>
              <w:t>diversity</w:t>
            </w:r>
            <w:r>
              <w:rPr>
                <w:b/>
                <w:color w:val="00BAC0"/>
                <w:spacing w:val="-3"/>
                <w:sz w:val="16"/>
              </w:rPr>
              <w:t> </w:t>
            </w:r>
            <w:r>
              <w:rPr>
                <w:b/>
                <w:color w:val="00BAC0"/>
                <w:sz w:val="16"/>
              </w:rPr>
              <w:t>in</w:t>
            </w:r>
            <w:r>
              <w:rPr>
                <w:b/>
                <w:color w:val="00BAC0"/>
                <w:spacing w:val="-4"/>
                <w:sz w:val="16"/>
              </w:rPr>
              <w:t> </w:t>
            </w:r>
            <w:r>
              <w:rPr>
                <w:b/>
                <w:color w:val="00BAC0"/>
                <w:sz w:val="16"/>
              </w:rPr>
              <w:t>Buloke</w:t>
            </w:r>
            <w:r>
              <w:rPr>
                <w:b/>
                <w:color w:val="00BAC0"/>
                <w:spacing w:val="-3"/>
                <w:sz w:val="16"/>
              </w:rPr>
              <w:t> </w:t>
            </w:r>
            <w:r>
              <w:rPr>
                <w:b/>
                <w:color w:val="00BAC0"/>
                <w:sz w:val="16"/>
              </w:rPr>
              <w:t>Grey</w:t>
            </w:r>
            <w:r>
              <w:rPr>
                <w:b/>
                <w:color w:val="00BAC0"/>
                <w:spacing w:val="-3"/>
                <w:sz w:val="16"/>
              </w:rPr>
              <w:t> </w:t>
            </w:r>
            <w:r>
              <w:rPr>
                <w:b/>
                <w:color w:val="00BAC0"/>
                <w:spacing w:val="-5"/>
                <w:sz w:val="16"/>
              </w:rPr>
              <w:t>Box</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$21,800</w:t>
            </w:r>
          </w:p>
        </w:tc>
      </w:tr>
      <w:tr>
        <w:trPr>
          <w:trHeight w:val="262" w:hRule="atLeast"/>
        </w:trPr>
        <w:tc>
          <w:tcPr>
            <w:tcW w:w="2159" w:type="dxa"/>
            <w:tcBorders>
              <w:bottom w:val="single" w:sz="8" w:space="0" w:color="00BAC0"/>
            </w:tcBorders>
          </w:tcPr>
          <w:p>
            <w:pPr>
              <w:pStyle w:val="TableParagraph"/>
              <w:rPr>
                <w:rFonts w:ascii="Times New Roman"/>
                <w:sz w:val="16"/>
              </w:rPr>
            </w:pPr>
          </w:p>
        </w:tc>
        <w:tc>
          <w:tcPr>
            <w:tcW w:w="4146" w:type="dxa"/>
            <w:tcBorders>
              <w:bottom w:val="single" w:sz="8" w:space="0" w:color="00BAC0"/>
            </w:tcBorders>
          </w:tcPr>
          <w:p>
            <w:pPr>
              <w:pStyle w:val="TableParagraph"/>
              <w:spacing w:line="215" w:lineRule="exact"/>
              <w:ind w:left="177"/>
              <w:rPr>
                <w:b/>
                <w:sz w:val="16"/>
              </w:rPr>
            </w:pPr>
            <w:r>
              <w:rPr>
                <w:b/>
                <w:color w:val="00BAC0"/>
                <w:sz w:val="16"/>
              </w:rPr>
              <w:t>Grassy</w:t>
            </w:r>
            <w:r>
              <w:rPr>
                <w:b/>
                <w:color w:val="00BAC0"/>
                <w:spacing w:val="-4"/>
                <w:sz w:val="16"/>
              </w:rPr>
              <w:t> </w:t>
            </w:r>
            <w:r>
              <w:rPr>
                <w:b/>
                <w:color w:val="00BAC0"/>
                <w:sz w:val="16"/>
              </w:rPr>
              <w:t>Woodland</w:t>
            </w:r>
            <w:r>
              <w:rPr>
                <w:b/>
                <w:color w:val="00BAC0"/>
                <w:spacing w:val="-3"/>
                <w:sz w:val="16"/>
              </w:rPr>
              <w:t> </w:t>
            </w:r>
            <w:r>
              <w:rPr>
                <w:b/>
                <w:color w:val="00BAC0"/>
                <w:sz w:val="16"/>
              </w:rPr>
              <w:t>sites</w:t>
            </w:r>
            <w:r>
              <w:rPr>
                <w:b/>
                <w:color w:val="00BAC0"/>
                <w:spacing w:val="-3"/>
                <w:sz w:val="16"/>
              </w:rPr>
              <w:t> </w:t>
            </w:r>
            <w:r>
              <w:rPr>
                <w:b/>
                <w:color w:val="00BAC0"/>
                <w:sz w:val="16"/>
              </w:rPr>
              <w:t>of</w:t>
            </w:r>
            <w:r>
              <w:rPr>
                <w:b/>
                <w:color w:val="00BAC0"/>
                <w:spacing w:val="-3"/>
                <w:sz w:val="16"/>
              </w:rPr>
              <w:t> </w:t>
            </w:r>
            <w:r>
              <w:rPr>
                <w:b/>
                <w:color w:val="00BAC0"/>
                <w:sz w:val="16"/>
              </w:rPr>
              <w:t>the</w:t>
            </w:r>
            <w:r>
              <w:rPr>
                <w:b/>
                <w:color w:val="00BAC0"/>
                <w:spacing w:val="-3"/>
                <w:sz w:val="16"/>
              </w:rPr>
              <w:t> </w:t>
            </w:r>
            <w:r>
              <w:rPr>
                <w:b/>
                <w:color w:val="00BAC0"/>
                <w:sz w:val="16"/>
              </w:rPr>
              <w:t>Longwood</w:t>
            </w:r>
            <w:r>
              <w:rPr>
                <w:b/>
                <w:color w:val="00BAC0"/>
                <w:spacing w:val="-3"/>
                <w:sz w:val="16"/>
              </w:rPr>
              <w:t> </w:t>
            </w:r>
            <w:r>
              <w:rPr>
                <w:b/>
                <w:color w:val="00BAC0"/>
                <w:spacing w:val="-2"/>
                <w:sz w:val="16"/>
              </w:rPr>
              <w:t>Plains</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Euroa</w:t>
            </w:r>
            <w:r>
              <w:rPr>
                <w:b/>
                <w:color w:val="100249"/>
                <w:spacing w:val="-2"/>
                <w:sz w:val="16"/>
              </w:rPr>
              <w:t> Environment</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Seven</w:t>
            </w:r>
            <w:r>
              <w:rPr>
                <w:b/>
                <w:color w:val="00BAC0"/>
                <w:spacing w:val="-3"/>
                <w:sz w:val="16"/>
              </w:rPr>
              <w:t> </w:t>
            </w:r>
            <w:r>
              <w:rPr>
                <w:b/>
                <w:color w:val="00BAC0"/>
                <w:sz w:val="16"/>
              </w:rPr>
              <w:t>Creeks,</w:t>
            </w:r>
            <w:r>
              <w:rPr>
                <w:b/>
                <w:color w:val="00BAC0"/>
                <w:spacing w:val="-3"/>
                <w:sz w:val="16"/>
              </w:rPr>
              <w:t> </w:t>
            </w:r>
            <w:r>
              <w:rPr>
                <w:b/>
                <w:color w:val="00BAC0"/>
                <w:sz w:val="16"/>
              </w:rPr>
              <w:t>Euroa:</w:t>
            </w:r>
            <w:r>
              <w:rPr>
                <w:b/>
                <w:color w:val="00BAC0"/>
                <w:spacing w:val="-3"/>
                <w:sz w:val="16"/>
              </w:rPr>
              <w:t> </w:t>
            </w:r>
            <w:r>
              <w:rPr>
                <w:b/>
                <w:color w:val="00BAC0"/>
                <w:sz w:val="16"/>
              </w:rPr>
              <w:t>A</w:t>
            </w:r>
            <w:r>
              <w:rPr>
                <w:b/>
                <w:color w:val="00BAC0"/>
                <w:spacing w:val="-3"/>
                <w:sz w:val="16"/>
              </w:rPr>
              <w:t> </w:t>
            </w:r>
            <w:r>
              <w:rPr>
                <w:b/>
                <w:color w:val="00BAC0"/>
                <w:sz w:val="16"/>
              </w:rPr>
              <w:t>nationally</w:t>
            </w:r>
            <w:r>
              <w:rPr>
                <w:b/>
                <w:color w:val="00BAC0"/>
                <w:spacing w:val="-2"/>
                <w:sz w:val="16"/>
              </w:rPr>
              <w:t> significant</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$25,000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pacing w:val="-2"/>
                <w:sz w:val="16"/>
              </w:rPr>
              <w:t>Group</w:t>
            </w:r>
          </w:p>
        </w:tc>
        <w:tc>
          <w:tcPr>
            <w:tcW w:w="4146" w:type="dxa"/>
            <w:tcBorders>
              <w:bottom w:val="single" w:sz="8" w:space="0" w:color="00BAC0"/>
            </w:tcBorders>
          </w:tcPr>
          <w:p>
            <w:pPr>
              <w:pStyle w:val="TableParagraph"/>
              <w:spacing w:line="215" w:lineRule="exact"/>
              <w:ind w:left="177"/>
              <w:rPr>
                <w:b/>
                <w:sz w:val="16"/>
              </w:rPr>
            </w:pPr>
            <w:r>
              <w:rPr>
                <w:b/>
                <w:color w:val="00BAC0"/>
                <w:sz w:val="16"/>
              </w:rPr>
              <w:t>spot</w:t>
            </w:r>
            <w:r>
              <w:rPr>
                <w:b/>
                <w:color w:val="00BAC0"/>
                <w:spacing w:val="-3"/>
                <w:sz w:val="16"/>
              </w:rPr>
              <w:t> </w:t>
            </w:r>
            <w:r>
              <w:rPr>
                <w:b/>
                <w:color w:val="00BAC0"/>
                <w:sz w:val="16"/>
              </w:rPr>
              <w:t>for</w:t>
            </w:r>
            <w:r>
              <w:rPr>
                <w:b/>
                <w:color w:val="00BAC0"/>
                <w:spacing w:val="-1"/>
                <w:sz w:val="16"/>
              </w:rPr>
              <w:t> </w:t>
            </w:r>
            <w:r>
              <w:rPr>
                <w:b/>
                <w:color w:val="00BAC0"/>
                <w:sz w:val="16"/>
              </w:rPr>
              <w:t>threatened</w:t>
            </w:r>
            <w:r>
              <w:rPr>
                <w:b/>
                <w:color w:val="00BAC0"/>
                <w:spacing w:val="-1"/>
                <w:sz w:val="16"/>
              </w:rPr>
              <w:t> </w:t>
            </w:r>
            <w:r>
              <w:rPr>
                <w:b/>
                <w:color w:val="00BAC0"/>
                <w:spacing w:val="-2"/>
                <w:sz w:val="16"/>
              </w:rPr>
              <w:t>species</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5"/>
              <w:ind w:left="113"/>
              <w:rPr>
                <w:b/>
                <w:sz w:val="16"/>
              </w:rPr>
            </w:pPr>
            <w:r>
              <w:rPr>
                <w:b/>
                <w:color w:val="100249"/>
                <w:sz w:val="16"/>
              </w:rPr>
              <w:t>Friends</w:t>
            </w:r>
            <w:r>
              <w:rPr>
                <w:b/>
                <w:color w:val="100249"/>
                <w:spacing w:val="-2"/>
                <w:sz w:val="16"/>
              </w:rPr>
              <w:t> </w:t>
            </w:r>
            <w:r>
              <w:rPr>
                <w:b/>
                <w:color w:val="100249"/>
                <w:sz w:val="16"/>
              </w:rPr>
              <w:t>of</w:t>
            </w:r>
            <w:r>
              <w:rPr>
                <w:b/>
                <w:color w:val="100249"/>
                <w:spacing w:val="-2"/>
                <w:sz w:val="16"/>
              </w:rPr>
              <w:t> Eastern</w:t>
            </w:r>
          </w:p>
        </w:tc>
        <w:tc>
          <w:tcPr>
            <w:tcW w:w="4146" w:type="dxa"/>
            <w:tcBorders>
              <w:top w:val="single" w:sz="8" w:space="0" w:color="00BAC0"/>
            </w:tcBorders>
          </w:tcPr>
          <w:p>
            <w:pPr>
              <w:pStyle w:val="TableParagraph"/>
              <w:spacing w:line="181" w:lineRule="exact" w:before="75"/>
              <w:ind w:left="177"/>
              <w:rPr>
                <w:b/>
                <w:sz w:val="16"/>
              </w:rPr>
            </w:pPr>
            <w:r>
              <w:rPr>
                <w:b/>
                <w:color w:val="00BAC0"/>
                <w:sz w:val="16"/>
              </w:rPr>
              <w:t>GPS</w:t>
            </w:r>
            <w:r>
              <w:rPr>
                <w:b/>
                <w:color w:val="00BAC0"/>
                <w:spacing w:val="-1"/>
                <w:sz w:val="16"/>
              </w:rPr>
              <w:t> </w:t>
            </w:r>
            <w:r>
              <w:rPr>
                <w:b/>
                <w:color w:val="00BAC0"/>
                <w:sz w:val="16"/>
              </w:rPr>
              <w:t>training</w:t>
            </w:r>
            <w:r>
              <w:rPr>
                <w:b/>
                <w:color w:val="00BAC0"/>
                <w:spacing w:val="-1"/>
                <w:sz w:val="16"/>
              </w:rPr>
              <w:t> </w:t>
            </w:r>
            <w:r>
              <w:rPr>
                <w:b/>
                <w:color w:val="00BAC0"/>
                <w:sz w:val="16"/>
              </w:rPr>
              <w:t>to</w:t>
            </w:r>
            <w:r>
              <w:rPr>
                <w:b/>
                <w:color w:val="00BAC0"/>
                <w:spacing w:val="-1"/>
                <w:sz w:val="16"/>
              </w:rPr>
              <w:t> </w:t>
            </w:r>
            <w:r>
              <w:rPr>
                <w:b/>
                <w:color w:val="00BAC0"/>
                <w:sz w:val="16"/>
              </w:rPr>
              <w:t>enhance </w:t>
            </w:r>
            <w:r>
              <w:rPr>
                <w:b/>
                <w:color w:val="00BAC0"/>
                <w:spacing w:val="-2"/>
                <w:sz w:val="16"/>
              </w:rPr>
              <w:t>threatened</w:t>
            </w:r>
          </w:p>
        </w:tc>
        <w:tc>
          <w:tcPr>
            <w:tcW w:w="1550" w:type="dxa"/>
            <w:tcBorders>
              <w:top w:val="single" w:sz="8" w:space="0" w:color="00BAC0"/>
            </w:tcBorders>
          </w:tcPr>
          <w:p>
            <w:pPr>
              <w:pStyle w:val="TableParagraph"/>
              <w:spacing w:line="181" w:lineRule="exact" w:before="75"/>
              <w:ind w:left="153"/>
              <w:rPr>
                <w:rFonts w:ascii="VIC ExtraLight"/>
                <w:b w:val="0"/>
                <w:sz w:val="16"/>
              </w:rPr>
            </w:pPr>
            <w:r>
              <w:rPr>
                <w:rFonts w:ascii="VIC ExtraLight"/>
                <w:b w:val="0"/>
                <w:spacing w:val="-2"/>
                <w:sz w:val="16"/>
              </w:rPr>
              <w:t>$5,000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Otways</w:t>
            </w:r>
            <w:r>
              <w:rPr>
                <w:b/>
                <w:color w:val="100249"/>
                <w:spacing w:val="-5"/>
                <w:sz w:val="16"/>
              </w:rPr>
              <w:t> Inc</w:t>
            </w:r>
          </w:p>
        </w:tc>
        <w:tc>
          <w:tcPr>
            <w:tcW w:w="4146" w:type="dxa"/>
            <w:tcBorders>
              <w:bottom w:val="single" w:sz="8" w:space="0" w:color="00BAC0"/>
            </w:tcBorders>
          </w:tcPr>
          <w:p>
            <w:pPr>
              <w:pStyle w:val="TableParagraph"/>
              <w:spacing w:line="215" w:lineRule="exact"/>
              <w:ind w:left="177"/>
              <w:rPr>
                <w:b/>
                <w:sz w:val="16"/>
              </w:rPr>
            </w:pPr>
            <w:r>
              <w:rPr>
                <w:b/>
                <w:color w:val="00BAC0"/>
                <w:sz w:val="16"/>
              </w:rPr>
              <w:t>species </w:t>
            </w:r>
            <w:r>
              <w:rPr>
                <w:b/>
                <w:color w:val="00BAC0"/>
                <w:spacing w:val="-2"/>
                <w:sz w:val="16"/>
              </w:rPr>
              <w:t>surveys</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Friends</w:t>
            </w:r>
            <w:r>
              <w:rPr>
                <w:b/>
                <w:color w:val="100249"/>
                <w:spacing w:val="-2"/>
                <w:sz w:val="16"/>
              </w:rPr>
              <w:t> </w:t>
            </w:r>
            <w:r>
              <w:rPr>
                <w:b/>
                <w:color w:val="100249"/>
                <w:spacing w:val="-5"/>
                <w:sz w:val="16"/>
              </w:rPr>
              <w:t>of</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Bringing</w:t>
            </w:r>
            <w:r>
              <w:rPr>
                <w:b/>
                <w:color w:val="00BAC0"/>
                <w:spacing w:val="-4"/>
                <w:sz w:val="16"/>
              </w:rPr>
              <w:t> </w:t>
            </w:r>
            <w:r>
              <w:rPr>
                <w:b/>
                <w:color w:val="00BAC0"/>
                <w:sz w:val="16"/>
              </w:rPr>
              <w:t>our</w:t>
            </w:r>
            <w:r>
              <w:rPr>
                <w:b/>
                <w:color w:val="00BAC0"/>
                <w:spacing w:val="-1"/>
                <w:sz w:val="16"/>
              </w:rPr>
              <w:t> </w:t>
            </w:r>
            <w:r>
              <w:rPr>
                <w:b/>
                <w:color w:val="00BAC0"/>
                <w:sz w:val="16"/>
              </w:rPr>
              <w:t>native</w:t>
            </w:r>
            <w:r>
              <w:rPr>
                <w:b/>
                <w:color w:val="00BAC0"/>
                <w:spacing w:val="-1"/>
                <w:sz w:val="16"/>
              </w:rPr>
              <w:t> </w:t>
            </w:r>
            <w:r>
              <w:rPr>
                <w:b/>
                <w:color w:val="00BAC0"/>
                <w:sz w:val="16"/>
              </w:rPr>
              <w:t>grassland,</w:t>
            </w:r>
            <w:r>
              <w:rPr>
                <w:b/>
                <w:color w:val="00BAC0"/>
                <w:spacing w:val="-1"/>
                <w:sz w:val="16"/>
              </w:rPr>
              <w:t> </w:t>
            </w:r>
            <w:r>
              <w:rPr>
                <w:b/>
                <w:color w:val="00BAC0"/>
                <w:sz w:val="16"/>
              </w:rPr>
              <w:t>Bababi</w:t>
            </w:r>
            <w:r>
              <w:rPr>
                <w:b/>
                <w:color w:val="00BAC0"/>
                <w:spacing w:val="-1"/>
                <w:sz w:val="16"/>
              </w:rPr>
              <w:t> </w:t>
            </w:r>
            <w:r>
              <w:rPr>
                <w:b/>
                <w:color w:val="00BAC0"/>
                <w:spacing w:val="-2"/>
                <w:sz w:val="16"/>
              </w:rPr>
              <w:t>Marning,</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$5,250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Merri</w:t>
            </w:r>
            <w:r>
              <w:rPr>
                <w:b/>
                <w:color w:val="100249"/>
                <w:spacing w:val="-1"/>
                <w:sz w:val="16"/>
              </w:rPr>
              <w:t> </w:t>
            </w:r>
            <w:r>
              <w:rPr>
                <w:b/>
                <w:color w:val="100249"/>
                <w:sz w:val="16"/>
              </w:rPr>
              <w:t>Creek </w:t>
            </w:r>
            <w:r>
              <w:rPr>
                <w:b/>
                <w:color w:val="100249"/>
                <w:spacing w:val="-5"/>
                <w:sz w:val="16"/>
              </w:rPr>
              <w:t>Inc</w:t>
            </w:r>
          </w:p>
        </w:tc>
        <w:tc>
          <w:tcPr>
            <w:tcW w:w="4146" w:type="dxa"/>
            <w:tcBorders>
              <w:bottom w:val="single" w:sz="8" w:space="0" w:color="00BAC0"/>
            </w:tcBorders>
          </w:tcPr>
          <w:p>
            <w:pPr>
              <w:pStyle w:val="TableParagraph"/>
              <w:spacing w:line="215" w:lineRule="exact"/>
              <w:ind w:left="177"/>
              <w:rPr>
                <w:b/>
                <w:sz w:val="16"/>
              </w:rPr>
            </w:pPr>
            <w:r>
              <w:rPr>
                <w:b/>
                <w:color w:val="00BAC0"/>
                <w:sz w:val="16"/>
              </w:rPr>
              <w:t>to</w:t>
            </w:r>
            <w:r>
              <w:rPr>
                <w:b/>
                <w:color w:val="00BAC0"/>
                <w:spacing w:val="-4"/>
                <w:sz w:val="16"/>
              </w:rPr>
              <w:t> life</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Friends</w:t>
            </w:r>
            <w:r>
              <w:rPr>
                <w:b/>
                <w:color w:val="100249"/>
                <w:spacing w:val="-2"/>
                <w:sz w:val="16"/>
              </w:rPr>
              <w:t> </w:t>
            </w:r>
            <w:r>
              <w:rPr>
                <w:b/>
                <w:color w:val="100249"/>
                <w:sz w:val="16"/>
              </w:rPr>
              <w:t>of</w:t>
            </w:r>
            <w:r>
              <w:rPr>
                <w:b/>
                <w:color w:val="100249"/>
                <w:spacing w:val="-2"/>
                <w:sz w:val="16"/>
              </w:rPr>
              <w:t> Werribee</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Rocky</w:t>
            </w:r>
            <w:r>
              <w:rPr>
                <w:b/>
                <w:color w:val="00BAC0"/>
                <w:spacing w:val="-4"/>
                <w:sz w:val="16"/>
              </w:rPr>
              <w:t> </w:t>
            </w:r>
            <w:r>
              <w:rPr>
                <w:b/>
                <w:color w:val="00BAC0"/>
                <w:sz w:val="16"/>
              </w:rPr>
              <w:t>Chenopod</w:t>
            </w:r>
            <w:r>
              <w:rPr>
                <w:b/>
                <w:color w:val="00BAC0"/>
                <w:spacing w:val="-3"/>
                <w:sz w:val="16"/>
              </w:rPr>
              <w:t> </w:t>
            </w:r>
            <w:r>
              <w:rPr>
                <w:b/>
                <w:color w:val="00BAC0"/>
                <w:sz w:val="16"/>
              </w:rPr>
              <w:t>conservation</w:t>
            </w:r>
            <w:r>
              <w:rPr>
                <w:b/>
                <w:color w:val="00BAC0"/>
                <w:spacing w:val="-3"/>
                <w:sz w:val="16"/>
              </w:rPr>
              <w:t> </w:t>
            </w:r>
            <w:r>
              <w:rPr>
                <w:b/>
                <w:color w:val="00BAC0"/>
                <w:spacing w:val="-2"/>
                <w:sz w:val="16"/>
              </w:rPr>
              <w:t>project</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$7,976</w:t>
            </w:r>
          </w:p>
        </w:tc>
      </w:tr>
      <w:tr>
        <w:trPr>
          <w:trHeight w:val="200" w:hRule="atLeast"/>
        </w:trPr>
        <w:tc>
          <w:tcPr>
            <w:tcW w:w="2159" w:type="dxa"/>
          </w:tcPr>
          <w:p>
            <w:pPr>
              <w:pStyle w:val="TableParagraph"/>
              <w:spacing w:line="180" w:lineRule="exact"/>
              <w:ind w:left="113"/>
              <w:rPr>
                <w:b/>
                <w:sz w:val="16"/>
              </w:rPr>
            </w:pPr>
            <w:r>
              <w:rPr>
                <w:b/>
                <w:color w:val="100249"/>
                <w:sz w:val="16"/>
              </w:rPr>
              <w:t>Gorge</w:t>
            </w:r>
            <w:r>
              <w:rPr>
                <w:b/>
                <w:color w:val="100249"/>
                <w:spacing w:val="-1"/>
                <w:sz w:val="16"/>
              </w:rPr>
              <w:t> </w:t>
            </w:r>
            <w:r>
              <w:rPr>
                <w:b/>
                <w:color w:val="100249"/>
                <w:sz w:val="16"/>
              </w:rPr>
              <w:t>and </w:t>
            </w:r>
            <w:r>
              <w:rPr>
                <w:b/>
                <w:color w:val="100249"/>
                <w:spacing w:val="-4"/>
                <w:sz w:val="16"/>
              </w:rPr>
              <w:t>Long</w:t>
            </w:r>
          </w:p>
        </w:tc>
        <w:tc>
          <w:tcPr>
            <w:tcW w:w="4146" w:type="dxa"/>
          </w:tcPr>
          <w:p>
            <w:pPr>
              <w:pStyle w:val="TableParagraph"/>
              <w:rPr>
                <w:rFonts w:ascii="Times New Roman"/>
                <w:sz w:val="12"/>
              </w:rPr>
            </w:pPr>
          </w:p>
        </w:tc>
        <w:tc>
          <w:tcPr>
            <w:tcW w:w="1550" w:type="dxa"/>
          </w:tcPr>
          <w:p>
            <w:pPr>
              <w:pStyle w:val="TableParagraph"/>
              <w:rPr>
                <w:rFonts w:ascii="Times New Roman"/>
                <w:sz w:val="12"/>
              </w:rPr>
            </w:pP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Forest</w:t>
            </w:r>
            <w:r>
              <w:rPr>
                <w:b/>
                <w:color w:val="100249"/>
                <w:spacing w:val="-4"/>
                <w:sz w:val="16"/>
              </w:rPr>
              <w:t> </w:t>
            </w:r>
            <w:r>
              <w:rPr>
                <w:b/>
                <w:color w:val="100249"/>
                <w:spacing w:val="-2"/>
                <w:sz w:val="16"/>
              </w:rPr>
              <w:t>Mallee</w:t>
            </w:r>
          </w:p>
        </w:tc>
        <w:tc>
          <w:tcPr>
            <w:tcW w:w="4146" w:type="dxa"/>
            <w:tcBorders>
              <w:bottom w:val="single" w:sz="8" w:space="0" w:color="00BAC0"/>
            </w:tcBorders>
          </w:tcPr>
          <w:p>
            <w:pPr>
              <w:pStyle w:val="TableParagraph"/>
              <w:rPr>
                <w:rFonts w:ascii="Times New Roman"/>
                <w:sz w:val="16"/>
              </w:rPr>
            </w:pP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Friends</w:t>
            </w:r>
            <w:r>
              <w:rPr>
                <w:b/>
                <w:color w:val="100249"/>
                <w:spacing w:val="-2"/>
                <w:sz w:val="16"/>
              </w:rPr>
              <w:t> </w:t>
            </w:r>
            <w:r>
              <w:rPr>
                <w:b/>
                <w:color w:val="100249"/>
                <w:spacing w:val="-5"/>
                <w:sz w:val="16"/>
              </w:rPr>
              <w:t>of</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Protecting</w:t>
            </w:r>
            <w:r>
              <w:rPr>
                <w:b/>
                <w:color w:val="00BAC0"/>
                <w:spacing w:val="-4"/>
                <w:sz w:val="16"/>
              </w:rPr>
              <w:t> </w:t>
            </w:r>
            <w:r>
              <w:rPr>
                <w:b/>
                <w:color w:val="00BAC0"/>
                <w:sz w:val="16"/>
              </w:rPr>
              <w:t>threatened</w:t>
            </w:r>
            <w:r>
              <w:rPr>
                <w:b/>
                <w:color w:val="00BAC0"/>
                <w:spacing w:val="-1"/>
                <w:sz w:val="16"/>
              </w:rPr>
              <w:t> </w:t>
            </w:r>
            <w:r>
              <w:rPr>
                <w:b/>
                <w:color w:val="00BAC0"/>
                <w:sz w:val="16"/>
              </w:rPr>
              <w:t>plant</w:t>
            </w:r>
            <w:r>
              <w:rPr>
                <w:b/>
                <w:color w:val="00BAC0"/>
                <w:spacing w:val="-1"/>
                <w:sz w:val="16"/>
              </w:rPr>
              <w:t> </w:t>
            </w:r>
            <w:r>
              <w:rPr>
                <w:b/>
                <w:color w:val="00BAC0"/>
                <w:sz w:val="16"/>
              </w:rPr>
              <w:t>species</w:t>
            </w:r>
            <w:r>
              <w:rPr>
                <w:b/>
                <w:color w:val="00BAC0"/>
                <w:spacing w:val="-1"/>
                <w:sz w:val="16"/>
              </w:rPr>
              <w:t> </w:t>
            </w:r>
            <w:r>
              <w:rPr>
                <w:b/>
                <w:color w:val="00BAC0"/>
                <w:sz w:val="16"/>
              </w:rPr>
              <w:t>and</w:t>
            </w:r>
            <w:r>
              <w:rPr>
                <w:b/>
                <w:color w:val="00BAC0"/>
                <w:spacing w:val="-1"/>
                <w:sz w:val="16"/>
              </w:rPr>
              <w:t> </w:t>
            </w:r>
            <w:r>
              <w:rPr>
                <w:b/>
                <w:color w:val="00BAC0"/>
                <w:spacing w:val="-2"/>
                <w:sz w:val="16"/>
              </w:rPr>
              <w:t>habitat</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$7,900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Westgate</w:t>
            </w:r>
            <w:r>
              <w:rPr>
                <w:b/>
                <w:color w:val="100249"/>
                <w:spacing w:val="-6"/>
                <w:sz w:val="16"/>
              </w:rPr>
              <w:t> </w:t>
            </w:r>
            <w:r>
              <w:rPr>
                <w:b/>
                <w:color w:val="100249"/>
                <w:sz w:val="16"/>
              </w:rPr>
              <w:t>Park</w:t>
            </w:r>
            <w:r>
              <w:rPr>
                <w:b/>
                <w:color w:val="100249"/>
                <w:spacing w:val="-6"/>
                <w:sz w:val="16"/>
              </w:rPr>
              <w:t> </w:t>
            </w:r>
            <w:r>
              <w:rPr>
                <w:b/>
                <w:color w:val="100249"/>
                <w:spacing w:val="-5"/>
                <w:sz w:val="16"/>
              </w:rPr>
              <w:t>Inc</w:t>
            </w:r>
          </w:p>
        </w:tc>
        <w:tc>
          <w:tcPr>
            <w:tcW w:w="4146" w:type="dxa"/>
            <w:tcBorders>
              <w:bottom w:val="single" w:sz="8" w:space="0" w:color="00BAC0"/>
            </w:tcBorders>
          </w:tcPr>
          <w:p>
            <w:pPr>
              <w:pStyle w:val="TableParagraph"/>
              <w:spacing w:line="215" w:lineRule="exact"/>
              <w:ind w:left="177"/>
              <w:rPr>
                <w:b/>
                <w:sz w:val="16"/>
              </w:rPr>
            </w:pPr>
            <w:r>
              <w:rPr>
                <w:b/>
                <w:color w:val="00BAC0"/>
                <w:sz w:val="16"/>
              </w:rPr>
              <w:t>at</w:t>
            </w:r>
            <w:r>
              <w:rPr>
                <w:b/>
                <w:color w:val="00BAC0"/>
                <w:spacing w:val="-5"/>
                <w:sz w:val="16"/>
              </w:rPr>
              <w:t> </w:t>
            </w:r>
            <w:r>
              <w:rPr>
                <w:b/>
                <w:color w:val="00BAC0"/>
                <w:sz w:val="16"/>
              </w:rPr>
              <w:t>Westgate</w:t>
            </w:r>
            <w:r>
              <w:rPr>
                <w:b/>
                <w:color w:val="00BAC0"/>
                <w:spacing w:val="-3"/>
                <w:sz w:val="16"/>
              </w:rPr>
              <w:t> </w:t>
            </w:r>
            <w:r>
              <w:rPr>
                <w:b/>
                <w:color w:val="00BAC0"/>
                <w:sz w:val="16"/>
              </w:rPr>
              <w:t>Park</w:t>
            </w:r>
            <w:r>
              <w:rPr>
                <w:b/>
                <w:color w:val="00BAC0"/>
                <w:spacing w:val="-3"/>
                <w:sz w:val="16"/>
              </w:rPr>
              <w:t> </w:t>
            </w:r>
            <w:r>
              <w:rPr>
                <w:b/>
                <w:color w:val="00BAC0"/>
                <w:sz w:val="16"/>
              </w:rPr>
              <w:t>using</w:t>
            </w:r>
            <w:r>
              <w:rPr>
                <w:b/>
                <w:color w:val="00BAC0"/>
                <w:spacing w:val="-3"/>
                <w:sz w:val="16"/>
              </w:rPr>
              <w:t> </w:t>
            </w:r>
            <w:r>
              <w:rPr>
                <w:b/>
                <w:color w:val="00BAC0"/>
                <w:sz w:val="16"/>
              </w:rPr>
              <w:t>community</w:t>
            </w:r>
            <w:r>
              <w:rPr>
                <w:b/>
                <w:color w:val="00BAC0"/>
                <w:spacing w:val="-2"/>
                <w:sz w:val="16"/>
              </w:rPr>
              <w:t> volunteers</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Gecko</w:t>
            </w:r>
            <w:r>
              <w:rPr>
                <w:b/>
                <w:color w:val="100249"/>
                <w:spacing w:val="-6"/>
                <w:sz w:val="16"/>
              </w:rPr>
              <w:t> </w:t>
            </w:r>
            <w:r>
              <w:rPr>
                <w:b/>
                <w:color w:val="100249"/>
                <w:spacing w:val="-4"/>
                <w:sz w:val="16"/>
              </w:rPr>
              <w:t>CLaN</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Bush</w:t>
            </w:r>
            <w:r>
              <w:rPr>
                <w:b/>
                <w:color w:val="00BAC0"/>
                <w:spacing w:val="-5"/>
                <w:sz w:val="16"/>
              </w:rPr>
              <w:t> </w:t>
            </w:r>
            <w:r>
              <w:rPr>
                <w:b/>
                <w:color w:val="00BAC0"/>
                <w:sz w:val="16"/>
              </w:rPr>
              <w:t>Stone-curlews</w:t>
            </w:r>
            <w:r>
              <w:rPr>
                <w:b/>
                <w:color w:val="00BAC0"/>
                <w:spacing w:val="-3"/>
                <w:sz w:val="16"/>
              </w:rPr>
              <w:t> </w:t>
            </w:r>
            <w:r>
              <w:rPr>
                <w:b/>
                <w:color w:val="00BAC0"/>
                <w:sz w:val="16"/>
              </w:rPr>
              <w:t>in</w:t>
            </w:r>
            <w:r>
              <w:rPr>
                <w:b/>
                <w:color w:val="00BAC0"/>
                <w:spacing w:val="-2"/>
                <w:sz w:val="16"/>
              </w:rPr>
              <w:t> </w:t>
            </w:r>
            <w:r>
              <w:rPr>
                <w:b/>
                <w:color w:val="00BAC0"/>
                <w:sz w:val="16"/>
              </w:rPr>
              <w:t>the</w:t>
            </w:r>
            <w:r>
              <w:rPr>
                <w:b/>
                <w:color w:val="00BAC0"/>
                <w:spacing w:val="-3"/>
                <w:sz w:val="16"/>
              </w:rPr>
              <w:t> </w:t>
            </w:r>
            <w:r>
              <w:rPr>
                <w:b/>
                <w:color w:val="00BAC0"/>
                <w:sz w:val="16"/>
              </w:rPr>
              <w:t>Koonda</w:t>
            </w:r>
            <w:r>
              <w:rPr>
                <w:b/>
                <w:color w:val="00BAC0"/>
                <w:spacing w:val="-2"/>
                <w:sz w:val="16"/>
              </w:rPr>
              <w:t> Hills</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$8,500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Network</w:t>
            </w:r>
          </w:p>
        </w:tc>
        <w:tc>
          <w:tcPr>
            <w:tcW w:w="4146" w:type="dxa"/>
            <w:tcBorders>
              <w:bottom w:val="single" w:sz="8" w:space="0" w:color="00BAC0"/>
            </w:tcBorders>
          </w:tcPr>
          <w:p>
            <w:pPr>
              <w:pStyle w:val="TableParagraph"/>
              <w:rPr>
                <w:rFonts w:ascii="Times New Roman"/>
                <w:sz w:val="16"/>
              </w:rPr>
            </w:pP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Gippsland </w:t>
            </w:r>
            <w:r>
              <w:rPr>
                <w:b/>
                <w:color w:val="100249"/>
                <w:spacing w:val="-2"/>
                <w:sz w:val="16"/>
              </w:rPr>
              <w:t>Plains</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Moormung</w:t>
            </w:r>
            <w:r>
              <w:rPr>
                <w:b/>
                <w:color w:val="00BAC0"/>
                <w:spacing w:val="-3"/>
                <w:sz w:val="16"/>
              </w:rPr>
              <w:t> </w:t>
            </w:r>
            <w:r>
              <w:rPr>
                <w:b/>
                <w:color w:val="00BAC0"/>
                <w:sz w:val="16"/>
              </w:rPr>
              <w:t>Bridal Creeper</w:t>
            </w:r>
            <w:r>
              <w:rPr>
                <w:b/>
                <w:color w:val="00BAC0"/>
                <w:spacing w:val="-1"/>
                <w:sz w:val="16"/>
              </w:rPr>
              <w:t> </w:t>
            </w:r>
            <w:r>
              <w:rPr>
                <w:b/>
                <w:color w:val="00BAC0"/>
                <w:sz w:val="16"/>
              </w:rPr>
              <w:t>Mapping </w:t>
            </w:r>
            <w:r>
              <w:rPr>
                <w:b/>
                <w:color w:val="00BAC0"/>
                <w:spacing w:val="-2"/>
                <w:sz w:val="16"/>
              </w:rPr>
              <w:t>Project</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$11,500</w:t>
            </w:r>
          </w:p>
        </w:tc>
      </w:tr>
      <w:tr>
        <w:trPr>
          <w:trHeight w:val="200" w:hRule="atLeast"/>
        </w:trPr>
        <w:tc>
          <w:tcPr>
            <w:tcW w:w="2159" w:type="dxa"/>
          </w:tcPr>
          <w:p>
            <w:pPr>
              <w:pStyle w:val="TableParagraph"/>
              <w:spacing w:line="180" w:lineRule="exact"/>
              <w:ind w:left="113"/>
              <w:rPr>
                <w:b/>
                <w:sz w:val="16"/>
              </w:rPr>
            </w:pPr>
            <w:r>
              <w:rPr>
                <w:b/>
                <w:color w:val="100249"/>
                <w:spacing w:val="-2"/>
                <w:sz w:val="16"/>
              </w:rPr>
              <w:t>Conservation</w:t>
            </w:r>
          </w:p>
        </w:tc>
        <w:tc>
          <w:tcPr>
            <w:tcW w:w="4146" w:type="dxa"/>
          </w:tcPr>
          <w:p>
            <w:pPr>
              <w:pStyle w:val="TableParagraph"/>
              <w:rPr>
                <w:rFonts w:ascii="Times New Roman"/>
                <w:sz w:val="12"/>
              </w:rPr>
            </w:pPr>
          </w:p>
        </w:tc>
        <w:tc>
          <w:tcPr>
            <w:tcW w:w="1550" w:type="dxa"/>
          </w:tcPr>
          <w:p>
            <w:pPr>
              <w:pStyle w:val="TableParagraph"/>
              <w:rPr>
                <w:rFonts w:ascii="Times New Roman"/>
                <w:sz w:val="12"/>
              </w:rPr>
            </w:pP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Network</w:t>
            </w:r>
          </w:p>
        </w:tc>
        <w:tc>
          <w:tcPr>
            <w:tcW w:w="4146" w:type="dxa"/>
            <w:tcBorders>
              <w:bottom w:val="single" w:sz="8" w:space="0" w:color="00BAC0"/>
            </w:tcBorders>
          </w:tcPr>
          <w:p>
            <w:pPr>
              <w:pStyle w:val="TableParagraph"/>
              <w:rPr>
                <w:rFonts w:ascii="Times New Roman"/>
                <w:sz w:val="16"/>
              </w:rPr>
            </w:pP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Glen</w:t>
            </w:r>
            <w:r>
              <w:rPr>
                <w:b/>
                <w:color w:val="100249"/>
                <w:spacing w:val="-2"/>
                <w:sz w:val="16"/>
              </w:rPr>
              <w:t> Katherine</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Planting and propagating the</w:t>
            </w:r>
            <w:r>
              <w:rPr>
                <w:b/>
                <w:color w:val="00BAC0"/>
                <w:spacing w:val="1"/>
                <w:sz w:val="16"/>
              </w:rPr>
              <w:t> </w:t>
            </w:r>
            <w:r>
              <w:rPr>
                <w:b/>
                <w:color w:val="00BAC0"/>
                <w:sz w:val="16"/>
              </w:rPr>
              <w:t>Pale-</w:t>
            </w:r>
            <w:r>
              <w:rPr>
                <w:b/>
                <w:color w:val="00BAC0"/>
                <w:spacing w:val="-2"/>
                <w:sz w:val="16"/>
              </w:rPr>
              <w:t>flower</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$16,500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Primary </w:t>
            </w:r>
            <w:r>
              <w:rPr>
                <w:b/>
                <w:color w:val="100249"/>
                <w:spacing w:val="-2"/>
                <w:sz w:val="16"/>
              </w:rPr>
              <w:t>School</w:t>
            </w:r>
          </w:p>
        </w:tc>
        <w:tc>
          <w:tcPr>
            <w:tcW w:w="4146" w:type="dxa"/>
            <w:tcBorders>
              <w:bottom w:val="single" w:sz="8" w:space="0" w:color="00BAC0"/>
            </w:tcBorders>
          </w:tcPr>
          <w:p>
            <w:pPr>
              <w:pStyle w:val="TableParagraph"/>
              <w:spacing w:line="215" w:lineRule="exact"/>
              <w:ind w:left="177"/>
              <w:rPr>
                <w:b/>
                <w:sz w:val="16"/>
              </w:rPr>
            </w:pPr>
            <w:r>
              <w:rPr>
                <w:b/>
                <w:color w:val="00BAC0"/>
                <w:sz w:val="16"/>
              </w:rPr>
              <w:t>Crane’s-bill</w:t>
            </w:r>
            <w:r>
              <w:rPr>
                <w:b/>
                <w:color w:val="00BAC0"/>
                <w:spacing w:val="-7"/>
                <w:sz w:val="16"/>
              </w:rPr>
              <w:t> </w:t>
            </w:r>
            <w:r>
              <w:rPr>
                <w:b/>
                <w:color w:val="00BAC0"/>
                <w:sz w:val="16"/>
              </w:rPr>
              <w:t>and</w:t>
            </w:r>
            <w:r>
              <w:rPr>
                <w:b/>
                <w:color w:val="00BAC0"/>
                <w:spacing w:val="-6"/>
                <w:sz w:val="16"/>
              </w:rPr>
              <w:t> </w:t>
            </w:r>
            <w:r>
              <w:rPr>
                <w:b/>
                <w:color w:val="00BAC0"/>
                <w:sz w:val="16"/>
              </w:rPr>
              <w:t>Velvet</w:t>
            </w:r>
            <w:r>
              <w:rPr>
                <w:b/>
                <w:color w:val="00BAC0"/>
                <w:spacing w:val="-6"/>
                <w:sz w:val="16"/>
              </w:rPr>
              <w:t> </w:t>
            </w:r>
            <w:r>
              <w:rPr>
                <w:b/>
                <w:color w:val="00BAC0"/>
                <w:sz w:val="16"/>
              </w:rPr>
              <w:t>Apple-</w:t>
            </w:r>
            <w:r>
              <w:rPr>
                <w:b/>
                <w:color w:val="00BAC0"/>
                <w:spacing w:val="-4"/>
                <w:sz w:val="16"/>
              </w:rPr>
              <w:t>berry</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Glenelg </w:t>
            </w:r>
            <w:r>
              <w:rPr>
                <w:b/>
                <w:color w:val="100249"/>
                <w:spacing w:val="-2"/>
                <w:sz w:val="16"/>
              </w:rPr>
              <w:t>Hopkins</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Glenelg</w:t>
            </w:r>
            <w:r>
              <w:rPr>
                <w:b/>
                <w:color w:val="00BAC0"/>
                <w:spacing w:val="-4"/>
                <w:sz w:val="16"/>
              </w:rPr>
              <w:t> </w:t>
            </w:r>
            <w:r>
              <w:rPr>
                <w:b/>
                <w:color w:val="00BAC0"/>
                <w:sz w:val="16"/>
              </w:rPr>
              <w:t>Estuary</w:t>
            </w:r>
            <w:r>
              <w:rPr>
                <w:b/>
                <w:color w:val="00BAC0"/>
                <w:spacing w:val="-2"/>
                <w:sz w:val="16"/>
              </w:rPr>
              <w:t> </w:t>
            </w:r>
            <w:r>
              <w:rPr>
                <w:b/>
                <w:color w:val="00BAC0"/>
                <w:sz w:val="16"/>
              </w:rPr>
              <w:t>and</w:t>
            </w:r>
            <w:r>
              <w:rPr>
                <w:b/>
                <w:color w:val="00BAC0"/>
                <w:spacing w:val="-1"/>
                <w:sz w:val="16"/>
              </w:rPr>
              <w:t> </w:t>
            </w:r>
            <w:r>
              <w:rPr>
                <w:b/>
                <w:color w:val="00BAC0"/>
                <w:sz w:val="16"/>
              </w:rPr>
              <w:t>Discovery</w:t>
            </w:r>
            <w:r>
              <w:rPr>
                <w:b/>
                <w:color w:val="00BAC0"/>
                <w:spacing w:val="-2"/>
                <w:sz w:val="16"/>
              </w:rPr>
              <w:t> </w:t>
            </w:r>
            <w:r>
              <w:rPr>
                <w:b/>
                <w:color w:val="00BAC0"/>
                <w:sz w:val="16"/>
              </w:rPr>
              <w:t>Bay</w:t>
            </w:r>
            <w:r>
              <w:rPr>
                <w:b/>
                <w:color w:val="00BAC0"/>
                <w:spacing w:val="-2"/>
                <w:sz w:val="16"/>
              </w:rPr>
              <w:t> </w:t>
            </w:r>
            <w:r>
              <w:rPr>
                <w:b/>
                <w:color w:val="00BAC0"/>
                <w:sz w:val="16"/>
              </w:rPr>
              <w:t>weed</w:t>
            </w:r>
            <w:r>
              <w:rPr>
                <w:b/>
                <w:color w:val="00BAC0"/>
                <w:spacing w:val="-1"/>
                <w:sz w:val="16"/>
              </w:rPr>
              <w:t> </w:t>
            </w:r>
            <w:r>
              <w:rPr>
                <w:b/>
                <w:color w:val="00BAC0"/>
                <w:spacing w:val="-2"/>
                <w:sz w:val="16"/>
              </w:rPr>
              <w:t>control</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$180,000</w:t>
            </w:r>
          </w:p>
        </w:tc>
      </w:tr>
      <w:tr>
        <w:trPr>
          <w:trHeight w:val="200" w:hRule="atLeast"/>
        </w:trPr>
        <w:tc>
          <w:tcPr>
            <w:tcW w:w="2159" w:type="dxa"/>
          </w:tcPr>
          <w:p>
            <w:pPr>
              <w:pStyle w:val="TableParagraph"/>
              <w:spacing w:line="180" w:lineRule="exact"/>
              <w:ind w:left="113"/>
              <w:rPr>
                <w:b/>
                <w:sz w:val="16"/>
              </w:rPr>
            </w:pPr>
            <w:r>
              <w:rPr>
                <w:b/>
                <w:color w:val="100249"/>
                <w:spacing w:val="-2"/>
                <w:sz w:val="16"/>
              </w:rPr>
              <w:t>Catchment</w:t>
            </w:r>
          </w:p>
        </w:tc>
        <w:tc>
          <w:tcPr>
            <w:tcW w:w="4146" w:type="dxa"/>
          </w:tcPr>
          <w:p>
            <w:pPr>
              <w:pStyle w:val="TableParagraph"/>
              <w:rPr>
                <w:rFonts w:ascii="Times New Roman"/>
                <w:sz w:val="12"/>
              </w:rPr>
            </w:pPr>
          </w:p>
        </w:tc>
        <w:tc>
          <w:tcPr>
            <w:tcW w:w="1550" w:type="dxa"/>
          </w:tcPr>
          <w:p>
            <w:pPr>
              <w:pStyle w:val="TableParagraph"/>
              <w:rPr>
                <w:rFonts w:ascii="Times New Roman"/>
                <w:sz w:val="12"/>
              </w:rPr>
            </w:pP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Authority</w:t>
            </w:r>
          </w:p>
        </w:tc>
        <w:tc>
          <w:tcPr>
            <w:tcW w:w="4146" w:type="dxa"/>
            <w:tcBorders>
              <w:bottom w:val="single" w:sz="8" w:space="0" w:color="00BAC0"/>
            </w:tcBorders>
          </w:tcPr>
          <w:p>
            <w:pPr>
              <w:pStyle w:val="TableParagraph"/>
              <w:rPr>
                <w:rFonts w:ascii="Times New Roman"/>
                <w:sz w:val="16"/>
              </w:rPr>
            </w:pP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Goulburn </w:t>
            </w:r>
            <w:r>
              <w:rPr>
                <w:b/>
                <w:color w:val="100249"/>
                <w:spacing w:val="-2"/>
                <w:sz w:val="16"/>
              </w:rPr>
              <w:t>Broken</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Managing</w:t>
            </w:r>
            <w:r>
              <w:rPr>
                <w:b/>
                <w:color w:val="00BAC0"/>
                <w:spacing w:val="-1"/>
                <w:sz w:val="16"/>
              </w:rPr>
              <w:t> </w:t>
            </w:r>
            <w:r>
              <w:rPr>
                <w:b/>
                <w:color w:val="00BAC0"/>
                <w:sz w:val="16"/>
              </w:rPr>
              <w:t>threats</w:t>
            </w:r>
            <w:r>
              <w:rPr>
                <w:b/>
                <w:color w:val="00BAC0"/>
                <w:spacing w:val="-1"/>
                <w:sz w:val="16"/>
              </w:rPr>
              <w:t> </w:t>
            </w:r>
            <w:r>
              <w:rPr>
                <w:b/>
                <w:color w:val="00BAC0"/>
                <w:sz w:val="16"/>
              </w:rPr>
              <w:t>in the</w:t>
            </w:r>
            <w:r>
              <w:rPr>
                <w:b/>
                <w:color w:val="00BAC0"/>
                <w:spacing w:val="-1"/>
                <w:sz w:val="16"/>
              </w:rPr>
              <w:t> </w:t>
            </w:r>
            <w:r>
              <w:rPr>
                <w:b/>
                <w:color w:val="00BAC0"/>
                <w:sz w:val="16"/>
              </w:rPr>
              <w:t>Longwood </w:t>
            </w:r>
            <w:r>
              <w:rPr>
                <w:b/>
                <w:color w:val="00BAC0"/>
                <w:spacing w:val="-2"/>
                <w:sz w:val="16"/>
              </w:rPr>
              <w:t>Plains</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$230,000</w:t>
            </w:r>
          </w:p>
        </w:tc>
      </w:tr>
      <w:tr>
        <w:trPr>
          <w:trHeight w:val="200" w:hRule="atLeast"/>
        </w:trPr>
        <w:tc>
          <w:tcPr>
            <w:tcW w:w="2159" w:type="dxa"/>
          </w:tcPr>
          <w:p>
            <w:pPr>
              <w:pStyle w:val="TableParagraph"/>
              <w:spacing w:line="180" w:lineRule="exact"/>
              <w:ind w:left="113"/>
              <w:rPr>
                <w:b/>
                <w:sz w:val="16"/>
              </w:rPr>
            </w:pPr>
            <w:r>
              <w:rPr>
                <w:b/>
                <w:color w:val="100249"/>
                <w:spacing w:val="-2"/>
                <w:sz w:val="16"/>
              </w:rPr>
              <w:t>Catchment</w:t>
            </w:r>
          </w:p>
        </w:tc>
        <w:tc>
          <w:tcPr>
            <w:tcW w:w="4146" w:type="dxa"/>
          </w:tcPr>
          <w:p>
            <w:pPr>
              <w:pStyle w:val="TableParagraph"/>
              <w:spacing w:line="180" w:lineRule="exact"/>
              <w:ind w:left="177"/>
              <w:rPr>
                <w:b/>
                <w:sz w:val="16"/>
              </w:rPr>
            </w:pPr>
            <w:r>
              <w:rPr>
                <w:b/>
                <w:color w:val="00BAC0"/>
                <w:sz w:val="16"/>
              </w:rPr>
              <w:t>priority </w:t>
            </w:r>
            <w:r>
              <w:rPr>
                <w:b/>
                <w:color w:val="00BAC0"/>
                <w:spacing w:val="-2"/>
                <w:sz w:val="16"/>
              </w:rPr>
              <w:t>landscape</w:t>
            </w:r>
          </w:p>
        </w:tc>
        <w:tc>
          <w:tcPr>
            <w:tcW w:w="1550" w:type="dxa"/>
          </w:tcPr>
          <w:p>
            <w:pPr>
              <w:pStyle w:val="TableParagraph"/>
              <w:rPr>
                <w:rFonts w:ascii="Times New Roman"/>
                <w:sz w:val="12"/>
              </w:rPr>
            </w:pP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Authority</w:t>
            </w:r>
          </w:p>
        </w:tc>
        <w:tc>
          <w:tcPr>
            <w:tcW w:w="4146" w:type="dxa"/>
            <w:tcBorders>
              <w:bottom w:val="single" w:sz="8" w:space="0" w:color="00BAC0"/>
            </w:tcBorders>
          </w:tcPr>
          <w:p>
            <w:pPr>
              <w:pStyle w:val="TableParagraph"/>
              <w:rPr>
                <w:rFonts w:ascii="Times New Roman"/>
                <w:sz w:val="16"/>
              </w:rPr>
            </w:pP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Goulburn </w:t>
            </w:r>
            <w:r>
              <w:rPr>
                <w:b/>
                <w:color w:val="100249"/>
                <w:spacing w:val="-2"/>
                <w:sz w:val="16"/>
              </w:rPr>
              <w:t>Murray</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Protecting</w:t>
            </w:r>
            <w:r>
              <w:rPr>
                <w:b/>
                <w:color w:val="00BAC0"/>
                <w:spacing w:val="-4"/>
                <w:sz w:val="16"/>
              </w:rPr>
              <w:t> </w:t>
            </w:r>
            <w:r>
              <w:rPr>
                <w:b/>
                <w:color w:val="00BAC0"/>
                <w:sz w:val="16"/>
              </w:rPr>
              <w:t>three</w:t>
            </w:r>
            <w:r>
              <w:rPr>
                <w:b/>
                <w:color w:val="00BAC0"/>
                <w:spacing w:val="-1"/>
                <w:sz w:val="16"/>
              </w:rPr>
              <w:t> </w:t>
            </w:r>
            <w:r>
              <w:rPr>
                <w:b/>
                <w:color w:val="00BAC0"/>
                <w:sz w:val="16"/>
              </w:rPr>
              <w:t>icon</w:t>
            </w:r>
            <w:r>
              <w:rPr>
                <w:b/>
                <w:color w:val="00BAC0"/>
                <w:spacing w:val="-2"/>
                <w:sz w:val="16"/>
              </w:rPr>
              <w:t> </w:t>
            </w:r>
            <w:r>
              <w:rPr>
                <w:b/>
                <w:color w:val="00BAC0"/>
                <w:sz w:val="16"/>
              </w:rPr>
              <w:t>threatened</w:t>
            </w:r>
            <w:r>
              <w:rPr>
                <w:b/>
                <w:color w:val="00BAC0"/>
                <w:spacing w:val="-1"/>
                <w:sz w:val="16"/>
              </w:rPr>
              <w:t> </w:t>
            </w:r>
            <w:r>
              <w:rPr>
                <w:b/>
                <w:color w:val="00BAC0"/>
                <w:sz w:val="16"/>
              </w:rPr>
              <w:t>species</w:t>
            </w:r>
            <w:r>
              <w:rPr>
                <w:b/>
                <w:color w:val="00BAC0"/>
                <w:spacing w:val="-2"/>
                <w:sz w:val="16"/>
              </w:rPr>
              <w:t> </w:t>
            </w:r>
            <w:r>
              <w:rPr>
                <w:b/>
                <w:color w:val="00BAC0"/>
                <w:sz w:val="16"/>
              </w:rPr>
              <w:t>of</w:t>
            </w:r>
            <w:r>
              <w:rPr>
                <w:b/>
                <w:color w:val="00BAC0"/>
                <w:spacing w:val="-1"/>
                <w:sz w:val="16"/>
              </w:rPr>
              <w:t> </w:t>
            </w:r>
            <w:r>
              <w:rPr>
                <w:b/>
                <w:color w:val="00BAC0"/>
                <w:spacing w:val="-5"/>
                <w:sz w:val="16"/>
              </w:rPr>
              <w:t>the</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$11,500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Network</w:t>
            </w:r>
          </w:p>
        </w:tc>
        <w:tc>
          <w:tcPr>
            <w:tcW w:w="4146" w:type="dxa"/>
            <w:tcBorders>
              <w:bottom w:val="single" w:sz="8" w:space="0" w:color="00BAC0"/>
            </w:tcBorders>
          </w:tcPr>
          <w:p>
            <w:pPr>
              <w:pStyle w:val="TableParagraph"/>
              <w:spacing w:line="215" w:lineRule="exact"/>
              <w:ind w:left="177"/>
              <w:rPr>
                <w:b/>
                <w:sz w:val="16"/>
              </w:rPr>
            </w:pPr>
            <w:r>
              <w:rPr>
                <w:b/>
                <w:color w:val="00BAC0"/>
                <w:sz w:val="16"/>
              </w:rPr>
              <w:t>Goulburn</w:t>
            </w:r>
            <w:r>
              <w:rPr>
                <w:b/>
                <w:color w:val="00BAC0"/>
                <w:spacing w:val="-3"/>
                <w:sz w:val="16"/>
              </w:rPr>
              <w:t> </w:t>
            </w:r>
            <w:r>
              <w:rPr>
                <w:b/>
                <w:color w:val="00BAC0"/>
                <w:sz w:val="16"/>
              </w:rPr>
              <w:t>Murray</w:t>
            </w:r>
            <w:r>
              <w:rPr>
                <w:b/>
                <w:color w:val="00BAC0"/>
                <w:spacing w:val="-1"/>
                <w:sz w:val="16"/>
              </w:rPr>
              <w:t> </w:t>
            </w:r>
            <w:r>
              <w:rPr>
                <w:b/>
                <w:color w:val="00BAC0"/>
                <w:sz w:val="16"/>
              </w:rPr>
              <w:t>Landcare </w:t>
            </w:r>
            <w:r>
              <w:rPr>
                <w:b/>
                <w:color w:val="00BAC0"/>
                <w:spacing w:val="-4"/>
                <w:sz w:val="16"/>
              </w:rPr>
              <w:t>area</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Greening</w:t>
            </w:r>
            <w:r>
              <w:rPr>
                <w:b/>
                <w:color w:val="100249"/>
                <w:spacing w:val="-1"/>
                <w:sz w:val="16"/>
              </w:rPr>
              <w:t> </w:t>
            </w:r>
            <w:r>
              <w:rPr>
                <w:b/>
                <w:color w:val="100249"/>
                <w:spacing w:val="-2"/>
                <w:sz w:val="16"/>
              </w:rPr>
              <w:t>Australia</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Enhancing</w:t>
            </w:r>
            <w:r>
              <w:rPr>
                <w:b/>
                <w:color w:val="00BAC0"/>
                <w:spacing w:val="-3"/>
                <w:sz w:val="16"/>
              </w:rPr>
              <w:t> </w:t>
            </w:r>
            <w:r>
              <w:rPr>
                <w:b/>
                <w:color w:val="00BAC0"/>
                <w:sz w:val="16"/>
              </w:rPr>
              <w:t>significant</w:t>
            </w:r>
            <w:r>
              <w:rPr>
                <w:b/>
                <w:color w:val="00BAC0"/>
                <w:spacing w:val="-3"/>
                <w:sz w:val="16"/>
              </w:rPr>
              <w:t> </w:t>
            </w:r>
            <w:r>
              <w:rPr>
                <w:b/>
                <w:color w:val="00BAC0"/>
                <w:sz w:val="16"/>
              </w:rPr>
              <w:t>ecological</w:t>
            </w:r>
            <w:r>
              <w:rPr>
                <w:b/>
                <w:color w:val="00BAC0"/>
                <w:spacing w:val="-3"/>
                <w:sz w:val="16"/>
              </w:rPr>
              <w:t> </w:t>
            </w:r>
            <w:r>
              <w:rPr>
                <w:b/>
                <w:color w:val="00BAC0"/>
                <w:spacing w:val="-2"/>
                <w:sz w:val="16"/>
              </w:rPr>
              <w:t>communities</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$225,000</w:t>
            </w:r>
          </w:p>
        </w:tc>
      </w:tr>
      <w:tr>
        <w:trPr>
          <w:trHeight w:val="200" w:hRule="atLeast"/>
        </w:trPr>
        <w:tc>
          <w:tcPr>
            <w:tcW w:w="2159" w:type="dxa"/>
          </w:tcPr>
          <w:p>
            <w:pPr>
              <w:pStyle w:val="TableParagraph"/>
              <w:rPr>
                <w:rFonts w:ascii="Times New Roman"/>
                <w:sz w:val="12"/>
              </w:rPr>
            </w:pPr>
          </w:p>
        </w:tc>
        <w:tc>
          <w:tcPr>
            <w:tcW w:w="4146" w:type="dxa"/>
          </w:tcPr>
          <w:p>
            <w:pPr>
              <w:pStyle w:val="TableParagraph"/>
              <w:spacing w:line="180" w:lineRule="exact"/>
              <w:ind w:left="177"/>
              <w:rPr>
                <w:b/>
                <w:sz w:val="16"/>
              </w:rPr>
            </w:pPr>
            <w:r>
              <w:rPr>
                <w:b/>
                <w:color w:val="00BAC0"/>
                <w:sz w:val="16"/>
              </w:rPr>
              <w:t>and</w:t>
            </w:r>
            <w:r>
              <w:rPr>
                <w:b/>
                <w:color w:val="00BAC0"/>
                <w:spacing w:val="-3"/>
                <w:sz w:val="16"/>
              </w:rPr>
              <w:t> </w:t>
            </w:r>
            <w:r>
              <w:rPr>
                <w:b/>
                <w:color w:val="00BAC0"/>
                <w:sz w:val="16"/>
              </w:rPr>
              <w:t>threatened</w:t>
            </w:r>
            <w:r>
              <w:rPr>
                <w:b/>
                <w:color w:val="00BAC0"/>
                <w:spacing w:val="-1"/>
                <w:sz w:val="16"/>
              </w:rPr>
              <w:t> </w:t>
            </w:r>
            <w:r>
              <w:rPr>
                <w:b/>
                <w:color w:val="00BAC0"/>
                <w:sz w:val="16"/>
              </w:rPr>
              <w:t>flora</w:t>
            </w:r>
            <w:r>
              <w:rPr>
                <w:b/>
                <w:color w:val="00BAC0"/>
                <w:spacing w:val="-1"/>
                <w:sz w:val="16"/>
              </w:rPr>
              <w:t> </w:t>
            </w:r>
            <w:r>
              <w:rPr>
                <w:b/>
                <w:color w:val="00BAC0"/>
                <w:sz w:val="16"/>
              </w:rPr>
              <w:t>and</w:t>
            </w:r>
            <w:r>
              <w:rPr>
                <w:b/>
                <w:color w:val="00BAC0"/>
                <w:spacing w:val="-1"/>
                <w:sz w:val="16"/>
              </w:rPr>
              <w:t> </w:t>
            </w:r>
            <w:r>
              <w:rPr>
                <w:b/>
                <w:color w:val="00BAC0"/>
                <w:sz w:val="16"/>
              </w:rPr>
              <w:t>fauna</w:t>
            </w:r>
            <w:r>
              <w:rPr>
                <w:b/>
                <w:color w:val="00BAC0"/>
                <w:spacing w:val="-1"/>
                <w:sz w:val="16"/>
              </w:rPr>
              <w:t> </w:t>
            </w:r>
            <w:r>
              <w:rPr>
                <w:b/>
                <w:color w:val="00BAC0"/>
                <w:sz w:val="16"/>
              </w:rPr>
              <w:t>of</w:t>
            </w:r>
            <w:r>
              <w:rPr>
                <w:b/>
                <w:color w:val="00BAC0"/>
                <w:spacing w:val="-1"/>
                <w:sz w:val="16"/>
              </w:rPr>
              <w:t> </w:t>
            </w:r>
            <w:r>
              <w:rPr>
                <w:b/>
                <w:color w:val="00BAC0"/>
                <w:sz w:val="16"/>
              </w:rPr>
              <w:t>the </w:t>
            </w:r>
            <w:r>
              <w:rPr>
                <w:b/>
                <w:color w:val="00BAC0"/>
                <w:spacing w:val="-2"/>
                <w:sz w:val="16"/>
              </w:rPr>
              <w:t>Western</w:t>
            </w:r>
          </w:p>
        </w:tc>
        <w:tc>
          <w:tcPr>
            <w:tcW w:w="1550" w:type="dxa"/>
          </w:tcPr>
          <w:p>
            <w:pPr>
              <w:pStyle w:val="TableParagraph"/>
              <w:rPr>
                <w:rFonts w:ascii="Times New Roman"/>
                <w:sz w:val="12"/>
              </w:rPr>
            </w:pPr>
          </w:p>
        </w:tc>
      </w:tr>
      <w:tr>
        <w:trPr>
          <w:trHeight w:val="262" w:hRule="atLeast"/>
        </w:trPr>
        <w:tc>
          <w:tcPr>
            <w:tcW w:w="2159" w:type="dxa"/>
            <w:tcBorders>
              <w:bottom w:val="single" w:sz="8" w:space="0" w:color="00BAC0"/>
            </w:tcBorders>
          </w:tcPr>
          <w:p>
            <w:pPr>
              <w:pStyle w:val="TableParagraph"/>
              <w:rPr>
                <w:rFonts w:ascii="Times New Roman"/>
                <w:sz w:val="16"/>
              </w:rPr>
            </w:pPr>
          </w:p>
        </w:tc>
        <w:tc>
          <w:tcPr>
            <w:tcW w:w="4146" w:type="dxa"/>
            <w:tcBorders>
              <w:bottom w:val="single" w:sz="8" w:space="0" w:color="00BAC0"/>
            </w:tcBorders>
          </w:tcPr>
          <w:p>
            <w:pPr>
              <w:pStyle w:val="TableParagraph"/>
              <w:spacing w:line="215" w:lineRule="exact"/>
              <w:ind w:left="177"/>
              <w:rPr>
                <w:b/>
                <w:sz w:val="16"/>
              </w:rPr>
            </w:pPr>
            <w:r>
              <w:rPr>
                <w:b/>
                <w:color w:val="00BAC0"/>
                <w:sz w:val="16"/>
              </w:rPr>
              <w:t>District </w:t>
            </w:r>
            <w:r>
              <w:rPr>
                <w:b/>
                <w:color w:val="00BAC0"/>
                <w:spacing w:val="-2"/>
                <w:sz w:val="16"/>
              </w:rPr>
              <w:t>Lakes</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Greening</w:t>
            </w:r>
            <w:r>
              <w:rPr>
                <w:b/>
                <w:color w:val="100249"/>
                <w:spacing w:val="-1"/>
                <w:sz w:val="16"/>
              </w:rPr>
              <w:t> </w:t>
            </w:r>
            <w:r>
              <w:rPr>
                <w:b/>
                <w:color w:val="100249"/>
                <w:spacing w:val="-2"/>
                <w:sz w:val="16"/>
              </w:rPr>
              <w:t>Australia</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Building</w:t>
            </w:r>
            <w:r>
              <w:rPr>
                <w:b/>
                <w:color w:val="00BAC0"/>
                <w:spacing w:val="-3"/>
                <w:sz w:val="16"/>
              </w:rPr>
              <w:t> </w:t>
            </w:r>
            <w:r>
              <w:rPr>
                <w:b/>
                <w:color w:val="00BAC0"/>
                <w:sz w:val="16"/>
              </w:rPr>
              <w:t>Community</w:t>
            </w:r>
            <w:r>
              <w:rPr>
                <w:b/>
                <w:color w:val="00BAC0"/>
                <w:spacing w:val="-1"/>
                <w:sz w:val="16"/>
              </w:rPr>
              <w:t> </w:t>
            </w:r>
            <w:r>
              <w:rPr>
                <w:b/>
                <w:color w:val="00BAC0"/>
                <w:sz w:val="16"/>
              </w:rPr>
              <w:t>Support for</w:t>
            </w:r>
            <w:r>
              <w:rPr>
                <w:b/>
                <w:color w:val="00BAC0"/>
                <w:spacing w:val="-1"/>
                <w:sz w:val="16"/>
              </w:rPr>
              <w:t> </w:t>
            </w:r>
            <w:r>
              <w:rPr>
                <w:b/>
                <w:color w:val="00BAC0"/>
                <w:sz w:val="16"/>
              </w:rPr>
              <w:t>the</w:t>
            </w:r>
            <w:r>
              <w:rPr>
                <w:b/>
                <w:color w:val="00BAC0"/>
                <w:spacing w:val="-1"/>
                <w:sz w:val="16"/>
              </w:rPr>
              <w:t> </w:t>
            </w:r>
            <w:r>
              <w:rPr>
                <w:b/>
                <w:color w:val="00BAC0"/>
                <w:sz w:val="16"/>
              </w:rPr>
              <w:t>Salt </w:t>
            </w:r>
            <w:r>
              <w:rPr>
                <w:b/>
                <w:color w:val="00BAC0"/>
                <w:spacing w:val="-4"/>
                <w:sz w:val="16"/>
              </w:rPr>
              <w:t>Lake</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$25,000</w:t>
            </w:r>
          </w:p>
        </w:tc>
      </w:tr>
      <w:tr>
        <w:trPr>
          <w:trHeight w:val="262" w:hRule="atLeast"/>
        </w:trPr>
        <w:tc>
          <w:tcPr>
            <w:tcW w:w="2159" w:type="dxa"/>
            <w:tcBorders>
              <w:bottom w:val="single" w:sz="8" w:space="0" w:color="00BAC0"/>
            </w:tcBorders>
          </w:tcPr>
          <w:p>
            <w:pPr>
              <w:pStyle w:val="TableParagraph"/>
              <w:rPr>
                <w:rFonts w:ascii="Times New Roman"/>
                <w:sz w:val="16"/>
              </w:rPr>
            </w:pPr>
          </w:p>
        </w:tc>
        <w:tc>
          <w:tcPr>
            <w:tcW w:w="4146" w:type="dxa"/>
            <w:tcBorders>
              <w:bottom w:val="single" w:sz="8" w:space="0" w:color="00BAC0"/>
            </w:tcBorders>
          </w:tcPr>
          <w:p>
            <w:pPr>
              <w:pStyle w:val="TableParagraph"/>
              <w:spacing w:line="215" w:lineRule="exact"/>
              <w:ind w:left="177"/>
              <w:rPr>
                <w:b/>
                <w:sz w:val="16"/>
              </w:rPr>
            </w:pPr>
            <w:r>
              <w:rPr>
                <w:b/>
                <w:color w:val="00BAC0"/>
                <w:sz w:val="16"/>
              </w:rPr>
              <w:t>Tussock</w:t>
            </w:r>
            <w:r>
              <w:rPr>
                <w:b/>
                <w:color w:val="00BAC0"/>
                <w:spacing w:val="-7"/>
                <w:sz w:val="16"/>
              </w:rPr>
              <w:t> </w:t>
            </w:r>
            <w:r>
              <w:rPr>
                <w:b/>
                <w:color w:val="00BAC0"/>
                <w:sz w:val="16"/>
              </w:rPr>
              <w:t>Grass</w:t>
            </w:r>
            <w:r>
              <w:rPr>
                <w:b/>
                <w:color w:val="00BAC0"/>
                <w:spacing w:val="-4"/>
                <w:sz w:val="16"/>
              </w:rPr>
              <w:t> </w:t>
            </w:r>
            <w:r>
              <w:rPr>
                <w:b/>
                <w:color w:val="00BAC0"/>
                <w:sz w:val="16"/>
              </w:rPr>
              <w:t>and</w:t>
            </w:r>
            <w:r>
              <w:rPr>
                <w:b/>
                <w:color w:val="00BAC0"/>
                <w:spacing w:val="-4"/>
                <w:sz w:val="16"/>
              </w:rPr>
              <w:t> </w:t>
            </w:r>
            <w:r>
              <w:rPr>
                <w:b/>
                <w:color w:val="00BAC0"/>
                <w:sz w:val="16"/>
              </w:rPr>
              <w:t>Spiny</w:t>
            </w:r>
            <w:r>
              <w:rPr>
                <w:b/>
                <w:color w:val="00BAC0"/>
                <w:spacing w:val="-4"/>
                <w:sz w:val="16"/>
              </w:rPr>
              <w:t> </w:t>
            </w:r>
            <w:r>
              <w:rPr>
                <w:b/>
                <w:color w:val="00BAC0"/>
                <w:spacing w:val="-2"/>
                <w:sz w:val="16"/>
              </w:rPr>
              <w:t>Peppercress</w:t>
            </w:r>
          </w:p>
        </w:tc>
        <w:tc>
          <w:tcPr>
            <w:tcW w:w="1550" w:type="dxa"/>
            <w:tcBorders>
              <w:bottom w:val="single" w:sz="8" w:space="0" w:color="00BAC0"/>
            </w:tcBorders>
          </w:tcPr>
          <w:p>
            <w:pPr>
              <w:pStyle w:val="TableParagraph"/>
              <w:rPr>
                <w:rFonts w:ascii="Times New Roman"/>
                <w:sz w:val="16"/>
              </w:rPr>
            </w:pPr>
          </w:p>
        </w:tc>
      </w:tr>
      <w:tr>
        <w:trPr>
          <w:trHeight w:val="275" w:hRule="atLeast"/>
        </w:trPr>
        <w:tc>
          <w:tcPr>
            <w:tcW w:w="2159" w:type="dxa"/>
            <w:tcBorders>
              <w:top w:val="single" w:sz="8" w:space="0" w:color="00BAC0"/>
            </w:tcBorders>
          </w:tcPr>
          <w:p>
            <w:pPr>
              <w:pStyle w:val="TableParagraph"/>
              <w:spacing w:line="181" w:lineRule="exact" w:before="74"/>
              <w:ind w:left="113"/>
              <w:rPr>
                <w:b/>
                <w:sz w:val="16"/>
              </w:rPr>
            </w:pPr>
            <w:r>
              <w:rPr>
                <w:b/>
                <w:color w:val="100249"/>
                <w:sz w:val="16"/>
              </w:rPr>
              <w:t>Greta</w:t>
            </w:r>
            <w:r>
              <w:rPr>
                <w:b/>
                <w:color w:val="100249"/>
                <w:spacing w:val="-3"/>
                <w:sz w:val="16"/>
              </w:rPr>
              <w:t> </w:t>
            </w:r>
            <w:r>
              <w:rPr>
                <w:b/>
                <w:color w:val="100249"/>
                <w:spacing w:val="-2"/>
                <w:sz w:val="16"/>
              </w:rPr>
              <w:t>Valley</w:t>
            </w:r>
          </w:p>
        </w:tc>
        <w:tc>
          <w:tcPr>
            <w:tcW w:w="4146" w:type="dxa"/>
            <w:tcBorders>
              <w:top w:val="single" w:sz="8" w:space="0" w:color="00BAC0"/>
            </w:tcBorders>
          </w:tcPr>
          <w:p>
            <w:pPr>
              <w:pStyle w:val="TableParagraph"/>
              <w:spacing w:line="181" w:lineRule="exact" w:before="74"/>
              <w:ind w:left="177"/>
              <w:rPr>
                <w:b/>
                <w:sz w:val="16"/>
              </w:rPr>
            </w:pPr>
            <w:r>
              <w:rPr>
                <w:b/>
                <w:color w:val="00BAC0"/>
                <w:sz w:val="16"/>
              </w:rPr>
              <w:t>Connecting</w:t>
            </w:r>
            <w:r>
              <w:rPr>
                <w:b/>
                <w:color w:val="00BAC0"/>
                <w:spacing w:val="-4"/>
                <w:sz w:val="16"/>
              </w:rPr>
              <w:t> </w:t>
            </w:r>
            <w:r>
              <w:rPr>
                <w:b/>
                <w:color w:val="00BAC0"/>
                <w:sz w:val="16"/>
              </w:rPr>
              <w:t>the</w:t>
            </w:r>
            <w:r>
              <w:rPr>
                <w:b/>
                <w:color w:val="00BAC0"/>
                <w:spacing w:val="-1"/>
                <w:sz w:val="16"/>
              </w:rPr>
              <w:t> </w:t>
            </w:r>
            <w:r>
              <w:rPr>
                <w:b/>
                <w:color w:val="00BAC0"/>
                <w:sz w:val="16"/>
              </w:rPr>
              <w:t>ranges</w:t>
            </w:r>
            <w:r>
              <w:rPr>
                <w:b/>
                <w:color w:val="00BAC0"/>
                <w:spacing w:val="-1"/>
                <w:sz w:val="16"/>
              </w:rPr>
              <w:t> </w:t>
            </w:r>
            <w:r>
              <w:rPr>
                <w:b/>
                <w:color w:val="00BAC0"/>
                <w:sz w:val="16"/>
              </w:rPr>
              <w:t>to</w:t>
            </w:r>
            <w:r>
              <w:rPr>
                <w:b/>
                <w:color w:val="00BAC0"/>
                <w:spacing w:val="-1"/>
                <w:sz w:val="16"/>
              </w:rPr>
              <w:t> </w:t>
            </w:r>
            <w:r>
              <w:rPr>
                <w:b/>
                <w:color w:val="00BAC0"/>
                <w:sz w:val="16"/>
              </w:rPr>
              <w:t>the</w:t>
            </w:r>
            <w:r>
              <w:rPr>
                <w:b/>
                <w:color w:val="00BAC0"/>
                <w:spacing w:val="-1"/>
                <w:sz w:val="16"/>
              </w:rPr>
              <w:t> </w:t>
            </w:r>
            <w:r>
              <w:rPr>
                <w:b/>
                <w:color w:val="00BAC0"/>
                <w:sz w:val="16"/>
              </w:rPr>
              <w:t>rivers</w:t>
            </w:r>
            <w:r>
              <w:rPr>
                <w:b/>
                <w:color w:val="00BAC0"/>
                <w:spacing w:val="-1"/>
                <w:sz w:val="16"/>
              </w:rPr>
              <w:t> </w:t>
            </w:r>
            <w:r>
              <w:rPr>
                <w:b/>
                <w:color w:val="00BAC0"/>
                <w:spacing w:val="-5"/>
                <w:sz w:val="16"/>
              </w:rPr>
              <w:t>for</w:t>
            </w:r>
          </w:p>
        </w:tc>
        <w:tc>
          <w:tcPr>
            <w:tcW w:w="1550" w:type="dxa"/>
            <w:tcBorders>
              <w:top w:val="single" w:sz="8" w:space="0" w:color="00BAC0"/>
            </w:tcBorders>
          </w:tcPr>
          <w:p>
            <w:pPr>
              <w:pStyle w:val="TableParagraph"/>
              <w:spacing w:line="181" w:lineRule="exact" w:before="74"/>
              <w:ind w:left="153"/>
              <w:rPr>
                <w:rFonts w:ascii="VIC ExtraLight"/>
                <w:b w:val="0"/>
                <w:sz w:val="16"/>
              </w:rPr>
            </w:pPr>
            <w:r>
              <w:rPr>
                <w:rFonts w:ascii="VIC ExtraLight"/>
                <w:b w:val="0"/>
                <w:spacing w:val="-2"/>
                <w:sz w:val="16"/>
              </w:rPr>
              <w:t>$25,000</w:t>
            </w:r>
          </w:p>
        </w:tc>
      </w:tr>
      <w:tr>
        <w:trPr>
          <w:trHeight w:val="262" w:hRule="atLeast"/>
        </w:trPr>
        <w:tc>
          <w:tcPr>
            <w:tcW w:w="2159"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146" w:type="dxa"/>
            <w:tcBorders>
              <w:bottom w:val="single" w:sz="8" w:space="0" w:color="00BAC0"/>
            </w:tcBorders>
          </w:tcPr>
          <w:p>
            <w:pPr>
              <w:pStyle w:val="TableParagraph"/>
              <w:spacing w:line="215" w:lineRule="exact"/>
              <w:ind w:left="177"/>
              <w:rPr>
                <w:b/>
                <w:sz w:val="16"/>
              </w:rPr>
            </w:pPr>
            <w:r>
              <w:rPr>
                <w:b/>
                <w:color w:val="00BAC0"/>
                <w:sz w:val="16"/>
              </w:rPr>
              <w:t>threatened</w:t>
            </w:r>
            <w:r>
              <w:rPr>
                <w:b/>
                <w:color w:val="00BAC0"/>
                <w:spacing w:val="-4"/>
                <w:sz w:val="16"/>
              </w:rPr>
              <w:t> </w:t>
            </w:r>
            <w:r>
              <w:rPr>
                <w:b/>
                <w:color w:val="00BAC0"/>
                <w:sz w:val="16"/>
              </w:rPr>
              <w:t>species</w:t>
            </w:r>
            <w:r>
              <w:rPr>
                <w:b/>
                <w:color w:val="00BAC0"/>
                <w:spacing w:val="-1"/>
                <w:sz w:val="16"/>
              </w:rPr>
              <w:t> </w:t>
            </w:r>
            <w:r>
              <w:rPr>
                <w:b/>
                <w:color w:val="00BAC0"/>
                <w:sz w:val="16"/>
              </w:rPr>
              <w:t>in</w:t>
            </w:r>
            <w:r>
              <w:rPr>
                <w:b/>
                <w:color w:val="00BAC0"/>
                <w:spacing w:val="-1"/>
                <w:sz w:val="16"/>
              </w:rPr>
              <w:t> </w:t>
            </w:r>
            <w:r>
              <w:rPr>
                <w:b/>
                <w:color w:val="00BAC0"/>
                <w:sz w:val="16"/>
              </w:rPr>
              <w:t>the</w:t>
            </w:r>
            <w:r>
              <w:rPr>
                <w:b/>
                <w:color w:val="00BAC0"/>
                <w:spacing w:val="-1"/>
                <w:sz w:val="16"/>
              </w:rPr>
              <w:t> </w:t>
            </w:r>
            <w:r>
              <w:rPr>
                <w:b/>
                <w:color w:val="00BAC0"/>
                <w:sz w:val="16"/>
              </w:rPr>
              <w:t>Greta</w:t>
            </w:r>
            <w:r>
              <w:rPr>
                <w:b/>
                <w:color w:val="00BAC0"/>
                <w:spacing w:val="-1"/>
                <w:sz w:val="16"/>
              </w:rPr>
              <w:t> </w:t>
            </w:r>
            <w:r>
              <w:rPr>
                <w:b/>
                <w:color w:val="00BAC0"/>
                <w:spacing w:val="-2"/>
                <w:sz w:val="16"/>
              </w:rPr>
              <w:t>Valley</w:t>
            </w:r>
          </w:p>
        </w:tc>
        <w:tc>
          <w:tcPr>
            <w:tcW w:w="1550" w:type="dxa"/>
            <w:tcBorders>
              <w:bottom w:val="single" w:sz="8" w:space="0" w:color="00BAC0"/>
            </w:tcBorders>
          </w:tcPr>
          <w:p>
            <w:pPr>
              <w:pStyle w:val="TableParagraph"/>
              <w:rPr>
                <w:rFonts w:ascii="Times New Roman"/>
                <w:sz w:val="16"/>
              </w:rPr>
            </w:pPr>
          </w:p>
        </w:tc>
      </w:tr>
    </w:tbl>
    <w:p>
      <w:pPr>
        <w:spacing w:after="0"/>
        <w:rPr>
          <w:rFonts w:ascii="Times New Roman"/>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2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22"/>
        <w:gridCol w:w="4061"/>
        <w:gridCol w:w="1573"/>
      </w:tblGrid>
      <w:tr>
        <w:trPr>
          <w:trHeight w:val="456" w:hRule="atLeast"/>
        </w:trPr>
        <w:tc>
          <w:tcPr>
            <w:tcW w:w="2222" w:type="dxa"/>
            <w:tcBorders>
              <w:bottom w:val="single" w:sz="8" w:space="0" w:color="00BAC0"/>
            </w:tcBorders>
          </w:tcPr>
          <w:p>
            <w:pPr>
              <w:pStyle w:val="TableParagraph"/>
              <w:spacing w:line="223" w:lineRule="auto" w:before="4"/>
              <w:ind w:left="113" w:right="814"/>
              <w:rPr>
                <w:b/>
                <w:sz w:val="16"/>
              </w:rPr>
            </w:pPr>
            <w:r>
              <w:rPr>
                <w:b/>
                <w:color w:val="100249"/>
                <w:spacing w:val="-2"/>
                <w:sz w:val="16"/>
              </w:rPr>
              <w:t>Highlands</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061" w:type="dxa"/>
            <w:tcBorders>
              <w:bottom w:val="single" w:sz="8" w:space="0" w:color="00BAC0"/>
            </w:tcBorders>
          </w:tcPr>
          <w:p>
            <w:pPr>
              <w:pStyle w:val="TableParagraph"/>
              <w:spacing w:line="223" w:lineRule="auto" w:before="4"/>
              <w:ind w:left="114" w:right="1097"/>
              <w:rPr>
                <w:b/>
                <w:sz w:val="16"/>
              </w:rPr>
            </w:pPr>
            <w:r>
              <w:rPr>
                <w:b/>
                <w:color w:val="00BAC0"/>
                <w:sz w:val="16"/>
              </w:rPr>
              <w:t>Supporting</w:t>
            </w:r>
            <w:r>
              <w:rPr>
                <w:b/>
                <w:color w:val="00BAC0"/>
                <w:spacing w:val="-10"/>
                <w:sz w:val="16"/>
              </w:rPr>
              <w:t> </w:t>
            </w:r>
            <w:r>
              <w:rPr>
                <w:b/>
                <w:color w:val="00BAC0"/>
                <w:sz w:val="16"/>
              </w:rPr>
              <w:t>our</w:t>
            </w:r>
            <w:r>
              <w:rPr>
                <w:b/>
                <w:color w:val="00BAC0"/>
                <w:spacing w:val="-9"/>
                <w:sz w:val="16"/>
              </w:rPr>
              <w:t> </w:t>
            </w:r>
            <w:r>
              <w:rPr>
                <w:b/>
                <w:color w:val="00BAC0"/>
                <w:sz w:val="16"/>
              </w:rPr>
              <w:t>forest</w:t>
            </w:r>
            <w:r>
              <w:rPr>
                <w:b/>
                <w:color w:val="00BAC0"/>
                <w:spacing w:val="-9"/>
                <w:sz w:val="16"/>
              </w:rPr>
              <w:t> </w:t>
            </w:r>
            <w:r>
              <w:rPr>
                <w:b/>
                <w:color w:val="00BAC0"/>
                <w:sz w:val="16"/>
              </w:rPr>
              <w:t>heavyweights</w:t>
            </w:r>
            <w:r>
              <w:rPr>
                <w:b/>
                <w:color w:val="00BAC0"/>
                <w:spacing w:val="40"/>
                <w:sz w:val="16"/>
              </w:rPr>
              <w:t> </w:t>
            </w:r>
            <w:r>
              <w:rPr>
                <w:b/>
                <w:color w:val="00BAC0"/>
                <w:sz w:val="16"/>
              </w:rPr>
              <w:t>–</w:t>
            </w:r>
            <w:r>
              <w:rPr>
                <w:b/>
                <w:color w:val="00BAC0"/>
                <w:spacing w:val="-1"/>
                <w:sz w:val="16"/>
              </w:rPr>
              <w:t> </w:t>
            </w:r>
            <w:r>
              <w:rPr>
                <w:b/>
                <w:color w:val="00BAC0"/>
                <w:sz w:val="16"/>
              </w:rPr>
              <w:t>Powerful</w:t>
            </w:r>
            <w:r>
              <w:rPr>
                <w:b/>
                <w:color w:val="00BAC0"/>
                <w:spacing w:val="-1"/>
                <w:sz w:val="16"/>
              </w:rPr>
              <w:t> </w:t>
            </w:r>
            <w:r>
              <w:rPr>
                <w:b/>
                <w:color w:val="00BAC0"/>
                <w:sz w:val="16"/>
              </w:rPr>
              <w:t>Owls</w:t>
            </w:r>
            <w:r>
              <w:rPr>
                <w:b/>
                <w:color w:val="00BAC0"/>
                <w:spacing w:val="-1"/>
                <w:sz w:val="16"/>
              </w:rPr>
              <w:t> </w:t>
            </w:r>
            <w:r>
              <w:rPr>
                <w:b/>
                <w:color w:val="00BAC0"/>
                <w:sz w:val="16"/>
              </w:rPr>
              <w:t>and</w:t>
            </w:r>
            <w:r>
              <w:rPr>
                <w:b/>
                <w:color w:val="00BAC0"/>
                <w:spacing w:val="-1"/>
                <w:sz w:val="16"/>
              </w:rPr>
              <w:t> </w:t>
            </w:r>
            <w:r>
              <w:rPr>
                <w:b/>
                <w:color w:val="00BAC0"/>
                <w:sz w:val="16"/>
              </w:rPr>
              <w:t>Greater </w:t>
            </w:r>
            <w:r>
              <w:rPr>
                <w:b/>
                <w:color w:val="00BAC0"/>
                <w:spacing w:val="-2"/>
                <w:sz w:val="16"/>
              </w:rPr>
              <w:t>Gliders</w:t>
            </w:r>
          </w:p>
        </w:tc>
        <w:tc>
          <w:tcPr>
            <w:tcW w:w="1573" w:type="dxa"/>
            <w:tcBorders>
              <w:bottom w:val="single" w:sz="8" w:space="0" w:color="00BAC0"/>
            </w:tcBorders>
          </w:tcPr>
          <w:p>
            <w:pPr>
              <w:pStyle w:val="TableParagraph"/>
              <w:spacing w:line="209" w:lineRule="exact"/>
              <w:ind w:left="175"/>
              <w:rPr>
                <w:rFonts w:ascii="VIC ExtraLight"/>
                <w:b w:val="0"/>
                <w:sz w:val="16"/>
              </w:rPr>
            </w:pPr>
            <w:r>
              <w:rPr>
                <w:rFonts w:ascii="VIC ExtraLight"/>
                <w:b w:val="0"/>
                <w:spacing w:val="-2"/>
                <w:sz w:val="16"/>
              </w:rPr>
              <w:t>$6,800</w:t>
            </w:r>
          </w:p>
        </w:tc>
      </w:tr>
      <w:tr>
        <w:trPr>
          <w:trHeight w:val="275" w:hRule="atLeast"/>
        </w:trPr>
        <w:tc>
          <w:tcPr>
            <w:tcW w:w="2222" w:type="dxa"/>
            <w:tcBorders>
              <w:top w:val="single" w:sz="8" w:space="0" w:color="00BAC0"/>
            </w:tcBorders>
          </w:tcPr>
          <w:p>
            <w:pPr>
              <w:pStyle w:val="TableParagraph"/>
              <w:spacing w:line="181" w:lineRule="exact" w:before="75"/>
              <w:ind w:left="113"/>
              <w:rPr>
                <w:b/>
                <w:sz w:val="16"/>
              </w:rPr>
            </w:pPr>
            <w:r>
              <w:rPr>
                <w:b/>
                <w:color w:val="100249"/>
                <w:spacing w:val="-2"/>
                <w:sz w:val="16"/>
              </w:rPr>
              <w:t>Hindmarsh</w:t>
            </w:r>
          </w:p>
        </w:tc>
        <w:tc>
          <w:tcPr>
            <w:tcW w:w="4061" w:type="dxa"/>
            <w:tcBorders>
              <w:top w:val="single" w:sz="8" w:space="0" w:color="00BAC0"/>
            </w:tcBorders>
          </w:tcPr>
          <w:p>
            <w:pPr>
              <w:pStyle w:val="TableParagraph"/>
              <w:spacing w:line="181" w:lineRule="exact" w:before="75"/>
              <w:ind w:left="114"/>
              <w:rPr>
                <w:b/>
                <w:sz w:val="16"/>
              </w:rPr>
            </w:pPr>
            <w:r>
              <w:rPr>
                <w:b/>
                <w:color w:val="00BAC0"/>
                <w:sz w:val="16"/>
              </w:rPr>
              <w:t>Monitoring</w:t>
            </w:r>
            <w:r>
              <w:rPr>
                <w:b/>
                <w:color w:val="00BAC0"/>
                <w:spacing w:val="-2"/>
                <w:sz w:val="16"/>
              </w:rPr>
              <w:t> </w:t>
            </w:r>
            <w:r>
              <w:rPr>
                <w:b/>
                <w:color w:val="00BAC0"/>
                <w:sz w:val="16"/>
              </w:rPr>
              <w:t>threatened</w:t>
            </w:r>
            <w:r>
              <w:rPr>
                <w:b/>
                <w:color w:val="00BAC0"/>
                <w:spacing w:val="-1"/>
                <w:sz w:val="16"/>
              </w:rPr>
              <w:t> </w:t>
            </w:r>
            <w:r>
              <w:rPr>
                <w:b/>
                <w:color w:val="00BAC0"/>
                <w:sz w:val="16"/>
              </w:rPr>
              <w:t>species</w:t>
            </w:r>
            <w:r>
              <w:rPr>
                <w:b/>
                <w:color w:val="00BAC0"/>
                <w:spacing w:val="-1"/>
                <w:sz w:val="16"/>
              </w:rPr>
              <w:t> </w:t>
            </w:r>
            <w:r>
              <w:rPr>
                <w:b/>
                <w:color w:val="00BAC0"/>
                <w:sz w:val="16"/>
              </w:rPr>
              <w:t>in</w:t>
            </w:r>
            <w:r>
              <w:rPr>
                <w:b/>
                <w:color w:val="00BAC0"/>
                <w:spacing w:val="-1"/>
                <w:sz w:val="16"/>
              </w:rPr>
              <w:t> </w:t>
            </w:r>
            <w:r>
              <w:rPr>
                <w:b/>
                <w:color w:val="00BAC0"/>
                <w:spacing w:val="-2"/>
                <w:sz w:val="16"/>
              </w:rPr>
              <w:t>community</w:t>
            </w:r>
          </w:p>
        </w:tc>
        <w:tc>
          <w:tcPr>
            <w:tcW w:w="1573" w:type="dxa"/>
            <w:tcBorders>
              <w:top w:val="single" w:sz="8" w:space="0" w:color="00BAC0"/>
            </w:tcBorders>
          </w:tcPr>
          <w:p>
            <w:pPr>
              <w:pStyle w:val="TableParagraph"/>
              <w:spacing w:line="181" w:lineRule="exact" w:before="75"/>
              <w:ind w:left="175"/>
              <w:rPr>
                <w:rFonts w:ascii="VIC ExtraLight"/>
                <w:b w:val="0"/>
                <w:sz w:val="16"/>
              </w:rPr>
            </w:pPr>
            <w:r>
              <w:rPr>
                <w:rFonts w:ascii="VIC ExtraLight"/>
                <w:b w:val="0"/>
                <w:spacing w:val="-2"/>
                <w:sz w:val="16"/>
              </w:rPr>
              <w:t>$10,200</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Network</w:t>
            </w:r>
          </w:p>
        </w:tc>
        <w:tc>
          <w:tcPr>
            <w:tcW w:w="4061" w:type="dxa"/>
            <w:tcBorders>
              <w:bottom w:val="single" w:sz="8" w:space="0" w:color="00BAC0"/>
            </w:tcBorders>
          </w:tcPr>
          <w:p>
            <w:pPr>
              <w:pStyle w:val="TableParagraph"/>
              <w:spacing w:line="215" w:lineRule="exact"/>
              <w:ind w:left="114"/>
              <w:rPr>
                <w:b/>
                <w:sz w:val="16"/>
              </w:rPr>
            </w:pPr>
            <w:r>
              <w:rPr>
                <w:b/>
                <w:color w:val="00BAC0"/>
                <w:sz w:val="16"/>
              </w:rPr>
              <w:t>revegetation</w:t>
            </w:r>
            <w:r>
              <w:rPr>
                <w:b/>
                <w:color w:val="00BAC0"/>
                <w:spacing w:val="-9"/>
                <w:sz w:val="16"/>
              </w:rPr>
              <w:t> </w:t>
            </w:r>
            <w:r>
              <w:rPr>
                <w:b/>
                <w:color w:val="00BAC0"/>
                <w:spacing w:val="-4"/>
                <w:sz w:val="16"/>
              </w:rPr>
              <w:t>sites</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5"/>
              <w:ind w:left="113"/>
              <w:rPr>
                <w:b/>
                <w:sz w:val="16"/>
              </w:rPr>
            </w:pPr>
            <w:r>
              <w:rPr>
                <w:b/>
                <w:color w:val="100249"/>
                <w:spacing w:val="-2"/>
                <w:sz w:val="16"/>
              </w:rPr>
              <w:t>Hindmarsh</w:t>
            </w:r>
          </w:p>
        </w:tc>
        <w:tc>
          <w:tcPr>
            <w:tcW w:w="4061" w:type="dxa"/>
            <w:tcBorders>
              <w:top w:val="single" w:sz="8" w:space="0" w:color="00BAC0"/>
            </w:tcBorders>
          </w:tcPr>
          <w:p>
            <w:pPr>
              <w:pStyle w:val="TableParagraph"/>
              <w:spacing w:line="181" w:lineRule="exact" w:before="75"/>
              <w:ind w:left="114"/>
              <w:rPr>
                <w:b/>
                <w:sz w:val="16"/>
              </w:rPr>
            </w:pPr>
            <w:r>
              <w:rPr>
                <w:b/>
                <w:color w:val="00BAC0"/>
                <w:sz w:val="16"/>
              </w:rPr>
              <w:t>Strategic</w:t>
            </w:r>
            <w:r>
              <w:rPr>
                <w:b/>
                <w:color w:val="00BAC0"/>
                <w:spacing w:val="-4"/>
                <w:sz w:val="16"/>
              </w:rPr>
              <w:t> </w:t>
            </w:r>
            <w:r>
              <w:rPr>
                <w:b/>
                <w:color w:val="00BAC0"/>
                <w:sz w:val="16"/>
              </w:rPr>
              <w:t>community</w:t>
            </w:r>
            <w:r>
              <w:rPr>
                <w:b/>
                <w:color w:val="00BAC0"/>
                <w:spacing w:val="-1"/>
                <w:sz w:val="16"/>
              </w:rPr>
              <w:t> </w:t>
            </w:r>
            <w:r>
              <w:rPr>
                <w:b/>
                <w:color w:val="00BAC0"/>
                <w:sz w:val="16"/>
              </w:rPr>
              <w:t>planting</w:t>
            </w:r>
            <w:r>
              <w:rPr>
                <w:b/>
                <w:color w:val="00BAC0"/>
                <w:spacing w:val="-2"/>
                <w:sz w:val="16"/>
              </w:rPr>
              <w:t> </w:t>
            </w:r>
            <w:r>
              <w:rPr>
                <w:b/>
                <w:color w:val="00BAC0"/>
                <w:sz w:val="16"/>
              </w:rPr>
              <w:t>for</w:t>
            </w:r>
            <w:r>
              <w:rPr>
                <w:b/>
                <w:color w:val="00BAC0"/>
                <w:spacing w:val="-1"/>
                <w:sz w:val="16"/>
              </w:rPr>
              <w:t> </w:t>
            </w:r>
            <w:r>
              <w:rPr>
                <w:b/>
                <w:color w:val="00BAC0"/>
                <w:spacing w:val="-2"/>
                <w:sz w:val="16"/>
              </w:rPr>
              <w:t>threatened</w:t>
            </w:r>
          </w:p>
        </w:tc>
        <w:tc>
          <w:tcPr>
            <w:tcW w:w="1573" w:type="dxa"/>
            <w:tcBorders>
              <w:top w:val="single" w:sz="8" w:space="0" w:color="00BAC0"/>
            </w:tcBorders>
          </w:tcPr>
          <w:p>
            <w:pPr>
              <w:pStyle w:val="TableParagraph"/>
              <w:spacing w:line="181" w:lineRule="exact" w:before="75"/>
              <w:ind w:left="175"/>
              <w:rPr>
                <w:rFonts w:ascii="VIC ExtraLight"/>
                <w:b w:val="0"/>
                <w:sz w:val="16"/>
              </w:rPr>
            </w:pPr>
            <w:r>
              <w:rPr>
                <w:rFonts w:ascii="VIC ExtraLight"/>
                <w:b w:val="0"/>
                <w:spacing w:val="-2"/>
                <w:sz w:val="16"/>
              </w:rPr>
              <w:t>$11,200</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4"/>
                <w:sz w:val="16"/>
              </w:rPr>
              <w:t> </w:t>
            </w:r>
            <w:r>
              <w:rPr>
                <w:b/>
                <w:color w:val="100249"/>
                <w:sz w:val="16"/>
              </w:rPr>
              <w:t>Network</w:t>
            </w:r>
            <w:r>
              <w:rPr>
                <w:b/>
                <w:color w:val="100249"/>
                <w:spacing w:val="-1"/>
                <w:sz w:val="16"/>
              </w:rPr>
              <w:t> </w:t>
            </w:r>
            <w:r>
              <w:rPr>
                <w:b/>
                <w:color w:val="100249"/>
                <w:spacing w:val="-5"/>
                <w:sz w:val="16"/>
              </w:rPr>
              <w:t>Inc</w:t>
            </w:r>
          </w:p>
        </w:tc>
        <w:tc>
          <w:tcPr>
            <w:tcW w:w="4061" w:type="dxa"/>
            <w:tcBorders>
              <w:bottom w:val="single" w:sz="8" w:space="0" w:color="00BAC0"/>
            </w:tcBorders>
          </w:tcPr>
          <w:p>
            <w:pPr>
              <w:pStyle w:val="TableParagraph"/>
              <w:spacing w:line="215" w:lineRule="exact"/>
              <w:ind w:left="114"/>
              <w:rPr>
                <w:b/>
                <w:sz w:val="16"/>
              </w:rPr>
            </w:pPr>
            <w:r>
              <w:rPr>
                <w:b/>
                <w:color w:val="00BAC0"/>
                <w:sz w:val="16"/>
              </w:rPr>
              <w:t>species in the northern</w:t>
            </w:r>
            <w:r>
              <w:rPr>
                <w:b/>
                <w:color w:val="00BAC0"/>
                <w:spacing w:val="1"/>
                <w:sz w:val="16"/>
              </w:rPr>
              <w:t> </w:t>
            </w:r>
            <w:r>
              <w:rPr>
                <w:b/>
                <w:color w:val="00BAC0"/>
                <w:spacing w:val="-2"/>
                <w:sz w:val="16"/>
              </w:rPr>
              <w:t>Wimmera</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5"/>
              <w:ind w:left="113"/>
              <w:rPr>
                <w:b/>
                <w:sz w:val="16"/>
              </w:rPr>
            </w:pPr>
            <w:r>
              <w:rPr>
                <w:b/>
                <w:color w:val="100249"/>
                <w:spacing w:val="-2"/>
                <w:sz w:val="16"/>
              </w:rPr>
              <w:t>Honeysuckle</w:t>
            </w:r>
          </w:p>
        </w:tc>
        <w:tc>
          <w:tcPr>
            <w:tcW w:w="4061" w:type="dxa"/>
            <w:tcBorders>
              <w:top w:val="single" w:sz="8" w:space="0" w:color="00BAC0"/>
            </w:tcBorders>
          </w:tcPr>
          <w:p>
            <w:pPr>
              <w:pStyle w:val="TableParagraph"/>
              <w:spacing w:line="181" w:lineRule="exact" w:before="75"/>
              <w:ind w:left="114"/>
              <w:rPr>
                <w:b/>
                <w:sz w:val="16"/>
              </w:rPr>
            </w:pPr>
            <w:r>
              <w:rPr>
                <w:b/>
                <w:color w:val="00BAC0"/>
                <w:sz w:val="16"/>
              </w:rPr>
              <w:t>Increasing</w:t>
            </w:r>
            <w:r>
              <w:rPr>
                <w:b/>
                <w:color w:val="00BAC0"/>
                <w:spacing w:val="-4"/>
                <w:sz w:val="16"/>
              </w:rPr>
              <w:t> </w:t>
            </w:r>
            <w:r>
              <w:rPr>
                <w:b/>
                <w:color w:val="00BAC0"/>
                <w:sz w:val="16"/>
              </w:rPr>
              <w:t>habitat</w:t>
            </w:r>
            <w:r>
              <w:rPr>
                <w:b/>
                <w:color w:val="00BAC0"/>
                <w:spacing w:val="-1"/>
                <w:sz w:val="16"/>
              </w:rPr>
              <w:t> </w:t>
            </w:r>
            <w:r>
              <w:rPr>
                <w:b/>
                <w:color w:val="00BAC0"/>
                <w:sz w:val="16"/>
              </w:rPr>
              <w:t>for</w:t>
            </w:r>
            <w:r>
              <w:rPr>
                <w:b/>
                <w:color w:val="00BAC0"/>
                <w:spacing w:val="-1"/>
                <w:sz w:val="16"/>
              </w:rPr>
              <w:t> </w:t>
            </w:r>
            <w:r>
              <w:rPr>
                <w:b/>
                <w:color w:val="00BAC0"/>
                <w:sz w:val="16"/>
              </w:rPr>
              <w:t>Squirrel</w:t>
            </w:r>
            <w:r>
              <w:rPr>
                <w:b/>
                <w:color w:val="00BAC0"/>
                <w:spacing w:val="-1"/>
                <w:sz w:val="16"/>
              </w:rPr>
              <w:t> </w:t>
            </w:r>
            <w:r>
              <w:rPr>
                <w:b/>
                <w:color w:val="00BAC0"/>
                <w:sz w:val="16"/>
              </w:rPr>
              <w:t>Gliders</w:t>
            </w:r>
            <w:r>
              <w:rPr>
                <w:b/>
                <w:color w:val="00BAC0"/>
                <w:spacing w:val="-1"/>
                <w:sz w:val="16"/>
              </w:rPr>
              <w:t> </w:t>
            </w:r>
            <w:r>
              <w:rPr>
                <w:b/>
                <w:color w:val="00BAC0"/>
                <w:spacing w:val="-5"/>
                <w:sz w:val="16"/>
              </w:rPr>
              <w:t>and</w:t>
            </w:r>
          </w:p>
        </w:tc>
        <w:tc>
          <w:tcPr>
            <w:tcW w:w="1573" w:type="dxa"/>
            <w:tcBorders>
              <w:top w:val="single" w:sz="8" w:space="0" w:color="00BAC0"/>
            </w:tcBorders>
          </w:tcPr>
          <w:p>
            <w:pPr>
              <w:pStyle w:val="TableParagraph"/>
              <w:spacing w:line="181" w:lineRule="exact" w:before="75"/>
              <w:ind w:left="175"/>
              <w:rPr>
                <w:rFonts w:ascii="VIC ExtraLight"/>
                <w:b w:val="0"/>
                <w:sz w:val="16"/>
              </w:rPr>
            </w:pPr>
            <w:r>
              <w:rPr>
                <w:rFonts w:ascii="VIC ExtraLight"/>
                <w:b w:val="0"/>
                <w:spacing w:val="-2"/>
                <w:sz w:val="16"/>
              </w:rPr>
              <w:t>$17,800</w:t>
            </w:r>
          </w:p>
        </w:tc>
      </w:tr>
      <w:tr>
        <w:trPr>
          <w:trHeight w:val="200" w:hRule="atLeast"/>
        </w:trPr>
        <w:tc>
          <w:tcPr>
            <w:tcW w:w="2222" w:type="dxa"/>
          </w:tcPr>
          <w:p>
            <w:pPr>
              <w:pStyle w:val="TableParagraph"/>
              <w:spacing w:line="180" w:lineRule="exact"/>
              <w:ind w:left="113"/>
              <w:rPr>
                <w:b/>
                <w:sz w:val="16"/>
              </w:rPr>
            </w:pPr>
            <w:r>
              <w:rPr>
                <w:b/>
                <w:color w:val="100249"/>
                <w:spacing w:val="-2"/>
                <w:sz w:val="16"/>
              </w:rPr>
              <w:t>Recreational</w:t>
            </w:r>
          </w:p>
        </w:tc>
        <w:tc>
          <w:tcPr>
            <w:tcW w:w="4061" w:type="dxa"/>
          </w:tcPr>
          <w:p>
            <w:pPr>
              <w:pStyle w:val="TableParagraph"/>
              <w:spacing w:line="180" w:lineRule="exact"/>
              <w:ind w:left="114"/>
              <w:rPr>
                <w:b/>
                <w:sz w:val="16"/>
              </w:rPr>
            </w:pPr>
            <w:r>
              <w:rPr>
                <w:b/>
                <w:color w:val="00BAC0"/>
                <w:sz w:val="16"/>
              </w:rPr>
              <w:t>Grey-crowned</w:t>
            </w:r>
            <w:r>
              <w:rPr>
                <w:b/>
                <w:color w:val="00BAC0"/>
                <w:spacing w:val="-11"/>
                <w:sz w:val="16"/>
              </w:rPr>
              <w:t> </w:t>
            </w:r>
            <w:r>
              <w:rPr>
                <w:b/>
                <w:color w:val="00BAC0"/>
                <w:spacing w:val="-2"/>
                <w:sz w:val="16"/>
              </w:rPr>
              <w:t>Babblers</w:t>
            </w:r>
          </w:p>
        </w:tc>
        <w:tc>
          <w:tcPr>
            <w:tcW w:w="1573" w:type="dxa"/>
          </w:tcPr>
          <w:p>
            <w:pPr>
              <w:pStyle w:val="TableParagraph"/>
              <w:rPr>
                <w:rFonts w:ascii="Times New Roman"/>
                <w:sz w:val="12"/>
              </w:rPr>
            </w:pPr>
          </w:p>
        </w:tc>
      </w:tr>
      <w:tr>
        <w:trPr>
          <w:trHeight w:val="200" w:hRule="atLeast"/>
        </w:trPr>
        <w:tc>
          <w:tcPr>
            <w:tcW w:w="2222" w:type="dxa"/>
          </w:tcPr>
          <w:p>
            <w:pPr>
              <w:pStyle w:val="TableParagraph"/>
              <w:spacing w:line="180" w:lineRule="exact"/>
              <w:ind w:left="113"/>
              <w:rPr>
                <w:b/>
                <w:sz w:val="16"/>
              </w:rPr>
            </w:pPr>
            <w:r>
              <w:rPr>
                <w:b/>
                <w:color w:val="100249"/>
                <w:sz w:val="16"/>
              </w:rPr>
              <w:t>Environment</w:t>
            </w:r>
            <w:r>
              <w:rPr>
                <w:b/>
                <w:color w:val="100249"/>
                <w:spacing w:val="-5"/>
                <w:sz w:val="16"/>
              </w:rPr>
              <w:t> </w:t>
            </w:r>
            <w:r>
              <w:rPr>
                <w:b/>
                <w:color w:val="100249"/>
                <w:spacing w:val="-2"/>
                <w:sz w:val="16"/>
              </w:rPr>
              <w:t>Project,</w:t>
            </w:r>
          </w:p>
        </w:tc>
        <w:tc>
          <w:tcPr>
            <w:tcW w:w="4061" w:type="dxa"/>
          </w:tcPr>
          <w:p>
            <w:pPr>
              <w:pStyle w:val="TableParagraph"/>
              <w:rPr>
                <w:rFonts w:ascii="Times New Roman"/>
                <w:sz w:val="12"/>
              </w:rPr>
            </w:pPr>
          </w:p>
        </w:tc>
        <w:tc>
          <w:tcPr>
            <w:tcW w:w="1573" w:type="dxa"/>
          </w:tcPr>
          <w:p>
            <w:pPr>
              <w:pStyle w:val="TableParagraph"/>
              <w:rPr>
                <w:rFonts w:ascii="Times New Roman"/>
                <w:sz w:val="12"/>
              </w:rPr>
            </w:pP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Violet</w:t>
            </w:r>
            <w:r>
              <w:rPr>
                <w:b/>
                <w:color w:val="100249"/>
                <w:spacing w:val="-6"/>
                <w:sz w:val="16"/>
              </w:rPr>
              <w:t> </w:t>
            </w:r>
            <w:r>
              <w:rPr>
                <w:b/>
                <w:color w:val="100249"/>
                <w:sz w:val="16"/>
              </w:rPr>
              <w:t>Town</w:t>
            </w:r>
            <w:r>
              <w:rPr>
                <w:b/>
                <w:color w:val="100249"/>
                <w:spacing w:val="-6"/>
                <w:sz w:val="16"/>
              </w:rPr>
              <w:t> </w:t>
            </w:r>
            <w:r>
              <w:rPr>
                <w:b/>
                <w:color w:val="100249"/>
                <w:sz w:val="16"/>
              </w:rPr>
              <w:t>Action</w:t>
            </w:r>
            <w:r>
              <w:rPr>
                <w:b/>
                <w:color w:val="100249"/>
                <w:spacing w:val="-5"/>
                <w:sz w:val="16"/>
              </w:rPr>
              <w:t> </w:t>
            </w:r>
            <w:r>
              <w:rPr>
                <w:b/>
                <w:color w:val="100249"/>
                <w:spacing w:val="-2"/>
                <w:sz w:val="16"/>
              </w:rPr>
              <w:t>Group</w:t>
            </w:r>
          </w:p>
        </w:tc>
        <w:tc>
          <w:tcPr>
            <w:tcW w:w="4061" w:type="dxa"/>
            <w:tcBorders>
              <w:bottom w:val="single" w:sz="8" w:space="0" w:color="00BAC0"/>
            </w:tcBorders>
          </w:tcPr>
          <w:p>
            <w:pPr>
              <w:pStyle w:val="TableParagraph"/>
              <w:rPr>
                <w:rFonts w:ascii="Times New Roman"/>
                <w:sz w:val="16"/>
              </w:rPr>
            </w:pPr>
          </w:p>
        </w:tc>
        <w:tc>
          <w:tcPr>
            <w:tcW w:w="1573" w:type="dxa"/>
            <w:tcBorders>
              <w:bottom w:val="single" w:sz="8" w:space="0" w:color="00BAC0"/>
            </w:tcBorders>
          </w:tcPr>
          <w:p>
            <w:pPr>
              <w:pStyle w:val="TableParagraph"/>
              <w:rPr>
                <w:rFonts w:ascii="Times New Roman"/>
                <w:sz w:val="16"/>
              </w:rPr>
            </w:pPr>
          </w:p>
        </w:tc>
      </w:tr>
      <w:tr>
        <w:trPr>
          <w:trHeight w:val="338" w:hRule="atLeast"/>
        </w:trPr>
        <w:tc>
          <w:tcPr>
            <w:tcW w:w="2222" w:type="dxa"/>
            <w:tcBorders>
              <w:top w:val="single" w:sz="8" w:space="0" w:color="00BAC0"/>
              <w:bottom w:val="single" w:sz="8" w:space="0" w:color="00BAC0"/>
            </w:tcBorders>
          </w:tcPr>
          <w:p>
            <w:pPr>
              <w:pStyle w:val="TableParagraph"/>
              <w:spacing w:before="75"/>
              <w:ind w:left="113"/>
              <w:rPr>
                <w:b/>
                <w:sz w:val="16"/>
              </w:rPr>
            </w:pPr>
            <w:r>
              <w:rPr>
                <w:b/>
                <w:color w:val="100249"/>
                <w:sz w:val="16"/>
              </w:rPr>
              <w:t>Jallukar</w:t>
            </w:r>
            <w:r>
              <w:rPr>
                <w:b/>
                <w:color w:val="100249"/>
                <w:spacing w:val="-6"/>
                <w:sz w:val="16"/>
              </w:rPr>
              <w:t> </w:t>
            </w:r>
            <w:r>
              <w:rPr>
                <w:b/>
                <w:color w:val="100249"/>
                <w:sz w:val="16"/>
              </w:rPr>
              <w:t>Landcare</w:t>
            </w:r>
            <w:r>
              <w:rPr>
                <w:b/>
                <w:color w:val="100249"/>
                <w:spacing w:val="-3"/>
                <w:sz w:val="16"/>
              </w:rPr>
              <w:t> </w:t>
            </w:r>
            <w:r>
              <w:rPr>
                <w:b/>
                <w:color w:val="100249"/>
                <w:spacing w:val="-2"/>
                <w:sz w:val="16"/>
              </w:rPr>
              <w:t>Group</w:t>
            </w:r>
          </w:p>
        </w:tc>
        <w:tc>
          <w:tcPr>
            <w:tcW w:w="4061" w:type="dxa"/>
            <w:tcBorders>
              <w:top w:val="single" w:sz="8" w:space="0" w:color="00BAC0"/>
              <w:bottom w:val="single" w:sz="8" w:space="0" w:color="00BAC0"/>
            </w:tcBorders>
          </w:tcPr>
          <w:p>
            <w:pPr>
              <w:pStyle w:val="TableParagraph"/>
              <w:spacing w:before="75"/>
              <w:ind w:left="114"/>
              <w:rPr>
                <w:b/>
                <w:sz w:val="16"/>
              </w:rPr>
            </w:pPr>
            <w:r>
              <w:rPr>
                <w:b/>
                <w:color w:val="00BAC0"/>
                <w:sz w:val="16"/>
              </w:rPr>
              <w:t>Jallukar</w:t>
            </w:r>
            <w:r>
              <w:rPr>
                <w:b/>
                <w:color w:val="00BAC0"/>
                <w:spacing w:val="-3"/>
                <w:sz w:val="16"/>
              </w:rPr>
              <w:t> </w:t>
            </w:r>
            <w:r>
              <w:rPr>
                <w:b/>
                <w:color w:val="00BAC0"/>
                <w:sz w:val="16"/>
              </w:rPr>
              <w:t>Bandicoot</w:t>
            </w:r>
            <w:r>
              <w:rPr>
                <w:b/>
                <w:color w:val="00BAC0"/>
                <w:spacing w:val="-3"/>
                <w:sz w:val="16"/>
              </w:rPr>
              <w:t> </w:t>
            </w:r>
            <w:r>
              <w:rPr>
                <w:b/>
                <w:color w:val="00BAC0"/>
                <w:spacing w:val="-2"/>
                <w:sz w:val="16"/>
              </w:rPr>
              <w:t>habitat</w:t>
            </w:r>
          </w:p>
        </w:tc>
        <w:tc>
          <w:tcPr>
            <w:tcW w:w="1573" w:type="dxa"/>
            <w:tcBorders>
              <w:top w:val="single" w:sz="8" w:space="0" w:color="00BAC0"/>
              <w:bottom w:val="single" w:sz="8" w:space="0" w:color="00BAC0"/>
            </w:tcBorders>
          </w:tcPr>
          <w:p>
            <w:pPr>
              <w:pStyle w:val="TableParagraph"/>
              <w:spacing w:before="75"/>
              <w:ind w:left="175"/>
              <w:rPr>
                <w:rFonts w:ascii="VIC ExtraLight"/>
                <w:b w:val="0"/>
                <w:sz w:val="16"/>
              </w:rPr>
            </w:pPr>
            <w:r>
              <w:rPr>
                <w:rFonts w:ascii="VIC ExtraLight"/>
                <w:b w:val="0"/>
                <w:spacing w:val="-2"/>
                <w:sz w:val="16"/>
              </w:rPr>
              <w:t>$15,819</w:t>
            </w:r>
          </w:p>
        </w:tc>
      </w:tr>
      <w:tr>
        <w:trPr>
          <w:trHeight w:val="275" w:hRule="atLeast"/>
        </w:trPr>
        <w:tc>
          <w:tcPr>
            <w:tcW w:w="2222" w:type="dxa"/>
            <w:tcBorders>
              <w:top w:val="single" w:sz="8" w:space="0" w:color="00BAC0"/>
            </w:tcBorders>
          </w:tcPr>
          <w:p>
            <w:pPr>
              <w:pStyle w:val="TableParagraph"/>
              <w:spacing w:line="181" w:lineRule="exact" w:before="75"/>
              <w:ind w:left="113"/>
              <w:rPr>
                <w:b/>
                <w:sz w:val="16"/>
              </w:rPr>
            </w:pPr>
            <w:r>
              <w:rPr>
                <w:b/>
                <w:color w:val="100249"/>
                <w:sz w:val="16"/>
              </w:rPr>
              <w:t>Kara</w:t>
            </w:r>
            <w:r>
              <w:rPr>
                <w:b/>
                <w:color w:val="100249"/>
                <w:spacing w:val="-9"/>
                <w:sz w:val="16"/>
              </w:rPr>
              <w:t> </w:t>
            </w:r>
            <w:r>
              <w:rPr>
                <w:b/>
                <w:color w:val="100249"/>
                <w:spacing w:val="-2"/>
                <w:sz w:val="16"/>
              </w:rPr>
              <w:t>Conservation</w:t>
            </w:r>
          </w:p>
        </w:tc>
        <w:tc>
          <w:tcPr>
            <w:tcW w:w="4061" w:type="dxa"/>
            <w:tcBorders>
              <w:top w:val="single" w:sz="8" w:space="0" w:color="00BAC0"/>
            </w:tcBorders>
          </w:tcPr>
          <w:p>
            <w:pPr>
              <w:pStyle w:val="TableParagraph"/>
              <w:spacing w:line="181" w:lineRule="exact" w:before="75"/>
              <w:ind w:left="114"/>
              <w:rPr>
                <w:b/>
                <w:sz w:val="16"/>
              </w:rPr>
            </w:pPr>
            <w:r>
              <w:rPr>
                <w:b/>
                <w:color w:val="00BAC0"/>
                <w:sz w:val="16"/>
              </w:rPr>
              <w:t>Action</w:t>
            </w:r>
            <w:r>
              <w:rPr>
                <w:b/>
                <w:color w:val="00BAC0"/>
                <w:spacing w:val="-1"/>
                <w:sz w:val="16"/>
              </w:rPr>
              <w:t> </w:t>
            </w:r>
            <w:r>
              <w:rPr>
                <w:b/>
                <w:color w:val="00BAC0"/>
                <w:sz w:val="16"/>
              </w:rPr>
              <w:t>for</w:t>
            </w:r>
            <w:r>
              <w:rPr>
                <w:b/>
                <w:color w:val="00BAC0"/>
                <w:spacing w:val="-1"/>
                <w:sz w:val="16"/>
              </w:rPr>
              <w:t> </w:t>
            </w:r>
            <w:r>
              <w:rPr>
                <w:b/>
                <w:color w:val="00BAC0"/>
                <w:sz w:val="16"/>
              </w:rPr>
              <w:t>threatened</w:t>
            </w:r>
            <w:r>
              <w:rPr>
                <w:b/>
                <w:color w:val="00BAC0"/>
                <w:spacing w:val="-1"/>
                <w:sz w:val="16"/>
              </w:rPr>
              <w:t> </w:t>
            </w:r>
            <w:r>
              <w:rPr>
                <w:b/>
                <w:color w:val="00BAC0"/>
                <w:sz w:val="16"/>
              </w:rPr>
              <w:t>species</w:t>
            </w:r>
            <w:r>
              <w:rPr>
                <w:b/>
                <w:color w:val="00BAC0"/>
                <w:spacing w:val="-1"/>
                <w:sz w:val="16"/>
              </w:rPr>
              <w:t> </w:t>
            </w:r>
            <w:r>
              <w:rPr>
                <w:b/>
                <w:color w:val="00BAC0"/>
                <w:sz w:val="16"/>
              </w:rPr>
              <w:t>in</w:t>
            </w:r>
            <w:r>
              <w:rPr>
                <w:b/>
                <w:color w:val="00BAC0"/>
                <w:spacing w:val="-1"/>
                <w:sz w:val="16"/>
              </w:rPr>
              <w:t> </w:t>
            </w:r>
            <w:r>
              <w:rPr>
                <w:b/>
                <w:color w:val="00BAC0"/>
                <w:spacing w:val="-2"/>
                <w:sz w:val="16"/>
              </w:rPr>
              <w:t>Victoria’s</w:t>
            </w:r>
          </w:p>
        </w:tc>
        <w:tc>
          <w:tcPr>
            <w:tcW w:w="1573" w:type="dxa"/>
            <w:tcBorders>
              <w:top w:val="single" w:sz="8" w:space="0" w:color="00BAC0"/>
            </w:tcBorders>
          </w:tcPr>
          <w:p>
            <w:pPr>
              <w:pStyle w:val="TableParagraph"/>
              <w:spacing w:line="181" w:lineRule="exact" w:before="75"/>
              <w:ind w:left="175"/>
              <w:rPr>
                <w:rFonts w:ascii="VIC ExtraLight"/>
                <w:b w:val="0"/>
                <w:sz w:val="16"/>
              </w:rPr>
            </w:pPr>
            <w:r>
              <w:rPr>
                <w:rFonts w:ascii="VIC ExtraLight"/>
                <w:b w:val="0"/>
                <w:spacing w:val="-2"/>
                <w:sz w:val="16"/>
              </w:rPr>
              <w:t>$23,300</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Network</w:t>
            </w:r>
          </w:p>
        </w:tc>
        <w:tc>
          <w:tcPr>
            <w:tcW w:w="4061" w:type="dxa"/>
            <w:tcBorders>
              <w:bottom w:val="single" w:sz="8" w:space="0" w:color="00BAC0"/>
            </w:tcBorders>
          </w:tcPr>
          <w:p>
            <w:pPr>
              <w:pStyle w:val="TableParagraph"/>
              <w:spacing w:line="215" w:lineRule="exact"/>
              <w:ind w:left="114"/>
              <w:rPr>
                <w:b/>
                <w:sz w:val="16"/>
              </w:rPr>
            </w:pPr>
            <w:r>
              <w:rPr>
                <w:b/>
                <w:color w:val="00BAC0"/>
                <w:sz w:val="16"/>
              </w:rPr>
              <w:t>western</w:t>
            </w:r>
            <w:r>
              <w:rPr>
                <w:b/>
                <w:color w:val="00BAC0"/>
                <w:spacing w:val="-4"/>
                <w:sz w:val="16"/>
              </w:rPr>
              <w:t> </w:t>
            </w:r>
            <w:r>
              <w:rPr>
                <w:b/>
                <w:color w:val="00BAC0"/>
                <w:spacing w:val="-2"/>
                <w:sz w:val="16"/>
              </w:rPr>
              <w:t>goldfields</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5"/>
              <w:ind w:left="113"/>
              <w:rPr>
                <w:b/>
                <w:sz w:val="16"/>
              </w:rPr>
            </w:pPr>
            <w:r>
              <w:rPr>
                <w:b/>
                <w:color w:val="100249"/>
                <w:sz w:val="16"/>
              </w:rPr>
              <w:t>Kongwak</w:t>
            </w:r>
            <w:r>
              <w:rPr>
                <w:b/>
                <w:color w:val="100249"/>
                <w:spacing w:val="-8"/>
                <w:sz w:val="16"/>
              </w:rPr>
              <w:t> </w:t>
            </w:r>
            <w:r>
              <w:rPr>
                <w:b/>
                <w:color w:val="100249"/>
                <w:spacing w:val="-4"/>
                <w:sz w:val="16"/>
              </w:rPr>
              <w:t>Hills</w:t>
            </w:r>
          </w:p>
        </w:tc>
        <w:tc>
          <w:tcPr>
            <w:tcW w:w="4061" w:type="dxa"/>
            <w:tcBorders>
              <w:top w:val="single" w:sz="8" w:space="0" w:color="00BAC0"/>
            </w:tcBorders>
          </w:tcPr>
          <w:p>
            <w:pPr>
              <w:pStyle w:val="TableParagraph"/>
              <w:spacing w:line="181" w:lineRule="exact" w:before="75"/>
              <w:ind w:left="114"/>
              <w:rPr>
                <w:b/>
                <w:sz w:val="16"/>
              </w:rPr>
            </w:pPr>
            <w:r>
              <w:rPr>
                <w:b/>
                <w:color w:val="00BAC0"/>
                <w:sz w:val="16"/>
              </w:rPr>
              <w:t>Gums,</w:t>
            </w:r>
            <w:r>
              <w:rPr>
                <w:b/>
                <w:color w:val="00BAC0"/>
                <w:spacing w:val="-1"/>
                <w:sz w:val="16"/>
              </w:rPr>
              <w:t> </w:t>
            </w:r>
            <w:r>
              <w:rPr>
                <w:b/>
                <w:color w:val="00BAC0"/>
                <w:sz w:val="16"/>
              </w:rPr>
              <w:t>Owls</w:t>
            </w:r>
            <w:r>
              <w:rPr>
                <w:b/>
                <w:color w:val="00BAC0"/>
                <w:spacing w:val="-1"/>
                <w:sz w:val="16"/>
              </w:rPr>
              <w:t> </w:t>
            </w:r>
            <w:r>
              <w:rPr>
                <w:b/>
                <w:color w:val="00BAC0"/>
                <w:sz w:val="16"/>
              </w:rPr>
              <w:t>and</w:t>
            </w:r>
            <w:r>
              <w:rPr>
                <w:b/>
                <w:color w:val="00BAC0"/>
                <w:spacing w:val="-1"/>
                <w:sz w:val="16"/>
              </w:rPr>
              <w:t> </w:t>
            </w:r>
            <w:r>
              <w:rPr>
                <w:b/>
                <w:color w:val="00BAC0"/>
                <w:sz w:val="16"/>
              </w:rPr>
              <w:t>Growls</w:t>
            </w:r>
            <w:r>
              <w:rPr>
                <w:b/>
                <w:color w:val="00BAC0"/>
                <w:spacing w:val="-1"/>
                <w:sz w:val="16"/>
              </w:rPr>
              <w:t> </w:t>
            </w:r>
            <w:r>
              <w:rPr>
                <w:b/>
                <w:color w:val="00BAC0"/>
                <w:sz w:val="16"/>
              </w:rPr>
              <w:t>in</w:t>
            </w:r>
            <w:r>
              <w:rPr>
                <w:b/>
                <w:color w:val="00BAC0"/>
                <w:spacing w:val="-1"/>
                <w:sz w:val="16"/>
              </w:rPr>
              <w:t> </w:t>
            </w:r>
            <w:r>
              <w:rPr>
                <w:b/>
                <w:color w:val="00BAC0"/>
                <w:spacing w:val="-2"/>
                <w:sz w:val="16"/>
              </w:rPr>
              <w:t>Kongwak</w:t>
            </w:r>
          </w:p>
        </w:tc>
        <w:tc>
          <w:tcPr>
            <w:tcW w:w="1573" w:type="dxa"/>
            <w:tcBorders>
              <w:top w:val="single" w:sz="8" w:space="0" w:color="00BAC0"/>
            </w:tcBorders>
          </w:tcPr>
          <w:p>
            <w:pPr>
              <w:pStyle w:val="TableParagraph"/>
              <w:spacing w:line="181" w:lineRule="exact" w:before="75"/>
              <w:ind w:left="175"/>
              <w:rPr>
                <w:rFonts w:ascii="VIC ExtraLight"/>
                <w:b w:val="0"/>
                <w:sz w:val="16"/>
              </w:rPr>
            </w:pPr>
            <w:r>
              <w:rPr>
                <w:rFonts w:ascii="VIC ExtraLight"/>
                <w:b w:val="0"/>
                <w:spacing w:val="-2"/>
                <w:sz w:val="16"/>
              </w:rPr>
              <w:t>$24,960</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061" w:type="dxa"/>
            <w:tcBorders>
              <w:bottom w:val="single" w:sz="8" w:space="0" w:color="00BAC0"/>
            </w:tcBorders>
          </w:tcPr>
          <w:p>
            <w:pPr>
              <w:pStyle w:val="TableParagraph"/>
              <w:rPr>
                <w:rFonts w:ascii="Times New Roman"/>
                <w:sz w:val="16"/>
              </w:rPr>
            </w:pP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5"/>
              <w:ind w:left="113"/>
              <w:rPr>
                <w:b/>
                <w:sz w:val="16"/>
              </w:rPr>
            </w:pPr>
            <w:r>
              <w:rPr>
                <w:b/>
                <w:color w:val="100249"/>
                <w:spacing w:val="-2"/>
                <w:sz w:val="16"/>
              </w:rPr>
              <w:t>Kooloonong-</w:t>
            </w:r>
            <w:r>
              <w:rPr>
                <w:b/>
                <w:color w:val="100249"/>
                <w:spacing w:val="-4"/>
                <w:sz w:val="16"/>
              </w:rPr>
              <w:t>Natya</w:t>
            </w:r>
          </w:p>
        </w:tc>
        <w:tc>
          <w:tcPr>
            <w:tcW w:w="4061" w:type="dxa"/>
            <w:tcBorders>
              <w:top w:val="single" w:sz="8" w:space="0" w:color="00BAC0"/>
            </w:tcBorders>
          </w:tcPr>
          <w:p>
            <w:pPr>
              <w:pStyle w:val="TableParagraph"/>
              <w:spacing w:line="181" w:lineRule="exact" w:before="75"/>
              <w:ind w:left="114"/>
              <w:rPr>
                <w:b/>
                <w:sz w:val="16"/>
              </w:rPr>
            </w:pPr>
            <w:r>
              <w:rPr>
                <w:b/>
                <w:color w:val="00BAC0"/>
                <w:sz w:val="16"/>
              </w:rPr>
              <w:t>Kooloonong-Natya</w:t>
            </w:r>
            <w:r>
              <w:rPr>
                <w:b/>
                <w:color w:val="00BAC0"/>
                <w:spacing w:val="-11"/>
                <w:sz w:val="16"/>
              </w:rPr>
              <w:t> </w:t>
            </w:r>
            <w:r>
              <w:rPr>
                <w:b/>
                <w:color w:val="00BAC0"/>
                <w:spacing w:val="-2"/>
                <w:sz w:val="16"/>
              </w:rPr>
              <w:t>Malleefowl</w:t>
            </w:r>
          </w:p>
        </w:tc>
        <w:tc>
          <w:tcPr>
            <w:tcW w:w="1573" w:type="dxa"/>
            <w:tcBorders>
              <w:top w:val="single" w:sz="8" w:space="0" w:color="00BAC0"/>
            </w:tcBorders>
          </w:tcPr>
          <w:p>
            <w:pPr>
              <w:pStyle w:val="TableParagraph"/>
              <w:spacing w:line="181" w:lineRule="exact" w:before="75"/>
              <w:ind w:left="175"/>
              <w:rPr>
                <w:rFonts w:ascii="VIC ExtraLight"/>
                <w:b w:val="0"/>
                <w:sz w:val="16"/>
              </w:rPr>
            </w:pPr>
            <w:r>
              <w:rPr>
                <w:rFonts w:ascii="VIC ExtraLight"/>
                <w:b w:val="0"/>
                <w:spacing w:val="-2"/>
                <w:sz w:val="16"/>
              </w:rPr>
              <w:t>$16,750</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061" w:type="dxa"/>
            <w:tcBorders>
              <w:bottom w:val="single" w:sz="8" w:space="0" w:color="00BAC0"/>
            </w:tcBorders>
          </w:tcPr>
          <w:p>
            <w:pPr>
              <w:pStyle w:val="TableParagraph"/>
              <w:rPr>
                <w:rFonts w:ascii="Times New Roman"/>
                <w:sz w:val="16"/>
              </w:rPr>
            </w:pP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5"/>
              <w:ind w:left="113"/>
              <w:rPr>
                <w:b/>
                <w:sz w:val="16"/>
              </w:rPr>
            </w:pPr>
            <w:r>
              <w:rPr>
                <w:b/>
                <w:color w:val="100249"/>
                <w:spacing w:val="-2"/>
                <w:sz w:val="16"/>
              </w:rPr>
              <w:t>Korumburra</w:t>
            </w:r>
          </w:p>
        </w:tc>
        <w:tc>
          <w:tcPr>
            <w:tcW w:w="4061" w:type="dxa"/>
            <w:tcBorders>
              <w:top w:val="single" w:sz="8" w:space="0" w:color="00BAC0"/>
            </w:tcBorders>
          </w:tcPr>
          <w:p>
            <w:pPr>
              <w:pStyle w:val="TableParagraph"/>
              <w:spacing w:line="181" w:lineRule="exact" w:before="75"/>
              <w:ind w:left="114"/>
              <w:rPr>
                <w:b/>
                <w:sz w:val="16"/>
              </w:rPr>
            </w:pPr>
            <w:r>
              <w:rPr>
                <w:b/>
                <w:color w:val="00BAC0"/>
                <w:sz w:val="16"/>
              </w:rPr>
              <w:t>Community</w:t>
            </w:r>
            <w:r>
              <w:rPr>
                <w:b/>
                <w:color w:val="00BAC0"/>
                <w:spacing w:val="-5"/>
                <w:sz w:val="16"/>
              </w:rPr>
              <w:t> </w:t>
            </w:r>
            <w:r>
              <w:rPr>
                <w:b/>
                <w:color w:val="00BAC0"/>
                <w:sz w:val="16"/>
              </w:rPr>
              <w:t>led</w:t>
            </w:r>
            <w:r>
              <w:rPr>
                <w:b/>
                <w:color w:val="00BAC0"/>
                <w:spacing w:val="-2"/>
                <w:sz w:val="16"/>
              </w:rPr>
              <w:t> </w:t>
            </w:r>
            <w:r>
              <w:rPr>
                <w:b/>
                <w:color w:val="00BAC0"/>
                <w:sz w:val="16"/>
              </w:rPr>
              <w:t>revegetation</w:t>
            </w:r>
            <w:r>
              <w:rPr>
                <w:b/>
                <w:color w:val="00BAC0"/>
                <w:spacing w:val="-3"/>
                <w:sz w:val="16"/>
              </w:rPr>
              <w:t> </w:t>
            </w:r>
            <w:r>
              <w:rPr>
                <w:b/>
                <w:color w:val="00BAC0"/>
                <w:sz w:val="16"/>
              </w:rPr>
              <w:t>and</w:t>
            </w:r>
            <w:r>
              <w:rPr>
                <w:b/>
                <w:color w:val="00BAC0"/>
                <w:spacing w:val="-2"/>
                <w:sz w:val="16"/>
              </w:rPr>
              <w:t> </w:t>
            </w:r>
            <w:r>
              <w:rPr>
                <w:b/>
                <w:color w:val="00BAC0"/>
                <w:sz w:val="16"/>
              </w:rPr>
              <w:t>weed</w:t>
            </w:r>
            <w:r>
              <w:rPr>
                <w:b/>
                <w:color w:val="00BAC0"/>
                <w:spacing w:val="-2"/>
                <w:sz w:val="16"/>
              </w:rPr>
              <w:t> control</w:t>
            </w:r>
          </w:p>
        </w:tc>
        <w:tc>
          <w:tcPr>
            <w:tcW w:w="1573" w:type="dxa"/>
            <w:tcBorders>
              <w:top w:val="single" w:sz="8" w:space="0" w:color="00BAC0"/>
            </w:tcBorders>
          </w:tcPr>
          <w:p>
            <w:pPr>
              <w:pStyle w:val="TableParagraph"/>
              <w:spacing w:line="181" w:lineRule="exact" w:before="75"/>
              <w:ind w:left="175"/>
              <w:rPr>
                <w:rFonts w:ascii="VIC ExtraLight"/>
                <w:b w:val="0"/>
                <w:sz w:val="16"/>
              </w:rPr>
            </w:pPr>
            <w:r>
              <w:rPr>
                <w:rFonts w:ascii="VIC ExtraLight"/>
                <w:b w:val="0"/>
                <w:spacing w:val="-2"/>
                <w:sz w:val="16"/>
              </w:rPr>
              <w:t>$24,990</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061" w:type="dxa"/>
            <w:tcBorders>
              <w:bottom w:val="single" w:sz="8" w:space="0" w:color="00BAC0"/>
            </w:tcBorders>
          </w:tcPr>
          <w:p>
            <w:pPr>
              <w:pStyle w:val="TableParagraph"/>
              <w:spacing w:line="215" w:lineRule="exact"/>
              <w:ind w:left="114"/>
              <w:rPr>
                <w:b/>
                <w:sz w:val="16"/>
              </w:rPr>
            </w:pPr>
            <w:r>
              <w:rPr>
                <w:b/>
                <w:color w:val="00BAC0"/>
                <w:sz w:val="16"/>
              </w:rPr>
              <w:t>to</w:t>
            </w:r>
            <w:r>
              <w:rPr>
                <w:b/>
                <w:color w:val="00BAC0"/>
                <w:spacing w:val="-4"/>
                <w:sz w:val="16"/>
              </w:rPr>
              <w:t> </w:t>
            </w:r>
            <w:r>
              <w:rPr>
                <w:b/>
                <w:color w:val="00BAC0"/>
                <w:sz w:val="16"/>
              </w:rPr>
              <w:t>protect</w:t>
            </w:r>
            <w:r>
              <w:rPr>
                <w:b/>
                <w:color w:val="00BAC0"/>
                <w:spacing w:val="-2"/>
                <w:sz w:val="16"/>
              </w:rPr>
              <w:t> </w:t>
            </w:r>
            <w:r>
              <w:rPr>
                <w:b/>
                <w:color w:val="00BAC0"/>
                <w:sz w:val="16"/>
              </w:rPr>
              <w:t>and</w:t>
            </w:r>
            <w:r>
              <w:rPr>
                <w:b/>
                <w:color w:val="00BAC0"/>
                <w:spacing w:val="-2"/>
                <w:sz w:val="16"/>
              </w:rPr>
              <w:t> </w:t>
            </w:r>
            <w:r>
              <w:rPr>
                <w:b/>
                <w:color w:val="00BAC0"/>
                <w:sz w:val="16"/>
              </w:rPr>
              <w:t>enhance</w:t>
            </w:r>
            <w:r>
              <w:rPr>
                <w:b/>
                <w:color w:val="00BAC0"/>
                <w:spacing w:val="-2"/>
                <w:sz w:val="16"/>
              </w:rPr>
              <w:t> </w:t>
            </w:r>
            <w:r>
              <w:rPr>
                <w:b/>
                <w:color w:val="00BAC0"/>
                <w:sz w:val="16"/>
              </w:rPr>
              <w:t>the</w:t>
            </w:r>
            <w:r>
              <w:rPr>
                <w:b/>
                <w:color w:val="00BAC0"/>
                <w:spacing w:val="-2"/>
                <w:sz w:val="16"/>
              </w:rPr>
              <w:t> </w:t>
            </w:r>
            <w:r>
              <w:rPr>
                <w:b/>
                <w:color w:val="00BAC0"/>
                <w:sz w:val="16"/>
              </w:rPr>
              <w:t>Strzelecki</w:t>
            </w:r>
            <w:r>
              <w:rPr>
                <w:b/>
                <w:color w:val="00BAC0"/>
                <w:spacing w:val="-2"/>
                <w:sz w:val="16"/>
              </w:rPr>
              <w:t> </w:t>
            </w:r>
            <w:r>
              <w:rPr>
                <w:b/>
                <w:color w:val="00BAC0"/>
                <w:spacing w:val="-5"/>
                <w:sz w:val="16"/>
              </w:rPr>
              <w:t>Gum</w:t>
            </w:r>
          </w:p>
        </w:tc>
        <w:tc>
          <w:tcPr>
            <w:tcW w:w="1573" w:type="dxa"/>
            <w:tcBorders>
              <w:bottom w:val="single" w:sz="8" w:space="0" w:color="00BAC0"/>
            </w:tcBorders>
          </w:tcPr>
          <w:p>
            <w:pPr>
              <w:pStyle w:val="TableParagraph"/>
              <w:rPr>
                <w:rFonts w:ascii="Times New Roman"/>
                <w:sz w:val="16"/>
              </w:rPr>
            </w:pPr>
          </w:p>
        </w:tc>
      </w:tr>
      <w:tr>
        <w:trPr>
          <w:trHeight w:val="338" w:hRule="atLeast"/>
        </w:trPr>
        <w:tc>
          <w:tcPr>
            <w:tcW w:w="2222" w:type="dxa"/>
            <w:tcBorders>
              <w:top w:val="single" w:sz="8" w:space="0" w:color="00BAC0"/>
              <w:bottom w:val="single" w:sz="8" w:space="0" w:color="00BAC0"/>
            </w:tcBorders>
          </w:tcPr>
          <w:p>
            <w:pPr>
              <w:pStyle w:val="TableParagraph"/>
              <w:spacing w:before="75"/>
              <w:ind w:left="113"/>
              <w:rPr>
                <w:b/>
                <w:sz w:val="16"/>
              </w:rPr>
            </w:pPr>
            <w:r>
              <w:rPr>
                <w:b/>
                <w:color w:val="100249"/>
                <w:sz w:val="16"/>
              </w:rPr>
              <w:t>Leigh</w:t>
            </w:r>
            <w:r>
              <w:rPr>
                <w:b/>
                <w:color w:val="100249"/>
                <w:spacing w:val="-1"/>
                <w:sz w:val="16"/>
              </w:rPr>
              <w:t> </w:t>
            </w:r>
            <w:r>
              <w:rPr>
                <w:b/>
                <w:color w:val="100249"/>
                <w:sz w:val="16"/>
              </w:rPr>
              <w:t>Catchment</w:t>
            </w:r>
            <w:r>
              <w:rPr>
                <w:b/>
                <w:color w:val="100249"/>
                <w:spacing w:val="-1"/>
                <w:sz w:val="16"/>
              </w:rPr>
              <w:t> </w:t>
            </w:r>
            <w:r>
              <w:rPr>
                <w:b/>
                <w:color w:val="100249"/>
                <w:spacing w:val="-2"/>
                <w:sz w:val="16"/>
              </w:rPr>
              <w:t>Group</w:t>
            </w:r>
          </w:p>
        </w:tc>
        <w:tc>
          <w:tcPr>
            <w:tcW w:w="4061" w:type="dxa"/>
            <w:tcBorders>
              <w:top w:val="single" w:sz="8" w:space="0" w:color="00BAC0"/>
              <w:bottom w:val="single" w:sz="8" w:space="0" w:color="00BAC0"/>
            </w:tcBorders>
          </w:tcPr>
          <w:p>
            <w:pPr>
              <w:pStyle w:val="TableParagraph"/>
              <w:spacing w:before="75"/>
              <w:ind w:left="114"/>
              <w:rPr>
                <w:b/>
                <w:sz w:val="16"/>
              </w:rPr>
            </w:pPr>
            <w:r>
              <w:rPr>
                <w:b/>
                <w:color w:val="00BAC0"/>
                <w:sz w:val="16"/>
              </w:rPr>
              <w:t>Find</w:t>
            </w:r>
            <w:r>
              <w:rPr>
                <w:b/>
                <w:color w:val="00BAC0"/>
                <w:spacing w:val="-5"/>
                <w:sz w:val="16"/>
              </w:rPr>
              <w:t> </w:t>
            </w:r>
            <w:r>
              <w:rPr>
                <w:b/>
                <w:color w:val="00BAC0"/>
                <w:sz w:val="16"/>
              </w:rPr>
              <w:t>Ballarat’s</w:t>
            </w:r>
            <w:r>
              <w:rPr>
                <w:b/>
                <w:color w:val="00BAC0"/>
                <w:spacing w:val="-3"/>
                <w:sz w:val="16"/>
              </w:rPr>
              <w:t> </w:t>
            </w:r>
            <w:r>
              <w:rPr>
                <w:b/>
                <w:color w:val="00BAC0"/>
                <w:sz w:val="16"/>
              </w:rPr>
              <w:t>threatened</w:t>
            </w:r>
            <w:r>
              <w:rPr>
                <w:b/>
                <w:color w:val="00BAC0"/>
                <w:spacing w:val="-2"/>
                <w:sz w:val="16"/>
              </w:rPr>
              <w:t> frogs</w:t>
            </w:r>
          </w:p>
        </w:tc>
        <w:tc>
          <w:tcPr>
            <w:tcW w:w="1573" w:type="dxa"/>
            <w:tcBorders>
              <w:top w:val="single" w:sz="8" w:space="0" w:color="00BAC0"/>
              <w:bottom w:val="single" w:sz="8" w:space="0" w:color="00BAC0"/>
            </w:tcBorders>
          </w:tcPr>
          <w:p>
            <w:pPr>
              <w:pStyle w:val="TableParagraph"/>
              <w:spacing w:before="75"/>
              <w:ind w:left="175"/>
              <w:rPr>
                <w:rFonts w:ascii="VIC ExtraLight"/>
                <w:b w:val="0"/>
                <w:sz w:val="16"/>
              </w:rPr>
            </w:pPr>
            <w:r>
              <w:rPr>
                <w:rFonts w:ascii="VIC ExtraLight"/>
                <w:b w:val="0"/>
                <w:spacing w:val="-2"/>
                <w:sz w:val="16"/>
              </w:rPr>
              <w:t>$22,900</w:t>
            </w: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Lismore</w:t>
            </w:r>
            <w:r>
              <w:rPr>
                <w:b/>
                <w:color w:val="100249"/>
                <w:spacing w:val="-2"/>
                <w:sz w:val="16"/>
              </w:rPr>
              <w:t> </w:t>
            </w:r>
            <w:r>
              <w:rPr>
                <w:b/>
                <w:color w:val="100249"/>
                <w:spacing w:val="-4"/>
                <w:sz w:val="16"/>
              </w:rPr>
              <w:t>Land</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Protecting</w:t>
            </w:r>
            <w:r>
              <w:rPr>
                <w:b/>
                <w:color w:val="00BAC0"/>
                <w:spacing w:val="-5"/>
                <w:sz w:val="16"/>
              </w:rPr>
              <w:t> </w:t>
            </w:r>
            <w:r>
              <w:rPr>
                <w:b/>
                <w:color w:val="00BAC0"/>
                <w:sz w:val="16"/>
              </w:rPr>
              <w:t>and</w:t>
            </w:r>
            <w:r>
              <w:rPr>
                <w:b/>
                <w:color w:val="00BAC0"/>
                <w:spacing w:val="-2"/>
                <w:sz w:val="16"/>
              </w:rPr>
              <w:t> </w:t>
            </w:r>
            <w:r>
              <w:rPr>
                <w:b/>
                <w:color w:val="00BAC0"/>
                <w:sz w:val="16"/>
              </w:rPr>
              <w:t>restoring</w:t>
            </w:r>
            <w:r>
              <w:rPr>
                <w:b/>
                <w:color w:val="00BAC0"/>
                <w:spacing w:val="-2"/>
                <w:sz w:val="16"/>
              </w:rPr>
              <w:t> </w:t>
            </w:r>
            <w:r>
              <w:rPr>
                <w:b/>
                <w:color w:val="00BAC0"/>
                <w:sz w:val="16"/>
              </w:rPr>
              <w:t>Corangamite</w:t>
            </w:r>
            <w:r>
              <w:rPr>
                <w:b/>
                <w:color w:val="00BAC0"/>
                <w:spacing w:val="-2"/>
                <w:sz w:val="16"/>
              </w:rPr>
              <w:t> </w:t>
            </w:r>
            <w:r>
              <w:rPr>
                <w:b/>
                <w:color w:val="00BAC0"/>
                <w:spacing w:val="-4"/>
                <w:sz w:val="16"/>
              </w:rPr>
              <w:t>Water</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$25,000</w:t>
            </w:r>
          </w:p>
        </w:tc>
      </w:tr>
      <w:tr>
        <w:trPr>
          <w:trHeight w:val="200" w:hRule="atLeast"/>
        </w:trPr>
        <w:tc>
          <w:tcPr>
            <w:tcW w:w="2222" w:type="dxa"/>
          </w:tcPr>
          <w:p>
            <w:pPr>
              <w:pStyle w:val="TableParagraph"/>
              <w:spacing w:line="180" w:lineRule="exact"/>
              <w:ind w:left="113"/>
              <w:rPr>
                <w:b/>
                <w:sz w:val="16"/>
              </w:rPr>
            </w:pPr>
            <w:r>
              <w:rPr>
                <w:b/>
                <w:color w:val="100249"/>
                <w:sz w:val="16"/>
              </w:rPr>
              <w:t>Protection</w:t>
            </w:r>
            <w:r>
              <w:rPr>
                <w:b/>
                <w:color w:val="100249"/>
                <w:spacing w:val="-3"/>
                <w:sz w:val="16"/>
              </w:rPr>
              <w:t> </w:t>
            </w:r>
            <w:r>
              <w:rPr>
                <w:b/>
                <w:color w:val="100249"/>
                <w:spacing w:val="-2"/>
                <w:sz w:val="16"/>
              </w:rPr>
              <w:t>Group</w:t>
            </w:r>
          </w:p>
        </w:tc>
        <w:tc>
          <w:tcPr>
            <w:tcW w:w="4061" w:type="dxa"/>
          </w:tcPr>
          <w:p>
            <w:pPr>
              <w:pStyle w:val="TableParagraph"/>
              <w:spacing w:line="180" w:lineRule="exact"/>
              <w:ind w:left="114"/>
              <w:rPr>
                <w:b/>
                <w:sz w:val="16"/>
              </w:rPr>
            </w:pPr>
            <w:r>
              <w:rPr>
                <w:b/>
                <w:color w:val="00BAC0"/>
                <w:sz w:val="16"/>
              </w:rPr>
              <w:t>Skink</w:t>
            </w:r>
            <w:r>
              <w:rPr>
                <w:b/>
                <w:color w:val="00BAC0"/>
                <w:spacing w:val="-3"/>
                <w:sz w:val="16"/>
              </w:rPr>
              <w:t> </w:t>
            </w:r>
            <w:r>
              <w:rPr>
                <w:b/>
                <w:color w:val="00BAC0"/>
                <w:sz w:val="16"/>
              </w:rPr>
              <w:t>habitat</w:t>
            </w:r>
            <w:r>
              <w:rPr>
                <w:b/>
                <w:color w:val="00BAC0"/>
                <w:spacing w:val="-3"/>
                <w:sz w:val="16"/>
              </w:rPr>
              <w:t> </w:t>
            </w:r>
            <w:r>
              <w:rPr>
                <w:b/>
                <w:color w:val="00BAC0"/>
                <w:sz w:val="16"/>
              </w:rPr>
              <w:t>and</w:t>
            </w:r>
            <w:r>
              <w:rPr>
                <w:b/>
                <w:color w:val="00BAC0"/>
                <w:spacing w:val="-3"/>
                <w:sz w:val="16"/>
              </w:rPr>
              <w:t> </w:t>
            </w:r>
            <w:r>
              <w:rPr>
                <w:b/>
                <w:color w:val="00BAC0"/>
                <w:sz w:val="16"/>
              </w:rPr>
              <w:t>Victorian</w:t>
            </w:r>
            <w:r>
              <w:rPr>
                <w:b/>
                <w:color w:val="00BAC0"/>
                <w:spacing w:val="-3"/>
                <w:sz w:val="16"/>
              </w:rPr>
              <w:t> </w:t>
            </w:r>
            <w:r>
              <w:rPr>
                <w:b/>
                <w:color w:val="00BAC0"/>
                <w:sz w:val="16"/>
              </w:rPr>
              <w:t>Volcanic</w:t>
            </w:r>
            <w:r>
              <w:rPr>
                <w:b/>
                <w:color w:val="00BAC0"/>
                <w:spacing w:val="-3"/>
                <w:sz w:val="16"/>
              </w:rPr>
              <w:t> </w:t>
            </w:r>
            <w:r>
              <w:rPr>
                <w:b/>
                <w:color w:val="00BAC0"/>
                <w:spacing w:val="-2"/>
                <w:sz w:val="16"/>
              </w:rPr>
              <w:t>Plains</w:t>
            </w:r>
          </w:p>
        </w:tc>
        <w:tc>
          <w:tcPr>
            <w:tcW w:w="1573" w:type="dxa"/>
          </w:tcPr>
          <w:p>
            <w:pPr>
              <w:pStyle w:val="TableParagraph"/>
              <w:rPr>
                <w:rFonts w:ascii="Times New Roman"/>
                <w:sz w:val="12"/>
              </w:rPr>
            </w:pPr>
          </w:p>
        </w:tc>
      </w:tr>
      <w:tr>
        <w:trPr>
          <w:trHeight w:val="262" w:hRule="atLeast"/>
        </w:trPr>
        <w:tc>
          <w:tcPr>
            <w:tcW w:w="2222" w:type="dxa"/>
            <w:tcBorders>
              <w:bottom w:val="single" w:sz="8" w:space="0" w:color="00BAC0"/>
            </w:tcBorders>
          </w:tcPr>
          <w:p>
            <w:pPr>
              <w:pStyle w:val="TableParagraph"/>
              <w:rPr>
                <w:rFonts w:ascii="Times New Roman"/>
                <w:sz w:val="16"/>
              </w:rPr>
            </w:pPr>
          </w:p>
        </w:tc>
        <w:tc>
          <w:tcPr>
            <w:tcW w:w="4061" w:type="dxa"/>
            <w:tcBorders>
              <w:bottom w:val="single" w:sz="8" w:space="0" w:color="00BAC0"/>
            </w:tcBorders>
          </w:tcPr>
          <w:p>
            <w:pPr>
              <w:pStyle w:val="TableParagraph"/>
              <w:spacing w:line="215" w:lineRule="exact"/>
              <w:ind w:left="114"/>
              <w:rPr>
                <w:b/>
                <w:sz w:val="16"/>
              </w:rPr>
            </w:pPr>
            <w:r>
              <w:rPr>
                <w:b/>
                <w:color w:val="00BAC0"/>
                <w:sz w:val="16"/>
              </w:rPr>
              <w:t>Eucalyptus</w:t>
            </w:r>
            <w:r>
              <w:rPr>
                <w:b/>
                <w:color w:val="00BAC0"/>
                <w:spacing w:val="-5"/>
                <w:sz w:val="16"/>
              </w:rPr>
              <w:t> </w:t>
            </w:r>
            <w:r>
              <w:rPr>
                <w:b/>
                <w:color w:val="00BAC0"/>
                <w:sz w:val="16"/>
              </w:rPr>
              <w:t>Woodlands</w:t>
            </w:r>
            <w:r>
              <w:rPr>
                <w:b/>
                <w:color w:val="00BAC0"/>
                <w:spacing w:val="-3"/>
                <w:sz w:val="16"/>
              </w:rPr>
              <w:t> </w:t>
            </w:r>
            <w:r>
              <w:rPr>
                <w:b/>
                <w:color w:val="00BAC0"/>
                <w:sz w:val="16"/>
              </w:rPr>
              <w:t>along</w:t>
            </w:r>
            <w:r>
              <w:rPr>
                <w:b/>
                <w:color w:val="00BAC0"/>
                <w:spacing w:val="-2"/>
                <w:sz w:val="16"/>
              </w:rPr>
              <w:t> </w:t>
            </w:r>
            <w:r>
              <w:rPr>
                <w:b/>
                <w:color w:val="00BAC0"/>
                <w:sz w:val="16"/>
              </w:rPr>
              <w:t>Mt</w:t>
            </w:r>
            <w:r>
              <w:rPr>
                <w:b/>
                <w:color w:val="00BAC0"/>
                <w:spacing w:val="-3"/>
                <w:sz w:val="16"/>
              </w:rPr>
              <w:t> </w:t>
            </w:r>
            <w:r>
              <w:rPr>
                <w:b/>
                <w:color w:val="00BAC0"/>
                <w:sz w:val="16"/>
              </w:rPr>
              <w:t>Emu</w:t>
            </w:r>
            <w:r>
              <w:rPr>
                <w:b/>
                <w:color w:val="00BAC0"/>
                <w:spacing w:val="-2"/>
                <w:sz w:val="16"/>
              </w:rPr>
              <w:t> Creek</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Loddon </w:t>
            </w:r>
            <w:r>
              <w:rPr>
                <w:b/>
                <w:color w:val="100249"/>
                <w:spacing w:val="-2"/>
                <w:sz w:val="16"/>
              </w:rPr>
              <w:t>Plains</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Restoring</w:t>
            </w:r>
            <w:r>
              <w:rPr>
                <w:b/>
                <w:color w:val="00BAC0"/>
                <w:spacing w:val="-3"/>
                <w:sz w:val="16"/>
              </w:rPr>
              <w:t> </w:t>
            </w:r>
            <w:r>
              <w:rPr>
                <w:b/>
                <w:color w:val="00BAC0"/>
                <w:sz w:val="16"/>
              </w:rPr>
              <w:t>a</w:t>
            </w:r>
            <w:r>
              <w:rPr>
                <w:b/>
                <w:color w:val="00BAC0"/>
                <w:spacing w:val="-2"/>
                <w:sz w:val="16"/>
              </w:rPr>
              <w:t> </w:t>
            </w:r>
            <w:r>
              <w:rPr>
                <w:b/>
                <w:color w:val="00BAC0"/>
                <w:sz w:val="16"/>
              </w:rPr>
              <w:t>key</w:t>
            </w:r>
            <w:r>
              <w:rPr>
                <w:b/>
                <w:color w:val="00BAC0"/>
                <w:spacing w:val="-3"/>
                <w:sz w:val="16"/>
              </w:rPr>
              <w:t> </w:t>
            </w:r>
            <w:r>
              <w:rPr>
                <w:b/>
                <w:color w:val="00BAC0"/>
                <w:sz w:val="16"/>
              </w:rPr>
              <w:t>habitat</w:t>
            </w:r>
            <w:r>
              <w:rPr>
                <w:b/>
                <w:color w:val="00BAC0"/>
                <w:spacing w:val="-2"/>
                <w:sz w:val="16"/>
              </w:rPr>
              <w:t> </w:t>
            </w:r>
            <w:r>
              <w:rPr>
                <w:b/>
                <w:color w:val="00BAC0"/>
                <w:sz w:val="16"/>
              </w:rPr>
              <w:t>corridor</w:t>
            </w:r>
            <w:r>
              <w:rPr>
                <w:b/>
                <w:color w:val="00BAC0"/>
                <w:spacing w:val="-3"/>
                <w:sz w:val="16"/>
              </w:rPr>
              <w:t> </w:t>
            </w:r>
            <w:r>
              <w:rPr>
                <w:b/>
                <w:color w:val="00BAC0"/>
                <w:sz w:val="16"/>
              </w:rPr>
              <w:t>for</w:t>
            </w:r>
            <w:r>
              <w:rPr>
                <w:b/>
                <w:color w:val="00BAC0"/>
                <w:spacing w:val="-2"/>
                <w:sz w:val="16"/>
              </w:rPr>
              <w:t> </w:t>
            </w:r>
            <w:r>
              <w:rPr>
                <w:b/>
                <w:color w:val="00BAC0"/>
                <w:sz w:val="16"/>
              </w:rPr>
              <w:t>the</w:t>
            </w:r>
            <w:r>
              <w:rPr>
                <w:b/>
                <w:color w:val="00BAC0"/>
                <w:spacing w:val="-2"/>
                <w:sz w:val="16"/>
              </w:rPr>
              <w:t> </w:t>
            </w:r>
            <w:r>
              <w:rPr>
                <w:b/>
                <w:color w:val="00BAC0"/>
                <w:spacing w:val="-4"/>
                <w:sz w:val="16"/>
              </w:rPr>
              <w:t>Bush</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$24,980</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Network</w:t>
            </w:r>
          </w:p>
        </w:tc>
        <w:tc>
          <w:tcPr>
            <w:tcW w:w="4061" w:type="dxa"/>
            <w:tcBorders>
              <w:bottom w:val="single" w:sz="8" w:space="0" w:color="00BAC0"/>
            </w:tcBorders>
          </w:tcPr>
          <w:p>
            <w:pPr>
              <w:pStyle w:val="TableParagraph"/>
              <w:spacing w:line="215" w:lineRule="exact"/>
              <w:ind w:left="114"/>
              <w:rPr>
                <w:b/>
                <w:sz w:val="16"/>
              </w:rPr>
            </w:pPr>
            <w:r>
              <w:rPr>
                <w:b/>
                <w:color w:val="00BAC0"/>
                <w:sz w:val="16"/>
              </w:rPr>
              <w:t>Stone</w:t>
            </w:r>
            <w:r>
              <w:rPr>
                <w:b/>
                <w:color w:val="00BAC0"/>
                <w:spacing w:val="-3"/>
                <w:sz w:val="16"/>
              </w:rPr>
              <w:t> </w:t>
            </w:r>
            <w:r>
              <w:rPr>
                <w:b/>
                <w:color w:val="00BAC0"/>
                <w:sz w:val="16"/>
              </w:rPr>
              <w:t>Curlew</w:t>
            </w:r>
            <w:r>
              <w:rPr>
                <w:b/>
                <w:color w:val="00BAC0"/>
                <w:spacing w:val="-1"/>
                <w:sz w:val="16"/>
              </w:rPr>
              <w:t> </w:t>
            </w:r>
            <w:r>
              <w:rPr>
                <w:b/>
                <w:color w:val="00BAC0"/>
                <w:sz w:val="16"/>
              </w:rPr>
              <w:t>on the</w:t>
            </w:r>
            <w:r>
              <w:rPr>
                <w:b/>
                <w:color w:val="00BAC0"/>
                <w:spacing w:val="-1"/>
                <w:sz w:val="16"/>
              </w:rPr>
              <w:t> </w:t>
            </w:r>
            <w:r>
              <w:rPr>
                <w:b/>
                <w:color w:val="00BAC0"/>
                <w:sz w:val="16"/>
              </w:rPr>
              <w:t>Calivil</w:t>
            </w:r>
            <w:r>
              <w:rPr>
                <w:b/>
                <w:color w:val="00BAC0"/>
                <w:spacing w:val="-1"/>
                <w:sz w:val="16"/>
              </w:rPr>
              <w:t> </w:t>
            </w:r>
            <w:r>
              <w:rPr>
                <w:b/>
                <w:color w:val="00BAC0"/>
                <w:sz w:val="16"/>
              </w:rPr>
              <w:t>Creek, </w:t>
            </w:r>
            <w:r>
              <w:rPr>
                <w:b/>
                <w:color w:val="00BAC0"/>
                <w:spacing w:val="-2"/>
                <w:sz w:val="16"/>
              </w:rPr>
              <w:t>Yarrawalla</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Longwood</w:t>
            </w:r>
            <w:r>
              <w:rPr>
                <w:b/>
                <w:color w:val="100249"/>
                <w:spacing w:val="-2"/>
                <w:sz w:val="16"/>
              </w:rPr>
              <w:t> Plains</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Increasing</w:t>
            </w:r>
            <w:r>
              <w:rPr>
                <w:b/>
                <w:color w:val="00BAC0"/>
                <w:spacing w:val="-4"/>
                <w:sz w:val="16"/>
              </w:rPr>
              <w:t> </w:t>
            </w:r>
            <w:r>
              <w:rPr>
                <w:b/>
                <w:color w:val="00BAC0"/>
                <w:sz w:val="16"/>
              </w:rPr>
              <w:t>habitat,</w:t>
            </w:r>
            <w:r>
              <w:rPr>
                <w:b/>
                <w:color w:val="00BAC0"/>
                <w:spacing w:val="-2"/>
                <w:sz w:val="16"/>
              </w:rPr>
              <w:t> </w:t>
            </w:r>
            <w:r>
              <w:rPr>
                <w:b/>
                <w:color w:val="00BAC0"/>
                <w:sz w:val="16"/>
              </w:rPr>
              <w:t>nest</w:t>
            </w:r>
            <w:r>
              <w:rPr>
                <w:b/>
                <w:color w:val="00BAC0"/>
                <w:spacing w:val="-2"/>
                <w:sz w:val="16"/>
              </w:rPr>
              <w:t> </w:t>
            </w:r>
            <w:r>
              <w:rPr>
                <w:b/>
                <w:color w:val="00BAC0"/>
                <w:sz w:val="16"/>
              </w:rPr>
              <w:t>boxes</w:t>
            </w:r>
            <w:r>
              <w:rPr>
                <w:b/>
                <w:color w:val="00BAC0"/>
                <w:spacing w:val="-2"/>
                <w:sz w:val="16"/>
              </w:rPr>
              <w:t> </w:t>
            </w:r>
            <w:r>
              <w:rPr>
                <w:b/>
                <w:color w:val="00BAC0"/>
                <w:sz w:val="16"/>
              </w:rPr>
              <w:t>and</w:t>
            </w:r>
            <w:r>
              <w:rPr>
                <w:b/>
                <w:color w:val="00BAC0"/>
                <w:spacing w:val="-2"/>
                <w:sz w:val="16"/>
              </w:rPr>
              <w:t> </w:t>
            </w:r>
            <w:r>
              <w:rPr>
                <w:b/>
                <w:color w:val="00BAC0"/>
                <w:sz w:val="16"/>
              </w:rPr>
              <w:t>fox</w:t>
            </w:r>
            <w:r>
              <w:rPr>
                <w:b/>
                <w:color w:val="00BAC0"/>
                <w:spacing w:val="-1"/>
                <w:sz w:val="16"/>
              </w:rPr>
              <w:t> </w:t>
            </w:r>
            <w:r>
              <w:rPr>
                <w:b/>
                <w:color w:val="00BAC0"/>
                <w:spacing w:val="-2"/>
                <w:sz w:val="16"/>
              </w:rPr>
              <w:t>baiting</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$25,000</w:t>
            </w:r>
          </w:p>
        </w:tc>
      </w:tr>
      <w:tr>
        <w:trPr>
          <w:trHeight w:val="200" w:hRule="atLeast"/>
        </w:trPr>
        <w:tc>
          <w:tcPr>
            <w:tcW w:w="2222" w:type="dxa"/>
          </w:tcPr>
          <w:p>
            <w:pPr>
              <w:pStyle w:val="TableParagraph"/>
              <w:spacing w:line="180" w:lineRule="exact"/>
              <w:ind w:left="113"/>
              <w:rPr>
                <w:b/>
                <w:sz w:val="16"/>
              </w:rPr>
            </w:pPr>
            <w:r>
              <w:rPr>
                <w:b/>
                <w:color w:val="100249"/>
                <w:spacing w:val="-2"/>
                <w:sz w:val="16"/>
              </w:rPr>
              <w:t>Conservation</w:t>
            </w:r>
          </w:p>
        </w:tc>
        <w:tc>
          <w:tcPr>
            <w:tcW w:w="4061" w:type="dxa"/>
          </w:tcPr>
          <w:p>
            <w:pPr>
              <w:pStyle w:val="TableParagraph"/>
              <w:spacing w:line="180" w:lineRule="exact"/>
              <w:ind w:left="114"/>
              <w:rPr>
                <w:b/>
                <w:sz w:val="16"/>
              </w:rPr>
            </w:pPr>
            <w:r>
              <w:rPr>
                <w:b/>
                <w:color w:val="00BAC0"/>
                <w:sz w:val="16"/>
              </w:rPr>
              <w:t>for</w:t>
            </w:r>
            <w:r>
              <w:rPr>
                <w:b/>
                <w:color w:val="00BAC0"/>
                <w:spacing w:val="-2"/>
                <w:sz w:val="16"/>
              </w:rPr>
              <w:t> </w:t>
            </w:r>
            <w:r>
              <w:rPr>
                <w:b/>
                <w:color w:val="00BAC0"/>
                <w:sz w:val="16"/>
              </w:rPr>
              <w:t>threatened</w:t>
            </w:r>
            <w:r>
              <w:rPr>
                <w:b/>
                <w:color w:val="00BAC0"/>
                <w:spacing w:val="-1"/>
                <w:sz w:val="16"/>
              </w:rPr>
              <w:t> </w:t>
            </w:r>
            <w:r>
              <w:rPr>
                <w:b/>
                <w:color w:val="00BAC0"/>
                <w:spacing w:val="-2"/>
                <w:sz w:val="16"/>
              </w:rPr>
              <w:t>species</w:t>
            </w:r>
          </w:p>
        </w:tc>
        <w:tc>
          <w:tcPr>
            <w:tcW w:w="1573" w:type="dxa"/>
          </w:tcPr>
          <w:p>
            <w:pPr>
              <w:pStyle w:val="TableParagraph"/>
              <w:rPr>
                <w:rFonts w:ascii="Times New Roman"/>
                <w:sz w:val="12"/>
              </w:rPr>
            </w:pP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Network</w:t>
            </w:r>
          </w:p>
        </w:tc>
        <w:tc>
          <w:tcPr>
            <w:tcW w:w="4061" w:type="dxa"/>
            <w:tcBorders>
              <w:bottom w:val="single" w:sz="8" w:space="0" w:color="00BAC0"/>
            </w:tcBorders>
          </w:tcPr>
          <w:p>
            <w:pPr>
              <w:pStyle w:val="TableParagraph"/>
              <w:rPr>
                <w:rFonts w:ascii="Times New Roman"/>
                <w:sz w:val="16"/>
              </w:rPr>
            </w:pP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Mallee </w:t>
            </w:r>
            <w:r>
              <w:rPr>
                <w:b/>
                <w:color w:val="100249"/>
                <w:spacing w:val="-2"/>
                <w:sz w:val="16"/>
              </w:rPr>
              <w:t>Catchment</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Murray</w:t>
            </w:r>
            <w:r>
              <w:rPr>
                <w:b/>
                <w:color w:val="00BAC0"/>
                <w:spacing w:val="-1"/>
                <w:sz w:val="16"/>
              </w:rPr>
              <w:t> </w:t>
            </w:r>
            <w:r>
              <w:rPr>
                <w:b/>
                <w:color w:val="00BAC0"/>
                <w:sz w:val="16"/>
              </w:rPr>
              <w:t>to</w:t>
            </w:r>
            <w:r>
              <w:rPr>
                <w:b/>
                <w:color w:val="00BAC0"/>
                <w:spacing w:val="-1"/>
                <w:sz w:val="16"/>
              </w:rPr>
              <w:t> </w:t>
            </w:r>
            <w:r>
              <w:rPr>
                <w:b/>
                <w:color w:val="00BAC0"/>
                <w:sz w:val="16"/>
              </w:rPr>
              <w:t>Mallee</w:t>
            </w:r>
            <w:r>
              <w:rPr>
                <w:b/>
                <w:color w:val="00BAC0"/>
                <w:spacing w:val="-1"/>
                <w:sz w:val="16"/>
              </w:rPr>
              <w:t> </w:t>
            </w:r>
            <w:r>
              <w:rPr>
                <w:b/>
                <w:color w:val="00BAC0"/>
                <w:spacing w:val="-2"/>
                <w:sz w:val="16"/>
              </w:rPr>
              <w:t>Connections</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$224,972</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Authority</w:t>
            </w:r>
          </w:p>
        </w:tc>
        <w:tc>
          <w:tcPr>
            <w:tcW w:w="4061" w:type="dxa"/>
            <w:tcBorders>
              <w:bottom w:val="single" w:sz="8" w:space="0" w:color="00BAC0"/>
            </w:tcBorders>
          </w:tcPr>
          <w:p>
            <w:pPr>
              <w:pStyle w:val="TableParagraph"/>
              <w:rPr>
                <w:rFonts w:ascii="Times New Roman"/>
                <w:sz w:val="16"/>
              </w:rPr>
            </w:pP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Mallee </w:t>
            </w:r>
            <w:r>
              <w:rPr>
                <w:b/>
                <w:color w:val="100249"/>
                <w:spacing w:val="-2"/>
                <w:sz w:val="16"/>
              </w:rPr>
              <w:t>Catchment</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Mallee</w:t>
            </w:r>
            <w:r>
              <w:rPr>
                <w:b/>
                <w:color w:val="00BAC0"/>
                <w:spacing w:val="-2"/>
                <w:sz w:val="16"/>
              </w:rPr>
              <w:t> </w:t>
            </w:r>
            <w:r>
              <w:rPr>
                <w:b/>
                <w:color w:val="00BAC0"/>
                <w:sz w:val="16"/>
              </w:rPr>
              <w:t>Dunefields</w:t>
            </w:r>
            <w:r>
              <w:rPr>
                <w:b/>
                <w:color w:val="00BAC0"/>
                <w:spacing w:val="-2"/>
                <w:sz w:val="16"/>
              </w:rPr>
              <w:t> </w:t>
            </w:r>
            <w:r>
              <w:rPr>
                <w:b/>
                <w:color w:val="00BAC0"/>
                <w:sz w:val="16"/>
              </w:rPr>
              <w:t>to</w:t>
            </w:r>
            <w:r>
              <w:rPr>
                <w:b/>
                <w:color w:val="00BAC0"/>
                <w:spacing w:val="-1"/>
                <w:sz w:val="16"/>
              </w:rPr>
              <w:t> </w:t>
            </w:r>
            <w:r>
              <w:rPr>
                <w:b/>
                <w:color w:val="00BAC0"/>
                <w:sz w:val="16"/>
              </w:rPr>
              <w:t>the</w:t>
            </w:r>
            <w:r>
              <w:rPr>
                <w:b/>
                <w:color w:val="00BAC0"/>
                <w:spacing w:val="-2"/>
                <w:sz w:val="16"/>
              </w:rPr>
              <w:t> </w:t>
            </w:r>
            <w:r>
              <w:rPr>
                <w:b/>
                <w:color w:val="00BAC0"/>
                <w:sz w:val="16"/>
              </w:rPr>
              <w:t>Big</w:t>
            </w:r>
            <w:r>
              <w:rPr>
                <w:b/>
                <w:color w:val="00BAC0"/>
                <w:spacing w:val="-2"/>
                <w:sz w:val="16"/>
              </w:rPr>
              <w:t> Desert</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$224,711</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Authority</w:t>
            </w:r>
          </w:p>
        </w:tc>
        <w:tc>
          <w:tcPr>
            <w:tcW w:w="4061" w:type="dxa"/>
            <w:tcBorders>
              <w:bottom w:val="single" w:sz="8" w:space="0" w:color="00BAC0"/>
            </w:tcBorders>
          </w:tcPr>
          <w:p>
            <w:pPr>
              <w:pStyle w:val="TableParagraph"/>
              <w:rPr>
                <w:rFonts w:ascii="Times New Roman"/>
                <w:sz w:val="16"/>
              </w:rPr>
            </w:pP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Mallee </w:t>
            </w:r>
            <w:r>
              <w:rPr>
                <w:b/>
                <w:color w:val="100249"/>
                <w:spacing w:val="-2"/>
                <w:sz w:val="16"/>
              </w:rPr>
              <w:t>Catchment</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Northern</w:t>
            </w:r>
            <w:r>
              <w:rPr>
                <w:b/>
                <w:color w:val="00BAC0"/>
                <w:spacing w:val="-2"/>
                <w:sz w:val="16"/>
              </w:rPr>
              <w:t> </w:t>
            </w:r>
            <w:r>
              <w:rPr>
                <w:b/>
                <w:color w:val="00BAC0"/>
                <w:sz w:val="16"/>
              </w:rPr>
              <w:t>Mallee</w:t>
            </w:r>
            <w:r>
              <w:rPr>
                <w:b/>
                <w:color w:val="00BAC0"/>
                <w:spacing w:val="1"/>
                <w:sz w:val="16"/>
              </w:rPr>
              <w:t> </w:t>
            </w:r>
            <w:r>
              <w:rPr>
                <w:b/>
                <w:color w:val="00BAC0"/>
                <w:spacing w:val="-2"/>
                <w:sz w:val="16"/>
              </w:rPr>
              <w:t>Woodlands</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$224,553</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Management </w:t>
            </w:r>
            <w:r>
              <w:rPr>
                <w:b/>
                <w:color w:val="100249"/>
                <w:spacing w:val="-2"/>
                <w:sz w:val="16"/>
              </w:rPr>
              <w:t>Authority</w:t>
            </w:r>
          </w:p>
        </w:tc>
        <w:tc>
          <w:tcPr>
            <w:tcW w:w="4061" w:type="dxa"/>
            <w:tcBorders>
              <w:bottom w:val="single" w:sz="8" w:space="0" w:color="00BAC0"/>
            </w:tcBorders>
          </w:tcPr>
          <w:p>
            <w:pPr>
              <w:pStyle w:val="TableParagraph"/>
              <w:rPr>
                <w:rFonts w:ascii="Times New Roman"/>
                <w:sz w:val="16"/>
              </w:rPr>
            </w:pP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pacing w:val="-2"/>
                <w:sz w:val="16"/>
              </w:rPr>
              <w:t>Marlborough</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Marlborough</w:t>
            </w:r>
            <w:r>
              <w:rPr>
                <w:b/>
                <w:color w:val="00BAC0"/>
                <w:spacing w:val="-5"/>
                <w:sz w:val="16"/>
              </w:rPr>
              <w:t> </w:t>
            </w:r>
            <w:r>
              <w:rPr>
                <w:b/>
                <w:color w:val="00BAC0"/>
                <w:sz w:val="16"/>
              </w:rPr>
              <w:t>habitat</w:t>
            </w:r>
            <w:r>
              <w:rPr>
                <w:b/>
                <w:color w:val="00BAC0"/>
                <w:spacing w:val="-2"/>
                <w:sz w:val="16"/>
              </w:rPr>
              <w:t> </w:t>
            </w:r>
            <w:r>
              <w:rPr>
                <w:b/>
                <w:color w:val="00BAC0"/>
                <w:sz w:val="16"/>
              </w:rPr>
              <w:t>restoration,</w:t>
            </w:r>
            <w:r>
              <w:rPr>
                <w:b/>
                <w:color w:val="00BAC0"/>
                <w:spacing w:val="-2"/>
                <w:sz w:val="16"/>
              </w:rPr>
              <w:t> revegetation,</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$21,745</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Primary </w:t>
            </w:r>
            <w:r>
              <w:rPr>
                <w:b/>
                <w:color w:val="100249"/>
                <w:spacing w:val="-2"/>
                <w:sz w:val="16"/>
              </w:rPr>
              <w:t>School</w:t>
            </w:r>
          </w:p>
        </w:tc>
        <w:tc>
          <w:tcPr>
            <w:tcW w:w="4061" w:type="dxa"/>
            <w:tcBorders>
              <w:bottom w:val="single" w:sz="8" w:space="0" w:color="00BAC0"/>
            </w:tcBorders>
          </w:tcPr>
          <w:p>
            <w:pPr>
              <w:pStyle w:val="TableParagraph"/>
              <w:spacing w:line="215" w:lineRule="exact"/>
              <w:ind w:left="114"/>
              <w:rPr>
                <w:b/>
                <w:sz w:val="16"/>
              </w:rPr>
            </w:pPr>
            <w:r>
              <w:rPr>
                <w:b/>
                <w:color w:val="00BAC0"/>
                <w:sz w:val="16"/>
              </w:rPr>
              <w:t>monitoring</w:t>
            </w:r>
            <w:r>
              <w:rPr>
                <w:b/>
                <w:color w:val="00BAC0"/>
                <w:spacing w:val="-3"/>
                <w:sz w:val="16"/>
              </w:rPr>
              <w:t> </w:t>
            </w:r>
            <w:r>
              <w:rPr>
                <w:b/>
                <w:color w:val="00BAC0"/>
                <w:sz w:val="16"/>
              </w:rPr>
              <w:t>and education</w:t>
            </w:r>
            <w:r>
              <w:rPr>
                <w:b/>
                <w:color w:val="00BAC0"/>
                <w:spacing w:val="-1"/>
                <w:sz w:val="16"/>
              </w:rPr>
              <w:t> </w:t>
            </w:r>
            <w:r>
              <w:rPr>
                <w:b/>
                <w:color w:val="00BAC0"/>
                <w:sz w:val="16"/>
              </w:rPr>
              <w:t>for the</w:t>
            </w:r>
            <w:r>
              <w:rPr>
                <w:b/>
                <w:color w:val="00BAC0"/>
                <w:spacing w:val="-1"/>
                <w:sz w:val="16"/>
              </w:rPr>
              <w:t> </w:t>
            </w:r>
            <w:r>
              <w:rPr>
                <w:b/>
                <w:color w:val="00BAC0"/>
                <w:sz w:val="16"/>
              </w:rPr>
              <w:t>Powerful </w:t>
            </w:r>
            <w:r>
              <w:rPr>
                <w:b/>
                <w:color w:val="00BAC0"/>
                <w:spacing w:val="-5"/>
                <w:sz w:val="16"/>
              </w:rPr>
              <w:t>Owl</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Moolort</w:t>
            </w:r>
            <w:r>
              <w:rPr>
                <w:b/>
                <w:color w:val="100249"/>
                <w:spacing w:val="-2"/>
                <w:sz w:val="16"/>
              </w:rPr>
              <w:t> </w:t>
            </w:r>
            <w:r>
              <w:rPr>
                <w:b/>
                <w:color w:val="100249"/>
                <w:sz w:val="16"/>
              </w:rPr>
              <w:t>Landcare </w:t>
            </w:r>
            <w:r>
              <w:rPr>
                <w:b/>
                <w:color w:val="100249"/>
                <w:spacing w:val="-5"/>
                <w:sz w:val="16"/>
              </w:rPr>
              <w:t>Inc</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Moolort Plains remnant Pimelea spinescens </w:t>
            </w:r>
            <w:r>
              <w:rPr>
                <w:b/>
                <w:color w:val="00BAC0"/>
                <w:spacing w:val="-5"/>
                <w:sz w:val="16"/>
              </w:rPr>
              <w:t>and</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$4,700</w:t>
            </w:r>
          </w:p>
        </w:tc>
      </w:tr>
      <w:tr>
        <w:trPr>
          <w:trHeight w:val="200" w:hRule="atLeast"/>
        </w:trPr>
        <w:tc>
          <w:tcPr>
            <w:tcW w:w="2222" w:type="dxa"/>
          </w:tcPr>
          <w:p>
            <w:pPr>
              <w:pStyle w:val="TableParagraph"/>
              <w:rPr>
                <w:rFonts w:ascii="Times New Roman"/>
                <w:sz w:val="12"/>
              </w:rPr>
            </w:pPr>
          </w:p>
        </w:tc>
        <w:tc>
          <w:tcPr>
            <w:tcW w:w="4061" w:type="dxa"/>
          </w:tcPr>
          <w:p>
            <w:pPr>
              <w:pStyle w:val="TableParagraph"/>
              <w:spacing w:line="180" w:lineRule="exact"/>
              <w:ind w:left="114"/>
              <w:rPr>
                <w:b/>
                <w:sz w:val="16"/>
              </w:rPr>
            </w:pPr>
            <w:r>
              <w:rPr>
                <w:b/>
                <w:color w:val="00BAC0"/>
                <w:sz w:val="16"/>
              </w:rPr>
              <w:t>Victorian</w:t>
            </w:r>
            <w:r>
              <w:rPr>
                <w:b/>
                <w:color w:val="00BAC0"/>
                <w:spacing w:val="-6"/>
                <w:sz w:val="16"/>
              </w:rPr>
              <w:t> </w:t>
            </w:r>
            <w:r>
              <w:rPr>
                <w:b/>
                <w:color w:val="00BAC0"/>
                <w:sz w:val="16"/>
              </w:rPr>
              <w:t>Volcanic</w:t>
            </w:r>
            <w:r>
              <w:rPr>
                <w:b/>
                <w:color w:val="00BAC0"/>
                <w:spacing w:val="-4"/>
                <w:sz w:val="16"/>
              </w:rPr>
              <w:t> </w:t>
            </w:r>
            <w:r>
              <w:rPr>
                <w:b/>
                <w:color w:val="00BAC0"/>
                <w:sz w:val="16"/>
              </w:rPr>
              <w:t>Plains</w:t>
            </w:r>
            <w:r>
              <w:rPr>
                <w:b/>
                <w:color w:val="00BAC0"/>
                <w:spacing w:val="-4"/>
                <w:sz w:val="16"/>
              </w:rPr>
              <w:t> </w:t>
            </w:r>
            <w:r>
              <w:rPr>
                <w:b/>
                <w:color w:val="00BAC0"/>
                <w:sz w:val="16"/>
              </w:rPr>
              <w:t>grassland</w:t>
            </w:r>
            <w:r>
              <w:rPr>
                <w:b/>
                <w:color w:val="00BAC0"/>
                <w:spacing w:val="-4"/>
                <w:sz w:val="16"/>
              </w:rPr>
              <w:t> </w:t>
            </w:r>
            <w:r>
              <w:rPr>
                <w:b/>
                <w:color w:val="00BAC0"/>
                <w:spacing w:val="-2"/>
                <w:sz w:val="16"/>
              </w:rPr>
              <w:t>awareness</w:t>
            </w:r>
          </w:p>
        </w:tc>
        <w:tc>
          <w:tcPr>
            <w:tcW w:w="1573" w:type="dxa"/>
          </w:tcPr>
          <w:p>
            <w:pPr>
              <w:pStyle w:val="TableParagraph"/>
              <w:rPr>
                <w:rFonts w:ascii="Times New Roman"/>
                <w:sz w:val="12"/>
              </w:rPr>
            </w:pPr>
          </w:p>
        </w:tc>
      </w:tr>
      <w:tr>
        <w:trPr>
          <w:trHeight w:val="262" w:hRule="atLeast"/>
        </w:trPr>
        <w:tc>
          <w:tcPr>
            <w:tcW w:w="2222" w:type="dxa"/>
            <w:tcBorders>
              <w:bottom w:val="single" w:sz="8" w:space="0" w:color="00BAC0"/>
            </w:tcBorders>
          </w:tcPr>
          <w:p>
            <w:pPr>
              <w:pStyle w:val="TableParagraph"/>
              <w:rPr>
                <w:rFonts w:ascii="Times New Roman"/>
                <w:sz w:val="16"/>
              </w:rPr>
            </w:pPr>
          </w:p>
        </w:tc>
        <w:tc>
          <w:tcPr>
            <w:tcW w:w="4061" w:type="dxa"/>
            <w:tcBorders>
              <w:bottom w:val="single" w:sz="8" w:space="0" w:color="00BAC0"/>
            </w:tcBorders>
          </w:tcPr>
          <w:p>
            <w:pPr>
              <w:pStyle w:val="TableParagraph"/>
              <w:spacing w:line="215" w:lineRule="exact"/>
              <w:ind w:left="114"/>
              <w:rPr>
                <w:b/>
                <w:sz w:val="16"/>
              </w:rPr>
            </w:pPr>
            <w:r>
              <w:rPr>
                <w:b/>
                <w:color w:val="00BAC0"/>
                <w:sz w:val="16"/>
              </w:rPr>
              <w:t>raising and on-ground </w:t>
            </w:r>
            <w:r>
              <w:rPr>
                <w:b/>
                <w:color w:val="00BAC0"/>
                <w:spacing w:val="-2"/>
                <w:sz w:val="16"/>
              </w:rPr>
              <w:t>conservation</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Moorabool</w:t>
            </w:r>
            <w:r>
              <w:rPr>
                <w:b/>
                <w:color w:val="100249"/>
                <w:spacing w:val="-1"/>
                <w:sz w:val="16"/>
              </w:rPr>
              <w:t> </w:t>
            </w:r>
            <w:r>
              <w:rPr>
                <w:b/>
                <w:color w:val="100249"/>
                <w:spacing w:val="-2"/>
                <w:sz w:val="16"/>
              </w:rPr>
              <w:t>Catchment</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The</w:t>
            </w:r>
            <w:r>
              <w:rPr>
                <w:b/>
                <w:color w:val="00BAC0"/>
                <w:spacing w:val="-5"/>
                <w:sz w:val="16"/>
              </w:rPr>
              <w:t> </w:t>
            </w:r>
            <w:r>
              <w:rPr>
                <w:b/>
                <w:color w:val="00BAC0"/>
                <w:sz w:val="16"/>
              </w:rPr>
              <w:t>Tale</w:t>
            </w:r>
            <w:r>
              <w:rPr>
                <w:b/>
                <w:color w:val="00BAC0"/>
                <w:spacing w:val="-4"/>
                <w:sz w:val="16"/>
              </w:rPr>
              <w:t> </w:t>
            </w:r>
            <w:r>
              <w:rPr>
                <w:b/>
                <w:color w:val="00BAC0"/>
                <w:sz w:val="16"/>
              </w:rPr>
              <w:t>of</w:t>
            </w:r>
            <w:r>
              <w:rPr>
                <w:b/>
                <w:color w:val="00BAC0"/>
                <w:spacing w:val="-4"/>
                <w:sz w:val="16"/>
              </w:rPr>
              <w:t> </w:t>
            </w:r>
            <w:r>
              <w:rPr>
                <w:b/>
                <w:color w:val="00BAC0"/>
                <w:sz w:val="16"/>
              </w:rPr>
              <w:t>the</w:t>
            </w:r>
            <w:r>
              <w:rPr>
                <w:b/>
                <w:color w:val="00BAC0"/>
                <w:spacing w:val="-4"/>
                <w:sz w:val="16"/>
              </w:rPr>
              <w:t> </w:t>
            </w:r>
            <w:r>
              <w:rPr>
                <w:b/>
                <w:color w:val="00BAC0"/>
                <w:sz w:val="16"/>
              </w:rPr>
              <w:t>Tuan</w:t>
            </w:r>
            <w:r>
              <w:rPr>
                <w:b/>
                <w:color w:val="00BAC0"/>
                <w:spacing w:val="-4"/>
                <w:sz w:val="16"/>
              </w:rPr>
              <w:t> </w:t>
            </w:r>
            <w:r>
              <w:rPr>
                <w:b/>
                <w:color w:val="00BAC0"/>
                <w:sz w:val="16"/>
              </w:rPr>
              <w:t>–</w:t>
            </w:r>
            <w:r>
              <w:rPr>
                <w:b/>
                <w:color w:val="00BAC0"/>
                <w:spacing w:val="-4"/>
                <w:sz w:val="16"/>
              </w:rPr>
              <w:t> </w:t>
            </w:r>
            <w:r>
              <w:rPr>
                <w:b/>
                <w:color w:val="00BAC0"/>
                <w:sz w:val="16"/>
              </w:rPr>
              <w:t>discovering</w:t>
            </w:r>
            <w:r>
              <w:rPr>
                <w:b/>
                <w:color w:val="00BAC0"/>
                <w:spacing w:val="-4"/>
                <w:sz w:val="16"/>
              </w:rPr>
              <w:t> </w:t>
            </w:r>
            <w:r>
              <w:rPr>
                <w:b/>
                <w:color w:val="00BAC0"/>
                <w:sz w:val="16"/>
              </w:rPr>
              <w:t>Brush-</w:t>
            </w:r>
            <w:r>
              <w:rPr>
                <w:b/>
                <w:color w:val="00BAC0"/>
                <w:spacing w:val="-2"/>
                <w:sz w:val="16"/>
              </w:rPr>
              <w:t>tailed</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$15,227</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Group</w:t>
            </w:r>
          </w:p>
        </w:tc>
        <w:tc>
          <w:tcPr>
            <w:tcW w:w="4061" w:type="dxa"/>
            <w:tcBorders>
              <w:bottom w:val="single" w:sz="8" w:space="0" w:color="00BAC0"/>
            </w:tcBorders>
          </w:tcPr>
          <w:p>
            <w:pPr>
              <w:pStyle w:val="TableParagraph"/>
              <w:spacing w:line="215" w:lineRule="exact"/>
              <w:ind w:left="114"/>
              <w:rPr>
                <w:b/>
                <w:sz w:val="16"/>
              </w:rPr>
            </w:pPr>
            <w:r>
              <w:rPr>
                <w:b/>
                <w:color w:val="00BAC0"/>
                <w:sz w:val="16"/>
              </w:rPr>
              <w:t>Phascogales in the </w:t>
            </w:r>
            <w:r>
              <w:rPr>
                <w:b/>
                <w:color w:val="00BAC0"/>
                <w:spacing w:val="-2"/>
                <w:sz w:val="16"/>
              </w:rPr>
              <w:t>Moorabool</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pacing w:val="-2"/>
                <w:sz w:val="16"/>
              </w:rPr>
              <w:t>Moorabool</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Camera</w:t>
            </w:r>
            <w:r>
              <w:rPr>
                <w:b/>
                <w:color w:val="00BAC0"/>
                <w:spacing w:val="-5"/>
                <w:sz w:val="16"/>
              </w:rPr>
              <w:t> </w:t>
            </w:r>
            <w:r>
              <w:rPr>
                <w:b/>
                <w:color w:val="00BAC0"/>
                <w:sz w:val="16"/>
              </w:rPr>
              <w:t>trap</w:t>
            </w:r>
            <w:r>
              <w:rPr>
                <w:b/>
                <w:color w:val="00BAC0"/>
                <w:spacing w:val="-2"/>
                <w:sz w:val="16"/>
              </w:rPr>
              <w:t> </w:t>
            </w:r>
            <w:r>
              <w:rPr>
                <w:b/>
                <w:color w:val="00BAC0"/>
                <w:sz w:val="16"/>
              </w:rPr>
              <w:t>surveys</w:t>
            </w:r>
            <w:r>
              <w:rPr>
                <w:b/>
                <w:color w:val="00BAC0"/>
                <w:spacing w:val="-2"/>
                <w:sz w:val="16"/>
              </w:rPr>
              <w:t> </w:t>
            </w:r>
            <w:r>
              <w:rPr>
                <w:b/>
                <w:color w:val="00BAC0"/>
                <w:sz w:val="16"/>
              </w:rPr>
              <w:t>for</w:t>
            </w:r>
            <w:r>
              <w:rPr>
                <w:b/>
                <w:color w:val="00BAC0"/>
                <w:spacing w:val="-3"/>
                <w:sz w:val="16"/>
              </w:rPr>
              <w:t> </w:t>
            </w:r>
            <w:r>
              <w:rPr>
                <w:b/>
                <w:color w:val="00BAC0"/>
                <w:sz w:val="16"/>
              </w:rPr>
              <w:t>threatened</w:t>
            </w:r>
            <w:r>
              <w:rPr>
                <w:b/>
                <w:color w:val="00BAC0"/>
                <w:spacing w:val="-2"/>
                <w:sz w:val="16"/>
              </w:rPr>
              <w:t> </w:t>
            </w:r>
            <w:r>
              <w:rPr>
                <w:b/>
                <w:color w:val="00BAC0"/>
                <w:sz w:val="16"/>
              </w:rPr>
              <w:t>species</w:t>
            </w:r>
            <w:r>
              <w:rPr>
                <w:b/>
                <w:color w:val="00BAC0"/>
                <w:spacing w:val="-2"/>
                <w:sz w:val="16"/>
              </w:rPr>
              <w:t> </w:t>
            </w:r>
            <w:r>
              <w:rPr>
                <w:b/>
                <w:color w:val="00BAC0"/>
                <w:spacing w:val="-5"/>
                <w:sz w:val="16"/>
              </w:rPr>
              <w:t>in</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$21,000</w:t>
            </w:r>
          </w:p>
        </w:tc>
      </w:tr>
      <w:tr>
        <w:trPr>
          <w:trHeight w:val="262" w:hRule="atLeast"/>
        </w:trPr>
        <w:tc>
          <w:tcPr>
            <w:tcW w:w="2222" w:type="dxa"/>
            <w:tcBorders>
              <w:bottom w:val="single" w:sz="8" w:space="0" w:color="00BAC0"/>
            </w:tcBorders>
          </w:tcPr>
          <w:p>
            <w:pPr>
              <w:pStyle w:val="TableParagraph"/>
              <w:spacing w:line="215" w:lineRule="exact"/>
              <w:ind w:left="113"/>
              <w:rPr>
                <w:b/>
                <w:sz w:val="16"/>
              </w:rPr>
            </w:pPr>
            <w:r>
              <w:rPr>
                <w:b/>
                <w:color w:val="100249"/>
                <w:sz w:val="16"/>
              </w:rPr>
              <w:t>Landcare</w:t>
            </w:r>
            <w:r>
              <w:rPr>
                <w:b/>
                <w:color w:val="100249"/>
                <w:spacing w:val="-1"/>
                <w:sz w:val="16"/>
              </w:rPr>
              <w:t> </w:t>
            </w:r>
            <w:r>
              <w:rPr>
                <w:b/>
                <w:color w:val="100249"/>
                <w:spacing w:val="-2"/>
                <w:sz w:val="16"/>
              </w:rPr>
              <w:t>Network</w:t>
            </w:r>
          </w:p>
        </w:tc>
        <w:tc>
          <w:tcPr>
            <w:tcW w:w="4061" w:type="dxa"/>
            <w:tcBorders>
              <w:bottom w:val="single" w:sz="8" w:space="0" w:color="00BAC0"/>
            </w:tcBorders>
          </w:tcPr>
          <w:p>
            <w:pPr>
              <w:pStyle w:val="TableParagraph"/>
              <w:spacing w:line="215" w:lineRule="exact"/>
              <w:ind w:left="114"/>
              <w:rPr>
                <w:b/>
                <w:sz w:val="16"/>
              </w:rPr>
            </w:pPr>
            <w:r>
              <w:rPr>
                <w:b/>
                <w:color w:val="00BAC0"/>
                <w:sz w:val="16"/>
              </w:rPr>
              <w:t>the</w:t>
            </w:r>
            <w:r>
              <w:rPr>
                <w:b/>
                <w:color w:val="00BAC0"/>
                <w:spacing w:val="-1"/>
                <w:sz w:val="16"/>
              </w:rPr>
              <w:t> </w:t>
            </w:r>
            <w:r>
              <w:rPr>
                <w:b/>
                <w:color w:val="00BAC0"/>
                <w:sz w:val="16"/>
              </w:rPr>
              <w:t>Moorabool</w:t>
            </w:r>
            <w:r>
              <w:rPr>
                <w:b/>
                <w:color w:val="00BAC0"/>
                <w:spacing w:val="-1"/>
                <w:sz w:val="16"/>
              </w:rPr>
              <w:t> </w:t>
            </w:r>
            <w:r>
              <w:rPr>
                <w:b/>
                <w:color w:val="00BAC0"/>
                <w:sz w:val="16"/>
              </w:rPr>
              <w:t>Landcare </w:t>
            </w:r>
            <w:r>
              <w:rPr>
                <w:b/>
                <w:color w:val="00BAC0"/>
                <w:spacing w:val="-2"/>
                <w:sz w:val="16"/>
              </w:rPr>
              <w:t>Network</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Mount</w:t>
            </w:r>
            <w:r>
              <w:rPr>
                <w:b/>
                <w:color w:val="100249"/>
                <w:spacing w:val="-5"/>
                <w:sz w:val="16"/>
              </w:rPr>
              <w:t> </w:t>
            </w:r>
            <w:r>
              <w:rPr>
                <w:b/>
                <w:color w:val="100249"/>
                <w:sz w:val="16"/>
              </w:rPr>
              <w:t>Korong</w:t>
            </w:r>
            <w:r>
              <w:rPr>
                <w:b/>
                <w:color w:val="100249"/>
                <w:spacing w:val="-2"/>
                <w:sz w:val="16"/>
              </w:rPr>
              <w:t> </w:t>
            </w:r>
            <w:r>
              <w:rPr>
                <w:b/>
                <w:color w:val="100249"/>
                <w:sz w:val="16"/>
              </w:rPr>
              <w:t>Eco</w:t>
            </w:r>
            <w:r>
              <w:rPr>
                <w:b/>
                <w:color w:val="100249"/>
                <w:spacing w:val="-2"/>
                <w:sz w:val="16"/>
              </w:rPr>
              <w:t> Watch</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Rewilding</w:t>
            </w:r>
            <w:r>
              <w:rPr>
                <w:b/>
                <w:color w:val="00BAC0"/>
                <w:spacing w:val="-5"/>
                <w:sz w:val="16"/>
              </w:rPr>
              <w:t> </w:t>
            </w:r>
            <w:r>
              <w:rPr>
                <w:b/>
                <w:color w:val="00BAC0"/>
                <w:sz w:val="16"/>
              </w:rPr>
              <w:t>Korong</w:t>
            </w:r>
            <w:r>
              <w:rPr>
                <w:b/>
                <w:color w:val="00BAC0"/>
                <w:spacing w:val="-3"/>
                <w:sz w:val="16"/>
              </w:rPr>
              <w:t> </w:t>
            </w:r>
            <w:r>
              <w:rPr>
                <w:b/>
                <w:color w:val="00BAC0"/>
                <w:sz w:val="16"/>
              </w:rPr>
              <w:t>Ridge</w:t>
            </w:r>
            <w:r>
              <w:rPr>
                <w:b/>
                <w:color w:val="00BAC0"/>
                <w:spacing w:val="-2"/>
                <w:sz w:val="16"/>
              </w:rPr>
              <w:t> </w:t>
            </w:r>
            <w:r>
              <w:rPr>
                <w:b/>
                <w:color w:val="00BAC0"/>
                <w:sz w:val="16"/>
              </w:rPr>
              <w:t>–</w:t>
            </w:r>
            <w:r>
              <w:rPr>
                <w:b/>
                <w:color w:val="00BAC0"/>
                <w:spacing w:val="-3"/>
                <w:sz w:val="16"/>
              </w:rPr>
              <w:t> </w:t>
            </w:r>
            <w:r>
              <w:rPr>
                <w:b/>
                <w:color w:val="00BAC0"/>
                <w:sz w:val="16"/>
              </w:rPr>
              <w:t>pest</w:t>
            </w:r>
            <w:r>
              <w:rPr>
                <w:b/>
                <w:color w:val="00BAC0"/>
                <w:spacing w:val="-2"/>
                <w:sz w:val="16"/>
              </w:rPr>
              <w:t> species</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$8,000</w:t>
            </w:r>
          </w:p>
        </w:tc>
      </w:tr>
      <w:tr>
        <w:trPr>
          <w:trHeight w:val="262" w:hRule="atLeast"/>
        </w:trPr>
        <w:tc>
          <w:tcPr>
            <w:tcW w:w="2222" w:type="dxa"/>
            <w:tcBorders>
              <w:bottom w:val="single" w:sz="8" w:space="0" w:color="00BAC0"/>
            </w:tcBorders>
          </w:tcPr>
          <w:p>
            <w:pPr>
              <w:pStyle w:val="TableParagraph"/>
              <w:rPr>
                <w:rFonts w:ascii="Times New Roman"/>
                <w:sz w:val="16"/>
              </w:rPr>
            </w:pPr>
          </w:p>
        </w:tc>
        <w:tc>
          <w:tcPr>
            <w:tcW w:w="4061" w:type="dxa"/>
            <w:tcBorders>
              <w:bottom w:val="single" w:sz="8" w:space="0" w:color="00BAC0"/>
            </w:tcBorders>
          </w:tcPr>
          <w:p>
            <w:pPr>
              <w:pStyle w:val="TableParagraph"/>
              <w:spacing w:line="215" w:lineRule="exact"/>
              <w:ind w:left="114"/>
              <w:rPr>
                <w:b/>
                <w:sz w:val="16"/>
              </w:rPr>
            </w:pPr>
            <w:r>
              <w:rPr>
                <w:b/>
                <w:color w:val="00BAC0"/>
                <w:sz w:val="16"/>
              </w:rPr>
              <w:t>eradication:</w:t>
            </w:r>
            <w:r>
              <w:rPr>
                <w:b/>
                <w:color w:val="00BAC0"/>
                <w:spacing w:val="-3"/>
                <w:sz w:val="16"/>
              </w:rPr>
              <w:t> </w:t>
            </w:r>
            <w:r>
              <w:rPr>
                <w:b/>
                <w:color w:val="00BAC0"/>
                <w:sz w:val="16"/>
              </w:rPr>
              <w:t>feral fox,</w:t>
            </w:r>
            <w:r>
              <w:rPr>
                <w:b/>
                <w:color w:val="00BAC0"/>
                <w:spacing w:val="-1"/>
                <w:sz w:val="16"/>
              </w:rPr>
              <w:t> </w:t>
            </w:r>
            <w:r>
              <w:rPr>
                <w:b/>
                <w:color w:val="00BAC0"/>
                <w:sz w:val="16"/>
              </w:rPr>
              <w:t>cat and</w:t>
            </w:r>
            <w:r>
              <w:rPr>
                <w:b/>
                <w:color w:val="00BAC0"/>
                <w:spacing w:val="-1"/>
                <w:sz w:val="16"/>
              </w:rPr>
              <w:t> </w:t>
            </w:r>
            <w:r>
              <w:rPr>
                <w:b/>
                <w:color w:val="00BAC0"/>
                <w:sz w:val="16"/>
              </w:rPr>
              <w:t>rabbit </w:t>
            </w:r>
            <w:r>
              <w:rPr>
                <w:b/>
                <w:color w:val="00BAC0"/>
                <w:spacing w:val="-2"/>
                <w:sz w:val="16"/>
              </w:rPr>
              <w:t>control</w:t>
            </w:r>
          </w:p>
        </w:tc>
        <w:tc>
          <w:tcPr>
            <w:tcW w:w="1573" w:type="dxa"/>
            <w:tcBorders>
              <w:bottom w:val="single" w:sz="8" w:space="0" w:color="00BAC0"/>
            </w:tcBorders>
          </w:tcPr>
          <w:p>
            <w:pPr>
              <w:pStyle w:val="TableParagraph"/>
              <w:rPr>
                <w:rFonts w:ascii="Times New Roman"/>
                <w:sz w:val="16"/>
              </w:rPr>
            </w:pPr>
          </w:p>
        </w:tc>
      </w:tr>
      <w:tr>
        <w:trPr>
          <w:trHeight w:val="275" w:hRule="atLeast"/>
        </w:trPr>
        <w:tc>
          <w:tcPr>
            <w:tcW w:w="2222" w:type="dxa"/>
            <w:tcBorders>
              <w:top w:val="single" w:sz="8" w:space="0" w:color="00BAC0"/>
            </w:tcBorders>
          </w:tcPr>
          <w:p>
            <w:pPr>
              <w:pStyle w:val="TableParagraph"/>
              <w:spacing w:line="181" w:lineRule="exact" w:before="74"/>
              <w:ind w:left="113"/>
              <w:rPr>
                <w:b/>
                <w:sz w:val="16"/>
              </w:rPr>
            </w:pPr>
            <w:r>
              <w:rPr>
                <w:b/>
                <w:color w:val="100249"/>
                <w:sz w:val="16"/>
              </w:rPr>
              <w:t>Mt </w:t>
            </w:r>
            <w:r>
              <w:rPr>
                <w:b/>
                <w:color w:val="100249"/>
                <w:spacing w:val="-2"/>
                <w:sz w:val="16"/>
              </w:rPr>
              <w:t>Rothwell</w:t>
            </w:r>
          </w:p>
        </w:tc>
        <w:tc>
          <w:tcPr>
            <w:tcW w:w="4061" w:type="dxa"/>
            <w:tcBorders>
              <w:top w:val="single" w:sz="8" w:space="0" w:color="00BAC0"/>
            </w:tcBorders>
          </w:tcPr>
          <w:p>
            <w:pPr>
              <w:pStyle w:val="TableParagraph"/>
              <w:spacing w:line="181" w:lineRule="exact" w:before="74"/>
              <w:ind w:left="114"/>
              <w:rPr>
                <w:b/>
                <w:sz w:val="16"/>
              </w:rPr>
            </w:pPr>
            <w:r>
              <w:rPr>
                <w:b/>
                <w:color w:val="00BAC0"/>
                <w:sz w:val="16"/>
              </w:rPr>
              <w:t>Captive</w:t>
            </w:r>
            <w:r>
              <w:rPr>
                <w:b/>
                <w:color w:val="00BAC0"/>
                <w:spacing w:val="-1"/>
                <w:sz w:val="16"/>
              </w:rPr>
              <w:t> </w:t>
            </w:r>
            <w:r>
              <w:rPr>
                <w:b/>
                <w:color w:val="00BAC0"/>
                <w:sz w:val="16"/>
              </w:rPr>
              <w:t>Bandicoot</w:t>
            </w:r>
            <w:r>
              <w:rPr>
                <w:b/>
                <w:color w:val="00BAC0"/>
                <w:spacing w:val="-1"/>
                <w:sz w:val="16"/>
              </w:rPr>
              <w:t> </w:t>
            </w:r>
            <w:r>
              <w:rPr>
                <w:b/>
                <w:color w:val="00BAC0"/>
                <w:sz w:val="16"/>
              </w:rPr>
              <w:t>Cleanse:</w:t>
            </w:r>
            <w:r>
              <w:rPr>
                <w:b/>
                <w:color w:val="00BAC0"/>
                <w:spacing w:val="-1"/>
                <w:sz w:val="16"/>
              </w:rPr>
              <w:t> </w:t>
            </w:r>
            <w:r>
              <w:rPr>
                <w:b/>
                <w:color w:val="00BAC0"/>
                <w:sz w:val="16"/>
              </w:rPr>
              <w:t>Ensuring </w:t>
            </w:r>
            <w:r>
              <w:rPr>
                <w:b/>
                <w:color w:val="00BAC0"/>
                <w:spacing w:val="-5"/>
                <w:sz w:val="16"/>
              </w:rPr>
              <w:t>the</w:t>
            </w:r>
          </w:p>
        </w:tc>
        <w:tc>
          <w:tcPr>
            <w:tcW w:w="1573" w:type="dxa"/>
            <w:tcBorders>
              <w:top w:val="single" w:sz="8" w:space="0" w:color="00BAC0"/>
            </w:tcBorders>
          </w:tcPr>
          <w:p>
            <w:pPr>
              <w:pStyle w:val="TableParagraph"/>
              <w:spacing w:line="181" w:lineRule="exact" w:before="74"/>
              <w:ind w:left="175"/>
              <w:rPr>
                <w:rFonts w:ascii="VIC ExtraLight"/>
                <w:b w:val="0"/>
                <w:sz w:val="16"/>
              </w:rPr>
            </w:pPr>
            <w:r>
              <w:rPr>
                <w:rFonts w:ascii="VIC ExtraLight"/>
                <w:b w:val="0"/>
                <w:spacing w:val="-2"/>
                <w:sz w:val="16"/>
              </w:rPr>
              <w:t>$25,000</w:t>
            </w:r>
          </w:p>
        </w:tc>
      </w:tr>
      <w:tr>
        <w:trPr>
          <w:trHeight w:val="200" w:hRule="atLeast"/>
        </w:trPr>
        <w:tc>
          <w:tcPr>
            <w:tcW w:w="2222" w:type="dxa"/>
          </w:tcPr>
          <w:p>
            <w:pPr>
              <w:pStyle w:val="TableParagraph"/>
              <w:spacing w:line="180" w:lineRule="exact"/>
              <w:ind w:left="113"/>
              <w:rPr>
                <w:b/>
                <w:sz w:val="16"/>
              </w:rPr>
            </w:pPr>
            <w:r>
              <w:rPr>
                <w:b/>
                <w:color w:val="100249"/>
                <w:sz w:val="16"/>
              </w:rPr>
              <w:t>Landcare</w:t>
            </w:r>
            <w:r>
              <w:rPr>
                <w:b/>
                <w:color w:val="100249"/>
                <w:spacing w:val="-3"/>
                <w:sz w:val="16"/>
              </w:rPr>
              <w:t> </w:t>
            </w:r>
            <w:r>
              <w:rPr>
                <w:b/>
                <w:color w:val="100249"/>
                <w:spacing w:val="-2"/>
                <w:sz w:val="16"/>
              </w:rPr>
              <w:t>Volunteers</w:t>
            </w:r>
          </w:p>
        </w:tc>
        <w:tc>
          <w:tcPr>
            <w:tcW w:w="4061" w:type="dxa"/>
          </w:tcPr>
          <w:p>
            <w:pPr>
              <w:pStyle w:val="TableParagraph"/>
              <w:spacing w:line="180" w:lineRule="exact"/>
              <w:ind w:left="114"/>
              <w:rPr>
                <w:b/>
                <w:sz w:val="16"/>
              </w:rPr>
            </w:pPr>
            <w:r>
              <w:rPr>
                <w:b/>
                <w:color w:val="00BAC0"/>
                <w:sz w:val="16"/>
              </w:rPr>
              <w:t>survival</w:t>
            </w:r>
            <w:r>
              <w:rPr>
                <w:b/>
                <w:color w:val="00BAC0"/>
                <w:spacing w:val="-3"/>
                <w:sz w:val="16"/>
              </w:rPr>
              <w:t> </w:t>
            </w:r>
            <w:r>
              <w:rPr>
                <w:b/>
                <w:color w:val="00BAC0"/>
                <w:sz w:val="16"/>
              </w:rPr>
              <w:t>of</w:t>
            </w:r>
            <w:r>
              <w:rPr>
                <w:b/>
                <w:color w:val="00BAC0"/>
                <w:spacing w:val="-1"/>
                <w:sz w:val="16"/>
              </w:rPr>
              <w:t> </w:t>
            </w:r>
            <w:r>
              <w:rPr>
                <w:b/>
                <w:color w:val="00BAC0"/>
                <w:sz w:val="16"/>
              </w:rPr>
              <w:t>the</w:t>
            </w:r>
            <w:r>
              <w:rPr>
                <w:b/>
                <w:color w:val="00BAC0"/>
                <w:spacing w:val="-1"/>
                <w:sz w:val="16"/>
              </w:rPr>
              <w:t> </w:t>
            </w:r>
            <w:r>
              <w:rPr>
                <w:b/>
                <w:color w:val="00BAC0"/>
                <w:sz w:val="16"/>
              </w:rPr>
              <w:t>Bandicoot</w:t>
            </w:r>
            <w:r>
              <w:rPr>
                <w:b/>
                <w:color w:val="00BAC0"/>
                <w:spacing w:val="-1"/>
                <w:sz w:val="16"/>
              </w:rPr>
              <w:t> </w:t>
            </w:r>
            <w:r>
              <w:rPr>
                <w:b/>
                <w:color w:val="00BAC0"/>
                <w:sz w:val="16"/>
              </w:rPr>
              <w:t>genetics</w:t>
            </w:r>
            <w:r>
              <w:rPr>
                <w:b/>
                <w:color w:val="00BAC0"/>
                <w:spacing w:val="-1"/>
                <w:sz w:val="16"/>
              </w:rPr>
              <w:t> </w:t>
            </w:r>
            <w:r>
              <w:rPr>
                <w:b/>
                <w:color w:val="00BAC0"/>
                <w:sz w:val="16"/>
              </w:rPr>
              <w:t>on </w:t>
            </w:r>
            <w:r>
              <w:rPr>
                <w:b/>
                <w:color w:val="00BAC0"/>
                <w:spacing w:val="-5"/>
                <w:sz w:val="16"/>
              </w:rPr>
              <w:t>the</w:t>
            </w:r>
          </w:p>
        </w:tc>
        <w:tc>
          <w:tcPr>
            <w:tcW w:w="1573" w:type="dxa"/>
          </w:tcPr>
          <w:p>
            <w:pPr>
              <w:pStyle w:val="TableParagraph"/>
              <w:rPr>
                <w:rFonts w:ascii="Times New Roman"/>
                <w:sz w:val="12"/>
              </w:rPr>
            </w:pPr>
          </w:p>
        </w:tc>
      </w:tr>
      <w:tr>
        <w:trPr>
          <w:trHeight w:val="193" w:hRule="atLeast"/>
        </w:trPr>
        <w:tc>
          <w:tcPr>
            <w:tcW w:w="2222" w:type="dxa"/>
          </w:tcPr>
          <w:p>
            <w:pPr>
              <w:pStyle w:val="TableParagraph"/>
              <w:rPr>
                <w:rFonts w:ascii="Times New Roman"/>
                <w:sz w:val="12"/>
              </w:rPr>
            </w:pPr>
          </w:p>
        </w:tc>
        <w:tc>
          <w:tcPr>
            <w:tcW w:w="4061" w:type="dxa"/>
          </w:tcPr>
          <w:p>
            <w:pPr>
              <w:pStyle w:val="TableParagraph"/>
              <w:spacing w:line="174" w:lineRule="exact"/>
              <w:ind w:left="114"/>
              <w:rPr>
                <w:b/>
                <w:sz w:val="16"/>
              </w:rPr>
            </w:pPr>
            <w:r>
              <w:rPr>
                <w:b/>
                <w:color w:val="00BAC0"/>
                <w:sz w:val="16"/>
              </w:rPr>
              <w:t>Australian</w:t>
            </w:r>
            <w:r>
              <w:rPr>
                <w:b/>
                <w:color w:val="00BAC0"/>
                <w:spacing w:val="-5"/>
                <w:sz w:val="16"/>
              </w:rPr>
              <w:t> </w:t>
            </w:r>
            <w:r>
              <w:rPr>
                <w:b/>
                <w:color w:val="00BAC0"/>
                <w:spacing w:val="-2"/>
                <w:sz w:val="16"/>
              </w:rPr>
              <w:t>mainland</w:t>
            </w:r>
          </w:p>
        </w:tc>
        <w:tc>
          <w:tcPr>
            <w:tcW w:w="1573" w:type="dxa"/>
          </w:tcPr>
          <w:p>
            <w:pPr>
              <w:pStyle w:val="TableParagraph"/>
              <w:rPr>
                <w:rFonts w:ascii="Times New Roman"/>
                <w:sz w:val="12"/>
              </w:rPr>
            </w:pPr>
          </w:p>
        </w:tc>
      </w:tr>
    </w:tbl>
    <w:p>
      <w:pPr>
        <w:spacing w:after="0"/>
        <w:rPr>
          <w:rFonts w:ascii="Times New Roman"/>
          <w:sz w:val="12"/>
        </w:rPr>
        <w:sectPr>
          <w:headerReference w:type="default" r:id="rId387"/>
          <w:headerReference w:type="even" r:id="rId388"/>
          <w:footerReference w:type="default" r:id="rId389"/>
          <w:footerReference w:type="even" r:id="rId390"/>
          <w:pgSz w:w="11910" w:h="16840"/>
          <w:pgMar w:header="861" w:footer="1841" w:top="1720" w:bottom="2040" w:left="0" w:right="740"/>
          <w:pgNumType w:start="61"/>
        </w:sectPr>
      </w:pPr>
    </w:p>
    <w:p>
      <w:pPr>
        <w:pStyle w:val="BodyText"/>
        <w:spacing w:before="1"/>
        <w:rPr>
          <w:rFonts w:ascii="VIC ExtraLight"/>
          <w:b w:val="0"/>
          <w:sz w:val="6"/>
        </w:rPr>
      </w:pPr>
    </w:p>
    <w:tbl>
      <w:tblPr>
        <w:tblW w:w="0" w:type="auto"/>
        <w:jc w:val="left"/>
        <w:tblInd w:w="2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21"/>
        <w:gridCol w:w="4125"/>
        <w:gridCol w:w="1512"/>
      </w:tblGrid>
      <w:tr>
        <w:trPr>
          <w:trHeight w:val="456" w:hRule="atLeast"/>
        </w:trPr>
        <w:tc>
          <w:tcPr>
            <w:tcW w:w="2221" w:type="dxa"/>
            <w:tcBorders>
              <w:bottom w:val="single" w:sz="8" w:space="0" w:color="00BAC0"/>
            </w:tcBorders>
          </w:tcPr>
          <w:p>
            <w:pPr>
              <w:pStyle w:val="TableParagraph"/>
              <w:spacing w:line="223" w:lineRule="auto" w:before="4"/>
              <w:ind w:left="113"/>
              <w:rPr>
                <w:b/>
                <w:sz w:val="16"/>
              </w:rPr>
            </w:pPr>
            <w:r>
              <w:rPr>
                <w:b/>
                <w:color w:val="100249"/>
                <w:sz w:val="16"/>
              </w:rPr>
              <w:t>Mt</w:t>
            </w:r>
            <w:r>
              <w:rPr>
                <w:b/>
                <w:color w:val="100249"/>
                <w:spacing w:val="-10"/>
                <w:sz w:val="16"/>
              </w:rPr>
              <w:t> </w:t>
            </w:r>
            <w:r>
              <w:rPr>
                <w:b/>
                <w:color w:val="100249"/>
                <w:sz w:val="16"/>
              </w:rPr>
              <w:t>Worth</w:t>
            </w:r>
            <w:r>
              <w:rPr>
                <w:b/>
                <w:color w:val="100249"/>
                <w:spacing w:val="-9"/>
                <w:sz w:val="16"/>
              </w:rPr>
              <w:t> </w:t>
            </w:r>
            <w:r>
              <w:rPr>
                <w:b/>
                <w:color w:val="100249"/>
                <w:sz w:val="16"/>
              </w:rPr>
              <w:t>and</w:t>
            </w:r>
            <w:r>
              <w:rPr>
                <w:b/>
                <w:color w:val="100249"/>
                <w:spacing w:val="-9"/>
                <w:sz w:val="16"/>
              </w:rPr>
              <w:t> </w:t>
            </w:r>
            <w:r>
              <w:rPr>
                <w:b/>
                <w:color w:val="100249"/>
                <w:sz w:val="16"/>
              </w:rPr>
              <w:t>District</w:t>
            </w:r>
            <w:r>
              <w:rPr>
                <w:b/>
                <w:color w:val="100249"/>
                <w:spacing w:val="40"/>
                <w:sz w:val="16"/>
              </w:rPr>
              <w:t> </w:t>
            </w:r>
            <w:r>
              <w:rPr>
                <w:b/>
                <w:color w:val="100249"/>
                <w:sz w:val="16"/>
              </w:rPr>
              <w:t>Landcare Group Inc</w:t>
            </w:r>
          </w:p>
        </w:tc>
        <w:tc>
          <w:tcPr>
            <w:tcW w:w="4125" w:type="dxa"/>
            <w:tcBorders>
              <w:bottom w:val="single" w:sz="8" w:space="0" w:color="00BAC0"/>
            </w:tcBorders>
          </w:tcPr>
          <w:p>
            <w:pPr>
              <w:pStyle w:val="TableParagraph"/>
              <w:spacing w:line="209" w:lineRule="exact"/>
              <w:ind w:left="115"/>
              <w:rPr>
                <w:b/>
                <w:sz w:val="16"/>
              </w:rPr>
            </w:pPr>
            <w:r>
              <w:rPr>
                <w:b/>
                <w:color w:val="00BAC0"/>
                <w:sz w:val="16"/>
              </w:rPr>
              <w:t>Mt</w:t>
            </w:r>
            <w:r>
              <w:rPr>
                <w:b/>
                <w:color w:val="00BAC0"/>
                <w:spacing w:val="-3"/>
                <w:sz w:val="16"/>
              </w:rPr>
              <w:t> </w:t>
            </w:r>
            <w:r>
              <w:rPr>
                <w:b/>
                <w:color w:val="00BAC0"/>
                <w:sz w:val="16"/>
              </w:rPr>
              <w:t>Worth</w:t>
            </w:r>
            <w:r>
              <w:rPr>
                <w:b/>
                <w:color w:val="00BAC0"/>
                <w:spacing w:val="-2"/>
                <w:sz w:val="16"/>
              </w:rPr>
              <w:t> </w:t>
            </w:r>
            <w:r>
              <w:rPr>
                <w:b/>
                <w:color w:val="00BAC0"/>
                <w:sz w:val="16"/>
              </w:rPr>
              <w:t>threatened</w:t>
            </w:r>
            <w:r>
              <w:rPr>
                <w:b/>
                <w:color w:val="00BAC0"/>
                <w:spacing w:val="-3"/>
                <w:sz w:val="16"/>
              </w:rPr>
              <w:t> </w:t>
            </w:r>
            <w:r>
              <w:rPr>
                <w:b/>
                <w:color w:val="00BAC0"/>
                <w:sz w:val="16"/>
              </w:rPr>
              <w:t>species</w:t>
            </w:r>
            <w:r>
              <w:rPr>
                <w:b/>
                <w:color w:val="00BAC0"/>
                <w:spacing w:val="-2"/>
                <w:sz w:val="16"/>
              </w:rPr>
              <w:t> biolink</w:t>
            </w:r>
          </w:p>
        </w:tc>
        <w:tc>
          <w:tcPr>
            <w:tcW w:w="1512" w:type="dxa"/>
            <w:tcBorders>
              <w:bottom w:val="single" w:sz="8" w:space="0" w:color="00BAC0"/>
            </w:tcBorders>
          </w:tcPr>
          <w:p>
            <w:pPr>
              <w:pStyle w:val="TableParagraph"/>
              <w:spacing w:line="209" w:lineRule="exact"/>
              <w:ind w:left="112"/>
              <w:rPr>
                <w:rFonts w:ascii="VIC ExtraLight"/>
                <w:b w:val="0"/>
                <w:sz w:val="16"/>
              </w:rPr>
            </w:pPr>
            <w:r>
              <w:rPr>
                <w:rFonts w:ascii="VIC ExtraLight"/>
                <w:b w:val="0"/>
                <w:spacing w:val="-2"/>
                <w:sz w:val="16"/>
              </w:rPr>
              <w:t>$15,420</w:t>
            </w:r>
          </w:p>
        </w:tc>
      </w:tr>
      <w:tr>
        <w:trPr>
          <w:trHeight w:val="738" w:hRule="atLeast"/>
        </w:trPr>
        <w:tc>
          <w:tcPr>
            <w:tcW w:w="2221" w:type="dxa"/>
            <w:tcBorders>
              <w:top w:val="single" w:sz="8" w:space="0" w:color="00BAC0"/>
              <w:bottom w:val="single" w:sz="8" w:space="0" w:color="00BAC0"/>
            </w:tcBorders>
          </w:tcPr>
          <w:p>
            <w:pPr>
              <w:pStyle w:val="TableParagraph"/>
              <w:spacing w:line="223" w:lineRule="auto" w:before="86"/>
              <w:ind w:left="113" w:right="341"/>
              <w:rPr>
                <w:b/>
                <w:sz w:val="16"/>
              </w:rPr>
            </w:pPr>
            <w:r>
              <w:rPr>
                <w:b/>
                <w:color w:val="100249"/>
                <w:sz w:val="16"/>
              </w:rPr>
              <w:t>Natural</w:t>
            </w:r>
            <w:r>
              <w:rPr>
                <w:b/>
                <w:color w:val="100249"/>
                <w:spacing w:val="-4"/>
                <w:sz w:val="16"/>
              </w:rPr>
              <w:t> </w:t>
            </w:r>
            <w:r>
              <w:rPr>
                <w:b/>
                <w:color w:val="100249"/>
                <w:sz w:val="16"/>
              </w:rPr>
              <w:t>Resources</w:t>
            </w:r>
            <w:r>
              <w:rPr>
                <w:b/>
                <w:color w:val="100249"/>
                <w:spacing w:val="40"/>
                <w:sz w:val="16"/>
              </w:rPr>
              <w:t> </w:t>
            </w:r>
            <w:r>
              <w:rPr>
                <w:b/>
                <w:color w:val="100249"/>
                <w:spacing w:val="-2"/>
                <w:sz w:val="16"/>
              </w:rPr>
              <w:t>Conservation</w:t>
            </w:r>
            <w:r>
              <w:rPr>
                <w:b/>
                <w:color w:val="100249"/>
                <w:spacing w:val="-5"/>
                <w:sz w:val="16"/>
              </w:rPr>
              <w:t> </w:t>
            </w:r>
            <w:r>
              <w:rPr>
                <w:b/>
                <w:color w:val="100249"/>
                <w:spacing w:val="-2"/>
                <w:sz w:val="16"/>
              </w:rPr>
              <w:t>League</w:t>
            </w:r>
            <w:r>
              <w:rPr>
                <w:b/>
                <w:color w:val="100249"/>
                <w:spacing w:val="40"/>
                <w:sz w:val="16"/>
              </w:rPr>
              <w:t> </w:t>
            </w:r>
            <w:r>
              <w:rPr>
                <w:b/>
                <w:color w:val="100249"/>
                <w:sz w:val="16"/>
              </w:rPr>
              <w:t>of</w:t>
            </w:r>
            <w:r>
              <w:rPr>
                <w:b/>
                <w:color w:val="100249"/>
                <w:spacing w:val="-4"/>
                <w:sz w:val="16"/>
              </w:rPr>
              <w:t> </w:t>
            </w:r>
            <w:r>
              <w:rPr>
                <w:b/>
                <w:color w:val="100249"/>
                <w:sz w:val="16"/>
              </w:rPr>
              <w:t>Victoria</w:t>
            </w:r>
          </w:p>
        </w:tc>
        <w:tc>
          <w:tcPr>
            <w:tcW w:w="4125" w:type="dxa"/>
            <w:tcBorders>
              <w:top w:val="single" w:sz="8" w:space="0" w:color="00BAC0"/>
              <w:bottom w:val="single" w:sz="8" w:space="0" w:color="00BAC0"/>
            </w:tcBorders>
          </w:tcPr>
          <w:p>
            <w:pPr>
              <w:pStyle w:val="TableParagraph"/>
              <w:spacing w:line="223" w:lineRule="auto" w:before="86"/>
              <w:ind w:left="115" w:right="156"/>
              <w:rPr>
                <w:b/>
                <w:sz w:val="16"/>
              </w:rPr>
            </w:pPr>
            <w:r>
              <w:rPr>
                <w:b/>
                <w:color w:val="00BAC0"/>
                <w:sz w:val="16"/>
              </w:rPr>
              <w:t>Monitoring</w:t>
            </w:r>
            <w:r>
              <w:rPr>
                <w:b/>
                <w:color w:val="00BAC0"/>
                <w:spacing w:val="-10"/>
                <w:sz w:val="16"/>
              </w:rPr>
              <w:t> </w:t>
            </w:r>
            <w:r>
              <w:rPr>
                <w:b/>
                <w:color w:val="00BAC0"/>
                <w:sz w:val="16"/>
              </w:rPr>
              <w:t>Threatened</w:t>
            </w:r>
            <w:r>
              <w:rPr>
                <w:b/>
                <w:color w:val="00BAC0"/>
                <w:spacing w:val="-9"/>
                <w:sz w:val="16"/>
              </w:rPr>
              <w:t> </w:t>
            </w:r>
            <w:r>
              <w:rPr>
                <w:b/>
                <w:color w:val="00BAC0"/>
                <w:sz w:val="16"/>
              </w:rPr>
              <w:t>Species</w:t>
            </w:r>
            <w:r>
              <w:rPr>
                <w:b/>
                <w:color w:val="00BAC0"/>
                <w:spacing w:val="-9"/>
                <w:sz w:val="16"/>
              </w:rPr>
              <w:t> </w:t>
            </w:r>
            <w:r>
              <w:rPr>
                <w:b/>
                <w:color w:val="00BAC0"/>
                <w:sz w:val="16"/>
              </w:rPr>
              <w:t>in</w:t>
            </w:r>
            <w:r>
              <w:rPr>
                <w:b/>
                <w:color w:val="00BAC0"/>
                <w:spacing w:val="-10"/>
                <w:sz w:val="16"/>
              </w:rPr>
              <w:t> </w:t>
            </w:r>
            <w:r>
              <w:rPr>
                <w:b/>
                <w:color w:val="00BAC0"/>
                <w:sz w:val="16"/>
              </w:rPr>
              <w:t>Southern</w:t>
            </w:r>
            <w:r>
              <w:rPr>
                <w:b/>
                <w:color w:val="00BAC0"/>
                <w:spacing w:val="40"/>
                <w:sz w:val="16"/>
              </w:rPr>
              <w:t> </w:t>
            </w:r>
            <w:r>
              <w:rPr>
                <w:b/>
                <w:color w:val="00BAC0"/>
                <w:sz w:val="16"/>
              </w:rPr>
              <w:t>Brown Bandicoot Management Area</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$21,500</w:t>
            </w:r>
          </w:p>
        </w:tc>
      </w:tr>
      <w:tr>
        <w:trPr>
          <w:trHeight w:val="5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Nature</w:t>
            </w:r>
            <w:r>
              <w:rPr>
                <w:b/>
                <w:color w:val="100249"/>
                <w:spacing w:val="-2"/>
                <w:sz w:val="16"/>
              </w:rPr>
              <w:t> </w:t>
            </w:r>
            <w:r>
              <w:rPr>
                <w:b/>
                <w:color w:val="100249"/>
                <w:sz w:val="16"/>
              </w:rPr>
              <w:t>Glenelg</w:t>
            </w:r>
            <w:r>
              <w:rPr>
                <w:b/>
                <w:color w:val="100249"/>
                <w:spacing w:val="-1"/>
                <w:sz w:val="16"/>
              </w:rPr>
              <w:t> </w:t>
            </w:r>
            <w:r>
              <w:rPr>
                <w:b/>
                <w:color w:val="100249"/>
                <w:spacing w:val="-2"/>
                <w:sz w:val="16"/>
              </w:rPr>
              <w:t>Trust</w:t>
            </w:r>
          </w:p>
        </w:tc>
        <w:tc>
          <w:tcPr>
            <w:tcW w:w="4125" w:type="dxa"/>
            <w:tcBorders>
              <w:top w:val="single" w:sz="8" w:space="0" w:color="00BAC0"/>
              <w:bottom w:val="single" w:sz="8" w:space="0" w:color="00BAC0"/>
            </w:tcBorders>
          </w:tcPr>
          <w:p>
            <w:pPr>
              <w:pStyle w:val="TableParagraph"/>
              <w:spacing w:line="223" w:lineRule="auto" w:before="86"/>
              <w:ind w:left="115"/>
              <w:rPr>
                <w:b/>
                <w:sz w:val="16"/>
              </w:rPr>
            </w:pPr>
            <w:r>
              <w:rPr>
                <w:b/>
                <w:color w:val="00BAC0"/>
                <w:sz w:val="16"/>
              </w:rPr>
              <w:t>Threatened</w:t>
            </w:r>
            <w:r>
              <w:rPr>
                <w:b/>
                <w:color w:val="00BAC0"/>
                <w:spacing w:val="-9"/>
                <w:sz w:val="16"/>
              </w:rPr>
              <w:t> </w:t>
            </w:r>
            <w:r>
              <w:rPr>
                <w:b/>
                <w:color w:val="00BAC0"/>
                <w:sz w:val="16"/>
              </w:rPr>
              <w:t>species</w:t>
            </w:r>
            <w:r>
              <w:rPr>
                <w:b/>
                <w:color w:val="00BAC0"/>
                <w:spacing w:val="-9"/>
                <w:sz w:val="16"/>
              </w:rPr>
              <w:t> </w:t>
            </w:r>
            <w:r>
              <w:rPr>
                <w:b/>
                <w:color w:val="00BAC0"/>
                <w:sz w:val="16"/>
              </w:rPr>
              <w:t>habitat</w:t>
            </w:r>
            <w:r>
              <w:rPr>
                <w:b/>
                <w:color w:val="00BAC0"/>
                <w:spacing w:val="-9"/>
                <w:sz w:val="16"/>
              </w:rPr>
              <w:t> </w:t>
            </w:r>
            <w:r>
              <w:rPr>
                <w:b/>
                <w:color w:val="00BAC0"/>
                <w:sz w:val="16"/>
              </w:rPr>
              <w:t>restoration</w:t>
            </w:r>
            <w:r>
              <w:rPr>
                <w:b/>
                <w:color w:val="00BAC0"/>
                <w:spacing w:val="-9"/>
                <w:sz w:val="16"/>
              </w:rPr>
              <w:t> </w:t>
            </w:r>
            <w:r>
              <w:rPr>
                <w:b/>
                <w:color w:val="00BAC0"/>
                <w:sz w:val="16"/>
              </w:rPr>
              <w:t>in</w:t>
            </w:r>
            <w:r>
              <w:rPr>
                <w:b/>
                <w:color w:val="00BAC0"/>
                <w:spacing w:val="-9"/>
                <w:sz w:val="16"/>
              </w:rPr>
              <w:t> </w:t>
            </w:r>
            <w:r>
              <w:rPr>
                <w:b/>
                <w:color w:val="00BAC0"/>
                <w:sz w:val="16"/>
              </w:rPr>
              <w:t>the</w:t>
            </w:r>
            <w:r>
              <w:rPr>
                <w:b/>
                <w:color w:val="00BAC0"/>
                <w:spacing w:val="40"/>
                <w:sz w:val="16"/>
              </w:rPr>
              <w:t> </w:t>
            </w:r>
            <w:r>
              <w:rPr>
                <w:b/>
                <w:color w:val="00BAC0"/>
                <w:sz w:val="16"/>
              </w:rPr>
              <w:t>Wilkin Woodlands and Wetlands</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$225,000</w:t>
            </w:r>
          </w:p>
        </w:tc>
      </w:tr>
      <w:tr>
        <w:trPr>
          <w:trHeight w:val="5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Nature</w:t>
            </w:r>
            <w:r>
              <w:rPr>
                <w:b/>
                <w:color w:val="100249"/>
                <w:spacing w:val="-2"/>
                <w:sz w:val="16"/>
              </w:rPr>
              <w:t> </w:t>
            </w:r>
            <w:r>
              <w:rPr>
                <w:b/>
                <w:color w:val="100249"/>
                <w:sz w:val="16"/>
              </w:rPr>
              <w:t>Glenelg</w:t>
            </w:r>
            <w:r>
              <w:rPr>
                <w:b/>
                <w:color w:val="100249"/>
                <w:spacing w:val="-1"/>
                <w:sz w:val="16"/>
              </w:rPr>
              <w:t> </w:t>
            </w:r>
            <w:r>
              <w:rPr>
                <w:b/>
                <w:color w:val="100249"/>
                <w:spacing w:val="-2"/>
                <w:sz w:val="16"/>
              </w:rPr>
              <w:t>Trust</w:t>
            </w:r>
          </w:p>
        </w:tc>
        <w:tc>
          <w:tcPr>
            <w:tcW w:w="4125" w:type="dxa"/>
            <w:tcBorders>
              <w:top w:val="single" w:sz="8" w:space="0" w:color="00BAC0"/>
              <w:bottom w:val="single" w:sz="8" w:space="0" w:color="00BAC0"/>
            </w:tcBorders>
          </w:tcPr>
          <w:p>
            <w:pPr>
              <w:pStyle w:val="TableParagraph"/>
              <w:spacing w:line="223" w:lineRule="auto" w:before="86"/>
              <w:ind w:left="115"/>
              <w:rPr>
                <w:b/>
                <w:sz w:val="16"/>
              </w:rPr>
            </w:pPr>
            <w:r>
              <w:rPr>
                <w:b/>
                <w:color w:val="00BAC0"/>
                <w:sz w:val="16"/>
              </w:rPr>
              <w:t>Habitat</w:t>
            </w:r>
            <w:r>
              <w:rPr>
                <w:b/>
                <w:color w:val="00BAC0"/>
                <w:spacing w:val="-9"/>
                <w:sz w:val="16"/>
              </w:rPr>
              <w:t> </w:t>
            </w:r>
            <w:r>
              <w:rPr>
                <w:b/>
                <w:color w:val="00BAC0"/>
                <w:sz w:val="16"/>
              </w:rPr>
              <w:t>restoration</w:t>
            </w:r>
            <w:r>
              <w:rPr>
                <w:b/>
                <w:color w:val="00BAC0"/>
                <w:spacing w:val="-9"/>
                <w:sz w:val="16"/>
              </w:rPr>
              <w:t> </w:t>
            </w:r>
            <w:r>
              <w:rPr>
                <w:b/>
                <w:color w:val="00BAC0"/>
                <w:sz w:val="16"/>
              </w:rPr>
              <w:t>for</w:t>
            </w:r>
            <w:r>
              <w:rPr>
                <w:b/>
                <w:color w:val="00BAC0"/>
                <w:spacing w:val="-9"/>
                <w:sz w:val="16"/>
              </w:rPr>
              <w:t> </w:t>
            </w:r>
            <w:r>
              <w:rPr>
                <w:b/>
                <w:color w:val="00BAC0"/>
                <w:sz w:val="16"/>
              </w:rPr>
              <w:t>threatened</w:t>
            </w:r>
            <w:r>
              <w:rPr>
                <w:b/>
                <w:color w:val="00BAC0"/>
                <w:spacing w:val="-9"/>
                <w:sz w:val="16"/>
              </w:rPr>
              <w:t> </w:t>
            </w:r>
            <w:r>
              <w:rPr>
                <w:b/>
                <w:color w:val="00BAC0"/>
                <w:sz w:val="16"/>
              </w:rPr>
              <w:t>species</w:t>
            </w:r>
            <w:r>
              <w:rPr>
                <w:b/>
                <w:color w:val="00BAC0"/>
                <w:spacing w:val="-9"/>
                <w:sz w:val="16"/>
              </w:rPr>
              <w:t> </w:t>
            </w:r>
            <w:r>
              <w:rPr>
                <w:b/>
                <w:color w:val="00BAC0"/>
                <w:sz w:val="16"/>
              </w:rPr>
              <w:t>of</w:t>
            </w:r>
            <w:r>
              <w:rPr>
                <w:b/>
                <w:color w:val="00BAC0"/>
                <w:spacing w:val="40"/>
                <w:sz w:val="16"/>
              </w:rPr>
              <w:t> </w:t>
            </w:r>
            <w:r>
              <w:rPr>
                <w:b/>
                <w:color w:val="00BAC0"/>
                <w:sz w:val="16"/>
              </w:rPr>
              <w:t>wetlands in the Glenelg</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$225,000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Pr>
                <w:b/>
                <w:sz w:val="16"/>
              </w:rPr>
            </w:pPr>
            <w:r>
              <w:rPr>
                <w:b/>
                <w:color w:val="100249"/>
                <w:sz w:val="16"/>
              </w:rPr>
              <w:t>Neerim</w:t>
            </w:r>
            <w:r>
              <w:rPr>
                <w:b/>
                <w:color w:val="100249"/>
                <w:spacing w:val="-10"/>
                <w:sz w:val="16"/>
              </w:rPr>
              <w:t> </w:t>
            </w:r>
            <w:r>
              <w:rPr>
                <w:b/>
                <w:color w:val="100249"/>
                <w:sz w:val="16"/>
              </w:rPr>
              <w:t>and</w:t>
            </w:r>
            <w:r>
              <w:rPr>
                <w:b/>
                <w:color w:val="100249"/>
                <w:spacing w:val="-9"/>
                <w:sz w:val="16"/>
              </w:rPr>
              <w:t> </w:t>
            </w:r>
            <w:r>
              <w:rPr>
                <w:b/>
                <w:color w:val="100249"/>
                <w:sz w:val="16"/>
              </w:rPr>
              <w:t>District</w:t>
            </w:r>
            <w:r>
              <w:rPr>
                <w:b/>
                <w:color w:val="100249"/>
                <w:spacing w:val="40"/>
                <w:sz w:val="16"/>
              </w:rPr>
              <w:t> </w:t>
            </w:r>
            <w:r>
              <w:rPr>
                <w:b/>
                <w:color w:val="100249"/>
                <w:sz w:val="16"/>
              </w:rPr>
              <w:t>Landcare</w:t>
            </w:r>
            <w:r>
              <w:rPr>
                <w:b/>
                <w:color w:val="100249"/>
                <w:spacing w:val="-4"/>
                <w:sz w:val="16"/>
              </w:rPr>
              <w:t> </w:t>
            </w:r>
            <w:r>
              <w:rPr>
                <w:b/>
                <w:color w:val="100249"/>
                <w:sz w:val="16"/>
              </w:rPr>
              <w:t>Group</w:t>
            </w:r>
          </w:p>
        </w:tc>
        <w:tc>
          <w:tcPr>
            <w:tcW w:w="4125" w:type="dxa"/>
            <w:tcBorders>
              <w:top w:val="single" w:sz="8" w:space="0" w:color="00BAC0"/>
              <w:bottom w:val="single" w:sz="8" w:space="0" w:color="00BAC0"/>
            </w:tcBorders>
          </w:tcPr>
          <w:p>
            <w:pPr>
              <w:pStyle w:val="TableParagraph"/>
              <w:spacing w:line="223" w:lineRule="auto" w:before="86"/>
              <w:ind w:left="115"/>
              <w:rPr>
                <w:b/>
                <w:sz w:val="16"/>
              </w:rPr>
            </w:pPr>
            <w:r>
              <w:rPr>
                <w:b/>
                <w:color w:val="00BAC0"/>
                <w:sz w:val="16"/>
              </w:rPr>
              <w:t>Protecting</w:t>
            </w:r>
            <w:r>
              <w:rPr>
                <w:b/>
                <w:color w:val="00BAC0"/>
                <w:spacing w:val="-9"/>
                <w:sz w:val="16"/>
              </w:rPr>
              <w:t> </w:t>
            </w:r>
            <w:r>
              <w:rPr>
                <w:b/>
                <w:color w:val="00BAC0"/>
                <w:sz w:val="16"/>
              </w:rPr>
              <w:t>and</w:t>
            </w:r>
            <w:r>
              <w:rPr>
                <w:b/>
                <w:color w:val="00BAC0"/>
                <w:spacing w:val="-9"/>
                <w:sz w:val="16"/>
              </w:rPr>
              <w:t> </w:t>
            </w:r>
            <w:r>
              <w:rPr>
                <w:b/>
                <w:color w:val="00BAC0"/>
                <w:sz w:val="16"/>
              </w:rPr>
              <w:t>restoring</w:t>
            </w:r>
            <w:r>
              <w:rPr>
                <w:b/>
                <w:color w:val="00BAC0"/>
                <w:spacing w:val="-9"/>
                <w:sz w:val="16"/>
              </w:rPr>
              <w:t> </w:t>
            </w:r>
            <w:r>
              <w:rPr>
                <w:b/>
                <w:color w:val="00BAC0"/>
                <w:sz w:val="16"/>
              </w:rPr>
              <w:t>stream</w:t>
            </w:r>
            <w:r>
              <w:rPr>
                <w:b/>
                <w:color w:val="00BAC0"/>
                <w:spacing w:val="-9"/>
                <w:sz w:val="16"/>
              </w:rPr>
              <w:t> </w:t>
            </w:r>
            <w:r>
              <w:rPr>
                <w:b/>
                <w:color w:val="00BAC0"/>
                <w:sz w:val="16"/>
              </w:rPr>
              <w:t>habitat</w:t>
            </w:r>
            <w:r>
              <w:rPr>
                <w:b/>
                <w:color w:val="00BAC0"/>
                <w:spacing w:val="-9"/>
                <w:sz w:val="16"/>
              </w:rPr>
              <w:t> </w:t>
            </w:r>
            <w:r>
              <w:rPr>
                <w:b/>
                <w:color w:val="00BAC0"/>
                <w:sz w:val="16"/>
              </w:rPr>
              <w:t>for</w:t>
            </w:r>
            <w:r>
              <w:rPr>
                <w:b/>
                <w:color w:val="00BAC0"/>
                <w:spacing w:val="40"/>
                <w:sz w:val="16"/>
              </w:rPr>
              <w:t> </w:t>
            </w:r>
            <w:r>
              <w:rPr>
                <w:b/>
                <w:color w:val="00BAC0"/>
                <w:sz w:val="16"/>
              </w:rPr>
              <w:t>threatened species of the Red Hill Creek</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$19,700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631"/>
              <w:rPr>
                <w:b/>
                <w:sz w:val="16"/>
              </w:rPr>
            </w:pPr>
            <w:r>
              <w:rPr>
                <w:b/>
                <w:color w:val="100249"/>
                <w:spacing w:val="-2"/>
                <w:sz w:val="16"/>
              </w:rPr>
              <w:t>Nillumbik</w:t>
            </w:r>
            <w:r>
              <w:rPr>
                <w:b/>
                <w:color w:val="100249"/>
                <w:spacing w:val="40"/>
                <w:sz w:val="16"/>
              </w:rPr>
              <w:t> </w:t>
            </w:r>
            <w:r>
              <w:rPr>
                <w:b/>
                <w:color w:val="100249"/>
                <w:sz w:val="16"/>
              </w:rPr>
              <w:t>Landcare</w:t>
            </w:r>
            <w:r>
              <w:rPr>
                <w:b/>
                <w:color w:val="100249"/>
                <w:spacing w:val="-10"/>
                <w:sz w:val="16"/>
              </w:rPr>
              <w:t> </w:t>
            </w:r>
            <w:r>
              <w:rPr>
                <w:b/>
                <w:color w:val="100249"/>
                <w:sz w:val="16"/>
              </w:rPr>
              <w:t>Network</w:t>
            </w:r>
          </w:p>
        </w:tc>
        <w:tc>
          <w:tcPr>
            <w:tcW w:w="4125" w:type="dxa"/>
            <w:tcBorders>
              <w:top w:val="single" w:sz="8" w:space="0" w:color="00BAC0"/>
              <w:bottom w:val="single" w:sz="8" w:space="0" w:color="00BAC0"/>
            </w:tcBorders>
          </w:tcPr>
          <w:p>
            <w:pPr>
              <w:pStyle w:val="TableParagraph"/>
              <w:spacing w:line="223" w:lineRule="auto" w:before="86"/>
              <w:ind w:left="115" w:right="156"/>
              <w:rPr>
                <w:b/>
                <w:sz w:val="16"/>
              </w:rPr>
            </w:pPr>
            <w:r>
              <w:rPr>
                <w:b/>
                <w:color w:val="00BAC0"/>
                <w:sz w:val="16"/>
              </w:rPr>
              <w:t>Habitat</w:t>
            </w:r>
            <w:r>
              <w:rPr>
                <w:b/>
                <w:color w:val="00BAC0"/>
                <w:spacing w:val="-10"/>
                <w:sz w:val="16"/>
              </w:rPr>
              <w:t> </w:t>
            </w:r>
            <w:r>
              <w:rPr>
                <w:b/>
                <w:color w:val="00BAC0"/>
                <w:sz w:val="16"/>
              </w:rPr>
              <w:t>improvement</w:t>
            </w:r>
            <w:r>
              <w:rPr>
                <w:b/>
                <w:color w:val="00BAC0"/>
                <w:spacing w:val="-9"/>
                <w:sz w:val="16"/>
              </w:rPr>
              <w:t> </w:t>
            </w:r>
            <w:r>
              <w:rPr>
                <w:b/>
                <w:color w:val="00BAC0"/>
                <w:sz w:val="16"/>
              </w:rPr>
              <w:t>and</w:t>
            </w:r>
            <w:r>
              <w:rPr>
                <w:b/>
                <w:color w:val="00BAC0"/>
                <w:spacing w:val="-9"/>
                <w:sz w:val="16"/>
              </w:rPr>
              <w:t> </w:t>
            </w:r>
            <w:r>
              <w:rPr>
                <w:b/>
                <w:color w:val="00BAC0"/>
                <w:sz w:val="16"/>
              </w:rPr>
              <w:t>monitoring</w:t>
            </w:r>
            <w:r>
              <w:rPr>
                <w:b/>
                <w:color w:val="00BAC0"/>
                <w:spacing w:val="-10"/>
                <w:sz w:val="16"/>
              </w:rPr>
              <w:t> </w:t>
            </w:r>
            <w:r>
              <w:rPr>
                <w:b/>
                <w:color w:val="00BAC0"/>
                <w:sz w:val="16"/>
              </w:rPr>
              <w:t>of</w:t>
            </w:r>
            <w:r>
              <w:rPr>
                <w:b/>
                <w:color w:val="00BAC0"/>
                <w:spacing w:val="40"/>
                <w:sz w:val="16"/>
              </w:rPr>
              <w:t> </w:t>
            </w:r>
            <w:r>
              <w:rPr>
                <w:b/>
                <w:color w:val="00BAC0"/>
                <w:sz w:val="16"/>
              </w:rPr>
              <w:t>Nillumbik’s iconic threatened species</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$23,230</w:t>
            </w:r>
          </w:p>
        </w:tc>
      </w:tr>
      <w:tr>
        <w:trPr>
          <w:trHeight w:val="738" w:hRule="atLeast"/>
        </w:trPr>
        <w:tc>
          <w:tcPr>
            <w:tcW w:w="2221" w:type="dxa"/>
            <w:tcBorders>
              <w:top w:val="single" w:sz="8" w:space="0" w:color="00BAC0"/>
              <w:bottom w:val="single" w:sz="8" w:space="0" w:color="00BAC0"/>
            </w:tcBorders>
          </w:tcPr>
          <w:p>
            <w:pPr>
              <w:pStyle w:val="TableParagraph"/>
              <w:spacing w:line="223" w:lineRule="auto" w:before="86"/>
              <w:ind w:left="113" w:right="631"/>
              <w:rPr>
                <w:b/>
                <w:sz w:val="16"/>
              </w:rPr>
            </w:pPr>
            <w:r>
              <w:rPr>
                <w:b/>
                <w:color w:val="100249"/>
                <w:spacing w:val="-2"/>
                <w:sz w:val="16"/>
              </w:rPr>
              <w:t>Nillumbik</w:t>
            </w:r>
            <w:r>
              <w:rPr>
                <w:b/>
                <w:color w:val="100249"/>
                <w:spacing w:val="40"/>
                <w:sz w:val="16"/>
              </w:rPr>
              <w:t> </w:t>
            </w:r>
            <w:r>
              <w:rPr>
                <w:b/>
                <w:color w:val="100249"/>
                <w:sz w:val="16"/>
              </w:rPr>
              <w:t>Landcare</w:t>
            </w:r>
            <w:r>
              <w:rPr>
                <w:b/>
                <w:color w:val="100249"/>
                <w:spacing w:val="-10"/>
                <w:sz w:val="16"/>
              </w:rPr>
              <w:t> </w:t>
            </w:r>
            <w:r>
              <w:rPr>
                <w:b/>
                <w:color w:val="100249"/>
                <w:sz w:val="16"/>
              </w:rPr>
              <w:t>Network</w:t>
            </w:r>
          </w:p>
        </w:tc>
        <w:tc>
          <w:tcPr>
            <w:tcW w:w="4125" w:type="dxa"/>
            <w:tcBorders>
              <w:top w:val="single" w:sz="8" w:space="0" w:color="00BAC0"/>
              <w:bottom w:val="single" w:sz="8" w:space="0" w:color="00BAC0"/>
            </w:tcBorders>
          </w:tcPr>
          <w:p>
            <w:pPr>
              <w:pStyle w:val="TableParagraph"/>
              <w:spacing w:line="223" w:lineRule="auto" w:before="86"/>
              <w:ind w:left="115" w:right="972"/>
              <w:rPr>
                <w:b/>
                <w:sz w:val="16"/>
              </w:rPr>
            </w:pPr>
            <w:r>
              <w:rPr>
                <w:b/>
                <w:color w:val="00BAC0"/>
                <w:sz w:val="16"/>
              </w:rPr>
              <w:t>Nillumbik</w:t>
            </w:r>
            <w:r>
              <w:rPr>
                <w:b/>
                <w:color w:val="00BAC0"/>
                <w:spacing w:val="-10"/>
                <w:sz w:val="16"/>
              </w:rPr>
              <w:t> </w:t>
            </w:r>
            <w:r>
              <w:rPr>
                <w:b/>
                <w:color w:val="00BAC0"/>
                <w:sz w:val="16"/>
              </w:rPr>
              <w:t>threatened</w:t>
            </w:r>
            <w:r>
              <w:rPr>
                <w:b/>
                <w:color w:val="00BAC0"/>
                <w:spacing w:val="-9"/>
                <w:sz w:val="16"/>
              </w:rPr>
              <w:t> </w:t>
            </w:r>
            <w:r>
              <w:rPr>
                <w:b/>
                <w:color w:val="00BAC0"/>
                <w:sz w:val="16"/>
              </w:rPr>
              <w:t>Orchid</w:t>
            </w:r>
            <w:r>
              <w:rPr>
                <w:b/>
                <w:color w:val="00BAC0"/>
                <w:spacing w:val="-9"/>
                <w:sz w:val="16"/>
              </w:rPr>
              <w:t> </w:t>
            </w:r>
            <w:r>
              <w:rPr>
                <w:b/>
                <w:color w:val="00BAC0"/>
                <w:sz w:val="16"/>
              </w:rPr>
              <w:t>program</w:t>
            </w:r>
            <w:r>
              <w:rPr>
                <w:b/>
                <w:color w:val="00BAC0"/>
                <w:spacing w:val="40"/>
                <w:sz w:val="16"/>
              </w:rPr>
              <w:t> </w:t>
            </w:r>
            <w:r>
              <w:rPr>
                <w:b/>
                <w:color w:val="00BAC0"/>
                <w:sz w:val="16"/>
              </w:rPr>
              <w:t>– community engagement and site</w:t>
            </w:r>
            <w:r>
              <w:rPr>
                <w:b/>
                <w:color w:val="00BAC0"/>
                <w:spacing w:val="40"/>
                <w:sz w:val="16"/>
              </w:rPr>
              <w:t> </w:t>
            </w:r>
            <w:r>
              <w:rPr>
                <w:b/>
                <w:color w:val="00BAC0"/>
                <w:sz w:val="16"/>
              </w:rPr>
              <w:t>preparation for reintroductions</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$21,190</w:t>
            </w:r>
          </w:p>
        </w:tc>
      </w:tr>
      <w:tr>
        <w:trPr>
          <w:trHeight w:val="5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Nillumbik</w:t>
            </w:r>
            <w:r>
              <w:rPr>
                <w:b/>
                <w:color w:val="100249"/>
                <w:spacing w:val="-1"/>
                <w:sz w:val="16"/>
              </w:rPr>
              <w:t> </w:t>
            </w:r>
            <w:r>
              <w:rPr>
                <w:b/>
                <w:color w:val="100249"/>
                <w:sz w:val="16"/>
              </w:rPr>
              <w:t>Shire </w:t>
            </w:r>
            <w:r>
              <w:rPr>
                <w:b/>
                <w:color w:val="100249"/>
                <w:spacing w:val="-2"/>
                <w:sz w:val="16"/>
              </w:rPr>
              <w:t>Council</w:t>
            </w:r>
          </w:p>
        </w:tc>
        <w:tc>
          <w:tcPr>
            <w:tcW w:w="4125" w:type="dxa"/>
            <w:tcBorders>
              <w:top w:val="single" w:sz="8" w:space="0" w:color="00BAC0"/>
              <w:bottom w:val="single" w:sz="8" w:space="0" w:color="00BAC0"/>
            </w:tcBorders>
          </w:tcPr>
          <w:p>
            <w:pPr>
              <w:pStyle w:val="TableParagraph"/>
              <w:spacing w:line="223" w:lineRule="auto" w:before="86"/>
              <w:ind w:left="115" w:right="156"/>
              <w:rPr>
                <w:b/>
                <w:sz w:val="16"/>
              </w:rPr>
            </w:pPr>
            <w:r>
              <w:rPr>
                <w:b/>
                <w:color w:val="00BAC0"/>
                <w:sz w:val="16"/>
              </w:rPr>
              <w:t>Conservation Futures – protecting and</w:t>
            </w:r>
            <w:r>
              <w:rPr>
                <w:b/>
                <w:color w:val="00BAC0"/>
                <w:spacing w:val="40"/>
                <w:sz w:val="16"/>
              </w:rPr>
              <w:t> </w:t>
            </w:r>
            <w:r>
              <w:rPr>
                <w:b/>
                <w:color w:val="00BAC0"/>
                <w:sz w:val="16"/>
              </w:rPr>
              <w:t>conserving</w:t>
            </w:r>
            <w:r>
              <w:rPr>
                <w:b/>
                <w:color w:val="00BAC0"/>
                <w:spacing w:val="-10"/>
                <w:sz w:val="16"/>
              </w:rPr>
              <w:t> </w:t>
            </w:r>
            <w:r>
              <w:rPr>
                <w:b/>
                <w:color w:val="00BAC0"/>
                <w:sz w:val="16"/>
              </w:rPr>
              <w:t>species</w:t>
            </w:r>
            <w:r>
              <w:rPr>
                <w:b/>
                <w:color w:val="00BAC0"/>
                <w:spacing w:val="-9"/>
                <w:sz w:val="16"/>
              </w:rPr>
              <w:t> </w:t>
            </w:r>
            <w:r>
              <w:rPr>
                <w:b/>
                <w:color w:val="00BAC0"/>
                <w:sz w:val="16"/>
              </w:rPr>
              <w:t>in</w:t>
            </w:r>
            <w:r>
              <w:rPr>
                <w:b/>
                <w:color w:val="00BAC0"/>
                <w:spacing w:val="-9"/>
                <w:sz w:val="16"/>
              </w:rPr>
              <w:t> </w:t>
            </w:r>
            <w:r>
              <w:rPr>
                <w:b/>
                <w:color w:val="00BAC0"/>
                <w:sz w:val="16"/>
              </w:rPr>
              <w:t>the</w:t>
            </w:r>
            <w:r>
              <w:rPr>
                <w:b/>
                <w:color w:val="00BAC0"/>
                <w:spacing w:val="-10"/>
                <w:sz w:val="16"/>
              </w:rPr>
              <w:t> </w:t>
            </w:r>
            <w:r>
              <w:rPr>
                <w:b/>
                <w:color w:val="00BAC0"/>
                <w:sz w:val="16"/>
              </w:rPr>
              <w:t>Northern</w:t>
            </w:r>
            <w:r>
              <w:rPr>
                <w:b/>
                <w:color w:val="00BAC0"/>
                <w:spacing w:val="-9"/>
                <w:sz w:val="16"/>
              </w:rPr>
              <w:t> </w:t>
            </w:r>
            <w:r>
              <w:rPr>
                <w:b/>
                <w:color w:val="00BAC0"/>
                <w:sz w:val="16"/>
              </w:rPr>
              <w:t>Yarra</w:t>
            </w:r>
            <w:r>
              <w:rPr>
                <w:b/>
                <w:color w:val="00BAC0"/>
                <w:spacing w:val="-9"/>
                <w:sz w:val="16"/>
              </w:rPr>
              <w:t> </w:t>
            </w:r>
            <w:r>
              <w:rPr>
                <w:b/>
                <w:color w:val="00BAC0"/>
                <w:sz w:val="16"/>
              </w:rPr>
              <w:t>Ranges</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$177,713</w:t>
            </w:r>
          </w:p>
        </w:tc>
      </w:tr>
      <w:tr>
        <w:trPr>
          <w:trHeight w:val="3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North East</w:t>
            </w:r>
            <w:r>
              <w:rPr>
                <w:b/>
                <w:color w:val="100249"/>
                <w:spacing w:val="1"/>
                <w:sz w:val="16"/>
              </w:rPr>
              <w:t> </w:t>
            </w:r>
            <w:r>
              <w:rPr>
                <w:b/>
                <w:color w:val="100249"/>
                <w:spacing w:val="-5"/>
                <w:sz w:val="16"/>
              </w:rPr>
              <w:t>CMA</w:t>
            </w:r>
          </w:p>
        </w:tc>
        <w:tc>
          <w:tcPr>
            <w:tcW w:w="4125" w:type="dxa"/>
            <w:tcBorders>
              <w:top w:val="single" w:sz="8" w:space="0" w:color="00BAC0"/>
              <w:bottom w:val="single" w:sz="8" w:space="0" w:color="00BAC0"/>
            </w:tcBorders>
          </w:tcPr>
          <w:p>
            <w:pPr>
              <w:pStyle w:val="TableParagraph"/>
              <w:spacing w:before="75"/>
              <w:ind w:left="115"/>
              <w:rPr>
                <w:b/>
                <w:sz w:val="16"/>
              </w:rPr>
            </w:pPr>
            <w:r>
              <w:rPr>
                <w:b/>
                <w:color w:val="00BAC0"/>
                <w:sz w:val="16"/>
              </w:rPr>
              <w:t>Warby</w:t>
            </w:r>
            <w:r>
              <w:rPr>
                <w:b/>
                <w:color w:val="00BAC0"/>
                <w:spacing w:val="-6"/>
                <w:sz w:val="16"/>
              </w:rPr>
              <w:t> </w:t>
            </w:r>
            <w:r>
              <w:rPr>
                <w:b/>
                <w:color w:val="00BAC0"/>
                <w:sz w:val="16"/>
              </w:rPr>
              <w:t>–</w:t>
            </w:r>
            <w:r>
              <w:rPr>
                <w:b/>
                <w:color w:val="00BAC0"/>
                <w:spacing w:val="-5"/>
                <w:sz w:val="16"/>
              </w:rPr>
              <w:t> </w:t>
            </w:r>
            <w:r>
              <w:rPr>
                <w:b/>
                <w:color w:val="00BAC0"/>
                <w:spacing w:val="-2"/>
                <w:sz w:val="16"/>
              </w:rPr>
              <w:t>Ovens</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$225,000</w:t>
            </w:r>
          </w:p>
        </w:tc>
      </w:tr>
      <w:tr>
        <w:trPr>
          <w:trHeight w:val="338" w:hRule="atLeast"/>
        </w:trPr>
        <w:tc>
          <w:tcPr>
            <w:tcW w:w="2221" w:type="dxa"/>
            <w:tcBorders>
              <w:top w:val="single" w:sz="8" w:space="0" w:color="00BAC0"/>
              <w:bottom w:val="single" w:sz="8" w:space="0" w:color="00BAC0"/>
            </w:tcBorders>
          </w:tcPr>
          <w:p>
            <w:pPr>
              <w:pStyle w:val="TableParagraph"/>
              <w:spacing w:before="75"/>
              <w:ind w:left="113"/>
              <w:rPr>
                <w:b/>
                <w:sz w:val="16"/>
              </w:rPr>
            </w:pPr>
            <w:r>
              <w:rPr>
                <w:b/>
                <w:color w:val="100249"/>
                <w:sz w:val="16"/>
              </w:rPr>
              <w:t>North East</w:t>
            </w:r>
            <w:r>
              <w:rPr>
                <w:b/>
                <w:color w:val="100249"/>
                <w:spacing w:val="1"/>
                <w:sz w:val="16"/>
              </w:rPr>
              <w:t> </w:t>
            </w:r>
            <w:r>
              <w:rPr>
                <w:b/>
                <w:color w:val="100249"/>
                <w:spacing w:val="-5"/>
                <w:sz w:val="16"/>
              </w:rPr>
              <w:t>CMA</w:t>
            </w:r>
          </w:p>
        </w:tc>
        <w:tc>
          <w:tcPr>
            <w:tcW w:w="4125" w:type="dxa"/>
            <w:tcBorders>
              <w:top w:val="single" w:sz="8" w:space="0" w:color="00BAC0"/>
              <w:bottom w:val="single" w:sz="8" w:space="0" w:color="00BAC0"/>
            </w:tcBorders>
          </w:tcPr>
          <w:p>
            <w:pPr>
              <w:pStyle w:val="TableParagraph"/>
              <w:spacing w:before="75"/>
              <w:ind w:left="115"/>
              <w:rPr>
                <w:b/>
                <w:sz w:val="16"/>
              </w:rPr>
            </w:pPr>
            <w:r>
              <w:rPr>
                <w:b/>
                <w:color w:val="00BAC0"/>
                <w:sz w:val="16"/>
              </w:rPr>
              <w:t>Chiltern</w:t>
            </w:r>
            <w:r>
              <w:rPr>
                <w:b/>
                <w:color w:val="00BAC0"/>
                <w:spacing w:val="-1"/>
                <w:sz w:val="16"/>
              </w:rPr>
              <w:t> </w:t>
            </w:r>
            <w:r>
              <w:rPr>
                <w:b/>
                <w:color w:val="00BAC0"/>
                <w:sz w:val="16"/>
              </w:rPr>
              <w:t>–</w:t>
            </w:r>
            <w:r>
              <w:rPr>
                <w:b/>
                <w:color w:val="00BAC0"/>
                <w:spacing w:val="-1"/>
                <w:sz w:val="16"/>
              </w:rPr>
              <w:t> </w:t>
            </w:r>
            <w:r>
              <w:rPr>
                <w:b/>
                <w:color w:val="00BAC0"/>
                <w:sz w:val="16"/>
              </w:rPr>
              <w:t>Mt </w:t>
            </w:r>
            <w:r>
              <w:rPr>
                <w:b/>
                <w:color w:val="00BAC0"/>
                <w:spacing w:val="-2"/>
                <w:sz w:val="16"/>
              </w:rPr>
              <w:t>Pilot</w:t>
            </w:r>
          </w:p>
        </w:tc>
        <w:tc>
          <w:tcPr>
            <w:tcW w:w="1512" w:type="dxa"/>
            <w:tcBorders>
              <w:top w:val="single" w:sz="8" w:space="0" w:color="00BAC0"/>
              <w:bottom w:val="single" w:sz="8" w:space="0" w:color="00BAC0"/>
            </w:tcBorders>
          </w:tcPr>
          <w:p>
            <w:pPr>
              <w:pStyle w:val="TableParagraph"/>
              <w:spacing w:before="75"/>
              <w:ind w:left="112"/>
              <w:rPr>
                <w:rFonts w:ascii="VIC ExtraLight"/>
                <w:b w:val="0"/>
                <w:sz w:val="16"/>
              </w:rPr>
            </w:pPr>
            <w:r>
              <w:rPr>
                <w:rFonts w:ascii="VIC ExtraLight"/>
                <w:b w:val="0"/>
                <w:spacing w:val="-2"/>
                <w:sz w:val="16"/>
              </w:rPr>
              <w:t>$187,500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699"/>
              <w:rPr>
                <w:b/>
                <w:sz w:val="16"/>
              </w:rPr>
            </w:pPr>
            <w:r>
              <w:rPr>
                <w:b/>
                <w:color w:val="100249"/>
                <w:sz w:val="16"/>
              </w:rPr>
              <w:t>Northern</w:t>
            </w:r>
            <w:r>
              <w:rPr>
                <w:b/>
                <w:color w:val="100249"/>
                <w:spacing w:val="-10"/>
                <w:sz w:val="16"/>
              </w:rPr>
              <w:t> </w:t>
            </w:r>
            <w:r>
              <w:rPr>
                <w:b/>
                <w:color w:val="100249"/>
                <w:sz w:val="16"/>
              </w:rPr>
              <w:t>Bendigo</w:t>
            </w:r>
            <w:r>
              <w:rPr>
                <w:b/>
                <w:color w:val="100249"/>
                <w:spacing w:val="40"/>
                <w:sz w:val="16"/>
              </w:rPr>
              <w:t> </w:t>
            </w:r>
            <w:r>
              <w:rPr>
                <w:b/>
                <w:color w:val="100249"/>
                <w:sz w:val="16"/>
              </w:rPr>
              <w:t>Landcare</w:t>
            </w:r>
            <w:r>
              <w:rPr>
                <w:b/>
                <w:color w:val="100249"/>
                <w:spacing w:val="-4"/>
                <w:sz w:val="16"/>
              </w:rPr>
              <w:t> </w:t>
            </w:r>
            <w:r>
              <w:rPr>
                <w:b/>
                <w:color w:val="100249"/>
                <w:sz w:val="16"/>
              </w:rPr>
              <w:t>Group</w:t>
            </w:r>
          </w:p>
        </w:tc>
        <w:tc>
          <w:tcPr>
            <w:tcW w:w="4125" w:type="dxa"/>
            <w:tcBorders>
              <w:top w:val="single" w:sz="8" w:space="0" w:color="00BAC0"/>
              <w:bottom w:val="single" w:sz="8" w:space="0" w:color="00BAC0"/>
            </w:tcBorders>
          </w:tcPr>
          <w:p>
            <w:pPr>
              <w:pStyle w:val="TableParagraph"/>
              <w:spacing w:before="74"/>
              <w:ind w:left="115"/>
              <w:rPr>
                <w:b/>
                <w:sz w:val="16"/>
              </w:rPr>
            </w:pPr>
            <w:r>
              <w:rPr>
                <w:b/>
                <w:color w:val="00BAC0"/>
                <w:sz w:val="16"/>
              </w:rPr>
              <w:t>Huntly</w:t>
            </w:r>
            <w:r>
              <w:rPr>
                <w:b/>
                <w:color w:val="00BAC0"/>
                <w:spacing w:val="-6"/>
                <w:sz w:val="16"/>
              </w:rPr>
              <w:t> </w:t>
            </w:r>
            <w:r>
              <w:rPr>
                <w:b/>
                <w:color w:val="00BAC0"/>
                <w:sz w:val="16"/>
              </w:rPr>
              <w:t>Streamside</w:t>
            </w:r>
            <w:r>
              <w:rPr>
                <w:b/>
                <w:color w:val="00BAC0"/>
                <w:spacing w:val="-3"/>
                <w:sz w:val="16"/>
              </w:rPr>
              <w:t> </w:t>
            </w:r>
            <w:r>
              <w:rPr>
                <w:b/>
                <w:color w:val="00BAC0"/>
                <w:sz w:val="16"/>
              </w:rPr>
              <w:t>Reserve</w:t>
            </w:r>
            <w:r>
              <w:rPr>
                <w:b/>
                <w:color w:val="00BAC0"/>
                <w:spacing w:val="-3"/>
                <w:sz w:val="16"/>
              </w:rPr>
              <w:t> </w:t>
            </w:r>
            <w:r>
              <w:rPr>
                <w:b/>
                <w:color w:val="00BAC0"/>
                <w:spacing w:val="-2"/>
                <w:sz w:val="16"/>
              </w:rPr>
              <w:t>biolink</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$18,000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460"/>
              <w:rPr>
                <w:b/>
                <w:sz w:val="16"/>
              </w:rPr>
            </w:pPr>
            <w:r>
              <w:rPr>
                <w:b/>
                <w:color w:val="100249"/>
                <w:sz w:val="16"/>
              </w:rPr>
              <w:t>Northern</w:t>
            </w:r>
            <w:r>
              <w:rPr>
                <w:b/>
                <w:color w:val="100249"/>
                <w:spacing w:val="-10"/>
                <w:sz w:val="16"/>
              </w:rPr>
              <w:t> </w:t>
            </w:r>
            <w:r>
              <w:rPr>
                <w:b/>
                <w:color w:val="100249"/>
                <w:sz w:val="16"/>
              </w:rPr>
              <w:t>Grampians</w:t>
            </w:r>
            <w:r>
              <w:rPr>
                <w:b/>
                <w:color w:val="100249"/>
                <w:spacing w:val="40"/>
                <w:sz w:val="16"/>
              </w:rPr>
              <w:t> </w:t>
            </w:r>
            <w:r>
              <w:rPr>
                <w:b/>
                <w:color w:val="100249"/>
                <w:sz w:val="16"/>
              </w:rPr>
              <w:t>Landcare</w:t>
            </w:r>
            <w:r>
              <w:rPr>
                <w:b/>
                <w:color w:val="100249"/>
                <w:spacing w:val="-4"/>
                <w:sz w:val="16"/>
              </w:rPr>
              <w:t> </w:t>
            </w:r>
            <w:r>
              <w:rPr>
                <w:b/>
                <w:color w:val="100249"/>
                <w:sz w:val="16"/>
              </w:rPr>
              <w:t>Group</w:t>
            </w:r>
          </w:p>
        </w:tc>
        <w:tc>
          <w:tcPr>
            <w:tcW w:w="4125" w:type="dxa"/>
            <w:tcBorders>
              <w:top w:val="single" w:sz="8" w:space="0" w:color="00BAC0"/>
              <w:bottom w:val="single" w:sz="8" w:space="0" w:color="00BAC0"/>
            </w:tcBorders>
          </w:tcPr>
          <w:p>
            <w:pPr>
              <w:pStyle w:val="TableParagraph"/>
              <w:spacing w:before="74"/>
              <w:ind w:left="115"/>
              <w:rPr>
                <w:b/>
                <w:sz w:val="16"/>
              </w:rPr>
            </w:pPr>
            <w:r>
              <w:rPr>
                <w:b/>
                <w:color w:val="00BAC0"/>
                <w:sz w:val="16"/>
              </w:rPr>
              <w:t>Northern</w:t>
            </w:r>
            <w:r>
              <w:rPr>
                <w:b/>
                <w:color w:val="00BAC0"/>
                <w:spacing w:val="-5"/>
                <w:sz w:val="16"/>
              </w:rPr>
              <w:t> </w:t>
            </w:r>
            <w:r>
              <w:rPr>
                <w:b/>
                <w:color w:val="00BAC0"/>
                <w:sz w:val="16"/>
              </w:rPr>
              <w:t>Grampians</w:t>
            </w:r>
            <w:r>
              <w:rPr>
                <w:b/>
                <w:color w:val="00BAC0"/>
                <w:spacing w:val="-2"/>
                <w:sz w:val="16"/>
              </w:rPr>
              <w:t> </w:t>
            </w:r>
            <w:r>
              <w:rPr>
                <w:b/>
                <w:color w:val="00BAC0"/>
                <w:sz w:val="16"/>
              </w:rPr>
              <w:t>save</w:t>
            </w:r>
            <w:r>
              <w:rPr>
                <w:b/>
                <w:color w:val="00BAC0"/>
                <w:spacing w:val="-2"/>
                <w:sz w:val="16"/>
              </w:rPr>
              <w:t> </w:t>
            </w:r>
            <w:r>
              <w:rPr>
                <w:b/>
                <w:color w:val="00BAC0"/>
                <w:sz w:val="16"/>
              </w:rPr>
              <w:t>our</w:t>
            </w:r>
            <w:r>
              <w:rPr>
                <w:b/>
                <w:color w:val="00BAC0"/>
                <w:spacing w:val="-2"/>
                <w:sz w:val="16"/>
              </w:rPr>
              <w:t> </w:t>
            </w:r>
            <w:r>
              <w:rPr>
                <w:b/>
                <w:color w:val="00BAC0"/>
                <w:sz w:val="16"/>
              </w:rPr>
              <w:t>threatened</w:t>
            </w:r>
            <w:r>
              <w:rPr>
                <w:b/>
                <w:color w:val="00BAC0"/>
                <w:spacing w:val="-2"/>
                <w:sz w:val="16"/>
              </w:rPr>
              <w:t> species</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$15,690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813"/>
              <w:rPr>
                <w:b/>
                <w:sz w:val="16"/>
              </w:rPr>
            </w:pPr>
            <w:r>
              <w:rPr>
                <w:b/>
                <w:color w:val="100249"/>
                <w:sz w:val="16"/>
              </w:rPr>
              <w:t>Nyah</w:t>
            </w:r>
            <w:r>
              <w:rPr>
                <w:b/>
                <w:color w:val="100249"/>
                <w:spacing w:val="-4"/>
                <w:sz w:val="16"/>
              </w:rPr>
              <w:t> </w:t>
            </w:r>
            <w:r>
              <w:rPr>
                <w:b/>
                <w:color w:val="100249"/>
                <w:sz w:val="16"/>
              </w:rPr>
              <w:t>West</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125" w:type="dxa"/>
            <w:tcBorders>
              <w:top w:val="single" w:sz="8" w:space="0" w:color="00BAC0"/>
              <w:bottom w:val="single" w:sz="8" w:space="0" w:color="00BAC0"/>
            </w:tcBorders>
          </w:tcPr>
          <w:p>
            <w:pPr>
              <w:pStyle w:val="TableParagraph"/>
              <w:spacing w:before="74"/>
              <w:ind w:left="115"/>
              <w:rPr>
                <w:b/>
                <w:sz w:val="16"/>
              </w:rPr>
            </w:pPr>
            <w:r>
              <w:rPr>
                <w:b/>
                <w:color w:val="00BAC0"/>
                <w:sz w:val="16"/>
              </w:rPr>
              <w:t>Towan</w:t>
            </w:r>
            <w:r>
              <w:rPr>
                <w:b/>
                <w:color w:val="00BAC0"/>
                <w:spacing w:val="-7"/>
                <w:sz w:val="16"/>
              </w:rPr>
              <w:t> </w:t>
            </w:r>
            <w:r>
              <w:rPr>
                <w:b/>
                <w:color w:val="00BAC0"/>
                <w:sz w:val="16"/>
              </w:rPr>
              <w:t>Plains</w:t>
            </w:r>
            <w:r>
              <w:rPr>
                <w:b/>
                <w:color w:val="00BAC0"/>
                <w:spacing w:val="-7"/>
                <w:sz w:val="16"/>
              </w:rPr>
              <w:t> </w:t>
            </w:r>
            <w:r>
              <w:rPr>
                <w:b/>
                <w:color w:val="00BAC0"/>
                <w:sz w:val="16"/>
              </w:rPr>
              <w:t>protecting</w:t>
            </w:r>
            <w:r>
              <w:rPr>
                <w:b/>
                <w:color w:val="00BAC0"/>
                <w:spacing w:val="-6"/>
                <w:sz w:val="16"/>
              </w:rPr>
              <w:t> </w:t>
            </w:r>
            <w:r>
              <w:rPr>
                <w:b/>
                <w:color w:val="00BAC0"/>
                <w:spacing w:val="-2"/>
                <w:sz w:val="16"/>
              </w:rPr>
              <w:t>diversity</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$22,500</w:t>
            </w:r>
          </w:p>
        </w:tc>
      </w:tr>
      <w:tr>
        <w:trPr>
          <w:trHeight w:val="7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Ovens</w:t>
            </w:r>
            <w:r>
              <w:rPr>
                <w:b/>
                <w:color w:val="100249"/>
                <w:spacing w:val="-2"/>
                <w:sz w:val="16"/>
              </w:rPr>
              <w:t> </w:t>
            </w:r>
            <w:r>
              <w:rPr>
                <w:b/>
                <w:color w:val="100249"/>
                <w:sz w:val="16"/>
              </w:rPr>
              <w:t>Landcare</w:t>
            </w:r>
            <w:r>
              <w:rPr>
                <w:b/>
                <w:color w:val="100249"/>
                <w:spacing w:val="-2"/>
                <w:sz w:val="16"/>
              </w:rPr>
              <w:t> Network</w:t>
            </w:r>
          </w:p>
        </w:tc>
        <w:tc>
          <w:tcPr>
            <w:tcW w:w="4125" w:type="dxa"/>
            <w:tcBorders>
              <w:top w:val="single" w:sz="8" w:space="0" w:color="00BAC0"/>
              <w:bottom w:val="single" w:sz="8" w:space="0" w:color="00BAC0"/>
            </w:tcBorders>
          </w:tcPr>
          <w:p>
            <w:pPr>
              <w:pStyle w:val="TableParagraph"/>
              <w:spacing w:line="223" w:lineRule="auto" w:before="86"/>
              <w:ind w:left="115" w:right="788"/>
              <w:rPr>
                <w:b/>
                <w:sz w:val="16"/>
              </w:rPr>
            </w:pPr>
            <w:r>
              <w:rPr>
                <w:b/>
                <w:color w:val="00BAC0"/>
                <w:sz w:val="16"/>
              </w:rPr>
              <w:t>Indian Myna awareness – highlighting</w:t>
            </w:r>
            <w:r>
              <w:rPr>
                <w:b/>
                <w:color w:val="00BAC0"/>
                <w:spacing w:val="40"/>
                <w:sz w:val="16"/>
              </w:rPr>
              <w:t> </w:t>
            </w:r>
            <w:r>
              <w:rPr>
                <w:b/>
                <w:color w:val="00BAC0"/>
                <w:sz w:val="16"/>
              </w:rPr>
              <w:t>the</w:t>
            </w:r>
            <w:r>
              <w:rPr>
                <w:b/>
                <w:color w:val="00BAC0"/>
                <w:spacing w:val="-9"/>
                <w:sz w:val="16"/>
              </w:rPr>
              <w:t> </w:t>
            </w:r>
            <w:r>
              <w:rPr>
                <w:b/>
                <w:color w:val="00BAC0"/>
                <w:sz w:val="16"/>
              </w:rPr>
              <w:t>increasing</w:t>
            </w:r>
            <w:r>
              <w:rPr>
                <w:b/>
                <w:color w:val="00BAC0"/>
                <w:spacing w:val="-9"/>
                <w:sz w:val="16"/>
              </w:rPr>
              <w:t> </w:t>
            </w:r>
            <w:r>
              <w:rPr>
                <w:b/>
                <w:color w:val="00BAC0"/>
                <w:sz w:val="16"/>
              </w:rPr>
              <w:t>risk</w:t>
            </w:r>
            <w:r>
              <w:rPr>
                <w:b/>
                <w:color w:val="00BAC0"/>
                <w:spacing w:val="-9"/>
                <w:sz w:val="16"/>
              </w:rPr>
              <w:t> </w:t>
            </w:r>
            <w:r>
              <w:rPr>
                <w:b/>
                <w:color w:val="00BAC0"/>
                <w:sz w:val="16"/>
              </w:rPr>
              <w:t>to</w:t>
            </w:r>
            <w:r>
              <w:rPr>
                <w:b/>
                <w:color w:val="00BAC0"/>
                <w:spacing w:val="-9"/>
                <w:sz w:val="16"/>
              </w:rPr>
              <w:t> </w:t>
            </w:r>
            <w:r>
              <w:rPr>
                <w:b/>
                <w:color w:val="00BAC0"/>
                <w:sz w:val="16"/>
              </w:rPr>
              <w:t>hollow</w:t>
            </w:r>
            <w:r>
              <w:rPr>
                <w:b/>
                <w:color w:val="00BAC0"/>
                <w:spacing w:val="-9"/>
                <w:sz w:val="16"/>
              </w:rPr>
              <w:t> </w:t>
            </w:r>
            <w:r>
              <w:rPr>
                <w:b/>
                <w:color w:val="00BAC0"/>
                <w:sz w:val="16"/>
              </w:rPr>
              <w:t>dependant</w:t>
            </w:r>
            <w:r>
              <w:rPr>
                <w:b/>
                <w:color w:val="00BAC0"/>
                <w:spacing w:val="40"/>
                <w:sz w:val="16"/>
              </w:rPr>
              <w:t> </w:t>
            </w:r>
            <w:r>
              <w:rPr>
                <w:b/>
                <w:color w:val="00BAC0"/>
                <w:sz w:val="16"/>
              </w:rPr>
              <w:t>threatened</w:t>
            </w:r>
            <w:r>
              <w:rPr>
                <w:b/>
                <w:color w:val="00BAC0"/>
                <w:spacing w:val="-4"/>
                <w:sz w:val="16"/>
              </w:rPr>
              <w:t> </w:t>
            </w:r>
            <w:r>
              <w:rPr>
                <w:b/>
                <w:color w:val="00BAC0"/>
                <w:sz w:val="16"/>
              </w:rPr>
              <w:t>species</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$4,600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813"/>
              <w:rPr>
                <w:b/>
                <w:sz w:val="16"/>
              </w:rPr>
            </w:pPr>
            <w:r>
              <w:rPr>
                <w:b/>
                <w:color w:val="100249"/>
                <w:spacing w:val="-2"/>
                <w:sz w:val="16"/>
              </w:rPr>
              <w:t>Panyyabyr</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125" w:type="dxa"/>
            <w:tcBorders>
              <w:top w:val="single" w:sz="8" w:space="0" w:color="00BAC0"/>
              <w:bottom w:val="single" w:sz="8" w:space="0" w:color="00BAC0"/>
            </w:tcBorders>
          </w:tcPr>
          <w:p>
            <w:pPr>
              <w:pStyle w:val="TableParagraph"/>
              <w:spacing w:before="74"/>
              <w:ind w:left="115"/>
              <w:rPr>
                <w:b/>
                <w:sz w:val="16"/>
              </w:rPr>
            </w:pPr>
            <w:r>
              <w:rPr>
                <w:b/>
                <w:color w:val="00BAC0"/>
                <w:sz w:val="16"/>
              </w:rPr>
              <w:t>Finding</w:t>
            </w:r>
            <w:r>
              <w:rPr>
                <w:b/>
                <w:color w:val="00BAC0"/>
                <w:spacing w:val="-2"/>
                <w:sz w:val="16"/>
              </w:rPr>
              <w:t> nature</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$11,030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6"/>
              <w:ind w:left="113" w:right="714"/>
              <w:rPr>
                <w:b/>
                <w:sz w:val="16"/>
              </w:rPr>
            </w:pPr>
            <w:r>
              <w:rPr>
                <w:b/>
                <w:color w:val="100249"/>
                <w:sz w:val="16"/>
              </w:rPr>
              <w:t>Parklands</w:t>
            </w:r>
            <w:r>
              <w:rPr>
                <w:b/>
                <w:color w:val="100249"/>
                <w:spacing w:val="-10"/>
                <w:sz w:val="16"/>
              </w:rPr>
              <w:t> </w:t>
            </w:r>
            <w:r>
              <w:rPr>
                <w:b/>
                <w:color w:val="100249"/>
                <w:sz w:val="16"/>
              </w:rPr>
              <w:t>Albury</w:t>
            </w:r>
            <w:r>
              <w:rPr>
                <w:b/>
                <w:color w:val="100249"/>
                <w:spacing w:val="40"/>
                <w:sz w:val="16"/>
              </w:rPr>
              <w:t> </w:t>
            </w:r>
            <w:r>
              <w:rPr>
                <w:b/>
                <w:color w:val="100249"/>
                <w:sz w:val="16"/>
              </w:rPr>
              <w:t>Wodonga</w:t>
            </w:r>
            <w:r>
              <w:rPr>
                <w:b/>
                <w:color w:val="100249"/>
                <w:spacing w:val="-8"/>
                <w:sz w:val="16"/>
              </w:rPr>
              <w:t> </w:t>
            </w:r>
            <w:r>
              <w:rPr>
                <w:b/>
                <w:color w:val="100249"/>
                <w:spacing w:val="-2"/>
                <w:sz w:val="16"/>
              </w:rPr>
              <w:t>Limited</w:t>
            </w:r>
          </w:p>
        </w:tc>
        <w:tc>
          <w:tcPr>
            <w:tcW w:w="4125" w:type="dxa"/>
            <w:tcBorders>
              <w:top w:val="single" w:sz="8" w:space="0" w:color="00BAC0"/>
              <w:bottom w:val="single" w:sz="8" w:space="0" w:color="00BAC0"/>
            </w:tcBorders>
          </w:tcPr>
          <w:p>
            <w:pPr>
              <w:pStyle w:val="TableParagraph"/>
              <w:spacing w:line="223" w:lineRule="auto" w:before="86"/>
              <w:ind w:left="115" w:right="972"/>
              <w:rPr>
                <w:b/>
                <w:sz w:val="16"/>
              </w:rPr>
            </w:pPr>
            <w:r>
              <w:rPr>
                <w:b/>
                <w:color w:val="00BAC0"/>
                <w:sz w:val="16"/>
              </w:rPr>
              <w:t>Building</w:t>
            </w:r>
            <w:r>
              <w:rPr>
                <w:b/>
                <w:color w:val="00BAC0"/>
                <w:spacing w:val="-10"/>
                <w:sz w:val="16"/>
              </w:rPr>
              <w:t> </w:t>
            </w:r>
            <w:r>
              <w:rPr>
                <w:b/>
                <w:color w:val="00BAC0"/>
                <w:sz w:val="16"/>
              </w:rPr>
              <w:t>a</w:t>
            </w:r>
            <w:r>
              <w:rPr>
                <w:b/>
                <w:color w:val="00BAC0"/>
                <w:spacing w:val="-9"/>
                <w:sz w:val="16"/>
              </w:rPr>
              <w:t> </w:t>
            </w:r>
            <w:r>
              <w:rPr>
                <w:b/>
                <w:color w:val="00BAC0"/>
                <w:sz w:val="16"/>
              </w:rPr>
              <w:t>network</w:t>
            </w:r>
            <w:r>
              <w:rPr>
                <w:b/>
                <w:color w:val="00BAC0"/>
                <w:spacing w:val="-9"/>
                <w:sz w:val="16"/>
              </w:rPr>
              <w:t> </w:t>
            </w:r>
            <w:r>
              <w:rPr>
                <w:b/>
                <w:color w:val="00BAC0"/>
                <w:sz w:val="16"/>
              </w:rPr>
              <w:t>of</w:t>
            </w:r>
            <w:r>
              <w:rPr>
                <w:b/>
                <w:color w:val="00BAC0"/>
                <w:spacing w:val="-10"/>
                <w:sz w:val="16"/>
              </w:rPr>
              <w:t> </w:t>
            </w:r>
            <w:r>
              <w:rPr>
                <w:b/>
                <w:color w:val="00BAC0"/>
                <w:sz w:val="16"/>
              </w:rPr>
              <w:t>threatened</w:t>
            </w:r>
            <w:r>
              <w:rPr>
                <w:b/>
                <w:color w:val="00BAC0"/>
                <w:spacing w:val="40"/>
                <w:sz w:val="16"/>
              </w:rPr>
              <w:t> </w:t>
            </w:r>
            <w:r>
              <w:rPr>
                <w:b/>
                <w:color w:val="00BAC0"/>
                <w:sz w:val="16"/>
              </w:rPr>
              <w:t>species</w:t>
            </w:r>
            <w:r>
              <w:rPr>
                <w:b/>
                <w:color w:val="00BAC0"/>
                <w:spacing w:val="-4"/>
                <w:sz w:val="16"/>
              </w:rPr>
              <w:t> </w:t>
            </w:r>
            <w:r>
              <w:rPr>
                <w:b/>
                <w:color w:val="00BAC0"/>
                <w:sz w:val="16"/>
              </w:rPr>
              <w:t>monitors</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$18,650</w:t>
            </w:r>
          </w:p>
        </w:tc>
      </w:tr>
      <w:tr>
        <w:trPr>
          <w:trHeight w:val="5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Parks</w:t>
            </w:r>
            <w:r>
              <w:rPr>
                <w:b/>
                <w:color w:val="100249"/>
                <w:spacing w:val="-3"/>
                <w:sz w:val="16"/>
              </w:rPr>
              <w:t> </w:t>
            </w:r>
            <w:r>
              <w:rPr>
                <w:b/>
                <w:color w:val="100249"/>
                <w:spacing w:val="-2"/>
                <w:sz w:val="16"/>
              </w:rPr>
              <w:t>Victoria</w:t>
            </w:r>
          </w:p>
        </w:tc>
        <w:tc>
          <w:tcPr>
            <w:tcW w:w="4125" w:type="dxa"/>
            <w:tcBorders>
              <w:top w:val="single" w:sz="8" w:space="0" w:color="00BAC0"/>
              <w:bottom w:val="single" w:sz="8" w:space="0" w:color="00BAC0"/>
            </w:tcBorders>
          </w:tcPr>
          <w:p>
            <w:pPr>
              <w:pStyle w:val="TableParagraph"/>
              <w:spacing w:line="223" w:lineRule="auto" w:before="86"/>
              <w:ind w:left="115" w:right="788"/>
              <w:rPr>
                <w:b/>
                <w:sz w:val="16"/>
              </w:rPr>
            </w:pPr>
            <w:r>
              <w:rPr>
                <w:b/>
                <w:color w:val="00BAC0"/>
                <w:sz w:val="16"/>
              </w:rPr>
              <w:t>Mountains</w:t>
            </w:r>
            <w:r>
              <w:rPr>
                <w:b/>
                <w:color w:val="00BAC0"/>
                <w:spacing w:val="-8"/>
                <w:sz w:val="16"/>
              </w:rPr>
              <w:t> </w:t>
            </w:r>
            <w:r>
              <w:rPr>
                <w:b/>
                <w:color w:val="00BAC0"/>
                <w:sz w:val="16"/>
              </w:rPr>
              <w:t>to</w:t>
            </w:r>
            <w:r>
              <w:rPr>
                <w:b/>
                <w:color w:val="00BAC0"/>
                <w:spacing w:val="-8"/>
                <w:sz w:val="16"/>
              </w:rPr>
              <w:t> </w:t>
            </w:r>
            <w:r>
              <w:rPr>
                <w:b/>
                <w:color w:val="00BAC0"/>
                <w:sz w:val="16"/>
              </w:rPr>
              <w:t>Murray:</w:t>
            </w:r>
            <w:r>
              <w:rPr>
                <w:b/>
                <w:color w:val="00BAC0"/>
                <w:spacing w:val="-8"/>
                <w:sz w:val="16"/>
              </w:rPr>
              <w:t> </w:t>
            </w:r>
            <w:r>
              <w:rPr>
                <w:b/>
                <w:color w:val="00BAC0"/>
                <w:sz w:val="16"/>
              </w:rPr>
              <w:t>The</w:t>
            </w:r>
            <w:r>
              <w:rPr>
                <w:b/>
                <w:color w:val="00BAC0"/>
                <w:spacing w:val="-8"/>
                <w:sz w:val="16"/>
              </w:rPr>
              <w:t> </w:t>
            </w:r>
            <w:r>
              <w:rPr>
                <w:b/>
                <w:color w:val="00BAC0"/>
                <w:sz w:val="16"/>
              </w:rPr>
              <w:t>Upper</w:t>
            </w:r>
            <w:r>
              <w:rPr>
                <w:b/>
                <w:color w:val="00BAC0"/>
                <w:spacing w:val="-8"/>
                <w:sz w:val="16"/>
              </w:rPr>
              <w:t> </w:t>
            </w:r>
            <w:r>
              <w:rPr>
                <w:b/>
                <w:color w:val="00BAC0"/>
                <w:sz w:val="16"/>
              </w:rPr>
              <w:t>Murray/</w:t>
            </w:r>
            <w:r>
              <w:rPr>
                <w:b/>
                <w:color w:val="00BAC0"/>
                <w:spacing w:val="40"/>
                <w:sz w:val="16"/>
              </w:rPr>
              <w:t> </w:t>
            </w:r>
            <w:r>
              <w:rPr>
                <w:b/>
                <w:color w:val="00BAC0"/>
                <w:sz w:val="16"/>
              </w:rPr>
              <w:t>North – North East Mountain outliers</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$225,000</w:t>
            </w:r>
          </w:p>
        </w:tc>
      </w:tr>
      <w:tr>
        <w:trPr>
          <w:trHeight w:val="3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Parks</w:t>
            </w:r>
            <w:r>
              <w:rPr>
                <w:b/>
                <w:color w:val="100249"/>
                <w:spacing w:val="-3"/>
                <w:sz w:val="16"/>
              </w:rPr>
              <w:t> </w:t>
            </w:r>
            <w:r>
              <w:rPr>
                <w:b/>
                <w:color w:val="100249"/>
                <w:spacing w:val="-2"/>
                <w:sz w:val="16"/>
              </w:rPr>
              <w:t>Victoria</w:t>
            </w:r>
          </w:p>
        </w:tc>
        <w:tc>
          <w:tcPr>
            <w:tcW w:w="4125" w:type="dxa"/>
            <w:tcBorders>
              <w:top w:val="single" w:sz="8" w:space="0" w:color="00BAC0"/>
              <w:bottom w:val="single" w:sz="8" w:space="0" w:color="00BAC0"/>
            </w:tcBorders>
          </w:tcPr>
          <w:p>
            <w:pPr>
              <w:pStyle w:val="TableParagraph"/>
              <w:spacing w:before="74"/>
              <w:ind w:left="115"/>
              <w:rPr>
                <w:b/>
                <w:sz w:val="16"/>
              </w:rPr>
            </w:pPr>
            <w:r>
              <w:rPr>
                <w:b/>
                <w:color w:val="00BAC0"/>
                <w:sz w:val="16"/>
              </w:rPr>
              <w:t>Northern</w:t>
            </w:r>
            <w:r>
              <w:rPr>
                <w:b/>
                <w:color w:val="00BAC0"/>
                <w:spacing w:val="-3"/>
                <w:sz w:val="16"/>
              </w:rPr>
              <w:t> </w:t>
            </w:r>
            <w:r>
              <w:rPr>
                <w:b/>
                <w:color w:val="00BAC0"/>
                <w:sz w:val="16"/>
              </w:rPr>
              <w:t>Plains</w:t>
            </w:r>
            <w:r>
              <w:rPr>
                <w:b/>
                <w:color w:val="00BAC0"/>
                <w:spacing w:val="-1"/>
                <w:sz w:val="16"/>
              </w:rPr>
              <w:t> </w:t>
            </w:r>
            <w:r>
              <w:rPr>
                <w:b/>
                <w:color w:val="00BAC0"/>
                <w:sz w:val="16"/>
              </w:rPr>
              <w:t>landscape</w:t>
            </w:r>
            <w:r>
              <w:rPr>
                <w:b/>
                <w:color w:val="00BAC0"/>
                <w:spacing w:val="-1"/>
                <w:sz w:val="16"/>
              </w:rPr>
              <w:t> </w:t>
            </w:r>
            <w:r>
              <w:rPr>
                <w:b/>
                <w:color w:val="00BAC0"/>
                <w:sz w:val="16"/>
              </w:rPr>
              <w:t>restoration </w:t>
            </w:r>
            <w:r>
              <w:rPr>
                <w:b/>
                <w:color w:val="00BAC0"/>
                <w:spacing w:val="-2"/>
                <w:sz w:val="16"/>
              </w:rPr>
              <w:t>project</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$225,000</w:t>
            </w:r>
          </w:p>
        </w:tc>
      </w:tr>
      <w:tr>
        <w:trPr>
          <w:trHeight w:val="3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Parks</w:t>
            </w:r>
            <w:r>
              <w:rPr>
                <w:b/>
                <w:color w:val="100249"/>
                <w:spacing w:val="-3"/>
                <w:sz w:val="16"/>
              </w:rPr>
              <w:t> </w:t>
            </w:r>
            <w:r>
              <w:rPr>
                <w:b/>
                <w:color w:val="100249"/>
                <w:spacing w:val="-2"/>
                <w:sz w:val="16"/>
              </w:rPr>
              <w:t>Victoria</w:t>
            </w:r>
          </w:p>
        </w:tc>
        <w:tc>
          <w:tcPr>
            <w:tcW w:w="4125" w:type="dxa"/>
            <w:tcBorders>
              <w:top w:val="single" w:sz="8" w:space="0" w:color="00BAC0"/>
              <w:bottom w:val="single" w:sz="8" w:space="0" w:color="00BAC0"/>
            </w:tcBorders>
          </w:tcPr>
          <w:p>
            <w:pPr>
              <w:pStyle w:val="TableParagraph"/>
              <w:spacing w:before="74"/>
              <w:ind w:left="115"/>
              <w:rPr>
                <w:b/>
                <w:sz w:val="16"/>
              </w:rPr>
            </w:pPr>
            <w:r>
              <w:rPr>
                <w:b/>
                <w:color w:val="00BAC0"/>
                <w:sz w:val="16"/>
              </w:rPr>
              <w:t>Wilsons</w:t>
            </w:r>
            <w:r>
              <w:rPr>
                <w:b/>
                <w:color w:val="00BAC0"/>
                <w:spacing w:val="-1"/>
                <w:sz w:val="16"/>
              </w:rPr>
              <w:t> </w:t>
            </w:r>
            <w:r>
              <w:rPr>
                <w:b/>
                <w:color w:val="00BAC0"/>
                <w:sz w:val="16"/>
              </w:rPr>
              <w:t>Prom </w:t>
            </w:r>
            <w:r>
              <w:rPr>
                <w:b/>
                <w:color w:val="00BAC0"/>
                <w:spacing w:val="-5"/>
                <w:sz w:val="16"/>
              </w:rPr>
              <w:t>Ark</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$225,000</w:t>
            </w:r>
          </w:p>
        </w:tc>
      </w:tr>
      <w:tr>
        <w:trPr>
          <w:trHeight w:val="7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Parks</w:t>
            </w:r>
            <w:r>
              <w:rPr>
                <w:b/>
                <w:color w:val="100249"/>
                <w:spacing w:val="-3"/>
                <w:sz w:val="16"/>
              </w:rPr>
              <w:t> </w:t>
            </w:r>
            <w:r>
              <w:rPr>
                <w:b/>
                <w:color w:val="100249"/>
                <w:spacing w:val="-2"/>
                <w:sz w:val="16"/>
              </w:rPr>
              <w:t>Victoria</w:t>
            </w:r>
          </w:p>
        </w:tc>
        <w:tc>
          <w:tcPr>
            <w:tcW w:w="4125" w:type="dxa"/>
            <w:tcBorders>
              <w:top w:val="single" w:sz="8" w:space="0" w:color="00BAC0"/>
              <w:bottom w:val="single" w:sz="8" w:space="0" w:color="00BAC0"/>
            </w:tcBorders>
          </w:tcPr>
          <w:p>
            <w:pPr>
              <w:pStyle w:val="TableParagraph"/>
              <w:spacing w:line="223" w:lineRule="auto" w:before="85"/>
              <w:ind w:left="115" w:right="492"/>
              <w:rPr>
                <w:b/>
                <w:sz w:val="16"/>
              </w:rPr>
            </w:pPr>
            <w:r>
              <w:rPr>
                <w:b/>
                <w:color w:val="00BAC0"/>
                <w:sz w:val="16"/>
              </w:rPr>
              <w:t>Fox</w:t>
            </w:r>
            <w:r>
              <w:rPr>
                <w:b/>
                <w:color w:val="00BAC0"/>
                <w:spacing w:val="-9"/>
                <w:sz w:val="16"/>
              </w:rPr>
              <w:t> </w:t>
            </w:r>
            <w:r>
              <w:rPr>
                <w:b/>
                <w:color w:val="00BAC0"/>
                <w:sz w:val="16"/>
              </w:rPr>
              <w:t>control</w:t>
            </w:r>
            <w:r>
              <w:rPr>
                <w:b/>
                <w:color w:val="00BAC0"/>
                <w:spacing w:val="-9"/>
                <w:sz w:val="16"/>
              </w:rPr>
              <w:t> </w:t>
            </w:r>
            <w:r>
              <w:rPr>
                <w:b/>
                <w:color w:val="00BAC0"/>
                <w:sz w:val="16"/>
              </w:rPr>
              <w:t>to</w:t>
            </w:r>
            <w:r>
              <w:rPr>
                <w:b/>
                <w:color w:val="00BAC0"/>
                <w:spacing w:val="-9"/>
                <w:sz w:val="16"/>
              </w:rPr>
              <w:t> </w:t>
            </w:r>
            <w:r>
              <w:rPr>
                <w:b/>
                <w:color w:val="00BAC0"/>
                <w:sz w:val="16"/>
              </w:rPr>
              <w:t>protect</w:t>
            </w:r>
            <w:r>
              <w:rPr>
                <w:b/>
                <w:color w:val="00BAC0"/>
                <w:spacing w:val="-9"/>
                <w:sz w:val="16"/>
              </w:rPr>
              <w:t> </w:t>
            </w:r>
            <w:r>
              <w:rPr>
                <w:b/>
                <w:color w:val="00BAC0"/>
                <w:sz w:val="16"/>
              </w:rPr>
              <w:t>New</w:t>
            </w:r>
            <w:r>
              <w:rPr>
                <w:b/>
                <w:color w:val="00BAC0"/>
                <w:spacing w:val="-9"/>
                <w:sz w:val="16"/>
              </w:rPr>
              <w:t> </w:t>
            </w:r>
            <w:r>
              <w:rPr>
                <w:b/>
                <w:color w:val="00BAC0"/>
                <w:sz w:val="16"/>
              </w:rPr>
              <w:t>Holland</w:t>
            </w:r>
            <w:r>
              <w:rPr>
                <w:b/>
                <w:color w:val="00BAC0"/>
                <w:spacing w:val="-9"/>
                <w:sz w:val="16"/>
              </w:rPr>
              <w:t> </w:t>
            </w:r>
            <w:r>
              <w:rPr>
                <w:b/>
                <w:color w:val="00BAC0"/>
                <w:sz w:val="16"/>
              </w:rPr>
              <w:t>Mouse</w:t>
            </w:r>
            <w:r>
              <w:rPr>
                <w:b/>
                <w:color w:val="00BAC0"/>
                <w:spacing w:val="40"/>
                <w:sz w:val="16"/>
              </w:rPr>
              <w:t> </w:t>
            </w:r>
            <w:r>
              <w:rPr>
                <w:b/>
                <w:color w:val="00BAC0"/>
                <w:sz w:val="16"/>
              </w:rPr>
              <w:t>and other threatened vertebrates on the</w:t>
            </w:r>
            <w:r>
              <w:rPr>
                <w:b/>
                <w:color w:val="00BAC0"/>
                <w:spacing w:val="40"/>
                <w:sz w:val="16"/>
              </w:rPr>
              <w:t> </w:t>
            </w:r>
            <w:r>
              <w:rPr>
                <w:b/>
                <w:color w:val="00BAC0"/>
                <w:sz w:val="16"/>
              </w:rPr>
              <w:t>Gippsland</w:t>
            </w:r>
            <w:r>
              <w:rPr>
                <w:b/>
                <w:color w:val="00BAC0"/>
                <w:spacing w:val="-4"/>
                <w:sz w:val="16"/>
              </w:rPr>
              <w:t> </w:t>
            </w:r>
            <w:r>
              <w:rPr>
                <w:b/>
                <w:color w:val="00BAC0"/>
                <w:sz w:val="16"/>
              </w:rPr>
              <w:t>Plains</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$150,000</w:t>
            </w:r>
          </w:p>
        </w:tc>
      </w:tr>
      <w:tr>
        <w:trPr>
          <w:trHeight w:val="538" w:hRule="atLeast"/>
        </w:trPr>
        <w:tc>
          <w:tcPr>
            <w:tcW w:w="2221" w:type="dxa"/>
            <w:tcBorders>
              <w:top w:val="single" w:sz="8" w:space="0" w:color="00BAC0"/>
              <w:bottom w:val="single" w:sz="8" w:space="0" w:color="00BAC0"/>
            </w:tcBorders>
          </w:tcPr>
          <w:p>
            <w:pPr>
              <w:pStyle w:val="TableParagraph"/>
              <w:spacing w:before="74"/>
              <w:ind w:left="113"/>
              <w:rPr>
                <w:b/>
                <w:sz w:val="16"/>
              </w:rPr>
            </w:pPr>
            <w:r>
              <w:rPr>
                <w:b/>
                <w:color w:val="100249"/>
                <w:sz w:val="16"/>
              </w:rPr>
              <w:t>Parks</w:t>
            </w:r>
            <w:r>
              <w:rPr>
                <w:b/>
                <w:color w:val="100249"/>
                <w:spacing w:val="-3"/>
                <w:sz w:val="16"/>
              </w:rPr>
              <w:t> </w:t>
            </w:r>
            <w:r>
              <w:rPr>
                <w:b/>
                <w:color w:val="100249"/>
                <w:spacing w:val="-2"/>
                <w:sz w:val="16"/>
              </w:rPr>
              <w:t>Victoria</w:t>
            </w:r>
          </w:p>
        </w:tc>
        <w:tc>
          <w:tcPr>
            <w:tcW w:w="4125" w:type="dxa"/>
            <w:tcBorders>
              <w:top w:val="single" w:sz="8" w:space="0" w:color="00BAC0"/>
              <w:bottom w:val="single" w:sz="8" w:space="0" w:color="00BAC0"/>
            </w:tcBorders>
          </w:tcPr>
          <w:p>
            <w:pPr>
              <w:pStyle w:val="TableParagraph"/>
              <w:spacing w:line="223" w:lineRule="auto" w:before="85"/>
              <w:ind w:left="115" w:right="156"/>
              <w:rPr>
                <w:b/>
                <w:sz w:val="16"/>
              </w:rPr>
            </w:pPr>
            <w:r>
              <w:rPr>
                <w:b/>
                <w:color w:val="00BAC0"/>
                <w:sz w:val="16"/>
              </w:rPr>
              <w:t>Landscape</w:t>
            </w:r>
            <w:r>
              <w:rPr>
                <w:b/>
                <w:color w:val="00BAC0"/>
                <w:spacing w:val="-9"/>
                <w:sz w:val="16"/>
              </w:rPr>
              <w:t> </w:t>
            </w:r>
            <w:r>
              <w:rPr>
                <w:b/>
                <w:color w:val="00BAC0"/>
                <w:sz w:val="16"/>
              </w:rPr>
              <w:t>control</w:t>
            </w:r>
            <w:r>
              <w:rPr>
                <w:b/>
                <w:color w:val="00BAC0"/>
                <w:spacing w:val="-9"/>
                <w:sz w:val="16"/>
              </w:rPr>
              <w:t> </w:t>
            </w:r>
            <w:r>
              <w:rPr>
                <w:b/>
                <w:color w:val="00BAC0"/>
                <w:sz w:val="16"/>
              </w:rPr>
              <w:t>of</w:t>
            </w:r>
            <w:r>
              <w:rPr>
                <w:b/>
                <w:color w:val="00BAC0"/>
                <w:spacing w:val="-9"/>
                <w:sz w:val="16"/>
              </w:rPr>
              <w:t> </w:t>
            </w:r>
            <w:r>
              <w:rPr>
                <w:b/>
                <w:color w:val="00BAC0"/>
                <w:sz w:val="16"/>
              </w:rPr>
              <w:t>weeds</w:t>
            </w:r>
            <w:r>
              <w:rPr>
                <w:b/>
                <w:color w:val="00BAC0"/>
                <w:spacing w:val="-9"/>
                <w:sz w:val="16"/>
              </w:rPr>
              <w:t> </w:t>
            </w:r>
            <w:r>
              <w:rPr>
                <w:b/>
                <w:color w:val="00BAC0"/>
                <w:sz w:val="16"/>
              </w:rPr>
              <w:t>of</w:t>
            </w:r>
            <w:r>
              <w:rPr>
                <w:b/>
                <w:color w:val="00BAC0"/>
                <w:spacing w:val="-9"/>
                <w:sz w:val="16"/>
              </w:rPr>
              <w:t> </w:t>
            </w:r>
            <w:r>
              <w:rPr>
                <w:b/>
                <w:color w:val="00BAC0"/>
                <w:sz w:val="16"/>
              </w:rPr>
              <w:t>national</w:t>
            </w:r>
            <w:r>
              <w:rPr>
                <w:b/>
                <w:color w:val="00BAC0"/>
                <w:spacing w:val="40"/>
                <w:sz w:val="16"/>
              </w:rPr>
              <w:t> </w:t>
            </w:r>
            <w:r>
              <w:rPr>
                <w:b/>
                <w:color w:val="00BAC0"/>
                <w:sz w:val="16"/>
              </w:rPr>
              <w:t>significance for biodiversity</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$150,000</w:t>
            </w:r>
          </w:p>
        </w:tc>
      </w:tr>
      <w:tr>
        <w:trPr>
          <w:trHeight w:val="738" w:hRule="atLeast"/>
        </w:trPr>
        <w:tc>
          <w:tcPr>
            <w:tcW w:w="2221" w:type="dxa"/>
            <w:tcBorders>
              <w:top w:val="single" w:sz="8" w:space="0" w:color="00BAC0"/>
              <w:bottom w:val="single" w:sz="8" w:space="0" w:color="00BAC0"/>
            </w:tcBorders>
          </w:tcPr>
          <w:p>
            <w:pPr>
              <w:pStyle w:val="TableParagraph"/>
              <w:spacing w:line="223" w:lineRule="auto" w:before="85"/>
              <w:ind w:left="113" w:right="828"/>
              <w:rPr>
                <w:b/>
                <w:sz w:val="16"/>
              </w:rPr>
            </w:pPr>
            <w:r>
              <w:rPr>
                <w:b/>
                <w:color w:val="100249"/>
                <w:spacing w:val="-2"/>
                <w:sz w:val="16"/>
              </w:rPr>
              <w:t>Peranbin</w:t>
            </w:r>
            <w:r>
              <w:rPr>
                <w:b/>
                <w:color w:val="100249"/>
                <w:spacing w:val="40"/>
                <w:sz w:val="16"/>
              </w:rPr>
              <w:t> </w:t>
            </w:r>
            <w:r>
              <w:rPr>
                <w:b/>
                <w:color w:val="100249"/>
                <w:sz w:val="16"/>
              </w:rPr>
              <w:t>Primary</w:t>
            </w:r>
            <w:r>
              <w:rPr>
                <w:b/>
                <w:color w:val="100249"/>
                <w:spacing w:val="-10"/>
                <w:sz w:val="16"/>
              </w:rPr>
              <w:t> </w:t>
            </w:r>
            <w:r>
              <w:rPr>
                <w:b/>
                <w:color w:val="100249"/>
                <w:sz w:val="16"/>
              </w:rPr>
              <w:t>College</w:t>
            </w:r>
          </w:p>
        </w:tc>
        <w:tc>
          <w:tcPr>
            <w:tcW w:w="4125" w:type="dxa"/>
            <w:tcBorders>
              <w:top w:val="single" w:sz="8" w:space="0" w:color="00BAC0"/>
              <w:bottom w:val="single" w:sz="8" w:space="0" w:color="00BAC0"/>
            </w:tcBorders>
          </w:tcPr>
          <w:p>
            <w:pPr>
              <w:pStyle w:val="TableParagraph"/>
              <w:spacing w:line="223" w:lineRule="auto" w:before="85"/>
              <w:ind w:left="115" w:right="718"/>
              <w:jc w:val="both"/>
              <w:rPr>
                <w:b/>
                <w:sz w:val="16"/>
              </w:rPr>
            </w:pPr>
            <w:r>
              <w:rPr>
                <w:b/>
                <w:color w:val="00BAC0"/>
                <w:sz w:val="16"/>
              </w:rPr>
              <w:t>Making</w:t>
            </w:r>
            <w:r>
              <w:rPr>
                <w:b/>
                <w:color w:val="00BAC0"/>
                <w:spacing w:val="-6"/>
                <w:sz w:val="16"/>
              </w:rPr>
              <w:t> </w:t>
            </w:r>
            <w:r>
              <w:rPr>
                <w:b/>
                <w:color w:val="00BAC0"/>
                <w:sz w:val="16"/>
              </w:rPr>
              <w:t>our</w:t>
            </w:r>
            <w:r>
              <w:rPr>
                <w:b/>
                <w:color w:val="00BAC0"/>
                <w:spacing w:val="-6"/>
                <w:sz w:val="16"/>
              </w:rPr>
              <w:t> </w:t>
            </w:r>
            <w:r>
              <w:rPr>
                <w:b/>
                <w:color w:val="00BAC0"/>
                <w:sz w:val="16"/>
              </w:rPr>
              <w:t>school</w:t>
            </w:r>
            <w:r>
              <w:rPr>
                <w:b/>
                <w:color w:val="00BAC0"/>
                <w:spacing w:val="-6"/>
                <w:sz w:val="16"/>
              </w:rPr>
              <w:t> </w:t>
            </w:r>
            <w:r>
              <w:rPr>
                <w:b/>
                <w:color w:val="00BAC0"/>
                <w:sz w:val="16"/>
              </w:rPr>
              <w:t>a</w:t>
            </w:r>
            <w:r>
              <w:rPr>
                <w:b/>
                <w:color w:val="00BAC0"/>
                <w:spacing w:val="-6"/>
                <w:sz w:val="16"/>
              </w:rPr>
              <w:t> </w:t>
            </w:r>
            <w:r>
              <w:rPr>
                <w:b/>
                <w:color w:val="00BAC0"/>
                <w:sz w:val="16"/>
              </w:rPr>
              <w:t>haven</w:t>
            </w:r>
            <w:r>
              <w:rPr>
                <w:b/>
                <w:color w:val="00BAC0"/>
                <w:spacing w:val="-6"/>
                <w:sz w:val="16"/>
              </w:rPr>
              <w:t> </w:t>
            </w:r>
            <w:r>
              <w:rPr>
                <w:b/>
                <w:color w:val="00BAC0"/>
                <w:sz w:val="16"/>
              </w:rPr>
              <w:t>for</w:t>
            </w:r>
            <w:r>
              <w:rPr>
                <w:b/>
                <w:color w:val="00BAC0"/>
                <w:spacing w:val="-6"/>
                <w:sz w:val="16"/>
              </w:rPr>
              <w:t> </w:t>
            </w:r>
            <w:r>
              <w:rPr>
                <w:b/>
                <w:color w:val="00BAC0"/>
                <w:sz w:val="16"/>
              </w:rPr>
              <w:t>threatened</w:t>
            </w:r>
            <w:r>
              <w:rPr>
                <w:b/>
                <w:color w:val="00BAC0"/>
                <w:spacing w:val="40"/>
                <w:sz w:val="16"/>
              </w:rPr>
              <w:t> </w:t>
            </w:r>
            <w:r>
              <w:rPr>
                <w:b/>
                <w:color w:val="00BAC0"/>
                <w:sz w:val="16"/>
              </w:rPr>
              <w:t>species:</w:t>
            </w:r>
            <w:r>
              <w:rPr>
                <w:b/>
                <w:color w:val="00BAC0"/>
                <w:spacing w:val="-10"/>
                <w:sz w:val="16"/>
              </w:rPr>
              <w:t> </w:t>
            </w:r>
            <w:r>
              <w:rPr>
                <w:b/>
                <w:color w:val="00BAC0"/>
                <w:sz w:val="16"/>
              </w:rPr>
              <w:t>habitat</w:t>
            </w:r>
            <w:r>
              <w:rPr>
                <w:b/>
                <w:color w:val="00BAC0"/>
                <w:spacing w:val="-9"/>
                <w:sz w:val="16"/>
              </w:rPr>
              <w:t> </w:t>
            </w:r>
            <w:r>
              <w:rPr>
                <w:b/>
                <w:color w:val="00BAC0"/>
                <w:sz w:val="16"/>
              </w:rPr>
              <w:t>regeneration</w:t>
            </w:r>
            <w:r>
              <w:rPr>
                <w:b/>
                <w:color w:val="00BAC0"/>
                <w:spacing w:val="-9"/>
                <w:sz w:val="16"/>
              </w:rPr>
              <w:t> </w:t>
            </w:r>
            <w:r>
              <w:rPr>
                <w:b/>
                <w:color w:val="00BAC0"/>
                <w:sz w:val="16"/>
              </w:rPr>
              <w:t>at</w:t>
            </w:r>
            <w:r>
              <w:rPr>
                <w:b/>
                <w:color w:val="00BAC0"/>
                <w:spacing w:val="-10"/>
                <w:sz w:val="16"/>
              </w:rPr>
              <w:t> </w:t>
            </w:r>
            <w:r>
              <w:rPr>
                <w:b/>
                <w:color w:val="00BAC0"/>
                <w:sz w:val="16"/>
              </w:rPr>
              <w:t>Peranbin</w:t>
            </w:r>
            <w:r>
              <w:rPr>
                <w:b/>
                <w:color w:val="00BAC0"/>
                <w:spacing w:val="40"/>
                <w:sz w:val="16"/>
              </w:rPr>
              <w:t> </w:t>
            </w:r>
            <w:r>
              <w:rPr>
                <w:b/>
                <w:color w:val="00BAC0"/>
                <w:sz w:val="16"/>
              </w:rPr>
              <w:t>Primary</w:t>
            </w:r>
            <w:r>
              <w:rPr>
                <w:b/>
                <w:color w:val="00BAC0"/>
                <w:spacing w:val="-4"/>
                <w:sz w:val="16"/>
              </w:rPr>
              <w:t> </w:t>
            </w:r>
            <w:r>
              <w:rPr>
                <w:b/>
                <w:color w:val="00BAC0"/>
                <w:sz w:val="16"/>
              </w:rPr>
              <w:t>College</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$25,000</w:t>
            </w:r>
          </w:p>
        </w:tc>
      </w:tr>
      <w:tr>
        <w:trPr>
          <w:trHeight w:val="538" w:hRule="atLeast"/>
        </w:trPr>
        <w:tc>
          <w:tcPr>
            <w:tcW w:w="2221" w:type="dxa"/>
            <w:tcBorders>
              <w:top w:val="single" w:sz="8" w:space="0" w:color="00BAC0"/>
              <w:bottom w:val="single" w:sz="8" w:space="0" w:color="00BAC0"/>
            </w:tcBorders>
          </w:tcPr>
          <w:p>
            <w:pPr>
              <w:pStyle w:val="TableParagraph"/>
              <w:spacing w:line="223" w:lineRule="auto" w:before="85"/>
              <w:ind w:left="113" w:right="481"/>
              <w:rPr>
                <w:b/>
                <w:sz w:val="16"/>
              </w:rPr>
            </w:pPr>
            <w:r>
              <w:rPr>
                <w:b/>
                <w:color w:val="100249"/>
                <w:sz w:val="16"/>
              </w:rPr>
              <w:t>Phillip</w:t>
            </w:r>
            <w:r>
              <w:rPr>
                <w:b/>
                <w:color w:val="100249"/>
                <w:spacing w:val="-4"/>
                <w:sz w:val="16"/>
              </w:rPr>
              <w:t> </w:t>
            </w:r>
            <w:r>
              <w:rPr>
                <w:b/>
                <w:color w:val="100249"/>
                <w:sz w:val="16"/>
              </w:rPr>
              <w:t>Island</w:t>
            </w:r>
            <w:r>
              <w:rPr>
                <w:b/>
                <w:color w:val="100249"/>
                <w:spacing w:val="40"/>
                <w:sz w:val="16"/>
              </w:rPr>
              <w:t> </w:t>
            </w:r>
            <w:r>
              <w:rPr>
                <w:b/>
                <w:color w:val="100249"/>
                <w:sz w:val="16"/>
              </w:rPr>
              <w:t>Landcare</w:t>
            </w:r>
            <w:r>
              <w:rPr>
                <w:b/>
                <w:color w:val="100249"/>
                <w:spacing w:val="-10"/>
                <w:sz w:val="16"/>
              </w:rPr>
              <w:t> </w:t>
            </w:r>
            <w:r>
              <w:rPr>
                <w:b/>
                <w:color w:val="100249"/>
                <w:sz w:val="16"/>
              </w:rPr>
              <w:t>Group</w:t>
            </w:r>
            <w:r>
              <w:rPr>
                <w:b/>
                <w:color w:val="100249"/>
                <w:spacing w:val="-9"/>
                <w:sz w:val="16"/>
              </w:rPr>
              <w:t> </w:t>
            </w:r>
            <w:r>
              <w:rPr>
                <w:b/>
                <w:color w:val="100249"/>
                <w:sz w:val="16"/>
              </w:rPr>
              <w:t>Inc</w:t>
            </w:r>
          </w:p>
        </w:tc>
        <w:tc>
          <w:tcPr>
            <w:tcW w:w="4125" w:type="dxa"/>
            <w:tcBorders>
              <w:top w:val="single" w:sz="8" w:space="0" w:color="00BAC0"/>
              <w:bottom w:val="single" w:sz="8" w:space="0" w:color="00BAC0"/>
            </w:tcBorders>
          </w:tcPr>
          <w:p>
            <w:pPr>
              <w:pStyle w:val="TableParagraph"/>
              <w:spacing w:before="74"/>
              <w:ind w:left="115"/>
              <w:rPr>
                <w:b/>
                <w:sz w:val="16"/>
              </w:rPr>
            </w:pPr>
            <w:r>
              <w:rPr>
                <w:b/>
                <w:color w:val="00BAC0"/>
                <w:sz w:val="16"/>
              </w:rPr>
              <w:t>Eastern</w:t>
            </w:r>
            <w:r>
              <w:rPr>
                <w:b/>
                <w:color w:val="00BAC0"/>
                <w:spacing w:val="-2"/>
                <w:sz w:val="16"/>
              </w:rPr>
              <w:t> </w:t>
            </w:r>
            <w:r>
              <w:rPr>
                <w:b/>
                <w:color w:val="00BAC0"/>
                <w:sz w:val="16"/>
              </w:rPr>
              <w:t>Barred</w:t>
            </w:r>
            <w:r>
              <w:rPr>
                <w:b/>
                <w:color w:val="00BAC0"/>
                <w:spacing w:val="-1"/>
                <w:sz w:val="16"/>
              </w:rPr>
              <w:t> </w:t>
            </w:r>
            <w:r>
              <w:rPr>
                <w:b/>
                <w:color w:val="00BAC0"/>
                <w:sz w:val="16"/>
              </w:rPr>
              <w:t>Bandicoot</w:t>
            </w:r>
            <w:r>
              <w:rPr>
                <w:b/>
                <w:color w:val="00BAC0"/>
                <w:spacing w:val="-2"/>
                <w:sz w:val="16"/>
              </w:rPr>
              <w:t> </w:t>
            </w:r>
            <w:r>
              <w:rPr>
                <w:b/>
                <w:color w:val="00BAC0"/>
                <w:sz w:val="16"/>
              </w:rPr>
              <w:t>buffer</w:t>
            </w:r>
            <w:r>
              <w:rPr>
                <w:b/>
                <w:color w:val="00BAC0"/>
                <w:spacing w:val="-1"/>
                <w:sz w:val="16"/>
              </w:rPr>
              <w:t> </w:t>
            </w:r>
            <w:r>
              <w:rPr>
                <w:b/>
                <w:color w:val="00BAC0"/>
                <w:spacing w:val="-4"/>
                <w:sz w:val="16"/>
              </w:rPr>
              <w:t>zone</w:t>
            </w:r>
          </w:p>
        </w:tc>
        <w:tc>
          <w:tcPr>
            <w:tcW w:w="1512" w:type="dxa"/>
            <w:tcBorders>
              <w:top w:val="single" w:sz="8" w:space="0" w:color="00BAC0"/>
              <w:bottom w:val="single" w:sz="8" w:space="0" w:color="00BAC0"/>
            </w:tcBorders>
          </w:tcPr>
          <w:p>
            <w:pPr>
              <w:pStyle w:val="TableParagraph"/>
              <w:spacing w:before="74"/>
              <w:ind w:left="112"/>
              <w:rPr>
                <w:rFonts w:ascii="VIC ExtraLight"/>
                <w:b w:val="0"/>
                <w:sz w:val="16"/>
              </w:rPr>
            </w:pPr>
            <w:r>
              <w:rPr>
                <w:rFonts w:ascii="VIC ExtraLight"/>
                <w:b w:val="0"/>
                <w:spacing w:val="-2"/>
                <w:sz w:val="16"/>
              </w:rPr>
              <w:t>$17,500</w:t>
            </w:r>
          </w:p>
        </w:tc>
      </w:tr>
    </w:tbl>
    <w:p>
      <w:pPr>
        <w:spacing w:after="0"/>
        <w:rPr>
          <w:rFonts w:ascii="VIC ExtraLight"/>
          <w:sz w:val="16"/>
        </w:rPr>
        <w:sectPr>
          <w:pgSz w:w="11910" w:h="16840"/>
          <w:pgMar w:header="861" w:footer="795" w:top="1720" w:bottom="980" w:left="0" w:right="740"/>
        </w:sectPr>
      </w:pPr>
    </w:p>
    <w:p>
      <w:pPr>
        <w:pStyle w:val="BodyText"/>
        <w:spacing w:before="1"/>
        <w:rPr>
          <w:rFonts w:ascii="VIC ExtraLight"/>
          <w:b w:val="0"/>
          <w:sz w:val="6"/>
        </w:rPr>
      </w:pPr>
    </w:p>
    <w:tbl>
      <w:tblPr>
        <w:tblW w:w="0" w:type="auto"/>
        <w:jc w:val="left"/>
        <w:tblInd w:w="2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06"/>
        <w:gridCol w:w="4131"/>
        <w:gridCol w:w="1519"/>
      </w:tblGrid>
      <w:tr>
        <w:trPr>
          <w:trHeight w:val="656" w:hRule="atLeast"/>
        </w:trPr>
        <w:tc>
          <w:tcPr>
            <w:tcW w:w="2206" w:type="dxa"/>
            <w:tcBorders>
              <w:bottom w:val="single" w:sz="8" w:space="0" w:color="00BAC0"/>
            </w:tcBorders>
          </w:tcPr>
          <w:p>
            <w:pPr>
              <w:pStyle w:val="TableParagraph"/>
              <w:spacing w:line="223" w:lineRule="auto" w:before="4"/>
              <w:ind w:left="113"/>
              <w:rPr>
                <w:b/>
                <w:sz w:val="16"/>
              </w:rPr>
            </w:pPr>
            <w:r>
              <w:rPr>
                <w:b/>
                <w:color w:val="100249"/>
                <w:sz w:val="16"/>
              </w:rPr>
              <w:t>Port Phillip and</w:t>
            </w:r>
            <w:r>
              <w:rPr>
                <w:b/>
                <w:color w:val="100249"/>
                <w:spacing w:val="40"/>
                <w:sz w:val="16"/>
              </w:rPr>
              <w:t> </w:t>
            </w:r>
            <w:r>
              <w:rPr>
                <w:b/>
                <w:color w:val="100249"/>
                <w:spacing w:val="-2"/>
                <w:sz w:val="16"/>
              </w:rPr>
              <w:t>Westernport</w:t>
            </w:r>
            <w:r>
              <w:rPr>
                <w:b/>
                <w:color w:val="100249"/>
                <w:spacing w:val="-6"/>
                <w:sz w:val="16"/>
              </w:rPr>
              <w:t> </w:t>
            </w:r>
            <w:r>
              <w:rPr>
                <w:b/>
                <w:color w:val="100249"/>
                <w:spacing w:val="-2"/>
                <w:sz w:val="16"/>
              </w:rPr>
              <w:t>Catchment</w:t>
            </w:r>
            <w:r>
              <w:rPr>
                <w:b/>
                <w:color w:val="100249"/>
                <w:spacing w:val="40"/>
                <w:sz w:val="16"/>
              </w:rPr>
              <w:t> </w:t>
            </w:r>
            <w:r>
              <w:rPr>
                <w:b/>
                <w:color w:val="100249"/>
                <w:sz w:val="16"/>
              </w:rPr>
              <w:t>Management</w:t>
            </w:r>
            <w:r>
              <w:rPr>
                <w:b/>
                <w:color w:val="100249"/>
                <w:spacing w:val="-4"/>
                <w:sz w:val="16"/>
              </w:rPr>
              <w:t> </w:t>
            </w:r>
            <w:r>
              <w:rPr>
                <w:b/>
                <w:color w:val="100249"/>
                <w:sz w:val="16"/>
              </w:rPr>
              <w:t>Authority</w:t>
            </w:r>
          </w:p>
        </w:tc>
        <w:tc>
          <w:tcPr>
            <w:tcW w:w="4131" w:type="dxa"/>
            <w:tcBorders>
              <w:bottom w:val="single" w:sz="8" w:space="0" w:color="00BAC0"/>
            </w:tcBorders>
          </w:tcPr>
          <w:p>
            <w:pPr>
              <w:pStyle w:val="TableParagraph"/>
              <w:spacing w:line="223" w:lineRule="auto" w:before="4"/>
              <w:ind w:left="130"/>
              <w:rPr>
                <w:b/>
                <w:sz w:val="16"/>
              </w:rPr>
            </w:pPr>
            <w:r>
              <w:rPr>
                <w:b/>
                <w:color w:val="00BAC0"/>
                <w:sz w:val="16"/>
              </w:rPr>
              <w:t>Protecting</w:t>
            </w:r>
            <w:r>
              <w:rPr>
                <w:b/>
                <w:color w:val="00BAC0"/>
                <w:spacing w:val="-10"/>
                <w:sz w:val="16"/>
              </w:rPr>
              <w:t> </w:t>
            </w:r>
            <w:r>
              <w:rPr>
                <w:b/>
                <w:color w:val="00BAC0"/>
                <w:sz w:val="16"/>
              </w:rPr>
              <w:t>and</w:t>
            </w:r>
            <w:r>
              <w:rPr>
                <w:b/>
                <w:color w:val="00BAC0"/>
                <w:spacing w:val="-9"/>
                <w:sz w:val="16"/>
              </w:rPr>
              <w:t> </w:t>
            </w:r>
            <w:r>
              <w:rPr>
                <w:b/>
                <w:color w:val="00BAC0"/>
                <w:sz w:val="16"/>
              </w:rPr>
              <w:t>connecting</w:t>
            </w:r>
            <w:r>
              <w:rPr>
                <w:b/>
                <w:color w:val="00BAC0"/>
                <w:spacing w:val="-9"/>
                <w:sz w:val="16"/>
              </w:rPr>
              <w:t> </w:t>
            </w:r>
            <w:r>
              <w:rPr>
                <w:b/>
                <w:color w:val="00BAC0"/>
                <w:sz w:val="16"/>
              </w:rPr>
              <w:t>species</w:t>
            </w:r>
            <w:r>
              <w:rPr>
                <w:b/>
                <w:color w:val="00BAC0"/>
                <w:spacing w:val="-10"/>
                <w:sz w:val="16"/>
              </w:rPr>
              <w:t> </w:t>
            </w:r>
            <w:r>
              <w:rPr>
                <w:b/>
                <w:color w:val="00BAC0"/>
                <w:sz w:val="16"/>
              </w:rPr>
              <w:t>and</w:t>
            </w:r>
            <w:r>
              <w:rPr>
                <w:b/>
                <w:color w:val="00BAC0"/>
                <w:spacing w:val="40"/>
                <w:sz w:val="16"/>
              </w:rPr>
              <w:t> </w:t>
            </w:r>
            <w:r>
              <w:rPr>
                <w:b/>
                <w:color w:val="00BAC0"/>
                <w:sz w:val="16"/>
              </w:rPr>
              <w:t>communities in Melbourne’s west</w:t>
            </w:r>
          </w:p>
        </w:tc>
        <w:tc>
          <w:tcPr>
            <w:tcW w:w="1519" w:type="dxa"/>
            <w:tcBorders>
              <w:bottom w:val="single" w:sz="8" w:space="0" w:color="00BAC0"/>
            </w:tcBorders>
          </w:tcPr>
          <w:p>
            <w:pPr>
              <w:pStyle w:val="TableParagraph"/>
              <w:spacing w:line="209" w:lineRule="exact"/>
              <w:ind w:left="121"/>
              <w:rPr>
                <w:rFonts w:ascii="VIC ExtraLight"/>
                <w:b w:val="0"/>
                <w:sz w:val="16"/>
              </w:rPr>
            </w:pPr>
            <w:r>
              <w:rPr>
                <w:rFonts w:ascii="VIC ExtraLight"/>
                <w:b w:val="0"/>
                <w:spacing w:val="-2"/>
                <w:sz w:val="16"/>
              </w:rPr>
              <w:t>$225,000</w:t>
            </w:r>
          </w:p>
        </w:tc>
      </w:tr>
      <w:tr>
        <w:trPr>
          <w:trHeight w:val="738" w:hRule="atLeast"/>
        </w:trPr>
        <w:tc>
          <w:tcPr>
            <w:tcW w:w="2206" w:type="dxa"/>
            <w:tcBorders>
              <w:top w:val="single" w:sz="8" w:space="0" w:color="00BAC0"/>
              <w:bottom w:val="single" w:sz="8" w:space="0" w:color="00BAC0"/>
            </w:tcBorders>
          </w:tcPr>
          <w:p>
            <w:pPr>
              <w:pStyle w:val="TableParagraph"/>
              <w:spacing w:line="223" w:lineRule="auto" w:before="86"/>
              <w:ind w:left="113"/>
              <w:rPr>
                <w:b/>
                <w:sz w:val="16"/>
              </w:rPr>
            </w:pPr>
            <w:r>
              <w:rPr>
                <w:b/>
                <w:color w:val="100249"/>
                <w:sz w:val="16"/>
              </w:rPr>
              <w:t>Port Phillip and</w:t>
            </w:r>
            <w:r>
              <w:rPr>
                <w:b/>
                <w:color w:val="100249"/>
                <w:spacing w:val="40"/>
                <w:sz w:val="16"/>
              </w:rPr>
              <w:t> </w:t>
            </w:r>
            <w:r>
              <w:rPr>
                <w:b/>
                <w:color w:val="100249"/>
                <w:spacing w:val="-2"/>
                <w:sz w:val="16"/>
              </w:rPr>
              <w:t>Westernport</w:t>
            </w:r>
            <w:r>
              <w:rPr>
                <w:b/>
                <w:color w:val="100249"/>
                <w:spacing w:val="-6"/>
                <w:sz w:val="16"/>
              </w:rPr>
              <w:t> </w:t>
            </w:r>
            <w:r>
              <w:rPr>
                <w:b/>
                <w:color w:val="100249"/>
                <w:spacing w:val="-2"/>
                <w:sz w:val="16"/>
              </w:rPr>
              <w:t>Catchment</w:t>
            </w:r>
            <w:r>
              <w:rPr>
                <w:b/>
                <w:color w:val="100249"/>
                <w:spacing w:val="40"/>
                <w:sz w:val="16"/>
              </w:rPr>
              <w:t> </w:t>
            </w:r>
            <w:r>
              <w:rPr>
                <w:b/>
                <w:color w:val="100249"/>
                <w:sz w:val="16"/>
              </w:rPr>
              <w:t>Management</w:t>
            </w:r>
            <w:r>
              <w:rPr>
                <w:b/>
                <w:color w:val="100249"/>
                <w:spacing w:val="-4"/>
                <w:sz w:val="16"/>
              </w:rPr>
              <w:t> </w:t>
            </w:r>
            <w:r>
              <w:rPr>
                <w:b/>
                <w:color w:val="100249"/>
                <w:sz w:val="16"/>
              </w:rPr>
              <w:t>Authority</w:t>
            </w:r>
          </w:p>
        </w:tc>
        <w:tc>
          <w:tcPr>
            <w:tcW w:w="4131" w:type="dxa"/>
            <w:tcBorders>
              <w:top w:val="single" w:sz="8" w:space="0" w:color="00BAC0"/>
              <w:bottom w:val="single" w:sz="8" w:space="0" w:color="00BAC0"/>
            </w:tcBorders>
          </w:tcPr>
          <w:p>
            <w:pPr>
              <w:pStyle w:val="TableParagraph"/>
              <w:spacing w:line="223" w:lineRule="auto" w:before="86"/>
              <w:ind w:left="130"/>
              <w:rPr>
                <w:b/>
                <w:sz w:val="16"/>
              </w:rPr>
            </w:pPr>
            <w:r>
              <w:rPr>
                <w:b/>
                <w:color w:val="00BAC0"/>
                <w:sz w:val="16"/>
              </w:rPr>
              <w:t>Protecting and connecting species and</w:t>
            </w:r>
            <w:r>
              <w:rPr>
                <w:b/>
                <w:color w:val="00BAC0"/>
                <w:spacing w:val="40"/>
                <w:sz w:val="16"/>
              </w:rPr>
              <w:t> </w:t>
            </w:r>
            <w:r>
              <w:rPr>
                <w:b/>
                <w:color w:val="00BAC0"/>
                <w:sz w:val="16"/>
              </w:rPr>
              <w:t>communities</w:t>
            </w:r>
            <w:r>
              <w:rPr>
                <w:b/>
                <w:color w:val="00BAC0"/>
                <w:spacing w:val="-10"/>
                <w:sz w:val="16"/>
              </w:rPr>
              <w:t> </w:t>
            </w:r>
            <w:r>
              <w:rPr>
                <w:b/>
                <w:color w:val="00BAC0"/>
                <w:sz w:val="16"/>
              </w:rPr>
              <w:t>on</w:t>
            </w:r>
            <w:r>
              <w:rPr>
                <w:b/>
                <w:color w:val="00BAC0"/>
                <w:spacing w:val="-9"/>
                <w:sz w:val="16"/>
              </w:rPr>
              <w:t> </w:t>
            </w:r>
            <w:r>
              <w:rPr>
                <w:b/>
                <w:color w:val="00BAC0"/>
                <w:sz w:val="16"/>
              </w:rPr>
              <w:t>the</w:t>
            </w:r>
            <w:r>
              <w:rPr>
                <w:b/>
                <w:color w:val="00BAC0"/>
                <w:spacing w:val="-9"/>
                <w:sz w:val="16"/>
              </w:rPr>
              <w:t> </w:t>
            </w:r>
            <w:r>
              <w:rPr>
                <w:b/>
                <w:color w:val="00BAC0"/>
                <w:sz w:val="16"/>
              </w:rPr>
              <w:t>Mornington</w:t>
            </w:r>
            <w:r>
              <w:rPr>
                <w:b/>
                <w:color w:val="00BAC0"/>
                <w:spacing w:val="-10"/>
                <w:sz w:val="16"/>
              </w:rPr>
              <w:t> </w:t>
            </w:r>
            <w:r>
              <w:rPr>
                <w:b/>
                <w:color w:val="00BAC0"/>
                <w:sz w:val="16"/>
              </w:rPr>
              <w:t>Peninsula</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$199,000</w:t>
            </w:r>
          </w:p>
        </w:tc>
      </w:tr>
      <w:tr>
        <w:trPr>
          <w:trHeight w:val="338" w:hRule="atLeast"/>
        </w:trPr>
        <w:tc>
          <w:tcPr>
            <w:tcW w:w="2206" w:type="dxa"/>
            <w:tcBorders>
              <w:top w:val="single" w:sz="8" w:space="0" w:color="00BAC0"/>
              <w:bottom w:val="single" w:sz="8" w:space="0" w:color="00BAC0"/>
            </w:tcBorders>
          </w:tcPr>
          <w:p>
            <w:pPr>
              <w:pStyle w:val="TableParagraph"/>
              <w:spacing w:before="75"/>
              <w:ind w:left="113"/>
              <w:rPr>
                <w:b/>
                <w:sz w:val="16"/>
              </w:rPr>
            </w:pPr>
            <w:r>
              <w:rPr>
                <w:b/>
                <w:color w:val="100249"/>
                <w:sz w:val="16"/>
              </w:rPr>
              <w:t>Project</w:t>
            </w:r>
            <w:r>
              <w:rPr>
                <w:b/>
                <w:color w:val="100249"/>
                <w:spacing w:val="-1"/>
                <w:sz w:val="16"/>
              </w:rPr>
              <w:t> </w:t>
            </w:r>
            <w:r>
              <w:rPr>
                <w:b/>
                <w:color w:val="100249"/>
                <w:spacing w:val="-2"/>
                <w:sz w:val="16"/>
              </w:rPr>
              <w:t>Platypus</w:t>
            </w:r>
          </w:p>
        </w:tc>
        <w:tc>
          <w:tcPr>
            <w:tcW w:w="4131" w:type="dxa"/>
            <w:tcBorders>
              <w:top w:val="single" w:sz="8" w:space="0" w:color="00BAC0"/>
              <w:bottom w:val="single" w:sz="8" w:space="0" w:color="00BAC0"/>
            </w:tcBorders>
          </w:tcPr>
          <w:p>
            <w:pPr>
              <w:pStyle w:val="TableParagraph"/>
              <w:spacing w:before="75"/>
              <w:ind w:left="130"/>
              <w:rPr>
                <w:b/>
                <w:sz w:val="16"/>
              </w:rPr>
            </w:pPr>
            <w:r>
              <w:rPr>
                <w:b/>
                <w:color w:val="00BAC0"/>
                <w:sz w:val="16"/>
              </w:rPr>
              <w:t>Greater</w:t>
            </w:r>
            <w:r>
              <w:rPr>
                <w:b/>
                <w:color w:val="00BAC0"/>
                <w:spacing w:val="-5"/>
                <w:sz w:val="16"/>
              </w:rPr>
              <w:t> </w:t>
            </w:r>
            <w:r>
              <w:rPr>
                <w:b/>
                <w:color w:val="00BAC0"/>
                <w:sz w:val="16"/>
              </w:rPr>
              <w:t>Grampians</w:t>
            </w:r>
            <w:r>
              <w:rPr>
                <w:b/>
                <w:color w:val="00BAC0"/>
                <w:spacing w:val="-2"/>
                <w:sz w:val="16"/>
              </w:rPr>
              <w:t> </w:t>
            </w:r>
            <w:r>
              <w:rPr>
                <w:b/>
                <w:color w:val="00BAC0"/>
                <w:sz w:val="16"/>
              </w:rPr>
              <w:t>threatened</w:t>
            </w:r>
            <w:r>
              <w:rPr>
                <w:b/>
                <w:color w:val="00BAC0"/>
                <w:spacing w:val="-2"/>
                <w:sz w:val="16"/>
              </w:rPr>
              <w:t> flora</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$190,025</w:t>
            </w:r>
          </w:p>
        </w:tc>
      </w:tr>
      <w:tr>
        <w:trPr>
          <w:trHeight w:val="338" w:hRule="atLeast"/>
        </w:trPr>
        <w:tc>
          <w:tcPr>
            <w:tcW w:w="2206" w:type="dxa"/>
            <w:tcBorders>
              <w:top w:val="single" w:sz="8" w:space="0" w:color="00BAC0"/>
              <w:bottom w:val="single" w:sz="8" w:space="0" w:color="00BAC0"/>
            </w:tcBorders>
          </w:tcPr>
          <w:p>
            <w:pPr>
              <w:pStyle w:val="TableParagraph"/>
              <w:spacing w:before="75"/>
              <w:ind w:left="113"/>
              <w:rPr>
                <w:b/>
                <w:sz w:val="16"/>
              </w:rPr>
            </w:pPr>
            <w:r>
              <w:rPr>
                <w:b/>
                <w:color w:val="100249"/>
                <w:sz w:val="16"/>
              </w:rPr>
              <w:t>Project</w:t>
            </w:r>
            <w:r>
              <w:rPr>
                <w:b/>
                <w:color w:val="100249"/>
                <w:spacing w:val="-1"/>
                <w:sz w:val="16"/>
              </w:rPr>
              <w:t> </w:t>
            </w:r>
            <w:r>
              <w:rPr>
                <w:b/>
                <w:color w:val="100249"/>
                <w:spacing w:val="-2"/>
                <w:sz w:val="16"/>
              </w:rPr>
              <w:t>Platypus</w:t>
            </w:r>
          </w:p>
        </w:tc>
        <w:tc>
          <w:tcPr>
            <w:tcW w:w="4131" w:type="dxa"/>
            <w:tcBorders>
              <w:top w:val="single" w:sz="8" w:space="0" w:color="00BAC0"/>
              <w:bottom w:val="single" w:sz="8" w:space="0" w:color="00BAC0"/>
            </w:tcBorders>
          </w:tcPr>
          <w:p>
            <w:pPr>
              <w:pStyle w:val="TableParagraph"/>
              <w:spacing w:before="75"/>
              <w:ind w:left="130"/>
              <w:rPr>
                <w:b/>
                <w:sz w:val="16"/>
              </w:rPr>
            </w:pPr>
            <w:r>
              <w:rPr>
                <w:b/>
                <w:color w:val="00BAC0"/>
                <w:sz w:val="16"/>
              </w:rPr>
              <w:t>Black</w:t>
            </w:r>
            <w:r>
              <w:rPr>
                <w:b/>
                <w:color w:val="00BAC0"/>
                <w:spacing w:val="-2"/>
                <w:sz w:val="16"/>
              </w:rPr>
              <w:t> </w:t>
            </w:r>
            <w:r>
              <w:rPr>
                <w:b/>
                <w:color w:val="00BAC0"/>
                <w:sz w:val="16"/>
              </w:rPr>
              <w:t>Range</w:t>
            </w:r>
            <w:r>
              <w:rPr>
                <w:b/>
                <w:color w:val="00BAC0"/>
                <w:spacing w:val="-1"/>
                <w:sz w:val="16"/>
              </w:rPr>
              <w:t> </w:t>
            </w:r>
            <w:r>
              <w:rPr>
                <w:b/>
                <w:color w:val="00BAC0"/>
                <w:sz w:val="16"/>
              </w:rPr>
              <w:t>Bandicoot</w:t>
            </w:r>
            <w:r>
              <w:rPr>
                <w:b/>
                <w:color w:val="00BAC0"/>
                <w:spacing w:val="-1"/>
                <w:sz w:val="16"/>
              </w:rPr>
              <w:t> </w:t>
            </w:r>
            <w:r>
              <w:rPr>
                <w:b/>
                <w:color w:val="00BAC0"/>
                <w:spacing w:val="-4"/>
                <w:sz w:val="16"/>
              </w:rPr>
              <w:t>link</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$25,000</w:t>
            </w:r>
          </w:p>
        </w:tc>
      </w:tr>
      <w:tr>
        <w:trPr>
          <w:trHeight w:val="738" w:hRule="atLeast"/>
        </w:trPr>
        <w:tc>
          <w:tcPr>
            <w:tcW w:w="2206" w:type="dxa"/>
            <w:tcBorders>
              <w:top w:val="single" w:sz="8" w:space="0" w:color="00BAC0"/>
              <w:bottom w:val="single" w:sz="8" w:space="0" w:color="00BAC0"/>
            </w:tcBorders>
          </w:tcPr>
          <w:p>
            <w:pPr>
              <w:pStyle w:val="TableParagraph"/>
              <w:spacing w:line="223" w:lineRule="auto" w:before="86"/>
              <w:ind w:left="113" w:right="768"/>
              <w:rPr>
                <w:b/>
                <w:sz w:val="16"/>
              </w:rPr>
            </w:pPr>
            <w:r>
              <w:rPr>
                <w:b/>
                <w:color w:val="100249"/>
                <w:sz w:val="16"/>
              </w:rPr>
              <w:t>Project</w:t>
            </w:r>
            <w:r>
              <w:rPr>
                <w:b/>
                <w:color w:val="100249"/>
                <w:spacing w:val="-10"/>
                <w:sz w:val="16"/>
              </w:rPr>
              <w:t> </w:t>
            </w:r>
            <w:r>
              <w:rPr>
                <w:b/>
                <w:color w:val="100249"/>
                <w:sz w:val="16"/>
              </w:rPr>
              <w:t>Platypus</w:t>
            </w:r>
            <w:r>
              <w:rPr>
                <w:b/>
                <w:color w:val="100249"/>
                <w:spacing w:val="40"/>
                <w:sz w:val="16"/>
              </w:rPr>
              <w:t> </w:t>
            </w:r>
            <w:r>
              <w:rPr>
                <w:b/>
                <w:color w:val="100249"/>
                <w:sz w:val="16"/>
              </w:rPr>
              <w:t>Association</w:t>
            </w:r>
            <w:r>
              <w:rPr>
                <w:b/>
                <w:color w:val="100249"/>
                <w:spacing w:val="-4"/>
                <w:sz w:val="16"/>
              </w:rPr>
              <w:t> </w:t>
            </w:r>
            <w:r>
              <w:rPr>
                <w:b/>
                <w:color w:val="100249"/>
                <w:sz w:val="16"/>
              </w:rPr>
              <w:t>Inc</w:t>
            </w:r>
          </w:p>
        </w:tc>
        <w:tc>
          <w:tcPr>
            <w:tcW w:w="4131" w:type="dxa"/>
            <w:tcBorders>
              <w:top w:val="single" w:sz="8" w:space="0" w:color="00BAC0"/>
              <w:bottom w:val="single" w:sz="8" w:space="0" w:color="00BAC0"/>
            </w:tcBorders>
          </w:tcPr>
          <w:p>
            <w:pPr>
              <w:pStyle w:val="TableParagraph"/>
              <w:spacing w:line="208" w:lineRule="exact" w:before="75"/>
              <w:ind w:left="130"/>
              <w:rPr>
                <w:b/>
                <w:sz w:val="16"/>
              </w:rPr>
            </w:pPr>
            <w:r>
              <w:rPr>
                <w:b/>
                <w:color w:val="00BAC0"/>
                <w:sz w:val="16"/>
              </w:rPr>
              <w:t>A</w:t>
            </w:r>
            <w:r>
              <w:rPr>
                <w:b/>
                <w:color w:val="00BAC0"/>
                <w:spacing w:val="-1"/>
                <w:sz w:val="16"/>
              </w:rPr>
              <w:t> </w:t>
            </w:r>
            <w:r>
              <w:rPr>
                <w:b/>
                <w:color w:val="00BAC0"/>
                <w:sz w:val="16"/>
              </w:rPr>
              <w:t>whole lot</w:t>
            </w:r>
            <w:r>
              <w:rPr>
                <w:b/>
                <w:color w:val="00BAC0"/>
                <w:spacing w:val="-1"/>
                <w:sz w:val="16"/>
              </w:rPr>
              <w:t> </w:t>
            </w:r>
            <w:r>
              <w:rPr>
                <w:b/>
                <w:color w:val="00BAC0"/>
                <w:sz w:val="16"/>
              </w:rPr>
              <w:t>of </w:t>
            </w:r>
            <w:r>
              <w:rPr>
                <w:b/>
                <w:color w:val="00BAC0"/>
                <w:spacing w:val="-2"/>
                <w:sz w:val="16"/>
              </w:rPr>
              <w:t>rubbish</w:t>
            </w:r>
          </w:p>
          <w:p>
            <w:pPr>
              <w:pStyle w:val="TableParagraph"/>
              <w:spacing w:line="200" w:lineRule="exact"/>
              <w:ind w:left="130"/>
              <w:rPr>
                <w:b/>
                <w:sz w:val="16"/>
              </w:rPr>
            </w:pPr>
            <w:r>
              <w:rPr>
                <w:b/>
                <w:color w:val="00BAC0"/>
                <w:sz w:val="16"/>
              </w:rPr>
              <w:t>– cleaning up the </w:t>
            </w:r>
            <w:r>
              <w:rPr>
                <w:b/>
                <w:color w:val="00BAC0"/>
                <w:spacing w:val="-2"/>
                <w:sz w:val="16"/>
              </w:rPr>
              <w:t>‘Ironbarks’</w:t>
            </w:r>
          </w:p>
          <w:p>
            <w:pPr>
              <w:pStyle w:val="TableParagraph"/>
              <w:spacing w:line="208" w:lineRule="exact"/>
              <w:ind w:left="130"/>
              <w:rPr>
                <w:b/>
                <w:sz w:val="16"/>
              </w:rPr>
            </w:pPr>
            <w:r>
              <w:rPr>
                <w:b/>
                <w:color w:val="00BAC0"/>
                <w:sz w:val="16"/>
              </w:rPr>
              <w:t>(Deep</w:t>
            </w:r>
            <w:r>
              <w:rPr>
                <w:b/>
                <w:color w:val="00BAC0"/>
                <w:spacing w:val="-4"/>
                <w:sz w:val="16"/>
              </w:rPr>
              <w:t> </w:t>
            </w:r>
            <w:r>
              <w:rPr>
                <w:b/>
                <w:color w:val="00BAC0"/>
                <w:sz w:val="16"/>
              </w:rPr>
              <w:t>Lead</w:t>
            </w:r>
            <w:r>
              <w:rPr>
                <w:b/>
                <w:color w:val="00BAC0"/>
                <w:spacing w:val="-1"/>
                <w:sz w:val="16"/>
              </w:rPr>
              <w:t> </w:t>
            </w:r>
            <w:r>
              <w:rPr>
                <w:b/>
                <w:color w:val="00BAC0"/>
                <w:sz w:val="16"/>
              </w:rPr>
              <w:t>Nature</w:t>
            </w:r>
            <w:r>
              <w:rPr>
                <w:b/>
                <w:color w:val="00BAC0"/>
                <w:spacing w:val="-2"/>
                <w:sz w:val="16"/>
              </w:rPr>
              <w:t> </w:t>
            </w:r>
            <w:r>
              <w:rPr>
                <w:b/>
                <w:color w:val="00BAC0"/>
                <w:sz w:val="16"/>
              </w:rPr>
              <w:t>Conservation</w:t>
            </w:r>
            <w:r>
              <w:rPr>
                <w:b/>
                <w:color w:val="00BAC0"/>
                <w:spacing w:val="-1"/>
                <w:sz w:val="16"/>
              </w:rPr>
              <w:t> </w:t>
            </w:r>
            <w:r>
              <w:rPr>
                <w:b/>
                <w:color w:val="00BAC0"/>
                <w:spacing w:val="-2"/>
                <w:sz w:val="16"/>
              </w:rPr>
              <w:t>Reserve)</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$24,800</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768"/>
              <w:rPr>
                <w:b/>
                <w:sz w:val="16"/>
              </w:rPr>
            </w:pPr>
            <w:r>
              <w:rPr>
                <w:b/>
                <w:color w:val="100249"/>
                <w:sz w:val="16"/>
              </w:rPr>
              <w:t>Project</w:t>
            </w:r>
            <w:r>
              <w:rPr>
                <w:b/>
                <w:color w:val="100249"/>
                <w:spacing w:val="-10"/>
                <w:sz w:val="16"/>
              </w:rPr>
              <w:t> </w:t>
            </w:r>
            <w:r>
              <w:rPr>
                <w:b/>
                <w:color w:val="100249"/>
                <w:sz w:val="16"/>
              </w:rPr>
              <w:t>Platypus</w:t>
            </w:r>
            <w:r>
              <w:rPr>
                <w:b/>
                <w:color w:val="100249"/>
                <w:spacing w:val="40"/>
                <w:sz w:val="16"/>
              </w:rPr>
              <w:t> </w:t>
            </w:r>
            <w:r>
              <w:rPr>
                <w:b/>
                <w:color w:val="100249"/>
                <w:sz w:val="16"/>
              </w:rPr>
              <w:t>Association</w:t>
            </w:r>
            <w:r>
              <w:rPr>
                <w:b/>
                <w:color w:val="100249"/>
                <w:spacing w:val="-4"/>
                <w:sz w:val="16"/>
              </w:rPr>
              <w:t> </w:t>
            </w:r>
            <w:r>
              <w:rPr>
                <w:b/>
                <w:color w:val="100249"/>
                <w:sz w:val="16"/>
              </w:rPr>
              <w:t>Inc</w:t>
            </w:r>
          </w:p>
        </w:tc>
        <w:tc>
          <w:tcPr>
            <w:tcW w:w="4131" w:type="dxa"/>
            <w:tcBorders>
              <w:top w:val="single" w:sz="8" w:space="0" w:color="00BAC0"/>
              <w:bottom w:val="single" w:sz="8" w:space="0" w:color="00BAC0"/>
            </w:tcBorders>
          </w:tcPr>
          <w:p>
            <w:pPr>
              <w:pStyle w:val="TableParagraph"/>
              <w:spacing w:before="75"/>
              <w:ind w:left="130"/>
              <w:rPr>
                <w:b/>
                <w:sz w:val="16"/>
              </w:rPr>
            </w:pPr>
            <w:r>
              <w:rPr>
                <w:b/>
                <w:color w:val="00BAC0"/>
                <w:sz w:val="16"/>
              </w:rPr>
              <w:t>Native</w:t>
            </w:r>
            <w:r>
              <w:rPr>
                <w:b/>
                <w:color w:val="00BAC0"/>
                <w:spacing w:val="-2"/>
                <w:sz w:val="16"/>
              </w:rPr>
              <w:t> </w:t>
            </w:r>
            <w:r>
              <w:rPr>
                <w:b/>
                <w:color w:val="00BAC0"/>
                <w:sz w:val="16"/>
              </w:rPr>
              <w:t>Pasture</w:t>
            </w:r>
            <w:r>
              <w:rPr>
                <w:b/>
                <w:color w:val="00BAC0"/>
                <w:spacing w:val="-2"/>
                <w:sz w:val="16"/>
              </w:rPr>
              <w:t> </w:t>
            </w:r>
            <w:r>
              <w:rPr>
                <w:b/>
                <w:color w:val="00BAC0"/>
                <w:sz w:val="16"/>
              </w:rPr>
              <w:t>for</w:t>
            </w:r>
            <w:r>
              <w:rPr>
                <w:b/>
                <w:color w:val="00BAC0"/>
                <w:spacing w:val="-2"/>
                <w:sz w:val="16"/>
              </w:rPr>
              <w:t> Wildlife</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$15,761</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768"/>
              <w:rPr>
                <w:b/>
                <w:sz w:val="16"/>
              </w:rPr>
            </w:pPr>
            <w:r>
              <w:rPr>
                <w:b/>
                <w:color w:val="100249"/>
                <w:sz w:val="16"/>
              </w:rPr>
              <w:t>Project</w:t>
            </w:r>
            <w:r>
              <w:rPr>
                <w:b/>
                <w:color w:val="100249"/>
                <w:spacing w:val="-10"/>
                <w:sz w:val="16"/>
              </w:rPr>
              <w:t> </w:t>
            </w:r>
            <w:r>
              <w:rPr>
                <w:b/>
                <w:color w:val="100249"/>
                <w:sz w:val="16"/>
              </w:rPr>
              <w:t>Platypus</w:t>
            </w:r>
            <w:r>
              <w:rPr>
                <w:b/>
                <w:color w:val="100249"/>
                <w:spacing w:val="40"/>
                <w:sz w:val="16"/>
              </w:rPr>
              <w:t> </w:t>
            </w:r>
            <w:r>
              <w:rPr>
                <w:b/>
                <w:color w:val="100249"/>
                <w:sz w:val="16"/>
              </w:rPr>
              <w:t>Association</w:t>
            </w:r>
            <w:r>
              <w:rPr>
                <w:b/>
                <w:color w:val="100249"/>
                <w:spacing w:val="-4"/>
                <w:sz w:val="16"/>
              </w:rPr>
              <w:t> </w:t>
            </w:r>
            <w:r>
              <w:rPr>
                <w:b/>
                <w:color w:val="100249"/>
                <w:sz w:val="16"/>
              </w:rPr>
              <w:t>Inc</w:t>
            </w:r>
          </w:p>
        </w:tc>
        <w:tc>
          <w:tcPr>
            <w:tcW w:w="4131" w:type="dxa"/>
            <w:tcBorders>
              <w:top w:val="single" w:sz="8" w:space="0" w:color="00BAC0"/>
              <w:bottom w:val="single" w:sz="8" w:space="0" w:color="00BAC0"/>
            </w:tcBorders>
          </w:tcPr>
          <w:p>
            <w:pPr>
              <w:pStyle w:val="TableParagraph"/>
              <w:spacing w:line="223" w:lineRule="auto" w:before="86"/>
              <w:ind w:left="130" w:right="509"/>
              <w:rPr>
                <w:b/>
                <w:sz w:val="16"/>
              </w:rPr>
            </w:pPr>
            <w:r>
              <w:rPr>
                <w:b/>
                <w:color w:val="00BAC0"/>
                <w:sz w:val="16"/>
              </w:rPr>
              <w:t>Upper</w:t>
            </w:r>
            <w:r>
              <w:rPr>
                <w:b/>
                <w:color w:val="00BAC0"/>
                <w:spacing w:val="-10"/>
                <w:sz w:val="16"/>
              </w:rPr>
              <w:t> </w:t>
            </w:r>
            <w:r>
              <w:rPr>
                <w:b/>
                <w:color w:val="00BAC0"/>
                <w:sz w:val="16"/>
              </w:rPr>
              <w:t>Wimmera</w:t>
            </w:r>
            <w:r>
              <w:rPr>
                <w:b/>
                <w:color w:val="00BAC0"/>
                <w:spacing w:val="-9"/>
                <w:sz w:val="16"/>
              </w:rPr>
              <w:t> </w:t>
            </w:r>
            <w:r>
              <w:rPr>
                <w:b/>
                <w:color w:val="00BAC0"/>
                <w:sz w:val="16"/>
              </w:rPr>
              <w:t>habitat</w:t>
            </w:r>
            <w:r>
              <w:rPr>
                <w:b/>
                <w:color w:val="00BAC0"/>
                <w:spacing w:val="-9"/>
                <w:sz w:val="16"/>
              </w:rPr>
              <w:t> </w:t>
            </w:r>
            <w:r>
              <w:rPr>
                <w:b/>
                <w:color w:val="00BAC0"/>
                <w:sz w:val="16"/>
              </w:rPr>
              <w:t>enhancement</w:t>
            </w:r>
            <w:r>
              <w:rPr>
                <w:b/>
                <w:color w:val="00BAC0"/>
                <w:spacing w:val="-10"/>
                <w:sz w:val="16"/>
              </w:rPr>
              <w:t> </w:t>
            </w:r>
            <w:r>
              <w:rPr>
                <w:b/>
                <w:color w:val="00BAC0"/>
                <w:sz w:val="16"/>
              </w:rPr>
              <w:t>and</w:t>
            </w:r>
            <w:r>
              <w:rPr>
                <w:b/>
                <w:color w:val="00BAC0"/>
                <w:spacing w:val="40"/>
                <w:sz w:val="16"/>
              </w:rPr>
              <w:t> </w:t>
            </w:r>
            <w:r>
              <w:rPr>
                <w:b/>
                <w:color w:val="00BAC0"/>
                <w:sz w:val="16"/>
              </w:rPr>
              <w:t>wildlife</w:t>
            </w:r>
            <w:r>
              <w:rPr>
                <w:b/>
                <w:color w:val="00BAC0"/>
                <w:spacing w:val="-4"/>
                <w:sz w:val="16"/>
              </w:rPr>
              <w:t> </w:t>
            </w:r>
            <w:r>
              <w:rPr>
                <w:b/>
                <w:color w:val="00BAC0"/>
                <w:sz w:val="16"/>
              </w:rPr>
              <w:t>monitoring</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$9,499</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212"/>
              <w:rPr>
                <w:b/>
                <w:sz w:val="16"/>
              </w:rPr>
            </w:pPr>
            <w:r>
              <w:rPr>
                <w:b/>
                <w:color w:val="100249"/>
                <w:spacing w:val="-2"/>
                <w:sz w:val="16"/>
              </w:rPr>
              <w:t>Regent</w:t>
            </w:r>
            <w:r>
              <w:rPr>
                <w:b/>
                <w:color w:val="100249"/>
                <w:spacing w:val="-8"/>
                <w:sz w:val="16"/>
              </w:rPr>
              <w:t> </w:t>
            </w:r>
            <w:r>
              <w:rPr>
                <w:b/>
                <w:color w:val="100249"/>
                <w:spacing w:val="-2"/>
                <w:sz w:val="16"/>
              </w:rPr>
              <w:t>Honeyeater</w:t>
            </w:r>
            <w:r>
              <w:rPr>
                <w:b/>
                <w:color w:val="100249"/>
                <w:spacing w:val="40"/>
                <w:sz w:val="16"/>
              </w:rPr>
              <w:t> </w:t>
            </w:r>
            <w:r>
              <w:rPr>
                <w:b/>
                <w:color w:val="100249"/>
                <w:sz w:val="16"/>
              </w:rPr>
              <w:t>Project</w:t>
            </w:r>
            <w:r>
              <w:rPr>
                <w:b/>
                <w:color w:val="100249"/>
                <w:spacing w:val="-4"/>
                <w:sz w:val="16"/>
              </w:rPr>
              <w:t> </w:t>
            </w:r>
            <w:r>
              <w:rPr>
                <w:b/>
                <w:color w:val="100249"/>
                <w:sz w:val="16"/>
              </w:rPr>
              <w:t>Inc</w:t>
            </w:r>
          </w:p>
        </w:tc>
        <w:tc>
          <w:tcPr>
            <w:tcW w:w="4131" w:type="dxa"/>
            <w:tcBorders>
              <w:top w:val="single" w:sz="8" w:space="0" w:color="00BAC0"/>
              <w:bottom w:val="single" w:sz="8" w:space="0" w:color="00BAC0"/>
            </w:tcBorders>
          </w:tcPr>
          <w:p>
            <w:pPr>
              <w:pStyle w:val="TableParagraph"/>
              <w:spacing w:line="223" w:lineRule="auto" w:before="86"/>
              <w:ind w:left="130" w:right="509"/>
              <w:rPr>
                <w:b/>
                <w:sz w:val="16"/>
              </w:rPr>
            </w:pPr>
            <w:r>
              <w:rPr>
                <w:b/>
                <w:color w:val="00BAC0"/>
                <w:sz w:val="16"/>
              </w:rPr>
              <w:t>Habitat</w:t>
            </w:r>
            <w:r>
              <w:rPr>
                <w:b/>
                <w:color w:val="00BAC0"/>
                <w:spacing w:val="-10"/>
                <w:sz w:val="16"/>
              </w:rPr>
              <w:t> </w:t>
            </w:r>
            <w:r>
              <w:rPr>
                <w:b/>
                <w:color w:val="00BAC0"/>
                <w:sz w:val="16"/>
              </w:rPr>
              <w:t>Restoration</w:t>
            </w:r>
            <w:r>
              <w:rPr>
                <w:b/>
                <w:color w:val="00BAC0"/>
                <w:spacing w:val="-9"/>
                <w:sz w:val="16"/>
              </w:rPr>
              <w:t> </w:t>
            </w:r>
            <w:r>
              <w:rPr>
                <w:b/>
                <w:color w:val="00BAC0"/>
                <w:sz w:val="16"/>
              </w:rPr>
              <w:t>for</w:t>
            </w:r>
            <w:r>
              <w:rPr>
                <w:b/>
                <w:color w:val="00BAC0"/>
                <w:spacing w:val="-9"/>
                <w:sz w:val="16"/>
              </w:rPr>
              <w:t> </w:t>
            </w:r>
            <w:r>
              <w:rPr>
                <w:b/>
                <w:color w:val="00BAC0"/>
                <w:sz w:val="16"/>
              </w:rPr>
              <w:t>Threatened</w:t>
            </w:r>
            <w:r>
              <w:rPr>
                <w:b/>
                <w:color w:val="00BAC0"/>
                <w:spacing w:val="-10"/>
                <w:sz w:val="16"/>
              </w:rPr>
              <w:t> </w:t>
            </w:r>
            <w:r>
              <w:rPr>
                <w:b/>
                <w:color w:val="00BAC0"/>
                <w:sz w:val="16"/>
              </w:rPr>
              <w:t>Species</w:t>
            </w:r>
            <w:r>
              <w:rPr>
                <w:b/>
                <w:color w:val="00BAC0"/>
                <w:spacing w:val="40"/>
                <w:sz w:val="16"/>
              </w:rPr>
              <w:t> </w:t>
            </w:r>
            <w:r>
              <w:rPr>
                <w:b/>
                <w:color w:val="00BAC0"/>
                <w:sz w:val="16"/>
              </w:rPr>
              <w:t>– people power in action</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$25,000</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798"/>
              <w:rPr>
                <w:b/>
                <w:sz w:val="16"/>
              </w:rPr>
            </w:pPr>
            <w:r>
              <w:rPr>
                <w:b/>
                <w:color w:val="100249"/>
                <w:spacing w:val="-2"/>
                <w:sz w:val="16"/>
              </w:rPr>
              <w:t>Rutherglen</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131" w:type="dxa"/>
            <w:tcBorders>
              <w:top w:val="single" w:sz="8" w:space="0" w:color="00BAC0"/>
              <w:bottom w:val="single" w:sz="8" w:space="0" w:color="00BAC0"/>
            </w:tcBorders>
          </w:tcPr>
          <w:p>
            <w:pPr>
              <w:pStyle w:val="TableParagraph"/>
              <w:spacing w:line="208" w:lineRule="exact" w:before="75"/>
              <w:ind w:left="130"/>
              <w:rPr>
                <w:b/>
                <w:sz w:val="16"/>
              </w:rPr>
            </w:pPr>
            <w:r>
              <w:rPr>
                <w:b/>
                <w:color w:val="00BAC0"/>
                <w:sz w:val="16"/>
              </w:rPr>
              <w:t>Bolstering</w:t>
            </w:r>
            <w:r>
              <w:rPr>
                <w:b/>
                <w:color w:val="00BAC0"/>
                <w:spacing w:val="-2"/>
                <w:sz w:val="16"/>
              </w:rPr>
              <w:t> </w:t>
            </w:r>
            <w:r>
              <w:rPr>
                <w:b/>
                <w:color w:val="00BAC0"/>
                <w:sz w:val="16"/>
              </w:rPr>
              <w:t>Brolga</w:t>
            </w:r>
            <w:r>
              <w:rPr>
                <w:b/>
                <w:color w:val="00BAC0"/>
                <w:spacing w:val="-1"/>
                <w:sz w:val="16"/>
              </w:rPr>
              <w:t> </w:t>
            </w:r>
            <w:r>
              <w:rPr>
                <w:b/>
                <w:color w:val="00BAC0"/>
                <w:spacing w:val="-2"/>
                <w:sz w:val="16"/>
              </w:rPr>
              <w:t>Breeding</w:t>
            </w:r>
          </w:p>
          <w:p>
            <w:pPr>
              <w:pStyle w:val="TableParagraph"/>
              <w:spacing w:line="208" w:lineRule="exact"/>
              <w:ind w:left="130"/>
              <w:rPr>
                <w:b/>
                <w:sz w:val="16"/>
              </w:rPr>
            </w:pPr>
            <w:r>
              <w:rPr>
                <w:b/>
                <w:color w:val="00BAC0"/>
                <w:sz w:val="16"/>
              </w:rPr>
              <w:t>–</w:t>
            </w:r>
            <w:r>
              <w:rPr>
                <w:b/>
                <w:color w:val="00BAC0"/>
                <w:spacing w:val="-4"/>
                <w:sz w:val="16"/>
              </w:rPr>
              <w:t> </w:t>
            </w:r>
            <w:r>
              <w:rPr>
                <w:b/>
                <w:color w:val="00BAC0"/>
                <w:sz w:val="16"/>
              </w:rPr>
              <w:t>fox</w:t>
            </w:r>
            <w:r>
              <w:rPr>
                <w:b/>
                <w:color w:val="00BAC0"/>
                <w:spacing w:val="-2"/>
                <w:sz w:val="16"/>
              </w:rPr>
              <w:t> </w:t>
            </w:r>
            <w:r>
              <w:rPr>
                <w:b/>
                <w:color w:val="00BAC0"/>
                <w:sz w:val="16"/>
              </w:rPr>
              <w:t>threat</w:t>
            </w:r>
            <w:r>
              <w:rPr>
                <w:b/>
                <w:color w:val="00BAC0"/>
                <w:spacing w:val="-2"/>
                <w:sz w:val="16"/>
              </w:rPr>
              <w:t> </w:t>
            </w:r>
            <w:r>
              <w:rPr>
                <w:b/>
                <w:color w:val="00BAC0"/>
                <w:sz w:val="16"/>
              </w:rPr>
              <w:t>and</w:t>
            </w:r>
            <w:r>
              <w:rPr>
                <w:b/>
                <w:color w:val="00BAC0"/>
                <w:spacing w:val="-2"/>
                <w:sz w:val="16"/>
              </w:rPr>
              <w:t> </w:t>
            </w:r>
            <w:r>
              <w:rPr>
                <w:b/>
                <w:color w:val="00BAC0"/>
                <w:sz w:val="16"/>
              </w:rPr>
              <w:t>hazard</w:t>
            </w:r>
            <w:r>
              <w:rPr>
                <w:b/>
                <w:color w:val="00BAC0"/>
                <w:spacing w:val="-2"/>
                <w:sz w:val="16"/>
              </w:rPr>
              <w:t> abatement</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$20,800</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212"/>
              <w:rPr>
                <w:b/>
                <w:sz w:val="16"/>
              </w:rPr>
            </w:pPr>
            <w:r>
              <w:rPr>
                <w:b/>
                <w:color w:val="100249"/>
                <w:sz w:val="16"/>
              </w:rPr>
              <w:t>Shepparton</w:t>
            </w:r>
            <w:r>
              <w:rPr>
                <w:b/>
                <w:color w:val="100249"/>
                <w:spacing w:val="-10"/>
                <w:sz w:val="16"/>
              </w:rPr>
              <w:t> </w:t>
            </w:r>
            <w:r>
              <w:rPr>
                <w:b/>
                <w:color w:val="100249"/>
                <w:sz w:val="16"/>
              </w:rPr>
              <w:t>Mooroopna</w:t>
            </w:r>
            <w:r>
              <w:rPr>
                <w:b/>
                <w:color w:val="100249"/>
                <w:spacing w:val="40"/>
                <w:sz w:val="16"/>
              </w:rPr>
              <w:t> </w:t>
            </w:r>
            <w:r>
              <w:rPr>
                <w:b/>
                <w:color w:val="100249"/>
                <w:sz w:val="16"/>
              </w:rPr>
              <w:t>Landcare</w:t>
            </w:r>
            <w:r>
              <w:rPr>
                <w:b/>
                <w:color w:val="100249"/>
                <w:spacing w:val="-4"/>
                <w:sz w:val="16"/>
              </w:rPr>
              <w:t> </w:t>
            </w:r>
            <w:r>
              <w:rPr>
                <w:b/>
                <w:color w:val="100249"/>
                <w:sz w:val="16"/>
              </w:rPr>
              <w:t>Network</w:t>
            </w:r>
          </w:p>
        </w:tc>
        <w:tc>
          <w:tcPr>
            <w:tcW w:w="4131" w:type="dxa"/>
            <w:tcBorders>
              <w:top w:val="single" w:sz="8" w:space="0" w:color="00BAC0"/>
              <w:bottom w:val="single" w:sz="8" w:space="0" w:color="00BAC0"/>
            </w:tcBorders>
          </w:tcPr>
          <w:p>
            <w:pPr>
              <w:pStyle w:val="TableParagraph"/>
              <w:spacing w:line="223" w:lineRule="auto" w:before="86"/>
              <w:ind w:left="130" w:right="509"/>
              <w:rPr>
                <w:b/>
                <w:sz w:val="16"/>
              </w:rPr>
            </w:pPr>
            <w:r>
              <w:rPr>
                <w:b/>
                <w:color w:val="00BAC0"/>
                <w:sz w:val="16"/>
              </w:rPr>
              <w:t>Squirrel</w:t>
            </w:r>
            <w:r>
              <w:rPr>
                <w:b/>
                <w:color w:val="00BAC0"/>
                <w:spacing w:val="-9"/>
                <w:sz w:val="16"/>
              </w:rPr>
              <w:t> </w:t>
            </w:r>
            <w:r>
              <w:rPr>
                <w:b/>
                <w:color w:val="00BAC0"/>
                <w:sz w:val="16"/>
              </w:rPr>
              <w:t>Glider</w:t>
            </w:r>
            <w:r>
              <w:rPr>
                <w:b/>
                <w:color w:val="00BAC0"/>
                <w:spacing w:val="-9"/>
                <w:sz w:val="16"/>
              </w:rPr>
              <w:t> </w:t>
            </w:r>
            <w:r>
              <w:rPr>
                <w:b/>
                <w:color w:val="00BAC0"/>
                <w:sz w:val="16"/>
              </w:rPr>
              <w:t>nest</w:t>
            </w:r>
            <w:r>
              <w:rPr>
                <w:b/>
                <w:color w:val="00BAC0"/>
                <w:spacing w:val="-9"/>
                <w:sz w:val="16"/>
              </w:rPr>
              <w:t> </w:t>
            </w:r>
            <w:r>
              <w:rPr>
                <w:b/>
                <w:color w:val="00BAC0"/>
                <w:sz w:val="16"/>
              </w:rPr>
              <w:t>box</w:t>
            </w:r>
            <w:r>
              <w:rPr>
                <w:b/>
                <w:color w:val="00BAC0"/>
                <w:spacing w:val="-9"/>
                <w:sz w:val="16"/>
              </w:rPr>
              <w:t> </w:t>
            </w:r>
            <w:r>
              <w:rPr>
                <w:b/>
                <w:color w:val="00BAC0"/>
                <w:sz w:val="16"/>
              </w:rPr>
              <w:t>monitoring</w:t>
            </w:r>
            <w:r>
              <w:rPr>
                <w:b/>
                <w:color w:val="00BAC0"/>
                <w:spacing w:val="-9"/>
                <w:sz w:val="16"/>
              </w:rPr>
              <w:t> </w:t>
            </w:r>
            <w:r>
              <w:rPr>
                <w:b/>
                <w:color w:val="00BAC0"/>
                <w:sz w:val="16"/>
              </w:rPr>
              <w:t>and</w:t>
            </w:r>
            <w:r>
              <w:rPr>
                <w:b/>
                <w:color w:val="00BAC0"/>
                <w:spacing w:val="40"/>
                <w:sz w:val="16"/>
              </w:rPr>
              <w:t> </w:t>
            </w:r>
            <w:r>
              <w:rPr>
                <w:b/>
                <w:color w:val="00BAC0"/>
                <w:sz w:val="16"/>
              </w:rPr>
              <w:t>community awareness program</w:t>
            </w:r>
          </w:p>
        </w:tc>
        <w:tc>
          <w:tcPr>
            <w:tcW w:w="1519" w:type="dxa"/>
            <w:tcBorders>
              <w:top w:val="single" w:sz="8" w:space="0" w:color="00BAC0"/>
              <w:bottom w:val="single" w:sz="8" w:space="0" w:color="00BAC0"/>
            </w:tcBorders>
          </w:tcPr>
          <w:p>
            <w:pPr>
              <w:pStyle w:val="TableParagraph"/>
              <w:spacing w:before="75"/>
              <w:ind w:left="121"/>
              <w:rPr>
                <w:rFonts w:ascii="VIC ExtraLight"/>
                <w:b w:val="0"/>
                <w:sz w:val="16"/>
              </w:rPr>
            </w:pPr>
            <w:r>
              <w:rPr>
                <w:rFonts w:ascii="VIC ExtraLight"/>
                <w:b w:val="0"/>
                <w:spacing w:val="-2"/>
                <w:sz w:val="16"/>
              </w:rPr>
              <w:t>$5,066</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616"/>
              <w:rPr>
                <w:b/>
                <w:sz w:val="16"/>
              </w:rPr>
            </w:pPr>
            <w:r>
              <w:rPr>
                <w:b/>
                <w:color w:val="100249"/>
                <w:sz w:val="16"/>
              </w:rPr>
              <w:t>Southern</w:t>
            </w:r>
            <w:r>
              <w:rPr>
                <w:b/>
                <w:color w:val="100249"/>
                <w:spacing w:val="-4"/>
                <w:sz w:val="16"/>
              </w:rPr>
              <w:t> </w:t>
            </w:r>
            <w:r>
              <w:rPr>
                <w:b/>
                <w:color w:val="100249"/>
                <w:sz w:val="16"/>
              </w:rPr>
              <w:t>Otway</w:t>
            </w:r>
            <w:r>
              <w:rPr>
                <w:b/>
                <w:color w:val="100249"/>
                <w:spacing w:val="40"/>
                <w:sz w:val="16"/>
              </w:rPr>
              <w:t> </w:t>
            </w:r>
            <w:r>
              <w:rPr>
                <w:b/>
                <w:color w:val="100249"/>
                <w:sz w:val="16"/>
              </w:rPr>
              <w:t>Landcare</w:t>
            </w:r>
            <w:r>
              <w:rPr>
                <w:b/>
                <w:color w:val="100249"/>
                <w:spacing w:val="-10"/>
                <w:sz w:val="16"/>
              </w:rPr>
              <w:t> </w:t>
            </w:r>
            <w:r>
              <w:rPr>
                <w:b/>
                <w:color w:val="100249"/>
                <w:sz w:val="16"/>
              </w:rPr>
              <w:t>Network</w:t>
            </w:r>
          </w:p>
        </w:tc>
        <w:tc>
          <w:tcPr>
            <w:tcW w:w="4131" w:type="dxa"/>
            <w:tcBorders>
              <w:top w:val="single" w:sz="8" w:space="0" w:color="00BAC0"/>
              <w:bottom w:val="single" w:sz="8" w:space="0" w:color="00BAC0"/>
            </w:tcBorders>
          </w:tcPr>
          <w:p>
            <w:pPr>
              <w:pStyle w:val="TableParagraph"/>
              <w:spacing w:line="223" w:lineRule="auto" w:before="86"/>
              <w:ind w:left="130"/>
              <w:rPr>
                <w:b/>
                <w:sz w:val="16"/>
              </w:rPr>
            </w:pPr>
            <w:r>
              <w:rPr>
                <w:b/>
                <w:color w:val="00BAC0"/>
                <w:sz w:val="16"/>
              </w:rPr>
              <w:t>Restoration</w:t>
            </w:r>
            <w:r>
              <w:rPr>
                <w:b/>
                <w:color w:val="00BAC0"/>
                <w:spacing w:val="-8"/>
                <w:sz w:val="16"/>
              </w:rPr>
              <w:t> </w:t>
            </w:r>
            <w:r>
              <w:rPr>
                <w:b/>
                <w:color w:val="00BAC0"/>
                <w:sz w:val="16"/>
              </w:rPr>
              <w:t>of</w:t>
            </w:r>
            <w:r>
              <w:rPr>
                <w:b/>
                <w:color w:val="00BAC0"/>
                <w:spacing w:val="-8"/>
                <w:sz w:val="16"/>
              </w:rPr>
              <w:t> </w:t>
            </w:r>
            <w:r>
              <w:rPr>
                <w:b/>
                <w:color w:val="00BAC0"/>
                <w:sz w:val="16"/>
              </w:rPr>
              <w:t>Long</w:t>
            </w:r>
            <w:r>
              <w:rPr>
                <w:b/>
                <w:color w:val="00BAC0"/>
                <w:spacing w:val="-8"/>
                <w:sz w:val="16"/>
              </w:rPr>
              <w:t> </w:t>
            </w:r>
            <w:r>
              <w:rPr>
                <w:b/>
                <w:color w:val="00BAC0"/>
                <w:sz w:val="16"/>
              </w:rPr>
              <w:t>Nosed</w:t>
            </w:r>
            <w:r>
              <w:rPr>
                <w:b/>
                <w:color w:val="00BAC0"/>
                <w:spacing w:val="-8"/>
                <w:sz w:val="16"/>
              </w:rPr>
              <w:t> </w:t>
            </w:r>
            <w:r>
              <w:rPr>
                <w:b/>
                <w:color w:val="00BAC0"/>
                <w:sz w:val="16"/>
              </w:rPr>
              <w:t>Potoroo</w:t>
            </w:r>
            <w:r>
              <w:rPr>
                <w:b/>
                <w:color w:val="00BAC0"/>
                <w:spacing w:val="-8"/>
                <w:sz w:val="16"/>
              </w:rPr>
              <w:t> </w:t>
            </w:r>
            <w:r>
              <w:rPr>
                <w:b/>
                <w:color w:val="00BAC0"/>
                <w:sz w:val="16"/>
              </w:rPr>
              <w:t>habitat</w:t>
            </w:r>
            <w:r>
              <w:rPr>
                <w:b/>
                <w:color w:val="00BAC0"/>
                <w:spacing w:val="-8"/>
                <w:sz w:val="16"/>
              </w:rPr>
              <w:t> </w:t>
            </w:r>
            <w:r>
              <w:rPr>
                <w:b/>
                <w:color w:val="00BAC0"/>
                <w:sz w:val="16"/>
              </w:rPr>
              <w:t>in</w:t>
            </w:r>
            <w:r>
              <w:rPr>
                <w:b/>
                <w:color w:val="00BAC0"/>
                <w:spacing w:val="-8"/>
                <w:sz w:val="16"/>
              </w:rPr>
              <w:t> </w:t>
            </w:r>
            <w:r>
              <w:rPr>
                <w:b/>
                <w:color w:val="00BAC0"/>
                <w:sz w:val="16"/>
              </w:rPr>
              <w:t>fire</w:t>
            </w:r>
            <w:r>
              <w:rPr>
                <w:b/>
                <w:color w:val="00BAC0"/>
                <w:spacing w:val="40"/>
                <w:sz w:val="16"/>
              </w:rPr>
              <w:t> </w:t>
            </w:r>
            <w:r>
              <w:rPr>
                <w:b/>
                <w:color w:val="00BAC0"/>
                <w:sz w:val="16"/>
              </w:rPr>
              <w:t>affected landscapes of the Great Ocean Road</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$24,367</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616"/>
              <w:rPr>
                <w:b/>
                <w:sz w:val="16"/>
              </w:rPr>
            </w:pPr>
            <w:r>
              <w:rPr>
                <w:b/>
                <w:color w:val="100249"/>
                <w:sz w:val="16"/>
              </w:rPr>
              <w:t>Southern</w:t>
            </w:r>
            <w:r>
              <w:rPr>
                <w:b/>
                <w:color w:val="100249"/>
                <w:spacing w:val="-4"/>
                <w:sz w:val="16"/>
              </w:rPr>
              <w:t> </w:t>
            </w:r>
            <w:r>
              <w:rPr>
                <w:b/>
                <w:color w:val="100249"/>
                <w:sz w:val="16"/>
              </w:rPr>
              <w:t>Otway</w:t>
            </w:r>
            <w:r>
              <w:rPr>
                <w:b/>
                <w:color w:val="100249"/>
                <w:spacing w:val="40"/>
                <w:sz w:val="16"/>
              </w:rPr>
              <w:t> </w:t>
            </w:r>
            <w:r>
              <w:rPr>
                <w:b/>
                <w:color w:val="100249"/>
                <w:sz w:val="16"/>
              </w:rPr>
              <w:t>Landcare</w:t>
            </w:r>
            <w:r>
              <w:rPr>
                <w:b/>
                <w:color w:val="100249"/>
                <w:spacing w:val="-10"/>
                <w:sz w:val="16"/>
              </w:rPr>
              <w:t> </w:t>
            </w:r>
            <w:r>
              <w:rPr>
                <w:b/>
                <w:color w:val="100249"/>
                <w:sz w:val="16"/>
              </w:rPr>
              <w:t>Network</w:t>
            </w:r>
          </w:p>
        </w:tc>
        <w:tc>
          <w:tcPr>
            <w:tcW w:w="4131" w:type="dxa"/>
            <w:tcBorders>
              <w:top w:val="single" w:sz="8" w:space="0" w:color="00BAC0"/>
              <w:bottom w:val="single" w:sz="8" w:space="0" w:color="00BAC0"/>
            </w:tcBorders>
          </w:tcPr>
          <w:p>
            <w:pPr>
              <w:pStyle w:val="TableParagraph"/>
              <w:spacing w:before="74"/>
              <w:ind w:left="130"/>
              <w:rPr>
                <w:b/>
                <w:sz w:val="16"/>
              </w:rPr>
            </w:pPr>
            <w:r>
              <w:rPr>
                <w:b/>
                <w:color w:val="00BAC0"/>
                <w:sz w:val="16"/>
              </w:rPr>
              <w:t>Keeping</w:t>
            </w:r>
            <w:r>
              <w:rPr>
                <w:b/>
                <w:color w:val="00BAC0"/>
                <w:spacing w:val="-5"/>
                <w:sz w:val="16"/>
              </w:rPr>
              <w:t> </w:t>
            </w:r>
            <w:r>
              <w:rPr>
                <w:b/>
                <w:color w:val="00BAC0"/>
                <w:sz w:val="16"/>
              </w:rPr>
              <w:t>an</w:t>
            </w:r>
            <w:r>
              <w:rPr>
                <w:b/>
                <w:color w:val="00BAC0"/>
                <w:spacing w:val="-3"/>
                <w:sz w:val="16"/>
              </w:rPr>
              <w:t> </w:t>
            </w:r>
            <w:r>
              <w:rPr>
                <w:b/>
                <w:color w:val="00BAC0"/>
                <w:sz w:val="16"/>
              </w:rPr>
              <w:t>eye</w:t>
            </w:r>
            <w:r>
              <w:rPr>
                <w:b/>
                <w:color w:val="00BAC0"/>
                <w:spacing w:val="-3"/>
                <w:sz w:val="16"/>
              </w:rPr>
              <w:t> </w:t>
            </w:r>
            <w:r>
              <w:rPr>
                <w:b/>
                <w:color w:val="00BAC0"/>
                <w:sz w:val="16"/>
              </w:rPr>
              <w:t>on</w:t>
            </w:r>
            <w:r>
              <w:rPr>
                <w:b/>
                <w:color w:val="00BAC0"/>
                <w:spacing w:val="-3"/>
                <w:sz w:val="16"/>
              </w:rPr>
              <w:t> </w:t>
            </w:r>
            <w:r>
              <w:rPr>
                <w:b/>
                <w:color w:val="00BAC0"/>
                <w:sz w:val="16"/>
              </w:rPr>
              <w:t>Cape</w:t>
            </w:r>
            <w:r>
              <w:rPr>
                <w:b/>
                <w:color w:val="00BAC0"/>
                <w:spacing w:val="-3"/>
                <w:sz w:val="16"/>
              </w:rPr>
              <w:t> </w:t>
            </w:r>
            <w:r>
              <w:rPr>
                <w:b/>
                <w:color w:val="00BAC0"/>
                <w:sz w:val="16"/>
              </w:rPr>
              <w:t>Otways</w:t>
            </w:r>
            <w:r>
              <w:rPr>
                <w:b/>
                <w:color w:val="00BAC0"/>
                <w:spacing w:val="-2"/>
                <w:sz w:val="16"/>
              </w:rPr>
              <w:t> Potoroos</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$12,353</w:t>
            </w:r>
          </w:p>
        </w:tc>
      </w:tr>
      <w:tr>
        <w:trPr>
          <w:trHeight w:val="738" w:hRule="atLeast"/>
        </w:trPr>
        <w:tc>
          <w:tcPr>
            <w:tcW w:w="2206" w:type="dxa"/>
            <w:tcBorders>
              <w:top w:val="single" w:sz="8" w:space="0" w:color="00BAC0"/>
              <w:bottom w:val="single" w:sz="8" w:space="0" w:color="00BAC0"/>
            </w:tcBorders>
          </w:tcPr>
          <w:p>
            <w:pPr>
              <w:pStyle w:val="TableParagraph"/>
              <w:spacing w:line="223" w:lineRule="auto" w:before="86"/>
              <w:ind w:left="113" w:right="212"/>
              <w:rPr>
                <w:b/>
                <w:sz w:val="16"/>
              </w:rPr>
            </w:pPr>
            <w:r>
              <w:rPr>
                <w:b/>
                <w:color w:val="100249"/>
                <w:sz w:val="16"/>
              </w:rPr>
              <w:t>St Arnaud Field</w:t>
            </w:r>
            <w:r>
              <w:rPr>
                <w:b/>
                <w:color w:val="100249"/>
                <w:spacing w:val="40"/>
                <w:sz w:val="16"/>
              </w:rPr>
              <w:t> </w:t>
            </w:r>
            <w:r>
              <w:rPr>
                <w:b/>
                <w:color w:val="100249"/>
                <w:sz w:val="16"/>
              </w:rPr>
              <w:t>Naturalist</w:t>
            </w:r>
            <w:r>
              <w:rPr>
                <w:b/>
                <w:color w:val="100249"/>
                <w:spacing w:val="-10"/>
                <w:sz w:val="16"/>
              </w:rPr>
              <w:t> </w:t>
            </w:r>
            <w:r>
              <w:rPr>
                <w:b/>
                <w:color w:val="100249"/>
                <w:sz w:val="16"/>
              </w:rPr>
              <w:t>Club</w:t>
            </w:r>
            <w:r>
              <w:rPr>
                <w:b/>
                <w:color w:val="100249"/>
                <w:spacing w:val="-9"/>
                <w:sz w:val="16"/>
              </w:rPr>
              <w:t> </w:t>
            </w:r>
            <w:r>
              <w:rPr>
                <w:b/>
                <w:color w:val="100249"/>
                <w:sz w:val="16"/>
              </w:rPr>
              <w:t>Inc</w:t>
            </w:r>
          </w:p>
        </w:tc>
        <w:tc>
          <w:tcPr>
            <w:tcW w:w="4131" w:type="dxa"/>
            <w:tcBorders>
              <w:top w:val="single" w:sz="8" w:space="0" w:color="00BAC0"/>
              <w:bottom w:val="single" w:sz="8" w:space="0" w:color="00BAC0"/>
            </w:tcBorders>
          </w:tcPr>
          <w:p>
            <w:pPr>
              <w:pStyle w:val="TableParagraph"/>
              <w:spacing w:line="223" w:lineRule="auto" w:before="86"/>
              <w:ind w:left="130"/>
              <w:rPr>
                <w:b/>
                <w:sz w:val="16"/>
              </w:rPr>
            </w:pPr>
            <w:r>
              <w:rPr>
                <w:b/>
                <w:color w:val="00BAC0"/>
                <w:sz w:val="16"/>
              </w:rPr>
              <w:t>Protection</w:t>
            </w:r>
            <w:r>
              <w:rPr>
                <w:b/>
                <w:color w:val="00BAC0"/>
                <w:spacing w:val="-9"/>
                <w:sz w:val="16"/>
              </w:rPr>
              <w:t> </w:t>
            </w:r>
            <w:r>
              <w:rPr>
                <w:b/>
                <w:color w:val="00BAC0"/>
                <w:sz w:val="16"/>
              </w:rPr>
              <w:t>and</w:t>
            </w:r>
            <w:r>
              <w:rPr>
                <w:b/>
                <w:color w:val="00BAC0"/>
                <w:spacing w:val="-9"/>
                <w:sz w:val="16"/>
              </w:rPr>
              <w:t> </w:t>
            </w:r>
            <w:r>
              <w:rPr>
                <w:b/>
                <w:color w:val="00BAC0"/>
                <w:sz w:val="16"/>
              </w:rPr>
              <w:t>recruitment</w:t>
            </w:r>
            <w:r>
              <w:rPr>
                <w:b/>
                <w:color w:val="00BAC0"/>
                <w:spacing w:val="-9"/>
                <w:sz w:val="16"/>
              </w:rPr>
              <w:t> </w:t>
            </w:r>
            <w:r>
              <w:rPr>
                <w:b/>
                <w:color w:val="00BAC0"/>
                <w:sz w:val="16"/>
              </w:rPr>
              <w:t>of</w:t>
            </w:r>
            <w:r>
              <w:rPr>
                <w:b/>
                <w:color w:val="00BAC0"/>
                <w:spacing w:val="-9"/>
                <w:sz w:val="16"/>
              </w:rPr>
              <w:t> </w:t>
            </w:r>
            <w:r>
              <w:rPr>
                <w:b/>
                <w:color w:val="00BAC0"/>
                <w:sz w:val="16"/>
              </w:rPr>
              <w:t>the</w:t>
            </w:r>
            <w:r>
              <w:rPr>
                <w:b/>
                <w:color w:val="00BAC0"/>
                <w:spacing w:val="-9"/>
                <w:sz w:val="16"/>
              </w:rPr>
              <w:t> </w:t>
            </w:r>
            <w:r>
              <w:rPr>
                <w:b/>
                <w:color w:val="00BAC0"/>
                <w:sz w:val="16"/>
              </w:rPr>
              <w:t>Wax</w:t>
            </w:r>
            <w:r>
              <w:rPr>
                <w:b/>
                <w:color w:val="00BAC0"/>
                <w:spacing w:val="-9"/>
                <w:sz w:val="16"/>
              </w:rPr>
              <w:t> </w:t>
            </w:r>
            <w:r>
              <w:rPr>
                <w:b/>
                <w:color w:val="00BAC0"/>
                <w:sz w:val="16"/>
              </w:rPr>
              <w:t>Garden</w:t>
            </w:r>
            <w:r>
              <w:rPr>
                <w:b/>
                <w:color w:val="00BAC0"/>
                <w:spacing w:val="40"/>
                <w:sz w:val="16"/>
              </w:rPr>
              <w:t> </w:t>
            </w:r>
            <w:r>
              <w:rPr>
                <w:b/>
                <w:color w:val="00BAC0"/>
                <w:sz w:val="16"/>
              </w:rPr>
              <w:t>Reserve’s threatened Buloke and Goldfields</w:t>
            </w:r>
            <w:r>
              <w:rPr>
                <w:b/>
                <w:color w:val="00BAC0"/>
                <w:spacing w:val="40"/>
                <w:sz w:val="16"/>
              </w:rPr>
              <w:t> </w:t>
            </w:r>
            <w:r>
              <w:rPr>
                <w:b/>
                <w:color w:val="00BAC0"/>
                <w:sz w:val="16"/>
              </w:rPr>
              <w:t>Grevillea</w:t>
            </w:r>
            <w:r>
              <w:rPr>
                <w:b/>
                <w:color w:val="00BAC0"/>
                <w:spacing w:val="-4"/>
                <w:sz w:val="16"/>
              </w:rPr>
              <w:t> </w:t>
            </w:r>
            <w:r>
              <w:rPr>
                <w:b/>
                <w:color w:val="00BAC0"/>
                <w:sz w:val="16"/>
              </w:rPr>
              <w:t>colonies</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$17,793</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701"/>
              <w:rPr>
                <w:b/>
                <w:sz w:val="16"/>
              </w:rPr>
            </w:pPr>
            <w:r>
              <w:rPr>
                <w:b/>
                <w:color w:val="100249"/>
                <w:spacing w:val="-2"/>
                <w:sz w:val="16"/>
              </w:rPr>
              <w:t>Strathallan</w:t>
            </w:r>
            <w:r>
              <w:rPr>
                <w:b/>
                <w:color w:val="100249"/>
                <w:spacing w:val="40"/>
                <w:sz w:val="16"/>
              </w:rPr>
              <w:t> </w:t>
            </w:r>
            <w:r>
              <w:rPr>
                <w:b/>
                <w:color w:val="100249"/>
                <w:spacing w:val="-2"/>
                <w:sz w:val="16"/>
              </w:rPr>
              <w:t>Family</w:t>
            </w:r>
            <w:r>
              <w:rPr>
                <w:b/>
                <w:color w:val="100249"/>
                <w:spacing w:val="-8"/>
                <w:sz w:val="16"/>
              </w:rPr>
              <w:t> </w:t>
            </w:r>
            <w:r>
              <w:rPr>
                <w:b/>
                <w:color w:val="100249"/>
                <w:spacing w:val="-2"/>
                <w:sz w:val="16"/>
              </w:rPr>
              <w:t>Landcare</w:t>
            </w:r>
          </w:p>
        </w:tc>
        <w:tc>
          <w:tcPr>
            <w:tcW w:w="4131" w:type="dxa"/>
            <w:tcBorders>
              <w:top w:val="single" w:sz="8" w:space="0" w:color="00BAC0"/>
              <w:bottom w:val="single" w:sz="8" w:space="0" w:color="00BAC0"/>
            </w:tcBorders>
          </w:tcPr>
          <w:p>
            <w:pPr>
              <w:pStyle w:val="TableParagraph"/>
              <w:spacing w:before="74"/>
              <w:ind w:left="130"/>
              <w:rPr>
                <w:b/>
                <w:sz w:val="16"/>
              </w:rPr>
            </w:pPr>
            <w:r>
              <w:rPr>
                <w:b/>
                <w:color w:val="00BAC0"/>
                <w:sz w:val="16"/>
              </w:rPr>
              <w:t>Gliders</w:t>
            </w:r>
            <w:r>
              <w:rPr>
                <w:b/>
                <w:color w:val="00BAC0"/>
                <w:spacing w:val="-1"/>
                <w:sz w:val="16"/>
              </w:rPr>
              <w:t> </w:t>
            </w:r>
            <w:r>
              <w:rPr>
                <w:b/>
                <w:color w:val="00BAC0"/>
                <w:sz w:val="16"/>
              </w:rPr>
              <w:t>along the </w:t>
            </w:r>
            <w:r>
              <w:rPr>
                <w:b/>
                <w:color w:val="00BAC0"/>
                <w:spacing w:val="-2"/>
                <w:sz w:val="16"/>
              </w:rPr>
              <w:t>Campaspe</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$7,499</w:t>
            </w:r>
          </w:p>
        </w:tc>
      </w:tr>
      <w:tr>
        <w:trPr>
          <w:trHeight w:val="738" w:hRule="atLeast"/>
        </w:trPr>
        <w:tc>
          <w:tcPr>
            <w:tcW w:w="2206" w:type="dxa"/>
            <w:tcBorders>
              <w:top w:val="single" w:sz="8" w:space="0" w:color="00BAC0"/>
              <w:bottom w:val="single" w:sz="8" w:space="0" w:color="00BAC0"/>
            </w:tcBorders>
          </w:tcPr>
          <w:p>
            <w:pPr>
              <w:pStyle w:val="TableParagraph"/>
              <w:spacing w:line="223" w:lineRule="auto" w:before="86"/>
              <w:ind w:left="113" w:right="326"/>
              <w:rPr>
                <w:b/>
                <w:sz w:val="16"/>
              </w:rPr>
            </w:pPr>
            <w:r>
              <w:rPr>
                <w:b/>
                <w:color w:val="100249"/>
                <w:sz w:val="16"/>
              </w:rPr>
              <w:t>Strathbogie</w:t>
            </w:r>
            <w:r>
              <w:rPr>
                <w:b/>
                <w:color w:val="100249"/>
                <w:spacing w:val="-4"/>
                <w:sz w:val="16"/>
              </w:rPr>
              <w:t> </w:t>
            </w:r>
            <w:r>
              <w:rPr>
                <w:b/>
                <w:color w:val="100249"/>
                <w:sz w:val="16"/>
              </w:rPr>
              <w:t>Ranges</w:t>
            </w:r>
            <w:r>
              <w:rPr>
                <w:b/>
                <w:color w:val="100249"/>
                <w:spacing w:val="40"/>
                <w:sz w:val="16"/>
              </w:rPr>
              <w:t> </w:t>
            </w:r>
            <w:r>
              <w:rPr>
                <w:b/>
                <w:color w:val="100249"/>
                <w:spacing w:val="-2"/>
                <w:sz w:val="16"/>
              </w:rPr>
              <w:t>Conservation</w:t>
            </w:r>
            <w:r>
              <w:rPr>
                <w:b/>
                <w:color w:val="100249"/>
                <w:spacing w:val="40"/>
                <w:sz w:val="16"/>
              </w:rPr>
              <w:t> </w:t>
            </w:r>
            <w:r>
              <w:rPr>
                <w:b/>
                <w:color w:val="100249"/>
                <w:sz w:val="16"/>
              </w:rPr>
              <w:t>Management</w:t>
            </w:r>
            <w:r>
              <w:rPr>
                <w:b/>
                <w:color w:val="100249"/>
                <w:spacing w:val="-10"/>
                <w:sz w:val="16"/>
              </w:rPr>
              <w:t> </w:t>
            </w:r>
            <w:r>
              <w:rPr>
                <w:b/>
                <w:color w:val="100249"/>
                <w:sz w:val="16"/>
              </w:rPr>
              <w:t>Network</w:t>
            </w:r>
          </w:p>
        </w:tc>
        <w:tc>
          <w:tcPr>
            <w:tcW w:w="4131" w:type="dxa"/>
            <w:tcBorders>
              <w:top w:val="single" w:sz="8" w:space="0" w:color="00BAC0"/>
              <w:bottom w:val="single" w:sz="8" w:space="0" w:color="00BAC0"/>
            </w:tcBorders>
          </w:tcPr>
          <w:p>
            <w:pPr>
              <w:pStyle w:val="TableParagraph"/>
              <w:spacing w:before="74"/>
              <w:ind w:left="130"/>
              <w:rPr>
                <w:b/>
                <w:sz w:val="16"/>
              </w:rPr>
            </w:pPr>
            <w:r>
              <w:rPr>
                <w:b/>
                <w:color w:val="00BAC0"/>
                <w:sz w:val="16"/>
              </w:rPr>
              <w:t>Strathbogie</w:t>
            </w:r>
            <w:r>
              <w:rPr>
                <w:b/>
                <w:color w:val="00BAC0"/>
                <w:spacing w:val="-6"/>
                <w:sz w:val="16"/>
              </w:rPr>
              <w:t> </w:t>
            </w:r>
            <w:r>
              <w:rPr>
                <w:b/>
                <w:color w:val="00BAC0"/>
                <w:sz w:val="16"/>
              </w:rPr>
              <w:t>Forest</w:t>
            </w:r>
            <w:r>
              <w:rPr>
                <w:b/>
                <w:color w:val="00BAC0"/>
                <w:spacing w:val="-3"/>
                <w:sz w:val="16"/>
              </w:rPr>
              <w:t> </w:t>
            </w:r>
            <w:r>
              <w:rPr>
                <w:b/>
                <w:color w:val="00BAC0"/>
                <w:sz w:val="16"/>
              </w:rPr>
              <w:t>citizen</w:t>
            </w:r>
            <w:r>
              <w:rPr>
                <w:b/>
                <w:color w:val="00BAC0"/>
                <w:spacing w:val="-3"/>
                <w:sz w:val="16"/>
              </w:rPr>
              <w:t> </w:t>
            </w:r>
            <w:r>
              <w:rPr>
                <w:b/>
                <w:color w:val="00BAC0"/>
                <w:spacing w:val="-2"/>
                <w:sz w:val="16"/>
              </w:rPr>
              <w:t>science</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$16,490</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768"/>
              <w:rPr>
                <w:b/>
                <w:sz w:val="16"/>
              </w:rPr>
            </w:pPr>
            <w:r>
              <w:rPr>
                <w:b/>
                <w:color w:val="100249"/>
                <w:spacing w:val="-2"/>
                <w:sz w:val="16"/>
              </w:rPr>
              <w:t>Swamps</w:t>
            </w:r>
            <w:r>
              <w:rPr>
                <w:b/>
                <w:color w:val="100249"/>
                <w:spacing w:val="-8"/>
                <w:sz w:val="16"/>
              </w:rPr>
              <w:t> </w:t>
            </w:r>
            <w:r>
              <w:rPr>
                <w:b/>
                <w:color w:val="100249"/>
                <w:spacing w:val="-2"/>
                <w:sz w:val="16"/>
              </w:rPr>
              <w:t>Rivers</w:t>
            </w:r>
            <w:r>
              <w:rPr>
                <w:b/>
                <w:color w:val="100249"/>
                <w:spacing w:val="40"/>
                <w:sz w:val="16"/>
              </w:rPr>
              <w:t> </w:t>
            </w:r>
            <w:r>
              <w:rPr>
                <w:b/>
                <w:color w:val="100249"/>
                <w:sz w:val="16"/>
              </w:rPr>
              <w:t>and</w:t>
            </w:r>
            <w:r>
              <w:rPr>
                <w:b/>
                <w:color w:val="100249"/>
                <w:spacing w:val="-4"/>
                <w:sz w:val="16"/>
              </w:rPr>
              <w:t> </w:t>
            </w:r>
            <w:r>
              <w:rPr>
                <w:b/>
                <w:color w:val="100249"/>
                <w:sz w:val="16"/>
              </w:rPr>
              <w:t>Ranges</w:t>
            </w:r>
          </w:p>
        </w:tc>
        <w:tc>
          <w:tcPr>
            <w:tcW w:w="4131" w:type="dxa"/>
            <w:tcBorders>
              <w:top w:val="single" w:sz="8" w:space="0" w:color="00BAC0"/>
              <w:bottom w:val="single" w:sz="8" w:space="0" w:color="00BAC0"/>
            </w:tcBorders>
          </w:tcPr>
          <w:p>
            <w:pPr>
              <w:pStyle w:val="TableParagraph"/>
              <w:spacing w:line="223" w:lineRule="auto" w:before="86"/>
              <w:ind w:left="130" w:right="18"/>
              <w:rPr>
                <w:b/>
                <w:sz w:val="16"/>
              </w:rPr>
            </w:pPr>
            <w:r>
              <w:rPr>
                <w:b/>
                <w:color w:val="00BAC0"/>
                <w:sz w:val="16"/>
              </w:rPr>
              <w:t>Jessie’s</w:t>
            </w:r>
            <w:r>
              <w:rPr>
                <w:b/>
                <w:color w:val="00BAC0"/>
                <w:spacing w:val="-10"/>
                <w:sz w:val="16"/>
              </w:rPr>
              <w:t> </w:t>
            </w:r>
            <w:r>
              <w:rPr>
                <w:b/>
                <w:color w:val="00BAC0"/>
                <w:sz w:val="16"/>
              </w:rPr>
              <w:t>Creek</w:t>
            </w:r>
            <w:r>
              <w:rPr>
                <w:b/>
                <w:color w:val="00BAC0"/>
                <w:spacing w:val="-9"/>
                <w:sz w:val="16"/>
              </w:rPr>
              <w:t> </w:t>
            </w:r>
            <w:r>
              <w:rPr>
                <w:b/>
                <w:color w:val="00BAC0"/>
                <w:sz w:val="16"/>
              </w:rPr>
              <w:t>–</w:t>
            </w:r>
            <w:r>
              <w:rPr>
                <w:b/>
                <w:color w:val="00BAC0"/>
                <w:spacing w:val="-9"/>
                <w:sz w:val="16"/>
              </w:rPr>
              <w:t> </w:t>
            </w:r>
            <w:r>
              <w:rPr>
                <w:b/>
                <w:color w:val="00BAC0"/>
                <w:sz w:val="16"/>
              </w:rPr>
              <w:t>community</w:t>
            </w:r>
            <w:r>
              <w:rPr>
                <w:b/>
                <w:color w:val="00BAC0"/>
                <w:spacing w:val="-10"/>
                <w:sz w:val="16"/>
              </w:rPr>
              <w:t> </w:t>
            </w:r>
            <w:r>
              <w:rPr>
                <w:b/>
                <w:color w:val="00BAC0"/>
                <w:sz w:val="16"/>
              </w:rPr>
              <w:t>Riparian</w:t>
            </w:r>
            <w:r>
              <w:rPr>
                <w:b/>
                <w:color w:val="00BAC0"/>
                <w:spacing w:val="-9"/>
                <w:sz w:val="16"/>
              </w:rPr>
              <w:t> </w:t>
            </w:r>
            <w:r>
              <w:rPr>
                <w:b/>
                <w:color w:val="00BAC0"/>
                <w:sz w:val="16"/>
              </w:rPr>
              <w:t>Restoration</w:t>
            </w:r>
            <w:r>
              <w:rPr>
                <w:b/>
                <w:color w:val="00BAC0"/>
                <w:spacing w:val="40"/>
                <w:sz w:val="16"/>
              </w:rPr>
              <w:t> </w:t>
            </w:r>
            <w:r>
              <w:rPr>
                <w:b/>
                <w:color w:val="00BAC0"/>
                <w:sz w:val="16"/>
              </w:rPr>
              <w:t>of complex Indigenous habitats</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$24,790</w:t>
            </w:r>
          </w:p>
        </w:tc>
      </w:tr>
      <w:tr>
        <w:trPr>
          <w:trHeight w:val="538" w:hRule="atLeast"/>
        </w:trPr>
        <w:tc>
          <w:tcPr>
            <w:tcW w:w="2206" w:type="dxa"/>
            <w:tcBorders>
              <w:top w:val="single" w:sz="8" w:space="0" w:color="00BAC0"/>
              <w:bottom w:val="single" w:sz="8" w:space="0" w:color="00BAC0"/>
            </w:tcBorders>
          </w:tcPr>
          <w:p>
            <w:pPr>
              <w:pStyle w:val="TableParagraph"/>
              <w:spacing w:before="74"/>
              <w:ind w:left="113"/>
              <w:rPr>
                <w:b/>
                <w:sz w:val="16"/>
              </w:rPr>
            </w:pPr>
            <w:r>
              <w:rPr>
                <w:b/>
                <w:color w:val="100249"/>
                <w:sz w:val="16"/>
              </w:rPr>
              <w:t>Tag</w:t>
            </w:r>
            <w:r>
              <w:rPr>
                <w:b/>
                <w:color w:val="100249"/>
                <w:spacing w:val="-7"/>
                <w:sz w:val="16"/>
              </w:rPr>
              <w:t> </w:t>
            </w:r>
            <w:r>
              <w:rPr>
                <w:b/>
                <w:color w:val="100249"/>
                <w:sz w:val="16"/>
              </w:rPr>
              <w:t>for</w:t>
            </w:r>
            <w:r>
              <w:rPr>
                <w:b/>
                <w:color w:val="100249"/>
                <w:spacing w:val="-6"/>
                <w:sz w:val="16"/>
              </w:rPr>
              <w:t> </w:t>
            </w:r>
            <w:r>
              <w:rPr>
                <w:b/>
                <w:color w:val="100249"/>
                <w:spacing w:val="-4"/>
                <w:sz w:val="16"/>
              </w:rPr>
              <w:t>Life</w:t>
            </w:r>
          </w:p>
        </w:tc>
        <w:tc>
          <w:tcPr>
            <w:tcW w:w="4131" w:type="dxa"/>
            <w:tcBorders>
              <w:top w:val="single" w:sz="8" w:space="0" w:color="00BAC0"/>
              <w:bottom w:val="single" w:sz="8" w:space="0" w:color="00BAC0"/>
            </w:tcBorders>
          </w:tcPr>
          <w:p>
            <w:pPr>
              <w:pStyle w:val="TableParagraph"/>
              <w:spacing w:line="223" w:lineRule="auto" w:before="86"/>
              <w:ind w:left="130" w:right="509"/>
              <w:rPr>
                <w:b/>
                <w:sz w:val="16"/>
              </w:rPr>
            </w:pPr>
            <w:r>
              <w:rPr>
                <w:b/>
                <w:color w:val="00BAC0"/>
                <w:sz w:val="16"/>
              </w:rPr>
              <w:t>Sharks</w:t>
            </w:r>
            <w:r>
              <w:rPr>
                <w:b/>
                <w:color w:val="00BAC0"/>
                <w:spacing w:val="-10"/>
                <w:sz w:val="16"/>
              </w:rPr>
              <w:t> </w:t>
            </w:r>
            <w:r>
              <w:rPr>
                <w:b/>
                <w:color w:val="00BAC0"/>
                <w:sz w:val="16"/>
              </w:rPr>
              <w:t>–</w:t>
            </w:r>
            <w:r>
              <w:rPr>
                <w:b/>
                <w:color w:val="00BAC0"/>
                <w:spacing w:val="-9"/>
                <w:sz w:val="16"/>
              </w:rPr>
              <w:t> </w:t>
            </w:r>
            <w:r>
              <w:rPr>
                <w:b/>
                <w:color w:val="00BAC0"/>
                <w:sz w:val="16"/>
              </w:rPr>
              <w:t>Maligned,</w:t>
            </w:r>
            <w:r>
              <w:rPr>
                <w:b/>
                <w:color w:val="00BAC0"/>
                <w:spacing w:val="-9"/>
                <w:sz w:val="16"/>
              </w:rPr>
              <w:t> </w:t>
            </w:r>
            <w:r>
              <w:rPr>
                <w:b/>
                <w:color w:val="00BAC0"/>
                <w:sz w:val="16"/>
              </w:rPr>
              <w:t>mysterious</w:t>
            </w:r>
            <w:r>
              <w:rPr>
                <w:b/>
                <w:color w:val="00BAC0"/>
                <w:spacing w:val="-10"/>
                <w:sz w:val="16"/>
              </w:rPr>
              <w:t> </w:t>
            </w:r>
            <w:r>
              <w:rPr>
                <w:b/>
                <w:color w:val="00BAC0"/>
                <w:sz w:val="16"/>
              </w:rPr>
              <w:t>and</w:t>
            </w:r>
            <w:r>
              <w:rPr>
                <w:b/>
                <w:color w:val="00BAC0"/>
                <w:spacing w:val="40"/>
                <w:sz w:val="16"/>
              </w:rPr>
              <w:t> </w:t>
            </w:r>
            <w:r>
              <w:rPr>
                <w:b/>
                <w:color w:val="00BAC0"/>
                <w:spacing w:val="-2"/>
                <w:sz w:val="16"/>
              </w:rPr>
              <w:t>misunderstood</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$23,500</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6"/>
              <w:ind w:left="113" w:right="621"/>
              <w:rPr>
                <w:b/>
                <w:sz w:val="16"/>
              </w:rPr>
            </w:pPr>
            <w:r>
              <w:rPr>
                <w:b/>
                <w:color w:val="100249"/>
                <w:sz w:val="16"/>
              </w:rPr>
              <w:t>The Basalt to Bay</w:t>
            </w:r>
            <w:r>
              <w:rPr>
                <w:b/>
                <w:color w:val="100249"/>
                <w:spacing w:val="40"/>
                <w:sz w:val="16"/>
              </w:rPr>
              <w:t> </w:t>
            </w:r>
            <w:r>
              <w:rPr>
                <w:b/>
                <w:color w:val="100249"/>
                <w:sz w:val="16"/>
              </w:rPr>
              <w:t>Landcare</w:t>
            </w:r>
            <w:r>
              <w:rPr>
                <w:b/>
                <w:color w:val="100249"/>
                <w:spacing w:val="-1"/>
                <w:sz w:val="16"/>
              </w:rPr>
              <w:t> </w:t>
            </w:r>
            <w:r>
              <w:rPr>
                <w:b/>
                <w:color w:val="100249"/>
                <w:spacing w:val="-2"/>
                <w:sz w:val="16"/>
              </w:rPr>
              <w:t>Network</w:t>
            </w:r>
          </w:p>
        </w:tc>
        <w:tc>
          <w:tcPr>
            <w:tcW w:w="4131" w:type="dxa"/>
            <w:tcBorders>
              <w:top w:val="single" w:sz="8" w:space="0" w:color="00BAC0"/>
              <w:bottom w:val="single" w:sz="8" w:space="0" w:color="00BAC0"/>
            </w:tcBorders>
          </w:tcPr>
          <w:p>
            <w:pPr>
              <w:pStyle w:val="TableParagraph"/>
              <w:spacing w:before="74"/>
              <w:ind w:left="130"/>
              <w:rPr>
                <w:b/>
                <w:sz w:val="16"/>
              </w:rPr>
            </w:pPr>
            <w:r>
              <w:rPr>
                <w:b/>
                <w:color w:val="00BAC0"/>
                <w:sz w:val="16"/>
              </w:rPr>
              <w:t>Tracks</w:t>
            </w:r>
            <w:r>
              <w:rPr>
                <w:b/>
                <w:color w:val="00BAC0"/>
                <w:spacing w:val="-4"/>
                <w:sz w:val="16"/>
              </w:rPr>
              <w:t> </w:t>
            </w:r>
            <w:r>
              <w:rPr>
                <w:b/>
                <w:color w:val="00BAC0"/>
                <w:sz w:val="16"/>
              </w:rPr>
              <w:t>for</w:t>
            </w:r>
            <w:r>
              <w:rPr>
                <w:b/>
                <w:color w:val="00BAC0"/>
                <w:spacing w:val="-4"/>
                <w:sz w:val="16"/>
              </w:rPr>
              <w:t> </w:t>
            </w:r>
            <w:r>
              <w:rPr>
                <w:b/>
                <w:color w:val="00BAC0"/>
                <w:spacing w:val="-2"/>
                <w:sz w:val="16"/>
              </w:rPr>
              <w:t>Dunnarts</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$16,875</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5"/>
              <w:ind w:left="113" w:right="621"/>
              <w:rPr>
                <w:b/>
                <w:sz w:val="16"/>
              </w:rPr>
            </w:pPr>
            <w:r>
              <w:rPr>
                <w:b/>
                <w:color w:val="100249"/>
                <w:sz w:val="16"/>
              </w:rPr>
              <w:t>The Basalt to Bay</w:t>
            </w:r>
            <w:r>
              <w:rPr>
                <w:b/>
                <w:color w:val="100249"/>
                <w:spacing w:val="40"/>
                <w:sz w:val="16"/>
              </w:rPr>
              <w:t> </w:t>
            </w:r>
            <w:r>
              <w:rPr>
                <w:b/>
                <w:color w:val="100249"/>
                <w:sz w:val="16"/>
              </w:rPr>
              <w:t>Landcare</w:t>
            </w:r>
            <w:r>
              <w:rPr>
                <w:b/>
                <w:color w:val="100249"/>
                <w:spacing w:val="-1"/>
                <w:sz w:val="16"/>
              </w:rPr>
              <w:t> </w:t>
            </w:r>
            <w:r>
              <w:rPr>
                <w:b/>
                <w:color w:val="100249"/>
                <w:spacing w:val="-2"/>
                <w:sz w:val="16"/>
              </w:rPr>
              <w:t>Network</w:t>
            </w:r>
          </w:p>
        </w:tc>
        <w:tc>
          <w:tcPr>
            <w:tcW w:w="4131" w:type="dxa"/>
            <w:tcBorders>
              <w:top w:val="single" w:sz="8" w:space="0" w:color="00BAC0"/>
              <w:bottom w:val="single" w:sz="8" w:space="0" w:color="00BAC0"/>
            </w:tcBorders>
          </w:tcPr>
          <w:p>
            <w:pPr>
              <w:pStyle w:val="TableParagraph"/>
              <w:spacing w:line="223" w:lineRule="auto" w:before="85"/>
              <w:ind w:left="130" w:right="509"/>
              <w:rPr>
                <w:b/>
                <w:sz w:val="16"/>
              </w:rPr>
            </w:pPr>
            <w:r>
              <w:rPr>
                <w:b/>
                <w:color w:val="00BAC0"/>
                <w:sz w:val="16"/>
              </w:rPr>
              <w:t>Growing</w:t>
            </w:r>
            <w:r>
              <w:rPr>
                <w:b/>
                <w:color w:val="00BAC0"/>
                <w:spacing w:val="-10"/>
                <w:sz w:val="16"/>
              </w:rPr>
              <w:t> </w:t>
            </w:r>
            <w:r>
              <w:rPr>
                <w:b/>
                <w:color w:val="00BAC0"/>
                <w:sz w:val="16"/>
              </w:rPr>
              <w:t>volunteer</w:t>
            </w:r>
            <w:r>
              <w:rPr>
                <w:b/>
                <w:color w:val="00BAC0"/>
                <w:spacing w:val="-9"/>
                <w:sz w:val="16"/>
              </w:rPr>
              <w:t> </w:t>
            </w:r>
            <w:r>
              <w:rPr>
                <w:b/>
                <w:color w:val="00BAC0"/>
                <w:sz w:val="16"/>
              </w:rPr>
              <w:t>experiences</w:t>
            </w:r>
            <w:r>
              <w:rPr>
                <w:b/>
                <w:color w:val="00BAC0"/>
                <w:spacing w:val="-9"/>
                <w:sz w:val="16"/>
              </w:rPr>
              <w:t> </w:t>
            </w:r>
            <w:r>
              <w:rPr>
                <w:b/>
                <w:color w:val="00BAC0"/>
                <w:sz w:val="16"/>
              </w:rPr>
              <w:t>and</w:t>
            </w:r>
            <w:r>
              <w:rPr>
                <w:b/>
                <w:color w:val="00BAC0"/>
                <w:spacing w:val="-10"/>
                <w:sz w:val="16"/>
              </w:rPr>
              <w:t> </w:t>
            </w:r>
            <w:r>
              <w:rPr>
                <w:b/>
                <w:color w:val="00BAC0"/>
                <w:sz w:val="16"/>
              </w:rPr>
              <w:t>habitat</w:t>
            </w:r>
            <w:r>
              <w:rPr>
                <w:b/>
                <w:color w:val="00BAC0"/>
                <w:spacing w:val="40"/>
                <w:sz w:val="16"/>
              </w:rPr>
              <w:t> </w:t>
            </w:r>
            <w:r>
              <w:rPr>
                <w:b/>
                <w:color w:val="00BAC0"/>
                <w:sz w:val="16"/>
              </w:rPr>
              <w:t>at St Helens, Victoria</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$10,940</w:t>
            </w:r>
          </w:p>
        </w:tc>
      </w:tr>
      <w:tr>
        <w:trPr>
          <w:trHeight w:val="338" w:hRule="atLeast"/>
        </w:trPr>
        <w:tc>
          <w:tcPr>
            <w:tcW w:w="2206" w:type="dxa"/>
            <w:tcBorders>
              <w:top w:val="single" w:sz="8" w:space="0" w:color="00BAC0"/>
              <w:bottom w:val="single" w:sz="8" w:space="0" w:color="00BAC0"/>
            </w:tcBorders>
          </w:tcPr>
          <w:p>
            <w:pPr>
              <w:pStyle w:val="TableParagraph"/>
              <w:spacing w:before="74"/>
              <w:ind w:left="113"/>
              <w:rPr>
                <w:b/>
                <w:sz w:val="16"/>
              </w:rPr>
            </w:pPr>
            <w:r>
              <w:rPr>
                <w:b/>
                <w:color w:val="100249"/>
                <w:sz w:val="16"/>
              </w:rPr>
              <w:t>Up2Us</w:t>
            </w:r>
            <w:r>
              <w:rPr>
                <w:b/>
                <w:color w:val="100249"/>
                <w:spacing w:val="-1"/>
                <w:sz w:val="16"/>
              </w:rPr>
              <w:t> </w:t>
            </w:r>
            <w:r>
              <w:rPr>
                <w:b/>
                <w:color w:val="100249"/>
                <w:sz w:val="16"/>
              </w:rPr>
              <w:t>Landcare </w:t>
            </w:r>
            <w:r>
              <w:rPr>
                <w:b/>
                <w:color w:val="100249"/>
                <w:spacing w:val="-2"/>
                <w:sz w:val="16"/>
              </w:rPr>
              <w:t>Alliance</w:t>
            </w:r>
          </w:p>
        </w:tc>
        <w:tc>
          <w:tcPr>
            <w:tcW w:w="4131" w:type="dxa"/>
            <w:tcBorders>
              <w:top w:val="single" w:sz="8" w:space="0" w:color="00BAC0"/>
              <w:bottom w:val="single" w:sz="8" w:space="0" w:color="00BAC0"/>
            </w:tcBorders>
          </w:tcPr>
          <w:p>
            <w:pPr>
              <w:pStyle w:val="TableParagraph"/>
              <w:spacing w:before="74"/>
              <w:ind w:left="130"/>
              <w:rPr>
                <w:b/>
                <w:sz w:val="16"/>
              </w:rPr>
            </w:pPr>
            <w:r>
              <w:rPr>
                <w:b/>
                <w:color w:val="00BAC0"/>
                <w:sz w:val="16"/>
              </w:rPr>
              <w:t>Locating</w:t>
            </w:r>
            <w:r>
              <w:rPr>
                <w:b/>
                <w:color w:val="00BAC0"/>
                <w:spacing w:val="-5"/>
                <w:sz w:val="16"/>
              </w:rPr>
              <w:t> </w:t>
            </w:r>
            <w:r>
              <w:rPr>
                <w:b/>
                <w:color w:val="00BAC0"/>
                <w:sz w:val="16"/>
              </w:rPr>
              <w:t>the</w:t>
            </w:r>
            <w:r>
              <w:rPr>
                <w:b/>
                <w:color w:val="00BAC0"/>
                <w:spacing w:val="-3"/>
                <w:sz w:val="16"/>
              </w:rPr>
              <w:t> </w:t>
            </w:r>
            <w:r>
              <w:rPr>
                <w:b/>
                <w:color w:val="00BAC0"/>
                <w:sz w:val="16"/>
              </w:rPr>
              <w:t>Lost</w:t>
            </w:r>
            <w:r>
              <w:rPr>
                <w:b/>
                <w:color w:val="00BAC0"/>
                <w:spacing w:val="-3"/>
                <w:sz w:val="16"/>
              </w:rPr>
              <w:t> </w:t>
            </w:r>
            <w:r>
              <w:rPr>
                <w:b/>
                <w:color w:val="00BAC0"/>
                <w:sz w:val="16"/>
              </w:rPr>
              <w:t>Brush</w:t>
            </w:r>
            <w:r>
              <w:rPr>
                <w:b/>
                <w:color w:val="00BAC0"/>
                <w:spacing w:val="-3"/>
                <w:sz w:val="16"/>
              </w:rPr>
              <w:t> </w:t>
            </w:r>
            <w:r>
              <w:rPr>
                <w:b/>
                <w:color w:val="00BAC0"/>
                <w:sz w:val="16"/>
              </w:rPr>
              <w:t>Tailed</w:t>
            </w:r>
            <w:r>
              <w:rPr>
                <w:b/>
                <w:color w:val="00BAC0"/>
                <w:spacing w:val="-2"/>
                <w:sz w:val="16"/>
              </w:rPr>
              <w:t> Phascogale</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$19,500</w:t>
            </w:r>
          </w:p>
        </w:tc>
      </w:tr>
      <w:tr>
        <w:trPr>
          <w:trHeight w:val="338" w:hRule="atLeast"/>
        </w:trPr>
        <w:tc>
          <w:tcPr>
            <w:tcW w:w="2206" w:type="dxa"/>
            <w:tcBorders>
              <w:top w:val="single" w:sz="8" w:space="0" w:color="00BAC0"/>
              <w:bottom w:val="single" w:sz="8" w:space="0" w:color="00BAC0"/>
            </w:tcBorders>
          </w:tcPr>
          <w:p>
            <w:pPr>
              <w:pStyle w:val="TableParagraph"/>
              <w:spacing w:before="74"/>
              <w:ind w:left="113"/>
              <w:rPr>
                <w:b/>
                <w:sz w:val="16"/>
              </w:rPr>
            </w:pPr>
            <w:r>
              <w:rPr>
                <w:b/>
                <w:color w:val="100249"/>
                <w:sz w:val="16"/>
              </w:rPr>
              <w:t>Up2Us</w:t>
            </w:r>
            <w:r>
              <w:rPr>
                <w:b/>
                <w:color w:val="100249"/>
                <w:spacing w:val="-1"/>
                <w:sz w:val="16"/>
              </w:rPr>
              <w:t> </w:t>
            </w:r>
            <w:r>
              <w:rPr>
                <w:b/>
                <w:color w:val="100249"/>
                <w:sz w:val="16"/>
              </w:rPr>
              <w:t>Landcare </w:t>
            </w:r>
            <w:r>
              <w:rPr>
                <w:b/>
                <w:color w:val="100249"/>
                <w:spacing w:val="-2"/>
                <w:sz w:val="16"/>
              </w:rPr>
              <w:t>Alliance</w:t>
            </w:r>
          </w:p>
        </w:tc>
        <w:tc>
          <w:tcPr>
            <w:tcW w:w="4131" w:type="dxa"/>
            <w:tcBorders>
              <w:top w:val="single" w:sz="8" w:space="0" w:color="00BAC0"/>
              <w:bottom w:val="single" w:sz="8" w:space="0" w:color="00BAC0"/>
            </w:tcBorders>
          </w:tcPr>
          <w:p>
            <w:pPr>
              <w:pStyle w:val="TableParagraph"/>
              <w:spacing w:before="74"/>
              <w:ind w:left="130"/>
              <w:rPr>
                <w:b/>
                <w:sz w:val="16"/>
              </w:rPr>
            </w:pPr>
            <w:r>
              <w:rPr>
                <w:b/>
                <w:color w:val="00BAC0"/>
                <w:sz w:val="16"/>
              </w:rPr>
              <w:t>Nectar</w:t>
            </w:r>
            <w:r>
              <w:rPr>
                <w:b/>
                <w:color w:val="00BAC0"/>
                <w:spacing w:val="-3"/>
                <w:sz w:val="16"/>
              </w:rPr>
              <w:t> </w:t>
            </w:r>
            <w:r>
              <w:rPr>
                <w:b/>
                <w:color w:val="00BAC0"/>
                <w:sz w:val="16"/>
              </w:rPr>
              <w:t>for</w:t>
            </w:r>
            <w:r>
              <w:rPr>
                <w:b/>
                <w:color w:val="00BAC0"/>
                <w:spacing w:val="-2"/>
                <w:sz w:val="16"/>
              </w:rPr>
              <w:t> </w:t>
            </w:r>
            <w:r>
              <w:rPr>
                <w:b/>
                <w:color w:val="00BAC0"/>
                <w:sz w:val="16"/>
              </w:rPr>
              <w:t>Fords</w:t>
            </w:r>
            <w:r>
              <w:rPr>
                <w:b/>
                <w:color w:val="00BAC0"/>
                <w:spacing w:val="-2"/>
                <w:sz w:val="16"/>
              </w:rPr>
              <w:t> Creek</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$15,750</w:t>
            </w:r>
          </w:p>
        </w:tc>
      </w:tr>
      <w:tr>
        <w:trPr>
          <w:trHeight w:val="538" w:hRule="atLeast"/>
        </w:trPr>
        <w:tc>
          <w:tcPr>
            <w:tcW w:w="2206" w:type="dxa"/>
            <w:tcBorders>
              <w:top w:val="single" w:sz="8" w:space="0" w:color="00BAC0"/>
              <w:bottom w:val="single" w:sz="8" w:space="0" w:color="00BAC0"/>
            </w:tcBorders>
          </w:tcPr>
          <w:p>
            <w:pPr>
              <w:pStyle w:val="TableParagraph"/>
              <w:spacing w:line="223" w:lineRule="auto" w:before="85"/>
              <w:ind w:left="113" w:right="616"/>
              <w:rPr>
                <w:b/>
                <w:sz w:val="16"/>
              </w:rPr>
            </w:pPr>
            <w:r>
              <w:rPr>
                <w:b/>
                <w:color w:val="100249"/>
                <w:sz w:val="16"/>
              </w:rPr>
              <w:t>Upper</w:t>
            </w:r>
            <w:r>
              <w:rPr>
                <w:b/>
                <w:color w:val="100249"/>
                <w:spacing w:val="-4"/>
                <w:sz w:val="16"/>
              </w:rPr>
              <w:t> </w:t>
            </w:r>
            <w:r>
              <w:rPr>
                <w:b/>
                <w:color w:val="100249"/>
                <w:sz w:val="16"/>
              </w:rPr>
              <w:t>Barwon</w:t>
            </w:r>
            <w:r>
              <w:rPr>
                <w:b/>
                <w:color w:val="100249"/>
                <w:spacing w:val="40"/>
                <w:sz w:val="16"/>
              </w:rPr>
              <w:t> </w:t>
            </w:r>
            <w:r>
              <w:rPr>
                <w:b/>
                <w:color w:val="100249"/>
                <w:sz w:val="16"/>
              </w:rPr>
              <w:t>Landcare</w:t>
            </w:r>
            <w:r>
              <w:rPr>
                <w:b/>
                <w:color w:val="100249"/>
                <w:spacing w:val="-10"/>
                <w:sz w:val="16"/>
              </w:rPr>
              <w:t> </w:t>
            </w:r>
            <w:r>
              <w:rPr>
                <w:b/>
                <w:color w:val="100249"/>
                <w:sz w:val="16"/>
              </w:rPr>
              <w:t>Network</w:t>
            </w:r>
          </w:p>
        </w:tc>
        <w:tc>
          <w:tcPr>
            <w:tcW w:w="4131" w:type="dxa"/>
            <w:tcBorders>
              <w:top w:val="single" w:sz="8" w:space="0" w:color="00BAC0"/>
              <w:bottom w:val="single" w:sz="8" w:space="0" w:color="00BAC0"/>
            </w:tcBorders>
          </w:tcPr>
          <w:p>
            <w:pPr>
              <w:pStyle w:val="TableParagraph"/>
              <w:spacing w:line="223" w:lineRule="auto" w:before="85"/>
              <w:ind w:left="130" w:right="597"/>
              <w:rPr>
                <w:b/>
                <w:sz w:val="16"/>
              </w:rPr>
            </w:pPr>
            <w:r>
              <w:rPr>
                <w:b/>
                <w:color w:val="00BAC0"/>
                <w:sz w:val="16"/>
              </w:rPr>
              <w:t>Preserving</w:t>
            </w:r>
            <w:r>
              <w:rPr>
                <w:b/>
                <w:color w:val="00BAC0"/>
                <w:spacing w:val="-9"/>
                <w:sz w:val="16"/>
              </w:rPr>
              <w:t> </w:t>
            </w:r>
            <w:r>
              <w:rPr>
                <w:b/>
                <w:color w:val="00BAC0"/>
                <w:sz w:val="16"/>
              </w:rPr>
              <w:t>the</w:t>
            </w:r>
            <w:r>
              <w:rPr>
                <w:b/>
                <w:color w:val="00BAC0"/>
                <w:spacing w:val="-9"/>
                <w:sz w:val="16"/>
              </w:rPr>
              <w:t> </w:t>
            </w:r>
            <w:r>
              <w:rPr>
                <w:b/>
                <w:color w:val="00BAC0"/>
                <w:sz w:val="16"/>
              </w:rPr>
              <w:t>genetic</w:t>
            </w:r>
            <w:r>
              <w:rPr>
                <w:b/>
                <w:color w:val="00BAC0"/>
                <w:spacing w:val="-9"/>
                <w:sz w:val="16"/>
              </w:rPr>
              <w:t> </w:t>
            </w:r>
            <w:r>
              <w:rPr>
                <w:b/>
                <w:color w:val="00BAC0"/>
                <w:sz w:val="16"/>
              </w:rPr>
              <w:t>diversity</w:t>
            </w:r>
            <w:r>
              <w:rPr>
                <w:b/>
                <w:color w:val="00BAC0"/>
                <w:spacing w:val="-9"/>
                <w:sz w:val="16"/>
              </w:rPr>
              <w:t> </w:t>
            </w:r>
            <w:r>
              <w:rPr>
                <w:b/>
                <w:color w:val="00BAC0"/>
                <w:sz w:val="16"/>
              </w:rPr>
              <w:t>of</w:t>
            </w:r>
            <w:r>
              <w:rPr>
                <w:b/>
                <w:color w:val="00BAC0"/>
                <w:spacing w:val="-9"/>
                <w:sz w:val="16"/>
              </w:rPr>
              <w:t> </w:t>
            </w:r>
            <w:r>
              <w:rPr>
                <w:b/>
                <w:color w:val="00BAC0"/>
                <w:sz w:val="16"/>
              </w:rPr>
              <w:t>the</w:t>
            </w:r>
            <w:r>
              <w:rPr>
                <w:b/>
                <w:color w:val="00BAC0"/>
                <w:spacing w:val="40"/>
                <w:sz w:val="16"/>
              </w:rPr>
              <w:t> </w:t>
            </w:r>
            <w:r>
              <w:rPr>
                <w:b/>
                <w:color w:val="00BAC0"/>
                <w:sz w:val="16"/>
              </w:rPr>
              <w:t>Yarra Gum in the Upper Barwon</w:t>
            </w:r>
          </w:p>
        </w:tc>
        <w:tc>
          <w:tcPr>
            <w:tcW w:w="1519" w:type="dxa"/>
            <w:tcBorders>
              <w:top w:val="single" w:sz="8" w:space="0" w:color="00BAC0"/>
              <w:bottom w:val="single" w:sz="8" w:space="0" w:color="00BAC0"/>
            </w:tcBorders>
          </w:tcPr>
          <w:p>
            <w:pPr>
              <w:pStyle w:val="TableParagraph"/>
              <w:spacing w:before="74"/>
              <w:ind w:left="121"/>
              <w:rPr>
                <w:rFonts w:ascii="VIC ExtraLight"/>
                <w:b w:val="0"/>
                <w:sz w:val="16"/>
              </w:rPr>
            </w:pPr>
            <w:r>
              <w:rPr>
                <w:rFonts w:ascii="VIC ExtraLight"/>
                <w:b w:val="0"/>
                <w:spacing w:val="-2"/>
                <w:sz w:val="16"/>
              </w:rPr>
              <w:t>$14,077</w:t>
            </w:r>
          </w:p>
        </w:tc>
      </w:tr>
      <w:tr>
        <w:trPr>
          <w:trHeight w:val="469" w:hRule="atLeast"/>
        </w:trPr>
        <w:tc>
          <w:tcPr>
            <w:tcW w:w="2206" w:type="dxa"/>
            <w:tcBorders>
              <w:top w:val="single" w:sz="8" w:space="0" w:color="00BAC0"/>
            </w:tcBorders>
          </w:tcPr>
          <w:p>
            <w:pPr>
              <w:pStyle w:val="TableParagraph"/>
              <w:spacing w:line="200" w:lineRule="exact" w:before="49"/>
              <w:ind w:left="113" w:right="616"/>
              <w:rPr>
                <w:b/>
                <w:sz w:val="16"/>
              </w:rPr>
            </w:pPr>
            <w:r>
              <w:rPr>
                <w:b/>
                <w:color w:val="100249"/>
                <w:sz w:val="16"/>
              </w:rPr>
              <w:t>Upper</w:t>
            </w:r>
            <w:r>
              <w:rPr>
                <w:b/>
                <w:color w:val="100249"/>
                <w:spacing w:val="-4"/>
                <w:sz w:val="16"/>
              </w:rPr>
              <w:t> </w:t>
            </w:r>
            <w:r>
              <w:rPr>
                <w:b/>
                <w:color w:val="100249"/>
                <w:sz w:val="16"/>
              </w:rPr>
              <w:t>Goulburn</w:t>
            </w:r>
            <w:r>
              <w:rPr>
                <w:b/>
                <w:color w:val="100249"/>
                <w:spacing w:val="40"/>
                <w:sz w:val="16"/>
              </w:rPr>
              <w:t> </w:t>
            </w:r>
            <w:r>
              <w:rPr>
                <w:b/>
                <w:color w:val="100249"/>
                <w:sz w:val="16"/>
              </w:rPr>
              <w:t>Landcare</w:t>
            </w:r>
            <w:r>
              <w:rPr>
                <w:b/>
                <w:color w:val="100249"/>
                <w:spacing w:val="-10"/>
                <w:sz w:val="16"/>
              </w:rPr>
              <w:t> </w:t>
            </w:r>
            <w:r>
              <w:rPr>
                <w:b/>
                <w:color w:val="100249"/>
                <w:sz w:val="16"/>
              </w:rPr>
              <w:t>Network</w:t>
            </w:r>
          </w:p>
        </w:tc>
        <w:tc>
          <w:tcPr>
            <w:tcW w:w="4131" w:type="dxa"/>
            <w:tcBorders>
              <w:top w:val="single" w:sz="8" w:space="0" w:color="00BAC0"/>
            </w:tcBorders>
          </w:tcPr>
          <w:p>
            <w:pPr>
              <w:pStyle w:val="TableParagraph"/>
              <w:spacing w:before="74"/>
              <w:ind w:left="130"/>
              <w:rPr>
                <w:b/>
                <w:sz w:val="16"/>
              </w:rPr>
            </w:pPr>
            <w:r>
              <w:rPr>
                <w:b/>
                <w:color w:val="00BAC0"/>
                <w:sz w:val="16"/>
              </w:rPr>
              <w:t>Ribbons</w:t>
            </w:r>
            <w:r>
              <w:rPr>
                <w:b/>
                <w:color w:val="00BAC0"/>
                <w:spacing w:val="-4"/>
                <w:sz w:val="16"/>
              </w:rPr>
              <w:t> </w:t>
            </w:r>
            <w:r>
              <w:rPr>
                <w:b/>
                <w:color w:val="00BAC0"/>
                <w:sz w:val="16"/>
              </w:rPr>
              <w:t>of</w:t>
            </w:r>
            <w:r>
              <w:rPr>
                <w:b/>
                <w:color w:val="00BAC0"/>
                <w:spacing w:val="-2"/>
                <w:sz w:val="16"/>
              </w:rPr>
              <w:t> </w:t>
            </w:r>
            <w:r>
              <w:rPr>
                <w:b/>
                <w:color w:val="00BAC0"/>
                <w:sz w:val="16"/>
              </w:rPr>
              <w:t>Remnant</w:t>
            </w:r>
            <w:r>
              <w:rPr>
                <w:b/>
                <w:color w:val="00BAC0"/>
                <w:spacing w:val="-2"/>
                <w:sz w:val="16"/>
              </w:rPr>
              <w:t> Roadsides</w:t>
            </w:r>
          </w:p>
        </w:tc>
        <w:tc>
          <w:tcPr>
            <w:tcW w:w="1519" w:type="dxa"/>
            <w:tcBorders>
              <w:top w:val="single" w:sz="8" w:space="0" w:color="00BAC0"/>
            </w:tcBorders>
          </w:tcPr>
          <w:p>
            <w:pPr>
              <w:pStyle w:val="TableParagraph"/>
              <w:spacing w:before="74"/>
              <w:ind w:left="121"/>
              <w:rPr>
                <w:rFonts w:ascii="VIC ExtraLight"/>
                <w:b w:val="0"/>
                <w:sz w:val="16"/>
              </w:rPr>
            </w:pPr>
            <w:r>
              <w:rPr>
                <w:rFonts w:ascii="VIC ExtraLight"/>
                <w:b w:val="0"/>
                <w:spacing w:val="-2"/>
                <w:sz w:val="16"/>
              </w:rPr>
              <w:t>$21,135</w:t>
            </w:r>
          </w:p>
        </w:tc>
      </w:tr>
    </w:tbl>
    <w:p>
      <w:pPr>
        <w:spacing w:after="0"/>
        <w:rPr>
          <w:rFonts w:ascii="VIC ExtraLight"/>
          <w:sz w:val="16"/>
        </w:rPr>
        <w:sectPr>
          <w:pgSz w:w="11910" w:h="16840"/>
          <w:pgMar w:header="861" w:footer="1841" w:top="1720" w:bottom="2080" w:left="0" w:right="740"/>
        </w:sectPr>
      </w:pPr>
    </w:p>
    <w:p>
      <w:pPr>
        <w:pStyle w:val="BodyText"/>
        <w:spacing w:before="1"/>
        <w:rPr>
          <w:rFonts w:ascii="VIC ExtraLight"/>
          <w:b w:val="0"/>
          <w:sz w:val="6"/>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62"/>
        <w:gridCol w:w="2223"/>
        <w:gridCol w:w="4107"/>
        <w:gridCol w:w="1527"/>
      </w:tblGrid>
      <w:tr>
        <w:trPr>
          <w:trHeight w:val="456" w:hRule="atLeast"/>
        </w:trPr>
        <w:tc>
          <w:tcPr>
            <w:tcW w:w="1762" w:type="dxa"/>
            <w:vMerge w:val="restart"/>
          </w:tcPr>
          <w:p>
            <w:pPr>
              <w:pStyle w:val="TableParagraph"/>
              <w:rPr>
                <w:rFonts w:ascii="Times New Roman"/>
                <w:sz w:val="16"/>
              </w:rPr>
            </w:pPr>
          </w:p>
        </w:tc>
        <w:tc>
          <w:tcPr>
            <w:tcW w:w="2223" w:type="dxa"/>
            <w:tcBorders>
              <w:bottom w:val="single" w:sz="8" w:space="0" w:color="00BAC0"/>
            </w:tcBorders>
          </w:tcPr>
          <w:p>
            <w:pPr>
              <w:pStyle w:val="TableParagraph"/>
              <w:spacing w:line="223" w:lineRule="auto" w:before="4"/>
              <w:ind w:left="113" w:right="639"/>
              <w:rPr>
                <w:b/>
                <w:sz w:val="16"/>
              </w:rPr>
            </w:pPr>
            <w:r>
              <w:rPr>
                <w:b/>
                <w:color w:val="100249"/>
                <w:sz w:val="16"/>
              </w:rPr>
              <w:t>Upper</w:t>
            </w:r>
            <w:r>
              <w:rPr>
                <w:b/>
                <w:color w:val="100249"/>
                <w:spacing w:val="-4"/>
                <w:sz w:val="16"/>
              </w:rPr>
              <w:t> </w:t>
            </w:r>
            <w:r>
              <w:rPr>
                <w:b/>
                <w:color w:val="100249"/>
                <w:sz w:val="16"/>
              </w:rPr>
              <w:t>Goulburn</w:t>
            </w:r>
            <w:r>
              <w:rPr>
                <w:b/>
                <w:color w:val="100249"/>
                <w:spacing w:val="40"/>
                <w:sz w:val="16"/>
              </w:rPr>
              <w:t> </w:t>
            </w:r>
            <w:r>
              <w:rPr>
                <w:b/>
                <w:color w:val="100249"/>
                <w:spacing w:val="-2"/>
                <w:sz w:val="16"/>
              </w:rPr>
              <w:t>Landcare</w:t>
            </w:r>
            <w:r>
              <w:rPr>
                <w:b/>
                <w:color w:val="100249"/>
                <w:spacing w:val="-8"/>
                <w:sz w:val="16"/>
              </w:rPr>
              <w:t> </w:t>
            </w:r>
            <w:r>
              <w:rPr>
                <w:b/>
                <w:color w:val="100249"/>
                <w:spacing w:val="-2"/>
                <w:sz w:val="16"/>
              </w:rPr>
              <w:t>Network</w:t>
            </w:r>
          </w:p>
        </w:tc>
        <w:tc>
          <w:tcPr>
            <w:tcW w:w="4107" w:type="dxa"/>
            <w:tcBorders>
              <w:bottom w:val="single" w:sz="8" w:space="0" w:color="00BAC0"/>
            </w:tcBorders>
          </w:tcPr>
          <w:p>
            <w:pPr>
              <w:pStyle w:val="TableParagraph"/>
              <w:spacing w:line="223" w:lineRule="auto" w:before="4"/>
              <w:ind w:left="112"/>
              <w:rPr>
                <w:b/>
                <w:sz w:val="16"/>
              </w:rPr>
            </w:pPr>
            <w:r>
              <w:rPr>
                <w:b/>
                <w:color w:val="00BAC0"/>
                <w:sz w:val="16"/>
              </w:rPr>
              <w:t>Discovering</w:t>
            </w:r>
            <w:r>
              <w:rPr>
                <w:b/>
                <w:color w:val="00BAC0"/>
                <w:spacing w:val="-8"/>
                <w:sz w:val="16"/>
              </w:rPr>
              <w:t> </w:t>
            </w:r>
            <w:r>
              <w:rPr>
                <w:b/>
                <w:color w:val="00BAC0"/>
                <w:sz w:val="16"/>
              </w:rPr>
              <w:t>two</w:t>
            </w:r>
            <w:r>
              <w:rPr>
                <w:b/>
                <w:color w:val="00BAC0"/>
                <w:spacing w:val="-8"/>
                <w:sz w:val="16"/>
              </w:rPr>
              <w:t> </w:t>
            </w:r>
            <w:r>
              <w:rPr>
                <w:b/>
                <w:color w:val="00BAC0"/>
                <w:sz w:val="16"/>
              </w:rPr>
              <w:t>gems</w:t>
            </w:r>
            <w:r>
              <w:rPr>
                <w:b/>
                <w:color w:val="00BAC0"/>
                <w:spacing w:val="-8"/>
                <w:sz w:val="16"/>
              </w:rPr>
              <w:t> </w:t>
            </w:r>
            <w:r>
              <w:rPr>
                <w:b/>
                <w:color w:val="00BAC0"/>
                <w:sz w:val="16"/>
              </w:rPr>
              <w:t>of</w:t>
            </w:r>
            <w:r>
              <w:rPr>
                <w:b/>
                <w:color w:val="00BAC0"/>
                <w:spacing w:val="-8"/>
                <w:sz w:val="16"/>
              </w:rPr>
              <w:t> </w:t>
            </w:r>
            <w:r>
              <w:rPr>
                <w:b/>
                <w:color w:val="00BAC0"/>
                <w:sz w:val="16"/>
              </w:rPr>
              <w:t>threatened</w:t>
            </w:r>
            <w:r>
              <w:rPr>
                <w:b/>
                <w:color w:val="00BAC0"/>
                <w:spacing w:val="-8"/>
                <w:sz w:val="16"/>
              </w:rPr>
              <w:t> </w:t>
            </w:r>
            <w:r>
              <w:rPr>
                <w:b/>
                <w:color w:val="00BAC0"/>
                <w:sz w:val="16"/>
              </w:rPr>
              <w:t>species</w:t>
            </w:r>
            <w:r>
              <w:rPr>
                <w:b/>
                <w:color w:val="00BAC0"/>
                <w:spacing w:val="-8"/>
                <w:sz w:val="16"/>
              </w:rPr>
              <w:t> </w:t>
            </w:r>
            <w:r>
              <w:rPr>
                <w:b/>
                <w:color w:val="00BAC0"/>
                <w:sz w:val="16"/>
              </w:rPr>
              <w:t>in</w:t>
            </w:r>
            <w:r>
              <w:rPr>
                <w:b/>
                <w:color w:val="00BAC0"/>
                <w:spacing w:val="40"/>
                <w:sz w:val="16"/>
              </w:rPr>
              <w:t> </w:t>
            </w:r>
            <w:r>
              <w:rPr>
                <w:b/>
                <w:color w:val="00BAC0"/>
                <w:sz w:val="16"/>
              </w:rPr>
              <w:t>grassland</w:t>
            </w:r>
            <w:r>
              <w:rPr>
                <w:b/>
                <w:color w:val="00BAC0"/>
                <w:spacing w:val="-4"/>
                <w:sz w:val="16"/>
              </w:rPr>
              <w:t> </w:t>
            </w:r>
            <w:r>
              <w:rPr>
                <w:b/>
                <w:color w:val="00BAC0"/>
                <w:sz w:val="16"/>
              </w:rPr>
              <w:t>country</w:t>
            </w:r>
          </w:p>
        </w:tc>
        <w:tc>
          <w:tcPr>
            <w:tcW w:w="1527" w:type="dxa"/>
            <w:tcBorders>
              <w:bottom w:val="single" w:sz="8" w:space="0" w:color="00BAC0"/>
            </w:tcBorders>
          </w:tcPr>
          <w:p>
            <w:pPr>
              <w:pStyle w:val="TableParagraph"/>
              <w:spacing w:line="209" w:lineRule="exact"/>
              <w:ind w:left="127"/>
              <w:rPr>
                <w:rFonts w:ascii="VIC ExtraLight"/>
                <w:b w:val="0"/>
                <w:sz w:val="16"/>
              </w:rPr>
            </w:pPr>
            <w:r>
              <w:rPr>
                <w:rFonts w:ascii="VIC ExtraLight"/>
                <w:b w:val="0"/>
                <w:spacing w:val="-2"/>
                <w:sz w:val="16"/>
              </w:rPr>
              <w:t>$20,950</w:t>
            </w:r>
          </w:p>
        </w:tc>
      </w:tr>
      <w:tr>
        <w:trPr>
          <w:trHeight w:val="3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before="75"/>
              <w:ind w:left="113"/>
              <w:rPr>
                <w:b/>
                <w:sz w:val="16"/>
              </w:rPr>
            </w:pPr>
            <w:r>
              <w:rPr>
                <w:b/>
                <w:color w:val="100249"/>
                <w:sz w:val="16"/>
              </w:rPr>
              <w:t>Victoria</w:t>
            </w:r>
            <w:r>
              <w:rPr>
                <w:b/>
                <w:color w:val="100249"/>
                <w:spacing w:val="-2"/>
                <w:sz w:val="16"/>
              </w:rPr>
              <w:t> University</w:t>
            </w:r>
          </w:p>
        </w:tc>
        <w:tc>
          <w:tcPr>
            <w:tcW w:w="4107" w:type="dxa"/>
            <w:tcBorders>
              <w:top w:val="single" w:sz="8" w:space="0" w:color="00BAC0"/>
              <w:bottom w:val="single" w:sz="8" w:space="0" w:color="00BAC0"/>
            </w:tcBorders>
          </w:tcPr>
          <w:p>
            <w:pPr>
              <w:pStyle w:val="TableParagraph"/>
              <w:spacing w:before="75"/>
              <w:ind w:left="112"/>
              <w:rPr>
                <w:b/>
                <w:sz w:val="16"/>
              </w:rPr>
            </w:pPr>
            <w:r>
              <w:rPr>
                <w:b/>
                <w:color w:val="00BAC0"/>
                <w:sz w:val="16"/>
              </w:rPr>
              <w:t>Seeds</w:t>
            </w:r>
            <w:r>
              <w:rPr>
                <w:b/>
                <w:color w:val="00BAC0"/>
                <w:spacing w:val="-1"/>
                <w:sz w:val="16"/>
              </w:rPr>
              <w:t> </w:t>
            </w:r>
            <w:r>
              <w:rPr>
                <w:b/>
                <w:color w:val="00BAC0"/>
                <w:sz w:val="16"/>
              </w:rPr>
              <w:t>from </w:t>
            </w:r>
            <w:r>
              <w:rPr>
                <w:b/>
                <w:color w:val="00BAC0"/>
                <w:spacing w:val="-2"/>
                <w:sz w:val="16"/>
              </w:rPr>
              <w:t>school</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$9,890</w:t>
            </w:r>
          </w:p>
        </w:tc>
      </w:tr>
      <w:tr>
        <w:trPr>
          <w:trHeight w:val="5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line="223" w:lineRule="auto" w:before="86"/>
              <w:ind w:left="113" w:right="639"/>
              <w:rPr>
                <w:b/>
                <w:sz w:val="16"/>
              </w:rPr>
            </w:pPr>
            <w:r>
              <w:rPr>
                <w:b/>
                <w:color w:val="100249"/>
                <w:sz w:val="16"/>
              </w:rPr>
              <w:t>Victorian</w:t>
            </w:r>
            <w:r>
              <w:rPr>
                <w:b/>
                <w:color w:val="100249"/>
                <w:spacing w:val="-10"/>
                <w:sz w:val="16"/>
              </w:rPr>
              <w:t> </w:t>
            </w:r>
            <w:r>
              <w:rPr>
                <w:b/>
                <w:color w:val="100249"/>
                <w:sz w:val="16"/>
              </w:rPr>
              <w:t>National</w:t>
            </w:r>
            <w:r>
              <w:rPr>
                <w:b/>
                <w:color w:val="100249"/>
                <w:spacing w:val="40"/>
                <w:sz w:val="16"/>
              </w:rPr>
              <w:t> </w:t>
            </w:r>
            <w:r>
              <w:rPr>
                <w:b/>
                <w:color w:val="100249"/>
                <w:sz w:val="16"/>
              </w:rPr>
              <w:t>Parks</w:t>
            </w:r>
            <w:r>
              <w:rPr>
                <w:b/>
                <w:color w:val="100249"/>
                <w:spacing w:val="-3"/>
                <w:sz w:val="16"/>
              </w:rPr>
              <w:t> </w:t>
            </w:r>
            <w:r>
              <w:rPr>
                <w:b/>
                <w:color w:val="100249"/>
                <w:spacing w:val="-2"/>
                <w:sz w:val="16"/>
              </w:rPr>
              <w:t>Association</w:t>
            </w:r>
          </w:p>
        </w:tc>
        <w:tc>
          <w:tcPr>
            <w:tcW w:w="4107" w:type="dxa"/>
            <w:tcBorders>
              <w:top w:val="single" w:sz="8" w:space="0" w:color="00BAC0"/>
              <w:bottom w:val="single" w:sz="8" w:space="0" w:color="00BAC0"/>
            </w:tcBorders>
          </w:tcPr>
          <w:p>
            <w:pPr>
              <w:pStyle w:val="TableParagraph"/>
              <w:spacing w:before="75"/>
              <w:ind w:left="112"/>
              <w:rPr>
                <w:b/>
                <w:sz w:val="16"/>
              </w:rPr>
            </w:pPr>
            <w:r>
              <w:rPr>
                <w:b/>
                <w:color w:val="00BAC0"/>
                <w:sz w:val="16"/>
              </w:rPr>
              <w:t>Caught on </w:t>
            </w:r>
            <w:r>
              <w:rPr>
                <w:b/>
                <w:color w:val="00BAC0"/>
                <w:spacing w:val="-2"/>
                <w:sz w:val="16"/>
              </w:rPr>
              <w:t>Camera</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$15,800</w:t>
            </w:r>
          </w:p>
        </w:tc>
      </w:tr>
      <w:tr>
        <w:trPr>
          <w:trHeight w:val="5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line="223" w:lineRule="auto" w:before="86"/>
              <w:ind w:left="113" w:right="639"/>
              <w:rPr>
                <w:b/>
                <w:sz w:val="16"/>
              </w:rPr>
            </w:pPr>
            <w:r>
              <w:rPr>
                <w:b/>
                <w:color w:val="100249"/>
                <w:sz w:val="16"/>
              </w:rPr>
              <w:t>Victorian</w:t>
            </w:r>
            <w:r>
              <w:rPr>
                <w:b/>
                <w:color w:val="100249"/>
                <w:spacing w:val="-10"/>
                <w:sz w:val="16"/>
              </w:rPr>
              <w:t> </w:t>
            </w:r>
            <w:r>
              <w:rPr>
                <w:b/>
                <w:color w:val="100249"/>
                <w:sz w:val="16"/>
              </w:rPr>
              <w:t>National</w:t>
            </w:r>
            <w:r>
              <w:rPr>
                <w:b/>
                <w:color w:val="100249"/>
                <w:spacing w:val="40"/>
                <w:sz w:val="16"/>
              </w:rPr>
              <w:t> </w:t>
            </w:r>
            <w:r>
              <w:rPr>
                <w:b/>
                <w:color w:val="100249"/>
                <w:sz w:val="16"/>
              </w:rPr>
              <w:t>Parks</w:t>
            </w:r>
            <w:r>
              <w:rPr>
                <w:b/>
                <w:color w:val="100249"/>
                <w:spacing w:val="-3"/>
                <w:sz w:val="16"/>
              </w:rPr>
              <w:t> </w:t>
            </w:r>
            <w:r>
              <w:rPr>
                <w:b/>
                <w:color w:val="100249"/>
                <w:spacing w:val="-2"/>
                <w:sz w:val="16"/>
              </w:rPr>
              <w:t>Association</w:t>
            </w:r>
          </w:p>
        </w:tc>
        <w:tc>
          <w:tcPr>
            <w:tcW w:w="4107" w:type="dxa"/>
            <w:tcBorders>
              <w:top w:val="single" w:sz="8" w:space="0" w:color="00BAC0"/>
              <w:bottom w:val="single" w:sz="8" w:space="0" w:color="00BAC0"/>
            </w:tcBorders>
          </w:tcPr>
          <w:p>
            <w:pPr>
              <w:pStyle w:val="TableParagraph"/>
              <w:spacing w:line="223" w:lineRule="auto" w:before="86"/>
              <w:ind w:left="112" w:right="97"/>
              <w:rPr>
                <w:b/>
                <w:sz w:val="16"/>
              </w:rPr>
            </w:pPr>
            <w:r>
              <w:rPr>
                <w:b/>
                <w:color w:val="00BAC0"/>
                <w:spacing w:val="-2"/>
                <w:sz w:val="16"/>
              </w:rPr>
              <w:t>Growling</w:t>
            </w:r>
            <w:r>
              <w:rPr>
                <w:b/>
                <w:color w:val="00BAC0"/>
                <w:spacing w:val="-8"/>
                <w:sz w:val="16"/>
              </w:rPr>
              <w:t> </w:t>
            </w:r>
            <w:r>
              <w:rPr>
                <w:b/>
                <w:color w:val="00BAC0"/>
                <w:spacing w:val="-2"/>
                <w:sz w:val="16"/>
              </w:rPr>
              <w:t>Grass</w:t>
            </w:r>
            <w:r>
              <w:rPr>
                <w:b/>
                <w:color w:val="00BAC0"/>
                <w:spacing w:val="-7"/>
                <w:sz w:val="16"/>
              </w:rPr>
              <w:t> </w:t>
            </w:r>
            <w:r>
              <w:rPr>
                <w:b/>
                <w:color w:val="00BAC0"/>
                <w:spacing w:val="-2"/>
                <w:sz w:val="16"/>
              </w:rPr>
              <w:t>Frog</w:t>
            </w:r>
            <w:r>
              <w:rPr>
                <w:b/>
                <w:color w:val="00BAC0"/>
                <w:spacing w:val="-7"/>
                <w:sz w:val="16"/>
              </w:rPr>
              <w:t> </w:t>
            </w:r>
            <w:r>
              <w:rPr>
                <w:b/>
                <w:color w:val="00BAC0"/>
                <w:spacing w:val="-2"/>
                <w:sz w:val="16"/>
              </w:rPr>
              <w:t>community</w:t>
            </w:r>
            <w:r>
              <w:rPr>
                <w:b/>
                <w:color w:val="00BAC0"/>
                <w:spacing w:val="-8"/>
                <w:sz w:val="16"/>
              </w:rPr>
              <w:t> </w:t>
            </w:r>
            <w:r>
              <w:rPr>
                <w:b/>
                <w:color w:val="00BAC0"/>
                <w:spacing w:val="-2"/>
                <w:sz w:val="16"/>
              </w:rPr>
              <w:t>monitoring</w:t>
            </w:r>
            <w:r>
              <w:rPr>
                <w:b/>
                <w:color w:val="00BAC0"/>
                <w:spacing w:val="40"/>
                <w:sz w:val="16"/>
              </w:rPr>
              <w:t> </w:t>
            </w:r>
            <w:r>
              <w:rPr>
                <w:b/>
                <w:color w:val="00BAC0"/>
                <w:spacing w:val="-2"/>
                <w:sz w:val="16"/>
              </w:rPr>
              <w:t>project</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$15,600</w:t>
            </w:r>
          </w:p>
        </w:tc>
      </w:tr>
      <w:tr>
        <w:trPr>
          <w:trHeight w:val="5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line="223" w:lineRule="auto" w:before="86"/>
              <w:ind w:left="113" w:right="140"/>
              <w:rPr>
                <w:b/>
                <w:sz w:val="16"/>
              </w:rPr>
            </w:pPr>
            <w:r>
              <w:rPr>
                <w:b/>
                <w:color w:val="100249"/>
                <w:sz w:val="16"/>
              </w:rPr>
              <w:t>Western</w:t>
            </w:r>
            <w:r>
              <w:rPr>
                <w:b/>
                <w:color w:val="100249"/>
                <w:spacing w:val="-10"/>
                <w:sz w:val="16"/>
              </w:rPr>
              <w:t> </w:t>
            </w:r>
            <w:r>
              <w:rPr>
                <w:b/>
                <w:color w:val="100249"/>
                <w:sz w:val="16"/>
              </w:rPr>
              <w:t>Port</w:t>
            </w:r>
            <w:r>
              <w:rPr>
                <w:b/>
                <w:color w:val="100249"/>
                <w:spacing w:val="-9"/>
                <w:sz w:val="16"/>
              </w:rPr>
              <w:t> </w:t>
            </w:r>
            <w:r>
              <w:rPr>
                <w:b/>
                <w:color w:val="100249"/>
                <w:sz w:val="16"/>
              </w:rPr>
              <w:t>Catchment</w:t>
            </w:r>
            <w:r>
              <w:rPr>
                <w:b/>
                <w:color w:val="100249"/>
                <w:spacing w:val="40"/>
                <w:sz w:val="16"/>
              </w:rPr>
              <w:t> </w:t>
            </w:r>
            <w:r>
              <w:rPr>
                <w:b/>
                <w:color w:val="100249"/>
                <w:sz w:val="16"/>
              </w:rPr>
              <w:t>Landcare</w:t>
            </w:r>
            <w:r>
              <w:rPr>
                <w:b/>
                <w:color w:val="100249"/>
                <w:spacing w:val="-4"/>
                <w:sz w:val="16"/>
              </w:rPr>
              <w:t> </w:t>
            </w:r>
            <w:r>
              <w:rPr>
                <w:b/>
                <w:color w:val="100249"/>
                <w:sz w:val="16"/>
              </w:rPr>
              <w:t>Network</w:t>
            </w:r>
          </w:p>
        </w:tc>
        <w:tc>
          <w:tcPr>
            <w:tcW w:w="4107" w:type="dxa"/>
            <w:tcBorders>
              <w:top w:val="single" w:sz="8" w:space="0" w:color="00BAC0"/>
              <w:bottom w:val="single" w:sz="8" w:space="0" w:color="00BAC0"/>
            </w:tcBorders>
          </w:tcPr>
          <w:p>
            <w:pPr>
              <w:pStyle w:val="TableParagraph"/>
              <w:spacing w:line="223" w:lineRule="auto" w:before="86"/>
              <w:ind w:left="112"/>
              <w:rPr>
                <w:b/>
                <w:sz w:val="16"/>
              </w:rPr>
            </w:pPr>
            <w:r>
              <w:rPr>
                <w:b/>
                <w:color w:val="00BAC0"/>
                <w:sz w:val="16"/>
              </w:rPr>
              <w:t>Protecting</w:t>
            </w:r>
            <w:r>
              <w:rPr>
                <w:b/>
                <w:color w:val="00BAC0"/>
                <w:spacing w:val="-5"/>
                <w:sz w:val="16"/>
              </w:rPr>
              <w:t> </w:t>
            </w:r>
            <w:r>
              <w:rPr>
                <w:b/>
                <w:color w:val="00BAC0"/>
                <w:sz w:val="16"/>
              </w:rPr>
              <w:t>the</w:t>
            </w:r>
            <w:r>
              <w:rPr>
                <w:b/>
                <w:color w:val="00BAC0"/>
                <w:spacing w:val="-5"/>
                <w:sz w:val="16"/>
              </w:rPr>
              <w:t> </w:t>
            </w:r>
            <w:r>
              <w:rPr>
                <w:b/>
                <w:color w:val="00BAC0"/>
                <w:sz w:val="16"/>
              </w:rPr>
              <w:t>present,</w:t>
            </w:r>
            <w:r>
              <w:rPr>
                <w:b/>
                <w:color w:val="00BAC0"/>
                <w:spacing w:val="-5"/>
                <w:sz w:val="16"/>
              </w:rPr>
              <w:t> </w:t>
            </w:r>
            <w:r>
              <w:rPr>
                <w:b/>
                <w:color w:val="00BAC0"/>
                <w:sz w:val="16"/>
              </w:rPr>
              <w:t>planning</w:t>
            </w:r>
            <w:r>
              <w:rPr>
                <w:b/>
                <w:color w:val="00BAC0"/>
                <w:spacing w:val="-5"/>
                <w:sz w:val="16"/>
              </w:rPr>
              <w:t> </w:t>
            </w:r>
            <w:r>
              <w:rPr>
                <w:b/>
                <w:color w:val="00BAC0"/>
                <w:sz w:val="16"/>
              </w:rPr>
              <w:t>for</w:t>
            </w:r>
            <w:r>
              <w:rPr>
                <w:b/>
                <w:color w:val="00BAC0"/>
                <w:spacing w:val="-5"/>
                <w:sz w:val="16"/>
              </w:rPr>
              <w:t> </w:t>
            </w:r>
            <w:r>
              <w:rPr>
                <w:b/>
                <w:color w:val="00BAC0"/>
                <w:sz w:val="16"/>
              </w:rPr>
              <w:t>the</w:t>
            </w:r>
            <w:r>
              <w:rPr>
                <w:b/>
                <w:color w:val="00BAC0"/>
                <w:spacing w:val="-5"/>
                <w:sz w:val="16"/>
              </w:rPr>
              <w:t> </w:t>
            </w:r>
            <w:r>
              <w:rPr>
                <w:b/>
                <w:color w:val="00BAC0"/>
                <w:sz w:val="16"/>
              </w:rPr>
              <w:t>future</w:t>
            </w:r>
            <w:r>
              <w:rPr>
                <w:b/>
                <w:color w:val="00BAC0"/>
                <w:spacing w:val="-5"/>
                <w:sz w:val="16"/>
              </w:rPr>
              <w:t> </w:t>
            </w:r>
            <w:r>
              <w:rPr>
                <w:b/>
                <w:color w:val="00BAC0"/>
                <w:sz w:val="16"/>
              </w:rPr>
              <w:t>–</w:t>
            </w:r>
            <w:r>
              <w:rPr>
                <w:b/>
                <w:color w:val="00BAC0"/>
                <w:spacing w:val="40"/>
                <w:sz w:val="16"/>
              </w:rPr>
              <w:t> </w:t>
            </w:r>
            <w:r>
              <w:rPr>
                <w:b/>
                <w:color w:val="00BAC0"/>
                <w:sz w:val="16"/>
              </w:rPr>
              <w:t>Powerful Owl habitat</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$24,875</w:t>
            </w:r>
          </w:p>
        </w:tc>
      </w:tr>
      <w:tr>
        <w:trPr>
          <w:trHeight w:val="5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line="223" w:lineRule="auto" w:before="86"/>
              <w:ind w:left="113"/>
              <w:rPr>
                <w:b/>
                <w:sz w:val="16"/>
              </w:rPr>
            </w:pPr>
            <w:r>
              <w:rPr>
                <w:b/>
                <w:color w:val="100249"/>
                <w:sz w:val="16"/>
              </w:rPr>
              <w:t>Wimmera</w:t>
            </w:r>
            <w:r>
              <w:rPr>
                <w:b/>
                <w:color w:val="100249"/>
                <w:spacing w:val="-4"/>
                <w:sz w:val="16"/>
              </w:rPr>
              <w:t> </w:t>
            </w:r>
            <w:r>
              <w:rPr>
                <w:b/>
                <w:color w:val="100249"/>
                <w:sz w:val="16"/>
              </w:rPr>
              <w:t>Catchment</w:t>
            </w:r>
            <w:r>
              <w:rPr>
                <w:b/>
                <w:color w:val="100249"/>
                <w:spacing w:val="40"/>
                <w:sz w:val="16"/>
              </w:rPr>
              <w:t> </w:t>
            </w:r>
            <w:r>
              <w:rPr>
                <w:b/>
                <w:color w:val="100249"/>
                <w:spacing w:val="-2"/>
                <w:sz w:val="16"/>
              </w:rPr>
              <w:t>Management</w:t>
            </w:r>
            <w:r>
              <w:rPr>
                <w:b/>
                <w:color w:val="100249"/>
                <w:spacing w:val="-4"/>
                <w:sz w:val="16"/>
              </w:rPr>
              <w:t> </w:t>
            </w:r>
            <w:r>
              <w:rPr>
                <w:b/>
                <w:color w:val="100249"/>
                <w:spacing w:val="-2"/>
                <w:sz w:val="16"/>
              </w:rPr>
              <w:t>Authorities</w:t>
            </w:r>
          </w:p>
        </w:tc>
        <w:tc>
          <w:tcPr>
            <w:tcW w:w="4107" w:type="dxa"/>
            <w:tcBorders>
              <w:top w:val="single" w:sz="8" w:space="0" w:color="00BAC0"/>
              <w:bottom w:val="single" w:sz="8" w:space="0" w:color="00BAC0"/>
            </w:tcBorders>
          </w:tcPr>
          <w:p>
            <w:pPr>
              <w:pStyle w:val="TableParagraph"/>
              <w:spacing w:line="223" w:lineRule="auto" w:before="86"/>
              <w:ind w:left="112"/>
              <w:rPr>
                <w:b/>
                <w:sz w:val="16"/>
              </w:rPr>
            </w:pPr>
            <w:r>
              <w:rPr>
                <w:b/>
                <w:color w:val="00BAC0"/>
                <w:sz w:val="16"/>
              </w:rPr>
              <w:t>Western</w:t>
            </w:r>
            <w:r>
              <w:rPr>
                <w:b/>
                <w:color w:val="00BAC0"/>
                <w:spacing w:val="-10"/>
                <w:sz w:val="16"/>
              </w:rPr>
              <w:t> </w:t>
            </w:r>
            <w:r>
              <w:rPr>
                <w:b/>
                <w:color w:val="00BAC0"/>
                <w:sz w:val="16"/>
              </w:rPr>
              <w:t>Victorian</w:t>
            </w:r>
            <w:r>
              <w:rPr>
                <w:b/>
                <w:color w:val="00BAC0"/>
                <w:spacing w:val="-9"/>
                <w:sz w:val="16"/>
              </w:rPr>
              <w:t> </w:t>
            </w:r>
            <w:r>
              <w:rPr>
                <w:b/>
                <w:color w:val="00BAC0"/>
                <w:sz w:val="16"/>
              </w:rPr>
              <w:t>woodlands</w:t>
            </w:r>
            <w:r>
              <w:rPr>
                <w:b/>
                <w:color w:val="00BAC0"/>
                <w:spacing w:val="-9"/>
                <w:sz w:val="16"/>
              </w:rPr>
              <w:t> </w:t>
            </w:r>
            <w:r>
              <w:rPr>
                <w:b/>
                <w:color w:val="00BAC0"/>
                <w:sz w:val="16"/>
              </w:rPr>
              <w:t>protection</w:t>
            </w:r>
            <w:r>
              <w:rPr>
                <w:b/>
                <w:color w:val="00BAC0"/>
                <w:spacing w:val="-10"/>
                <w:sz w:val="16"/>
              </w:rPr>
              <w:t> </w:t>
            </w:r>
            <w:r>
              <w:rPr>
                <w:b/>
                <w:color w:val="00BAC0"/>
                <w:sz w:val="16"/>
              </w:rPr>
              <w:t>and</w:t>
            </w:r>
            <w:r>
              <w:rPr>
                <w:b/>
                <w:color w:val="00BAC0"/>
                <w:spacing w:val="40"/>
                <w:sz w:val="16"/>
              </w:rPr>
              <w:t> </w:t>
            </w:r>
            <w:r>
              <w:rPr>
                <w:b/>
                <w:color w:val="00BAC0"/>
                <w:spacing w:val="-2"/>
                <w:sz w:val="16"/>
              </w:rPr>
              <w:t>enhancement</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$250,000</w:t>
            </w:r>
          </w:p>
        </w:tc>
      </w:tr>
      <w:tr>
        <w:trPr>
          <w:trHeight w:val="5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line="223" w:lineRule="auto" w:before="86"/>
              <w:ind w:left="113" w:right="370"/>
              <w:rPr>
                <w:b/>
                <w:sz w:val="16"/>
              </w:rPr>
            </w:pPr>
            <w:r>
              <w:rPr>
                <w:b/>
                <w:color w:val="100249"/>
                <w:sz w:val="16"/>
              </w:rPr>
              <w:t>Wodonga</w:t>
            </w:r>
            <w:r>
              <w:rPr>
                <w:b/>
                <w:color w:val="100249"/>
                <w:spacing w:val="-4"/>
                <w:sz w:val="16"/>
              </w:rPr>
              <w:t> </w:t>
            </w:r>
            <w:r>
              <w:rPr>
                <w:b/>
                <w:color w:val="100249"/>
                <w:sz w:val="16"/>
              </w:rPr>
              <w:t>Urban</w:t>
            </w:r>
            <w:r>
              <w:rPr>
                <w:b/>
                <w:color w:val="100249"/>
                <w:spacing w:val="40"/>
                <w:sz w:val="16"/>
              </w:rPr>
              <w:t> </w:t>
            </w:r>
            <w:r>
              <w:rPr>
                <w:b/>
                <w:color w:val="100249"/>
                <w:sz w:val="16"/>
              </w:rPr>
              <w:t>Landcare</w:t>
            </w:r>
            <w:r>
              <w:rPr>
                <w:b/>
                <w:color w:val="100249"/>
                <w:spacing w:val="-10"/>
                <w:sz w:val="16"/>
              </w:rPr>
              <w:t> </w:t>
            </w:r>
            <w:r>
              <w:rPr>
                <w:b/>
                <w:color w:val="100249"/>
                <w:sz w:val="16"/>
              </w:rPr>
              <w:t>Network</w:t>
            </w:r>
            <w:r>
              <w:rPr>
                <w:b/>
                <w:color w:val="100249"/>
                <w:spacing w:val="-9"/>
                <w:sz w:val="16"/>
              </w:rPr>
              <w:t> </w:t>
            </w:r>
            <w:r>
              <w:rPr>
                <w:b/>
                <w:color w:val="100249"/>
                <w:sz w:val="16"/>
              </w:rPr>
              <w:t>Inc</w:t>
            </w:r>
          </w:p>
        </w:tc>
        <w:tc>
          <w:tcPr>
            <w:tcW w:w="4107" w:type="dxa"/>
            <w:tcBorders>
              <w:top w:val="single" w:sz="8" w:space="0" w:color="00BAC0"/>
              <w:bottom w:val="single" w:sz="8" w:space="0" w:color="00BAC0"/>
            </w:tcBorders>
          </w:tcPr>
          <w:p>
            <w:pPr>
              <w:pStyle w:val="TableParagraph"/>
              <w:spacing w:before="75"/>
              <w:ind w:left="112"/>
              <w:rPr>
                <w:b/>
                <w:sz w:val="16"/>
              </w:rPr>
            </w:pPr>
            <w:r>
              <w:rPr>
                <w:b/>
                <w:color w:val="00BAC0"/>
                <w:sz w:val="16"/>
              </w:rPr>
              <w:t>Creating</w:t>
            </w:r>
            <w:r>
              <w:rPr>
                <w:b/>
                <w:color w:val="00BAC0"/>
                <w:spacing w:val="-6"/>
                <w:sz w:val="16"/>
              </w:rPr>
              <w:t> </w:t>
            </w:r>
            <w:r>
              <w:rPr>
                <w:b/>
                <w:color w:val="00BAC0"/>
                <w:sz w:val="16"/>
              </w:rPr>
              <w:t>a</w:t>
            </w:r>
            <w:r>
              <w:rPr>
                <w:b/>
                <w:color w:val="00BAC0"/>
                <w:spacing w:val="-3"/>
                <w:sz w:val="16"/>
              </w:rPr>
              <w:t> </w:t>
            </w:r>
            <w:r>
              <w:rPr>
                <w:b/>
                <w:color w:val="00BAC0"/>
                <w:sz w:val="16"/>
              </w:rPr>
              <w:t>Wodonga</w:t>
            </w:r>
            <w:r>
              <w:rPr>
                <w:b/>
                <w:color w:val="00BAC0"/>
                <w:spacing w:val="-3"/>
                <w:sz w:val="16"/>
              </w:rPr>
              <w:t> </w:t>
            </w:r>
            <w:r>
              <w:rPr>
                <w:b/>
                <w:color w:val="00BAC0"/>
                <w:sz w:val="16"/>
              </w:rPr>
              <w:t>Nestbox</w:t>
            </w:r>
            <w:r>
              <w:rPr>
                <w:b/>
                <w:color w:val="00BAC0"/>
                <w:spacing w:val="-3"/>
                <w:sz w:val="16"/>
              </w:rPr>
              <w:t> </w:t>
            </w:r>
            <w:r>
              <w:rPr>
                <w:b/>
                <w:color w:val="00BAC0"/>
                <w:spacing w:val="-2"/>
                <w:sz w:val="16"/>
              </w:rPr>
              <w:t>Network</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$9,480</w:t>
            </w:r>
          </w:p>
        </w:tc>
      </w:tr>
      <w:tr>
        <w:trPr>
          <w:trHeight w:val="7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line="208" w:lineRule="exact" w:before="75"/>
              <w:ind w:left="113"/>
              <w:rPr>
                <w:b/>
                <w:sz w:val="16"/>
              </w:rPr>
            </w:pPr>
            <w:r>
              <w:rPr>
                <w:b/>
                <w:color w:val="100249"/>
                <w:spacing w:val="-2"/>
                <w:sz w:val="16"/>
              </w:rPr>
              <w:t>Wonyip</w:t>
            </w:r>
          </w:p>
          <w:p>
            <w:pPr>
              <w:pStyle w:val="TableParagraph"/>
              <w:spacing w:line="208" w:lineRule="exact"/>
              <w:ind w:left="113"/>
              <w:rPr>
                <w:b/>
                <w:sz w:val="16"/>
              </w:rPr>
            </w:pPr>
            <w:r>
              <w:rPr>
                <w:b/>
                <w:color w:val="100249"/>
                <w:sz w:val="16"/>
              </w:rPr>
              <w:t>Landcare</w:t>
            </w:r>
            <w:r>
              <w:rPr>
                <w:b/>
                <w:color w:val="100249"/>
                <w:spacing w:val="-3"/>
                <w:sz w:val="16"/>
              </w:rPr>
              <w:t> </w:t>
            </w:r>
            <w:r>
              <w:rPr>
                <w:b/>
                <w:color w:val="100249"/>
                <w:spacing w:val="-2"/>
                <w:sz w:val="16"/>
              </w:rPr>
              <w:t>Subgroup</w:t>
            </w:r>
          </w:p>
        </w:tc>
        <w:tc>
          <w:tcPr>
            <w:tcW w:w="4107" w:type="dxa"/>
            <w:tcBorders>
              <w:top w:val="single" w:sz="8" w:space="0" w:color="00BAC0"/>
              <w:bottom w:val="single" w:sz="8" w:space="0" w:color="00BAC0"/>
            </w:tcBorders>
          </w:tcPr>
          <w:p>
            <w:pPr>
              <w:pStyle w:val="TableParagraph"/>
              <w:spacing w:line="223" w:lineRule="auto" w:before="86"/>
              <w:ind w:left="112" w:right="646"/>
              <w:rPr>
                <w:b/>
                <w:sz w:val="16"/>
              </w:rPr>
            </w:pPr>
            <w:r>
              <w:rPr>
                <w:b/>
                <w:color w:val="00BAC0"/>
                <w:sz w:val="16"/>
              </w:rPr>
              <w:t>Wonyipedia – education, identification</w:t>
            </w:r>
            <w:r>
              <w:rPr>
                <w:b/>
                <w:color w:val="00BAC0"/>
                <w:spacing w:val="40"/>
                <w:sz w:val="16"/>
              </w:rPr>
              <w:t> </w:t>
            </w:r>
            <w:r>
              <w:rPr>
                <w:b/>
                <w:color w:val="00BAC0"/>
                <w:sz w:val="16"/>
              </w:rPr>
              <w:t>and</w:t>
            </w:r>
            <w:r>
              <w:rPr>
                <w:b/>
                <w:color w:val="00BAC0"/>
                <w:spacing w:val="-7"/>
                <w:sz w:val="16"/>
              </w:rPr>
              <w:t> </w:t>
            </w:r>
            <w:r>
              <w:rPr>
                <w:b/>
                <w:color w:val="00BAC0"/>
                <w:sz w:val="16"/>
              </w:rPr>
              <w:t>protection</w:t>
            </w:r>
            <w:r>
              <w:rPr>
                <w:b/>
                <w:color w:val="00BAC0"/>
                <w:spacing w:val="-7"/>
                <w:sz w:val="16"/>
              </w:rPr>
              <w:t> </w:t>
            </w:r>
            <w:r>
              <w:rPr>
                <w:b/>
                <w:color w:val="00BAC0"/>
                <w:sz w:val="16"/>
              </w:rPr>
              <w:t>of</w:t>
            </w:r>
            <w:r>
              <w:rPr>
                <w:b/>
                <w:color w:val="00BAC0"/>
                <w:spacing w:val="-7"/>
                <w:sz w:val="16"/>
              </w:rPr>
              <w:t> </w:t>
            </w:r>
            <w:r>
              <w:rPr>
                <w:b/>
                <w:color w:val="00BAC0"/>
                <w:sz w:val="16"/>
              </w:rPr>
              <w:t>threated</w:t>
            </w:r>
            <w:r>
              <w:rPr>
                <w:b/>
                <w:color w:val="00BAC0"/>
                <w:spacing w:val="-7"/>
                <w:sz w:val="16"/>
              </w:rPr>
              <w:t> </w:t>
            </w:r>
            <w:r>
              <w:rPr>
                <w:b/>
                <w:color w:val="00BAC0"/>
                <w:sz w:val="16"/>
              </w:rPr>
              <w:t>species</w:t>
            </w:r>
            <w:r>
              <w:rPr>
                <w:b/>
                <w:color w:val="00BAC0"/>
                <w:spacing w:val="-7"/>
                <w:sz w:val="16"/>
              </w:rPr>
              <w:t> </w:t>
            </w:r>
            <w:r>
              <w:rPr>
                <w:b/>
                <w:color w:val="00BAC0"/>
                <w:sz w:val="16"/>
              </w:rPr>
              <w:t>in</w:t>
            </w:r>
            <w:r>
              <w:rPr>
                <w:b/>
                <w:color w:val="00BAC0"/>
                <w:spacing w:val="-7"/>
                <w:sz w:val="16"/>
              </w:rPr>
              <w:t> </w:t>
            </w:r>
            <w:r>
              <w:rPr>
                <w:b/>
                <w:color w:val="00BAC0"/>
                <w:sz w:val="16"/>
              </w:rPr>
              <w:t>the</w:t>
            </w:r>
            <w:r>
              <w:rPr>
                <w:b/>
                <w:color w:val="00BAC0"/>
                <w:spacing w:val="40"/>
                <w:sz w:val="16"/>
              </w:rPr>
              <w:t> </w:t>
            </w:r>
            <w:r>
              <w:rPr>
                <w:b/>
                <w:color w:val="00BAC0"/>
                <w:sz w:val="16"/>
              </w:rPr>
              <w:t>Strzelecki</w:t>
            </w:r>
            <w:r>
              <w:rPr>
                <w:b/>
                <w:color w:val="00BAC0"/>
                <w:spacing w:val="-4"/>
                <w:sz w:val="16"/>
              </w:rPr>
              <w:t> </w:t>
            </w:r>
            <w:r>
              <w:rPr>
                <w:b/>
                <w:color w:val="00BAC0"/>
                <w:sz w:val="16"/>
              </w:rPr>
              <w:t>Ranges</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$25,000</w:t>
            </w:r>
          </w:p>
        </w:tc>
      </w:tr>
      <w:tr>
        <w:trPr>
          <w:trHeight w:val="5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before="75"/>
              <w:ind w:left="113"/>
              <w:rPr>
                <w:b/>
                <w:sz w:val="16"/>
              </w:rPr>
            </w:pPr>
            <w:r>
              <w:rPr>
                <w:b/>
                <w:color w:val="100249"/>
                <w:sz w:val="16"/>
              </w:rPr>
              <w:t>Woodend</w:t>
            </w:r>
            <w:r>
              <w:rPr>
                <w:b/>
                <w:color w:val="100249"/>
                <w:spacing w:val="-8"/>
                <w:sz w:val="16"/>
              </w:rPr>
              <w:t> </w:t>
            </w:r>
            <w:r>
              <w:rPr>
                <w:b/>
                <w:color w:val="100249"/>
                <w:spacing w:val="-2"/>
                <w:sz w:val="16"/>
              </w:rPr>
              <w:t>Landcare</w:t>
            </w:r>
          </w:p>
        </w:tc>
        <w:tc>
          <w:tcPr>
            <w:tcW w:w="4107" w:type="dxa"/>
            <w:tcBorders>
              <w:top w:val="single" w:sz="8" w:space="0" w:color="00BAC0"/>
              <w:bottom w:val="single" w:sz="8" w:space="0" w:color="00BAC0"/>
            </w:tcBorders>
          </w:tcPr>
          <w:p>
            <w:pPr>
              <w:pStyle w:val="TableParagraph"/>
              <w:spacing w:line="223" w:lineRule="auto" w:before="86"/>
              <w:ind w:left="112" w:right="969"/>
              <w:rPr>
                <w:b/>
                <w:sz w:val="16"/>
              </w:rPr>
            </w:pPr>
            <w:r>
              <w:rPr>
                <w:b/>
                <w:color w:val="00BAC0"/>
                <w:sz w:val="16"/>
              </w:rPr>
              <w:t>Filling</w:t>
            </w:r>
            <w:r>
              <w:rPr>
                <w:b/>
                <w:color w:val="00BAC0"/>
                <w:spacing w:val="-7"/>
                <w:sz w:val="16"/>
              </w:rPr>
              <w:t> </w:t>
            </w:r>
            <w:r>
              <w:rPr>
                <w:b/>
                <w:color w:val="00BAC0"/>
                <w:sz w:val="16"/>
              </w:rPr>
              <w:t>in</w:t>
            </w:r>
            <w:r>
              <w:rPr>
                <w:b/>
                <w:color w:val="00BAC0"/>
                <w:spacing w:val="-7"/>
                <w:sz w:val="16"/>
              </w:rPr>
              <w:t> </w:t>
            </w:r>
            <w:r>
              <w:rPr>
                <w:b/>
                <w:color w:val="00BAC0"/>
                <w:sz w:val="16"/>
              </w:rPr>
              <w:t>the</w:t>
            </w:r>
            <w:r>
              <w:rPr>
                <w:b/>
                <w:color w:val="00BAC0"/>
                <w:spacing w:val="-7"/>
                <w:sz w:val="16"/>
              </w:rPr>
              <w:t> </w:t>
            </w:r>
            <w:r>
              <w:rPr>
                <w:b/>
                <w:color w:val="00BAC0"/>
                <w:sz w:val="16"/>
              </w:rPr>
              <w:t>Black</w:t>
            </w:r>
            <w:r>
              <w:rPr>
                <w:b/>
                <w:color w:val="00BAC0"/>
                <w:spacing w:val="-7"/>
                <w:sz w:val="16"/>
              </w:rPr>
              <w:t> </w:t>
            </w:r>
            <w:r>
              <w:rPr>
                <w:b/>
                <w:color w:val="00BAC0"/>
                <w:sz w:val="16"/>
              </w:rPr>
              <w:t>Gum</w:t>
            </w:r>
            <w:r>
              <w:rPr>
                <w:b/>
                <w:color w:val="00BAC0"/>
                <w:spacing w:val="-7"/>
                <w:sz w:val="16"/>
              </w:rPr>
              <w:t> </w:t>
            </w:r>
            <w:r>
              <w:rPr>
                <w:b/>
                <w:color w:val="00BAC0"/>
                <w:sz w:val="16"/>
              </w:rPr>
              <w:t>gaps</w:t>
            </w:r>
            <w:r>
              <w:rPr>
                <w:b/>
                <w:color w:val="00BAC0"/>
                <w:spacing w:val="-7"/>
                <w:sz w:val="16"/>
              </w:rPr>
              <w:t> </w:t>
            </w:r>
            <w:r>
              <w:rPr>
                <w:b/>
                <w:color w:val="00BAC0"/>
                <w:sz w:val="16"/>
              </w:rPr>
              <w:t>along</w:t>
            </w:r>
            <w:r>
              <w:rPr>
                <w:b/>
                <w:color w:val="00BAC0"/>
                <w:spacing w:val="40"/>
                <w:sz w:val="16"/>
              </w:rPr>
              <w:t> </w:t>
            </w:r>
            <w:r>
              <w:rPr>
                <w:b/>
                <w:color w:val="00BAC0"/>
                <w:sz w:val="16"/>
              </w:rPr>
              <w:t>Five Mile Creek</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$6,650</w:t>
            </w:r>
          </w:p>
        </w:tc>
      </w:tr>
      <w:tr>
        <w:trPr>
          <w:trHeight w:val="7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line="223" w:lineRule="auto" w:before="86"/>
              <w:ind w:left="113" w:right="815"/>
              <w:rPr>
                <w:b/>
                <w:sz w:val="16"/>
              </w:rPr>
            </w:pPr>
            <w:r>
              <w:rPr>
                <w:b/>
                <w:color w:val="100249"/>
                <w:spacing w:val="-2"/>
                <w:sz w:val="16"/>
              </w:rPr>
              <w:t>Woodside</w:t>
            </w:r>
            <w:r>
              <w:rPr>
                <w:b/>
                <w:color w:val="100249"/>
                <w:spacing w:val="40"/>
                <w:sz w:val="16"/>
              </w:rPr>
              <w:t> </w:t>
            </w:r>
            <w:r>
              <w:rPr>
                <w:b/>
                <w:color w:val="100249"/>
                <w:sz w:val="16"/>
              </w:rPr>
              <w:t>Landcare</w:t>
            </w:r>
            <w:r>
              <w:rPr>
                <w:b/>
                <w:color w:val="100249"/>
                <w:spacing w:val="-10"/>
                <w:sz w:val="16"/>
              </w:rPr>
              <w:t> </w:t>
            </w:r>
            <w:r>
              <w:rPr>
                <w:b/>
                <w:color w:val="100249"/>
                <w:sz w:val="16"/>
              </w:rPr>
              <w:t>Group</w:t>
            </w:r>
          </w:p>
        </w:tc>
        <w:tc>
          <w:tcPr>
            <w:tcW w:w="4107" w:type="dxa"/>
            <w:tcBorders>
              <w:top w:val="single" w:sz="8" w:space="0" w:color="00BAC0"/>
              <w:bottom w:val="single" w:sz="8" w:space="0" w:color="00BAC0"/>
            </w:tcBorders>
          </w:tcPr>
          <w:p>
            <w:pPr>
              <w:pStyle w:val="TableParagraph"/>
              <w:spacing w:line="223" w:lineRule="auto" w:before="86"/>
              <w:ind w:left="112" w:right="97"/>
              <w:rPr>
                <w:b/>
                <w:sz w:val="16"/>
              </w:rPr>
            </w:pPr>
            <w:r>
              <w:rPr>
                <w:b/>
                <w:color w:val="00BAC0"/>
                <w:sz w:val="16"/>
              </w:rPr>
              <w:t>Enhancing</w:t>
            </w:r>
            <w:r>
              <w:rPr>
                <w:b/>
                <w:color w:val="00BAC0"/>
                <w:spacing w:val="-9"/>
                <w:sz w:val="16"/>
              </w:rPr>
              <w:t> </w:t>
            </w:r>
            <w:r>
              <w:rPr>
                <w:b/>
                <w:color w:val="00BAC0"/>
                <w:sz w:val="16"/>
              </w:rPr>
              <w:t>Reedy</w:t>
            </w:r>
            <w:r>
              <w:rPr>
                <w:b/>
                <w:color w:val="00BAC0"/>
                <w:spacing w:val="-9"/>
                <w:sz w:val="16"/>
              </w:rPr>
              <w:t> </w:t>
            </w:r>
            <w:r>
              <w:rPr>
                <w:b/>
                <w:color w:val="00BAC0"/>
                <w:sz w:val="16"/>
              </w:rPr>
              <w:t>Creek</w:t>
            </w:r>
            <w:r>
              <w:rPr>
                <w:b/>
                <w:color w:val="00BAC0"/>
                <w:spacing w:val="-9"/>
                <w:sz w:val="16"/>
              </w:rPr>
              <w:t> </w:t>
            </w:r>
            <w:r>
              <w:rPr>
                <w:b/>
                <w:color w:val="00BAC0"/>
                <w:sz w:val="16"/>
              </w:rPr>
              <w:t>for</w:t>
            </w:r>
            <w:r>
              <w:rPr>
                <w:b/>
                <w:color w:val="00BAC0"/>
                <w:spacing w:val="-9"/>
                <w:sz w:val="16"/>
              </w:rPr>
              <w:t> </w:t>
            </w:r>
            <w:r>
              <w:rPr>
                <w:b/>
                <w:color w:val="00BAC0"/>
                <w:sz w:val="16"/>
              </w:rPr>
              <w:t>critically</w:t>
            </w:r>
            <w:r>
              <w:rPr>
                <w:b/>
                <w:color w:val="00BAC0"/>
                <w:spacing w:val="-9"/>
                <w:sz w:val="16"/>
              </w:rPr>
              <w:t> </w:t>
            </w:r>
            <w:r>
              <w:rPr>
                <w:b/>
                <w:color w:val="00BAC0"/>
                <w:sz w:val="16"/>
              </w:rPr>
              <w:t>endangered</w:t>
            </w:r>
            <w:r>
              <w:rPr>
                <w:b/>
                <w:color w:val="00BAC0"/>
                <w:spacing w:val="40"/>
                <w:sz w:val="16"/>
              </w:rPr>
              <w:t> </w:t>
            </w:r>
            <w:r>
              <w:rPr>
                <w:b/>
                <w:color w:val="00BAC0"/>
                <w:sz w:val="16"/>
              </w:rPr>
              <w:t>Martin’s Toadlet and the endangered Tree</w:t>
            </w:r>
            <w:r>
              <w:rPr>
                <w:b/>
                <w:color w:val="00BAC0"/>
                <w:spacing w:val="40"/>
                <w:sz w:val="16"/>
              </w:rPr>
              <w:t> </w:t>
            </w:r>
            <w:r>
              <w:rPr>
                <w:b/>
                <w:color w:val="00BAC0"/>
                <w:spacing w:val="-2"/>
                <w:sz w:val="16"/>
              </w:rPr>
              <w:t>Goanna</w:t>
            </w:r>
          </w:p>
        </w:tc>
        <w:tc>
          <w:tcPr>
            <w:tcW w:w="1527" w:type="dxa"/>
            <w:tcBorders>
              <w:top w:val="single" w:sz="8" w:space="0" w:color="00BAC0"/>
              <w:bottom w:val="single" w:sz="8" w:space="0" w:color="00BAC0"/>
            </w:tcBorders>
          </w:tcPr>
          <w:p>
            <w:pPr>
              <w:pStyle w:val="TableParagraph"/>
              <w:spacing w:before="75"/>
              <w:ind w:left="127"/>
              <w:rPr>
                <w:rFonts w:ascii="VIC ExtraLight"/>
                <w:b w:val="0"/>
                <w:sz w:val="16"/>
              </w:rPr>
            </w:pPr>
            <w:r>
              <w:rPr>
                <w:rFonts w:ascii="VIC ExtraLight"/>
                <w:b w:val="0"/>
                <w:spacing w:val="-2"/>
                <w:sz w:val="16"/>
              </w:rPr>
              <w:t>$25,000</w:t>
            </w:r>
          </w:p>
        </w:tc>
      </w:tr>
      <w:tr>
        <w:trPr>
          <w:trHeight w:val="7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before="74"/>
              <w:ind w:left="113"/>
              <w:rPr>
                <w:b/>
                <w:sz w:val="16"/>
              </w:rPr>
            </w:pPr>
            <w:r>
              <w:rPr>
                <w:b/>
                <w:color w:val="100249"/>
                <w:spacing w:val="-2"/>
                <w:sz w:val="16"/>
              </w:rPr>
              <w:t>Yarra Ranges</w:t>
            </w:r>
            <w:r>
              <w:rPr>
                <w:b/>
                <w:color w:val="100249"/>
                <w:spacing w:val="-1"/>
                <w:sz w:val="16"/>
              </w:rPr>
              <w:t> </w:t>
            </w:r>
            <w:r>
              <w:rPr>
                <w:b/>
                <w:color w:val="100249"/>
                <w:spacing w:val="-2"/>
                <w:sz w:val="16"/>
              </w:rPr>
              <w:t>Council</w:t>
            </w:r>
          </w:p>
        </w:tc>
        <w:tc>
          <w:tcPr>
            <w:tcW w:w="4107" w:type="dxa"/>
            <w:tcBorders>
              <w:top w:val="single" w:sz="8" w:space="0" w:color="00BAC0"/>
              <w:bottom w:val="single" w:sz="8" w:space="0" w:color="00BAC0"/>
            </w:tcBorders>
          </w:tcPr>
          <w:p>
            <w:pPr>
              <w:pStyle w:val="TableParagraph"/>
              <w:spacing w:line="223" w:lineRule="auto" w:before="86"/>
              <w:ind w:left="112" w:right="486"/>
              <w:rPr>
                <w:b/>
                <w:sz w:val="16"/>
              </w:rPr>
            </w:pPr>
            <w:r>
              <w:rPr>
                <w:b/>
                <w:color w:val="00BAC0"/>
                <w:sz w:val="16"/>
              </w:rPr>
              <w:t>Protecting cool temperate rainforest and</w:t>
            </w:r>
            <w:r>
              <w:rPr>
                <w:b/>
                <w:color w:val="00BAC0"/>
                <w:spacing w:val="40"/>
                <w:sz w:val="16"/>
              </w:rPr>
              <w:t> </w:t>
            </w:r>
            <w:r>
              <w:rPr>
                <w:b/>
                <w:color w:val="00BAC0"/>
                <w:sz w:val="16"/>
              </w:rPr>
              <w:t>associated</w:t>
            </w:r>
            <w:r>
              <w:rPr>
                <w:b/>
                <w:color w:val="00BAC0"/>
                <w:spacing w:val="-9"/>
                <w:sz w:val="16"/>
              </w:rPr>
              <w:t> </w:t>
            </w:r>
            <w:r>
              <w:rPr>
                <w:b/>
                <w:color w:val="00BAC0"/>
                <w:sz w:val="16"/>
              </w:rPr>
              <w:t>threatened</w:t>
            </w:r>
            <w:r>
              <w:rPr>
                <w:b/>
                <w:color w:val="00BAC0"/>
                <w:spacing w:val="-9"/>
                <w:sz w:val="16"/>
              </w:rPr>
              <w:t> </w:t>
            </w:r>
            <w:r>
              <w:rPr>
                <w:b/>
                <w:color w:val="00BAC0"/>
                <w:sz w:val="16"/>
              </w:rPr>
              <w:t>species</w:t>
            </w:r>
            <w:r>
              <w:rPr>
                <w:b/>
                <w:color w:val="00BAC0"/>
                <w:spacing w:val="-9"/>
                <w:sz w:val="16"/>
              </w:rPr>
              <w:t> </w:t>
            </w:r>
            <w:r>
              <w:rPr>
                <w:b/>
                <w:color w:val="00BAC0"/>
                <w:sz w:val="16"/>
              </w:rPr>
              <w:t>of</w:t>
            </w:r>
            <w:r>
              <w:rPr>
                <w:b/>
                <w:color w:val="00BAC0"/>
                <w:spacing w:val="-9"/>
                <w:sz w:val="16"/>
              </w:rPr>
              <w:t> </w:t>
            </w:r>
            <w:r>
              <w:rPr>
                <w:b/>
                <w:color w:val="00BAC0"/>
                <w:sz w:val="16"/>
              </w:rPr>
              <w:t>the</w:t>
            </w:r>
            <w:r>
              <w:rPr>
                <w:b/>
                <w:color w:val="00BAC0"/>
                <w:spacing w:val="-9"/>
                <w:sz w:val="16"/>
              </w:rPr>
              <w:t> </w:t>
            </w:r>
            <w:r>
              <w:rPr>
                <w:b/>
                <w:color w:val="00BAC0"/>
                <w:sz w:val="16"/>
              </w:rPr>
              <w:t>Upper</w:t>
            </w:r>
            <w:r>
              <w:rPr>
                <w:b/>
                <w:color w:val="00BAC0"/>
                <w:spacing w:val="40"/>
                <w:sz w:val="16"/>
              </w:rPr>
              <w:t> </w:t>
            </w:r>
            <w:r>
              <w:rPr>
                <w:b/>
                <w:color w:val="00BAC0"/>
                <w:sz w:val="16"/>
              </w:rPr>
              <w:t>Woori Yallock Creek Catchment</w:t>
            </w:r>
          </w:p>
        </w:tc>
        <w:tc>
          <w:tcPr>
            <w:tcW w:w="1527" w:type="dxa"/>
            <w:tcBorders>
              <w:top w:val="single" w:sz="8" w:space="0" w:color="00BAC0"/>
              <w:bottom w:val="single" w:sz="8" w:space="0" w:color="00BAC0"/>
            </w:tcBorders>
          </w:tcPr>
          <w:p>
            <w:pPr>
              <w:pStyle w:val="TableParagraph"/>
              <w:spacing w:before="74"/>
              <w:ind w:left="127"/>
              <w:rPr>
                <w:rFonts w:ascii="VIC ExtraLight"/>
                <w:b w:val="0"/>
                <w:sz w:val="16"/>
              </w:rPr>
            </w:pPr>
            <w:r>
              <w:rPr>
                <w:rFonts w:ascii="VIC ExtraLight"/>
                <w:b w:val="0"/>
                <w:spacing w:val="-2"/>
                <w:sz w:val="16"/>
              </w:rPr>
              <w:t>$140,000</w:t>
            </w:r>
          </w:p>
        </w:tc>
      </w:tr>
      <w:tr>
        <w:trPr>
          <w:trHeight w:val="3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before="74"/>
              <w:ind w:left="113"/>
              <w:rPr>
                <w:b/>
                <w:sz w:val="16"/>
              </w:rPr>
            </w:pPr>
            <w:r>
              <w:rPr>
                <w:b/>
                <w:color w:val="100249"/>
                <w:sz w:val="16"/>
              </w:rPr>
              <w:t>Zoos</w:t>
            </w:r>
            <w:r>
              <w:rPr>
                <w:b/>
                <w:color w:val="100249"/>
                <w:spacing w:val="-1"/>
                <w:sz w:val="16"/>
              </w:rPr>
              <w:t> </w:t>
            </w:r>
            <w:r>
              <w:rPr>
                <w:b/>
                <w:color w:val="100249"/>
                <w:spacing w:val="-2"/>
                <w:sz w:val="16"/>
              </w:rPr>
              <w:t>Victoria</w:t>
            </w:r>
          </w:p>
        </w:tc>
        <w:tc>
          <w:tcPr>
            <w:tcW w:w="4107" w:type="dxa"/>
            <w:tcBorders>
              <w:top w:val="single" w:sz="8" w:space="0" w:color="00BAC0"/>
              <w:bottom w:val="single" w:sz="8" w:space="0" w:color="00BAC0"/>
            </w:tcBorders>
          </w:tcPr>
          <w:p>
            <w:pPr>
              <w:pStyle w:val="TableParagraph"/>
              <w:spacing w:before="74"/>
              <w:ind w:left="112"/>
              <w:rPr>
                <w:b/>
                <w:sz w:val="16"/>
              </w:rPr>
            </w:pPr>
            <w:r>
              <w:rPr>
                <w:b/>
                <w:color w:val="00BAC0"/>
                <w:sz w:val="16"/>
              </w:rPr>
              <w:t>Baw</w:t>
            </w:r>
            <w:r>
              <w:rPr>
                <w:b/>
                <w:color w:val="00BAC0"/>
                <w:spacing w:val="-2"/>
                <w:sz w:val="16"/>
              </w:rPr>
              <w:t> </w:t>
            </w:r>
            <w:r>
              <w:rPr>
                <w:b/>
                <w:color w:val="00BAC0"/>
                <w:spacing w:val="-4"/>
                <w:sz w:val="16"/>
              </w:rPr>
              <w:t>Frog</w:t>
            </w:r>
          </w:p>
        </w:tc>
        <w:tc>
          <w:tcPr>
            <w:tcW w:w="1527" w:type="dxa"/>
            <w:tcBorders>
              <w:top w:val="single" w:sz="8" w:space="0" w:color="00BAC0"/>
              <w:bottom w:val="single" w:sz="8" w:space="0" w:color="00BAC0"/>
            </w:tcBorders>
          </w:tcPr>
          <w:p>
            <w:pPr>
              <w:pStyle w:val="TableParagraph"/>
              <w:spacing w:before="74"/>
              <w:ind w:left="127"/>
              <w:rPr>
                <w:rFonts w:ascii="VIC ExtraLight"/>
                <w:b w:val="0"/>
                <w:sz w:val="16"/>
              </w:rPr>
            </w:pPr>
            <w:r>
              <w:rPr>
                <w:rFonts w:ascii="VIC ExtraLight"/>
                <w:b w:val="0"/>
                <w:spacing w:val="-2"/>
                <w:sz w:val="16"/>
              </w:rPr>
              <w:t>$50,000</w:t>
            </w:r>
          </w:p>
        </w:tc>
      </w:tr>
      <w:tr>
        <w:trPr>
          <w:trHeight w:val="338" w:hRule="atLeast"/>
        </w:trPr>
        <w:tc>
          <w:tcPr>
            <w:tcW w:w="1762" w:type="dxa"/>
            <w:vMerge/>
            <w:tcBorders>
              <w:top w:val="nil"/>
            </w:tcBorders>
          </w:tcPr>
          <w:p>
            <w:pPr>
              <w:rPr>
                <w:sz w:val="2"/>
                <w:szCs w:val="2"/>
              </w:rPr>
            </w:pPr>
          </w:p>
        </w:tc>
        <w:tc>
          <w:tcPr>
            <w:tcW w:w="2223" w:type="dxa"/>
            <w:tcBorders>
              <w:top w:val="single" w:sz="8" w:space="0" w:color="00BAC0"/>
              <w:bottom w:val="single" w:sz="8" w:space="0" w:color="00BAC0"/>
            </w:tcBorders>
          </w:tcPr>
          <w:p>
            <w:pPr>
              <w:pStyle w:val="TableParagraph"/>
              <w:spacing w:before="74"/>
              <w:ind w:left="113"/>
              <w:rPr>
                <w:b/>
                <w:sz w:val="16"/>
              </w:rPr>
            </w:pPr>
            <w:r>
              <w:rPr>
                <w:b/>
                <w:color w:val="100249"/>
                <w:sz w:val="16"/>
              </w:rPr>
              <w:t>Zoos</w:t>
            </w:r>
            <w:r>
              <w:rPr>
                <w:b/>
                <w:color w:val="100249"/>
                <w:spacing w:val="-1"/>
                <w:sz w:val="16"/>
              </w:rPr>
              <w:t> </w:t>
            </w:r>
            <w:r>
              <w:rPr>
                <w:b/>
                <w:color w:val="100249"/>
                <w:spacing w:val="-2"/>
                <w:sz w:val="16"/>
              </w:rPr>
              <w:t>Victoria</w:t>
            </w:r>
          </w:p>
        </w:tc>
        <w:tc>
          <w:tcPr>
            <w:tcW w:w="4107" w:type="dxa"/>
            <w:tcBorders>
              <w:top w:val="single" w:sz="8" w:space="0" w:color="00BAC0"/>
              <w:bottom w:val="single" w:sz="8" w:space="0" w:color="00BAC0"/>
            </w:tcBorders>
          </w:tcPr>
          <w:p>
            <w:pPr>
              <w:pStyle w:val="TableParagraph"/>
              <w:spacing w:before="74"/>
              <w:ind w:left="112"/>
              <w:rPr>
                <w:b/>
                <w:sz w:val="16"/>
              </w:rPr>
            </w:pPr>
            <w:r>
              <w:rPr>
                <w:b/>
                <w:color w:val="00BAC0"/>
                <w:sz w:val="16"/>
              </w:rPr>
              <w:t>Leadbeater’s</w:t>
            </w:r>
            <w:r>
              <w:rPr>
                <w:b/>
                <w:color w:val="00BAC0"/>
                <w:spacing w:val="-7"/>
                <w:sz w:val="16"/>
              </w:rPr>
              <w:t> </w:t>
            </w:r>
            <w:r>
              <w:rPr>
                <w:b/>
                <w:color w:val="00BAC0"/>
                <w:spacing w:val="-2"/>
                <w:sz w:val="16"/>
              </w:rPr>
              <w:t>Possum</w:t>
            </w:r>
          </w:p>
        </w:tc>
        <w:tc>
          <w:tcPr>
            <w:tcW w:w="1527" w:type="dxa"/>
            <w:tcBorders>
              <w:top w:val="single" w:sz="8" w:space="0" w:color="00BAC0"/>
              <w:bottom w:val="single" w:sz="8" w:space="0" w:color="00BAC0"/>
            </w:tcBorders>
          </w:tcPr>
          <w:p>
            <w:pPr>
              <w:pStyle w:val="TableParagraph"/>
              <w:spacing w:before="74"/>
              <w:ind w:left="127"/>
              <w:rPr>
                <w:rFonts w:ascii="VIC ExtraLight"/>
                <w:b w:val="0"/>
                <w:sz w:val="16"/>
              </w:rPr>
            </w:pPr>
            <w:r>
              <w:rPr>
                <w:rFonts w:ascii="VIC ExtraLight"/>
                <w:b w:val="0"/>
                <w:spacing w:val="-2"/>
                <w:sz w:val="16"/>
              </w:rPr>
              <w:t>$50,000</w:t>
            </w:r>
          </w:p>
        </w:tc>
      </w:tr>
      <w:tr>
        <w:trPr>
          <w:trHeight w:val="738" w:hRule="atLeast"/>
        </w:trPr>
        <w:tc>
          <w:tcPr>
            <w:tcW w:w="1762" w:type="dxa"/>
            <w:tcBorders>
              <w:bottom w:val="single" w:sz="8" w:space="0" w:color="00BAC0"/>
            </w:tcBorders>
          </w:tcPr>
          <w:p>
            <w:pPr>
              <w:pStyle w:val="TableParagraph"/>
              <w:rPr>
                <w:rFonts w:ascii="Times New Roman"/>
                <w:sz w:val="16"/>
              </w:rPr>
            </w:pPr>
          </w:p>
        </w:tc>
        <w:tc>
          <w:tcPr>
            <w:tcW w:w="2223" w:type="dxa"/>
            <w:tcBorders>
              <w:top w:val="single" w:sz="8" w:space="0" w:color="00BAC0"/>
              <w:bottom w:val="single" w:sz="8" w:space="0" w:color="00BAC0"/>
            </w:tcBorders>
          </w:tcPr>
          <w:p>
            <w:pPr>
              <w:pStyle w:val="TableParagraph"/>
              <w:spacing w:before="74"/>
              <w:ind w:left="113"/>
              <w:rPr>
                <w:b/>
                <w:sz w:val="16"/>
              </w:rPr>
            </w:pPr>
            <w:r>
              <w:rPr>
                <w:b/>
                <w:color w:val="100249"/>
                <w:sz w:val="16"/>
              </w:rPr>
              <w:t>3</w:t>
            </w:r>
            <w:r>
              <w:rPr>
                <w:b/>
                <w:color w:val="100249"/>
                <w:spacing w:val="-6"/>
                <w:sz w:val="16"/>
              </w:rPr>
              <w:t> </w:t>
            </w:r>
            <w:r>
              <w:rPr>
                <w:b/>
                <w:color w:val="100249"/>
                <w:sz w:val="16"/>
              </w:rPr>
              <w:t>Creeks</w:t>
            </w:r>
            <w:r>
              <w:rPr>
                <w:b/>
                <w:color w:val="100249"/>
                <w:spacing w:val="-4"/>
                <w:sz w:val="16"/>
              </w:rPr>
              <w:t> </w:t>
            </w:r>
            <w:r>
              <w:rPr>
                <w:b/>
                <w:color w:val="100249"/>
                <w:sz w:val="16"/>
              </w:rPr>
              <w:t>Landcare</w:t>
            </w:r>
            <w:r>
              <w:rPr>
                <w:b/>
                <w:color w:val="100249"/>
                <w:spacing w:val="-3"/>
                <w:sz w:val="16"/>
              </w:rPr>
              <w:t> </w:t>
            </w:r>
            <w:r>
              <w:rPr>
                <w:b/>
                <w:color w:val="100249"/>
                <w:spacing w:val="-2"/>
                <w:sz w:val="16"/>
              </w:rPr>
              <w:t>Group</w:t>
            </w:r>
          </w:p>
        </w:tc>
        <w:tc>
          <w:tcPr>
            <w:tcW w:w="4107" w:type="dxa"/>
            <w:tcBorders>
              <w:top w:val="single" w:sz="8" w:space="0" w:color="00BAC0"/>
              <w:bottom w:val="single" w:sz="8" w:space="0" w:color="00BAC0"/>
            </w:tcBorders>
          </w:tcPr>
          <w:p>
            <w:pPr>
              <w:pStyle w:val="TableParagraph"/>
              <w:spacing w:line="223" w:lineRule="auto" w:before="86"/>
              <w:ind w:left="112" w:right="486"/>
              <w:rPr>
                <w:b/>
                <w:sz w:val="16"/>
              </w:rPr>
            </w:pPr>
            <w:r>
              <w:rPr>
                <w:b/>
                <w:color w:val="00BAC0"/>
                <w:sz w:val="16"/>
              </w:rPr>
              <w:t>Increasing and enhancing the area of</w:t>
            </w:r>
            <w:r>
              <w:rPr>
                <w:b/>
                <w:color w:val="00BAC0"/>
                <w:spacing w:val="40"/>
                <w:sz w:val="16"/>
              </w:rPr>
              <w:t> </w:t>
            </w:r>
            <w:r>
              <w:rPr>
                <w:b/>
                <w:color w:val="00BAC0"/>
                <w:sz w:val="16"/>
              </w:rPr>
              <w:t>habitat</w:t>
            </w:r>
            <w:r>
              <w:rPr>
                <w:b/>
                <w:color w:val="00BAC0"/>
                <w:spacing w:val="-9"/>
                <w:sz w:val="16"/>
              </w:rPr>
              <w:t> </w:t>
            </w:r>
            <w:r>
              <w:rPr>
                <w:b/>
                <w:color w:val="00BAC0"/>
                <w:sz w:val="16"/>
              </w:rPr>
              <w:t>for</w:t>
            </w:r>
            <w:r>
              <w:rPr>
                <w:b/>
                <w:color w:val="00BAC0"/>
                <w:spacing w:val="-9"/>
                <w:sz w:val="16"/>
              </w:rPr>
              <w:t> </w:t>
            </w:r>
            <w:r>
              <w:rPr>
                <w:b/>
                <w:color w:val="00BAC0"/>
                <w:sz w:val="16"/>
              </w:rPr>
              <w:t>the</w:t>
            </w:r>
            <w:r>
              <w:rPr>
                <w:b/>
                <w:color w:val="00BAC0"/>
                <w:spacing w:val="-9"/>
                <w:sz w:val="16"/>
              </w:rPr>
              <w:t> </w:t>
            </w:r>
            <w:r>
              <w:rPr>
                <w:b/>
                <w:color w:val="00BAC0"/>
                <w:sz w:val="16"/>
              </w:rPr>
              <w:t>Swamp</w:t>
            </w:r>
            <w:r>
              <w:rPr>
                <w:b/>
                <w:color w:val="00BAC0"/>
                <w:spacing w:val="-9"/>
                <w:sz w:val="16"/>
              </w:rPr>
              <w:t> </w:t>
            </w:r>
            <w:r>
              <w:rPr>
                <w:b/>
                <w:color w:val="00BAC0"/>
                <w:sz w:val="16"/>
              </w:rPr>
              <w:t>Antechinus</w:t>
            </w:r>
            <w:r>
              <w:rPr>
                <w:b/>
                <w:color w:val="00BAC0"/>
                <w:spacing w:val="-9"/>
                <w:sz w:val="16"/>
              </w:rPr>
              <w:t> </w:t>
            </w:r>
            <w:r>
              <w:rPr>
                <w:b/>
                <w:color w:val="00BAC0"/>
                <w:sz w:val="16"/>
              </w:rPr>
              <w:t>through</w:t>
            </w:r>
            <w:r>
              <w:rPr>
                <w:b/>
                <w:color w:val="00BAC0"/>
                <w:spacing w:val="40"/>
                <w:sz w:val="16"/>
              </w:rPr>
              <w:t> </w:t>
            </w:r>
            <w:r>
              <w:rPr>
                <w:b/>
                <w:color w:val="00BAC0"/>
                <w:sz w:val="16"/>
              </w:rPr>
              <w:t>targeted</w:t>
            </w:r>
            <w:r>
              <w:rPr>
                <w:b/>
                <w:color w:val="00BAC0"/>
                <w:spacing w:val="-4"/>
                <w:sz w:val="16"/>
              </w:rPr>
              <w:t> </w:t>
            </w:r>
            <w:r>
              <w:rPr>
                <w:b/>
                <w:color w:val="00BAC0"/>
                <w:sz w:val="16"/>
              </w:rPr>
              <w:t>revegetation</w:t>
            </w:r>
          </w:p>
        </w:tc>
        <w:tc>
          <w:tcPr>
            <w:tcW w:w="1527" w:type="dxa"/>
            <w:tcBorders>
              <w:top w:val="single" w:sz="8" w:space="0" w:color="00BAC0"/>
              <w:bottom w:val="single" w:sz="8" w:space="0" w:color="00BAC0"/>
            </w:tcBorders>
          </w:tcPr>
          <w:p>
            <w:pPr>
              <w:pStyle w:val="TableParagraph"/>
              <w:spacing w:before="74"/>
              <w:ind w:left="127"/>
              <w:rPr>
                <w:rFonts w:ascii="VIC ExtraLight"/>
                <w:b w:val="0"/>
                <w:sz w:val="16"/>
              </w:rPr>
            </w:pPr>
            <w:r>
              <w:rPr>
                <w:rFonts w:ascii="VIC ExtraLight"/>
                <w:b w:val="0"/>
                <w:spacing w:val="-2"/>
                <w:sz w:val="16"/>
              </w:rPr>
              <w:t>$24,904</w:t>
            </w:r>
          </w:p>
        </w:tc>
      </w:tr>
    </w:tbl>
    <w:p>
      <w:pPr>
        <w:pStyle w:val="BodyText"/>
        <w:spacing w:before="1"/>
        <w:rPr>
          <w:rFonts w:ascii="VIC ExtraLight"/>
          <w:b w:val="0"/>
          <w:sz w:val="28"/>
        </w:rPr>
      </w:pPr>
    </w:p>
    <w:p>
      <w:pPr>
        <w:spacing w:after="0"/>
        <w:rPr>
          <w:rFonts w:ascii="VIC ExtraLight"/>
          <w:sz w:val="28"/>
        </w:rPr>
        <w:sectPr>
          <w:pgSz w:w="11910" w:h="16840"/>
          <w:pgMar w:header="861" w:footer="795" w:top="1720" w:bottom="980" w:left="0" w:right="740"/>
        </w:sectPr>
      </w:pPr>
    </w:p>
    <w:p>
      <w:pPr>
        <w:pStyle w:val="Heading5"/>
        <w:spacing w:line="225" w:lineRule="auto" w:before="106"/>
        <w:ind w:left="1303" w:right="-4"/>
        <w:rPr>
          <w:rFonts w:ascii="VIC SemiBold"/>
          <w:b/>
        </w:rPr>
      </w:pPr>
      <w:r>
        <w:rPr/>
        <w:pict>
          <v:group style="position:absolute;margin-left:56.693001pt;margin-top:-3.863703pt;width:481.9pt;height:204.1pt;mso-position-horizontal-relative:page;mso-position-vertical-relative:paragraph;z-index:-23404544" id="docshapegroup831" coordorigin="1134,-77" coordsize="9638,4082">
            <v:rect style="position:absolute;left:1133;top:-78;width:9638;height:4082" id="docshape832" filled="true" fillcolor="#00bac0" stroked="false">
              <v:fill type="solid"/>
            </v:rect>
            <v:shape style="position:absolute;left:1303;top:782;width:2850;height:1967" type="#_x0000_t75" id="docshape833" stroked="false">
              <v:imagedata r:id="rId391" o:title=""/>
            </v:shape>
            <w10:wrap type="none"/>
          </v:group>
        </w:pict>
      </w:r>
      <w:r>
        <w:rPr>
          <w:rFonts w:ascii="VIC SemiBold"/>
          <w:b/>
          <w:color w:val="FFFFFF"/>
        </w:rPr>
        <w:t>Case</w:t>
      </w:r>
      <w:r>
        <w:rPr>
          <w:rFonts w:ascii="VIC SemiBold"/>
          <w:b/>
          <w:color w:val="FFFFFF"/>
          <w:spacing w:val="-14"/>
        </w:rPr>
        <w:t> </w:t>
      </w:r>
      <w:r>
        <w:rPr>
          <w:rFonts w:ascii="VIC SemiBold"/>
          <w:b/>
          <w:color w:val="FFFFFF"/>
        </w:rPr>
        <w:t>study:</w:t>
      </w:r>
      <w:r>
        <w:rPr>
          <w:rFonts w:ascii="VIC SemiBold"/>
          <w:b/>
          <w:color w:val="FFFFFF"/>
          <w:spacing w:val="-13"/>
        </w:rPr>
        <w:t> </w:t>
      </w:r>
      <w:r>
        <w:rPr>
          <w:rFonts w:ascii="VIC SemiBold"/>
          <w:b/>
          <w:color w:val="FFFFFF"/>
        </w:rPr>
        <w:t>Cleaner</w:t>
      </w:r>
      <w:r>
        <w:rPr>
          <w:rFonts w:ascii="VIC SemiBold"/>
          <w:b/>
          <w:color w:val="FFFFFF"/>
          <w:spacing w:val="-14"/>
        </w:rPr>
        <w:t> </w:t>
      </w:r>
      <w:r>
        <w:rPr>
          <w:rFonts w:ascii="VIC SemiBold"/>
          <w:b/>
          <w:color w:val="FFFFFF"/>
        </w:rPr>
        <w:t>Yarra and Port Phillip Bay</w:t>
      </w:r>
    </w:p>
    <w:p>
      <w:pPr>
        <w:pStyle w:val="Heading8"/>
        <w:spacing w:before="93"/>
        <w:ind w:left="350"/>
      </w:pPr>
      <w:r>
        <w:rPr>
          <w:b w:val="0"/>
        </w:rPr>
        <w:br w:type="column"/>
      </w:r>
      <w:r>
        <w:rPr>
          <w:color w:val="FFFFFF"/>
        </w:rPr>
        <w:t>Litter</w:t>
      </w:r>
      <w:r>
        <w:rPr>
          <w:color w:val="FFFFFF"/>
          <w:spacing w:val="3"/>
        </w:rPr>
        <w:t> </w:t>
      </w:r>
      <w:r>
        <w:rPr>
          <w:color w:val="FFFFFF"/>
        </w:rPr>
        <w:t>and</w:t>
      </w:r>
      <w:r>
        <w:rPr>
          <w:color w:val="FFFFFF"/>
          <w:spacing w:val="4"/>
        </w:rPr>
        <w:t> </w:t>
      </w:r>
      <w:r>
        <w:rPr>
          <w:color w:val="FFFFFF"/>
        </w:rPr>
        <w:t>nurdle</w:t>
      </w:r>
      <w:r>
        <w:rPr>
          <w:color w:val="FFFFFF"/>
          <w:spacing w:val="4"/>
        </w:rPr>
        <w:t> </w:t>
      </w:r>
      <w:r>
        <w:rPr>
          <w:color w:val="FFFFFF"/>
        </w:rPr>
        <w:t>clean</w:t>
      </w:r>
      <w:r>
        <w:rPr>
          <w:color w:val="FFFFFF"/>
          <w:spacing w:val="4"/>
        </w:rPr>
        <w:t> </w:t>
      </w:r>
      <w:r>
        <w:rPr>
          <w:color w:val="FFFFFF"/>
          <w:spacing w:val="-5"/>
        </w:rPr>
        <w:t>up</w:t>
      </w:r>
    </w:p>
    <w:p>
      <w:pPr>
        <w:pStyle w:val="BodyText"/>
        <w:spacing w:line="218" w:lineRule="auto" w:before="163"/>
        <w:ind w:left="350"/>
        <w:rPr>
          <w:rFonts w:ascii="VIC Medium"/>
          <w:b w:val="0"/>
        </w:rPr>
      </w:pPr>
      <w:r>
        <w:rPr>
          <w:rFonts w:ascii="VIC Medium"/>
          <w:b w:val="0"/>
          <w:color w:val="FFFFFF"/>
        </w:rPr>
        <w:t>University students and the community have teamed up and</w:t>
      </w:r>
      <w:r>
        <w:rPr>
          <w:rFonts w:ascii="VIC Medium"/>
          <w:b w:val="0"/>
          <w:color w:val="FFFFFF"/>
          <w:spacing w:val="-6"/>
        </w:rPr>
        <w:t> </w:t>
      </w:r>
      <w:r>
        <w:rPr>
          <w:rFonts w:ascii="VIC Medium"/>
          <w:b w:val="0"/>
          <w:color w:val="FFFFFF"/>
        </w:rPr>
        <w:t>got</w:t>
      </w:r>
      <w:r>
        <w:rPr>
          <w:rFonts w:ascii="VIC Medium"/>
          <w:b w:val="0"/>
          <w:color w:val="FFFFFF"/>
          <w:spacing w:val="-6"/>
        </w:rPr>
        <w:t> </w:t>
      </w:r>
      <w:r>
        <w:rPr>
          <w:rFonts w:ascii="VIC Medium"/>
          <w:b w:val="0"/>
          <w:color w:val="FFFFFF"/>
        </w:rPr>
        <w:t>their</w:t>
      </w:r>
      <w:r>
        <w:rPr>
          <w:rFonts w:ascii="VIC Medium"/>
          <w:b w:val="0"/>
          <w:color w:val="FFFFFF"/>
          <w:spacing w:val="-6"/>
        </w:rPr>
        <w:t> </w:t>
      </w:r>
      <w:r>
        <w:rPr>
          <w:rFonts w:ascii="VIC Medium"/>
          <w:b w:val="0"/>
          <w:color w:val="FFFFFF"/>
        </w:rPr>
        <w:t>hands</w:t>
      </w:r>
      <w:r>
        <w:rPr>
          <w:rFonts w:ascii="VIC Medium"/>
          <w:b w:val="0"/>
          <w:color w:val="FFFFFF"/>
          <w:spacing w:val="-6"/>
        </w:rPr>
        <w:t> </w:t>
      </w:r>
      <w:r>
        <w:rPr>
          <w:rFonts w:ascii="VIC Medium"/>
          <w:b w:val="0"/>
          <w:color w:val="FFFFFF"/>
        </w:rPr>
        <w:t>sandy</w:t>
      </w:r>
      <w:r>
        <w:rPr>
          <w:rFonts w:ascii="VIC Medium"/>
          <w:b w:val="0"/>
          <w:color w:val="FFFFFF"/>
          <w:spacing w:val="-6"/>
        </w:rPr>
        <w:t> </w:t>
      </w:r>
      <w:r>
        <w:rPr>
          <w:rFonts w:ascii="VIC Medium"/>
          <w:b w:val="0"/>
          <w:color w:val="FFFFFF"/>
        </w:rPr>
        <w:t>with the Port Phillip Eco Centre at a beach</w:t>
      </w:r>
      <w:r>
        <w:rPr>
          <w:rFonts w:ascii="VIC Medium"/>
          <w:b w:val="0"/>
          <w:color w:val="FFFFFF"/>
          <w:spacing w:val="-2"/>
        </w:rPr>
        <w:t> </w:t>
      </w:r>
      <w:r>
        <w:rPr>
          <w:rFonts w:ascii="VIC Medium"/>
          <w:b w:val="0"/>
          <w:color w:val="FFFFFF"/>
        </w:rPr>
        <w:t>litter</w:t>
      </w:r>
      <w:r>
        <w:rPr>
          <w:rFonts w:ascii="VIC Medium"/>
          <w:b w:val="0"/>
          <w:color w:val="FFFFFF"/>
          <w:spacing w:val="-2"/>
        </w:rPr>
        <w:t> </w:t>
      </w:r>
      <w:r>
        <w:rPr>
          <w:rFonts w:ascii="VIC Medium"/>
          <w:b w:val="0"/>
          <w:color w:val="FFFFFF"/>
        </w:rPr>
        <w:t>and</w:t>
      </w:r>
      <w:r>
        <w:rPr>
          <w:rFonts w:ascii="VIC Medium"/>
          <w:b w:val="0"/>
          <w:color w:val="FFFFFF"/>
          <w:spacing w:val="-2"/>
        </w:rPr>
        <w:t> </w:t>
      </w:r>
      <w:r>
        <w:rPr>
          <w:rFonts w:ascii="VIC Medium"/>
          <w:b w:val="0"/>
          <w:color w:val="FFFFFF"/>
        </w:rPr>
        <w:t>microplastics/ nurdle clean up and survey in St Kilda.</w:t>
      </w:r>
    </w:p>
    <w:p>
      <w:pPr>
        <w:pStyle w:val="BodyText"/>
        <w:spacing w:line="218" w:lineRule="auto" w:before="162"/>
        <w:ind w:left="350" w:right="243"/>
        <w:rPr>
          <w:rFonts w:ascii="VIC Medium"/>
          <w:b w:val="0"/>
        </w:rPr>
      </w:pPr>
      <w:r>
        <w:rPr>
          <w:rFonts w:ascii="VIC Medium"/>
          <w:b w:val="0"/>
          <w:color w:val="FFFFFF"/>
        </w:rPr>
        <w:t>Participants learnt about the work of the Port Phillip Eco</w:t>
      </w:r>
      <w:r>
        <w:rPr>
          <w:rFonts w:ascii="VIC Medium"/>
          <w:b w:val="0"/>
          <w:color w:val="FFFFFF"/>
          <w:spacing w:val="-6"/>
        </w:rPr>
        <w:t> </w:t>
      </w:r>
      <w:r>
        <w:rPr>
          <w:rFonts w:ascii="VIC Medium"/>
          <w:b w:val="0"/>
          <w:color w:val="FFFFFF"/>
        </w:rPr>
        <w:t>Centre,</w:t>
      </w:r>
      <w:r>
        <w:rPr>
          <w:rFonts w:ascii="VIC Medium"/>
          <w:b w:val="0"/>
          <w:color w:val="FFFFFF"/>
          <w:spacing w:val="-6"/>
        </w:rPr>
        <w:t> </w:t>
      </w:r>
      <w:r>
        <w:rPr>
          <w:rFonts w:ascii="VIC Medium"/>
          <w:b w:val="0"/>
          <w:color w:val="FFFFFF"/>
        </w:rPr>
        <w:t>the</w:t>
      </w:r>
      <w:r>
        <w:rPr>
          <w:rFonts w:ascii="VIC Medium"/>
          <w:b w:val="0"/>
          <w:color w:val="FFFFFF"/>
          <w:spacing w:val="-6"/>
        </w:rPr>
        <w:t> </w:t>
      </w:r>
      <w:r>
        <w:rPr>
          <w:rFonts w:ascii="VIC Medium"/>
          <w:b w:val="0"/>
          <w:color w:val="FFFFFF"/>
        </w:rPr>
        <w:t>natural</w:t>
      </w:r>
      <w:r>
        <w:rPr>
          <w:rFonts w:ascii="VIC Medium"/>
          <w:b w:val="0"/>
          <w:color w:val="FFFFFF"/>
          <w:spacing w:val="-6"/>
        </w:rPr>
        <w:t> </w:t>
      </w:r>
      <w:r>
        <w:rPr>
          <w:rFonts w:ascii="VIC Medium"/>
          <w:b w:val="0"/>
          <w:color w:val="FFFFFF"/>
        </w:rPr>
        <w:t>and</w:t>
      </w:r>
    </w:p>
    <w:p>
      <w:pPr>
        <w:pStyle w:val="BodyText"/>
        <w:spacing w:line="218" w:lineRule="auto"/>
        <w:ind w:left="350"/>
        <w:rPr>
          <w:rFonts w:ascii="VIC Medium" w:hAnsi="VIC Medium"/>
          <w:b w:val="0"/>
        </w:rPr>
      </w:pPr>
      <w:r>
        <w:rPr>
          <w:rFonts w:ascii="VIC Medium" w:hAnsi="VIC Medium"/>
          <w:b w:val="0"/>
          <w:color w:val="FFFFFF"/>
        </w:rPr>
        <w:t>indigenous</w:t>
      </w:r>
      <w:r>
        <w:rPr>
          <w:rFonts w:ascii="VIC Medium" w:hAnsi="VIC Medium"/>
          <w:b w:val="0"/>
          <w:color w:val="FFFFFF"/>
          <w:spacing w:val="-2"/>
        </w:rPr>
        <w:t> </w:t>
      </w:r>
      <w:r>
        <w:rPr>
          <w:rFonts w:ascii="VIC Medium" w:hAnsi="VIC Medium"/>
          <w:b w:val="0"/>
          <w:color w:val="FFFFFF"/>
        </w:rPr>
        <w:t>history</w:t>
      </w:r>
      <w:r>
        <w:rPr>
          <w:rFonts w:ascii="VIC Medium" w:hAnsi="VIC Medium"/>
          <w:b w:val="0"/>
          <w:color w:val="FFFFFF"/>
          <w:spacing w:val="-2"/>
        </w:rPr>
        <w:t> </w:t>
      </w:r>
      <w:r>
        <w:rPr>
          <w:rFonts w:ascii="VIC Medium" w:hAnsi="VIC Medium"/>
          <w:b w:val="0"/>
          <w:color w:val="FFFFFF"/>
        </w:rPr>
        <w:t>of</w:t>
      </w:r>
      <w:r>
        <w:rPr>
          <w:rFonts w:ascii="VIC Medium" w:hAnsi="VIC Medium"/>
          <w:b w:val="0"/>
          <w:color w:val="FFFFFF"/>
          <w:spacing w:val="-2"/>
        </w:rPr>
        <w:t> </w:t>
      </w:r>
      <w:r>
        <w:rPr>
          <w:rFonts w:ascii="VIC Medium" w:hAnsi="VIC Medium"/>
          <w:b w:val="0"/>
          <w:color w:val="FFFFFF"/>
        </w:rPr>
        <w:t>the</w:t>
      </w:r>
      <w:r>
        <w:rPr>
          <w:rFonts w:ascii="VIC Medium" w:hAnsi="VIC Medium"/>
          <w:b w:val="0"/>
          <w:color w:val="FFFFFF"/>
          <w:spacing w:val="-2"/>
        </w:rPr>
        <w:t> </w:t>
      </w:r>
      <w:r>
        <w:rPr>
          <w:rFonts w:ascii="VIC Medium" w:hAnsi="VIC Medium"/>
          <w:b w:val="0"/>
          <w:color w:val="FFFFFF"/>
        </w:rPr>
        <w:t>area, and St Kilda’s evolution over time</w:t>
      </w:r>
      <w:r>
        <w:rPr>
          <w:rFonts w:ascii="VIC Medium" w:hAnsi="VIC Medium"/>
          <w:b w:val="0"/>
          <w:color w:val="FFFFFF"/>
          <w:spacing w:val="-4"/>
        </w:rPr>
        <w:t> </w:t>
      </w:r>
      <w:r>
        <w:rPr>
          <w:rFonts w:ascii="VIC Medium" w:hAnsi="VIC Medium"/>
          <w:b w:val="0"/>
          <w:color w:val="FFFFFF"/>
        </w:rPr>
        <w:t>before</w:t>
      </w:r>
      <w:r>
        <w:rPr>
          <w:rFonts w:ascii="VIC Medium" w:hAnsi="VIC Medium"/>
          <w:b w:val="0"/>
          <w:color w:val="FFFFFF"/>
          <w:spacing w:val="-4"/>
        </w:rPr>
        <w:t> </w:t>
      </w:r>
      <w:r>
        <w:rPr>
          <w:rFonts w:ascii="VIC Medium" w:hAnsi="VIC Medium"/>
          <w:b w:val="0"/>
          <w:color w:val="FFFFFF"/>
        </w:rPr>
        <w:t>hitting</w:t>
      </w:r>
      <w:r>
        <w:rPr>
          <w:rFonts w:ascii="VIC Medium" w:hAnsi="VIC Medium"/>
          <w:b w:val="0"/>
          <w:color w:val="FFFFFF"/>
          <w:spacing w:val="-4"/>
        </w:rPr>
        <w:t> </w:t>
      </w:r>
      <w:r>
        <w:rPr>
          <w:rFonts w:ascii="VIC Medium" w:hAnsi="VIC Medium"/>
          <w:b w:val="0"/>
          <w:color w:val="FFFFFF"/>
        </w:rPr>
        <w:t>the</w:t>
      </w:r>
      <w:r>
        <w:rPr>
          <w:rFonts w:ascii="VIC Medium" w:hAnsi="VIC Medium"/>
          <w:b w:val="0"/>
          <w:color w:val="FFFFFF"/>
          <w:spacing w:val="-4"/>
        </w:rPr>
        <w:t> </w:t>
      </w:r>
      <w:r>
        <w:rPr>
          <w:rFonts w:ascii="VIC Medium" w:hAnsi="VIC Medium"/>
          <w:b w:val="0"/>
          <w:color w:val="FFFFFF"/>
        </w:rPr>
        <w:t>sand</w:t>
      </w:r>
      <w:r>
        <w:rPr>
          <w:rFonts w:ascii="VIC Medium" w:hAnsi="VIC Medium"/>
          <w:b w:val="0"/>
          <w:color w:val="FFFFFF"/>
          <w:spacing w:val="-4"/>
        </w:rPr>
        <w:t> </w:t>
      </w:r>
      <w:r>
        <w:rPr>
          <w:rFonts w:ascii="VIC Medium" w:hAnsi="VIC Medium"/>
          <w:b w:val="0"/>
          <w:color w:val="FFFFFF"/>
        </w:rPr>
        <w:t>to clean up.</w:t>
      </w:r>
    </w:p>
    <w:p>
      <w:pPr>
        <w:pStyle w:val="BodyText"/>
        <w:spacing w:line="218" w:lineRule="auto" w:before="108"/>
        <w:ind w:left="402" w:right="764"/>
        <w:rPr>
          <w:rFonts w:ascii="VIC Medium"/>
          <w:b w:val="0"/>
        </w:rPr>
      </w:pPr>
      <w:r>
        <w:rPr/>
        <w:br w:type="column"/>
      </w:r>
      <w:r>
        <w:rPr>
          <w:rFonts w:ascii="VIC Medium"/>
          <w:b w:val="0"/>
          <w:color w:val="FFFFFF"/>
        </w:rPr>
        <w:t>Together</w:t>
      </w:r>
      <w:r>
        <w:rPr>
          <w:rFonts w:ascii="VIC Medium"/>
          <w:b w:val="0"/>
          <w:color w:val="FFFFFF"/>
          <w:spacing w:val="-8"/>
        </w:rPr>
        <w:t> </w:t>
      </w:r>
      <w:r>
        <w:rPr>
          <w:rFonts w:ascii="VIC Medium"/>
          <w:b w:val="0"/>
          <w:color w:val="FFFFFF"/>
        </w:rPr>
        <w:t>the</w:t>
      </w:r>
      <w:r>
        <w:rPr>
          <w:rFonts w:ascii="VIC Medium"/>
          <w:b w:val="0"/>
          <w:color w:val="FFFFFF"/>
          <w:spacing w:val="-8"/>
        </w:rPr>
        <w:t> </w:t>
      </w:r>
      <w:r>
        <w:rPr>
          <w:rFonts w:ascii="VIC Medium"/>
          <w:b w:val="0"/>
          <w:color w:val="FFFFFF"/>
        </w:rPr>
        <w:t>group</w:t>
      </w:r>
      <w:r>
        <w:rPr>
          <w:rFonts w:ascii="VIC Medium"/>
          <w:b w:val="0"/>
          <w:color w:val="FFFFFF"/>
          <w:spacing w:val="-8"/>
        </w:rPr>
        <w:t> </w:t>
      </w:r>
      <w:r>
        <w:rPr>
          <w:rFonts w:ascii="VIC Medium"/>
          <w:b w:val="0"/>
          <w:color w:val="FFFFFF"/>
        </w:rPr>
        <w:t>collected three, full Clean Up Australia bags of rubbish, and learnt how to sweep the sand for microplastics and nurdles.</w:t>
      </w:r>
    </w:p>
    <w:p>
      <w:pPr>
        <w:pStyle w:val="BodyText"/>
        <w:spacing w:line="218" w:lineRule="auto" w:before="165"/>
        <w:ind w:left="402" w:right="457"/>
        <w:rPr>
          <w:rFonts w:ascii="VIC Medium"/>
          <w:b w:val="0"/>
        </w:rPr>
      </w:pPr>
      <w:r>
        <w:rPr>
          <w:rFonts w:ascii="VIC Medium"/>
          <w:b w:val="0"/>
          <w:color w:val="FFFFFF"/>
        </w:rPr>
        <w:t>Litter</w:t>
      </w:r>
      <w:r>
        <w:rPr>
          <w:rFonts w:ascii="VIC Medium"/>
          <w:b w:val="0"/>
          <w:color w:val="FFFFFF"/>
          <w:spacing w:val="-5"/>
        </w:rPr>
        <w:t> </w:t>
      </w:r>
      <w:r>
        <w:rPr>
          <w:rFonts w:ascii="VIC Medium"/>
          <w:b w:val="0"/>
          <w:color w:val="FFFFFF"/>
        </w:rPr>
        <w:t>auditing</w:t>
      </w:r>
      <w:r>
        <w:rPr>
          <w:rFonts w:ascii="VIC Medium"/>
          <w:b w:val="0"/>
          <w:color w:val="FFFFFF"/>
          <w:spacing w:val="-5"/>
        </w:rPr>
        <w:t> </w:t>
      </w:r>
      <w:r>
        <w:rPr>
          <w:rFonts w:ascii="VIC Medium"/>
          <w:b w:val="0"/>
          <w:color w:val="FFFFFF"/>
        </w:rPr>
        <w:t>and</w:t>
      </w:r>
      <w:r>
        <w:rPr>
          <w:rFonts w:ascii="VIC Medium"/>
          <w:b w:val="0"/>
          <w:color w:val="FFFFFF"/>
          <w:spacing w:val="-5"/>
        </w:rPr>
        <w:t> </w:t>
      </w:r>
      <w:r>
        <w:rPr>
          <w:rFonts w:ascii="VIC Medium"/>
          <w:b w:val="0"/>
          <w:color w:val="FFFFFF"/>
        </w:rPr>
        <w:t>clean</w:t>
      </w:r>
      <w:r>
        <w:rPr>
          <w:rFonts w:ascii="VIC Medium"/>
          <w:b w:val="0"/>
          <w:color w:val="FFFFFF"/>
          <w:spacing w:val="-5"/>
        </w:rPr>
        <w:t> </w:t>
      </w:r>
      <w:r>
        <w:rPr>
          <w:rFonts w:ascii="VIC Medium"/>
          <w:b w:val="0"/>
          <w:color w:val="FFFFFF"/>
        </w:rPr>
        <w:t>up</w:t>
      </w:r>
      <w:r>
        <w:rPr>
          <w:rFonts w:ascii="VIC Medium"/>
          <w:b w:val="0"/>
          <w:color w:val="FFFFFF"/>
          <w:spacing w:val="-5"/>
        </w:rPr>
        <w:t> </w:t>
      </w:r>
      <w:r>
        <w:rPr>
          <w:rFonts w:ascii="VIC Medium"/>
          <w:b w:val="0"/>
          <w:color w:val="FFFFFF"/>
        </w:rPr>
        <w:t>are key components to successful litter prevention programming. Port Phillip EcoCentre is a local leader in this space, facilitating and enabling other groups working in this field to run successful programs</w:t>
      </w:r>
    </w:p>
    <w:p>
      <w:pPr>
        <w:spacing w:after="0" w:line="218" w:lineRule="auto"/>
        <w:rPr>
          <w:rFonts w:ascii="VIC Medium"/>
        </w:rPr>
        <w:sectPr>
          <w:type w:val="continuous"/>
          <w:pgSz w:w="11910" w:h="16840"/>
          <w:pgMar w:header="861" w:footer="1841" w:top="440" w:bottom="280" w:left="0" w:right="740"/>
          <w:cols w:num="3" w:equalWidth="0">
            <w:col w:w="4108" w:space="40"/>
            <w:col w:w="3102" w:space="39"/>
            <w:col w:w="3881"/>
          </w:cols>
        </w:sectPr>
      </w:pPr>
    </w:p>
    <w:p>
      <w:pPr>
        <w:pStyle w:val="BodyText"/>
        <w:rPr>
          <w:rFonts w:ascii="VIC Medium"/>
          <w:b w:val="0"/>
          <w:sz w:val="20"/>
        </w:rPr>
      </w:pPr>
    </w:p>
    <w:p>
      <w:pPr>
        <w:pStyle w:val="BodyText"/>
        <w:spacing w:before="10"/>
        <w:rPr>
          <w:rFonts w:ascii="VIC Medium"/>
          <w:b w:val="0"/>
          <w:sz w:val="28"/>
        </w:rPr>
      </w:pPr>
    </w:p>
    <w:tbl>
      <w:tblPr>
        <w:tblW w:w="0" w:type="auto"/>
        <w:jc w:val="left"/>
        <w:tblInd w:w="2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19"/>
        <w:gridCol w:w="3959"/>
        <w:gridCol w:w="1511"/>
      </w:tblGrid>
      <w:tr>
        <w:trPr>
          <w:trHeight w:val="678" w:hRule="atLeast"/>
        </w:trPr>
        <w:tc>
          <w:tcPr>
            <w:tcW w:w="2419"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3959"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3" w:right="496"/>
              <w:rPr>
                <w:b/>
                <w:sz w:val="22"/>
              </w:rPr>
            </w:pPr>
            <w:r>
              <w:rPr>
                <w:b/>
                <w:color w:val="FFFFFF"/>
                <w:spacing w:val="-2"/>
                <w:sz w:val="22"/>
              </w:rPr>
              <w:t>Funding Support</w:t>
            </w:r>
          </w:p>
        </w:tc>
      </w:tr>
    </w:tbl>
    <w:p>
      <w:pPr>
        <w:pStyle w:val="BodyText"/>
        <w:spacing w:before="11"/>
        <w:rPr>
          <w:rFonts w:ascii="VIC Medium"/>
          <w:b w:val="0"/>
          <w:sz w:val="6"/>
        </w:rPr>
      </w:pPr>
    </w:p>
    <w:p>
      <w:pPr>
        <w:pStyle w:val="BodyText"/>
        <w:spacing w:before="3"/>
        <w:rPr>
          <w:rFonts w:ascii="VIC Medium"/>
          <w:b w:val="0"/>
          <w:sz w:val="2"/>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29"/>
        <w:gridCol w:w="2390"/>
        <w:gridCol w:w="3959"/>
        <w:gridCol w:w="1542"/>
      </w:tblGrid>
      <w:tr>
        <w:trPr>
          <w:trHeight w:val="877" w:hRule="atLeast"/>
        </w:trPr>
        <w:tc>
          <w:tcPr>
            <w:tcW w:w="1729" w:type="dxa"/>
          </w:tcPr>
          <w:p>
            <w:pPr>
              <w:pStyle w:val="TableParagraph"/>
              <w:spacing w:line="242" w:lineRule="auto"/>
              <w:ind w:left="79"/>
              <w:rPr>
                <w:rFonts w:ascii="VIC ExtraLight"/>
                <w:b w:val="0"/>
                <w:sz w:val="22"/>
              </w:rPr>
            </w:pPr>
            <w:r>
              <w:rPr>
                <w:rFonts w:ascii="VIC ExtraLight"/>
                <w:b w:val="0"/>
                <w:color w:val="100249"/>
                <w:spacing w:val="-2"/>
                <w:sz w:val="22"/>
              </w:rPr>
              <w:t>Victorian</w:t>
            </w:r>
            <w:r>
              <w:rPr>
                <w:rFonts w:ascii="VIC ExtraLight"/>
                <w:b w:val="0"/>
                <w:color w:val="100249"/>
                <w:spacing w:val="-13"/>
                <w:sz w:val="22"/>
              </w:rPr>
              <w:t> </w:t>
            </w:r>
            <w:r>
              <w:rPr>
                <w:rFonts w:ascii="VIC ExtraLight"/>
                <w:b w:val="0"/>
                <w:color w:val="100249"/>
                <w:spacing w:val="-2"/>
                <w:sz w:val="22"/>
              </w:rPr>
              <w:t>Litter Innovation</w:t>
            </w:r>
          </w:p>
          <w:p>
            <w:pPr>
              <w:pStyle w:val="TableParagraph"/>
              <w:spacing w:line="270" w:lineRule="exact"/>
              <w:ind w:left="79"/>
              <w:rPr>
                <w:rFonts w:ascii="VIC ExtraLight"/>
                <w:b w:val="0"/>
                <w:sz w:val="22"/>
              </w:rPr>
            </w:pPr>
            <w:r>
              <w:rPr>
                <w:rFonts w:ascii="VIC ExtraLight"/>
                <w:b w:val="0"/>
                <w:color w:val="100249"/>
                <w:spacing w:val="-4"/>
                <w:sz w:val="22"/>
              </w:rPr>
              <w:t>Fund</w:t>
            </w:r>
          </w:p>
        </w:tc>
        <w:tc>
          <w:tcPr>
            <w:tcW w:w="2390" w:type="dxa"/>
            <w:tcBorders>
              <w:bottom w:val="single" w:sz="8" w:space="0" w:color="00BAC0"/>
            </w:tcBorders>
          </w:tcPr>
          <w:p>
            <w:pPr>
              <w:pStyle w:val="TableParagraph"/>
              <w:spacing w:line="223" w:lineRule="auto" w:before="4"/>
              <w:ind w:left="112" w:right="672"/>
              <w:rPr>
                <w:b/>
                <w:sz w:val="16"/>
              </w:rPr>
            </w:pPr>
            <w:r>
              <w:rPr>
                <w:b/>
                <w:color w:val="100249"/>
                <w:sz w:val="16"/>
              </w:rPr>
              <w:t>Greater</w:t>
            </w:r>
            <w:r>
              <w:rPr>
                <w:b/>
                <w:color w:val="100249"/>
                <w:spacing w:val="-10"/>
                <w:sz w:val="16"/>
              </w:rPr>
              <w:t> </w:t>
            </w:r>
            <w:r>
              <w:rPr>
                <w:b/>
                <w:color w:val="100249"/>
                <w:sz w:val="16"/>
              </w:rPr>
              <w:t>Shepparton</w:t>
            </w:r>
            <w:r>
              <w:rPr>
                <w:b/>
                <w:color w:val="100249"/>
                <w:spacing w:val="40"/>
                <w:sz w:val="16"/>
              </w:rPr>
              <w:t> </w:t>
            </w:r>
            <w:r>
              <w:rPr>
                <w:b/>
                <w:color w:val="100249"/>
                <w:sz w:val="16"/>
              </w:rPr>
              <w:t>City</w:t>
            </w:r>
            <w:r>
              <w:rPr>
                <w:b/>
                <w:color w:val="100249"/>
                <w:spacing w:val="-4"/>
                <w:sz w:val="16"/>
              </w:rPr>
              <w:t> </w:t>
            </w:r>
            <w:r>
              <w:rPr>
                <w:b/>
                <w:color w:val="100249"/>
                <w:sz w:val="16"/>
              </w:rPr>
              <w:t>Council</w:t>
            </w:r>
          </w:p>
        </w:tc>
        <w:tc>
          <w:tcPr>
            <w:tcW w:w="3959" w:type="dxa"/>
            <w:tcBorders>
              <w:bottom w:val="single" w:sz="8" w:space="0" w:color="00BAC0"/>
            </w:tcBorders>
          </w:tcPr>
          <w:p>
            <w:pPr>
              <w:pStyle w:val="TableParagraph"/>
              <w:spacing w:line="209" w:lineRule="exact"/>
              <w:ind w:left="141"/>
              <w:rPr>
                <w:b/>
                <w:sz w:val="16"/>
              </w:rPr>
            </w:pPr>
            <w:r>
              <w:rPr>
                <w:b/>
                <w:color w:val="00BAC0"/>
                <w:sz w:val="16"/>
              </w:rPr>
              <w:t>Shepparton</w:t>
            </w:r>
            <w:r>
              <w:rPr>
                <w:b/>
                <w:color w:val="00BAC0"/>
                <w:spacing w:val="-1"/>
                <w:sz w:val="16"/>
              </w:rPr>
              <w:t> </w:t>
            </w:r>
            <w:r>
              <w:rPr>
                <w:b/>
                <w:color w:val="00BAC0"/>
                <w:sz w:val="16"/>
              </w:rPr>
              <w:t>solar bin </w:t>
            </w:r>
            <w:r>
              <w:rPr>
                <w:b/>
                <w:color w:val="00BAC0"/>
                <w:spacing w:val="-2"/>
                <w:sz w:val="16"/>
              </w:rPr>
              <w:t>project</w:t>
            </w:r>
          </w:p>
        </w:tc>
        <w:tc>
          <w:tcPr>
            <w:tcW w:w="1542" w:type="dxa"/>
            <w:tcBorders>
              <w:bottom w:val="single" w:sz="8" w:space="0" w:color="00BAC0"/>
            </w:tcBorders>
          </w:tcPr>
          <w:p>
            <w:pPr>
              <w:pStyle w:val="TableParagraph"/>
              <w:spacing w:line="209" w:lineRule="exact"/>
              <w:ind w:left="141"/>
              <w:rPr>
                <w:rFonts w:ascii="VIC ExtraLight"/>
                <w:b w:val="0"/>
                <w:sz w:val="16"/>
              </w:rPr>
            </w:pPr>
            <w:r>
              <w:rPr>
                <w:rFonts w:ascii="VIC ExtraLight"/>
                <w:b w:val="0"/>
                <w:spacing w:val="-2"/>
                <w:sz w:val="16"/>
              </w:rPr>
              <w:t>$18,000</w:t>
            </w:r>
          </w:p>
        </w:tc>
      </w:tr>
      <w:tr>
        <w:trPr>
          <w:trHeight w:val="360" w:hRule="atLeast"/>
        </w:trPr>
        <w:tc>
          <w:tcPr>
            <w:tcW w:w="1729" w:type="dxa"/>
          </w:tcPr>
          <w:p>
            <w:pPr>
              <w:pStyle w:val="TableParagraph"/>
              <w:rPr>
                <w:rFonts w:ascii="Times New Roman"/>
                <w:sz w:val="16"/>
              </w:rPr>
            </w:pPr>
          </w:p>
        </w:tc>
        <w:tc>
          <w:tcPr>
            <w:tcW w:w="2390" w:type="dxa"/>
            <w:tcBorders>
              <w:top w:val="single" w:sz="8" w:space="0" w:color="00BAC0"/>
              <w:bottom w:val="single" w:sz="8" w:space="0" w:color="00BAC0"/>
            </w:tcBorders>
          </w:tcPr>
          <w:p>
            <w:pPr>
              <w:pStyle w:val="TableParagraph"/>
              <w:spacing w:before="75"/>
              <w:ind w:left="112"/>
              <w:rPr>
                <w:b/>
                <w:sz w:val="16"/>
              </w:rPr>
            </w:pPr>
            <w:r>
              <w:rPr>
                <w:b/>
                <w:color w:val="100249"/>
                <w:sz w:val="16"/>
              </w:rPr>
              <w:t>Mitchell</w:t>
            </w:r>
            <w:r>
              <w:rPr>
                <w:b/>
                <w:color w:val="100249"/>
                <w:spacing w:val="-2"/>
                <w:sz w:val="16"/>
              </w:rPr>
              <w:t> </w:t>
            </w:r>
            <w:r>
              <w:rPr>
                <w:b/>
                <w:color w:val="100249"/>
                <w:sz w:val="16"/>
              </w:rPr>
              <w:t>Shire</w:t>
            </w:r>
            <w:r>
              <w:rPr>
                <w:b/>
                <w:color w:val="100249"/>
                <w:spacing w:val="-1"/>
                <w:sz w:val="16"/>
              </w:rPr>
              <w:t> </w:t>
            </w:r>
            <w:r>
              <w:rPr>
                <w:b/>
                <w:color w:val="100249"/>
                <w:spacing w:val="-2"/>
                <w:sz w:val="16"/>
              </w:rPr>
              <w:t>Council</w:t>
            </w:r>
          </w:p>
        </w:tc>
        <w:tc>
          <w:tcPr>
            <w:tcW w:w="3959" w:type="dxa"/>
            <w:tcBorders>
              <w:top w:val="single" w:sz="8" w:space="0" w:color="00BAC0"/>
              <w:bottom w:val="single" w:sz="8" w:space="0" w:color="00BAC0"/>
            </w:tcBorders>
          </w:tcPr>
          <w:p>
            <w:pPr>
              <w:pStyle w:val="TableParagraph"/>
              <w:spacing w:before="75"/>
              <w:ind w:left="141"/>
              <w:rPr>
                <w:b/>
                <w:sz w:val="16"/>
              </w:rPr>
            </w:pPr>
            <w:r>
              <w:rPr>
                <w:b/>
                <w:color w:val="00BAC0"/>
                <w:sz w:val="16"/>
              </w:rPr>
              <w:t>Litter:</w:t>
            </w:r>
            <w:r>
              <w:rPr>
                <w:b/>
                <w:color w:val="00BAC0"/>
                <w:spacing w:val="-4"/>
                <w:sz w:val="16"/>
              </w:rPr>
              <w:t> </w:t>
            </w:r>
            <w:r>
              <w:rPr>
                <w:b/>
                <w:color w:val="00BAC0"/>
                <w:sz w:val="16"/>
              </w:rPr>
              <w:t>It’s</w:t>
            </w:r>
            <w:r>
              <w:rPr>
                <w:b/>
                <w:color w:val="00BAC0"/>
                <w:spacing w:val="-2"/>
                <w:sz w:val="16"/>
              </w:rPr>
              <w:t> </w:t>
            </w:r>
            <w:r>
              <w:rPr>
                <w:b/>
                <w:color w:val="00BAC0"/>
                <w:sz w:val="16"/>
              </w:rPr>
              <w:t>a</w:t>
            </w:r>
            <w:r>
              <w:rPr>
                <w:b/>
                <w:color w:val="00BAC0"/>
                <w:spacing w:val="-1"/>
                <w:sz w:val="16"/>
              </w:rPr>
              <w:t> </w:t>
            </w:r>
            <w:r>
              <w:rPr>
                <w:b/>
                <w:color w:val="00BAC0"/>
                <w:sz w:val="16"/>
              </w:rPr>
              <w:t>waste</w:t>
            </w:r>
            <w:r>
              <w:rPr>
                <w:b/>
                <w:color w:val="00BAC0"/>
                <w:spacing w:val="-2"/>
                <w:sz w:val="16"/>
              </w:rPr>
              <w:t> </w:t>
            </w:r>
            <w:r>
              <w:rPr>
                <w:b/>
                <w:color w:val="00BAC0"/>
                <w:sz w:val="16"/>
              </w:rPr>
              <w:t>of</w:t>
            </w:r>
            <w:r>
              <w:rPr>
                <w:b/>
                <w:color w:val="00BAC0"/>
                <w:spacing w:val="-2"/>
                <w:sz w:val="16"/>
              </w:rPr>
              <w:t> </w:t>
            </w:r>
            <w:r>
              <w:rPr>
                <w:b/>
                <w:color w:val="00BAC0"/>
                <w:sz w:val="16"/>
              </w:rPr>
              <w:t>our</w:t>
            </w:r>
            <w:r>
              <w:rPr>
                <w:b/>
                <w:color w:val="00BAC0"/>
                <w:spacing w:val="-1"/>
                <w:sz w:val="16"/>
              </w:rPr>
              <w:t> </w:t>
            </w:r>
            <w:r>
              <w:rPr>
                <w:b/>
                <w:color w:val="00BAC0"/>
                <w:spacing w:val="-4"/>
                <w:sz w:val="16"/>
              </w:rPr>
              <w:t>time</w:t>
            </w:r>
          </w:p>
        </w:tc>
        <w:tc>
          <w:tcPr>
            <w:tcW w:w="1542" w:type="dxa"/>
            <w:tcBorders>
              <w:top w:val="single" w:sz="8" w:space="0" w:color="00BAC0"/>
              <w:bottom w:val="single" w:sz="8" w:space="0" w:color="00BAC0"/>
            </w:tcBorders>
          </w:tcPr>
          <w:p>
            <w:pPr>
              <w:pStyle w:val="TableParagraph"/>
              <w:spacing w:before="75"/>
              <w:ind w:left="141"/>
              <w:rPr>
                <w:rFonts w:ascii="VIC ExtraLight"/>
                <w:b w:val="0"/>
                <w:sz w:val="16"/>
              </w:rPr>
            </w:pPr>
            <w:r>
              <w:rPr>
                <w:rFonts w:ascii="VIC ExtraLight"/>
                <w:b w:val="0"/>
                <w:spacing w:val="-2"/>
                <w:sz w:val="16"/>
              </w:rPr>
              <w:t>$2,500</w:t>
            </w:r>
          </w:p>
        </w:tc>
      </w:tr>
      <w:tr>
        <w:trPr>
          <w:trHeight w:val="738" w:hRule="atLeast"/>
        </w:trPr>
        <w:tc>
          <w:tcPr>
            <w:tcW w:w="1729" w:type="dxa"/>
          </w:tcPr>
          <w:p>
            <w:pPr>
              <w:pStyle w:val="TableParagraph"/>
              <w:rPr>
                <w:rFonts w:ascii="Times New Roman"/>
                <w:sz w:val="16"/>
              </w:rPr>
            </w:pPr>
          </w:p>
        </w:tc>
        <w:tc>
          <w:tcPr>
            <w:tcW w:w="2390" w:type="dxa"/>
            <w:tcBorders>
              <w:top w:val="single" w:sz="8" w:space="0" w:color="00BAC0"/>
              <w:bottom w:val="single" w:sz="8" w:space="0" w:color="00BAC0"/>
            </w:tcBorders>
          </w:tcPr>
          <w:p>
            <w:pPr>
              <w:pStyle w:val="TableParagraph"/>
              <w:spacing w:line="223" w:lineRule="auto" w:before="86"/>
              <w:ind w:left="112"/>
              <w:rPr>
                <w:b/>
                <w:sz w:val="16"/>
              </w:rPr>
            </w:pPr>
            <w:r>
              <w:rPr>
                <w:b/>
                <w:color w:val="100249"/>
                <w:sz w:val="16"/>
              </w:rPr>
              <w:t>Mt Buller and Mt Stirling</w:t>
            </w:r>
            <w:r>
              <w:rPr>
                <w:b/>
                <w:color w:val="100249"/>
                <w:spacing w:val="40"/>
                <w:sz w:val="16"/>
              </w:rPr>
              <w:t> </w:t>
            </w:r>
            <w:r>
              <w:rPr>
                <w:b/>
                <w:color w:val="100249"/>
                <w:sz w:val="16"/>
              </w:rPr>
              <w:t>Resort</w:t>
            </w:r>
            <w:r>
              <w:rPr>
                <w:b/>
                <w:color w:val="100249"/>
                <w:spacing w:val="-10"/>
                <w:sz w:val="16"/>
              </w:rPr>
              <w:t> </w:t>
            </w:r>
            <w:r>
              <w:rPr>
                <w:b/>
                <w:color w:val="100249"/>
                <w:sz w:val="16"/>
              </w:rPr>
              <w:t>Alpine</w:t>
            </w:r>
            <w:r>
              <w:rPr>
                <w:b/>
                <w:color w:val="100249"/>
                <w:spacing w:val="-9"/>
                <w:sz w:val="16"/>
              </w:rPr>
              <w:t> </w:t>
            </w:r>
            <w:r>
              <w:rPr>
                <w:b/>
                <w:color w:val="100249"/>
                <w:sz w:val="16"/>
              </w:rPr>
              <w:t>Management</w:t>
            </w:r>
            <w:r>
              <w:rPr>
                <w:b/>
                <w:color w:val="100249"/>
                <w:spacing w:val="40"/>
                <w:sz w:val="16"/>
              </w:rPr>
              <w:t> </w:t>
            </w:r>
            <w:r>
              <w:rPr>
                <w:b/>
                <w:color w:val="100249"/>
                <w:spacing w:val="-2"/>
                <w:sz w:val="16"/>
              </w:rPr>
              <w:t>Board</w:t>
            </w:r>
          </w:p>
        </w:tc>
        <w:tc>
          <w:tcPr>
            <w:tcW w:w="3959" w:type="dxa"/>
            <w:tcBorders>
              <w:top w:val="single" w:sz="8" w:space="0" w:color="00BAC0"/>
              <w:bottom w:val="single" w:sz="8" w:space="0" w:color="00BAC0"/>
            </w:tcBorders>
          </w:tcPr>
          <w:p>
            <w:pPr>
              <w:pStyle w:val="TableParagraph"/>
              <w:spacing w:line="223" w:lineRule="auto" w:before="86"/>
              <w:ind w:left="141" w:right="435"/>
              <w:rPr>
                <w:b/>
                <w:sz w:val="16"/>
              </w:rPr>
            </w:pPr>
            <w:r>
              <w:rPr>
                <w:b/>
                <w:color w:val="00BAC0"/>
                <w:sz w:val="16"/>
              </w:rPr>
              <w:t>Reducing</w:t>
            </w:r>
            <w:r>
              <w:rPr>
                <w:b/>
                <w:color w:val="00BAC0"/>
                <w:spacing w:val="-8"/>
                <w:sz w:val="16"/>
              </w:rPr>
              <w:t> </w:t>
            </w:r>
            <w:r>
              <w:rPr>
                <w:b/>
                <w:color w:val="00BAC0"/>
                <w:sz w:val="16"/>
              </w:rPr>
              <w:t>litter</w:t>
            </w:r>
            <w:r>
              <w:rPr>
                <w:b/>
                <w:color w:val="00BAC0"/>
                <w:spacing w:val="-8"/>
                <w:sz w:val="16"/>
              </w:rPr>
              <w:t> </w:t>
            </w:r>
            <w:r>
              <w:rPr>
                <w:b/>
                <w:color w:val="00BAC0"/>
                <w:sz w:val="16"/>
              </w:rPr>
              <w:t>at</w:t>
            </w:r>
            <w:r>
              <w:rPr>
                <w:b/>
                <w:color w:val="00BAC0"/>
                <w:spacing w:val="-8"/>
                <w:sz w:val="16"/>
              </w:rPr>
              <w:t> </w:t>
            </w:r>
            <w:r>
              <w:rPr>
                <w:b/>
                <w:color w:val="00BAC0"/>
                <w:sz w:val="16"/>
              </w:rPr>
              <w:t>remote</w:t>
            </w:r>
            <w:r>
              <w:rPr>
                <w:b/>
                <w:color w:val="00BAC0"/>
                <w:spacing w:val="-8"/>
                <w:sz w:val="16"/>
              </w:rPr>
              <w:t> </w:t>
            </w:r>
            <w:r>
              <w:rPr>
                <w:b/>
                <w:color w:val="00BAC0"/>
                <w:sz w:val="16"/>
              </w:rPr>
              <w:t>locations</w:t>
            </w:r>
            <w:r>
              <w:rPr>
                <w:b/>
                <w:color w:val="00BAC0"/>
                <w:spacing w:val="-8"/>
                <w:sz w:val="16"/>
              </w:rPr>
              <w:t> </w:t>
            </w:r>
            <w:r>
              <w:rPr>
                <w:b/>
                <w:color w:val="00BAC0"/>
                <w:sz w:val="16"/>
              </w:rPr>
              <w:t>on</w:t>
            </w:r>
            <w:r>
              <w:rPr>
                <w:b/>
                <w:color w:val="00BAC0"/>
                <w:spacing w:val="-8"/>
                <w:sz w:val="16"/>
              </w:rPr>
              <w:t> </w:t>
            </w:r>
            <w:r>
              <w:rPr>
                <w:b/>
                <w:color w:val="00BAC0"/>
                <w:sz w:val="16"/>
              </w:rPr>
              <w:t>Mt</w:t>
            </w:r>
            <w:r>
              <w:rPr>
                <w:b/>
                <w:color w:val="00BAC0"/>
                <w:spacing w:val="40"/>
                <w:sz w:val="16"/>
              </w:rPr>
              <w:t> </w:t>
            </w:r>
            <w:r>
              <w:rPr>
                <w:b/>
                <w:color w:val="00BAC0"/>
                <w:sz w:val="16"/>
              </w:rPr>
              <w:t>Stirling pilot study</w:t>
            </w:r>
          </w:p>
        </w:tc>
        <w:tc>
          <w:tcPr>
            <w:tcW w:w="1542" w:type="dxa"/>
            <w:tcBorders>
              <w:top w:val="single" w:sz="8" w:space="0" w:color="00BAC0"/>
              <w:bottom w:val="single" w:sz="8" w:space="0" w:color="00BAC0"/>
            </w:tcBorders>
          </w:tcPr>
          <w:p>
            <w:pPr>
              <w:pStyle w:val="TableParagraph"/>
              <w:spacing w:before="75"/>
              <w:ind w:left="141"/>
              <w:rPr>
                <w:rFonts w:ascii="VIC ExtraLight"/>
                <w:b w:val="0"/>
                <w:sz w:val="16"/>
              </w:rPr>
            </w:pPr>
            <w:r>
              <w:rPr>
                <w:rFonts w:ascii="VIC ExtraLight"/>
                <w:b w:val="0"/>
                <w:spacing w:val="-2"/>
                <w:sz w:val="16"/>
              </w:rPr>
              <w:t>$9,000</w:t>
            </w:r>
          </w:p>
        </w:tc>
      </w:tr>
      <w:tr>
        <w:trPr>
          <w:trHeight w:val="360" w:hRule="atLeast"/>
        </w:trPr>
        <w:tc>
          <w:tcPr>
            <w:tcW w:w="1729" w:type="dxa"/>
          </w:tcPr>
          <w:p>
            <w:pPr>
              <w:pStyle w:val="TableParagraph"/>
              <w:rPr>
                <w:rFonts w:ascii="Times New Roman"/>
                <w:sz w:val="16"/>
              </w:rPr>
            </w:pPr>
          </w:p>
        </w:tc>
        <w:tc>
          <w:tcPr>
            <w:tcW w:w="2390" w:type="dxa"/>
            <w:tcBorders>
              <w:top w:val="single" w:sz="8" w:space="0" w:color="00BAC0"/>
              <w:bottom w:val="single" w:sz="8" w:space="0" w:color="00BAC0"/>
            </w:tcBorders>
          </w:tcPr>
          <w:p>
            <w:pPr>
              <w:pStyle w:val="TableParagraph"/>
              <w:spacing w:before="75"/>
              <w:ind w:left="112"/>
              <w:rPr>
                <w:b/>
                <w:sz w:val="16"/>
              </w:rPr>
            </w:pPr>
            <w:r>
              <w:rPr>
                <w:b/>
                <w:color w:val="100249"/>
                <w:sz w:val="16"/>
              </w:rPr>
              <w:t>Phillip</w:t>
            </w:r>
            <w:r>
              <w:rPr>
                <w:b/>
                <w:color w:val="100249"/>
                <w:spacing w:val="-3"/>
                <w:sz w:val="16"/>
              </w:rPr>
              <w:t> </w:t>
            </w:r>
            <w:r>
              <w:rPr>
                <w:b/>
                <w:color w:val="100249"/>
                <w:sz w:val="16"/>
              </w:rPr>
              <w:t>Island</w:t>
            </w:r>
            <w:r>
              <w:rPr>
                <w:b/>
                <w:color w:val="100249"/>
                <w:spacing w:val="-1"/>
                <w:sz w:val="16"/>
              </w:rPr>
              <w:t> </w:t>
            </w:r>
            <w:r>
              <w:rPr>
                <w:b/>
                <w:color w:val="100249"/>
                <w:sz w:val="16"/>
              </w:rPr>
              <w:t>Nature</w:t>
            </w:r>
            <w:r>
              <w:rPr>
                <w:b/>
                <w:color w:val="100249"/>
                <w:spacing w:val="-1"/>
                <w:sz w:val="16"/>
              </w:rPr>
              <w:t> </w:t>
            </w:r>
            <w:r>
              <w:rPr>
                <w:b/>
                <w:color w:val="100249"/>
                <w:spacing w:val="-4"/>
                <w:sz w:val="16"/>
              </w:rPr>
              <w:t>Park</w:t>
            </w:r>
          </w:p>
        </w:tc>
        <w:tc>
          <w:tcPr>
            <w:tcW w:w="3959" w:type="dxa"/>
            <w:tcBorders>
              <w:top w:val="single" w:sz="8" w:space="0" w:color="00BAC0"/>
              <w:bottom w:val="single" w:sz="8" w:space="0" w:color="00BAC0"/>
            </w:tcBorders>
          </w:tcPr>
          <w:p>
            <w:pPr>
              <w:pStyle w:val="TableParagraph"/>
              <w:spacing w:before="75"/>
              <w:ind w:left="141"/>
              <w:rPr>
                <w:b/>
                <w:sz w:val="16"/>
              </w:rPr>
            </w:pPr>
            <w:r>
              <w:rPr>
                <w:b/>
                <w:color w:val="00BAC0"/>
                <w:sz w:val="16"/>
              </w:rPr>
              <w:t>Litter</w:t>
            </w:r>
            <w:r>
              <w:rPr>
                <w:b/>
                <w:color w:val="00BAC0"/>
                <w:spacing w:val="-4"/>
                <w:sz w:val="16"/>
              </w:rPr>
              <w:t> </w:t>
            </w:r>
            <w:r>
              <w:rPr>
                <w:b/>
                <w:color w:val="00BAC0"/>
                <w:sz w:val="16"/>
              </w:rPr>
              <w:t>innovation</w:t>
            </w:r>
            <w:r>
              <w:rPr>
                <w:b/>
                <w:color w:val="00BAC0"/>
                <w:spacing w:val="-1"/>
                <w:sz w:val="16"/>
              </w:rPr>
              <w:t> </w:t>
            </w:r>
            <w:r>
              <w:rPr>
                <w:b/>
                <w:color w:val="00BAC0"/>
                <w:sz w:val="16"/>
              </w:rPr>
              <w:t>fund</w:t>
            </w:r>
            <w:r>
              <w:rPr>
                <w:b/>
                <w:color w:val="00BAC0"/>
                <w:spacing w:val="-1"/>
                <w:sz w:val="16"/>
              </w:rPr>
              <w:t> </w:t>
            </w:r>
            <w:r>
              <w:rPr>
                <w:b/>
                <w:color w:val="00BAC0"/>
                <w:sz w:val="16"/>
              </w:rPr>
              <w:t>–</w:t>
            </w:r>
            <w:r>
              <w:rPr>
                <w:b/>
                <w:color w:val="00BAC0"/>
                <w:spacing w:val="-2"/>
                <w:sz w:val="16"/>
              </w:rPr>
              <w:t> </w:t>
            </w:r>
            <w:r>
              <w:rPr>
                <w:b/>
                <w:color w:val="00BAC0"/>
                <w:sz w:val="16"/>
              </w:rPr>
              <w:t>turn</w:t>
            </w:r>
            <w:r>
              <w:rPr>
                <w:b/>
                <w:color w:val="00BAC0"/>
                <w:spacing w:val="-1"/>
                <w:sz w:val="16"/>
              </w:rPr>
              <w:t> </w:t>
            </w:r>
            <w:r>
              <w:rPr>
                <w:b/>
                <w:color w:val="00BAC0"/>
                <w:sz w:val="16"/>
              </w:rPr>
              <w:t>the</w:t>
            </w:r>
            <w:r>
              <w:rPr>
                <w:b/>
                <w:color w:val="00BAC0"/>
                <w:spacing w:val="-1"/>
                <w:sz w:val="16"/>
              </w:rPr>
              <w:t> </w:t>
            </w:r>
            <w:r>
              <w:rPr>
                <w:b/>
                <w:color w:val="00BAC0"/>
                <w:spacing w:val="-4"/>
                <w:sz w:val="16"/>
              </w:rPr>
              <w:t>tide</w:t>
            </w:r>
          </w:p>
        </w:tc>
        <w:tc>
          <w:tcPr>
            <w:tcW w:w="1542" w:type="dxa"/>
            <w:tcBorders>
              <w:top w:val="single" w:sz="8" w:space="0" w:color="00BAC0"/>
              <w:bottom w:val="single" w:sz="8" w:space="0" w:color="00BAC0"/>
            </w:tcBorders>
          </w:tcPr>
          <w:p>
            <w:pPr>
              <w:pStyle w:val="TableParagraph"/>
              <w:spacing w:before="75"/>
              <w:ind w:left="141"/>
              <w:rPr>
                <w:rFonts w:ascii="VIC ExtraLight"/>
                <w:b w:val="0"/>
                <w:sz w:val="16"/>
              </w:rPr>
            </w:pPr>
            <w:r>
              <w:rPr>
                <w:rFonts w:ascii="VIC ExtraLight"/>
                <w:b w:val="0"/>
                <w:spacing w:val="-2"/>
                <w:sz w:val="16"/>
              </w:rPr>
              <w:t>$18,000</w:t>
            </w:r>
          </w:p>
        </w:tc>
      </w:tr>
      <w:tr>
        <w:trPr>
          <w:trHeight w:val="738" w:hRule="atLeast"/>
        </w:trPr>
        <w:tc>
          <w:tcPr>
            <w:tcW w:w="1729" w:type="dxa"/>
          </w:tcPr>
          <w:p>
            <w:pPr>
              <w:pStyle w:val="TableParagraph"/>
              <w:rPr>
                <w:rFonts w:ascii="Times New Roman"/>
                <w:sz w:val="16"/>
              </w:rPr>
            </w:pPr>
          </w:p>
        </w:tc>
        <w:tc>
          <w:tcPr>
            <w:tcW w:w="2390" w:type="dxa"/>
            <w:tcBorders>
              <w:top w:val="single" w:sz="8" w:space="0" w:color="00BAC0"/>
              <w:bottom w:val="single" w:sz="8" w:space="0" w:color="00BAC0"/>
            </w:tcBorders>
          </w:tcPr>
          <w:p>
            <w:pPr>
              <w:pStyle w:val="TableParagraph"/>
              <w:spacing w:line="223" w:lineRule="auto" w:before="86"/>
              <w:ind w:left="112"/>
              <w:rPr>
                <w:b/>
                <w:sz w:val="16"/>
              </w:rPr>
            </w:pPr>
            <w:r>
              <w:rPr>
                <w:b/>
                <w:color w:val="100249"/>
                <w:sz w:val="16"/>
              </w:rPr>
              <w:t>San Remo Foreshore</w:t>
            </w:r>
            <w:r>
              <w:rPr>
                <w:b/>
                <w:color w:val="100249"/>
                <w:spacing w:val="40"/>
                <w:sz w:val="16"/>
              </w:rPr>
              <w:t> </w:t>
            </w:r>
            <w:r>
              <w:rPr>
                <w:b/>
                <w:color w:val="100249"/>
                <w:spacing w:val="-2"/>
                <w:sz w:val="16"/>
              </w:rPr>
              <w:t>Committee</w:t>
            </w:r>
            <w:r>
              <w:rPr>
                <w:b/>
                <w:color w:val="100249"/>
                <w:spacing w:val="-8"/>
                <w:sz w:val="16"/>
              </w:rPr>
              <w:t> </w:t>
            </w:r>
            <w:r>
              <w:rPr>
                <w:b/>
                <w:color w:val="100249"/>
                <w:spacing w:val="-2"/>
                <w:sz w:val="16"/>
              </w:rPr>
              <w:t>of</w:t>
            </w:r>
            <w:r>
              <w:rPr>
                <w:b/>
                <w:color w:val="100249"/>
                <w:spacing w:val="-7"/>
                <w:sz w:val="16"/>
              </w:rPr>
              <w:t> </w:t>
            </w:r>
            <w:r>
              <w:rPr>
                <w:b/>
                <w:color w:val="100249"/>
                <w:spacing w:val="-2"/>
                <w:sz w:val="16"/>
              </w:rPr>
              <w:t>Management</w:t>
            </w:r>
            <w:r>
              <w:rPr>
                <w:b/>
                <w:color w:val="100249"/>
                <w:spacing w:val="40"/>
                <w:sz w:val="16"/>
              </w:rPr>
              <w:t> </w:t>
            </w:r>
            <w:r>
              <w:rPr>
                <w:b/>
                <w:color w:val="100249"/>
                <w:spacing w:val="-4"/>
                <w:sz w:val="16"/>
              </w:rPr>
              <w:t>Inc</w:t>
            </w:r>
          </w:p>
        </w:tc>
        <w:tc>
          <w:tcPr>
            <w:tcW w:w="3959" w:type="dxa"/>
            <w:tcBorders>
              <w:top w:val="single" w:sz="8" w:space="0" w:color="00BAC0"/>
              <w:bottom w:val="single" w:sz="8" w:space="0" w:color="00BAC0"/>
            </w:tcBorders>
          </w:tcPr>
          <w:p>
            <w:pPr>
              <w:pStyle w:val="TableParagraph"/>
              <w:spacing w:line="223" w:lineRule="auto" w:before="86"/>
              <w:ind w:left="141" w:right="435"/>
              <w:rPr>
                <w:b/>
                <w:sz w:val="16"/>
              </w:rPr>
            </w:pPr>
            <w:r>
              <w:rPr>
                <w:b/>
                <w:color w:val="00BAC0"/>
                <w:sz w:val="16"/>
              </w:rPr>
              <w:t>Pelican</w:t>
            </w:r>
            <w:r>
              <w:rPr>
                <w:b/>
                <w:color w:val="00BAC0"/>
                <w:spacing w:val="-8"/>
                <w:sz w:val="16"/>
              </w:rPr>
              <w:t> </w:t>
            </w:r>
            <w:r>
              <w:rPr>
                <w:b/>
                <w:color w:val="00BAC0"/>
                <w:sz w:val="16"/>
              </w:rPr>
              <w:t>reflecting</w:t>
            </w:r>
            <w:r>
              <w:rPr>
                <w:b/>
                <w:color w:val="00BAC0"/>
                <w:spacing w:val="-8"/>
                <w:sz w:val="16"/>
              </w:rPr>
              <w:t> </w:t>
            </w:r>
            <w:r>
              <w:rPr>
                <w:b/>
                <w:color w:val="00BAC0"/>
                <w:sz w:val="16"/>
              </w:rPr>
              <w:t>on</w:t>
            </w:r>
            <w:r>
              <w:rPr>
                <w:b/>
                <w:color w:val="00BAC0"/>
                <w:spacing w:val="-8"/>
                <w:sz w:val="16"/>
              </w:rPr>
              <w:t> </w:t>
            </w:r>
            <w:r>
              <w:rPr>
                <w:b/>
                <w:color w:val="00BAC0"/>
                <w:sz w:val="16"/>
              </w:rPr>
              <w:t>plastic</w:t>
            </w:r>
            <w:r>
              <w:rPr>
                <w:b/>
                <w:color w:val="00BAC0"/>
                <w:spacing w:val="-8"/>
                <w:sz w:val="16"/>
              </w:rPr>
              <w:t> </w:t>
            </w:r>
            <w:r>
              <w:rPr>
                <w:b/>
                <w:color w:val="00BAC0"/>
                <w:sz w:val="16"/>
              </w:rPr>
              <w:t>usage</w:t>
            </w:r>
            <w:r>
              <w:rPr>
                <w:b/>
                <w:color w:val="00BAC0"/>
                <w:spacing w:val="-8"/>
                <w:sz w:val="16"/>
              </w:rPr>
              <w:t> </w:t>
            </w:r>
            <w:r>
              <w:rPr>
                <w:b/>
                <w:color w:val="00BAC0"/>
                <w:sz w:val="16"/>
              </w:rPr>
              <w:t>and</w:t>
            </w:r>
            <w:r>
              <w:rPr>
                <w:b/>
                <w:color w:val="00BAC0"/>
                <w:spacing w:val="40"/>
                <w:sz w:val="16"/>
              </w:rPr>
              <w:t> </w:t>
            </w:r>
            <w:r>
              <w:rPr>
                <w:b/>
                <w:color w:val="00BAC0"/>
                <w:sz w:val="16"/>
              </w:rPr>
              <w:t>litter</w:t>
            </w:r>
            <w:r>
              <w:rPr>
                <w:b/>
                <w:color w:val="00BAC0"/>
                <w:spacing w:val="-4"/>
                <w:sz w:val="16"/>
              </w:rPr>
              <w:t> </w:t>
            </w:r>
            <w:r>
              <w:rPr>
                <w:b/>
                <w:color w:val="00BAC0"/>
                <w:sz w:val="16"/>
              </w:rPr>
              <w:t>generation</w:t>
            </w:r>
          </w:p>
        </w:tc>
        <w:tc>
          <w:tcPr>
            <w:tcW w:w="1542" w:type="dxa"/>
            <w:tcBorders>
              <w:top w:val="single" w:sz="8" w:space="0" w:color="00BAC0"/>
              <w:bottom w:val="single" w:sz="8" w:space="0" w:color="00BAC0"/>
            </w:tcBorders>
          </w:tcPr>
          <w:p>
            <w:pPr>
              <w:pStyle w:val="TableParagraph"/>
              <w:spacing w:before="75"/>
              <w:ind w:left="141"/>
              <w:rPr>
                <w:rFonts w:ascii="VIC ExtraLight"/>
                <w:b w:val="0"/>
                <w:sz w:val="16"/>
              </w:rPr>
            </w:pPr>
            <w:r>
              <w:rPr>
                <w:rFonts w:ascii="VIC ExtraLight"/>
                <w:b w:val="0"/>
                <w:spacing w:val="-2"/>
                <w:sz w:val="16"/>
              </w:rPr>
              <w:t>$9,000</w:t>
            </w:r>
          </w:p>
        </w:tc>
      </w:tr>
      <w:tr>
        <w:trPr>
          <w:trHeight w:val="538" w:hRule="atLeast"/>
        </w:trPr>
        <w:tc>
          <w:tcPr>
            <w:tcW w:w="1729" w:type="dxa"/>
          </w:tcPr>
          <w:p>
            <w:pPr>
              <w:pStyle w:val="TableParagraph"/>
              <w:rPr>
                <w:rFonts w:ascii="Times New Roman"/>
                <w:sz w:val="16"/>
              </w:rPr>
            </w:pPr>
          </w:p>
        </w:tc>
        <w:tc>
          <w:tcPr>
            <w:tcW w:w="2390" w:type="dxa"/>
            <w:tcBorders>
              <w:top w:val="single" w:sz="8" w:space="0" w:color="00BAC0"/>
              <w:bottom w:val="single" w:sz="8" w:space="0" w:color="00BAC0"/>
            </w:tcBorders>
          </w:tcPr>
          <w:p>
            <w:pPr>
              <w:pStyle w:val="TableParagraph"/>
              <w:spacing w:line="223" w:lineRule="auto" w:before="86"/>
              <w:ind w:left="112" w:right="955"/>
              <w:rPr>
                <w:b/>
                <w:sz w:val="16"/>
              </w:rPr>
            </w:pPr>
            <w:r>
              <w:rPr>
                <w:b/>
                <w:color w:val="100249"/>
                <w:sz w:val="16"/>
              </w:rPr>
              <w:t>South</w:t>
            </w:r>
            <w:r>
              <w:rPr>
                <w:b/>
                <w:color w:val="100249"/>
                <w:spacing w:val="-10"/>
                <w:sz w:val="16"/>
              </w:rPr>
              <w:t> </w:t>
            </w:r>
            <w:r>
              <w:rPr>
                <w:b/>
                <w:color w:val="100249"/>
                <w:sz w:val="16"/>
              </w:rPr>
              <w:t>Gippsland</w:t>
            </w:r>
            <w:r>
              <w:rPr>
                <w:b/>
                <w:color w:val="100249"/>
                <w:spacing w:val="40"/>
                <w:sz w:val="16"/>
              </w:rPr>
              <w:t> </w:t>
            </w:r>
            <w:r>
              <w:rPr>
                <w:b/>
                <w:color w:val="100249"/>
                <w:sz w:val="16"/>
              </w:rPr>
              <w:t>Shire</w:t>
            </w:r>
            <w:r>
              <w:rPr>
                <w:b/>
                <w:color w:val="100249"/>
                <w:spacing w:val="-4"/>
                <w:sz w:val="16"/>
              </w:rPr>
              <w:t> </w:t>
            </w:r>
            <w:r>
              <w:rPr>
                <w:b/>
                <w:color w:val="100249"/>
                <w:sz w:val="16"/>
              </w:rPr>
              <w:t>Council</w:t>
            </w:r>
          </w:p>
        </w:tc>
        <w:tc>
          <w:tcPr>
            <w:tcW w:w="3959" w:type="dxa"/>
            <w:tcBorders>
              <w:top w:val="single" w:sz="8" w:space="0" w:color="00BAC0"/>
              <w:bottom w:val="single" w:sz="8" w:space="0" w:color="00BAC0"/>
            </w:tcBorders>
          </w:tcPr>
          <w:p>
            <w:pPr>
              <w:pStyle w:val="TableParagraph"/>
              <w:spacing w:line="223" w:lineRule="auto" w:before="86"/>
              <w:ind w:left="141" w:right="435"/>
              <w:rPr>
                <w:b/>
                <w:sz w:val="16"/>
              </w:rPr>
            </w:pPr>
            <w:r>
              <w:rPr>
                <w:b/>
                <w:color w:val="00BAC0"/>
                <w:sz w:val="16"/>
              </w:rPr>
              <w:t>Cigarette</w:t>
            </w:r>
            <w:r>
              <w:rPr>
                <w:b/>
                <w:color w:val="00BAC0"/>
                <w:spacing w:val="-10"/>
                <w:sz w:val="16"/>
              </w:rPr>
              <w:t> </w:t>
            </w:r>
            <w:r>
              <w:rPr>
                <w:b/>
                <w:color w:val="00BAC0"/>
                <w:sz w:val="16"/>
              </w:rPr>
              <w:t>butt</w:t>
            </w:r>
            <w:r>
              <w:rPr>
                <w:b/>
                <w:color w:val="00BAC0"/>
                <w:spacing w:val="-9"/>
                <w:sz w:val="16"/>
              </w:rPr>
              <w:t> </w:t>
            </w:r>
            <w:r>
              <w:rPr>
                <w:b/>
                <w:color w:val="00BAC0"/>
                <w:sz w:val="16"/>
              </w:rPr>
              <w:t>litter</w:t>
            </w:r>
            <w:r>
              <w:rPr>
                <w:b/>
                <w:color w:val="00BAC0"/>
                <w:spacing w:val="-9"/>
                <w:sz w:val="16"/>
              </w:rPr>
              <w:t> </w:t>
            </w:r>
            <w:r>
              <w:rPr>
                <w:b/>
                <w:color w:val="00BAC0"/>
                <w:sz w:val="16"/>
              </w:rPr>
              <w:t>education</w:t>
            </w:r>
            <w:r>
              <w:rPr>
                <w:b/>
                <w:color w:val="00BAC0"/>
                <w:spacing w:val="-10"/>
                <w:sz w:val="16"/>
              </w:rPr>
              <w:t> </w:t>
            </w:r>
            <w:r>
              <w:rPr>
                <w:b/>
                <w:color w:val="00BAC0"/>
                <w:sz w:val="16"/>
              </w:rPr>
              <w:t>and</w:t>
            </w:r>
            <w:r>
              <w:rPr>
                <w:b/>
                <w:color w:val="00BAC0"/>
                <w:spacing w:val="40"/>
                <w:sz w:val="16"/>
              </w:rPr>
              <w:t> </w:t>
            </w:r>
            <w:r>
              <w:rPr>
                <w:b/>
                <w:color w:val="00BAC0"/>
                <w:sz w:val="16"/>
              </w:rPr>
              <w:t>enforcement</w:t>
            </w:r>
            <w:r>
              <w:rPr>
                <w:b/>
                <w:color w:val="00BAC0"/>
                <w:spacing w:val="-4"/>
                <w:sz w:val="16"/>
              </w:rPr>
              <w:t> </w:t>
            </w:r>
            <w:r>
              <w:rPr>
                <w:b/>
                <w:color w:val="00BAC0"/>
                <w:sz w:val="16"/>
              </w:rPr>
              <w:t>project</w:t>
            </w:r>
          </w:p>
        </w:tc>
        <w:tc>
          <w:tcPr>
            <w:tcW w:w="1542" w:type="dxa"/>
            <w:tcBorders>
              <w:top w:val="single" w:sz="8" w:space="0" w:color="00BAC0"/>
              <w:bottom w:val="single" w:sz="8" w:space="0" w:color="00BAC0"/>
            </w:tcBorders>
          </w:tcPr>
          <w:p>
            <w:pPr>
              <w:pStyle w:val="TableParagraph"/>
              <w:spacing w:before="75"/>
              <w:ind w:left="141"/>
              <w:rPr>
                <w:rFonts w:ascii="VIC ExtraLight"/>
                <w:b w:val="0"/>
                <w:sz w:val="16"/>
              </w:rPr>
            </w:pPr>
            <w:r>
              <w:rPr>
                <w:rFonts w:ascii="VIC ExtraLight"/>
                <w:b w:val="0"/>
                <w:spacing w:val="-2"/>
                <w:sz w:val="16"/>
              </w:rPr>
              <w:t>$12,600</w:t>
            </w:r>
          </w:p>
        </w:tc>
      </w:tr>
      <w:tr>
        <w:trPr>
          <w:trHeight w:val="538" w:hRule="atLeast"/>
        </w:trPr>
        <w:tc>
          <w:tcPr>
            <w:tcW w:w="1729" w:type="dxa"/>
          </w:tcPr>
          <w:p>
            <w:pPr>
              <w:pStyle w:val="TableParagraph"/>
              <w:rPr>
                <w:rFonts w:ascii="Times New Roman"/>
                <w:sz w:val="16"/>
              </w:rPr>
            </w:pPr>
          </w:p>
        </w:tc>
        <w:tc>
          <w:tcPr>
            <w:tcW w:w="2390" w:type="dxa"/>
            <w:tcBorders>
              <w:top w:val="single" w:sz="8" w:space="0" w:color="00BAC0"/>
              <w:bottom w:val="single" w:sz="8" w:space="0" w:color="00BAC0"/>
            </w:tcBorders>
          </w:tcPr>
          <w:p>
            <w:pPr>
              <w:pStyle w:val="TableParagraph"/>
              <w:spacing w:line="223" w:lineRule="auto" w:before="86"/>
              <w:ind w:left="112" w:right="255"/>
              <w:rPr>
                <w:b/>
                <w:sz w:val="16"/>
              </w:rPr>
            </w:pPr>
            <w:r>
              <w:rPr>
                <w:b/>
                <w:color w:val="100249"/>
                <w:sz w:val="16"/>
              </w:rPr>
              <w:t>Southern</w:t>
            </w:r>
            <w:r>
              <w:rPr>
                <w:b/>
                <w:color w:val="100249"/>
                <w:spacing w:val="-10"/>
                <w:sz w:val="16"/>
              </w:rPr>
              <w:t> </w:t>
            </w:r>
            <w:r>
              <w:rPr>
                <w:b/>
                <w:color w:val="100249"/>
                <w:sz w:val="16"/>
              </w:rPr>
              <w:t>Cross</w:t>
            </w:r>
            <w:r>
              <w:rPr>
                <w:b/>
                <w:color w:val="100249"/>
                <w:spacing w:val="-9"/>
                <w:sz w:val="16"/>
              </w:rPr>
              <w:t> </w:t>
            </w:r>
            <w:r>
              <w:rPr>
                <w:b/>
                <w:color w:val="100249"/>
                <w:sz w:val="16"/>
              </w:rPr>
              <w:t>Recycling</w:t>
            </w:r>
            <w:r>
              <w:rPr>
                <w:b/>
                <w:color w:val="100249"/>
                <w:spacing w:val="40"/>
                <w:sz w:val="16"/>
              </w:rPr>
              <w:t> </w:t>
            </w:r>
            <w:r>
              <w:rPr>
                <w:b/>
                <w:color w:val="100249"/>
                <w:sz w:val="16"/>
              </w:rPr>
              <w:t>Group Pty Ltd</w:t>
            </w:r>
          </w:p>
        </w:tc>
        <w:tc>
          <w:tcPr>
            <w:tcW w:w="3959" w:type="dxa"/>
            <w:tcBorders>
              <w:top w:val="single" w:sz="8" w:space="0" w:color="00BAC0"/>
              <w:bottom w:val="single" w:sz="8" w:space="0" w:color="00BAC0"/>
            </w:tcBorders>
          </w:tcPr>
          <w:p>
            <w:pPr>
              <w:pStyle w:val="TableParagraph"/>
              <w:spacing w:before="75"/>
              <w:ind w:left="141"/>
              <w:rPr>
                <w:b/>
                <w:sz w:val="16"/>
              </w:rPr>
            </w:pPr>
            <w:r>
              <w:rPr>
                <w:b/>
                <w:color w:val="00BAC0"/>
                <w:sz w:val="16"/>
              </w:rPr>
              <w:t>SMART</w:t>
            </w:r>
            <w:r>
              <w:rPr>
                <w:b/>
                <w:color w:val="00BAC0"/>
                <w:spacing w:val="-5"/>
                <w:sz w:val="16"/>
              </w:rPr>
              <w:t> </w:t>
            </w:r>
            <w:r>
              <w:rPr>
                <w:b/>
                <w:color w:val="00BAC0"/>
                <w:sz w:val="16"/>
              </w:rPr>
              <w:t>public</w:t>
            </w:r>
            <w:r>
              <w:rPr>
                <w:b/>
                <w:color w:val="00BAC0"/>
                <w:spacing w:val="-2"/>
                <w:sz w:val="16"/>
              </w:rPr>
              <w:t> </w:t>
            </w:r>
            <w:r>
              <w:rPr>
                <w:b/>
                <w:color w:val="00BAC0"/>
                <w:sz w:val="16"/>
              </w:rPr>
              <w:t>place</w:t>
            </w:r>
            <w:r>
              <w:rPr>
                <w:b/>
                <w:color w:val="00BAC0"/>
                <w:spacing w:val="-2"/>
                <w:sz w:val="16"/>
              </w:rPr>
              <w:t> </w:t>
            </w:r>
            <w:r>
              <w:rPr>
                <w:b/>
                <w:color w:val="00BAC0"/>
                <w:sz w:val="16"/>
              </w:rPr>
              <w:t>clothing</w:t>
            </w:r>
            <w:r>
              <w:rPr>
                <w:b/>
                <w:color w:val="00BAC0"/>
                <w:spacing w:val="-2"/>
                <w:sz w:val="16"/>
              </w:rPr>
              <w:t> </w:t>
            </w:r>
            <w:r>
              <w:rPr>
                <w:b/>
                <w:color w:val="00BAC0"/>
                <w:sz w:val="16"/>
              </w:rPr>
              <w:t>recycling</w:t>
            </w:r>
            <w:r>
              <w:rPr>
                <w:b/>
                <w:color w:val="00BAC0"/>
                <w:spacing w:val="-2"/>
                <w:sz w:val="16"/>
              </w:rPr>
              <w:t> </w:t>
            </w:r>
            <w:r>
              <w:rPr>
                <w:b/>
                <w:color w:val="00BAC0"/>
                <w:spacing w:val="-4"/>
                <w:sz w:val="16"/>
              </w:rPr>
              <w:t>banks</w:t>
            </w:r>
          </w:p>
        </w:tc>
        <w:tc>
          <w:tcPr>
            <w:tcW w:w="1542" w:type="dxa"/>
            <w:tcBorders>
              <w:top w:val="single" w:sz="8" w:space="0" w:color="00BAC0"/>
              <w:bottom w:val="single" w:sz="8" w:space="0" w:color="00BAC0"/>
            </w:tcBorders>
          </w:tcPr>
          <w:p>
            <w:pPr>
              <w:pStyle w:val="TableParagraph"/>
              <w:spacing w:before="75"/>
              <w:ind w:left="141"/>
              <w:rPr>
                <w:rFonts w:ascii="VIC ExtraLight"/>
                <w:b w:val="0"/>
                <w:sz w:val="16"/>
              </w:rPr>
            </w:pPr>
            <w:r>
              <w:rPr>
                <w:rFonts w:ascii="VIC ExtraLight"/>
                <w:b w:val="0"/>
                <w:spacing w:val="-2"/>
                <w:sz w:val="16"/>
              </w:rPr>
              <w:t>$5,000</w:t>
            </w:r>
          </w:p>
        </w:tc>
      </w:tr>
      <w:tr>
        <w:trPr>
          <w:trHeight w:val="360" w:hRule="atLeast"/>
        </w:trPr>
        <w:tc>
          <w:tcPr>
            <w:tcW w:w="1729" w:type="dxa"/>
            <w:tcBorders>
              <w:bottom w:val="single" w:sz="8" w:space="0" w:color="00BAC0"/>
            </w:tcBorders>
          </w:tcPr>
          <w:p>
            <w:pPr>
              <w:pStyle w:val="TableParagraph"/>
              <w:rPr>
                <w:rFonts w:ascii="Times New Roman"/>
                <w:sz w:val="16"/>
              </w:rPr>
            </w:pPr>
          </w:p>
        </w:tc>
        <w:tc>
          <w:tcPr>
            <w:tcW w:w="2390" w:type="dxa"/>
            <w:tcBorders>
              <w:top w:val="single" w:sz="8" w:space="0" w:color="00BAC0"/>
              <w:bottom w:val="single" w:sz="8" w:space="0" w:color="00BAC0"/>
            </w:tcBorders>
          </w:tcPr>
          <w:p>
            <w:pPr>
              <w:pStyle w:val="TableParagraph"/>
              <w:spacing w:before="75"/>
              <w:ind w:left="112"/>
              <w:rPr>
                <w:b/>
                <w:sz w:val="16"/>
              </w:rPr>
            </w:pPr>
            <w:r>
              <w:rPr>
                <w:b/>
                <w:color w:val="100249"/>
                <w:sz w:val="16"/>
              </w:rPr>
              <w:t>Strathbogie</w:t>
            </w:r>
            <w:r>
              <w:rPr>
                <w:b/>
                <w:color w:val="100249"/>
                <w:spacing w:val="-4"/>
                <w:sz w:val="16"/>
              </w:rPr>
              <w:t> </w:t>
            </w:r>
            <w:r>
              <w:rPr>
                <w:b/>
                <w:color w:val="100249"/>
                <w:sz w:val="16"/>
              </w:rPr>
              <w:t>Shire</w:t>
            </w:r>
            <w:r>
              <w:rPr>
                <w:b/>
                <w:color w:val="100249"/>
                <w:spacing w:val="-2"/>
                <w:sz w:val="16"/>
              </w:rPr>
              <w:t> Council</w:t>
            </w:r>
          </w:p>
        </w:tc>
        <w:tc>
          <w:tcPr>
            <w:tcW w:w="3959" w:type="dxa"/>
            <w:tcBorders>
              <w:top w:val="single" w:sz="8" w:space="0" w:color="00BAC0"/>
              <w:bottom w:val="single" w:sz="8" w:space="0" w:color="00BAC0"/>
            </w:tcBorders>
          </w:tcPr>
          <w:p>
            <w:pPr>
              <w:pStyle w:val="TableParagraph"/>
              <w:spacing w:before="75"/>
              <w:ind w:left="141"/>
              <w:rPr>
                <w:b/>
                <w:sz w:val="16"/>
              </w:rPr>
            </w:pPr>
            <w:r>
              <w:rPr>
                <w:b/>
                <w:color w:val="00BAC0"/>
                <w:sz w:val="16"/>
              </w:rPr>
              <w:t>Love</w:t>
            </w:r>
            <w:r>
              <w:rPr>
                <w:b/>
                <w:color w:val="00BAC0"/>
                <w:spacing w:val="-5"/>
                <w:sz w:val="16"/>
              </w:rPr>
              <w:t> </w:t>
            </w:r>
            <w:r>
              <w:rPr>
                <w:b/>
                <w:color w:val="00BAC0"/>
                <w:sz w:val="16"/>
              </w:rPr>
              <w:t>our</w:t>
            </w:r>
            <w:r>
              <w:rPr>
                <w:b/>
                <w:color w:val="00BAC0"/>
                <w:spacing w:val="-2"/>
                <w:sz w:val="16"/>
              </w:rPr>
              <w:t> </w:t>
            </w:r>
            <w:r>
              <w:rPr>
                <w:b/>
                <w:color w:val="00BAC0"/>
                <w:sz w:val="16"/>
              </w:rPr>
              <w:t>lake:</w:t>
            </w:r>
            <w:r>
              <w:rPr>
                <w:b/>
                <w:color w:val="00BAC0"/>
                <w:spacing w:val="-2"/>
                <w:sz w:val="16"/>
              </w:rPr>
              <w:t> </w:t>
            </w:r>
            <w:r>
              <w:rPr>
                <w:b/>
                <w:color w:val="00BAC0"/>
                <w:sz w:val="16"/>
              </w:rPr>
              <w:t>Put</w:t>
            </w:r>
            <w:r>
              <w:rPr>
                <w:b/>
                <w:color w:val="00BAC0"/>
                <w:spacing w:val="-2"/>
                <w:sz w:val="16"/>
              </w:rPr>
              <w:t> </w:t>
            </w:r>
            <w:r>
              <w:rPr>
                <w:b/>
                <w:color w:val="00BAC0"/>
                <w:sz w:val="16"/>
              </w:rPr>
              <w:t>your</w:t>
            </w:r>
            <w:r>
              <w:rPr>
                <w:b/>
                <w:color w:val="00BAC0"/>
                <w:spacing w:val="-2"/>
                <w:sz w:val="16"/>
              </w:rPr>
              <w:t> </w:t>
            </w:r>
            <w:r>
              <w:rPr>
                <w:b/>
                <w:color w:val="00BAC0"/>
                <w:sz w:val="16"/>
              </w:rPr>
              <w:t>waste</w:t>
            </w:r>
            <w:r>
              <w:rPr>
                <w:b/>
                <w:color w:val="00BAC0"/>
                <w:spacing w:val="-2"/>
                <w:sz w:val="16"/>
              </w:rPr>
              <w:t> </w:t>
            </w:r>
            <w:r>
              <w:rPr>
                <w:b/>
                <w:color w:val="00BAC0"/>
                <w:sz w:val="16"/>
              </w:rPr>
              <w:t>in</w:t>
            </w:r>
            <w:r>
              <w:rPr>
                <w:b/>
                <w:color w:val="00BAC0"/>
                <w:spacing w:val="-2"/>
                <w:sz w:val="16"/>
              </w:rPr>
              <w:t> </w:t>
            </w:r>
            <w:r>
              <w:rPr>
                <w:b/>
                <w:color w:val="00BAC0"/>
                <w:sz w:val="16"/>
              </w:rPr>
              <w:t>the</w:t>
            </w:r>
            <w:r>
              <w:rPr>
                <w:b/>
                <w:color w:val="00BAC0"/>
                <w:spacing w:val="-2"/>
                <w:sz w:val="16"/>
              </w:rPr>
              <w:t> </w:t>
            </w:r>
            <w:r>
              <w:rPr>
                <w:b/>
                <w:color w:val="00BAC0"/>
                <w:sz w:val="16"/>
              </w:rPr>
              <w:t>right</w:t>
            </w:r>
            <w:r>
              <w:rPr>
                <w:b/>
                <w:color w:val="00BAC0"/>
                <w:spacing w:val="-2"/>
                <w:sz w:val="16"/>
              </w:rPr>
              <w:t> place</w:t>
            </w:r>
          </w:p>
        </w:tc>
        <w:tc>
          <w:tcPr>
            <w:tcW w:w="1542" w:type="dxa"/>
            <w:tcBorders>
              <w:top w:val="single" w:sz="8" w:space="0" w:color="00BAC0"/>
              <w:bottom w:val="single" w:sz="8" w:space="0" w:color="00BAC0"/>
            </w:tcBorders>
          </w:tcPr>
          <w:p>
            <w:pPr>
              <w:pStyle w:val="TableParagraph"/>
              <w:spacing w:before="75"/>
              <w:ind w:left="141"/>
              <w:rPr>
                <w:rFonts w:ascii="VIC ExtraLight"/>
                <w:b w:val="0"/>
                <w:sz w:val="16"/>
              </w:rPr>
            </w:pPr>
            <w:r>
              <w:rPr>
                <w:rFonts w:ascii="VIC ExtraLight"/>
                <w:b w:val="0"/>
                <w:spacing w:val="-2"/>
                <w:sz w:val="16"/>
              </w:rPr>
              <w:t>$9,000</w:t>
            </w:r>
          </w:p>
        </w:tc>
      </w:tr>
    </w:tbl>
    <w:p>
      <w:pPr>
        <w:pStyle w:val="BodyText"/>
        <w:rPr>
          <w:rFonts w:ascii="VIC Medium"/>
          <w:b w:val="0"/>
          <w:sz w:val="20"/>
        </w:rPr>
      </w:pPr>
    </w:p>
    <w:p>
      <w:pPr>
        <w:pStyle w:val="BodyText"/>
        <w:spacing w:before="6" w:after="1"/>
        <w:rPr>
          <w:rFonts w:ascii="VIC Medium"/>
          <w:b w:val="0"/>
          <w:sz w:val="28"/>
        </w:rPr>
      </w:pPr>
    </w:p>
    <w:tbl>
      <w:tblPr>
        <w:tblW w:w="0" w:type="auto"/>
        <w:jc w:val="left"/>
        <w:tblInd w:w="2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9"/>
        <w:gridCol w:w="3968"/>
        <w:gridCol w:w="1511"/>
      </w:tblGrid>
      <w:tr>
        <w:trPr>
          <w:trHeight w:val="678" w:hRule="atLeast"/>
        </w:trPr>
        <w:tc>
          <w:tcPr>
            <w:tcW w:w="2409" w:type="dxa"/>
            <w:tcBorders>
              <w:left w:val="single" w:sz="8" w:space="0" w:color="FFFFFF"/>
              <w:right w:val="single" w:sz="8" w:space="0" w:color="FFFFFF"/>
            </w:tcBorders>
            <w:shd w:val="clear" w:color="auto" w:fill="67C8CD"/>
          </w:tcPr>
          <w:p>
            <w:pPr>
              <w:pStyle w:val="TableParagraph"/>
              <w:spacing w:before="85"/>
              <w:ind w:left="113"/>
              <w:rPr>
                <w:b/>
                <w:sz w:val="22"/>
              </w:rPr>
            </w:pPr>
            <w:r>
              <w:rPr>
                <w:b/>
                <w:color w:val="FFFFFF"/>
                <w:spacing w:val="-2"/>
                <w:sz w:val="22"/>
              </w:rPr>
              <w:t>Recipient</w:t>
            </w:r>
          </w:p>
        </w:tc>
        <w:tc>
          <w:tcPr>
            <w:tcW w:w="3968" w:type="dxa"/>
            <w:tcBorders>
              <w:left w:val="single" w:sz="8" w:space="0" w:color="FFFFFF"/>
              <w:right w:val="single" w:sz="8" w:space="0" w:color="FFFFFF"/>
            </w:tcBorders>
            <w:shd w:val="clear" w:color="auto" w:fill="00BAC0"/>
          </w:tcPr>
          <w:p>
            <w:pPr>
              <w:pStyle w:val="TableParagraph"/>
              <w:spacing w:before="85"/>
              <w:ind w:left="113"/>
              <w:rPr>
                <w:b/>
                <w:sz w:val="22"/>
              </w:rPr>
            </w:pPr>
            <w:r>
              <w:rPr>
                <w:b/>
                <w:color w:val="FFFFFF"/>
                <w:spacing w:val="-2"/>
                <w:sz w:val="22"/>
              </w:rPr>
              <w:t>Project</w:t>
            </w:r>
          </w:p>
        </w:tc>
        <w:tc>
          <w:tcPr>
            <w:tcW w:w="1511" w:type="dxa"/>
            <w:tcBorders>
              <w:left w:val="single" w:sz="8" w:space="0" w:color="FFFFFF"/>
            </w:tcBorders>
            <w:shd w:val="clear" w:color="auto" w:fill="100249"/>
          </w:tcPr>
          <w:p>
            <w:pPr>
              <w:pStyle w:val="TableParagraph"/>
              <w:spacing w:line="211" w:lineRule="auto" w:before="111"/>
              <w:ind w:left="114" w:right="495"/>
              <w:rPr>
                <w:b/>
                <w:sz w:val="22"/>
              </w:rPr>
            </w:pPr>
            <w:r>
              <w:rPr>
                <w:b/>
                <w:color w:val="FFFFFF"/>
                <w:spacing w:val="-2"/>
                <w:sz w:val="22"/>
              </w:rPr>
              <w:t>Funding Support</w:t>
            </w:r>
          </w:p>
        </w:tc>
      </w:tr>
    </w:tbl>
    <w:p>
      <w:pPr>
        <w:spacing w:after="0" w:line="211" w:lineRule="auto"/>
        <w:rPr>
          <w:sz w:val="22"/>
        </w:rPr>
        <w:sectPr>
          <w:headerReference w:type="default" r:id="rId392"/>
          <w:footerReference w:type="default" r:id="rId393"/>
          <w:pgSz w:w="11910" w:h="16840"/>
          <w:pgMar w:header="843" w:footer="795" w:top="1040" w:bottom="980" w:left="0" w:right="740"/>
        </w:sectPr>
      </w:pPr>
    </w:p>
    <w:p>
      <w:pPr>
        <w:pStyle w:val="Heading5"/>
        <w:spacing w:line="242" w:lineRule="auto"/>
        <w:jc w:val="both"/>
        <w:rPr>
          <w:b w:val="0"/>
        </w:rPr>
      </w:pPr>
      <w:r>
        <w:rPr/>
        <w:pict>
          <v:shape style="position:absolute;margin-left:56.693001pt;margin-top:-33.922997pt;width:86.45pt;height:33.950pt;mso-position-horizontal-relative:page;mso-position-vertical-relative:paragraph;z-index:15821312" type="#_x0000_t202" id="docshape837" filled="true" fillcolor="#100249" stroked="false">
            <v:textbox inset="0,0,0,0">
              <w:txbxContent>
                <w:p>
                  <w:pPr>
                    <w:spacing w:line="211" w:lineRule="auto" w:before="111"/>
                    <w:ind w:left="113" w:right="648" w:firstLine="0"/>
                    <w:jc w:val="left"/>
                    <w:rPr>
                      <w:b/>
                      <w:color w:val="000000"/>
                      <w:sz w:val="22"/>
                    </w:rPr>
                  </w:pPr>
                  <w:r>
                    <w:rPr>
                      <w:b/>
                      <w:color w:val="FFFFFF"/>
                      <w:spacing w:val="-2"/>
                      <w:sz w:val="22"/>
                    </w:rPr>
                    <w:t>Funding Program</w:t>
                  </w:r>
                </w:p>
              </w:txbxContent>
            </v:textbox>
            <v:fill type="solid"/>
            <w10:wrap type="none"/>
          </v:shape>
        </w:pict>
      </w:r>
      <w:r>
        <w:rPr>
          <w:b w:val="0"/>
          <w:color w:val="100249"/>
          <w:spacing w:val="-2"/>
        </w:rPr>
        <w:t>Victorian Organics Resource Recovery Strategy</w:t>
      </w:r>
    </w:p>
    <w:p>
      <w:pPr>
        <w:spacing w:line="223" w:lineRule="auto" w:before="96"/>
        <w:ind w:left="724" w:right="0" w:firstLine="0"/>
        <w:jc w:val="left"/>
        <w:rPr>
          <w:b/>
          <w:sz w:val="16"/>
        </w:rPr>
      </w:pPr>
      <w:r>
        <w:rPr/>
        <w:br w:type="column"/>
      </w:r>
      <w:r>
        <w:rPr>
          <w:b/>
          <w:color w:val="100249"/>
          <w:spacing w:val="-2"/>
          <w:sz w:val="16"/>
        </w:rPr>
        <w:t>Veolia</w:t>
      </w:r>
      <w:r>
        <w:rPr>
          <w:b/>
          <w:color w:val="100249"/>
          <w:spacing w:val="-8"/>
          <w:sz w:val="16"/>
        </w:rPr>
        <w:t> </w:t>
      </w:r>
      <w:r>
        <w:rPr>
          <w:b/>
          <w:color w:val="100249"/>
          <w:spacing w:val="-2"/>
          <w:sz w:val="16"/>
        </w:rPr>
        <w:t>Environmental</w:t>
      </w:r>
      <w:r>
        <w:rPr>
          <w:b/>
          <w:color w:val="100249"/>
          <w:spacing w:val="40"/>
          <w:sz w:val="16"/>
        </w:rPr>
        <w:t> </w:t>
      </w:r>
      <w:r>
        <w:rPr>
          <w:b/>
          <w:color w:val="100249"/>
          <w:spacing w:val="-2"/>
          <w:sz w:val="16"/>
        </w:rPr>
        <w:t>Services</w:t>
      </w:r>
    </w:p>
    <w:p>
      <w:pPr>
        <w:spacing w:line="223" w:lineRule="auto" w:before="96"/>
        <w:ind w:left="682" w:right="0" w:firstLine="0"/>
        <w:jc w:val="left"/>
        <w:rPr>
          <w:b/>
          <w:sz w:val="16"/>
        </w:rPr>
      </w:pPr>
      <w:r>
        <w:rPr/>
        <w:br w:type="column"/>
      </w:r>
      <w:r>
        <w:rPr>
          <w:b/>
          <w:color w:val="00BAC0"/>
          <w:sz w:val="16"/>
        </w:rPr>
        <w:t>Veolia – Kilter three-year compost</w:t>
      </w:r>
      <w:r>
        <w:rPr>
          <w:b/>
          <w:color w:val="00BAC0"/>
          <w:spacing w:val="40"/>
          <w:sz w:val="16"/>
        </w:rPr>
        <w:t> </w:t>
      </w:r>
      <w:r>
        <w:rPr>
          <w:b/>
          <w:color w:val="00BAC0"/>
          <w:sz w:val="16"/>
        </w:rPr>
        <w:t>demonstration</w:t>
      </w:r>
      <w:r>
        <w:rPr>
          <w:b/>
          <w:color w:val="00BAC0"/>
          <w:spacing w:val="-7"/>
          <w:sz w:val="16"/>
        </w:rPr>
        <w:t> </w:t>
      </w:r>
      <w:r>
        <w:rPr>
          <w:b/>
          <w:color w:val="00BAC0"/>
          <w:sz w:val="16"/>
        </w:rPr>
        <w:t>trial</w:t>
      </w:r>
      <w:r>
        <w:rPr>
          <w:b/>
          <w:color w:val="00BAC0"/>
          <w:spacing w:val="-7"/>
          <w:sz w:val="16"/>
        </w:rPr>
        <w:t> </w:t>
      </w:r>
      <w:r>
        <w:rPr>
          <w:b/>
          <w:color w:val="00BAC0"/>
          <w:sz w:val="16"/>
        </w:rPr>
        <w:t>for</w:t>
      </w:r>
      <w:r>
        <w:rPr>
          <w:b/>
          <w:color w:val="00BAC0"/>
          <w:spacing w:val="-7"/>
          <w:sz w:val="16"/>
        </w:rPr>
        <w:t> </w:t>
      </w:r>
      <w:r>
        <w:rPr>
          <w:b/>
          <w:color w:val="00BAC0"/>
          <w:sz w:val="16"/>
        </w:rPr>
        <w:t>Broadacre</w:t>
      </w:r>
      <w:r>
        <w:rPr>
          <w:b/>
          <w:color w:val="00BAC0"/>
          <w:spacing w:val="-7"/>
          <w:sz w:val="16"/>
        </w:rPr>
        <w:t> </w:t>
      </w:r>
      <w:r>
        <w:rPr>
          <w:b/>
          <w:color w:val="00BAC0"/>
          <w:sz w:val="16"/>
        </w:rPr>
        <w:t>crops</w:t>
      </w:r>
      <w:r>
        <w:rPr>
          <w:b/>
          <w:color w:val="00BAC0"/>
          <w:spacing w:val="-7"/>
          <w:sz w:val="16"/>
        </w:rPr>
        <w:t> </w:t>
      </w:r>
      <w:r>
        <w:rPr>
          <w:b/>
          <w:color w:val="00BAC0"/>
          <w:sz w:val="16"/>
        </w:rPr>
        <w:t>in</w:t>
      </w:r>
      <w:r>
        <w:rPr>
          <w:b/>
          <w:color w:val="00BAC0"/>
          <w:spacing w:val="-7"/>
          <w:sz w:val="16"/>
        </w:rPr>
        <w:t> </w:t>
      </w:r>
      <w:r>
        <w:rPr>
          <w:b/>
          <w:color w:val="00BAC0"/>
          <w:sz w:val="16"/>
        </w:rPr>
        <w:t>the</w:t>
      </w:r>
      <w:r>
        <w:rPr>
          <w:b/>
          <w:color w:val="00BAC0"/>
          <w:spacing w:val="40"/>
          <w:sz w:val="16"/>
        </w:rPr>
        <w:t> </w:t>
      </w:r>
      <w:r>
        <w:rPr>
          <w:b/>
          <w:color w:val="00BAC0"/>
          <w:sz w:val="16"/>
        </w:rPr>
        <w:t>Mallee Region, Victoria</w:t>
      </w:r>
    </w:p>
    <w:p>
      <w:pPr>
        <w:spacing w:before="85"/>
        <w:ind w:left="286" w:right="0" w:firstLine="0"/>
        <w:jc w:val="left"/>
        <w:rPr>
          <w:rFonts w:ascii="VIC ExtraLight"/>
          <w:b w:val="0"/>
          <w:sz w:val="16"/>
        </w:rPr>
      </w:pPr>
      <w:r>
        <w:rPr/>
        <w:br w:type="column"/>
      </w:r>
      <w:r>
        <w:rPr>
          <w:rFonts w:ascii="VIC ExtraLight"/>
          <w:b w:val="0"/>
          <w:spacing w:val="-2"/>
          <w:sz w:val="16"/>
        </w:rPr>
        <w:t>$10,500</w:t>
      </w:r>
    </w:p>
    <w:p>
      <w:pPr>
        <w:spacing w:after="0"/>
        <w:jc w:val="left"/>
        <w:rPr>
          <w:rFonts w:ascii="VIC ExtraLight"/>
          <w:sz w:val="16"/>
        </w:rPr>
        <w:sectPr>
          <w:type w:val="continuous"/>
          <w:pgSz w:w="11910" w:h="16840"/>
          <w:pgMar w:header="861" w:footer="795" w:top="440" w:bottom="280" w:left="0" w:right="740"/>
          <w:cols w:num="4" w:equalWidth="0">
            <w:col w:w="2212" w:space="40"/>
            <w:col w:w="2412" w:space="39"/>
            <w:col w:w="4325" w:space="40"/>
            <w:col w:w="2102"/>
          </w:cols>
        </w:sectPr>
      </w:pPr>
    </w:p>
    <w:p>
      <w:pPr>
        <w:pStyle w:val="BodyText"/>
        <w:spacing w:line="20" w:lineRule="exact"/>
        <w:ind w:left="1123"/>
        <w:rPr>
          <w:rFonts w:ascii="VIC ExtraLight"/>
          <w:sz w:val="2"/>
        </w:rPr>
      </w:pPr>
      <w:r>
        <w:rPr/>
        <w:pict>
          <v:shape style="position:absolute;margin-left:56.693001pt;margin-top:85.040016pt;width:86.45pt;height:33.950pt;mso-position-horizontal-relative:page;mso-position-vertical-relative:page;z-index:15821824" type="#_x0000_t202" id="docshape838" filled="true" fillcolor="#100249" stroked="false">
            <v:textbox inset="0,0,0,0">
              <w:txbxContent>
                <w:p>
                  <w:pPr>
                    <w:spacing w:line="211" w:lineRule="auto" w:before="111"/>
                    <w:ind w:left="113" w:right="648" w:firstLine="0"/>
                    <w:jc w:val="left"/>
                    <w:rPr>
                      <w:b/>
                      <w:color w:val="000000"/>
                      <w:sz w:val="22"/>
                    </w:rPr>
                  </w:pPr>
                  <w:r>
                    <w:rPr>
                      <w:b/>
                      <w:color w:val="FFFFFF"/>
                      <w:spacing w:val="-2"/>
                      <w:sz w:val="22"/>
                    </w:rPr>
                    <w:t>Funding Program</w:t>
                  </w:r>
                </w:p>
              </w:txbxContent>
            </v:textbox>
            <v:fill type="solid"/>
            <w10:wrap type="none"/>
          </v:shape>
        </w:pict>
      </w:r>
      <w:r>
        <w:rPr>
          <w:rFonts w:ascii="VIC ExtraLight"/>
          <w:sz w:val="2"/>
        </w:rPr>
        <w:pict>
          <v:group style="width:480.9pt;height:1pt;mso-position-horizontal-relative:char;mso-position-vertical-relative:line" id="docshapegroup839" coordorigin="0,0" coordsize="9618,20">
            <v:line style="position:absolute" from="1729,10" to="4138,10" stroked="true" strokeweight="1pt" strokecolor="#00bac0">
              <v:stroke dashstyle="solid"/>
            </v:line>
            <v:line style="position:absolute" from="4138,10" to="8107,10" stroked="true" strokeweight="1pt" strokecolor="#00bac0">
              <v:stroke dashstyle="solid"/>
            </v:line>
            <v:line style="position:absolute" from="0,10" to="1729,10" stroked="true" strokeweight="1pt" strokecolor="#00bac0">
              <v:stroke dashstyle="solid"/>
            </v:line>
            <v:line style="position:absolute" from="8107,10" to="9618,10" stroked="true" strokeweight="1pt" strokecolor="#00bac0">
              <v:stroke dashstyle="solid"/>
            </v:line>
          </v:group>
        </w:pict>
      </w:r>
      <w:r>
        <w:rPr>
          <w:rFonts w:ascii="VIC ExtraLight"/>
          <w:sz w:val="2"/>
        </w:rPr>
      </w:r>
    </w:p>
    <w:sectPr>
      <w:type w:val="continuous"/>
      <w:pgSz w:w="11910" w:h="16840"/>
      <w:pgMar w:header="861" w:footer="795" w:top="440" w:bottom="280" w:left="0" w:right="7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VIC SemiBold">
    <w:altName w:val="VIC SemiBold"/>
    <w:charset w:val="0"/>
    <w:family w:val="auto"/>
    <w:pitch w:val="variable"/>
  </w:font>
  <w:font w:name="VIC">
    <w:altName w:val="VIC"/>
    <w:charset w:val="0"/>
    <w:family w:val="auto"/>
    <w:pitch w:val="variable"/>
  </w:font>
  <w:font w:name="VIC Medium">
    <w:altName w:val="VIC Medium"/>
    <w:charset w:val="0"/>
    <w:family w:val="auto"/>
    <w:pitch w:val="variable"/>
  </w:font>
  <w:font w:name="VIC Light">
    <w:altName w:val="VIC Light"/>
    <w:charset w:val="0"/>
    <w:family w:val="auto"/>
    <w:pitch w:val="variable"/>
  </w:font>
  <w:font w:name="VIC Light Italic">
    <w:altName w:val="VIC Light Italic"/>
    <w:charset w:val="0"/>
    <w:family w:val="auto"/>
    <w:pitch w:val="variable"/>
  </w:font>
  <w:font w:name="VIC ExtraLight">
    <w:altName w:val="VIC ExtraLight"/>
    <w:charset w:val="0"/>
    <w:family w:val="auto"/>
    <w:pitch w:val="variable"/>
  </w:font>
  <w:font w:name="Lucida Sans">
    <w:altName w:val="Lucida Sans"/>
    <w:charset w:val="0"/>
    <w:family w:val="swiss"/>
    <w:pitch w:val="variable"/>
  </w:font>
  <w:font w:name="Calibri">
    <w:altName w:val="Calibri"/>
    <w:charset w:val="0"/>
    <w:family w:val="swiss"/>
    <w:pitch w:val="variable"/>
  </w:font>
  <w:font w:name="Gill Sans MT">
    <w:altName w:val="Gill Sans MT"/>
    <w:charset w:val="0"/>
    <w:family w:val="swiss"/>
    <w:pitch w:val="variable"/>
  </w:font>
  <w:font w:name="VIC Medium Italic">
    <w:altName w:val="VIC Medium Italic"/>
    <w:charset w:val="0"/>
    <w:family w:val="auto"/>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0.016815pt;margin-top:791.134399pt;width:107.6pt;height:11.1pt;mso-position-horizontal-relative:page;mso-position-vertical-relative:page;z-index:-23484928" type="#_x0000_t202" id="docshape223"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7.687988pt;margin-top:791.134399pt;width:14.9pt;height:11.1pt;mso-position-horizontal-relative:page;mso-position-vertical-relative:page;z-index:-23484416" type="#_x0000_t202" id="docshape224"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19</w:t>
                </w:r>
                <w:r>
                  <w:rPr>
                    <w:color w:val="100249"/>
                    <w:spacing w:val="-5"/>
                    <w:sz w:val="16"/>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4.75pt;height:11.1pt;mso-position-horizontal-relative:page;mso-position-vertical-relative:page;z-index:-23483392" type="#_x0000_t202" id="docshape527"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18</w:t>
                </w:r>
                <w:r>
                  <w:rPr>
                    <w:color w:val="100249"/>
                    <w:spacing w:val="-5"/>
                    <w:sz w:val="16"/>
                  </w:rPr>
                  <w:fldChar w:fldCharType="end"/>
                </w:r>
              </w:p>
            </w:txbxContent>
          </v:textbox>
          <w10:wrap type="none"/>
        </v:shape>
      </w:pict>
    </w:r>
    <w:r>
      <w:rPr/>
      <w:pict>
        <v:shape style="position:absolute;margin-left:77.509705pt;margin-top:791.134399pt;width:107.6pt;height:11.1pt;mso-position-horizontal-relative:page;mso-position-vertical-relative:page;z-index:-23482880" type="#_x0000_t202" id="docshape528"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0.016815pt;margin-top:791.134399pt;width:107.6pt;height:11.1pt;mso-position-horizontal-relative:page;mso-position-vertical-relative:page;z-index:-23482368" type="#_x0000_t202" id="docshape529"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7.687988pt;margin-top:791.134399pt;width:14.9pt;height:11.1pt;mso-position-horizontal-relative:page;mso-position-vertical-relative:page;z-index:-23481856" type="#_x0000_t202" id="docshape530"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19</w:t>
                </w:r>
                <w:r>
                  <w:rPr>
                    <w:color w:val="100249"/>
                    <w:spacing w:val="-5"/>
                    <w:sz w:val="16"/>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6.6pt;height:11.1pt;mso-position-horizontal-relative:page;mso-position-vertical-relative:page;z-index:-23480832" type="#_x0000_t202" id="docshape655"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20</w:t>
                </w:r>
                <w:r>
                  <w:rPr>
                    <w:color w:val="100249"/>
                    <w:spacing w:val="-5"/>
                    <w:sz w:val="16"/>
                  </w:rPr>
                  <w:fldChar w:fldCharType="end"/>
                </w:r>
              </w:p>
            </w:txbxContent>
          </v:textbox>
          <w10:wrap type="none"/>
        </v:shape>
      </w:pict>
    </w:r>
    <w:r>
      <w:rPr/>
      <w:pict>
        <v:shape style="position:absolute;margin-left:79.401703pt;margin-top:791.134399pt;width:107.6pt;height:11.1pt;mso-position-horizontal-relative:page;mso-position-vertical-relative:page;z-index:-23480320" type="#_x0000_t202" id="docshape656"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0.597504pt;margin-top:791.134399pt;width:107.6pt;height:11.1pt;mso-position-horizontal-relative:page;mso-position-vertical-relative:page;z-index:-23479808" type="#_x0000_t202" id="docshape657"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8.268677pt;margin-top:791.134399pt;width:14.35pt;height:11.1pt;mso-position-horizontal-relative:page;mso-position-vertical-relative:page;z-index:-23479296" type="#_x0000_t202" id="docshape658"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21</w:t>
                </w:r>
                <w:r>
                  <w:rPr>
                    <w:color w:val="100249"/>
                    <w:spacing w:val="-5"/>
                    <w:sz w:val="16"/>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5.55pt;height:11.1pt;mso-position-horizontal-relative:page;mso-position-vertical-relative:page;z-index:-23478272" type="#_x0000_t202" id="docshape667"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22</w:t>
                </w:r>
                <w:r>
                  <w:rPr>
                    <w:color w:val="100249"/>
                    <w:spacing w:val="-5"/>
                    <w:sz w:val="16"/>
                  </w:rPr>
                  <w:fldChar w:fldCharType="end"/>
                </w:r>
              </w:p>
            </w:txbxContent>
          </v:textbox>
          <w10:wrap type="none"/>
        </v:shape>
      </w:pict>
    </w:r>
    <w:r>
      <w:rPr/>
      <w:pict>
        <v:shape style="position:absolute;margin-left:78.3545pt;margin-top:791.134399pt;width:107.6pt;height:11.1pt;mso-position-horizontal-relative:page;mso-position-vertical-relative:page;z-index:-23477760" type="#_x0000_t202" id="docshape668"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6.1500pt;height:11.1pt;mso-position-horizontal-relative:page;mso-position-vertical-relative:page;z-index:-23476224" type="#_x0000_t202" id="docshape682"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24</w:t>
                </w:r>
                <w:r>
                  <w:rPr>
                    <w:color w:val="100249"/>
                    <w:spacing w:val="-5"/>
                    <w:sz w:val="16"/>
                  </w:rPr>
                  <w:fldChar w:fldCharType="end"/>
                </w:r>
              </w:p>
            </w:txbxContent>
          </v:textbox>
          <w10:wrap type="none"/>
        </v:shape>
      </w:pict>
    </w:r>
    <w:r>
      <w:rPr/>
      <w:pict>
        <v:shape style="position:absolute;margin-left:78.9105pt;margin-top:791.134399pt;width:107.6pt;height:11.1pt;mso-position-horizontal-relative:page;mso-position-vertical-relative:page;z-index:-23475712" type="#_x0000_t202" id="docshape683"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9.118286pt;margin-top:791.134399pt;width:107.6pt;height:11.1pt;mso-position-horizontal-relative:page;mso-position-vertical-relative:page;z-index:-23475200" type="#_x0000_t202" id="docshape684"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6.78949pt;margin-top:791.134399pt;width:15.8pt;height:11.1pt;mso-position-horizontal-relative:page;mso-position-vertical-relative:page;z-index:-23474688" type="#_x0000_t202" id="docshape685"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25</w:t>
                </w:r>
                <w:r>
                  <w:rPr>
                    <w:color w:val="100249"/>
                    <w:spacing w:val="-5"/>
                    <w:sz w:val="16"/>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372711pt;margin-top:791.134399pt;width:107.6pt;height:11.1pt;mso-position-horizontal-relative:page;mso-position-vertical-relative:page;z-index:-23472128" type="#_x0000_t202" id="docshape702"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6.043884pt;margin-top:791.134399pt;width:16.55pt;height:11.1pt;mso-position-horizontal-relative:page;mso-position-vertical-relative:page;z-index:-23471616" type="#_x0000_t202" id="docshape703"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33</w:t>
                </w:r>
                <w:r>
                  <w:rPr>
                    <w:color w:val="100249"/>
                    <w:spacing w:val="-5"/>
                    <w:sz w:val="16"/>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2.060791pt;margin-top:791.134399pt;width:107.6pt;height:11.1pt;mso-position-horizontal-relative:page;mso-position-vertical-relative:page;z-index:-23495168" type="#_x0000_t202" id="docshape73"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9.731995pt;margin-top:791.134399pt;width:12.85pt;height:11.1pt;mso-position-horizontal-relative:page;mso-position-vertical-relative:page;z-index:-23494656" type="#_x0000_t202" id="docshape74"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11</w:t>
                </w:r>
                <w:r>
                  <w:rPr>
                    <w:color w:val="100249"/>
                    <w:spacing w:val="-5"/>
                    <w:sz w:val="16"/>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7.5pt;height:11.1pt;mso-position-horizontal-relative:page;mso-position-vertical-relative:page;z-index:-23471104" type="#_x0000_t202" id="docshape704"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40</w:t>
                </w:r>
                <w:r>
                  <w:rPr>
                    <w:color w:val="100249"/>
                    <w:spacing w:val="-5"/>
                    <w:sz w:val="16"/>
                  </w:rPr>
                  <w:fldChar w:fldCharType="end"/>
                </w:r>
              </w:p>
            </w:txbxContent>
          </v:textbox>
          <w10:wrap type="none"/>
        </v:shape>
      </w:pict>
    </w:r>
    <w:r>
      <w:rPr/>
      <w:pict>
        <v:shape style="position:absolute;margin-left:80.282501pt;margin-top:791.134399pt;width:107.6pt;height:11.1pt;mso-position-horizontal-relative:page;mso-position-vertical-relative:page;z-index:-23470592" type="#_x0000_t202" id="docshape705"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7.25pt;height:11.1pt;mso-position-horizontal-relative:page;mso-position-vertical-relative:page;z-index:-23469056" type="#_x0000_t202" id="docshape708"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44</w:t>
                </w:r>
                <w:r>
                  <w:rPr>
                    <w:color w:val="100249"/>
                    <w:spacing w:val="-5"/>
                    <w:sz w:val="16"/>
                  </w:rPr>
                  <w:fldChar w:fldCharType="end"/>
                </w:r>
              </w:p>
            </w:txbxContent>
          </v:textbox>
          <w10:wrap type="none"/>
        </v:shape>
      </w:pict>
    </w:r>
    <w:r>
      <w:rPr/>
      <w:pict>
        <v:shape style="position:absolute;margin-left:80.030502pt;margin-top:791.134399pt;width:107.6pt;height:11.1pt;mso-position-horizontal-relative:page;mso-position-vertical-relative:page;z-index:-23468544" type="#_x0000_t202" id="docshape709"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036713pt;margin-top:791.134399pt;width:107.6pt;height:11.1pt;mso-position-horizontal-relative:page;mso-position-vertical-relative:page;z-index:-23468032" type="#_x0000_t202" id="docshape710"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5.707886pt;margin-top:791.134399pt;width:16.9pt;height:11.1pt;mso-position-horizontal-relative:page;mso-position-vertical-relative:page;z-index:-23467520" type="#_x0000_t202" id="docshape711"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43</w:t>
                </w:r>
                <w:r>
                  <w:rPr>
                    <w:color w:val="100249"/>
                    <w:spacing w:val="-5"/>
                    <w:sz w:val="16"/>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7.05pt;height:11.1pt;mso-position-horizontal-relative:page;mso-position-vertical-relative:page;z-index:-23464960" type="#_x0000_t202" id="docshape732"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46</w:t>
                </w:r>
                <w:r>
                  <w:rPr>
                    <w:color w:val="100249"/>
                    <w:spacing w:val="-5"/>
                    <w:sz w:val="16"/>
                  </w:rPr>
                  <w:fldChar w:fldCharType="end"/>
                </w:r>
              </w:p>
            </w:txbxContent>
          </v:textbox>
          <w10:wrap type="none"/>
        </v:shape>
      </w:pict>
    </w:r>
    <w:r>
      <w:rPr/>
      <w:pict>
        <v:shape style="position:absolute;margin-left:79.849701pt;margin-top:791.134399pt;width:107.6pt;height:11.1pt;mso-position-horizontal-relative:page;mso-position-vertical-relative:page;z-index:-23464448" type="#_x0000_t202" id="docshape733"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7.987213pt;margin-top:791.134399pt;width:107.6pt;height:11.1pt;mso-position-horizontal-relative:page;mso-position-vertical-relative:page;z-index:-23463936" type="#_x0000_t202" id="docshape734"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5.658386pt;margin-top:791.134399pt;width:16.95pt;height:11.1pt;mso-position-horizontal-relative:page;mso-position-vertical-relative:page;z-index:-23463424" type="#_x0000_t202" id="docshape735"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49</w:t>
                </w:r>
                <w:r>
                  <w:rPr>
                    <w:color w:val="100249"/>
                    <w:spacing w:val="-5"/>
                    <w:sz w:val="16"/>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481598pt;margin-top:791.134399pt;width:107.6pt;height:11.1pt;mso-position-horizontal-relative:page;mso-position-vertical-relative:page;z-index:-23460864" type="#_x0000_t202" id="docshape818"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6.152832pt;margin-top:791.134399pt;width:16.45pt;height:11.1pt;mso-position-horizontal-relative:page;mso-position-vertical-relative:page;z-index:-23460352" type="#_x0000_t202" id="docshape819"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59</w:t>
                </w:r>
                <w:r>
                  <w:rPr>
                    <w:color w:val="100249"/>
                    <w:spacing w:val="-5"/>
                    <w:sz w:val="16"/>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7.350pt;height:11.1pt;mso-position-horizontal-relative:page;mso-position-vertical-relative:page;z-index:-23459840" type="#_x0000_t202" id="docshape820"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60</w:t>
                </w:r>
                <w:r>
                  <w:rPr>
                    <w:color w:val="100249"/>
                    <w:spacing w:val="-5"/>
                    <w:sz w:val="16"/>
                  </w:rPr>
                  <w:fldChar w:fldCharType="end"/>
                </w:r>
              </w:p>
            </w:txbxContent>
          </v:textbox>
          <w10:wrap type="none"/>
        </v:shape>
      </w:pict>
    </w:r>
    <w:r>
      <w:rPr/>
      <w:pict>
        <v:shape style="position:absolute;margin-left:80.155304pt;margin-top:791.134399pt;width:107.6pt;height:11.1pt;mso-position-horizontal-relative:page;mso-position-vertical-relative:page;z-index:-23459328" type="#_x0000_t202" id="docshape821"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44.775604pt;margin-top:739.307312pt;width:392.85pt;height:1pt;mso-position-horizontal-relative:page;mso-position-vertical-relative:page;z-index:-23456768" id="docshapegroup826" coordorigin="2896,14786" coordsize="7857,20">
          <v:line style="position:absolute" from="2896,14796" to="5118,14796" stroked="true" strokeweight="1pt" strokecolor="#00bac0">
            <v:stroke dashstyle="solid"/>
          </v:line>
          <v:line style="position:absolute" from="5118,14796" to="9240,14796" stroked="true" strokeweight="1pt" strokecolor="#00bac0">
            <v:stroke dashstyle="solid"/>
          </v:line>
          <v:line style="position:absolute" from="9240,14796" to="10752,14796" stroked="true" strokeweight="1pt" strokecolor="#00bac0">
            <v:stroke dashstyle="solid"/>
          </v:line>
          <w10:wrap type="none"/>
        </v:group>
      </w:pict>
    </w:r>
    <w:r>
      <w:rPr/>
      <w:pict>
        <v:shape style="position:absolute;margin-left:408.21759pt;margin-top:791.134399pt;width:107.6pt;height:11.1pt;mso-position-horizontal-relative:page;mso-position-vertical-relative:page;z-index:-23456256" type="#_x0000_t202" id="docshape827"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5.888794pt;margin-top:791.134399pt;width:16.7pt;height:11.1pt;mso-position-horizontal-relative:page;mso-position-vertical-relative:page;z-index:-23455744" type="#_x0000_t202" id="docshape828"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63</w:t>
                </w:r>
                <w:r>
                  <w:rPr>
                    <w:color w:val="100249"/>
                    <w:spacing w:val="-5"/>
                    <w:sz w:val="16"/>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6.1500pt;height:11.1pt;mso-position-horizontal-relative:page;mso-position-vertical-relative:page;z-index:-23455232" type="#_x0000_t202" id="docshape829"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62</w:t>
                </w:r>
                <w:r>
                  <w:rPr>
                    <w:color w:val="100249"/>
                    <w:spacing w:val="-5"/>
                    <w:sz w:val="16"/>
                  </w:rPr>
                  <w:fldChar w:fldCharType="end"/>
                </w:r>
              </w:p>
            </w:txbxContent>
          </v:textbox>
          <w10:wrap type="none"/>
        </v:shape>
      </w:pict>
    </w:r>
    <w:r>
      <w:rPr/>
      <w:pict>
        <v:shape style="position:absolute;margin-left:78.949699pt;margin-top:791.134399pt;width:107.6pt;height:11.1pt;mso-position-horizontal-relative:page;mso-position-vertical-relative:page;z-index:-23454720" type="#_x0000_t202" id="docshape830"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791.134399pt;width:6.65pt;height:11.1pt;mso-position-horizontal-relative:page;mso-position-vertical-relative:page;z-index:-23494144" type="#_x0000_t202" id="docshape75" filled="false" stroked="false">
          <v:textbox inset="0,0,0,0">
            <w:txbxContent>
              <w:p>
                <w:pPr>
                  <w:spacing w:line="212" w:lineRule="exact" w:before="9"/>
                  <w:ind w:left="20" w:right="0" w:firstLine="0"/>
                  <w:jc w:val="left"/>
                  <w:rPr>
                    <w:sz w:val="16"/>
                  </w:rPr>
                </w:pPr>
                <w:r>
                  <w:rPr>
                    <w:color w:val="100249"/>
                    <w:sz w:val="16"/>
                  </w:rPr>
                  <w:t>8</w:t>
                </w:r>
              </w:p>
            </w:txbxContent>
          </v:textbox>
          <w10:wrap type="none"/>
        </v:shape>
      </w:pict>
    </w:r>
    <w:r>
      <w:rPr/>
      <w:pict>
        <v:shape style="position:absolute;margin-left:74.428902pt;margin-top:791.134399pt;width:107.6pt;height:11.1pt;mso-position-horizontal-relative:page;mso-position-vertical-relative:page;z-index:-23493632" type="#_x0000_t202" id="docshape76"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08.358398pt;margin-top:791.134399pt;width:107.6pt;height:11.1pt;mso-position-horizontal-relative:page;mso-position-vertical-relative:page;z-index:-23453696" type="#_x0000_t202" id="docshape835"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8.029602pt;margin-top:791.134399pt;width:11.6pt;height:11.1pt;mso-position-horizontal-relative:page;mso-position-vertical-relative:page;z-index:-23453184" type="#_x0000_t202" id="docshape836" filled="false" stroked="false">
          <v:textbox inset="0,0,0,0">
            <w:txbxContent>
              <w:p>
                <w:pPr>
                  <w:spacing w:line="212" w:lineRule="exact" w:before="9"/>
                  <w:ind w:left="20" w:right="0" w:firstLine="0"/>
                  <w:jc w:val="left"/>
                  <w:rPr>
                    <w:sz w:val="16"/>
                  </w:rPr>
                </w:pPr>
                <w:r>
                  <w:rPr>
                    <w:color w:val="100249"/>
                    <w:spacing w:val="-5"/>
                    <w:sz w:val="16"/>
                  </w:rPr>
                  <w:t>65</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7.2pt;height:11.1pt;mso-position-horizontal-relative:page;mso-position-vertical-relative:page;z-index:-23491072" type="#_x0000_t202" id="docshape119"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30</w:t>
                </w:r>
                <w:r>
                  <w:rPr>
                    <w:color w:val="100249"/>
                    <w:spacing w:val="-5"/>
                    <w:sz w:val="16"/>
                  </w:rPr>
                  <w:fldChar w:fldCharType="end"/>
                </w:r>
              </w:p>
            </w:txbxContent>
          </v:textbox>
          <w10:wrap type="none"/>
        </v:shape>
      </w:pict>
    </w:r>
    <w:r>
      <w:rPr/>
      <w:pict>
        <v:shape style="position:absolute;margin-left:79.998505pt;margin-top:791.134399pt;width:107.6pt;height:11.1pt;mso-position-horizontal-relative:page;mso-position-vertical-relative:page;z-index:-23490560" type="#_x0000_t202" id="docshape120"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2.060791pt;margin-top:791.134399pt;width:107.6pt;height:11.1pt;mso-position-horizontal-relative:page;mso-position-vertical-relative:page;z-index:-23490048" type="#_x0000_t202" id="docshape121"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r>
      <w:rPr/>
      <w:pict>
        <v:shape style="position:absolute;margin-left:529.731995pt;margin-top:791.134399pt;width:12.85pt;height:11.1pt;mso-position-horizontal-relative:page;mso-position-vertical-relative:page;z-index:-23489536" type="#_x0000_t202" id="docshape122"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11</w:t>
                </w:r>
                <w:r>
                  <w:rPr>
                    <w:color w:val="100249"/>
                    <w:spacing w:val="-5"/>
                    <w:sz w:val="16"/>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4.9pt;height:11.1pt;mso-position-horizontal-relative:page;mso-position-vertical-relative:page;z-index:-23487488" type="#_x0000_t202" id="docshape181"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14</w:t>
                </w:r>
                <w:r>
                  <w:rPr>
                    <w:color w:val="100249"/>
                    <w:spacing w:val="-5"/>
                    <w:sz w:val="16"/>
                  </w:rPr>
                  <w:fldChar w:fldCharType="end"/>
                </w:r>
              </w:p>
            </w:txbxContent>
          </v:textbox>
          <w10:wrap type="none"/>
        </v:shape>
      </w:pict>
    </w:r>
    <w:r>
      <w:rPr/>
      <w:pict>
        <v:shape style="position:absolute;margin-left:77.690498pt;margin-top:791.134399pt;width:107.6pt;height:11.1pt;mso-position-horizontal-relative:page;mso-position-vertical-relative:page;z-index:-23486976" type="#_x0000_t202" id="docshape182"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7089pt;margin-top:791.134399pt;width:14.95pt;height:11.1pt;mso-position-horizontal-relative:page;mso-position-vertical-relative:page;z-index:-23485952" type="#_x0000_t202" id="docshape221" filled="false" stroked="false">
          <v:textbox inset="0,0,0,0">
            <w:txbxContent>
              <w:p>
                <w:pPr>
                  <w:spacing w:line="212" w:lineRule="exact" w:before="9"/>
                  <w:ind w:left="60" w:right="0" w:firstLine="0"/>
                  <w:jc w:val="left"/>
                  <w:rPr>
                    <w:sz w:val="16"/>
                  </w:rPr>
                </w:pPr>
                <w:r>
                  <w:rPr>
                    <w:color w:val="100249"/>
                    <w:spacing w:val="-5"/>
                    <w:sz w:val="16"/>
                  </w:rPr>
                  <w:fldChar w:fldCharType="begin"/>
                </w:r>
                <w:r>
                  <w:rPr>
                    <w:color w:val="100249"/>
                    <w:spacing w:val="-5"/>
                    <w:sz w:val="16"/>
                  </w:rPr>
                  <w:instrText> PAGE </w:instrText>
                </w:r>
                <w:r>
                  <w:rPr>
                    <w:color w:val="100249"/>
                    <w:spacing w:val="-5"/>
                    <w:sz w:val="16"/>
                  </w:rPr>
                  <w:fldChar w:fldCharType="separate"/>
                </w:r>
                <w:r>
                  <w:rPr>
                    <w:color w:val="100249"/>
                    <w:spacing w:val="-5"/>
                    <w:sz w:val="16"/>
                  </w:rPr>
                  <w:t>16</w:t>
                </w:r>
                <w:r>
                  <w:rPr>
                    <w:color w:val="100249"/>
                    <w:spacing w:val="-5"/>
                    <w:sz w:val="16"/>
                  </w:rPr>
                  <w:fldChar w:fldCharType="end"/>
                </w:r>
              </w:p>
            </w:txbxContent>
          </v:textbox>
          <w10:wrap type="none"/>
        </v:shape>
      </w:pict>
    </w:r>
    <w:r>
      <w:rPr/>
      <w:pict>
        <v:shape style="position:absolute;margin-left:77.724899pt;margin-top:791.134399pt;width:107.6pt;height:11.1pt;mso-position-horizontal-relative:page;mso-position-vertical-relative:page;z-index:-23485440" type="#_x0000_t202" id="docshape222" filled="false" stroked="false">
          <v:textbox inset="0,0,0,0">
            <w:txbxContent>
              <w:p>
                <w:pPr>
                  <w:spacing w:line="212" w:lineRule="exact" w:before="9"/>
                  <w:ind w:left="20" w:right="0" w:firstLine="0"/>
                  <w:jc w:val="left"/>
                  <w:rPr>
                    <w:sz w:val="16"/>
                  </w:rPr>
                </w:pPr>
                <w:r>
                  <w:rPr>
                    <w:color w:val="100249"/>
                    <w:sz w:val="16"/>
                  </w:rPr>
                  <w:t>2015-2017</w:t>
                </w:r>
                <w:r>
                  <w:rPr>
                    <w:color w:val="100249"/>
                    <w:spacing w:val="15"/>
                    <w:sz w:val="16"/>
                  </w:rPr>
                  <w:t> </w:t>
                </w:r>
                <w:r>
                  <w:rPr>
                    <w:color w:val="100249"/>
                    <w:sz w:val="16"/>
                  </w:rPr>
                  <w:t>Activities</w:t>
                </w:r>
                <w:r>
                  <w:rPr>
                    <w:color w:val="100249"/>
                    <w:spacing w:val="16"/>
                    <w:sz w:val="16"/>
                  </w:rPr>
                  <w:t> </w:t>
                </w:r>
                <w:r>
                  <w:rPr>
                    <w:color w:val="100249"/>
                    <w:spacing w:val="-2"/>
                    <w:sz w:val="16"/>
                  </w:rPr>
                  <w:t>Report</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96192" type="#_x0000_t202" id="docshape35"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86464" type="#_x0000_t202" id="docshape220"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83904" type="#_x0000_t202" id="docshape526"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81344" type="#_x0000_t202" id="docshape654"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78784" type="#_x0000_t202" id="docshape666"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77248" type="#_x0000_t202" id="docshape680"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95680" type="#_x0000_t202" id="docshape36"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76736" type="#_x0000_t202" id="docshape681"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38.633896pt;margin-top:85.039612pt;width:398.95pt;height:1pt;mso-position-horizontal-relative:page;mso-position-vertical-relative:page;z-index:-23474176" id="docshapegroup698" coordorigin="2773,1701" coordsize="7979,20">
          <v:line style="position:absolute" from="2773,1711" to="4525,1711" stroked="true" strokeweight="1pt" strokecolor="#00bac0">
            <v:stroke dashstyle="solid"/>
          </v:line>
          <v:line style="position:absolute" from="4525,1711" to="9240,1711" stroked="true" strokeweight="1pt" strokecolor="#00bac0">
            <v:stroke dashstyle="solid"/>
          </v:line>
          <v:line style="position:absolute" from="9240,1711" to="10752,1711" stroked="true" strokeweight="1pt" strokecolor="#00bac0">
            <v:stroke dashstyle="solid"/>
          </v:line>
          <w10:wrap type="none"/>
        </v:group>
      </w:pict>
    </w:r>
    <w:r>
      <w:rPr/>
      <w:pict>
        <v:shape style="position:absolute;margin-left:371.293304pt;margin-top:42.039913pt;width:168.3pt;height:11.1pt;mso-position-horizontal-relative:page;mso-position-vertical-relative:page;z-index:-23473664" type="#_x0000_t202" id="docshape699"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38.633896pt;margin-top:85.039612pt;width:398.95pt;height:1pt;mso-position-horizontal-relative:page;mso-position-vertical-relative:page;z-index:-23473152" id="docshapegroup700" coordorigin="2773,1701" coordsize="7979,20">
          <v:line style="position:absolute" from="2773,1711" to="4525,1711" stroked="true" strokeweight="1pt" strokecolor="#00bac0">
            <v:stroke dashstyle="solid"/>
          </v:line>
          <v:line style="position:absolute" from="4525,1711" to="9240,1711" stroked="true" strokeweight="1pt" strokecolor="#00bac0">
            <v:stroke dashstyle="solid"/>
          </v:line>
          <v:line style="position:absolute" from="9240,1711" to="10752,1711" stroked="true" strokeweight="1pt" strokecolor="#00bac0">
            <v:stroke dashstyle="solid"/>
          </v:line>
          <w10:wrap type="none"/>
        </v:group>
      </w:pict>
    </w:r>
    <w:r>
      <w:rPr/>
      <w:pict>
        <v:shape style="position:absolute;margin-left:57.7089pt;margin-top:42.039913pt;width:168.3pt;height:11.1pt;mso-position-horizontal-relative:page;mso-position-vertical-relative:page;z-index:-23472640" type="#_x0000_t202" id="docshape701"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70080" type="#_x0000_t202" id="docshape706"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69568" type="#_x0000_t202" id="docshape707"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67008" type="#_x0000_t202" id="docshape726"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66496" type="#_x0000_t202" id="docshape727"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65984" type="#_x0000_t202" id="docshape730"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65472" type="#_x0000_t202" id="docshape731"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44.775604pt;margin-top:85.039612pt;width:392.85pt;height:1pt;mso-position-horizontal-relative:page;mso-position-vertical-relative:page;z-index:-23462912" id="docshapegroup814" coordorigin="2896,1701" coordsize="7857,20">
          <v:line style="position:absolute" from="2896,1711" to="5118,1711" stroked="true" strokeweight="1pt" strokecolor="#00bac0">
            <v:stroke dashstyle="solid"/>
          </v:line>
          <v:line style="position:absolute" from="5118,1711" to="9240,1711" stroked="true" strokeweight="1pt" strokecolor="#00bac0">
            <v:stroke dashstyle="solid"/>
          </v:line>
          <v:line style="position:absolute" from="9240,1711" to="10752,1711" stroked="true" strokeweight="1pt" strokecolor="#00bac0">
            <v:stroke dashstyle="solid"/>
          </v:line>
          <w10:wrap type="none"/>
        </v:group>
      </w:pict>
    </w:r>
    <w:r>
      <w:rPr/>
      <w:pict>
        <v:shape style="position:absolute;margin-left:371.293304pt;margin-top:42.039913pt;width:168.3pt;height:11.1pt;mso-position-horizontal-relative:page;mso-position-vertical-relative:page;z-index:-23462400" type="#_x0000_t202" id="docshape815"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93120" type="#_x0000_t202" id="docshape85"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44.775604pt;margin-top:85.039612pt;width:392.85pt;height:1pt;mso-position-horizontal-relative:page;mso-position-vertical-relative:page;z-index:-23461888" id="docshapegroup816" coordorigin="2896,1701" coordsize="7857,20">
          <v:line style="position:absolute" from="2896,1711" to="5118,1711" stroked="true" strokeweight="1pt" strokecolor="#00bac0">
            <v:stroke dashstyle="solid"/>
          </v:line>
          <v:line style="position:absolute" from="5118,1711" to="9240,1711" stroked="true" strokeweight="1pt" strokecolor="#00bac0">
            <v:stroke dashstyle="solid"/>
          </v:line>
          <v:line style="position:absolute" from="9240,1711" to="10752,1711" stroked="true" strokeweight="1pt" strokecolor="#00bac0">
            <v:stroke dashstyle="solid"/>
          </v:line>
          <w10:wrap type="none"/>
        </v:group>
      </w:pict>
    </w:r>
    <w:r>
      <w:rPr/>
      <w:pict>
        <v:shape style="position:absolute;margin-left:57.7089pt;margin-top:42.039913pt;width:168.3pt;height:11.1pt;mso-position-horizontal-relative:page;mso-position-vertical-relative:page;z-index:-23461376" type="#_x0000_t202" id="docshape817"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44.775604pt;margin-top:85.039612pt;width:392.85pt;height:1pt;mso-position-horizontal-relative:page;mso-position-vertical-relative:page;z-index:-23458816" id="docshapegroup822" coordorigin="2896,1701" coordsize="7857,20">
          <v:line style="position:absolute" from="2896,1711" to="5118,1711" stroked="true" strokeweight="1pt" strokecolor="#00bac0">
            <v:stroke dashstyle="solid"/>
          </v:line>
          <v:line style="position:absolute" from="5118,1711" to="9240,1711" stroked="true" strokeweight="1pt" strokecolor="#00bac0">
            <v:stroke dashstyle="solid"/>
          </v:line>
          <v:line style="position:absolute" from="9240,1711" to="10752,1711" stroked="true" strokeweight="1pt" strokecolor="#00bac0">
            <v:stroke dashstyle="solid"/>
          </v:line>
          <w10:wrap type="none"/>
        </v:group>
      </w:pict>
    </w:r>
    <w:r>
      <w:rPr/>
      <w:pict>
        <v:shape style="position:absolute;margin-left:371.293304pt;margin-top:42.039913pt;width:168.3pt;height:11.1pt;mso-position-horizontal-relative:page;mso-position-vertical-relative:page;z-index:-23458304" type="#_x0000_t202" id="docshape823"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44.775604pt;margin-top:85.039612pt;width:392.85pt;height:1pt;mso-position-horizontal-relative:page;mso-position-vertical-relative:page;z-index:-23457792" id="docshapegroup824" coordorigin="2896,1701" coordsize="7857,20">
          <v:line style="position:absolute" from="2896,1711" to="5118,1711" stroked="true" strokeweight="1pt" strokecolor="#00bac0">
            <v:stroke dashstyle="solid"/>
          </v:line>
          <v:line style="position:absolute" from="5118,1711" to="9240,1711" stroked="true" strokeweight="1pt" strokecolor="#00bac0">
            <v:stroke dashstyle="solid"/>
          </v:line>
          <v:line style="position:absolute" from="9240,1711" to="10752,1711" stroked="true" strokeweight="1pt" strokecolor="#00bac0">
            <v:stroke dashstyle="solid"/>
          </v:line>
          <w10:wrap type="none"/>
        </v:group>
      </w:pict>
    </w:r>
    <w:r>
      <w:rPr/>
      <w:pict>
        <v:shape style="position:absolute;margin-left:57.7089pt;margin-top:42.039913pt;width:168.3pt;height:11.1pt;mso-position-horizontal-relative:page;mso-position-vertical-relative:page;z-index:-23457280" type="#_x0000_t202" id="docshape825"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54208" type="#_x0000_t202" id="docshape834"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92608" type="#_x0000_t202" id="docshape86"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92096" type="#_x0000_t202" id="docshape117"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91584" type="#_x0000_t202" id="docshape118"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1.293304pt;margin-top:42.039913pt;width:168.3pt;height:11.1pt;mso-position-horizontal-relative:page;mso-position-vertical-relative:page;z-index:-23489024" type="#_x0000_t202" id="docshape157"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88512" type="#_x0000_t202" id="docshape158"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7089pt;margin-top:42.039913pt;width:168.3pt;height:11.1pt;mso-position-horizontal-relative:page;mso-position-vertical-relative:page;z-index:-23488000" type="#_x0000_t202" id="docshape180" filled="false" stroked="false">
          <v:textbox inset="0,0,0,0">
            <w:txbxContent>
              <w:p>
                <w:pPr>
                  <w:spacing w:line="212" w:lineRule="exact" w:before="9"/>
                  <w:ind w:left="20" w:right="0" w:firstLine="0"/>
                  <w:jc w:val="left"/>
                  <w:rPr>
                    <w:sz w:val="16"/>
                  </w:rPr>
                </w:pPr>
                <w:r>
                  <w:rPr>
                    <w:color w:val="100249"/>
                    <w:sz w:val="16"/>
                  </w:rPr>
                  <w:t>Victorian</w:t>
                </w:r>
                <w:r>
                  <w:rPr>
                    <w:color w:val="100249"/>
                    <w:spacing w:val="5"/>
                    <w:sz w:val="16"/>
                  </w:rPr>
                  <w:t> </w:t>
                </w:r>
                <w:r>
                  <w:rPr>
                    <w:color w:val="100249"/>
                    <w:sz w:val="16"/>
                  </w:rPr>
                  <w:t>Government</w:t>
                </w:r>
                <w:r>
                  <w:rPr>
                    <w:color w:val="100249"/>
                    <w:spacing w:val="5"/>
                    <w:sz w:val="16"/>
                  </w:rPr>
                  <w:t> </w:t>
                </w:r>
                <w:r>
                  <w:rPr>
                    <w:color w:val="100249"/>
                    <w:sz w:val="16"/>
                  </w:rPr>
                  <w:t>Sustainability</w:t>
                </w:r>
                <w:r>
                  <w:rPr>
                    <w:color w:val="100249"/>
                    <w:spacing w:val="6"/>
                    <w:sz w:val="16"/>
                  </w:rPr>
                  <w:t> </w:t>
                </w:r>
                <w:r>
                  <w:rPr>
                    <w:color w:val="100249"/>
                    <w:spacing w:val="-4"/>
                    <w:sz w:val="16"/>
                  </w:rPr>
                  <w:t>Fund</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0"/>
      <w:numFmt w:val="bullet"/>
      <w:lvlText w:val="•"/>
      <w:lvlJc w:val="left"/>
      <w:pPr>
        <w:ind w:left="226" w:hanging="227"/>
      </w:pPr>
      <w:rPr>
        <w:rFonts w:hint="default" w:ascii="VIC Medium" w:hAnsi="VIC Medium" w:eastAsia="VIC Medium" w:cs="VIC Medium"/>
        <w:b w:val="0"/>
        <w:bCs w:val="0"/>
        <w:i w:val="0"/>
        <w:iCs w:val="0"/>
        <w:color w:val="FFFFFF"/>
        <w:w w:val="100"/>
        <w:sz w:val="18"/>
        <w:szCs w:val="18"/>
        <w:lang w:val="en-US" w:eastAsia="en-US" w:bidi="ar-SA"/>
      </w:rPr>
    </w:lvl>
    <w:lvl w:ilvl="1">
      <w:start w:val="0"/>
      <w:numFmt w:val="bullet"/>
      <w:lvlText w:val="•"/>
      <w:lvlJc w:val="left"/>
      <w:pPr>
        <w:ind w:left="489" w:hanging="227"/>
      </w:pPr>
      <w:rPr>
        <w:rFonts w:hint="default"/>
        <w:lang w:val="en-US" w:eastAsia="en-US" w:bidi="ar-SA"/>
      </w:rPr>
    </w:lvl>
    <w:lvl w:ilvl="2">
      <w:start w:val="0"/>
      <w:numFmt w:val="bullet"/>
      <w:lvlText w:val="•"/>
      <w:lvlJc w:val="left"/>
      <w:pPr>
        <w:ind w:left="758" w:hanging="227"/>
      </w:pPr>
      <w:rPr>
        <w:rFonts w:hint="default"/>
        <w:lang w:val="en-US" w:eastAsia="en-US" w:bidi="ar-SA"/>
      </w:rPr>
    </w:lvl>
    <w:lvl w:ilvl="3">
      <w:start w:val="0"/>
      <w:numFmt w:val="bullet"/>
      <w:lvlText w:val="•"/>
      <w:lvlJc w:val="left"/>
      <w:pPr>
        <w:ind w:left="1027" w:hanging="227"/>
      </w:pPr>
      <w:rPr>
        <w:rFonts w:hint="default"/>
        <w:lang w:val="en-US" w:eastAsia="en-US" w:bidi="ar-SA"/>
      </w:rPr>
    </w:lvl>
    <w:lvl w:ilvl="4">
      <w:start w:val="0"/>
      <w:numFmt w:val="bullet"/>
      <w:lvlText w:val="•"/>
      <w:lvlJc w:val="left"/>
      <w:pPr>
        <w:ind w:left="1296" w:hanging="227"/>
      </w:pPr>
      <w:rPr>
        <w:rFonts w:hint="default"/>
        <w:lang w:val="en-US" w:eastAsia="en-US" w:bidi="ar-SA"/>
      </w:rPr>
    </w:lvl>
    <w:lvl w:ilvl="5">
      <w:start w:val="0"/>
      <w:numFmt w:val="bullet"/>
      <w:lvlText w:val="•"/>
      <w:lvlJc w:val="left"/>
      <w:pPr>
        <w:ind w:left="1565" w:hanging="227"/>
      </w:pPr>
      <w:rPr>
        <w:rFonts w:hint="default"/>
        <w:lang w:val="en-US" w:eastAsia="en-US" w:bidi="ar-SA"/>
      </w:rPr>
    </w:lvl>
    <w:lvl w:ilvl="6">
      <w:start w:val="0"/>
      <w:numFmt w:val="bullet"/>
      <w:lvlText w:val="•"/>
      <w:lvlJc w:val="left"/>
      <w:pPr>
        <w:ind w:left="1835" w:hanging="227"/>
      </w:pPr>
      <w:rPr>
        <w:rFonts w:hint="default"/>
        <w:lang w:val="en-US" w:eastAsia="en-US" w:bidi="ar-SA"/>
      </w:rPr>
    </w:lvl>
    <w:lvl w:ilvl="7">
      <w:start w:val="0"/>
      <w:numFmt w:val="bullet"/>
      <w:lvlText w:val="•"/>
      <w:lvlJc w:val="left"/>
      <w:pPr>
        <w:ind w:left="2104" w:hanging="227"/>
      </w:pPr>
      <w:rPr>
        <w:rFonts w:hint="default"/>
        <w:lang w:val="en-US" w:eastAsia="en-US" w:bidi="ar-SA"/>
      </w:rPr>
    </w:lvl>
    <w:lvl w:ilvl="8">
      <w:start w:val="0"/>
      <w:numFmt w:val="bullet"/>
      <w:lvlText w:val="•"/>
      <w:lvlJc w:val="left"/>
      <w:pPr>
        <w:ind w:left="2373" w:hanging="227"/>
      </w:pPr>
      <w:rPr>
        <w:rFonts w:hint="default"/>
        <w:lang w:val="en-US" w:eastAsia="en-US" w:bidi="ar-SA"/>
      </w:rPr>
    </w:lvl>
  </w:abstractNum>
  <w:abstractNum w:abstractNumId="14">
    <w:multiLevelType w:val="hybridMultilevel"/>
    <w:lvl w:ilvl="0">
      <w:start w:val="0"/>
      <w:numFmt w:val="bullet"/>
      <w:lvlText w:val="•"/>
      <w:lvlJc w:val="left"/>
      <w:pPr>
        <w:ind w:left="480" w:hanging="227"/>
      </w:pPr>
      <w:rPr>
        <w:rFonts w:hint="default" w:ascii="VIC Medium" w:hAnsi="VIC Medium" w:eastAsia="VIC Medium" w:cs="VIC Medium"/>
        <w:b w:val="0"/>
        <w:bCs w:val="0"/>
        <w:i w:val="0"/>
        <w:iCs w:val="0"/>
        <w:color w:val="FFFFFF"/>
        <w:w w:val="100"/>
        <w:sz w:val="18"/>
        <w:szCs w:val="18"/>
        <w:lang w:val="en-US" w:eastAsia="en-US" w:bidi="ar-SA"/>
      </w:rPr>
    </w:lvl>
    <w:lvl w:ilvl="1">
      <w:start w:val="0"/>
      <w:numFmt w:val="bullet"/>
      <w:lvlText w:val="•"/>
      <w:lvlJc w:val="left"/>
      <w:pPr>
        <w:ind w:left="745" w:hanging="227"/>
      </w:pPr>
      <w:rPr>
        <w:rFonts w:hint="default"/>
        <w:lang w:val="en-US" w:eastAsia="en-US" w:bidi="ar-SA"/>
      </w:rPr>
    </w:lvl>
    <w:lvl w:ilvl="2">
      <w:start w:val="0"/>
      <w:numFmt w:val="bullet"/>
      <w:lvlText w:val="•"/>
      <w:lvlJc w:val="left"/>
      <w:pPr>
        <w:ind w:left="1011" w:hanging="227"/>
      </w:pPr>
      <w:rPr>
        <w:rFonts w:hint="default"/>
        <w:lang w:val="en-US" w:eastAsia="en-US" w:bidi="ar-SA"/>
      </w:rPr>
    </w:lvl>
    <w:lvl w:ilvl="3">
      <w:start w:val="0"/>
      <w:numFmt w:val="bullet"/>
      <w:lvlText w:val="•"/>
      <w:lvlJc w:val="left"/>
      <w:pPr>
        <w:ind w:left="1277" w:hanging="227"/>
      </w:pPr>
      <w:rPr>
        <w:rFonts w:hint="default"/>
        <w:lang w:val="en-US" w:eastAsia="en-US" w:bidi="ar-SA"/>
      </w:rPr>
    </w:lvl>
    <w:lvl w:ilvl="4">
      <w:start w:val="0"/>
      <w:numFmt w:val="bullet"/>
      <w:lvlText w:val="•"/>
      <w:lvlJc w:val="left"/>
      <w:pPr>
        <w:ind w:left="1543" w:hanging="227"/>
      </w:pPr>
      <w:rPr>
        <w:rFonts w:hint="default"/>
        <w:lang w:val="en-US" w:eastAsia="en-US" w:bidi="ar-SA"/>
      </w:rPr>
    </w:lvl>
    <w:lvl w:ilvl="5">
      <w:start w:val="0"/>
      <w:numFmt w:val="bullet"/>
      <w:lvlText w:val="•"/>
      <w:lvlJc w:val="left"/>
      <w:pPr>
        <w:ind w:left="1809" w:hanging="227"/>
      </w:pPr>
      <w:rPr>
        <w:rFonts w:hint="default"/>
        <w:lang w:val="en-US" w:eastAsia="en-US" w:bidi="ar-SA"/>
      </w:rPr>
    </w:lvl>
    <w:lvl w:ilvl="6">
      <w:start w:val="0"/>
      <w:numFmt w:val="bullet"/>
      <w:lvlText w:val="•"/>
      <w:lvlJc w:val="left"/>
      <w:pPr>
        <w:ind w:left="2075" w:hanging="227"/>
      </w:pPr>
      <w:rPr>
        <w:rFonts w:hint="default"/>
        <w:lang w:val="en-US" w:eastAsia="en-US" w:bidi="ar-SA"/>
      </w:rPr>
    </w:lvl>
    <w:lvl w:ilvl="7">
      <w:start w:val="0"/>
      <w:numFmt w:val="bullet"/>
      <w:lvlText w:val="•"/>
      <w:lvlJc w:val="left"/>
      <w:pPr>
        <w:ind w:left="2341" w:hanging="227"/>
      </w:pPr>
      <w:rPr>
        <w:rFonts w:hint="default"/>
        <w:lang w:val="en-US" w:eastAsia="en-US" w:bidi="ar-SA"/>
      </w:rPr>
    </w:lvl>
    <w:lvl w:ilvl="8">
      <w:start w:val="0"/>
      <w:numFmt w:val="bullet"/>
      <w:lvlText w:val="•"/>
      <w:lvlJc w:val="left"/>
      <w:pPr>
        <w:ind w:left="2607" w:hanging="227"/>
      </w:pPr>
      <w:rPr>
        <w:rFonts w:hint="default"/>
        <w:lang w:val="en-US" w:eastAsia="en-US" w:bidi="ar-SA"/>
      </w:rPr>
    </w:lvl>
  </w:abstractNum>
  <w:abstractNum w:abstractNumId="13">
    <w:multiLevelType w:val="hybridMultilevel"/>
    <w:lvl w:ilvl="0">
      <w:start w:val="0"/>
      <w:numFmt w:val="bullet"/>
      <w:lvlText w:val="•"/>
      <w:lvlJc w:val="left"/>
      <w:pPr>
        <w:ind w:left="1530" w:hanging="227"/>
      </w:pPr>
      <w:rPr>
        <w:rFonts w:hint="default" w:ascii="VIC Medium" w:hAnsi="VIC Medium" w:eastAsia="VIC Medium" w:cs="VIC Medium"/>
        <w:b w:val="0"/>
        <w:bCs w:val="0"/>
        <w:i w:val="0"/>
        <w:iCs w:val="0"/>
        <w:color w:val="FFFFFF"/>
        <w:w w:val="100"/>
        <w:sz w:val="18"/>
        <w:szCs w:val="18"/>
        <w:lang w:val="en-US" w:eastAsia="en-US" w:bidi="ar-SA"/>
      </w:rPr>
    </w:lvl>
    <w:lvl w:ilvl="1">
      <w:start w:val="0"/>
      <w:numFmt w:val="bullet"/>
      <w:lvlText w:val="•"/>
      <w:lvlJc w:val="left"/>
      <w:pPr>
        <w:ind w:left="1806" w:hanging="227"/>
      </w:pPr>
      <w:rPr>
        <w:rFonts w:hint="default"/>
        <w:lang w:val="en-US" w:eastAsia="en-US" w:bidi="ar-SA"/>
      </w:rPr>
    </w:lvl>
    <w:lvl w:ilvl="2">
      <w:start w:val="0"/>
      <w:numFmt w:val="bullet"/>
      <w:lvlText w:val="•"/>
      <w:lvlJc w:val="left"/>
      <w:pPr>
        <w:ind w:left="2072" w:hanging="227"/>
      </w:pPr>
      <w:rPr>
        <w:rFonts w:hint="default"/>
        <w:lang w:val="en-US" w:eastAsia="en-US" w:bidi="ar-SA"/>
      </w:rPr>
    </w:lvl>
    <w:lvl w:ilvl="3">
      <w:start w:val="0"/>
      <w:numFmt w:val="bullet"/>
      <w:lvlText w:val="•"/>
      <w:lvlJc w:val="left"/>
      <w:pPr>
        <w:ind w:left="2339" w:hanging="227"/>
      </w:pPr>
      <w:rPr>
        <w:rFonts w:hint="default"/>
        <w:lang w:val="en-US" w:eastAsia="en-US" w:bidi="ar-SA"/>
      </w:rPr>
    </w:lvl>
    <w:lvl w:ilvl="4">
      <w:start w:val="0"/>
      <w:numFmt w:val="bullet"/>
      <w:lvlText w:val="•"/>
      <w:lvlJc w:val="left"/>
      <w:pPr>
        <w:ind w:left="2605" w:hanging="227"/>
      </w:pPr>
      <w:rPr>
        <w:rFonts w:hint="default"/>
        <w:lang w:val="en-US" w:eastAsia="en-US" w:bidi="ar-SA"/>
      </w:rPr>
    </w:lvl>
    <w:lvl w:ilvl="5">
      <w:start w:val="0"/>
      <w:numFmt w:val="bullet"/>
      <w:lvlText w:val="•"/>
      <w:lvlJc w:val="left"/>
      <w:pPr>
        <w:ind w:left="2872" w:hanging="227"/>
      </w:pPr>
      <w:rPr>
        <w:rFonts w:hint="default"/>
        <w:lang w:val="en-US" w:eastAsia="en-US" w:bidi="ar-SA"/>
      </w:rPr>
    </w:lvl>
    <w:lvl w:ilvl="6">
      <w:start w:val="0"/>
      <w:numFmt w:val="bullet"/>
      <w:lvlText w:val="•"/>
      <w:lvlJc w:val="left"/>
      <w:pPr>
        <w:ind w:left="3138" w:hanging="227"/>
      </w:pPr>
      <w:rPr>
        <w:rFonts w:hint="default"/>
        <w:lang w:val="en-US" w:eastAsia="en-US" w:bidi="ar-SA"/>
      </w:rPr>
    </w:lvl>
    <w:lvl w:ilvl="7">
      <w:start w:val="0"/>
      <w:numFmt w:val="bullet"/>
      <w:lvlText w:val="•"/>
      <w:lvlJc w:val="left"/>
      <w:pPr>
        <w:ind w:left="3404" w:hanging="227"/>
      </w:pPr>
      <w:rPr>
        <w:rFonts w:hint="default"/>
        <w:lang w:val="en-US" w:eastAsia="en-US" w:bidi="ar-SA"/>
      </w:rPr>
    </w:lvl>
    <w:lvl w:ilvl="8">
      <w:start w:val="0"/>
      <w:numFmt w:val="bullet"/>
      <w:lvlText w:val="•"/>
      <w:lvlJc w:val="left"/>
      <w:pPr>
        <w:ind w:left="3671" w:hanging="227"/>
      </w:pPr>
      <w:rPr>
        <w:rFonts w:hint="default"/>
        <w:lang w:val="en-US" w:eastAsia="en-US" w:bidi="ar-SA"/>
      </w:rPr>
    </w:lvl>
  </w:abstractNum>
  <w:abstractNum w:abstractNumId="12">
    <w:multiLevelType w:val="hybridMultilevel"/>
    <w:lvl w:ilvl="0">
      <w:start w:val="0"/>
      <w:numFmt w:val="bullet"/>
      <w:lvlText w:val="•"/>
      <w:lvlJc w:val="left"/>
      <w:pPr>
        <w:ind w:left="226" w:hanging="227"/>
      </w:pPr>
      <w:rPr>
        <w:rFonts w:hint="default" w:ascii="VIC Medium" w:hAnsi="VIC Medium" w:eastAsia="VIC Medium" w:cs="VIC Medium"/>
        <w:b w:val="0"/>
        <w:bCs w:val="0"/>
        <w:i w:val="0"/>
        <w:iCs w:val="0"/>
        <w:color w:val="FFFFFF"/>
        <w:w w:val="100"/>
        <w:sz w:val="18"/>
        <w:szCs w:val="18"/>
        <w:lang w:val="en-US" w:eastAsia="en-US" w:bidi="ar-SA"/>
      </w:rPr>
    </w:lvl>
    <w:lvl w:ilvl="1">
      <w:start w:val="0"/>
      <w:numFmt w:val="bullet"/>
      <w:lvlText w:val="•"/>
      <w:lvlJc w:val="left"/>
      <w:pPr>
        <w:ind w:left="482" w:hanging="227"/>
      </w:pPr>
      <w:rPr>
        <w:rFonts w:hint="default"/>
        <w:lang w:val="en-US" w:eastAsia="en-US" w:bidi="ar-SA"/>
      </w:rPr>
    </w:lvl>
    <w:lvl w:ilvl="2">
      <w:start w:val="0"/>
      <w:numFmt w:val="bullet"/>
      <w:lvlText w:val="•"/>
      <w:lvlJc w:val="left"/>
      <w:pPr>
        <w:ind w:left="745" w:hanging="227"/>
      </w:pPr>
      <w:rPr>
        <w:rFonts w:hint="default"/>
        <w:lang w:val="en-US" w:eastAsia="en-US" w:bidi="ar-SA"/>
      </w:rPr>
    </w:lvl>
    <w:lvl w:ilvl="3">
      <w:start w:val="0"/>
      <w:numFmt w:val="bullet"/>
      <w:lvlText w:val="•"/>
      <w:lvlJc w:val="left"/>
      <w:pPr>
        <w:ind w:left="1008" w:hanging="227"/>
      </w:pPr>
      <w:rPr>
        <w:rFonts w:hint="default"/>
        <w:lang w:val="en-US" w:eastAsia="en-US" w:bidi="ar-SA"/>
      </w:rPr>
    </w:lvl>
    <w:lvl w:ilvl="4">
      <w:start w:val="0"/>
      <w:numFmt w:val="bullet"/>
      <w:lvlText w:val="•"/>
      <w:lvlJc w:val="left"/>
      <w:pPr>
        <w:ind w:left="1271" w:hanging="227"/>
      </w:pPr>
      <w:rPr>
        <w:rFonts w:hint="default"/>
        <w:lang w:val="en-US" w:eastAsia="en-US" w:bidi="ar-SA"/>
      </w:rPr>
    </w:lvl>
    <w:lvl w:ilvl="5">
      <w:start w:val="0"/>
      <w:numFmt w:val="bullet"/>
      <w:lvlText w:val="•"/>
      <w:lvlJc w:val="left"/>
      <w:pPr>
        <w:ind w:left="1534" w:hanging="227"/>
      </w:pPr>
      <w:rPr>
        <w:rFonts w:hint="default"/>
        <w:lang w:val="en-US" w:eastAsia="en-US" w:bidi="ar-SA"/>
      </w:rPr>
    </w:lvl>
    <w:lvl w:ilvl="6">
      <w:start w:val="0"/>
      <w:numFmt w:val="bullet"/>
      <w:lvlText w:val="•"/>
      <w:lvlJc w:val="left"/>
      <w:pPr>
        <w:ind w:left="1797" w:hanging="227"/>
      </w:pPr>
      <w:rPr>
        <w:rFonts w:hint="default"/>
        <w:lang w:val="en-US" w:eastAsia="en-US" w:bidi="ar-SA"/>
      </w:rPr>
    </w:lvl>
    <w:lvl w:ilvl="7">
      <w:start w:val="0"/>
      <w:numFmt w:val="bullet"/>
      <w:lvlText w:val="•"/>
      <w:lvlJc w:val="left"/>
      <w:pPr>
        <w:ind w:left="2060" w:hanging="227"/>
      </w:pPr>
      <w:rPr>
        <w:rFonts w:hint="default"/>
        <w:lang w:val="en-US" w:eastAsia="en-US" w:bidi="ar-SA"/>
      </w:rPr>
    </w:lvl>
    <w:lvl w:ilvl="8">
      <w:start w:val="0"/>
      <w:numFmt w:val="bullet"/>
      <w:lvlText w:val="•"/>
      <w:lvlJc w:val="left"/>
      <w:pPr>
        <w:ind w:left="2323" w:hanging="227"/>
      </w:pPr>
      <w:rPr>
        <w:rFonts w:hint="default"/>
        <w:lang w:val="en-US" w:eastAsia="en-US" w:bidi="ar-SA"/>
      </w:rPr>
    </w:lvl>
  </w:abstractNum>
  <w:abstractNum w:abstractNumId="11">
    <w:multiLevelType w:val="hybridMultilevel"/>
    <w:lvl w:ilvl="0">
      <w:start w:val="1"/>
      <w:numFmt w:val="decimal"/>
      <w:lvlText w:val="%1"/>
      <w:lvlJc w:val="left"/>
      <w:pPr>
        <w:ind w:left="2049" w:hanging="159"/>
        <w:jc w:val="left"/>
      </w:pPr>
      <w:rPr>
        <w:rFonts w:hint="default"/>
        <w:lang w:val="en-US" w:eastAsia="en-US" w:bidi="ar-SA"/>
      </w:rPr>
    </w:lvl>
    <w:lvl w:ilvl="1">
      <w:start w:val="4"/>
      <w:numFmt w:val="decimal"/>
      <w:lvlText w:val="%1.%2"/>
      <w:lvlJc w:val="left"/>
      <w:pPr>
        <w:ind w:left="2049" w:hanging="159"/>
        <w:jc w:val="right"/>
      </w:pPr>
      <w:rPr>
        <w:rFonts w:hint="default" w:ascii="VIC" w:hAnsi="VIC" w:eastAsia="VIC" w:cs="VIC"/>
        <w:b/>
        <w:bCs/>
        <w:i w:val="0"/>
        <w:iCs w:val="0"/>
        <w:color w:val="00BAC0"/>
        <w:w w:val="106"/>
        <w:sz w:val="10"/>
        <w:szCs w:val="10"/>
        <w:lang w:val="en-US" w:eastAsia="en-US" w:bidi="ar-SA"/>
      </w:rPr>
    </w:lvl>
    <w:lvl w:ilvl="2">
      <w:start w:val="0"/>
      <w:numFmt w:val="bullet"/>
      <w:lvlText w:val="•"/>
      <w:lvlJc w:val="left"/>
      <w:pPr>
        <w:ind w:left="2835" w:hanging="159"/>
      </w:pPr>
      <w:rPr>
        <w:rFonts w:hint="default"/>
        <w:lang w:val="en-US" w:eastAsia="en-US" w:bidi="ar-SA"/>
      </w:rPr>
    </w:lvl>
    <w:lvl w:ilvl="3">
      <w:start w:val="0"/>
      <w:numFmt w:val="bullet"/>
      <w:lvlText w:val="•"/>
      <w:lvlJc w:val="left"/>
      <w:pPr>
        <w:ind w:left="3232" w:hanging="159"/>
      </w:pPr>
      <w:rPr>
        <w:rFonts w:hint="default"/>
        <w:lang w:val="en-US" w:eastAsia="en-US" w:bidi="ar-SA"/>
      </w:rPr>
    </w:lvl>
    <w:lvl w:ilvl="4">
      <w:start w:val="0"/>
      <w:numFmt w:val="bullet"/>
      <w:lvlText w:val="•"/>
      <w:lvlJc w:val="left"/>
      <w:pPr>
        <w:ind w:left="3630" w:hanging="159"/>
      </w:pPr>
      <w:rPr>
        <w:rFonts w:hint="default"/>
        <w:lang w:val="en-US" w:eastAsia="en-US" w:bidi="ar-SA"/>
      </w:rPr>
    </w:lvl>
    <w:lvl w:ilvl="5">
      <w:start w:val="0"/>
      <w:numFmt w:val="bullet"/>
      <w:lvlText w:val="•"/>
      <w:lvlJc w:val="left"/>
      <w:pPr>
        <w:ind w:left="4027" w:hanging="159"/>
      </w:pPr>
      <w:rPr>
        <w:rFonts w:hint="default"/>
        <w:lang w:val="en-US" w:eastAsia="en-US" w:bidi="ar-SA"/>
      </w:rPr>
    </w:lvl>
    <w:lvl w:ilvl="6">
      <w:start w:val="0"/>
      <w:numFmt w:val="bullet"/>
      <w:lvlText w:val="•"/>
      <w:lvlJc w:val="left"/>
      <w:pPr>
        <w:ind w:left="4425" w:hanging="159"/>
      </w:pPr>
      <w:rPr>
        <w:rFonts w:hint="default"/>
        <w:lang w:val="en-US" w:eastAsia="en-US" w:bidi="ar-SA"/>
      </w:rPr>
    </w:lvl>
    <w:lvl w:ilvl="7">
      <w:start w:val="0"/>
      <w:numFmt w:val="bullet"/>
      <w:lvlText w:val="•"/>
      <w:lvlJc w:val="left"/>
      <w:pPr>
        <w:ind w:left="4822" w:hanging="159"/>
      </w:pPr>
      <w:rPr>
        <w:rFonts w:hint="default"/>
        <w:lang w:val="en-US" w:eastAsia="en-US" w:bidi="ar-SA"/>
      </w:rPr>
    </w:lvl>
    <w:lvl w:ilvl="8">
      <w:start w:val="0"/>
      <w:numFmt w:val="bullet"/>
      <w:lvlText w:val="•"/>
      <w:lvlJc w:val="left"/>
      <w:pPr>
        <w:ind w:left="5220" w:hanging="159"/>
      </w:pPr>
      <w:rPr>
        <w:rFonts w:hint="default"/>
        <w:lang w:val="en-US" w:eastAsia="en-US" w:bidi="ar-SA"/>
      </w:rPr>
    </w:lvl>
  </w:abstractNum>
  <w:abstractNum w:abstractNumId="10">
    <w:multiLevelType w:val="hybridMultilevel"/>
    <w:lvl w:ilvl="0">
      <w:start w:val="2"/>
      <w:numFmt w:val="decimal"/>
      <w:lvlText w:val="%1"/>
      <w:lvlJc w:val="left"/>
      <w:pPr>
        <w:ind w:left="1536" w:hanging="148"/>
        <w:jc w:val="left"/>
      </w:pPr>
      <w:rPr>
        <w:rFonts w:hint="default"/>
        <w:lang w:val="en-US" w:eastAsia="en-US" w:bidi="ar-SA"/>
      </w:rPr>
    </w:lvl>
    <w:lvl w:ilvl="1">
      <w:start w:val="1"/>
      <w:numFmt w:val="decimal"/>
      <w:lvlText w:val="%1.%2"/>
      <w:lvlJc w:val="left"/>
      <w:pPr>
        <w:ind w:left="1536" w:hanging="148"/>
        <w:jc w:val="right"/>
      </w:pPr>
      <w:rPr>
        <w:rFonts w:hint="default" w:ascii="VIC" w:hAnsi="VIC" w:eastAsia="VIC" w:cs="VIC"/>
        <w:b/>
        <w:bCs/>
        <w:i w:val="0"/>
        <w:iCs w:val="0"/>
        <w:color w:val="22205F"/>
        <w:spacing w:val="-7"/>
        <w:w w:val="106"/>
        <w:sz w:val="10"/>
        <w:szCs w:val="10"/>
        <w:lang w:val="en-US" w:eastAsia="en-US" w:bidi="ar-SA"/>
      </w:rPr>
    </w:lvl>
    <w:lvl w:ilvl="2">
      <w:start w:val="0"/>
      <w:numFmt w:val="bullet"/>
      <w:lvlText w:val="•"/>
      <w:lvlJc w:val="left"/>
      <w:pPr>
        <w:ind w:left="2006" w:hanging="148"/>
      </w:pPr>
      <w:rPr>
        <w:rFonts w:hint="default"/>
        <w:lang w:val="en-US" w:eastAsia="en-US" w:bidi="ar-SA"/>
      </w:rPr>
    </w:lvl>
    <w:lvl w:ilvl="3">
      <w:start w:val="0"/>
      <w:numFmt w:val="bullet"/>
      <w:lvlText w:val="•"/>
      <w:lvlJc w:val="left"/>
      <w:pPr>
        <w:ind w:left="2239" w:hanging="148"/>
      </w:pPr>
      <w:rPr>
        <w:rFonts w:hint="default"/>
        <w:lang w:val="en-US" w:eastAsia="en-US" w:bidi="ar-SA"/>
      </w:rPr>
    </w:lvl>
    <w:lvl w:ilvl="4">
      <w:start w:val="0"/>
      <w:numFmt w:val="bullet"/>
      <w:lvlText w:val="•"/>
      <w:lvlJc w:val="left"/>
      <w:pPr>
        <w:ind w:left="2473" w:hanging="148"/>
      </w:pPr>
      <w:rPr>
        <w:rFonts w:hint="default"/>
        <w:lang w:val="en-US" w:eastAsia="en-US" w:bidi="ar-SA"/>
      </w:rPr>
    </w:lvl>
    <w:lvl w:ilvl="5">
      <w:start w:val="0"/>
      <w:numFmt w:val="bullet"/>
      <w:lvlText w:val="•"/>
      <w:lvlJc w:val="left"/>
      <w:pPr>
        <w:ind w:left="2706" w:hanging="148"/>
      </w:pPr>
      <w:rPr>
        <w:rFonts w:hint="default"/>
        <w:lang w:val="en-US" w:eastAsia="en-US" w:bidi="ar-SA"/>
      </w:rPr>
    </w:lvl>
    <w:lvl w:ilvl="6">
      <w:start w:val="0"/>
      <w:numFmt w:val="bullet"/>
      <w:lvlText w:val="•"/>
      <w:lvlJc w:val="left"/>
      <w:pPr>
        <w:ind w:left="2939" w:hanging="148"/>
      </w:pPr>
      <w:rPr>
        <w:rFonts w:hint="default"/>
        <w:lang w:val="en-US" w:eastAsia="en-US" w:bidi="ar-SA"/>
      </w:rPr>
    </w:lvl>
    <w:lvl w:ilvl="7">
      <w:start w:val="0"/>
      <w:numFmt w:val="bullet"/>
      <w:lvlText w:val="•"/>
      <w:lvlJc w:val="left"/>
      <w:pPr>
        <w:ind w:left="3172" w:hanging="148"/>
      </w:pPr>
      <w:rPr>
        <w:rFonts w:hint="default"/>
        <w:lang w:val="en-US" w:eastAsia="en-US" w:bidi="ar-SA"/>
      </w:rPr>
    </w:lvl>
    <w:lvl w:ilvl="8">
      <w:start w:val="0"/>
      <w:numFmt w:val="bullet"/>
      <w:lvlText w:val="•"/>
      <w:lvlJc w:val="left"/>
      <w:pPr>
        <w:ind w:left="3406" w:hanging="148"/>
      </w:pPr>
      <w:rPr>
        <w:rFonts w:hint="default"/>
        <w:lang w:val="en-US" w:eastAsia="en-US" w:bidi="ar-SA"/>
      </w:rPr>
    </w:lvl>
  </w:abstractNum>
  <w:abstractNum w:abstractNumId="9">
    <w:multiLevelType w:val="hybridMultilevel"/>
    <w:lvl w:ilvl="0">
      <w:start w:val="1"/>
      <w:numFmt w:val="decimal"/>
      <w:lvlText w:val="%1"/>
      <w:lvlJc w:val="left"/>
      <w:pPr>
        <w:ind w:left="1271" w:hanging="152"/>
        <w:jc w:val="left"/>
      </w:pPr>
      <w:rPr>
        <w:rFonts w:hint="default"/>
        <w:lang w:val="en-US" w:eastAsia="en-US" w:bidi="ar-SA"/>
      </w:rPr>
    </w:lvl>
    <w:lvl w:ilvl="1">
      <w:start w:val="2"/>
      <w:numFmt w:val="decimal"/>
      <w:lvlText w:val="%1.%2"/>
      <w:lvlJc w:val="left"/>
      <w:pPr>
        <w:ind w:left="1271" w:hanging="152"/>
        <w:jc w:val="right"/>
      </w:pPr>
      <w:rPr>
        <w:rFonts w:hint="default" w:ascii="VIC" w:hAnsi="VIC" w:eastAsia="VIC" w:cs="VIC"/>
        <w:b/>
        <w:bCs/>
        <w:i w:val="0"/>
        <w:iCs w:val="0"/>
        <w:color w:val="00BAC0"/>
        <w:w w:val="106"/>
        <w:sz w:val="10"/>
        <w:szCs w:val="10"/>
        <w:lang w:val="en-US" w:eastAsia="en-US" w:bidi="ar-SA"/>
      </w:rPr>
    </w:lvl>
    <w:lvl w:ilvl="2">
      <w:start w:val="0"/>
      <w:numFmt w:val="bullet"/>
      <w:lvlText w:val="•"/>
      <w:lvlJc w:val="left"/>
      <w:pPr>
        <w:ind w:left="2236" w:hanging="152"/>
      </w:pPr>
      <w:rPr>
        <w:rFonts w:hint="default"/>
        <w:lang w:val="en-US" w:eastAsia="en-US" w:bidi="ar-SA"/>
      </w:rPr>
    </w:lvl>
    <w:lvl w:ilvl="3">
      <w:start w:val="0"/>
      <w:numFmt w:val="bullet"/>
      <w:lvlText w:val="•"/>
      <w:lvlJc w:val="left"/>
      <w:pPr>
        <w:ind w:left="2715" w:hanging="152"/>
      </w:pPr>
      <w:rPr>
        <w:rFonts w:hint="default"/>
        <w:lang w:val="en-US" w:eastAsia="en-US" w:bidi="ar-SA"/>
      </w:rPr>
    </w:lvl>
    <w:lvl w:ilvl="4">
      <w:start w:val="0"/>
      <w:numFmt w:val="bullet"/>
      <w:lvlText w:val="•"/>
      <w:lvlJc w:val="left"/>
      <w:pPr>
        <w:ind w:left="3193" w:hanging="152"/>
      </w:pPr>
      <w:rPr>
        <w:rFonts w:hint="default"/>
        <w:lang w:val="en-US" w:eastAsia="en-US" w:bidi="ar-SA"/>
      </w:rPr>
    </w:lvl>
    <w:lvl w:ilvl="5">
      <w:start w:val="0"/>
      <w:numFmt w:val="bullet"/>
      <w:lvlText w:val="•"/>
      <w:lvlJc w:val="left"/>
      <w:pPr>
        <w:ind w:left="3672" w:hanging="152"/>
      </w:pPr>
      <w:rPr>
        <w:rFonts w:hint="default"/>
        <w:lang w:val="en-US" w:eastAsia="en-US" w:bidi="ar-SA"/>
      </w:rPr>
    </w:lvl>
    <w:lvl w:ilvl="6">
      <w:start w:val="0"/>
      <w:numFmt w:val="bullet"/>
      <w:lvlText w:val="•"/>
      <w:lvlJc w:val="left"/>
      <w:pPr>
        <w:ind w:left="4150" w:hanging="152"/>
      </w:pPr>
      <w:rPr>
        <w:rFonts w:hint="default"/>
        <w:lang w:val="en-US" w:eastAsia="en-US" w:bidi="ar-SA"/>
      </w:rPr>
    </w:lvl>
    <w:lvl w:ilvl="7">
      <w:start w:val="0"/>
      <w:numFmt w:val="bullet"/>
      <w:lvlText w:val="•"/>
      <w:lvlJc w:val="left"/>
      <w:pPr>
        <w:ind w:left="4629" w:hanging="152"/>
      </w:pPr>
      <w:rPr>
        <w:rFonts w:hint="default"/>
        <w:lang w:val="en-US" w:eastAsia="en-US" w:bidi="ar-SA"/>
      </w:rPr>
    </w:lvl>
    <w:lvl w:ilvl="8">
      <w:start w:val="0"/>
      <w:numFmt w:val="bullet"/>
      <w:lvlText w:val="•"/>
      <w:lvlJc w:val="left"/>
      <w:pPr>
        <w:ind w:left="5107" w:hanging="152"/>
      </w:pPr>
      <w:rPr>
        <w:rFonts w:hint="default"/>
        <w:lang w:val="en-US" w:eastAsia="en-US" w:bidi="ar-SA"/>
      </w:rPr>
    </w:lvl>
  </w:abstractNum>
  <w:abstractNum w:abstractNumId="8">
    <w:multiLevelType w:val="hybridMultilevel"/>
    <w:lvl w:ilvl="0">
      <w:start w:val="1"/>
      <w:numFmt w:val="decimal"/>
      <w:lvlText w:val="%1"/>
      <w:lvlJc w:val="left"/>
      <w:pPr>
        <w:ind w:left="1558" w:hanging="128"/>
        <w:jc w:val="left"/>
      </w:pPr>
      <w:rPr>
        <w:rFonts w:hint="default"/>
        <w:lang w:val="en-US" w:eastAsia="en-US" w:bidi="ar-SA"/>
      </w:rPr>
    </w:lvl>
    <w:lvl w:ilvl="1">
      <w:start w:val="1"/>
      <w:numFmt w:val="decimal"/>
      <w:lvlText w:val="%1.%2"/>
      <w:lvlJc w:val="left"/>
      <w:pPr>
        <w:ind w:left="1558" w:hanging="128"/>
        <w:jc w:val="right"/>
      </w:pPr>
      <w:rPr>
        <w:rFonts w:hint="default" w:ascii="VIC" w:hAnsi="VIC" w:eastAsia="VIC" w:cs="VIC"/>
        <w:b/>
        <w:bCs/>
        <w:i w:val="0"/>
        <w:iCs w:val="0"/>
        <w:color w:val="00BAC0"/>
        <w:spacing w:val="-7"/>
        <w:w w:val="106"/>
        <w:sz w:val="10"/>
        <w:szCs w:val="10"/>
        <w:lang w:val="en-US" w:eastAsia="en-US" w:bidi="ar-SA"/>
      </w:rPr>
    </w:lvl>
    <w:lvl w:ilvl="2">
      <w:start w:val="0"/>
      <w:numFmt w:val="bullet"/>
      <w:lvlText w:val="•"/>
      <w:lvlJc w:val="left"/>
      <w:pPr>
        <w:ind w:left="2450" w:hanging="128"/>
      </w:pPr>
      <w:rPr>
        <w:rFonts w:hint="default"/>
        <w:lang w:val="en-US" w:eastAsia="en-US" w:bidi="ar-SA"/>
      </w:rPr>
    </w:lvl>
    <w:lvl w:ilvl="3">
      <w:start w:val="0"/>
      <w:numFmt w:val="bullet"/>
      <w:lvlText w:val="•"/>
      <w:lvlJc w:val="left"/>
      <w:pPr>
        <w:ind w:left="2895" w:hanging="128"/>
      </w:pPr>
      <w:rPr>
        <w:rFonts w:hint="default"/>
        <w:lang w:val="en-US" w:eastAsia="en-US" w:bidi="ar-SA"/>
      </w:rPr>
    </w:lvl>
    <w:lvl w:ilvl="4">
      <w:start w:val="0"/>
      <w:numFmt w:val="bullet"/>
      <w:lvlText w:val="•"/>
      <w:lvlJc w:val="left"/>
      <w:pPr>
        <w:ind w:left="3341" w:hanging="128"/>
      </w:pPr>
      <w:rPr>
        <w:rFonts w:hint="default"/>
        <w:lang w:val="en-US" w:eastAsia="en-US" w:bidi="ar-SA"/>
      </w:rPr>
    </w:lvl>
    <w:lvl w:ilvl="5">
      <w:start w:val="0"/>
      <w:numFmt w:val="bullet"/>
      <w:lvlText w:val="•"/>
      <w:lvlJc w:val="left"/>
      <w:pPr>
        <w:ind w:left="3786" w:hanging="128"/>
      </w:pPr>
      <w:rPr>
        <w:rFonts w:hint="default"/>
        <w:lang w:val="en-US" w:eastAsia="en-US" w:bidi="ar-SA"/>
      </w:rPr>
    </w:lvl>
    <w:lvl w:ilvl="6">
      <w:start w:val="0"/>
      <w:numFmt w:val="bullet"/>
      <w:lvlText w:val="•"/>
      <w:lvlJc w:val="left"/>
      <w:pPr>
        <w:ind w:left="4231" w:hanging="128"/>
      </w:pPr>
      <w:rPr>
        <w:rFonts w:hint="default"/>
        <w:lang w:val="en-US" w:eastAsia="en-US" w:bidi="ar-SA"/>
      </w:rPr>
    </w:lvl>
    <w:lvl w:ilvl="7">
      <w:start w:val="0"/>
      <w:numFmt w:val="bullet"/>
      <w:lvlText w:val="•"/>
      <w:lvlJc w:val="left"/>
      <w:pPr>
        <w:ind w:left="4677" w:hanging="128"/>
      </w:pPr>
      <w:rPr>
        <w:rFonts w:hint="default"/>
        <w:lang w:val="en-US" w:eastAsia="en-US" w:bidi="ar-SA"/>
      </w:rPr>
    </w:lvl>
    <w:lvl w:ilvl="8">
      <w:start w:val="0"/>
      <w:numFmt w:val="bullet"/>
      <w:lvlText w:val="•"/>
      <w:lvlJc w:val="left"/>
      <w:pPr>
        <w:ind w:left="5122" w:hanging="128"/>
      </w:pPr>
      <w:rPr>
        <w:rFonts w:hint="default"/>
        <w:lang w:val="en-US" w:eastAsia="en-US" w:bidi="ar-SA"/>
      </w:rPr>
    </w:lvl>
  </w:abstractNum>
  <w:abstractNum w:abstractNumId="7">
    <w:multiLevelType w:val="hybridMultilevel"/>
    <w:lvl w:ilvl="0">
      <w:start w:val="0"/>
      <w:numFmt w:val="bullet"/>
      <w:lvlText w:val="•"/>
      <w:lvlJc w:val="left"/>
      <w:pPr>
        <w:ind w:left="366" w:hanging="227"/>
      </w:pPr>
      <w:rPr>
        <w:rFonts w:hint="default" w:ascii="VIC Light" w:hAnsi="VIC Light" w:eastAsia="VIC Light" w:cs="VIC Light"/>
        <w:b w:val="0"/>
        <w:bCs w:val="0"/>
        <w:i w:val="0"/>
        <w:iCs w:val="0"/>
        <w:w w:val="100"/>
        <w:sz w:val="18"/>
        <w:szCs w:val="18"/>
        <w:lang w:val="en-US" w:eastAsia="en-US" w:bidi="ar-SA"/>
      </w:rPr>
    </w:lvl>
    <w:lvl w:ilvl="1">
      <w:start w:val="0"/>
      <w:numFmt w:val="bullet"/>
      <w:lvlText w:val="•"/>
      <w:lvlJc w:val="left"/>
      <w:pPr>
        <w:ind w:left="802" w:hanging="227"/>
      </w:pPr>
      <w:rPr>
        <w:rFonts w:hint="default"/>
        <w:lang w:val="en-US" w:eastAsia="en-US" w:bidi="ar-SA"/>
      </w:rPr>
    </w:lvl>
    <w:lvl w:ilvl="2">
      <w:start w:val="0"/>
      <w:numFmt w:val="bullet"/>
      <w:lvlText w:val="•"/>
      <w:lvlJc w:val="left"/>
      <w:pPr>
        <w:ind w:left="1245" w:hanging="227"/>
      </w:pPr>
      <w:rPr>
        <w:rFonts w:hint="default"/>
        <w:lang w:val="en-US" w:eastAsia="en-US" w:bidi="ar-SA"/>
      </w:rPr>
    </w:lvl>
    <w:lvl w:ilvl="3">
      <w:start w:val="0"/>
      <w:numFmt w:val="bullet"/>
      <w:lvlText w:val="•"/>
      <w:lvlJc w:val="left"/>
      <w:pPr>
        <w:ind w:left="1687" w:hanging="227"/>
      </w:pPr>
      <w:rPr>
        <w:rFonts w:hint="default"/>
        <w:lang w:val="en-US" w:eastAsia="en-US" w:bidi="ar-SA"/>
      </w:rPr>
    </w:lvl>
    <w:lvl w:ilvl="4">
      <w:start w:val="0"/>
      <w:numFmt w:val="bullet"/>
      <w:lvlText w:val="•"/>
      <w:lvlJc w:val="left"/>
      <w:pPr>
        <w:ind w:left="2130" w:hanging="227"/>
      </w:pPr>
      <w:rPr>
        <w:rFonts w:hint="default"/>
        <w:lang w:val="en-US" w:eastAsia="en-US" w:bidi="ar-SA"/>
      </w:rPr>
    </w:lvl>
    <w:lvl w:ilvl="5">
      <w:start w:val="0"/>
      <w:numFmt w:val="bullet"/>
      <w:lvlText w:val="•"/>
      <w:lvlJc w:val="left"/>
      <w:pPr>
        <w:ind w:left="2573" w:hanging="227"/>
      </w:pPr>
      <w:rPr>
        <w:rFonts w:hint="default"/>
        <w:lang w:val="en-US" w:eastAsia="en-US" w:bidi="ar-SA"/>
      </w:rPr>
    </w:lvl>
    <w:lvl w:ilvl="6">
      <w:start w:val="0"/>
      <w:numFmt w:val="bullet"/>
      <w:lvlText w:val="•"/>
      <w:lvlJc w:val="left"/>
      <w:pPr>
        <w:ind w:left="3015" w:hanging="227"/>
      </w:pPr>
      <w:rPr>
        <w:rFonts w:hint="default"/>
        <w:lang w:val="en-US" w:eastAsia="en-US" w:bidi="ar-SA"/>
      </w:rPr>
    </w:lvl>
    <w:lvl w:ilvl="7">
      <w:start w:val="0"/>
      <w:numFmt w:val="bullet"/>
      <w:lvlText w:val="•"/>
      <w:lvlJc w:val="left"/>
      <w:pPr>
        <w:ind w:left="3458" w:hanging="227"/>
      </w:pPr>
      <w:rPr>
        <w:rFonts w:hint="default"/>
        <w:lang w:val="en-US" w:eastAsia="en-US" w:bidi="ar-SA"/>
      </w:rPr>
    </w:lvl>
    <w:lvl w:ilvl="8">
      <w:start w:val="0"/>
      <w:numFmt w:val="bullet"/>
      <w:lvlText w:val="•"/>
      <w:lvlJc w:val="left"/>
      <w:pPr>
        <w:ind w:left="3900" w:hanging="227"/>
      </w:pPr>
      <w:rPr>
        <w:rFonts w:hint="default"/>
        <w:lang w:val="en-US" w:eastAsia="en-US" w:bidi="ar-SA"/>
      </w:rPr>
    </w:lvl>
  </w:abstractNum>
  <w:abstractNum w:abstractNumId="6">
    <w:multiLevelType w:val="hybridMultilevel"/>
    <w:lvl w:ilvl="0">
      <w:start w:val="0"/>
      <w:numFmt w:val="bullet"/>
      <w:lvlText w:val="•"/>
      <w:lvlJc w:val="left"/>
      <w:pPr>
        <w:ind w:left="396" w:hanging="227"/>
      </w:pPr>
      <w:rPr>
        <w:rFonts w:hint="default" w:ascii="VIC Light" w:hAnsi="VIC Light" w:eastAsia="VIC Light" w:cs="VIC Light"/>
        <w:b w:val="0"/>
        <w:bCs w:val="0"/>
        <w:i w:val="0"/>
        <w:iCs w:val="0"/>
        <w:w w:val="100"/>
        <w:sz w:val="18"/>
        <w:szCs w:val="18"/>
        <w:lang w:val="en-US" w:eastAsia="en-US" w:bidi="ar-SA"/>
      </w:rPr>
    </w:lvl>
    <w:lvl w:ilvl="1">
      <w:start w:val="0"/>
      <w:numFmt w:val="bullet"/>
      <w:lvlText w:val="•"/>
      <w:lvlJc w:val="left"/>
      <w:pPr>
        <w:ind w:left="838" w:hanging="227"/>
      </w:pPr>
      <w:rPr>
        <w:rFonts w:hint="default"/>
        <w:lang w:val="en-US" w:eastAsia="en-US" w:bidi="ar-SA"/>
      </w:rPr>
    </w:lvl>
    <w:lvl w:ilvl="2">
      <w:start w:val="0"/>
      <w:numFmt w:val="bullet"/>
      <w:lvlText w:val="•"/>
      <w:lvlJc w:val="left"/>
      <w:pPr>
        <w:ind w:left="1277" w:hanging="227"/>
      </w:pPr>
      <w:rPr>
        <w:rFonts w:hint="default"/>
        <w:lang w:val="en-US" w:eastAsia="en-US" w:bidi="ar-SA"/>
      </w:rPr>
    </w:lvl>
    <w:lvl w:ilvl="3">
      <w:start w:val="0"/>
      <w:numFmt w:val="bullet"/>
      <w:lvlText w:val="•"/>
      <w:lvlJc w:val="left"/>
      <w:pPr>
        <w:ind w:left="1715" w:hanging="227"/>
      </w:pPr>
      <w:rPr>
        <w:rFonts w:hint="default"/>
        <w:lang w:val="en-US" w:eastAsia="en-US" w:bidi="ar-SA"/>
      </w:rPr>
    </w:lvl>
    <w:lvl w:ilvl="4">
      <w:start w:val="0"/>
      <w:numFmt w:val="bullet"/>
      <w:lvlText w:val="•"/>
      <w:lvlJc w:val="left"/>
      <w:pPr>
        <w:ind w:left="2154" w:hanging="227"/>
      </w:pPr>
      <w:rPr>
        <w:rFonts w:hint="default"/>
        <w:lang w:val="en-US" w:eastAsia="en-US" w:bidi="ar-SA"/>
      </w:rPr>
    </w:lvl>
    <w:lvl w:ilvl="5">
      <w:start w:val="0"/>
      <w:numFmt w:val="bullet"/>
      <w:lvlText w:val="•"/>
      <w:lvlJc w:val="left"/>
      <w:pPr>
        <w:ind w:left="2593" w:hanging="227"/>
      </w:pPr>
      <w:rPr>
        <w:rFonts w:hint="default"/>
        <w:lang w:val="en-US" w:eastAsia="en-US" w:bidi="ar-SA"/>
      </w:rPr>
    </w:lvl>
    <w:lvl w:ilvl="6">
      <w:start w:val="0"/>
      <w:numFmt w:val="bullet"/>
      <w:lvlText w:val="•"/>
      <w:lvlJc w:val="left"/>
      <w:pPr>
        <w:ind w:left="3031" w:hanging="227"/>
      </w:pPr>
      <w:rPr>
        <w:rFonts w:hint="default"/>
        <w:lang w:val="en-US" w:eastAsia="en-US" w:bidi="ar-SA"/>
      </w:rPr>
    </w:lvl>
    <w:lvl w:ilvl="7">
      <w:start w:val="0"/>
      <w:numFmt w:val="bullet"/>
      <w:lvlText w:val="•"/>
      <w:lvlJc w:val="left"/>
      <w:pPr>
        <w:ind w:left="3470" w:hanging="227"/>
      </w:pPr>
      <w:rPr>
        <w:rFonts w:hint="default"/>
        <w:lang w:val="en-US" w:eastAsia="en-US" w:bidi="ar-SA"/>
      </w:rPr>
    </w:lvl>
    <w:lvl w:ilvl="8">
      <w:start w:val="0"/>
      <w:numFmt w:val="bullet"/>
      <w:lvlText w:val="•"/>
      <w:lvlJc w:val="left"/>
      <w:pPr>
        <w:ind w:left="3908" w:hanging="227"/>
      </w:pPr>
      <w:rPr>
        <w:rFonts w:hint="default"/>
        <w:lang w:val="en-US" w:eastAsia="en-US" w:bidi="ar-SA"/>
      </w:rPr>
    </w:lvl>
  </w:abstractNum>
  <w:abstractNum w:abstractNumId="5">
    <w:multiLevelType w:val="hybridMultilevel"/>
    <w:lvl w:ilvl="0">
      <w:start w:val="0"/>
      <w:numFmt w:val="bullet"/>
      <w:lvlText w:val="•"/>
      <w:lvlJc w:val="left"/>
      <w:pPr>
        <w:ind w:left="793" w:hanging="360"/>
      </w:pPr>
      <w:rPr>
        <w:rFonts w:hint="default" w:ascii="VIC Light" w:hAnsi="VIC Light" w:eastAsia="VIC Light" w:cs="VIC Light"/>
        <w:b w:val="0"/>
        <w:bCs w:val="0"/>
        <w:i w:val="0"/>
        <w:iCs w:val="0"/>
        <w:w w:val="100"/>
        <w:sz w:val="16"/>
        <w:szCs w:val="16"/>
        <w:lang w:val="en-US" w:eastAsia="en-US" w:bidi="ar-SA"/>
      </w:rPr>
    </w:lvl>
    <w:lvl w:ilvl="1">
      <w:start w:val="0"/>
      <w:numFmt w:val="bullet"/>
      <w:lvlText w:val="•"/>
      <w:lvlJc w:val="left"/>
      <w:pPr>
        <w:ind w:left="1124" w:hanging="360"/>
      </w:pPr>
      <w:rPr>
        <w:rFonts w:hint="default"/>
        <w:lang w:val="en-US" w:eastAsia="en-US" w:bidi="ar-SA"/>
      </w:rPr>
    </w:lvl>
    <w:lvl w:ilvl="2">
      <w:start w:val="0"/>
      <w:numFmt w:val="bullet"/>
      <w:lvlText w:val="•"/>
      <w:lvlJc w:val="left"/>
      <w:pPr>
        <w:ind w:left="1449" w:hanging="360"/>
      </w:pPr>
      <w:rPr>
        <w:rFonts w:hint="default"/>
        <w:lang w:val="en-US" w:eastAsia="en-US" w:bidi="ar-SA"/>
      </w:rPr>
    </w:lvl>
    <w:lvl w:ilvl="3">
      <w:start w:val="0"/>
      <w:numFmt w:val="bullet"/>
      <w:lvlText w:val="•"/>
      <w:lvlJc w:val="left"/>
      <w:pPr>
        <w:ind w:left="1774" w:hanging="360"/>
      </w:pPr>
      <w:rPr>
        <w:rFonts w:hint="default"/>
        <w:lang w:val="en-US" w:eastAsia="en-US" w:bidi="ar-SA"/>
      </w:rPr>
    </w:lvl>
    <w:lvl w:ilvl="4">
      <w:start w:val="0"/>
      <w:numFmt w:val="bullet"/>
      <w:lvlText w:val="•"/>
      <w:lvlJc w:val="left"/>
      <w:pPr>
        <w:ind w:left="2099" w:hanging="360"/>
      </w:pPr>
      <w:rPr>
        <w:rFonts w:hint="default"/>
        <w:lang w:val="en-US" w:eastAsia="en-US" w:bidi="ar-SA"/>
      </w:rPr>
    </w:lvl>
    <w:lvl w:ilvl="5">
      <w:start w:val="0"/>
      <w:numFmt w:val="bullet"/>
      <w:lvlText w:val="•"/>
      <w:lvlJc w:val="left"/>
      <w:pPr>
        <w:ind w:left="2424" w:hanging="360"/>
      </w:pPr>
      <w:rPr>
        <w:rFonts w:hint="default"/>
        <w:lang w:val="en-US" w:eastAsia="en-US" w:bidi="ar-SA"/>
      </w:rPr>
    </w:lvl>
    <w:lvl w:ilvl="6">
      <w:start w:val="0"/>
      <w:numFmt w:val="bullet"/>
      <w:lvlText w:val="•"/>
      <w:lvlJc w:val="left"/>
      <w:pPr>
        <w:ind w:left="2748" w:hanging="360"/>
      </w:pPr>
      <w:rPr>
        <w:rFonts w:hint="default"/>
        <w:lang w:val="en-US" w:eastAsia="en-US" w:bidi="ar-SA"/>
      </w:rPr>
    </w:lvl>
    <w:lvl w:ilvl="7">
      <w:start w:val="0"/>
      <w:numFmt w:val="bullet"/>
      <w:lvlText w:val="•"/>
      <w:lvlJc w:val="left"/>
      <w:pPr>
        <w:ind w:left="3073" w:hanging="360"/>
      </w:pPr>
      <w:rPr>
        <w:rFonts w:hint="default"/>
        <w:lang w:val="en-US" w:eastAsia="en-US" w:bidi="ar-SA"/>
      </w:rPr>
    </w:lvl>
    <w:lvl w:ilvl="8">
      <w:start w:val="0"/>
      <w:numFmt w:val="bullet"/>
      <w:lvlText w:val="•"/>
      <w:lvlJc w:val="left"/>
      <w:pPr>
        <w:ind w:left="3398" w:hanging="360"/>
      </w:pPr>
      <w:rPr>
        <w:rFonts w:hint="default"/>
        <w:lang w:val="en-US" w:eastAsia="en-US" w:bidi="ar-SA"/>
      </w:rPr>
    </w:lvl>
  </w:abstractNum>
  <w:abstractNum w:abstractNumId="4">
    <w:multiLevelType w:val="hybridMultilevel"/>
    <w:lvl w:ilvl="0">
      <w:start w:val="0"/>
      <w:numFmt w:val="bullet"/>
      <w:lvlText w:val="•"/>
      <w:lvlJc w:val="left"/>
      <w:pPr>
        <w:ind w:left="809" w:hanging="360"/>
      </w:pPr>
      <w:rPr>
        <w:rFonts w:hint="default" w:ascii="VIC Light" w:hAnsi="VIC Light" w:eastAsia="VIC Light" w:cs="VIC Light"/>
        <w:b w:val="0"/>
        <w:bCs w:val="0"/>
        <w:i w:val="0"/>
        <w:iCs w:val="0"/>
        <w:w w:val="100"/>
        <w:sz w:val="16"/>
        <w:szCs w:val="16"/>
        <w:lang w:val="en-US" w:eastAsia="en-US" w:bidi="ar-SA"/>
      </w:rPr>
    </w:lvl>
    <w:lvl w:ilvl="1">
      <w:start w:val="0"/>
      <w:numFmt w:val="bullet"/>
      <w:lvlText w:val="•"/>
      <w:lvlJc w:val="left"/>
      <w:pPr>
        <w:ind w:left="1124" w:hanging="360"/>
      </w:pPr>
      <w:rPr>
        <w:rFonts w:hint="default"/>
        <w:lang w:val="en-US" w:eastAsia="en-US" w:bidi="ar-SA"/>
      </w:rPr>
    </w:lvl>
    <w:lvl w:ilvl="2">
      <w:start w:val="0"/>
      <w:numFmt w:val="bullet"/>
      <w:lvlText w:val="•"/>
      <w:lvlJc w:val="left"/>
      <w:pPr>
        <w:ind w:left="1449" w:hanging="360"/>
      </w:pPr>
      <w:rPr>
        <w:rFonts w:hint="default"/>
        <w:lang w:val="en-US" w:eastAsia="en-US" w:bidi="ar-SA"/>
      </w:rPr>
    </w:lvl>
    <w:lvl w:ilvl="3">
      <w:start w:val="0"/>
      <w:numFmt w:val="bullet"/>
      <w:lvlText w:val="•"/>
      <w:lvlJc w:val="left"/>
      <w:pPr>
        <w:ind w:left="1774" w:hanging="360"/>
      </w:pPr>
      <w:rPr>
        <w:rFonts w:hint="default"/>
        <w:lang w:val="en-US" w:eastAsia="en-US" w:bidi="ar-SA"/>
      </w:rPr>
    </w:lvl>
    <w:lvl w:ilvl="4">
      <w:start w:val="0"/>
      <w:numFmt w:val="bullet"/>
      <w:lvlText w:val="•"/>
      <w:lvlJc w:val="left"/>
      <w:pPr>
        <w:ind w:left="2099" w:hanging="360"/>
      </w:pPr>
      <w:rPr>
        <w:rFonts w:hint="default"/>
        <w:lang w:val="en-US" w:eastAsia="en-US" w:bidi="ar-SA"/>
      </w:rPr>
    </w:lvl>
    <w:lvl w:ilvl="5">
      <w:start w:val="0"/>
      <w:numFmt w:val="bullet"/>
      <w:lvlText w:val="•"/>
      <w:lvlJc w:val="left"/>
      <w:pPr>
        <w:ind w:left="2424" w:hanging="360"/>
      </w:pPr>
      <w:rPr>
        <w:rFonts w:hint="default"/>
        <w:lang w:val="en-US" w:eastAsia="en-US" w:bidi="ar-SA"/>
      </w:rPr>
    </w:lvl>
    <w:lvl w:ilvl="6">
      <w:start w:val="0"/>
      <w:numFmt w:val="bullet"/>
      <w:lvlText w:val="•"/>
      <w:lvlJc w:val="left"/>
      <w:pPr>
        <w:ind w:left="2748" w:hanging="360"/>
      </w:pPr>
      <w:rPr>
        <w:rFonts w:hint="default"/>
        <w:lang w:val="en-US" w:eastAsia="en-US" w:bidi="ar-SA"/>
      </w:rPr>
    </w:lvl>
    <w:lvl w:ilvl="7">
      <w:start w:val="0"/>
      <w:numFmt w:val="bullet"/>
      <w:lvlText w:val="•"/>
      <w:lvlJc w:val="left"/>
      <w:pPr>
        <w:ind w:left="3073" w:hanging="360"/>
      </w:pPr>
      <w:rPr>
        <w:rFonts w:hint="default"/>
        <w:lang w:val="en-US" w:eastAsia="en-US" w:bidi="ar-SA"/>
      </w:rPr>
    </w:lvl>
    <w:lvl w:ilvl="8">
      <w:start w:val="0"/>
      <w:numFmt w:val="bullet"/>
      <w:lvlText w:val="•"/>
      <w:lvlJc w:val="left"/>
      <w:pPr>
        <w:ind w:left="3398" w:hanging="360"/>
      </w:pPr>
      <w:rPr>
        <w:rFonts w:hint="default"/>
        <w:lang w:val="en-US" w:eastAsia="en-US" w:bidi="ar-SA"/>
      </w:rPr>
    </w:lvl>
  </w:abstractNum>
  <w:abstractNum w:abstractNumId="3">
    <w:multiLevelType w:val="hybridMultilevel"/>
    <w:lvl w:ilvl="0">
      <w:start w:val="0"/>
      <w:numFmt w:val="bullet"/>
      <w:lvlText w:val="•"/>
      <w:lvlJc w:val="left"/>
      <w:pPr>
        <w:ind w:left="809" w:hanging="360"/>
      </w:pPr>
      <w:rPr>
        <w:rFonts w:hint="default" w:ascii="VIC Light" w:hAnsi="VIC Light" w:eastAsia="VIC Light" w:cs="VIC Light"/>
        <w:b w:val="0"/>
        <w:bCs w:val="0"/>
        <w:i w:val="0"/>
        <w:iCs w:val="0"/>
        <w:w w:val="100"/>
        <w:sz w:val="16"/>
        <w:szCs w:val="16"/>
        <w:lang w:val="en-US" w:eastAsia="en-US" w:bidi="ar-SA"/>
      </w:rPr>
    </w:lvl>
    <w:lvl w:ilvl="1">
      <w:start w:val="0"/>
      <w:numFmt w:val="bullet"/>
      <w:lvlText w:val="•"/>
      <w:lvlJc w:val="left"/>
      <w:pPr>
        <w:ind w:left="1124" w:hanging="360"/>
      </w:pPr>
      <w:rPr>
        <w:rFonts w:hint="default"/>
        <w:lang w:val="en-US" w:eastAsia="en-US" w:bidi="ar-SA"/>
      </w:rPr>
    </w:lvl>
    <w:lvl w:ilvl="2">
      <w:start w:val="0"/>
      <w:numFmt w:val="bullet"/>
      <w:lvlText w:val="•"/>
      <w:lvlJc w:val="left"/>
      <w:pPr>
        <w:ind w:left="1449" w:hanging="360"/>
      </w:pPr>
      <w:rPr>
        <w:rFonts w:hint="default"/>
        <w:lang w:val="en-US" w:eastAsia="en-US" w:bidi="ar-SA"/>
      </w:rPr>
    </w:lvl>
    <w:lvl w:ilvl="3">
      <w:start w:val="0"/>
      <w:numFmt w:val="bullet"/>
      <w:lvlText w:val="•"/>
      <w:lvlJc w:val="left"/>
      <w:pPr>
        <w:ind w:left="1774" w:hanging="360"/>
      </w:pPr>
      <w:rPr>
        <w:rFonts w:hint="default"/>
        <w:lang w:val="en-US" w:eastAsia="en-US" w:bidi="ar-SA"/>
      </w:rPr>
    </w:lvl>
    <w:lvl w:ilvl="4">
      <w:start w:val="0"/>
      <w:numFmt w:val="bullet"/>
      <w:lvlText w:val="•"/>
      <w:lvlJc w:val="left"/>
      <w:pPr>
        <w:ind w:left="2099" w:hanging="360"/>
      </w:pPr>
      <w:rPr>
        <w:rFonts w:hint="default"/>
        <w:lang w:val="en-US" w:eastAsia="en-US" w:bidi="ar-SA"/>
      </w:rPr>
    </w:lvl>
    <w:lvl w:ilvl="5">
      <w:start w:val="0"/>
      <w:numFmt w:val="bullet"/>
      <w:lvlText w:val="•"/>
      <w:lvlJc w:val="left"/>
      <w:pPr>
        <w:ind w:left="2424" w:hanging="360"/>
      </w:pPr>
      <w:rPr>
        <w:rFonts w:hint="default"/>
        <w:lang w:val="en-US" w:eastAsia="en-US" w:bidi="ar-SA"/>
      </w:rPr>
    </w:lvl>
    <w:lvl w:ilvl="6">
      <w:start w:val="0"/>
      <w:numFmt w:val="bullet"/>
      <w:lvlText w:val="•"/>
      <w:lvlJc w:val="left"/>
      <w:pPr>
        <w:ind w:left="2748" w:hanging="360"/>
      </w:pPr>
      <w:rPr>
        <w:rFonts w:hint="default"/>
        <w:lang w:val="en-US" w:eastAsia="en-US" w:bidi="ar-SA"/>
      </w:rPr>
    </w:lvl>
    <w:lvl w:ilvl="7">
      <w:start w:val="0"/>
      <w:numFmt w:val="bullet"/>
      <w:lvlText w:val="•"/>
      <w:lvlJc w:val="left"/>
      <w:pPr>
        <w:ind w:left="3073" w:hanging="360"/>
      </w:pPr>
      <w:rPr>
        <w:rFonts w:hint="default"/>
        <w:lang w:val="en-US" w:eastAsia="en-US" w:bidi="ar-SA"/>
      </w:rPr>
    </w:lvl>
    <w:lvl w:ilvl="8">
      <w:start w:val="0"/>
      <w:numFmt w:val="bullet"/>
      <w:lvlText w:val="•"/>
      <w:lvlJc w:val="left"/>
      <w:pPr>
        <w:ind w:left="3398" w:hanging="360"/>
      </w:pPr>
      <w:rPr>
        <w:rFonts w:hint="default"/>
        <w:lang w:val="en-US" w:eastAsia="en-US" w:bidi="ar-SA"/>
      </w:rPr>
    </w:lvl>
  </w:abstractNum>
  <w:abstractNum w:abstractNumId="2">
    <w:multiLevelType w:val="hybridMultilevel"/>
    <w:lvl w:ilvl="0">
      <w:start w:val="0"/>
      <w:numFmt w:val="bullet"/>
      <w:lvlText w:val="•"/>
      <w:lvlJc w:val="left"/>
      <w:pPr>
        <w:ind w:left="484" w:hanging="227"/>
      </w:pPr>
      <w:rPr>
        <w:rFonts w:hint="default" w:ascii="VIC Light" w:hAnsi="VIC Light" w:eastAsia="VIC Light" w:cs="VIC Light"/>
        <w:b w:val="0"/>
        <w:bCs w:val="0"/>
        <w:i w:val="0"/>
        <w:iCs w:val="0"/>
        <w:w w:val="100"/>
        <w:sz w:val="18"/>
        <w:szCs w:val="18"/>
        <w:lang w:val="en-US" w:eastAsia="en-US" w:bidi="ar-SA"/>
      </w:rPr>
    </w:lvl>
    <w:lvl w:ilvl="1">
      <w:start w:val="0"/>
      <w:numFmt w:val="bullet"/>
      <w:lvlText w:val="•"/>
      <w:lvlJc w:val="left"/>
      <w:pPr>
        <w:ind w:left="1400" w:hanging="227"/>
      </w:pPr>
      <w:rPr>
        <w:rFonts w:hint="default" w:ascii="VIC Light" w:hAnsi="VIC Light" w:eastAsia="VIC Light" w:cs="VIC Light"/>
        <w:b w:val="0"/>
        <w:bCs w:val="0"/>
        <w:i w:val="0"/>
        <w:iCs w:val="0"/>
        <w:w w:val="100"/>
        <w:sz w:val="18"/>
        <w:szCs w:val="18"/>
        <w:lang w:val="en-US" w:eastAsia="en-US" w:bidi="ar-SA"/>
      </w:rPr>
    </w:lvl>
    <w:lvl w:ilvl="2">
      <w:start w:val="0"/>
      <w:numFmt w:val="bullet"/>
      <w:lvlText w:val="•"/>
      <w:lvlJc w:val="left"/>
      <w:pPr>
        <w:ind w:left="1931" w:hanging="227"/>
      </w:pPr>
      <w:rPr>
        <w:rFonts w:hint="default"/>
        <w:lang w:val="en-US" w:eastAsia="en-US" w:bidi="ar-SA"/>
      </w:rPr>
    </w:lvl>
    <w:lvl w:ilvl="3">
      <w:start w:val="0"/>
      <w:numFmt w:val="bullet"/>
      <w:lvlText w:val="•"/>
      <w:lvlJc w:val="left"/>
      <w:pPr>
        <w:ind w:left="2462" w:hanging="227"/>
      </w:pPr>
      <w:rPr>
        <w:rFonts w:hint="default"/>
        <w:lang w:val="en-US" w:eastAsia="en-US" w:bidi="ar-SA"/>
      </w:rPr>
    </w:lvl>
    <w:lvl w:ilvl="4">
      <w:start w:val="0"/>
      <w:numFmt w:val="bullet"/>
      <w:lvlText w:val="•"/>
      <w:lvlJc w:val="left"/>
      <w:pPr>
        <w:ind w:left="2993" w:hanging="227"/>
      </w:pPr>
      <w:rPr>
        <w:rFonts w:hint="default"/>
        <w:lang w:val="en-US" w:eastAsia="en-US" w:bidi="ar-SA"/>
      </w:rPr>
    </w:lvl>
    <w:lvl w:ilvl="5">
      <w:start w:val="0"/>
      <w:numFmt w:val="bullet"/>
      <w:lvlText w:val="•"/>
      <w:lvlJc w:val="left"/>
      <w:pPr>
        <w:ind w:left="3524" w:hanging="227"/>
      </w:pPr>
      <w:rPr>
        <w:rFonts w:hint="default"/>
        <w:lang w:val="en-US" w:eastAsia="en-US" w:bidi="ar-SA"/>
      </w:rPr>
    </w:lvl>
    <w:lvl w:ilvl="6">
      <w:start w:val="0"/>
      <w:numFmt w:val="bullet"/>
      <w:lvlText w:val="•"/>
      <w:lvlJc w:val="left"/>
      <w:pPr>
        <w:ind w:left="4055" w:hanging="227"/>
      </w:pPr>
      <w:rPr>
        <w:rFonts w:hint="default"/>
        <w:lang w:val="en-US" w:eastAsia="en-US" w:bidi="ar-SA"/>
      </w:rPr>
    </w:lvl>
    <w:lvl w:ilvl="7">
      <w:start w:val="0"/>
      <w:numFmt w:val="bullet"/>
      <w:lvlText w:val="•"/>
      <w:lvlJc w:val="left"/>
      <w:pPr>
        <w:ind w:left="4586" w:hanging="227"/>
      </w:pPr>
      <w:rPr>
        <w:rFonts w:hint="default"/>
        <w:lang w:val="en-US" w:eastAsia="en-US" w:bidi="ar-SA"/>
      </w:rPr>
    </w:lvl>
    <w:lvl w:ilvl="8">
      <w:start w:val="0"/>
      <w:numFmt w:val="bullet"/>
      <w:lvlText w:val="•"/>
      <w:lvlJc w:val="left"/>
      <w:pPr>
        <w:ind w:left="5117" w:hanging="227"/>
      </w:pPr>
      <w:rPr>
        <w:rFonts w:hint="default"/>
        <w:lang w:val="en-US" w:eastAsia="en-US" w:bidi="ar-SA"/>
      </w:rPr>
    </w:lvl>
  </w:abstractNum>
  <w:abstractNum w:abstractNumId="1">
    <w:multiLevelType w:val="hybridMultilevel"/>
    <w:lvl w:ilvl="0">
      <w:start w:val="1"/>
      <w:numFmt w:val="lowerLetter"/>
      <w:lvlText w:val="%1."/>
      <w:lvlJc w:val="left"/>
      <w:pPr>
        <w:ind w:left="986" w:hanging="360"/>
        <w:jc w:val="left"/>
      </w:pPr>
      <w:rPr>
        <w:rFonts w:hint="default" w:ascii="VIC Light" w:hAnsi="VIC Light" w:eastAsia="VIC Light" w:cs="VIC Light"/>
        <w:b w:val="0"/>
        <w:bCs w:val="0"/>
        <w:i w:val="0"/>
        <w:iCs w:val="0"/>
        <w:color w:val="FFFFFF"/>
        <w:spacing w:val="0"/>
        <w:w w:val="100"/>
        <w:sz w:val="18"/>
        <w:szCs w:val="18"/>
        <w:lang w:val="en-US" w:eastAsia="en-US" w:bidi="ar-SA"/>
      </w:rPr>
    </w:lvl>
    <w:lvl w:ilvl="1">
      <w:start w:val="1"/>
      <w:numFmt w:val="lowerRoman"/>
      <w:lvlText w:val="%2."/>
      <w:lvlJc w:val="left"/>
      <w:pPr>
        <w:ind w:left="1125" w:hanging="175"/>
        <w:jc w:val="left"/>
      </w:pPr>
      <w:rPr>
        <w:rFonts w:hint="default" w:ascii="VIC Light" w:hAnsi="VIC Light" w:eastAsia="VIC Light" w:cs="VIC Light"/>
        <w:b w:val="0"/>
        <w:bCs w:val="0"/>
        <w:i w:val="0"/>
        <w:iCs w:val="0"/>
        <w:color w:val="FFFFFF"/>
        <w:spacing w:val="0"/>
        <w:w w:val="100"/>
        <w:sz w:val="18"/>
        <w:szCs w:val="18"/>
        <w:lang w:val="en-US" w:eastAsia="en-US" w:bidi="ar-SA"/>
      </w:rPr>
    </w:lvl>
    <w:lvl w:ilvl="2">
      <w:start w:val="0"/>
      <w:numFmt w:val="bullet"/>
      <w:lvlText w:val="•"/>
      <w:lvlJc w:val="left"/>
      <w:pPr>
        <w:ind w:left="1696" w:hanging="175"/>
      </w:pPr>
      <w:rPr>
        <w:rFonts w:hint="default"/>
        <w:lang w:val="en-US" w:eastAsia="en-US" w:bidi="ar-SA"/>
      </w:rPr>
    </w:lvl>
    <w:lvl w:ilvl="3">
      <w:start w:val="0"/>
      <w:numFmt w:val="bullet"/>
      <w:lvlText w:val="•"/>
      <w:lvlJc w:val="left"/>
      <w:pPr>
        <w:ind w:left="2273" w:hanging="175"/>
      </w:pPr>
      <w:rPr>
        <w:rFonts w:hint="default"/>
        <w:lang w:val="en-US" w:eastAsia="en-US" w:bidi="ar-SA"/>
      </w:rPr>
    </w:lvl>
    <w:lvl w:ilvl="4">
      <w:start w:val="0"/>
      <w:numFmt w:val="bullet"/>
      <w:lvlText w:val="•"/>
      <w:lvlJc w:val="left"/>
      <w:pPr>
        <w:ind w:left="2850" w:hanging="175"/>
      </w:pPr>
      <w:rPr>
        <w:rFonts w:hint="default"/>
        <w:lang w:val="en-US" w:eastAsia="en-US" w:bidi="ar-SA"/>
      </w:rPr>
    </w:lvl>
    <w:lvl w:ilvl="5">
      <w:start w:val="0"/>
      <w:numFmt w:val="bullet"/>
      <w:lvlText w:val="•"/>
      <w:lvlJc w:val="left"/>
      <w:pPr>
        <w:ind w:left="3426" w:hanging="175"/>
      </w:pPr>
      <w:rPr>
        <w:rFonts w:hint="default"/>
        <w:lang w:val="en-US" w:eastAsia="en-US" w:bidi="ar-SA"/>
      </w:rPr>
    </w:lvl>
    <w:lvl w:ilvl="6">
      <w:start w:val="0"/>
      <w:numFmt w:val="bullet"/>
      <w:lvlText w:val="•"/>
      <w:lvlJc w:val="left"/>
      <w:pPr>
        <w:ind w:left="4003" w:hanging="175"/>
      </w:pPr>
      <w:rPr>
        <w:rFonts w:hint="default"/>
        <w:lang w:val="en-US" w:eastAsia="en-US" w:bidi="ar-SA"/>
      </w:rPr>
    </w:lvl>
    <w:lvl w:ilvl="7">
      <w:start w:val="0"/>
      <w:numFmt w:val="bullet"/>
      <w:lvlText w:val="•"/>
      <w:lvlJc w:val="left"/>
      <w:pPr>
        <w:ind w:left="4580" w:hanging="175"/>
      </w:pPr>
      <w:rPr>
        <w:rFonts w:hint="default"/>
        <w:lang w:val="en-US" w:eastAsia="en-US" w:bidi="ar-SA"/>
      </w:rPr>
    </w:lvl>
    <w:lvl w:ilvl="8">
      <w:start w:val="0"/>
      <w:numFmt w:val="bullet"/>
      <w:lvlText w:val="•"/>
      <w:lvlJc w:val="left"/>
      <w:pPr>
        <w:ind w:left="5156" w:hanging="175"/>
      </w:pPr>
      <w:rPr>
        <w:rFonts w:hint="default"/>
        <w:lang w:val="en-US" w:eastAsia="en-US" w:bidi="ar-SA"/>
      </w:rPr>
    </w:lvl>
  </w:abstractNum>
  <w:abstractNum w:abstractNumId="0">
    <w:multiLevelType w:val="hybridMultilevel"/>
    <w:lvl w:ilvl="0">
      <w:start w:val="2"/>
      <w:numFmt w:val="decimal"/>
      <w:lvlText w:val="%1"/>
      <w:lvlJc w:val="left"/>
      <w:pPr>
        <w:ind w:left="1498" w:hanging="325"/>
        <w:jc w:val="left"/>
      </w:pPr>
      <w:rPr>
        <w:rFonts w:hint="default" w:ascii="VIC" w:hAnsi="VIC" w:eastAsia="VIC" w:cs="VIC"/>
        <w:b w:val="0"/>
        <w:bCs w:val="0"/>
        <w:i w:val="0"/>
        <w:iCs w:val="0"/>
        <w:color w:val="100249"/>
        <w:w w:val="100"/>
        <w:sz w:val="16"/>
        <w:szCs w:val="16"/>
        <w:lang w:val="en-US" w:eastAsia="en-US" w:bidi="ar-SA"/>
      </w:rPr>
    </w:lvl>
    <w:lvl w:ilvl="1">
      <w:start w:val="1"/>
      <w:numFmt w:val="decimal"/>
      <w:lvlText w:val="%1.%2"/>
      <w:lvlJc w:val="left"/>
      <w:pPr>
        <w:ind w:left="2155" w:hanging="148"/>
        <w:jc w:val="right"/>
      </w:pPr>
      <w:rPr>
        <w:rFonts w:hint="default" w:ascii="VIC" w:hAnsi="VIC" w:eastAsia="VIC" w:cs="VIC"/>
        <w:b/>
        <w:bCs/>
        <w:i w:val="0"/>
        <w:iCs w:val="0"/>
        <w:color w:val="22205F"/>
        <w:spacing w:val="-7"/>
        <w:w w:val="106"/>
        <w:sz w:val="10"/>
        <w:szCs w:val="10"/>
        <w:lang w:val="en-US" w:eastAsia="en-US" w:bidi="ar-SA"/>
      </w:rPr>
    </w:lvl>
    <w:lvl w:ilvl="2">
      <w:start w:val="0"/>
      <w:numFmt w:val="bullet"/>
      <w:lvlText w:val="•"/>
      <w:lvlJc w:val="left"/>
      <w:pPr>
        <w:ind w:left="2415" w:hanging="148"/>
      </w:pPr>
      <w:rPr>
        <w:rFonts w:hint="default"/>
        <w:lang w:val="en-US" w:eastAsia="en-US" w:bidi="ar-SA"/>
      </w:rPr>
    </w:lvl>
    <w:lvl w:ilvl="3">
      <w:start w:val="0"/>
      <w:numFmt w:val="bullet"/>
      <w:lvlText w:val="•"/>
      <w:lvlJc w:val="left"/>
      <w:pPr>
        <w:ind w:left="2670" w:hanging="148"/>
      </w:pPr>
      <w:rPr>
        <w:rFonts w:hint="default"/>
        <w:lang w:val="en-US" w:eastAsia="en-US" w:bidi="ar-SA"/>
      </w:rPr>
    </w:lvl>
    <w:lvl w:ilvl="4">
      <w:start w:val="0"/>
      <w:numFmt w:val="bullet"/>
      <w:lvlText w:val="•"/>
      <w:lvlJc w:val="left"/>
      <w:pPr>
        <w:ind w:left="2926" w:hanging="148"/>
      </w:pPr>
      <w:rPr>
        <w:rFonts w:hint="default"/>
        <w:lang w:val="en-US" w:eastAsia="en-US" w:bidi="ar-SA"/>
      </w:rPr>
    </w:lvl>
    <w:lvl w:ilvl="5">
      <w:start w:val="0"/>
      <w:numFmt w:val="bullet"/>
      <w:lvlText w:val="•"/>
      <w:lvlJc w:val="left"/>
      <w:pPr>
        <w:ind w:left="3181" w:hanging="148"/>
      </w:pPr>
      <w:rPr>
        <w:rFonts w:hint="default"/>
        <w:lang w:val="en-US" w:eastAsia="en-US" w:bidi="ar-SA"/>
      </w:rPr>
    </w:lvl>
    <w:lvl w:ilvl="6">
      <w:start w:val="0"/>
      <w:numFmt w:val="bullet"/>
      <w:lvlText w:val="•"/>
      <w:lvlJc w:val="left"/>
      <w:pPr>
        <w:ind w:left="3437" w:hanging="148"/>
      </w:pPr>
      <w:rPr>
        <w:rFonts w:hint="default"/>
        <w:lang w:val="en-US" w:eastAsia="en-US" w:bidi="ar-SA"/>
      </w:rPr>
    </w:lvl>
    <w:lvl w:ilvl="7">
      <w:start w:val="0"/>
      <w:numFmt w:val="bullet"/>
      <w:lvlText w:val="•"/>
      <w:lvlJc w:val="left"/>
      <w:pPr>
        <w:ind w:left="3692" w:hanging="148"/>
      </w:pPr>
      <w:rPr>
        <w:rFonts w:hint="default"/>
        <w:lang w:val="en-US" w:eastAsia="en-US" w:bidi="ar-SA"/>
      </w:rPr>
    </w:lvl>
    <w:lvl w:ilvl="8">
      <w:start w:val="0"/>
      <w:numFmt w:val="bullet"/>
      <w:lvlText w:val="•"/>
      <w:lvlJc w:val="left"/>
      <w:pPr>
        <w:ind w:left="3948" w:hanging="148"/>
      </w:pPr>
      <w:rPr>
        <w:rFonts w:hint="default"/>
        <w:lang w:val="en-US" w:eastAsia="en-US" w:bidi="ar-SA"/>
      </w:rPr>
    </w:lvl>
  </w:abstract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IC" w:hAnsi="VIC" w:eastAsia="VIC" w:cs="VIC"/>
      <w:lang w:val="en-US" w:eastAsia="en-US" w:bidi="ar-SA"/>
    </w:rPr>
  </w:style>
  <w:style w:styleId="TOC1" w:type="paragraph">
    <w:name w:val="TOC 1"/>
    <w:basedOn w:val="Normal"/>
    <w:uiPriority w:val="1"/>
    <w:qFormat/>
    <w:pPr>
      <w:spacing w:before="133"/>
      <w:ind w:left="1132"/>
    </w:pPr>
    <w:rPr>
      <w:rFonts w:ascii="VIC Medium" w:hAnsi="VIC Medium" w:eastAsia="VIC Medium" w:cs="VIC Medium"/>
      <w:sz w:val="22"/>
      <w:szCs w:val="22"/>
      <w:lang w:val="en-US" w:eastAsia="en-US" w:bidi="ar-SA"/>
    </w:rPr>
  </w:style>
  <w:style w:styleId="TOC2" w:type="paragraph">
    <w:name w:val="TOC 2"/>
    <w:basedOn w:val="Normal"/>
    <w:uiPriority w:val="1"/>
    <w:qFormat/>
    <w:pPr>
      <w:spacing w:before="133"/>
      <w:ind w:left="1631"/>
    </w:pPr>
    <w:rPr>
      <w:rFonts w:ascii="VIC Medium" w:hAnsi="VIC Medium" w:eastAsia="VIC Medium" w:cs="VIC Medium"/>
      <w:sz w:val="22"/>
      <w:szCs w:val="22"/>
      <w:lang w:val="en-US" w:eastAsia="en-US" w:bidi="ar-SA"/>
    </w:rPr>
  </w:style>
  <w:style w:styleId="BodyText" w:type="paragraph">
    <w:name w:val="Body Text"/>
    <w:basedOn w:val="Normal"/>
    <w:uiPriority w:val="1"/>
    <w:qFormat/>
    <w:pPr/>
    <w:rPr>
      <w:rFonts w:ascii="VIC Light" w:hAnsi="VIC Light" w:eastAsia="VIC Light" w:cs="VIC Light"/>
      <w:sz w:val="18"/>
      <w:szCs w:val="18"/>
      <w:lang w:val="en-US" w:eastAsia="en-US" w:bidi="ar-SA"/>
    </w:rPr>
  </w:style>
  <w:style w:styleId="Heading1" w:type="paragraph">
    <w:name w:val="Heading 1"/>
    <w:basedOn w:val="Normal"/>
    <w:uiPriority w:val="1"/>
    <w:qFormat/>
    <w:pPr>
      <w:spacing w:before="258"/>
      <w:ind w:left="1133"/>
      <w:outlineLvl w:val="1"/>
    </w:pPr>
    <w:rPr>
      <w:rFonts w:ascii="VIC" w:hAnsi="VIC" w:eastAsia="VIC" w:cs="VIC"/>
      <w:b/>
      <w:bCs/>
      <w:sz w:val="44"/>
      <w:szCs w:val="44"/>
      <w:lang w:val="en-US" w:eastAsia="en-US" w:bidi="ar-SA"/>
    </w:rPr>
  </w:style>
  <w:style w:styleId="Heading2" w:type="paragraph">
    <w:name w:val="Heading 2"/>
    <w:basedOn w:val="Normal"/>
    <w:uiPriority w:val="1"/>
    <w:qFormat/>
    <w:pPr>
      <w:spacing w:before="258"/>
      <w:ind w:left="1133"/>
      <w:outlineLvl w:val="2"/>
    </w:pPr>
    <w:rPr>
      <w:rFonts w:ascii="VIC" w:hAnsi="VIC" w:eastAsia="VIC" w:cs="VIC"/>
      <w:b/>
      <w:bCs/>
      <w:sz w:val="42"/>
      <w:szCs w:val="42"/>
      <w:lang w:val="en-US" w:eastAsia="en-US" w:bidi="ar-SA"/>
    </w:rPr>
  </w:style>
  <w:style w:styleId="Heading3" w:type="paragraph">
    <w:name w:val="Heading 3"/>
    <w:basedOn w:val="Normal"/>
    <w:uiPriority w:val="1"/>
    <w:qFormat/>
    <w:pPr>
      <w:spacing w:before="88"/>
      <w:ind w:left="1135"/>
      <w:outlineLvl w:val="3"/>
    </w:pPr>
    <w:rPr>
      <w:rFonts w:ascii="VIC" w:hAnsi="VIC" w:eastAsia="VIC" w:cs="VIC"/>
      <w:b/>
      <w:bCs/>
      <w:sz w:val="28"/>
      <w:szCs w:val="28"/>
      <w:lang w:val="en-US" w:eastAsia="en-US" w:bidi="ar-SA"/>
    </w:rPr>
  </w:style>
  <w:style w:styleId="Heading4" w:type="paragraph">
    <w:name w:val="Heading 4"/>
    <w:basedOn w:val="Normal"/>
    <w:uiPriority w:val="1"/>
    <w:qFormat/>
    <w:pPr>
      <w:spacing w:before="111"/>
      <w:ind w:left="113"/>
      <w:outlineLvl w:val="4"/>
    </w:pPr>
    <w:rPr>
      <w:rFonts w:ascii="VIC" w:hAnsi="VIC" w:eastAsia="VIC" w:cs="VIC"/>
      <w:b/>
      <w:bCs/>
      <w:sz w:val="22"/>
      <w:szCs w:val="22"/>
      <w:lang w:val="en-US" w:eastAsia="en-US" w:bidi="ar-SA"/>
    </w:rPr>
  </w:style>
  <w:style w:styleId="Heading5" w:type="paragraph">
    <w:name w:val="Heading 5"/>
    <w:basedOn w:val="Normal"/>
    <w:uiPriority w:val="1"/>
    <w:qFormat/>
    <w:pPr>
      <w:spacing w:before="80"/>
      <w:ind w:left="1213"/>
      <w:outlineLvl w:val="5"/>
    </w:pPr>
    <w:rPr>
      <w:rFonts w:ascii="VIC ExtraLight" w:hAnsi="VIC ExtraLight" w:eastAsia="VIC ExtraLight" w:cs="VIC ExtraLight"/>
      <w:sz w:val="22"/>
      <w:szCs w:val="22"/>
      <w:lang w:val="en-US" w:eastAsia="en-US" w:bidi="ar-SA"/>
    </w:rPr>
  </w:style>
  <w:style w:styleId="Heading6" w:type="paragraph">
    <w:name w:val="Heading 6"/>
    <w:basedOn w:val="Normal"/>
    <w:uiPriority w:val="1"/>
    <w:qFormat/>
    <w:pPr>
      <w:ind w:left="7025"/>
      <w:outlineLvl w:val="6"/>
    </w:pPr>
    <w:rPr>
      <w:rFonts w:ascii="VIC Light Italic" w:hAnsi="VIC Light Italic" w:eastAsia="VIC Light Italic" w:cs="VIC Light Italic"/>
      <w:i/>
      <w:iCs/>
      <w:sz w:val="22"/>
      <w:szCs w:val="22"/>
      <w:lang w:val="en-US" w:eastAsia="en-US" w:bidi="ar-SA"/>
    </w:rPr>
  </w:style>
  <w:style w:styleId="Heading7" w:type="paragraph">
    <w:name w:val="Heading 7"/>
    <w:basedOn w:val="Normal"/>
    <w:uiPriority w:val="1"/>
    <w:qFormat/>
    <w:pPr>
      <w:spacing w:before="100"/>
      <w:ind w:left="1133"/>
      <w:outlineLvl w:val="7"/>
    </w:pPr>
    <w:rPr>
      <w:rFonts w:ascii="VIC" w:hAnsi="VIC" w:eastAsia="VIC" w:cs="VIC"/>
      <w:b/>
      <w:bCs/>
      <w:sz w:val="20"/>
      <w:szCs w:val="20"/>
      <w:lang w:val="en-US" w:eastAsia="en-US" w:bidi="ar-SA"/>
    </w:rPr>
  </w:style>
  <w:style w:styleId="Heading8" w:type="paragraph">
    <w:name w:val="Heading 8"/>
    <w:basedOn w:val="Normal"/>
    <w:uiPriority w:val="1"/>
    <w:qFormat/>
    <w:pPr>
      <w:spacing w:before="1"/>
      <w:ind w:left="243"/>
      <w:outlineLvl w:val="8"/>
    </w:pPr>
    <w:rPr>
      <w:rFonts w:ascii="VIC" w:hAnsi="VIC" w:eastAsia="VIC" w:cs="VIC"/>
      <w:b/>
      <w:bCs/>
      <w:sz w:val="18"/>
      <w:szCs w:val="18"/>
      <w:lang w:val="en-US" w:eastAsia="en-US" w:bidi="ar-SA"/>
    </w:rPr>
  </w:style>
  <w:style w:styleId="Title" w:type="paragraph">
    <w:name w:val="Title"/>
    <w:basedOn w:val="Normal"/>
    <w:uiPriority w:val="1"/>
    <w:qFormat/>
    <w:pPr>
      <w:spacing w:before="170"/>
      <w:ind w:left="5934" w:hanging="158"/>
    </w:pPr>
    <w:rPr>
      <w:rFonts w:ascii="VIC" w:hAnsi="VIC" w:eastAsia="VIC" w:cs="VIC"/>
      <w:b/>
      <w:bCs/>
      <w:sz w:val="54"/>
      <w:szCs w:val="54"/>
      <w:lang w:val="en-US" w:eastAsia="en-US" w:bidi="ar-SA"/>
    </w:rPr>
  </w:style>
  <w:style w:styleId="ListParagraph" w:type="paragraph">
    <w:name w:val="List Paragraph"/>
    <w:basedOn w:val="Normal"/>
    <w:uiPriority w:val="1"/>
    <w:qFormat/>
    <w:pPr>
      <w:ind w:left="484" w:hanging="227"/>
    </w:pPr>
    <w:rPr>
      <w:rFonts w:ascii="VIC" w:hAnsi="VIC" w:eastAsia="VIC" w:cs="VIC"/>
      <w:lang w:val="en-US" w:eastAsia="en-US" w:bidi="ar-SA"/>
    </w:rPr>
  </w:style>
  <w:style w:styleId="TableParagraph" w:type="paragraph">
    <w:name w:val="Table Paragraph"/>
    <w:basedOn w:val="Normal"/>
    <w:uiPriority w:val="1"/>
    <w:qFormat/>
    <w:pPr/>
    <w:rPr>
      <w:rFonts w:ascii="VIC" w:hAnsi="VIC" w:eastAsia="VIC" w:cs="VIC"/>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hyperlink" Target="http://www.delwp.vic.gov.au/" TargetMode="External"/><Relationship Id="rId14" Type="http://schemas.openxmlformats.org/officeDocument/2006/relationships/hyperlink" Target="mailto:customer.service@delwp.vic.gov" TargetMode="External"/><Relationship Id="rId15" Type="http://schemas.openxmlformats.org/officeDocument/2006/relationships/hyperlink" Target="http://www.relayservice.com.au/" TargetMode="External"/><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hyperlink" Target="http://www.alfredhealth.org.au/news/reducing-the-" TargetMode="External"/><Relationship Id="rId33" Type="http://schemas.openxmlformats.org/officeDocument/2006/relationships/footer" Target="footer2.xml"/><Relationship Id="rId34" Type="http://schemas.openxmlformats.org/officeDocument/2006/relationships/footer" Target="footer3.xml"/><Relationship Id="rId35" Type="http://schemas.openxmlformats.org/officeDocument/2006/relationships/header" Target="header3.xml"/><Relationship Id="rId36" Type="http://schemas.openxmlformats.org/officeDocument/2006/relationships/header" Target="header4.xml"/><Relationship Id="rId37" Type="http://schemas.openxmlformats.org/officeDocument/2006/relationships/header" Target="header5.xml"/><Relationship Id="rId38" Type="http://schemas.openxmlformats.org/officeDocument/2006/relationships/header" Target="header6.xml"/><Relationship Id="rId39" Type="http://schemas.openxmlformats.org/officeDocument/2006/relationships/footer" Target="footer4.xml"/><Relationship Id="rId40" Type="http://schemas.openxmlformats.org/officeDocument/2006/relationships/footer" Target="footer5.xml"/><Relationship Id="rId41" Type="http://schemas.openxmlformats.org/officeDocument/2006/relationships/header" Target="header7.xml"/><Relationship Id="rId42" Type="http://schemas.openxmlformats.org/officeDocument/2006/relationships/header" Target="header8.xml"/><Relationship Id="rId43" Type="http://schemas.openxmlformats.org/officeDocument/2006/relationships/footer" Target="footer6.xml"/><Relationship Id="rId44" Type="http://schemas.openxmlformats.org/officeDocument/2006/relationships/header" Target="header9.xml"/><Relationship Id="rId45" Type="http://schemas.openxmlformats.org/officeDocument/2006/relationships/footer" Target="footer7.xml"/><Relationship Id="rId46" Type="http://schemas.openxmlformats.org/officeDocument/2006/relationships/header" Target="header10.xml"/><Relationship Id="rId47" Type="http://schemas.openxmlformats.org/officeDocument/2006/relationships/footer" Target="footer8.xml"/><Relationship Id="rId48" Type="http://schemas.openxmlformats.org/officeDocument/2006/relationships/image" Target="media/image22.jpeg"/><Relationship Id="rId49" Type="http://schemas.openxmlformats.org/officeDocument/2006/relationships/header" Target="header11.xml"/><Relationship Id="rId50" Type="http://schemas.openxmlformats.org/officeDocument/2006/relationships/footer" Target="footer9.xml"/><Relationship Id="rId51" Type="http://schemas.openxmlformats.org/officeDocument/2006/relationships/footer" Target="footer10.xml"/><Relationship Id="rId52" Type="http://schemas.openxmlformats.org/officeDocument/2006/relationships/header" Target="header12.xml"/><Relationship Id="rId53" Type="http://schemas.openxmlformats.org/officeDocument/2006/relationships/image" Target="media/image23.png"/><Relationship Id="rId54" Type="http://schemas.openxmlformats.org/officeDocument/2006/relationships/image" Target="media/image24.png"/><Relationship Id="rId55" Type="http://schemas.openxmlformats.org/officeDocument/2006/relationships/image" Target="media/image25.png"/><Relationship Id="rId56" Type="http://schemas.openxmlformats.org/officeDocument/2006/relationships/image" Target="media/image26.png"/><Relationship Id="rId57" Type="http://schemas.openxmlformats.org/officeDocument/2006/relationships/image" Target="media/image27.png"/><Relationship Id="rId58" Type="http://schemas.openxmlformats.org/officeDocument/2006/relationships/image" Target="media/image28.png"/><Relationship Id="rId59" Type="http://schemas.openxmlformats.org/officeDocument/2006/relationships/image" Target="media/image29.png"/><Relationship Id="rId60" Type="http://schemas.openxmlformats.org/officeDocument/2006/relationships/image" Target="media/image30.png"/><Relationship Id="rId61" Type="http://schemas.openxmlformats.org/officeDocument/2006/relationships/image" Target="media/image31.jpeg"/><Relationship Id="rId62" Type="http://schemas.openxmlformats.org/officeDocument/2006/relationships/image" Target="media/image32.jpeg"/><Relationship Id="rId63" Type="http://schemas.openxmlformats.org/officeDocument/2006/relationships/image" Target="media/image33.jpeg"/><Relationship Id="rId64" Type="http://schemas.openxmlformats.org/officeDocument/2006/relationships/image" Target="media/image34.png"/><Relationship Id="rId65" Type="http://schemas.openxmlformats.org/officeDocument/2006/relationships/image" Target="media/image35.jpeg"/><Relationship Id="rId66" Type="http://schemas.openxmlformats.org/officeDocument/2006/relationships/image" Target="media/image36.jpeg"/><Relationship Id="rId67" Type="http://schemas.openxmlformats.org/officeDocument/2006/relationships/image" Target="media/image37.png"/><Relationship Id="rId68" Type="http://schemas.openxmlformats.org/officeDocument/2006/relationships/image" Target="media/image38.png"/><Relationship Id="rId69" Type="http://schemas.openxmlformats.org/officeDocument/2006/relationships/image" Target="media/image39.png"/><Relationship Id="rId70" Type="http://schemas.openxmlformats.org/officeDocument/2006/relationships/image" Target="media/image40.jpeg"/><Relationship Id="rId71" Type="http://schemas.openxmlformats.org/officeDocument/2006/relationships/image" Target="media/image41.png"/><Relationship Id="rId72" Type="http://schemas.openxmlformats.org/officeDocument/2006/relationships/image" Target="media/image42.png"/><Relationship Id="rId73" Type="http://schemas.openxmlformats.org/officeDocument/2006/relationships/image" Target="media/image43.png"/><Relationship Id="rId74" Type="http://schemas.openxmlformats.org/officeDocument/2006/relationships/image" Target="media/image44.png"/><Relationship Id="rId75" Type="http://schemas.openxmlformats.org/officeDocument/2006/relationships/image" Target="media/image45.png"/><Relationship Id="rId76" Type="http://schemas.openxmlformats.org/officeDocument/2006/relationships/image" Target="media/image46.png"/><Relationship Id="rId77" Type="http://schemas.openxmlformats.org/officeDocument/2006/relationships/image" Target="media/image47.png"/><Relationship Id="rId78" Type="http://schemas.openxmlformats.org/officeDocument/2006/relationships/image" Target="media/image48.png"/><Relationship Id="rId79" Type="http://schemas.openxmlformats.org/officeDocument/2006/relationships/image" Target="media/image49.png"/><Relationship Id="rId80" Type="http://schemas.openxmlformats.org/officeDocument/2006/relationships/image" Target="media/image50.png"/><Relationship Id="rId81" Type="http://schemas.openxmlformats.org/officeDocument/2006/relationships/image" Target="media/image51.png"/><Relationship Id="rId82" Type="http://schemas.openxmlformats.org/officeDocument/2006/relationships/image" Target="media/image52.png"/><Relationship Id="rId83" Type="http://schemas.openxmlformats.org/officeDocument/2006/relationships/image" Target="media/image53.png"/><Relationship Id="rId84" Type="http://schemas.openxmlformats.org/officeDocument/2006/relationships/image" Target="media/image54.png"/><Relationship Id="rId85" Type="http://schemas.openxmlformats.org/officeDocument/2006/relationships/image" Target="media/image55.png"/><Relationship Id="rId86" Type="http://schemas.openxmlformats.org/officeDocument/2006/relationships/image" Target="media/image56.png"/><Relationship Id="rId87" Type="http://schemas.openxmlformats.org/officeDocument/2006/relationships/image" Target="media/image57.png"/><Relationship Id="rId88" Type="http://schemas.openxmlformats.org/officeDocument/2006/relationships/image" Target="media/image58.png"/><Relationship Id="rId89" Type="http://schemas.openxmlformats.org/officeDocument/2006/relationships/image" Target="media/image59.png"/><Relationship Id="rId90" Type="http://schemas.openxmlformats.org/officeDocument/2006/relationships/image" Target="media/image60.png"/><Relationship Id="rId91" Type="http://schemas.openxmlformats.org/officeDocument/2006/relationships/image" Target="media/image61.png"/><Relationship Id="rId92" Type="http://schemas.openxmlformats.org/officeDocument/2006/relationships/image" Target="media/image62.png"/><Relationship Id="rId93" Type="http://schemas.openxmlformats.org/officeDocument/2006/relationships/image" Target="media/image63.png"/><Relationship Id="rId94" Type="http://schemas.openxmlformats.org/officeDocument/2006/relationships/image" Target="media/image64.png"/><Relationship Id="rId95" Type="http://schemas.openxmlformats.org/officeDocument/2006/relationships/image" Target="media/image65.png"/><Relationship Id="rId96" Type="http://schemas.openxmlformats.org/officeDocument/2006/relationships/image" Target="media/image66.png"/><Relationship Id="rId97" Type="http://schemas.openxmlformats.org/officeDocument/2006/relationships/image" Target="media/image67.jpeg"/><Relationship Id="rId98" Type="http://schemas.openxmlformats.org/officeDocument/2006/relationships/image" Target="media/image68.jpeg"/><Relationship Id="rId99" Type="http://schemas.openxmlformats.org/officeDocument/2006/relationships/image" Target="media/image69.png"/><Relationship Id="rId100" Type="http://schemas.openxmlformats.org/officeDocument/2006/relationships/image" Target="media/image70.png"/><Relationship Id="rId101" Type="http://schemas.openxmlformats.org/officeDocument/2006/relationships/image" Target="media/image71.jpeg"/><Relationship Id="rId102" Type="http://schemas.openxmlformats.org/officeDocument/2006/relationships/image" Target="media/image72.png"/><Relationship Id="rId103" Type="http://schemas.openxmlformats.org/officeDocument/2006/relationships/image" Target="media/image73.jpeg"/><Relationship Id="rId104" Type="http://schemas.openxmlformats.org/officeDocument/2006/relationships/image" Target="media/image74.png"/><Relationship Id="rId105" Type="http://schemas.openxmlformats.org/officeDocument/2006/relationships/image" Target="media/image75.jpeg"/><Relationship Id="rId106" Type="http://schemas.openxmlformats.org/officeDocument/2006/relationships/image" Target="media/image76.jpeg"/><Relationship Id="rId107" Type="http://schemas.openxmlformats.org/officeDocument/2006/relationships/image" Target="media/image77.jpeg"/><Relationship Id="rId108" Type="http://schemas.openxmlformats.org/officeDocument/2006/relationships/image" Target="media/image78.png"/><Relationship Id="rId109" Type="http://schemas.openxmlformats.org/officeDocument/2006/relationships/image" Target="media/image79.png"/><Relationship Id="rId110" Type="http://schemas.openxmlformats.org/officeDocument/2006/relationships/image" Target="media/image80.png"/><Relationship Id="rId111" Type="http://schemas.openxmlformats.org/officeDocument/2006/relationships/image" Target="media/image81.png"/><Relationship Id="rId112" Type="http://schemas.openxmlformats.org/officeDocument/2006/relationships/image" Target="media/image82.png"/><Relationship Id="rId113" Type="http://schemas.openxmlformats.org/officeDocument/2006/relationships/image" Target="media/image83.jpeg"/><Relationship Id="rId114" Type="http://schemas.openxmlformats.org/officeDocument/2006/relationships/image" Target="media/image84.png"/><Relationship Id="rId115" Type="http://schemas.openxmlformats.org/officeDocument/2006/relationships/image" Target="media/image85.png"/><Relationship Id="rId116" Type="http://schemas.openxmlformats.org/officeDocument/2006/relationships/image" Target="media/image86.png"/><Relationship Id="rId117" Type="http://schemas.openxmlformats.org/officeDocument/2006/relationships/image" Target="media/image87.png"/><Relationship Id="rId118" Type="http://schemas.openxmlformats.org/officeDocument/2006/relationships/image" Target="media/image88.png"/><Relationship Id="rId119" Type="http://schemas.openxmlformats.org/officeDocument/2006/relationships/image" Target="media/image89.png"/><Relationship Id="rId120" Type="http://schemas.openxmlformats.org/officeDocument/2006/relationships/image" Target="media/image90.png"/><Relationship Id="rId121" Type="http://schemas.openxmlformats.org/officeDocument/2006/relationships/image" Target="media/image91.png"/><Relationship Id="rId122" Type="http://schemas.openxmlformats.org/officeDocument/2006/relationships/image" Target="media/image92.png"/><Relationship Id="rId123" Type="http://schemas.openxmlformats.org/officeDocument/2006/relationships/image" Target="media/image93.png"/><Relationship Id="rId124" Type="http://schemas.openxmlformats.org/officeDocument/2006/relationships/image" Target="media/image94.png"/><Relationship Id="rId125" Type="http://schemas.openxmlformats.org/officeDocument/2006/relationships/image" Target="media/image95.png"/><Relationship Id="rId126" Type="http://schemas.openxmlformats.org/officeDocument/2006/relationships/image" Target="media/image96.png"/><Relationship Id="rId127" Type="http://schemas.openxmlformats.org/officeDocument/2006/relationships/image" Target="media/image97.png"/><Relationship Id="rId128" Type="http://schemas.openxmlformats.org/officeDocument/2006/relationships/image" Target="media/image98.png"/><Relationship Id="rId129" Type="http://schemas.openxmlformats.org/officeDocument/2006/relationships/image" Target="media/image99.png"/><Relationship Id="rId130" Type="http://schemas.openxmlformats.org/officeDocument/2006/relationships/image" Target="media/image100.png"/><Relationship Id="rId131" Type="http://schemas.openxmlformats.org/officeDocument/2006/relationships/image" Target="media/image101.png"/><Relationship Id="rId132" Type="http://schemas.openxmlformats.org/officeDocument/2006/relationships/image" Target="media/image102.png"/><Relationship Id="rId133" Type="http://schemas.openxmlformats.org/officeDocument/2006/relationships/image" Target="media/image103.png"/><Relationship Id="rId134" Type="http://schemas.openxmlformats.org/officeDocument/2006/relationships/image" Target="media/image104.png"/><Relationship Id="rId135" Type="http://schemas.openxmlformats.org/officeDocument/2006/relationships/image" Target="media/image105.png"/><Relationship Id="rId136" Type="http://schemas.openxmlformats.org/officeDocument/2006/relationships/image" Target="media/image106.png"/><Relationship Id="rId137" Type="http://schemas.openxmlformats.org/officeDocument/2006/relationships/image" Target="media/image107.png"/><Relationship Id="rId138" Type="http://schemas.openxmlformats.org/officeDocument/2006/relationships/image" Target="media/image108.png"/><Relationship Id="rId139" Type="http://schemas.openxmlformats.org/officeDocument/2006/relationships/image" Target="media/image109.png"/><Relationship Id="rId140" Type="http://schemas.openxmlformats.org/officeDocument/2006/relationships/image" Target="media/image110.png"/><Relationship Id="rId141" Type="http://schemas.openxmlformats.org/officeDocument/2006/relationships/image" Target="media/image111.png"/><Relationship Id="rId142" Type="http://schemas.openxmlformats.org/officeDocument/2006/relationships/image" Target="media/image112.png"/><Relationship Id="rId143" Type="http://schemas.openxmlformats.org/officeDocument/2006/relationships/image" Target="media/image113.png"/><Relationship Id="rId144" Type="http://schemas.openxmlformats.org/officeDocument/2006/relationships/image" Target="media/image114.png"/><Relationship Id="rId145" Type="http://schemas.openxmlformats.org/officeDocument/2006/relationships/image" Target="media/image115.png"/><Relationship Id="rId146" Type="http://schemas.openxmlformats.org/officeDocument/2006/relationships/image" Target="media/image116.png"/><Relationship Id="rId147" Type="http://schemas.openxmlformats.org/officeDocument/2006/relationships/image" Target="media/image117.jpeg"/><Relationship Id="rId148" Type="http://schemas.openxmlformats.org/officeDocument/2006/relationships/image" Target="media/image118.jpeg"/><Relationship Id="rId149" Type="http://schemas.openxmlformats.org/officeDocument/2006/relationships/image" Target="media/image119.jpeg"/><Relationship Id="rId150" Type="http://schemas.openxmlformats.org/officeDocument/2006/relationships/image" Target="media/image120.jpeg"/><Relationship Id="rId151" Type="http://schemas.openxmlformats.org/officeDocument/2006/relationships/image" Target="media/image121.png"/><Relationship Id="rId152" Type="http://schemas.openxmlformats.org/officeDocument/2006/relationships/image" Target="media/image122.jpeg"/><Relationship Id="rId153" Type="http://schemas.openxmlformats.org/officeDocument/2006/relationships/image" Target="media/image123.png"/><Relationship Id="rId154" Type="http://schemas.openxmlformats.org/officeDocument/2006/relationships/image" Target="media/image124.png"/><Relationship Id="rId155" Type="http://schemas.openxmlformats.org/officeDocument/2006/relationships/image" Target="media/image125.png"/><Relationship Id="rId156" Type="http://schemas.openxmlformats.org/officeDocument/2006/relationships/image" Target="media/image126.jpeg"/><Relationship Id="rId157" Type="http://schemas.openxmlformats.org/officeDocument/2006/relationships/image" Target="media/image127.jpeg"/><Relationship Id="rId158" Type="http://schemas.openxmlformats.org/officeDocument/2006/relationships/image" Target="media/image128.jpeg"/><Relationship Id="rId159" Type="http://schemas.openxmlformats.org/officeDocument/2006/relationships/image" Target="media/image129.png"/><Relationship Id="rId160" Type="http://schemas.openxmlformats.org/officeDocument/2006/relationships/image" Target="media/image130.jpeg"/><Relationship Id="rId161" Type="http://schemas.openxmlformats.org/officeDocument/2006/relationships/image" Target="media/image131.png"/><Relationship Id="rId162" Type="http://schemas.openxmlformats.org/officeDocument/2006/relationships/image" Target="media/image132.png"/><Relationship Id="rId163" Type="http://schemas.openxmlformats.org/officeDocument/2006/relationships/image" Target="media/image133.png"/><Relationship Id="rId164" Type="http://schemas.openxmlformats.org/officeDocument/2006/relationships/image" Target="media/image134.png"/><Relationship Id="rId165" Type="http://schemas.openxmlformats.org/officeDocument/2006/relationships/image" Target="media/image135.png"/><Relationship Id="rId166" Type="http://schemas.openxmlformats.org/officeDocument/2006/relationships/image" Target="media/image136.png"/><Relationship Id="rId167" Type="http://schemas.openxmlformats.org/officeDocument/2006/relationships/image" Target="media/image137.png"/><Relationship Id="rId168" Type="http://schemas.openxmlformats.org/officeDocument/2006/relationships/image" Target="media/image138.png"/><Relationship Id="rId169" Type="http://schemas.openxmlformats.org/officeDocument/2006/relationships/image" Target="media/image139.png"/><Relationship Id="rId170" Type="http://schemas.openxmlformats.org/officeDocument/2006/relationships/image" Target="media/image140.jpeg"/><Relationship Id="rId171" Type="http://schemas.openxmlformats.org/officeDocument/2006/relationships/image" Target="media/image141.png"/><Relationship Id="rId172" Type="http://schemas.openxmlformats.org/officeDocument/2006/relationships/image" Target="media/image142.png"/><Relationship Id="rId173" Type="http://schemas.openxmlformats.org/officeDocument/2006/relationships/image" Target="media/image143.png"/><Relationship Id="rId174" Type="http://schemas.openxmlformats.org/officeDocument/2006/relationships/image" Target="media/image144.png"/><Relationship Id="rId175" Type="http://schemas.openxmlformats.org/officeDocument/2006/relationships/image" Target="media/image145.jpeg"/><Relationship Id="rId176" Type="http://schemas.openxmlformats.org/officeDocument/2006/relationships/image" Target="media/image146.jpeg"/><Relationship Id="rId177" Type="http://schemas.openxmlformats.org/officeDocument/2006/relationships/image" Target="media/image147.jpeg"/><Relationship Id="rId178" Type="http://schemas.openxmlformats.org/officeDocument/2006/relationships/image" Target="media/image148.png"/><Relationship Id="rId179" Type="http://schemas.openxmlformats.org/officeDocument/2006/relationships/image" Target="media/image149.png"/><Relationship Id="rId180" Type="http://schemas.openxmlformats.org/officeDocument/2006/relationships/image" Target="media/image150.png"/><Relationship Id="rId181" Type="http://schemas.openxmlformats.org/officeDocument/2006/relationships/image" Target="media/image151.png"/><Relationship Id="rId182" Type="http://schemas.openxmlformats.org/officeDocument/2006/relationships/image" Target="media/image152.png"/><Relationship Id="rId183" Type="http://schemas.openxmlformats.org/officeDocument/2006/relationships/image" Target="media/image153.png"/><Relationship Id="rId184" Type="http://schemas.openxmlformats.org/officeDocument/2006/relationships/image" Target="media/image154.png"/><Relationship Id="rId185" Type="http://schemas.openxmlformats.org/officeDocument/2006/relationships/image" Target="media/image155.jpeg"/><Relationship Id="rId186" Type="http://schemas.openxmlformats.org/officeDocument/2006/relationships/image" Target="media/image156.png"/><Relationship Id="rId187" Type="http://schemas.openxmlformats.org/officeDocument/2006/relationships/image" Target="media/image157.png"/><Relationship Id="rId188" Type="http://schemas.openxmlformats.org/officeDocument/2006/relationships/image" Target="media/image158.jpeg"/><Relationship Id="rId189" Type="http://schemas.openxmlformats.org/officeDocument/2006/relationships/image" Target="media/image159.png"/><Relationship Id="rId190" Type="http://schemas.openxmlformats.org/officeDocument/2006/relationships/image" Target="media/image160.png"/><Relationship Id="rId191" Type="http://schemas.openxmlformats.org/officeDocument/2006/relationships/image" Target="media/image161.png"/><Relationship Id="rId192" Type="http://schemas.openxmlformats.org/officeDocument/2006/relationships/image" Target="media/image162.png"/><Relationship Id="rId193" Type="http://schemas.openxmlformats.org/officeDocument/2006/relationships/image" Target="media/image163.png"/><Relationship Id="rId194" Type="http://schemas.openxmlformats.org/officeDocument/2006/relationships/image" Target="media/image164.png"/><Relationship Id="rId195" Type="http://schemas.openxmlformats.org/officeDocument/2006/relationships/image" Target="media/image165.png"/><Relationship Id="rId196" Type="http://schemas.openxmlformats.org/officeDocument/2006/relationships/image" Target="media/image166.png"/><Relationship Id="rId197" Type="http://schemas.openxmlformats.org/officeDocument/2006/relationships/image" Target="media/image167.png"/><Relationship Id="rId198" Type="http://schemas.openxmlformats.org/officeDocument/2006/relationships/image" Target="media/image168.png"/><Relationship Id="rId199" Type="http://schemas.openxmlformats.org/officeDocument/2006/relationships/image" Target="media/image169.png"/><Relationship Id="rId200" Type="http://schemas.openxmlformats.org/officeDocument/2006/relationships/image" Target="media/image170.jpeg"/><Relationship Id="rId201" Type="http://schemas.openxmlformats.org/officeDocument/2006/relationships/image" Target="media/image171.png"/><Relationship Id="rId202" Type="http://schemas.openxmlformats.org/officeDocument/2006/relationships/image" Target="media/image172.png"/><Relationship Id="rId203" Type="http://schemas.openxmlformats.org/officeDocument/2006/relationships/image" Target="media/image173.png"/><Relationship Id="rId204" Type="http://schemas.openxmlformats.org/officeDocument/2006/relationships/image" Target="media/image174.png"/><Relationship Id="rId205" Type="http://schemas.openxmlformats.org/officeDocument/2006/relationships/image" Target="media/image175.png"/><Relationship Id="rId206" Type="http://schemas.openxmlformats.org/officeDocument/2006/relationships/image" Target="media/image176.png"/><Relationship Id="rId207" Type="http://schemas.openxmlformats.org/officeDocument/2006/relationships/image" Target="media/image177.png"/><Relationship Id="rId208" Type="http://schemas.openxmlformats.org/officeDocument/2006/relationships/image" Target="media/image178.png"/><Relationship Id="rId209" Type="http://schemas.openxmlformats.org/officeDocument/2006/relationships/image" Target="media/image179.png"/><Relationship Id="rId210" Type="http://schemas.openxmlformats.org/officeDocument/2006/relationships/image" Target="media/image180.png"/><Relationship Id="rId211" Type="http://schemas.openxmlformats.org/officeDocument/2006/relationships/image" Target="media/image181.png"/><Relationship Id="rId212" Type="http://schemas.openxmlformats.org/officeDocument/2006/relationships/image" Target="media/image182.png"/><Relationship Id="rId213" Type="http://schemas.openxmlformats.org/officeDocument/2006/relationships/image" Target="media/image183.png"/><Relationship Id="rId214" Type="http://schemas.openxmlformats.org/officeDocument/2006/relationships/image" Target="media/image184.png"/><Relationship Id="rId215" Type="http://schemas.openxmlformats.org/officeDocument/2006/relationships/image" Target="media/image185.png"/><Relationship Id="rId216" Type="http://schemas.openxmlformats.org/officeDocument/2006/relationships/image" Target="media/image186.png"/><Relationship Id="rId217" Type="http://schemas.openxmlformats.org/officeDocument/2006/relationships/image" Target="media/image187.png"/><Relationship Id="rId218" Type="http://schemas.openxmlformats.org/officeDocument/2006/relationships/image" Target="media/image188.png"/><Relationship Id="rId219" Type="http://schemas.openxmlformats.org/officeDocument/2006/relationships/image" Target="media/image189.png"/><Relationship Id="rId220" Type="http://schemas.openxmlformats.org/officeDocument/2006/relationships/image" Target="media/image190.png"/><Relationship Id="rId221" Type="http://schemas.openxmlformats.org/officeDocument/2006/relationships/image" Target="media/image191.png"/><Relationship Id="rId222" Type="http://schemas.openxmlformats.org/officeDocument/2006/relationships/image" Target="media/image192.jpeg"/><Relationship Id="rId223" Type="http://schemas.openxmlformats.org/officeDocument/2006/relationships/image" Target="media/image193.jpeg"/><Relationship Id="rId224" Type="http://schemas.openxmlformats.org/officeDocument/2006/relationships/image" Target="media/image194.jpeg"/><Relationship Id="rId225" Type="http://schemas.openxmlformats.org/officeDocument/2006/relationships/image" Target="media/image195.jpeg"/><Relationship Id="rId226" Type="http://schemas.openxmlformats.org/officeDocument/2006/relationships/image" Target="media/image196.png"/><Relationship Id="rId227" Type="http://schemas.openxmlformats.org/officeDocument/2006/relationships/image" Target="media/image197.png"/><Relationship Id="rId228" Type="http://schemas.openxmlformats.org/officeDocument/2006/relationships/image" Target="media/image198.png"/><Relationship Id="rId229" Type="http://schemas.openxmlformats.org/officeDocument/2006/relationships/image" Target="media/image199.jpeg"/><Relationship Id="rId230" Type="http://schemas.openxmlformats.org/officeDocument/2006/relationships/image" Target="media/image200.jpeg"/><Relationship Id="rId231" Type="http://schemas.openxmlformats.org/officeDocument/2006/relationships/image" Target="media/image201.png"/><Relationship Id="rId232" Type="http://schemas.openxmlformats.org/officeDocument/2006/relationships/image" Target="media/image202.png"/><Relationship Id="rId233" Type="http://schemas.openxmlformats.org/officeDocument/2006/relationships/image" Target="media/image203.png"/><Relationship Id="rId234" Type="http://schemas.openxmlformats.org/officeDocument/2006/relationships/image" Target="media/image204.png"/><Relationship Id="rId235" Type="http://schemas.openxmlformats.org/officeDocument/2006/relationships/image" Target="media/image205.png"/><Relationship Id="rId236" Type="http://schemas.openxmlformats.org/officeDocument/2006/relationships/image" Target="media/image206.png"/><Relationship Id="rId237" Type="http://schemas.openxmlformats.org/officeDocument/2006/relationships/image" Target="media/image207.png"/><Relationship Id="rId238" Type="http://schemas.openxmlformats.org/officeDocument/2006/relationships/image" Target="media/image208.png"/><Relationship Id="rId239" Type="http://schemas.openxmlformats.org/officeDocument/2006/relationships/image" Target="media/image209.png"/><Relationship Id="rId240" Type="http://schemas.openxmlformats.org/officeDocument/2006/relationships/image" Target="media/image210.png"/><Relationship Id="rId241" Type="http://schemas.openxmlformats.org/officeDocument/2006/relationships/image" Target="media/image211.png"/><Relationship Id="rId242" Type="http://schemas.openxmlformats.org/officeDocument/2006/relationships/image" Target="media/image212.png"/><Relationship Id="rId243" Type="http://schemas.openxmlformats.org/officeDocument/2006/relationships/image" Target="media/image213.png"/><Relationship Id="rId244" Type="http://schemas.openxmlformats.org/officeDocument/2006/relationships/image" Target="media/image214.png"/><Relationship Id="rId245" Type="http://schemas.openxmlformats.org/officeDocument/2006/relationships/image" Target="media/image215.png"/><Relationship Id="rId246" Type="http://schemas.openxmlformats.org/officeDocument/2006/relationships/image" Target="media/image216.png"/><Relationship Id="rId247" Type="http://schemas.openxmlformats.org/officeDocument/2006/relationships/image" Target="media/image217.png"/><Relationship Id="rId248" Type="http://schemas.openxmlformats.org/officeDocument/2006/relationships/image" Target="media/image218.png"/><Relationship Id="rId249" Type="http://schemas.openxmlformats.org/officeDocument/2006/relationships/image" Target="media/image219.png"/><Relationship Id="rId250" Type="http://schemas.openxmlformats.org/officeDocument/2006/relationships/image" Target="media/image220.png"/><Relationship Id="rId251" Type="http://schemas.openxmlformats.org/officeDocument/2006/relationships/image" Target="media/image221.png"/><Relationship Id="rId252" Type="http://schemas.openxmlformats.org/officeDocument/2006/relationships/image" Target="media/image222.png"/><Relationship Id="rId253" Type="http://schemas.openxmlformats.org/officeDocument/2006/relationships/image" Target="media/image223.png"/><Relationship Id="rId254" Type="http://schemas.openxmlformats.org/officeDocument/2006/relationships/image" Target="media/image224.png"/><Relationship Id="rId255" Type="http://schemas.openxmlformats.org/officeDocument/2006/relationships/image" Target="media/image225.png"/><Relationship Id="rId256" Type="http://schemas.openxmlformats.org/officeDocument/2006/relationships/image" Target="media/image226.png"/><Relationship Id="rId257" Type="http://schemas.openxmlformats.org/officeDocument/2006/relationships/image" Target="media/image227.png"/><Relationship Id="rId258" Type="http://schemas.openxmlformats.org/officeDocument/2006/relationships/image" Target="media/image228.png"/><Relationship Id="rId259" Type="http://schemas.openxmlformats.org/officeDocument/2006/relationships/image" Target="media/image229.png"/><Relationship Id="rId260" Type="http://schemas.openxmlformats.org/officeDocument/2006/relationships/image" Target="media/image230.png"/><Relationship Id="rId261" Type="http://schemas.openxmlformats.org/officeDocument/2006/relationships/image" Target="media/image231.png"/><Relationship Id="rId262" Type="http://schemas.openxmlformats.org/officeDocument/2006/relationships/image" Target="media/image232.png"/><Relationship Id="rId263" Type="http://schemas.openxmlformats.org/officeDocument/2006/relationships/image" Target="media/image233.png"/><Relationship Id="rId264" Type="http://schemas.openxmlformats.org/officeDocument/2006/relationships/image" Target="media/image234.png"/><Relationship Id="rId265" Type="http://schemas.openxmlformats.org/officeDocument/2006/relationships/image" Target="media/image235.png"/><Relationship Id="rId266" Type="http://schemas.openxmlformats.org/officeDocument/2006/relationships/image" Target="media/image236.png"/><Relationship Id="rId267" Type="http://schemas.openxmlformats.org/officeDocument/2006/relationships/image" Target="media/image237.png"/><Relationship Id="rId268" Type="http://schemas.openxmlformats.org/officeDocument/2006/relationships/image" Target="media/image238.png"/><Relationship Id="rId269" Type="http://schemas.openxmlformats.org/officeDocument/2006/relationships/image" Target="media/image239.png"/><Relationship Id="rId270" Type="http://schemas.openxmlformats.org/officeDocument/2006/relationships/image" Target="media/image240.png"/><Relationship Id="rId271" Type="http://schemas.openxmlformats.org/officeDocument/2006/relationships/image" Target="media/image241.png"/><Relationship Id="rId272" Type="http://schemas.openxmlformats.org/officeDocument/2006/relationships/image" Target="media/image242.png"/><Relationship Id="rId273" Type="http://schemas.openxmlformats.org/officeDocument/2006/relationships/image" Target="media/image243.png"/><Relationship Id="rId274" Type="http://schemas.openxmlformats.org/officeDocument/2006/relationships/image" Target="media/image244.png"/><Relationship Id="rId275" Type="http://schemas.openxmlformats.org/officeDocument/2006/relationships/image" Target="media/image245.png"/><Relationship Id="rId276" Type="http://schemas.openxmlformats.org/officeDocument/2006/relationships/image" Target="media/image246.png"/><Relationship Id="rId277" Type="http://schemas.openxmlformats.org/officeDocument/2006/relationships/image" Target="media/image247.png"/><Relationship Id="rId278" Type="http://schemas.openxmlformats.org/officeDocument/2006/relationships/image" Target="media/image248.png"/><Relationship Id="rId279" Type="http://schemas.openxmlformats.org/officeDocument/2006/relationships/image" Target="media/image249.png"/><Relationship Id="rId280" Type="http://schemas.openxmlformats.org/officeDocument/2006/relationships/image" Target="media/image250.png"/><Relationship Id="rId281" Type="http://schemas.openxmlformats.org/officeDocument/2006/relationships/image" Target="media/image251.png"/><Relationship Id="rId282" Type="http://schemas.openxmlformats.org/officeDocument/2006/relationships/image" Target="media/image252.png"/><Relationship Id="rId283" Type="http://schemas.openxmlformats.org/officeDocument/2006/relationships/image" Target="media/image253.png"/><Relationship Id="rId284" Type="http://schemas.openxmlformats.org/officeDocument/2006/relationships/image" Target="media/image254.png"/><Relationship Id="rId285" Type="http://schemas.openxmlformats.org/officeDocument/2006/relationships/image" Target="media/image255.png"/><Relationship Id="rId286" Type="http://schemas.openxmlformats.org/officeDocument/2006/relationships/image" Target="media/image256.png"/><Relationship Id="rId287" Type="http://schemas.openxmlformats.org/officeDocument/2006/relationships/image" Target="media/image257.png"/><Relationship Id="rId288" Type="http://schemas.openxmlformats.org/officeDocument/2006/relationships/image" Target="media/image258.png"/><Relationship Id="rId289" Type="http://schemas.openxmlformats.org/officeDocument/2006/relationships/image" Target="media/image259.png"/><Relationship Id="rId290" Type="http://schemas.openxmlformats.org/officeDocument/2006/relationships/image" Target="media/image260.png"/><Relationship Id="rId291" Type="http://schemas.openxmlformats.org/officeDocument/2006/relationships/image" Target="media/image261.png"/><Relationship Id="rId292" Type="http://schemas.openxmlformats.org/officeDocument/2006/relationships/image" Target="media/image262.png"/><Relationship Id="rId293" Type="http://schemas.openxmlformats.org/officeDocument/2006/relationships/image" Target="media/image263.png"/><Relationship Id="rId294" Type="http://schemas.openxmlformats.org/officeDocument/2006/relationships/image" Target="media/image264.png"/><Relationship Id="rId295" Type="http://schemas.openxmlformats.org/officeDocument/2006/relationships/image" Target="media/image265.png"/><Relationship Id="rId296" Type="http://schemas.openxmlformats.org/officeDocument/2006/relationships/image" Target="media/image266.png"/><Relationship Id="rId297" Type="http://schemas.openxmlformats.org/officeDocument/2006/relationships/image" Target="media/image267.png"/><Relationship Id="rId298" Type="http://schemas.openxmlformats.org/officeDocument/2006/relationships/image" Target="media/image268.png"/><Relationship Id="rId299" Type="http://schemas.openxmlformats.org/officeDocument/2006/relationships/image" Target="media/image269.png"/><Relationship Id="rId300" Type="http://schemas.openxmlformats.org/officeDocument/2006/relationships/image" Target="media/image270.png"/><Relationship Id="rId301" Type="http://schemas.openxmlformats.org/officeDocument/2006/relationships/image" Target="media/image271.png"/><Relationship Id="rId302" Type="http://schemas.openxmlformats.org/officeDocument/2006/relationships/image" Target="media/image272.jpeg"/><Relationship Id="rId303" Type="http://schemas.openxmlformats.org/officeDocument/2006/relationships/image" Target="media/image273.png"/><Relationship Id="rId304" Type="http://schemas.openxmlformats.org/officeDocument/2006/relationships/image" Target="media/image274.png"/><Relationship Id="rId305" Type="http://schemas.openxmlformats.org/officeDocument/2006/relationships/image" Target="media/image275.png"/><Relationship Id="rId306" Type="http://schemas.openxmlformats.org/officeDocument/2006/relationships/image" Target="media/image276.png"/><Relationship Id="rId307" Type="http://schemas.openxmlformats.org/officeDocument/2006/relationships/image" Target="media/image277.jpeg"/><Relationship Id="rId308" Type="http://schemas.openxmlformats.org/officeDocument/2006/relationships/image" Target="media/image278.png"/><Relationship Id="rId309" Type="http://schemas.openxmlformats.org/officeDocument/2006/relationships/image" Target="media/image279.png"/><Relationship Id="rId310" Type="http://schemas.openxmlformats.org/officeDocument/2006/relationships/image" Target="media/image280.png"/><Relationship Id="rId311" Type="http://schemas.openxmlformats.org/officeDocument/2006/relationships/image" Target="media/image281.png"/><Relationship Id="rId312" Type="http://schemas.openxmlformats.org/officeDocument/2006/relationships/image" Target="media/image282.jpeg"/><Relationship Id="rId313" Type="http://schemas.openxmlformats.org/officeDocument/2006/relationships/image" Target="media/image283.png"/><Relationship Id="rId314" Type="http://schemas.openxmlformats.org/officeDocument/2006/relationships/image" Target="media/image284.png"/><Relationship Id="rId315" Type="http://schemas.openxmlformats.org/officeDocument/2006/relationships/image" Target="media/image285.png"/><Relationship Id="rId316" Type="http://schemas.openxmlformats.org/officeDocument/2006/relationships/image" Target="media/image286.png"/><Relationship Id="rId317" Type="http://schemas.openxmlformats.org/officeDocument/2006/relationships/image" Target="media/image287.png"/><Relationship Id="rId318" Type="http://schemas.openxmlformats.org/officeDocument/2006/relationships/image" Target="media/image288.png"/><Relationship Id="rId319" Type="http://schemas.openxmlformats.org/officeDocument/2006/relationships/header" Target="header13.xml"/><Relationship Id="rId320" Type="http://schemas.openxmlformats.org/officeDocument/2006/relationships/footer" Target="footer11.xml"/><Relationship Id="rId321" Type="http://schemas.openxmlformats.org/officeDocument/2006/relationships/footer" Target="footer12.xml"/><Relationship Id="rId322" Type="http://schemas.openxmlformats.org/officeDocument/2006/relationships/image" Target="media/image289.png"/><Relationship Id="rId323" Type="http://schemas.openxmlformats.org/officeDocument/2006/relationships/image" Target="media/image290.jpeg"/><Relationship Id="rId324" Type="http://schemas.openxmlformats.org/officeDocument/2006/relationships/image" Target="media/image291.png"/><Relationship Id="rId325" Type="http://schemas.openxmlformats.org/officeDocument/2006/relationships/image" Target="media/image292.png"/><Relationship Id="rId326" Type="http://schemas.openxmlformats.org/officeDocument/2006/relationships/image" Target="media/image293.png"/><Relationship Id="rId327" Type="http://schemas.openxmlformats.org/officeDocument/2006/relationships/image" Target="media/image294.png"/><Relationship Id="rId328" Type="http://schemas.openxmlformats.org/officeDocument/2006/relationships/image" Target="media/image295.png"/><Relationship Id="rId329" Type="http://schemas.openxmlformats.org/officeDocument/2006/relationships/image" Target="media/image296.png"/><Relationship Id="rId330" Type="http://schemas.openxmlformats.org/officeDocument/2006/relationships/image" Target="media/image297.png"/><Relationship Id="rId331" Type="http://schemas.openxmlformats.org/officeDocument/2006/relationships/image" Target="media/image298.png"/><Relationship Id="rId332" Type="http://schemas.openxmlformats.org/officeDocument/2006/relationships/image" Target="media/image299.png"/><Relationship Id="rId333" Type="http://schemas.openxmlformats.org/officeDocument/2006/relationships/image" Target="media/image300.png"/><Relationship Id="rId334" Type="http://schemas.openxmlformats.org/officeDocument/2006/relationships/image" Target="media/image301.png"/><Relationship Id="rId335" Type="http://schemas.openxmlformats.org/officeDocument/2006/relationships/image" Target="media/image302.png"/><Relationship Id="rId336" Type="http://schemas.openxmlformats.org/officeDocument/2006/relationships/image" Target="media/image303.png"/><Relationship Id="rId337" Type="http://schemas.openxmlformats.org/officeDocument/2006/relationships/image" Target="media/image304.png"/><Relationship Id="rId338" Type="http://schemas.openxmlformats.org/officeDocument/2006/relationships/image" Target="media/image305.png"/><Relationship Id="rId339" Type="http://schemas.openxmlformats.org/officeDocument/2006/relationships/header" Target="header14.xml"/><Relationship Id="rId340" Type="http://schemas.openxmlformats.org/officeDocument/2006/relationships/image" Target="media/image306.png"/><Relationship Id="rId341" Type="http://schemas.openxmlformats.org/officeDocument/2006/relationships/hyperlink" Target="http://www.victorianenergysaver.vic.gov.au/" TargetMode="External"/><Relationship Id="rId342" Type="http://schemas.openxmlformats.org/officeDocument/2006/relationships/header" Target="header15.xml"/><Relationship Id="rId343" Type="http://schemas.openxmlformats.org/officeDocument/2006/relationships/footer" Target="footer13.xml"/><Relationship Id="rId344" Type="http://schemas.openxmlformats.org/officeDocument/2006/relationships/footer" Target="footer14.xml"/><Relationship Id="rId345" Type="http://schemas.openxmlformats.org/officeDocument/2006/relationships/image" Target="media/image307.png"/><Relationship Id="rId346" Type="http://schemas.openxmlformats.org/officeDocument/2006/relationships/image" Target="media/image308.jpeg"/><Relationship Id="rId347" Type="http://schemas.openxmlformats.org/officeDocument/2006/relationships/header" Target="header16.xml"/><Relationship Id="rId348" Type="http://schemas.openxmlformats.org/officeDocument/2006/relationships/image" Target="media/image309.jpeg"/><Relationship Id="rId349" Type="http://schemas.openxmlformats.org/officeDocument/2006/relationships/header" Target="header17.xml"/><Relationship Id="rId350" Type="http://schemas.openxmlformats.org/officeDocument/2006/relationships/footer" Target="footer15.xml"/><Relationship Id="rId351" Type="http://schemas.openxmlformats.org/officeDocument/2006/relationships/image" Target="media/image310.jpeg"/><Relationship Id="rId352" Type="http://schemas.openxmlformats.org/officeDocument/2006/relationships/header" Target="header18.xml"/><Relationship Id="rId353" Type="http://schemas.openxmlformats.org/officeDocument/2006/relationships/footer" Target="footer16.xml"/><Relationship Id="rId354" Type="http://schemas.openxmlformats.org/officeDocument/2006/relationships/image" Target="media/image311.jpeg"/><Relationship Id="rId355" Type="http://schemas.openxmlformats.org/officeDocument/2006/relationships/image" Target="media/image312.jpeg"/><Relationship Id="rId356" Type="http://schemas.openxmlformats.org/officeDocument/2006/relationships/header" Target="header19.xml"/><Relationship Id="rId357" Type="http://schemas.openxmlformats.org/officeDocument/2006/relationships/header" Target="header20.xml"/><Relationship Id="rId358" Type="http://schemas.openxmlformats.org/officeDocument/2006/relationships/footer" Target="footer17.xml"/><Relationship Id="rId359" Type="http://schemas.openxmlformats.org/officeDocument/2006/relationships/footer" Target="footer18.xml"/><Relationship Id="rId360" Type="http://schemas.openxmlformats.org/officeDocument/2006/relationships/image" Target="media/image313.png"/><Relationship Id="rId361" Type="http://schemas.openxmlformats.org/officeDocument/2006/relationships/image" Target="media/image314.png"/><Relationship Id="rId362" Type="http://schemas.openxmlformats.org/officeDocument/2006/relationships/header" Target="header21.xml"/><Relationship Id="rId363" Type="http://schemas.openxmlformats.org/officeDocument/2006/relationships/header" Target="header22.xml"/><Relationship Id="rId364" Type="http://schemas.openxmlformats.org/officeDocument/2006/relationships/footer" Target="footer19.xml"/><Relationship Id="rId365" Type="http://schemas.openxmlformats.org/officeDocument/2006/relationships/footer" Target="footer20.xml"/><Relationship Id="rId366" Type="http://schemas.openxmlformats.org/officeDocument/2006/relationships/header" Target="header23.xml"/><Relationship Id="rId367" Type="http://schemas.openxmlformats.org/officeDocument/2006/relationships/header" Target="header24.xml"/><Relationship Id="rId368" Type="http://schemas.openxmlformats.org/officeDocument/2006/relationships/footer" Target="footer21.xml"/><Relationship Id="rId369" Type="http://schemas.openxmlformats.org/officeDocument/2006/relationships/footer" Target="footer22.xml"/><Relationship Id="rId370" Type="http://schemas.openxmlformats.org/officeDocument/2006/relationships/image" Target="media/image315.png"/><Relationship Id="rId371" Type="http://schemas.openxmlformats.org/officeDocument/2006/relationships/header" Target="header25.xml"/><Relationship Id="rId372" Type="http://schemas.openxmlformats.org/officeDocument/2006/relationships/header" Target="header26.xml"/><Relationship Id="rId373" Type="http://schemas.openxmlformats.org/officeDocument/2006/relationships/footer" Target="footer23.xml"/><Relationship Id="rId374" Type="http://schemas.openxmlformats.org/officeDocument/2006/relationships/header" Target="header27.xml"/><Relationship Id="rId375" Type="http://schemas.openxmlformats.org/officeDocument/2006/relationships/header" Target="header28.xml"/><Relationship Id="rId376" Type="http://schemas.openxmlformats.org/officeDocument/2006/relationships/footer" Target="footer24.xml"/><Relationship Id="rId377" Type="http://schemas.openxmlformats.org/officeDocument/2006/relationships/footer" Target="footer25.xml"/><Relationship Id="rId378" Type="http://schemas.openxmlformats.org/officeDocument/2006/relationships/image" Target="media/image316.png"/><Relationship Id="rId379" Type="http://schemas.openxmlformats.org/officeDocument/2006/relationships/image" Target="media/image317.jpeg"/><Relationship Id="rId380" Type="http://schemas.openxmlformats.org/officeDocument/2006/relationships/image" Target="media/image318.jpeg"/><Relationship Id="rId381" Type="http://schemas.openxmlformats.org/officeDocument/2006/relationships/image" Target="media/image319.png"/><Relationship Id="rId382" Type="http://schemas.openxmlformats.org/officeDocument/2006/relationships/image" Target="media/image320.png"/><Relationship Id="rId383" Type="http://schemas.openxmlformats.org/officeDocument/2006/relationships/header" Target="header29.xml"/><Relationship Id="rId384" Type="http://schemas.openxmlformats.org/officeDocument/2006/relationships/header" Target="header30.xml"/><Relationship Id="rId385" Type="http://schemas.openxmlformats.org/officeDocument/2006/relationships/footer" Target="footer26.xml"/><Relationship Id="rId386" Type="http://schemas.openxmlformats.org/officeDocument/2006/relationships/footer" Target="footer27.xml"/><Relationship Id="rId387" Type="http://schemas.openxmlformats.org/officeDocument/2006/relationships/header" Target="header31.xml"/><Relationship Id="rId388" Type="http://schemas.openxmlformats.org/officeDocument/2006/relationships/header" Target="header32.xml"/><Relationship Id="rId389" Type="http://schemas.openxmlformats.org/officeDocument/2006/relationships/footer" Target="footer28.xml"/><Relationship Id="rId390" Type="http://schemas.openxmlformats.org/officeDocument/2006/relationships/footer" Target="footer29.xml"/><Relationship Id="rId391" Type="http://schemas.openxmlformats.org/officeDocument/2006/relationships/image" Target="media/image321.png"/><Relationship Id="rId392" Type="http://schemas.openxmlformats.org/officeDocument/2006/relationships/header" Target="header33.xml"/><Relationship Id="rId393" Type="http://schemas.openxmlformats.org/officeDocument/2006/relationships/footer" Target="footer30.xml"/><Relationship Id="rId39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2024-01-02T02:28:51Z</dcterms:created>
  <dcterms:modified xsi:type="dcterms:W3CDTF">2024-01-02T02:28:51Z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2018-05-10T00:00:00Z</vt:filetime>
  </property>
  <property fmtid="{D5CDD505-2E9C-101B-9397-08002B2CF9AE}" pid="3" name="Creator">
    <vt:lpwstr>Adobe InDesign CC 13.1 (Macintosh)</vt:lpwstr>
  </property>
  <property fmtid="{D5CDD505-2E9C-101B-9397-08002B2CF9AE}" pid="4" name="LastSaved">
    <vt:filetime>2024-01-02T00:00:00Z</vt:filetime>
  </property>
  <property fmtid="{D5CDD505-2E9C-101B-9397-08002B2CF9AE}" pid="5" name="Producer">
    <vt:lpwstr>Adobe PDF Library 15.0</vt:lpwstr>
  </property>
</Properties>
</file>