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B8B7" w14:textId="77777777" w:rsidR="00317E34" w:rsidRPr="0025590B" w:rsidRDefault="00317E34">
      <w:pPr>
        <w:tabs>
          <w:tab w:val="left" w:pos="432"/>
        </w:tabs>
        <w:spacing w:line="240" w:lineRule="exact"/>
        <w:ind w:left="432" w:hanging="432"/>
        <w:jc w:val="right"/>
        <w:rPr>
          <w:rFonts w:ascii="Calibri" w:hAnsi="Calibri"/>
          <w:color w:val="000000"/>
          <w:sz w:val="16"/>
          <w:szCs w:val="16"/>
        </w:rPr>
      </w:pPr>
    </w:p>
    <w:p w14:paraId="5E5EEA65" w14:textId="6530AC7E" w:rsidR="00317E34" w:rsidRPr="00CC649F" w:rsidRDefault="00317E34">
      <w:pPr>
        <w:pStyle w:val="Heading9"/>
        <w:rPr>
          <w:rFonts w:ascii="Calibri" w:hAnsi="Calibri"/>
          <w:color w:val="0000FF"/>
        </w:rPr>
      </w:pPr>
    </w:p>
    <w:p w14:paraId="7A52FB15" w14:textId="77777777" w:rsidR="00317E34" w:rsidRPr="0025590B" w:rsidRDefault="00317E34">
      <w:pPr>
        <w:pStyle w:val="Heading8"/>
        <w:rPr>
          <w:rFonts w:ascii="Calibri" w:hAnsi="Calibri"/>
          <w:color w:val="000000"/>
        </w:rPr>
      </w:pPr>
      <w:r w:rsidRPr="0025590B">
        <w:rPr>
          <w:rFonts w:ascii="Calibri" w:hAnsi="Calibri"/>
          <w:color w:val="000000"/>
        </w:rPr>
        <w:t xml:space="preserve">FLORA AND FAUNA </w:t>
      </w:r>
      <w:proofErr w:type="gramStart"/>
      <w:r w:rsidRPr="0025590B">
        <w:rPr>
          <w:rFonts w:ascii="Calibri" w:hAnsi="Calibri"/>
          <w:color w:val="000000"/>
        </w:rPr>
        <w:t>GUARANTEE  -</w:t>
      </w:r>
      <w:proofErr w:type="gramEnd"/>
      <w:r w:rsidRPr="0025590B">
        <w:rPr>
          <w:rFonts w:ascii="Calibri" w:hAnsi="Calibri"/>
          <w:color w:val="000000"/>
        </w:rPr>
        <w:t xml:space="preserve">  SCIENTIFIC ADVISORY COMMITTEE</w:t>
      </w:r>
    </w:p>
    <w:p w14:paraId="5C773F07" w14:textId="77777777" w:rsidR="00317E34" w:rsidRPr="0025590B" w:rsidRDefault="00317E34">
      <w:pPr>
        <w:jc w:val="center"/>
        <w:rPr>
          <w:rFonts w:ascii="Calibri" w:hAnsi="Calibri"/>
          <w:color w:val="000000"/>
          <w:sz w:val="24"/>
        </w:rPr>
      </w:pPr>
    </w:p>
    <w:p w14:paraId="65B9C6AF" w14:textId="24ABB52B" w:rsidR="00317E34" w:rsidRPr="0025590B" w:rsidRDefault="008914B8">
      <w:pPr>
        <w:tabs>
          <w:tab w:val="left" w:pos="432"/>
        </w:tabs>
        <w:spacing w:line="240" w:lineRule="exact"/>
        <w:ind w:left="432" w:hanging="432"/>
        <w:jc w:val="center"/>
        <w:rPr>
          <w:rFonts w:ascii="Calibri" w:hAnsi="Calibri"/>
          <w:b/>
          <w:color w:val="000000"/>
          <w:sz w:val="24"/>
        </w:rPr>
      </w:pPr>
      <w:r w:rsidRPr="00BE517C">
        <w:rPr>
          <w:rFonts w:ascii="Calibri" w:hAnsi="Calibri"/>
          <w:b/>
          <w:sz w:val="24"/>
        </w:rPr>
        <w:t>FINAL</w:t>
      </w:r>
      <w:r w:rsidR="00317E34" w:rsidRPr="0025590B">
        <w:rPr>
          <w:rFonts w:ascii="Calibri" w:hAnsi="Calibri"/>
          <w:b/>
          <w:color w:val="000000"/>
          <w:sz w:val="24"/>
        </w:rPr>
        <w:t xml:space="preserve"> RECOMMENDATION ON A NOMINATION FOR LISTING</w:t>
      </w:r>
    </w:p>
    <w:p w14:paraId="23080AEE" w14:textId="77777777" w:rsidR="00317E34" w:rsidRPr="0025590B" w:rsidRDefault="00317E34">
      <w:pPr>
        <w:jc w:val="center"/>
        <w:rPr>
          <w:rFonts w:ascii="Calibri" w:hAnsi="Calibri"/>
          <w:color w:val="000000"/>
        </w:rPr>
      </w:pPr>
    </w:p>
    <w:p w14:paraId="069820C2" w14:textId="77777777" w:rsidR="00317E34" w:rsidRPr="0025590B" w:rsidRDefault="00317E34" w:rsidP="008559E6">
      <w:pPr>
        <w:jc w:val="center"/>
        <w:rPr>
          <w:rFonts w:ascii="Calibri" w:hAnsi="Calibri"/>
          <w:color w:val="000000"/>
        </w:rPr>
      </w:pPr>
    </w:p>
    <w:p w14:paraId="152D7338" w14:textId="0F296584" w:rsidR="00317E34" w:rsidRPr="0025590B" w:rsidRDefault="00E923E3">
      <w:pPr>
        <w:jc w:val="center"/>
        <w:rPr>
          <w:rFonts w:ascii="Calibri" w:hAnsi="Calibri"/>
          <w:color w:val="000000"/>
          <w:sz w:val="24"/>
          <w:szCs w:val="24"/>
        </w:rPr>
      </w:pPr>
      <w:r w:rsidRPr="0025590B">
        <w:rPr>
          <w:rFonts w:ascii="Calibri" w:hAnsi="Calibri"/>
          <w:b/>
          <w:i/>
          <w:iCs/>
          <w:sz w:val="24"/>
          <w:szCs w:val="24"/>
        </w:rPr>
        <w:t>Keyacris</w:t>
      </w:r>
      <w:r w:rsidRPr="0025590B">
        <w:rPr>
          <w:rFonts w:ascii="Calibri" w:hAnsi="Calibri"/>
          <w:snapToGrid w:val="0"/>
          <w:color w:val="000000"/>
          <w:lang w:eastAsia="en-US"/>
        </w:rPr>
        <w:t xml:space="preserve"> </w:t>
      </w:r>
      <w:r w:rsidRPr="0025590B">
        <w:rPr>
          <w:rFonts w:ascii="Calibri" w:hAnsi="Calibri"/>
          <w:b/>
          <w:i/>
          <w:iCs/>
          <w:sz w:val="24"/>
          <w:szCs w:val="24"/>
        </w:rPr>
        <w:t xml:space="preserve">scurra </w:t>
      </w:r>
      <w:r w:rsidR="00AC341A">
        <w:rPr>
          <w:rFonts w:ascii="Calibri" w:hAnsi="Calibri"/>
          <w:snapToGrid w:val="0"/>
          <w:color w:val="000000"/>
          <w:lang w:eastAsia="en-US"/>
        </w:rPr>
        <w:t>Rehn</w:t>
      </w:r>
      <w:r w:rsidRPr="0025590B">
        <w:rPr>
          <w:rFonts w:ascii="Calibri" w:hAnsi="Calibri"/>
          <w:snapToGrid w:val="0"/>
          <w:color w:val="000000"/>
          <w:lang w:eastAsia="en-US"/>
        </w:rPr>
        <w:t xml:space="preserve"> 19</w:t>
      </w:r>
      <w:r w:rsidR="00AC341A">
        <w:rPr>
          <w:rFonts w:ascii="Calibri" w:hAnsi="Calibri"/>
          <w:snapToGrid w:val="0"/>
          <w:color w:val="000000"/>
          <w:lang w:eastAsia="en-US"/>
        </w:rPr>
        <w:t>52</w:t>
      </w:r>
      <w:r w:rsidRPr="0025590B">
        <w:rPr>
          <w:rFonts w:ascii="Calibri" w:hAnsi="Calibri"/>
          <w:snapToGrid w:val="0"/>
          <w:color w:val="000000"/>
          <w:lang w:eastAsia="en-US"/>
        </w:rPr>
        <w:t xml:space="preserve"> </w:t>
      </w:r>
      <w:r w:rsidR="00317E34" w:rsidRPr="008914B8">
        <w:rPr>
          <w:rFonts w:ascii="Calibri" w:hAnsi="Calibri"/>
          <w:color w:val="000000"/>
          <w:sz w:val="24"/>
          <w:szCs w:val="24"/>
        </w:rPr>
        <w:t>-</w:t>
      </w:r>
      <w:r w:rsidR="00317E34" w:rsidRPr="0025590B">
        <w:rPr>
          <w:rFonts w:ascii="Calibri" w:hAnsi="Calibri"/>
          <w:b/>
          <w:color w:val="000000"/>
          <w:sz w:val="24"/>
          <w:szCs w:val="24"/>
        </w:rPr>
        <w:t xml:space="preserve"> </w:t>
      </w:r>
      <w:r w:rsidRPr="0025590B">
        <w:rPr>
          <w:rFonts w:ascii="Calibri" w:hAnsi="Calibri"/>
          <w:color w:val="000000"/>
          <w:sz w:val="24"/>
          <w:szCs w:val="24"/>
        </w:rPr>
        <w:t>Matchstick Grasshoppe</w:t>
      </w:r>
      <w:r w:rsidR="00312BCA" w:rsidRPr="0025590B">
        <w:rPr>
          <w:rFonts w:ascii="Calibri" w:hAnsi="Calibri"/>
          <w:color w:val="000000"/>
          <w:sz w:val="24"/>
          <w:szCs w:val="24"/>
        </w:rPr>
        <w:t>r</w:t>
      </w:r>
    </w:p>
    <w:p w14:paraId="0BA9DC6D" w14:textId="0D45D74F" w:rsidR="00317E34" w:rsidRPr="00883792" w:rsidRDefault="00883792" w:rsidP="00883792">
      <w:pPr>
        <w:rPr>
          <w:rFonts w:ascii="Calibri" w:hAnsi="Calibri"/>
          <w:color w:val="0000FF"/>
        </w:rPr>
      </w:pPr>
      <w:r w:rsidRPr="00883792">
        <w:rPr>
          <w:rFonts w:ascii="Calibri" w:hAnsi="Calibri"/>
          <w:color w:val="0000FF"/>
        </w:rPr>
        <w:t>FFG logo</w:t>
      </w:r>
    </w:p>
    <w:p w14:paraId="5C1E9F36" w14:textId="513D50CF" w:rsidR="00317E34" w:rsidRPr="008221BE" w:rsidRDefault="00317E34" w:rsidP="00F82886">
      <w:pPr>
        <w:tabs>
          <w:tab w:val="left" w:pos="3402"/>
          <w:tab w:val="left" w:pos="8505"/>
        </w:tabs>
        <w:rPr>
          <w:rFonts w:ascii="Calibri" w:hAnsi="Calibri"/>
        </w:rPr>
      </w:pPr>
      <w:r w:rsidRPr="008221BE">
        <w:rPr>
          <w:rFonts w:ascii="Calibri" w:hAnsi="Calibri"/>
          <w:b/>
        </w:rPr>
        <w:t>Date of receipt of nomination:</w:t>
      </w:r>
      <w:r w:rsidRPr="008221BE">
        <w:rPr>
          <w:rFonts w:ascii="Calibri" w:hAnsi="Calibri"/>
          <w:b/>
        </w:rPr>
        <w:tab/>
      </w:r>
      <w:r w:rsidR="005B75B2" w:rsidRPr="008221BE">
        <w:rPr>
          <w:rFonts w:ascii="Calibri" w:hAnsi="Calibri"/>
        </w:rPr>
        <w:t>2</w:t>
      </w:r>
      <w:r w:rsidR="00AC069E" w:rsidRPr="008221BE">
        <w:rPr>
          <w:rFonts w:ascii="Calibri" w:hAnsi="Calibri"/>
        </w:rPr>
        <w:t>5</w:t>
      </w:r>
      <w:r w:rsidR="005B75B2" w:rsidRPr="008221BE">
        <w:rPr>
          <w:rFonts w:ascii="Calibri" w:hAnsi="Calibri"/>
        </w:rPr>
        <w:t xml:space="preserve"> </w:t>
      </w:r>
      <w:r w:rsidR="00AC069E" w:rsidRPr="008221BE">
        <w:rPr>
          <w:rFonts w:ascii="Calibri" w:hAnsi="Calibri"/>
        </w:rPr>
        <w:t>September</w:t>
      </w:r>
      <w:r w:rsidR="005B75B2" w:rsidRPr="008221BE">
        <w:rPr>
          <w:rFonts w:ascii="Calibri" w:hAnsi="Calibri"/>
        </w:rPr>
        <w:t xml:space="preserve"> 2017</w:t>
      </w:r>
      <w:r w:rsidRPr="008221BE">
        <w:rPr>
          <w:rFonts w:ascii="Calibri" w:hAnsi="Calibri"/>
        </w:rPr>
        <w:tab/>
      </w:r>
      <w:r w:rsidRPr="008221BE">
        <w:rPr>
          <w:rFonts w:ascii="Calibri" w:hAnsi="Calibri"/>
          <w:b/>
        </w:rPr>
        <w:t>File No.:</w:t>
      </w:r>
      <w:r w:rsidR="001826E6" w:rsidRPr="008221BE">
        <w:rPr>
          <w:rFonts w:ascii="Calibri" w:hAnsi="Calibri"/>
        </w:rPr>
        <w:t xml:space="preserve"> FF/</w:t>
      </w:r>
      <w:r w:rsidR="004B6396" w:rsidRPr="008221BE">
        <w:rPr>
          <w:rFonts w:ascii="Calibri" w:hAnsi="Calibri"/>
        </w:rPr>
        <w:t>54/3</w:t>
      </w:r>
      <w:r w:rsidR="00841919" w:rsidRPr="008221BE">
        <w:rPr>
          <w:rFonts w:ascii="Calibri" w:hAnsi="Calibri"/>
        </w:rPr>
        <w:t>7</w:t>
      </w:r>
      <w:r w:rsidR="00AC069E" w:rsidRPr="008221BE">
        <w:rPr>
          <w:rFonts w:ascii="Calibri" w:hAnsi="Calibri"/>
        </w:rPr>
        <w:t>84</w:t>
      </w:r>
    </w:p>
    <w:p w14:paraId="1DCECA56" w14:textId="052A47D4" w:rsidR="00317E34" w:rsidRPr="008221BE" w:rsidRDefault="00317E34">
      <w:pPr>
        <w:tabs>
          <w:tab w:val="left" w:pos="3402"/>
        </w:tabs>
        <w:rPr>
          <w:rFonts w:ascii="Calibri" w:hAnsi="Calibri"/>
        </w:rPr>
      </w:pPr>
      <w:r w:rsidRPr="008221BE">
        <w:rPr>
          <w:rFonts w:ascii="Calibri" w:hAnsi="Calibri"/>
          <w:b/>
        </w:rPr>
        <w:t>Date of preliminary recommendation:</w:t>
      </w:r>
      <w:r w:rsidRPr="008221BE">
        <w:rPr>
          <w:rFonts w:ascii="Calibri" w:hAnsi="Calibri"/>
          <w:b/>
        </w:rPr>
        <w:tab/>
      </w:r>
      <w:r w:rsidR="002A22CA" w:rsidRPr="008221BE">
        <w:rPr>
          <w:rFonts w:ascii="Calibri" w:hAnsi="Calibri"/>
        </w:rPr>
        <w:t>4 December</w:t>
      </w:r>
      <w:r w:rsidR="004F2840" w:rsidRPr="008221BE">
        <w:rPr>
          <w:rFonts w:ascii="Calibri" w:hAnsi="Calibri"/>
        </w:rPr>
        <w:t xml:space="preserve"> 2017</w:t>
      </w:r>
    </w:p>
    <w:p w14:paraId="2135186A" w14:textId="1605FD12" w:rsidR="00317E34" w:rsidRPr="00BE517C" w:rsidRDefault="00317E34">
      <w:pPr>
        <w:tabs>
          <w:tab w:val="left" w:pos="3402"/>
        </w:tabs>
        <w:rPr>
          <w:rFonts w:ascii="Calibri" w:hAnsi="Calibri"/>
        </w:rPr>
      </w:pPr>
      <w:r w:rsidRPr="00BE517C">
        <w:rPr>
          <w:rFonts w:ascii="Calibri" w:hAnsi="Calibri"/>
          <w:b/>
        </w:rPr>
        <w:t>Date of final recommendation:</w:t>
      </w:r>
      <w:r w:rsidR="00EB3475" w:rsidRPr="00BE517C">
        <w:rPr>
          <w:rFonts w:ascii="Calibri" w:hAnsi="Calibri"/>
        </w:rPr>
        <w:tab/>
      </w:r>
      <w:r w:rsidR="00C438F7" w:rsidRPr="00BE517C">
        <w:rPr>
          <w:rFonts w:ascii="Calibri" w:hAnsi="Calibri"/>
        </w:rPr>
        <w:t xml:space="preserve">12 </w:t>
      </w:r>
      <w:r w:rsidR="002A22CA" w:rsidRPr="00BE517C">
        <w:rPr>
          <w:rFonts w:ascii="Calibri" w:hAnsi="Calibri"/>
        </w:rPr>
        <w:t>February</w:t>
      </w:r>
      <w:r w:rsidR="00450E9D" w:rsidRPr="00BE517C">
        <w:rPr>
          <w:rFonts w:ascii="Calibri" w:hAnsi="Calibri"/>
        </w:rPr>
        <w:t xml:space="preserve"> </w:t>
      </w:r>
      <w:r w:rsidR="00EB3475" w:rsidRPr="00BE517C">
        <w:rPr>
          <w:rFonts w:ascii="Calibri" w:hAnsi="Calibri"/>
        </w:rPr>
        <w:t>201</w:t>
      </w:r>
      <w:r w:rsidR="00DB41CE" w:rsidRPr="00BE517C">
        <w:rPr>
          <w:rFonts w:ascii="Calibri" w:hAnsi="Calibri"/>
        </w:rPr>
        <w:t>8</w:t>
      </w:r>
    </w:p>
    <w:p w14:paraId="0CF665D0" w14:textId="77777777" w:rsidR="00317E34" w:rsidRPr="0025590B" w:rsidRDefault="00317E34">
      <w:pPr>
        <w:tabs>
          <w:tab w:val="left" w:pos="2592"/>
        </w:tabs>
        <w:spacing w:line="240" w:lineRule="exact"/>
        <w:ind w:left="432" w:hanging="432"/>
        <w:rPr>
          <w:rFonts w:ascii="Calibri" w:hAnsi="Calibri"/>
          <w:color w:val="000000"/>
        </w:rPr>
      </w:pPr>
    </w:p>
    <w:p w14:paraId="63ACA517" w14:textId="77777777" w:rsidR="00317E34" w:rsidRPr="0025590B" w:rsidRDefault="00317E34" w:rsidP="00F82886">
      <w:pPr>
        <w:tabs>
          <w:tab w:val="left" w:pos="3402"/>
        </w:tabs>
        <w:spacing w:line="240" w:lineRule="exact"/>
        <w:ind w:left="432" w:hanging="432"/>
        <w:rPr>
          <w:rFonts w:ascii="Calibri" w:hAnsi="Calibri"/>
          <w:color w:val="000000"/>
        </w:rPr>
      </w:pPr>
      <w:r w:rsidRPr="0025590B">
        <w:rPr>
          <w:rFonts w:ascii="Calibri" w:hAnsi="Calibri"/>
          <w:b/>
          <w:color w:val="000000"/>
          <w:u w:val="single"/>
        </w:rPr>
        <w:t>Validity</w:t>
      </w:r>
      <w:r w:rsidRPr="0025590B">
        <w:rPr>
          <w:rFonts w:ascii="Calibri" w:hAnsi="Calibri"/>
          <w:color w:val="000000"/>
        </w:rPr>
        <w:t xml:space="preserve">: </w:t>
      </w:r>
      <w:r w:rsidRPr="0025590B">
        <w:rPr>
          <w:rFonts w:ascii="Calibri" w:hAnsi="Calibri"/>
          <w:color w:val="000000"/>
        </w:rPr>
        <w:tab/>
        <w:t>The nomination is for a valid item.</w:t>
      </w:r>
    </w:p>
    <w:p w14:paraId="71465CF6" w14:textId="77777777" w:rsidR="00317E34" w:rsidRPr="0025590B" w:rsidRDefault="00317E34">
      <w:pPr>
        <w:pStyle w:val="V2"/>
        <w:tabs>
          <w:tab w:val="clear" w:pos="432"/>
          <w:tab w:val="left" w:pos="2592"/>
        </w:tabs>
        <w:rPr>
          <w:rFonts w:ascii="Calibri" w:hAnsi="Calibri"/>
          <w:color w:val="000000"/>
          <w:lang w:val="en-AU"/>
        </w:rPr>
      </w:pPr>
    </w:p>
    <w:p w14:paraId="33694201" w14:textId="77777777" w:rsidR="00317E34" w:rsidRPr="0025590B" w:rsidRDefault="00317E34" w:rsidP="00F82886">
      <w:pPr>
        <w:tabs>
          <w:tab w:val="left" w:pos="3402"/>
        </w:tabs>
        <w:spacing w:line="240" w:lineRule="exact"/>
        <w:ind w:left="432" w:hanging="432"/>
        <w:rPr>
          <w:rFonts w:ascii="Calibri" w:hAnsi="Calibri"/>
          <w:color w:val="000000"/>
        </w:rPr>
      </w:pPr>
      <w:r w:rsidRPr="0025590B">
        <w:rPr>
          <w:rFonts w:ascii="Calibri" w:hAnsi="Calibri"/>
          <w:b/>
          <w:color w:val="000000"/>
          <w:u w:val="single"/>
        </w:rPr>
        <w:t>Prescribed Information:</w:t>
      </w:r>
      <w:r w:rsidRPr="0025590B">
        <w:rPr>
          <w:rFonts w:ascii="Calibri" w:hAnsi="Calibri"/>
          <w:color w:val="000000"/>
          <w:sz w:val="24"/>
        </w:rPr>
        <w:tab/>
      </w:r>
      <w:r w:rsidRPr="0025590B">
        <w:rPr>
          <w:rFonts w:ascii="Calibri" w:hAnsi="Calibri"/>
          <w:color w:val="000000"/>
        </w:rPr>
        <w:t>The prescribed information was provided.</w:t>
      </w:r>
    </w:p>
    <w:p w14:paraId="6815E4EC" w14:textId="77777777" w:rsidR="00317E34" w:rsidRPr="0025590B" w:rsidRDefault="00317E34">
      <w:pPr>
        <w:tabs>
          <w:tab w:val="left" w:pos="2592"/>
        </w:tabs>
        <w:spacing w:line="240" w:lineRule="exact"/>
        <w:ind w:left="432" w:hanging="432"/>
        <w:rPr>
          <w:rFonts w:ascii="Calibri" w:hAnsi="Calibri"/>
          <w:color w:val="000000"/>
        </w:rPr>
      </w:pPr>
    </w:p>
    <w:p w14:paraId="2AFC134B" w14:textId="77777777" w:rsidR="00317E34" w:rsidRPr="0025590B" w:rsidRDefault="00317E34">
      <w:pPr>
        <w:tabs>
          <w:tab w:val="left" w:pos="2592"/>
        </w:tabs>
        <w:spacing w:line="240" w:lineRule="exact"/>
        <w:ind w:left="432" w:hanging="432"/>
        <w:rPr>
          <w:rFonts w:ascii="Calibri" w:hAnsi="Calibri"/>
          <w:color w:val="000000"/>
        </w:rPr>
      </w:pPr>
      <w:r w:rsidRPr="0025590B">
        <w:rPr>
          <w:rFonts w:ascii="Calibri" w:hAnsi="Calibri"/>
          <w:b/>
          <w:color w:val="000000"/>
        </w:rPr>
        <w:t>Name of the Nominator</w:t>
      </w:r>
      <w:r w:rsidRPr="0025590B">
        <w:rPr>
          <w:rFonts w:ascii="Calibri" w:hAnsi="Calibri"/>
          <w:color w:val="000000"/>
        </w:rPr>
        <w:t xml:space="preserve"> is adequately provided.</w:t>
      </w:r>
    </w:p>
    <w:p w14:paraId="237CEAC1" w14:textId="77777777" w:rsidR="00317E34" w:rsidRPr="008914B8" w:rsidRDefault="00317E34">
      <w:pPr>
        <w:tabs>
          <w:tab w:val="left" w:pos="2592"/>
        </w:tabs>
        <w:spacing w:line="240" w:lineRule="exact"/>
        <w:ind w:left="432" w:hanging="432"/>
        <w:rPr>
          <w:rFonts w:ascii="Calibri" w:hAnsi="Calibri"/>
          <w:color w:val="000000"/>
        </w:rPr>
      </w:pPr>
    </w:p>
    <w:p w14:paraId="0A46C509" w14:textId="77777777" w:rsidR="00317E34" w:rsidRPr="008914B8" w:rsidRDefault="00317E34">
      <w:pPr>
        <w:tabs>
          <w:tab w:val="left" w:pos="2592"/>
        </w:tabs>
        <w:spacing w:line="240" w:lineRule="exact"/>
        <w:ind w:left="432" w:hanging="432"/>
        <w:rPr>
          <w:rFonts w:ascii="Calibri" w:hAnsi="Calibri"/>
        </w:rPr>
      </w:pPr>
      <w:r w:rsidRPr="008914B8">
        <w:rPr>
          <w:rFonts w:ascii="Calibri" w:hAnsi="Calibri"/>
          <w:b/>
          <w:color w:val="000000"/>
        </w:rPr>
        <w:t>Name of the item</w:t>
      </w:r>
      <w:r w:rsidRPr="008914B8">
        <w:rPr>
          <w:rFonts w:ascii="Calibri" w:hAnsi="Calibri"/>
          <w:color w:val="000000"/>
        </w:rPr>
        <w:t xml:space="preserve"> is adequately provided. </w:t>
      </w:r>
    </w:p>
    <w:p w14:paraId="5801925B" w14:textId="77777777" w:rsidR="00317E34" w:rsidRPr="008914B8" w:rsidRDefault="00317E34" w:rsidP="000F093E">
      <w:pPr>
        <w:tabs>
          <w:tab w:val="left" w:pos="2592"/>
        </w:tabs>
        <w:spacing w:line="240" w:lineRule="exact"/>
        <w:ind w:hanging="6"/>
        <w:jc w:val="both"/>
        <w:rPr>
          <w:rFonts w:ascii="Calibri" w:hAnsi="Calibri"/>
        </w:rPr>
      </w:pPr>
      <w:r w:rsidRPr="008914B8">
        <w:rPr>
          <w:rFonts w:ascii="Calibri" w:hAnsi="Calibri"/>
        </w:rPr>
        <w:t xml:space="preserve">The nominated taxon is accepted by the </w:t>
      </w:r>
      <w:r w:rsidR="00F6739D" w:rsidRPr="008914B8">
        <w:rPr>
          <w:rFonts w:ascii="Calibri" w:hAnsi="Calibri"/>
        </w:rPr>
        <w:t>Scientific Advisory Committee (</w:t>
      </w:r>
      <w:r w:rsidRPr="008914B8">
        <w:rPr>
          <w:rFonts w:ascii="Calibri" w:hAnsi="Calibri"/>
        </w:rPr>
        <w:t>SAC</w:t>
      </w:r>
      <w:r w:rsidR="00F6739D" w:rsidRPr="008914B8">
        <w:rPr>
          <w:rFonts w:ascii="Calibri" w:hAnsi="Calibri"/>
        </w:rPr>
        <w:t>)</w:t>
      </w:r>
      <w:r w:rsidRPr="008914B8">
        <w:rPr>
          <w:rFonts w:ascii="Calibri" w:hAnsi="Calibri"/>
        </w:rPr>
        <w:t xml:space="preserve"> as a valid taxon because it has been formally described and it is accepted as a valid taxon by </w:t>
      </w:r>
      <w:r w:rsidR="00450E9D" w:rsidRPr="008914B8">
        <w:rPr>
          <w:rFonts w:ascii="Calibri" w:hAnsi="Calibri"/>
        </w:rPr>
        <w:t>Museum</w:t>
      </w:r>
      <w:r w:rsidR="00AF2273" w:rsidRPr="008914B8">
        <w:rPr>
          <w:rFonts w:ascii="Calibri" w:hAnsi="Calibri"/>
        </w:rPr>
        <w:t xml:space="preserve"> Victoria</w:t>
      </w:r>
      <w:r w:rsidRPr="008914B8">
        <w:rPr>
          <w:rFonts w:ascii="Calibri" w:hAnsi="Calibri"/>
        </w:rPr>
        <w:t>.</w:t>
      </w:r>
    </w:p>
    <w:p w14:paraId="4AB2E63D" w14:textId="77777777" w:rsidR="009F46B2" w:rsidRPr="000D3FDD" w:rsidRDefault="009F46B2" w:rsidP="000D3FDD">
      <w:pPr>
        <w:tabs>
          <w:tab w:val="left" w:pos="2592"/>
        </w:tabs>
        <w:ind w:hanging="6"/>
        <w:jc w:val="both"/>
        <w:rPr>
          <w:rFonts w:ascii="Calibri" w:hAnsi="Calibri"/>
          <w:sz w:val="12"/>
          <w:szCs w:val="12"/>
        </w:rPr>
      </w:pPr>
    </w:p>
    <w:p w14:paraId="116BAD16" w14:textId="5B138DA4" w:rsidR="00E923E3" w:rsidRPr="008914B8" w:rsidRDefault="00E923E3" w:rsidP="002C0493">
      <w:pPr>
        <w:pStyle w:val="Body"/>
        <w:ind w:firstLine="142"/>
        <w:jc w:val="both"/>
        <w:rPr>
          <w:rFonts w:ascii="Calibri" w:hAnsi="Calibri" w:cs="Times New Roman"/>
          <w:color w:val="auto"/>
          <w:sz w:val="20"/>
          <w:szCs w:val="20"/>
        </w:rPr>
      </w:pPr>
      <w:r w:rsidRPr="008914B8">
        <w:rPr>
          <w:rFonts w:ascii="Calibri" w:hAnsi="Calibri"/>
          <w:i/>
          <w:snapToGrid w:val="0"/>
          <w:sz w:val="20"/>
          <w:szCs w:val="20"/>
          <w:lang w:val="en-AU"/>
        </w:rPr>
        <w:t>Keyacris</w:t>
      </w:r>
      <w:r w:rsidRPr="008914B8">
        <w:rPr>
          <w:rFonts w:ascii="Calibri" w:hAnsi="Calibri"/>
          <w:snapToGrid w:val="0"/>
          <w:sz w:val="20"/>
          <w:szCs w:val="20"/>
          <w:lang w:val="en-AU"/>
        </w:rPr>
        <w:t xml:space="preserve"> (formerly </w:t>
      </w:r>
      <w:r w:rsidRPr="008914B8">
        <w:rPr>
          <w:rFonts w:ascii="Calibri" w:hAnsi="Calibri"/>
          <w:i/>
          <w:snapToGrid w:val="0"/>
          <w:sz w:val="20"/>
          <w:szCs w:val="20"/>
          <w:lang w:val="en-AU"/>
        </w:rPr>
        <w:t>Moraba</w:t>
      </w:r>
      <w:r w:rsidRPr="008914B8">
        <w:rPr>
          <w:rFonts w:ascii="Calibri" w:hAnsi="Calibri"/>
          <w:snapToGrid w:val="0"/>
          <w:sz w:val="20"/>
          <w:szCs w:val="20"/>
          <w:lang w:val="en-AU"/>
        </w:rPr>
        <w:t xml:space="preserve">) </w:t>
      </w:r>
      <w:r w:rsidRPr="008914B8">
        <w:rPr>
          <w:rFonts w:ascii="Calibri" w:hAnsi="Calibri"/>
          <w:i/>
          <w:snapToGrid w:val="0"/>
          <w:sz w:val="20"/>
          <w:szCs w:val="20"/>
          <w:lang w:val="en-AU"/>
        </w:rPr>
        <w:t>scurra</w:t>
      </w:r>
      <w:r w:rsidRPr="008914B8">
        <w:rPr>
          <w:rFonts w:ascii="Calibri" w:hAnsi="Calibri"/>
          <w:snapToGrid w:val="0"/>
          <w:sz w:val="20"/>
          <w:szCs w:val="20"/>
          <w:lang w:val="en-AU"/>
        </w:rPr>
        <w:t xml:space="preserve"> (</w:t>
      </w:r>
      <w:r w:rsidR="008914B8">
        <w:rPr>
          <w:rFonts w:ascii="Calibri" w:hAnsi="Calibri"/>
          <w:snapToGrid w:val="0"/>
          <w:sz w:val="20"/>
          <w:szCs w:val="20"/>
          <w:lang w:val="en-AU"/>
        </w:rPr>
        <w:t>Rehn</w:t>
      </w:r>
      <w:r w:rsidRPr="008914B8">
        <w:rPr>
          <w:rFonts w:ascii="Calibri" w:hAnsi="Calibri"/>
          <w:snapToGrid w:val="0"/>
          <w:sz w:val="20"/>
          <w:szCs w:val="20"/>
          <w:lang w:val="en-AU"/>
        </w:rPr>
        <w:t xml:space="preserve"> 195</w:t>
      </w:r>
      <w:r w:rsidR="008914B8">
        <w:rPr>
          <w:rFonts w:ascii="Calibri" w:hAnsi="Calibri"/>
          <w:snapToGrid w:val="0"/>
          <w:sz w:val="20"/>
          <w:szCs w:val="20"/>
          <w:lang w:val="en-AU"/>
        </w:rPr>
        <w:t>2</w:t>
      </w:r>
      <w:r w:rsidRPr="008914B8">
        <w:rPr>
          <w:rFonts w:ascii="Calibri" w:hAnsi="Calibri"/>
          <w:snapToGrid w:val="0"/>
          <w:sz w:val="20"/>
          <w:szCs w:val="20"/>
          <w:lang w:val="en-AU"/>
        </w:rPr>
        <w:t>) is a morabine grasshopper. The mor</w:t>
      </w:r>
      <w:r w:rsidR="007D1FA6" w:rsidRPr="008914B8">
        <w:rPr>
          <w:rFonts w:ascii="Calibri" w:hAnsi="Calibri"/>
          <w:snapToGrid w:val="0"/>
          <w:sz w:val="20"/>
          <w:szCs w:val="20"/>
          <w:lang w:val="en-AU"/>
        </w:rPr>
        <w:t>a</w:t>
      </w:r>
      <w:r w:rsidRPr="008914B8">
        <w:rPr>
          <w:rFonts w:ascii="Calibri" w:hAnsi="Calibri"/>
          <w:snapToGrid w:val="0"/>
          <w:sz w:val="20"/>
          <w:szCs w:val="20"/>
          <w:lang w:val="en-AU"/>
        </w:rPr>
        <w:t xml:space="preserve">bines fall into a family of grasshoppers that is uniquely Australian. Grasshoppers in this group are flightless and have a characteristic matchstick-like appearance. The morabines consist of 250 species and 40 genera, and have been recorded from across Australia. The habitats they occur in include a range of heath, grassland, tree and shrub types. </w:t>
      </w:r>
      <w:r w:rsidRPr="008914B8">
        <w:rPr>
          <w:rFonts w:ascii="Calibri" w:hAnsi="Calibri"/>
          <w:i/>
          <w:snapToGrid w:val="0"/>
          <w:sz w:val="20"/>
          <w:szCs w:val="20"/>
          <w:lang w:val="en-AU"/>
        </w:rPr>
        <w:t>Keyacris</w:t>
      </w:r>
      <w:r w:rsidRPr="008914B8">
        <w:rPr>
          <w:rFonts w:ascii="Calibri" w:hAnsi="Calibri"/>
          <w:snapToGrid w:val="0"/>
          <w:sz w:val="20"/>
          <w:szCs w:val="20"/>
          <w:lang w:val="en-AU"/>
        </w:rPr>
        <w:t xml:space="preserve"> was named after entomologist Ken Key, and studied by the eminent Australian geneticist and evolutionary biologist Michael White (1956). The group was used by White to develop a model of speciation where chromosomal differences among races drive the speciation process</w:t>
      </w:r>
      <w:r w:rsidR="007D1FA6" w:rsidRPr="008914B8">
        <w:rPr>
          <w:rFonts w:ascii="Calibri" w:hAnsi="Calibri"/>
          <w:snapToGrid w:val="0"/>
          <w:sz w:val="20"/>
          <w:szCs w:val="20"/>
          <w:lang w:val="en-AU"/>
        </w:rPr>
        <w:t xml:space="preserve"> (see references).</w:t>
      </w:r>
    </w:p>
    <w:p w14:paraId="62B80FEB" w14:textId="3884E721" w:rsidR="00811EF2" w:rsidRPr="00CC649F" w:rsidRDefault="00811EF2" w:rsidP="002C0493">
      <w:pPr>
        <w:pStyle w:val="Body"/>
        <w:ind w:firstLine="142"/>
        <w:jc w:val="both"/>
        <w:rPr>
          <w:rFonts w:ascii="Calibri" w:hAnsi="Calibri" w:cs="Arial"/>
          <w:snapToGrid w:val="0"/>
          <w:color w:val="auto"/>
          <w:sz w:val="20"/>
          <w:szCs w:val="20"/>
          <w:lang w:val="en-AU"/>
        </w:rPr>
      </w:pPr>
      <w:r w:rsidRPr="008914B8">
        <w:rPr>
          <w:rFonts w:ascii="Calibri" w:hAnsi="Calibri" w:cs="Arial"/>
          <w:snapToGrid w:val="0"/>
          <w:color w:val="auto"/>
          <w:sz w:val="20"/>
          <w:szCs w:val="20"/>
          <w:lang w:val="en-AU"/>
        </w:rPr>
        <w:t xml:space="preserve">The species is confined to habitats of a special type in which the tall perennial grass </w:t>
      </w:r>
      <w:r w:rsidRPr="008914B8">
        <w:rPr>
          <w:rFonts w:ascii="Calibri" w:hAnsi="Calibri" w:cs="Arial"/>
          <w:i/>
          <w:snapToGrid w:val="0"/>
          <w:color w:val="auto"/>
          <w:sz w:val="20"/>
          <w:szCs w:val="20"/>
          <w:lang w:val="en-AU"/>
        </w:rPr>
        <w:t>Themeda australis</w:t>
      </w:r>
      <w:r w:rsidRPr="008914B8">
        <w:rPr>
          <w:rFonts w:ascii="Calibri" w:hAnsi="Calibri" w:cs="Arial"/>
          <w:snapToGrid w:val="0"/>
          <w:color w:val="auto"/>
          <w:sz w:val="20"/>
          <w:szCs w:val="20"/>
          <w:lang w:val="en-AU"/>
        </w:rPr>
        <w:t xml:space="preserve"> usually predominates. This, however, is not eaten by the insect, but may be important in other ways (e.g. by provid</w:t>
      </w:r>
      <w:r w:rsidR="005B21F2" w:rsidRPr="008914B8">
        <w:rPr>
          <w:rFonts w:ascii="Calibri" w:hAnsi="Calibri" w:cs="Arial"/>
          <w:snapToGrid w:val="0"/>
          <w:color w:val="auto"/>
          <w:sz w:val="20"/>
          <w:szCs w:val="20"/>
          <w:lang w:val="en-AU"/>
        </w:rPr>
        <w:t>ing protection from predators)</w:t>
      </w:r>
      <w:r w:rsidR="00454E30">
        <w:rPr>
          <w:rFonts w:ascii="Calibri" w:hAnsi="Calibri" w:cs="Arial"/>
          <w:snapToGrid w:val="0"/>
          <w:color w:val="auto"/>
          <w:sz w:val="20"/>
          <w:szCs w:val="20"/>
          <w:lang w:val="en-AU"/>
        </w:rPr>
        <w:t xml:space="preserve"> </w:t>
      </w:r>
      <w:r w:rsidR="005B21F2" w:rsidRPr="008914B8">
        <w:rPr>
          <w:rFonts w:ascii="Calibri" w:hAnsi="Calibri" w:cs="Arial"/>
          <w:snapToGrid w:val="0"/>
          <w:color w:val="auto"/>
          <w:sz w:val="20"/>
          <w:szCs w:val="20"/>
          <w:lang w:val="en-AU"/>
        </w:rPr>
        <w:t>(White 1956).</w:t>
      </w:r>
      <w:r w:rsidRPr="008914B8">
        <w:rPr>
          <w:rFonts w:ascii="Calibri" w:hAnsi="Calibri" w:cs="Arial"/>
          <w:snapToGrid w:val="0"/>
          <w:color w:val="auto"/>
          <w:sz w:val="20"/>
          <w:szCs w:val="20"/>
          <w:lang w:val="en-AU"/>
        </w:rPr>
        <w:t xml:space="preserve"> </w:t>
      </w:r>
      <w:r w:rsidR="002E0A54" w:rsidRPr="008914B8">
        <w:rPr>
          <w:rFonts w:ascii="Calibri" w:hAnsi="Calibri" w:cs="Arial"/>
          <w:snapToGrid w:val="0"/>
          <w:color w:val="auto"/>
          <w:sz w:val="20"/>
          <w:szCs w:val="20"/>
          <w:lang w:val="en-AU"/>
        </w:rPr>
        <w:t>In captivity t</w:t>
      </w:r>
      <w:r w:rsidRPr="008914B8">
        <w:rPr>
          <w:rFonts w:ascii="Calibri" w:hAnsi="Calibri" w:cs="Arial"/>
          <w:snapToGrid w:val="0"/>
          <w:color w:val="auto"/>
          <w:sz w:val="20"/>
          <w:szCs w:val="20"/>
          <w:lang w:val="en-AU"/>
        </w:rPr>
        <w:t>he species feeds on native daisies which are also present in the grasslands and</w:t>
      </w:r>
      <w:r w:rsidRPr="008914B8">
        <w:rPr>
          <w:rFonts w:ascii="Calibri" w:hAnsi="Calibri" w:cs="Arial"/>
          <w:snapToGrid w:val="0"/>
          <w:sz w:val="20"/>
          <w:szCs w:val="20"/>
          <w:lang w:val="en-AU"/>
        </w:rPr>
        <w:t xml:space="preserve"> </w:t>
      </w:r>
      <w:r w:rsidRPr="008914B8">
        <w:rPr>
          <w:rFonts w:ascii="Calibri" w:hAnsi="Calibri" w:cs="Arial"/>
          <w:snapToGrid w:val="0"/>
          <w:color w:val="auto"/>
          <w:sz w:val="20"/>
          <w:szCs w:val="20"/>
          <w:lang w:val="en-AU"/>
        </w:rPr>
        <w:t xml:space="preserve">probably constitute its main food plant. White </w:t>
      </w:r>
      <w:r w:rsidR="002E0A54" w:rsidRPr="008914B8">
        <w:rPr>
          <w:rFonts w:ascii="Calibri" w:hAnsi="Calibri" w:cs="Arial"/>
          <w:snapToGrid w:val="0"/>
          <w:color w:val="auto"/>
          <w:sz w:val="20"/>
          <w:szCs w:val="20"/>
          <w:lang w:val="en-AU"/>
        </w:rPr>
        <w:t xml:space="preserve">(op. cit.) </w:t>
      </w:r>
      <w:r w:rsidRPr="008914B8">
        <w:rPr>
          <w:rFonts w:ascii="Calibri" w:hAnsi="Calibri" w:cs="Arial"/>
          <w:snapToGrid w:val="0"/>
          <w:color w:val="auto"/>
          <w:sz w:val="20"/>
          <w:szCs w:val="20"/>
          <w:lang w:val="en-AU"/>
        </w:rPr>
        <w:t>noted that “Suitable habitats occur in grassland, savannah woodland</w:t>
      </w:r>
      <w:r w:rsidRPr="008914B8">
        <w:rPr>
          <w:rFonts w:ascii="Calibri" w:hAnsi="Calibri" w:cs="Arial"/>
          <w:snapToGrid w:val="0"/>
          <w:sz w:val="20"/>
          <w:szCs w:val="20"/>
          <w:lang w:val="en-AU"/>
        </w:rPr>
        <w:t xml:space="preserve"> </w:t>
      </w:r>
      <w:r w:rsidRPr="00CC649F">
        <w:rPr>
          <w:rFonts w:ascii="Calibri" w:hAnsi="Calibri" w:cs="Arial"/>
          <w:snapToGrid w:val="0"/>
          <w:color w:val="auto"/>
          <w:sz w:val="20"/>
          <w:szCs w:val="20"/>
          <w:lang w:val="en-AU"/>
        </w:rPr>
        <w:t xml:space="preserve">country and on the ecotones between this and both </w:t>
      </w:r>
      <w:r w:rsidR="002E0A54" w:rsidRPr="00CC649F">
        <w:rPr>
          <w:rFonts w:ascii="Calibri" w:hAnsi="Calibri" w:cs="Arial"/>
          <w:snapToGrid w:val="0"/>
          <w:color w:val="auto"/>
          <w:sz w:val="20"/>
          <w:szCs w:val="20"/>
          <w:lang w:val="en-AU"/>
        </w:rPr>
        <w:t>‘</w:t>
      </w:r>
      <w:r w:rsidRPr="00CC649F">
        <w:rPr>
          <w:rFonts w:ascii="Calibri" w:hAnsi="Calibri" w:cs="Arial"/>
          <w:snapToGrid w:val="0"/>
          <w:color w:val="auto"/>
          <w:sz w:val="20"/>
          <w:szCs w:val="20"/>
          <w:lang w:val="en-AU"/>
        </w:rPr>
        <w:t>dry</w:t>
      </w:r>
      <w:r w:rsidR="002E0A54" w:rsidRPr="00CC649F">
        <w:rPr>
          <w:rFonts w:ascii="Calibri" w:hAnsi="Calibri" w:cs="Arial"/>
          <w:snapToGrid w:val="0"/>
          <w:color w:val="auto"/>
          <w:sz w:val="20"/>
          <w:szCs w:val="20"/>
          <w:lang w:val="en-AU"/>
        </w:rPr>
        <w:t>’</w:t>
      </w:r>
      <w:r w:rsidRPr="00CC649F">
        <w:rPr>
          <w:rFonts w:ascii="Calibri" w:hAnsi="Calibri" w:cs="Arial"/>
          <w:snapToGrid w:val="0"/>
          <w:color w:val="auto"/>
          <w:sz w:val="20"/>
          <w:szCs w:val="20"/>
          <w:lang w:val="en-AU"/>
        </w:rPr>
        <w:t xml:space="preserve"> and </w:t>
      </w:r>
      <w:r w:rsidR="002E0A54" w:rsidRPr="00CC649F">
        <w:rPr>
          <w:rFonts w:ascii="Calibri" w:hAnsi="Calibri" w:cs="Arial"/>
          <w:snapToGrid w:val="0"/>
          <w:color w:val="auto"/>
          <w:sz w:val="20"/>
          <w:szCs w:val="20"/>
          <w:lang w:val="en-AU"/>
        </w:rPr>
        <w:t>‘</w:t>
      </w:r>
      <w:r w:rsidRPr="00CC649F">
        <w:rPr>
          <w:rFonts w:ascii="Calibri" w:hAnsi="Calibri" w:cs="Arial"/>
          <w:snapToGrid w:val="0"/>
          <w:color w:val="auto"/>
          <w:sz w:val="20"/>
          <w:szCs w:val="20"/>
          <w:lang w:val="en-AU"/>
        </w:rPr>
        <w:t>wet</w:t>
      </w:r>
      <w:r w:rsidR="002E0A54" w:rsidRPr="00CC649F">
        <w:rPr>
          <w:rFonts w:ascii="Calibri" w:hAnsi="Calibri" w:cs="Arial"/>
          <w:snapToGrid w:val="0"/>
          <w:color w:val="auto"/>
          <w:sz w:val="20"/>
          <w:szCs w:val="20"/>
          <w:lang w:val="en-AU"/>
        </w:rPr>
        <w:t>’</w:t>
      </w:r>
      <w:r w:rsidRPr="00CC649F">
        <w:rPr>
          <w:rFonts w:ascii="Calibri" w:hAnsi="Calibri" w:cs="Arial"/>
          <w:snapToGrid w:val="0"/>
          <w:color w:val="auto"/>
          <w:sz w:val="20"/>
          <w:szCs w:val="20"/>
          <w:lang w:val="en-AU"/>
        </w:rPr>
        <w:t xml:space="preserve"> sclerophyll forest.”</w:t>
      </w:r>
    </w:p>
    <w:p w14:paraId="2816672B" w14:textId="7F6CEE26" w:rsidR="00962137" w:rsidRPr="00CC649F" w:rsidRDefault="00E90369" w:rsidP="007C37D5">
      <w:pPr>
        <w:pStyle w:val="Body"/>
        <w:ind w:firstLine="142"/>
        <w:jc w:val="both"/>
        <w:rPr>
          <w:rFonts w:ascii="Calibri" w:hAnsi="Calibri" w:cs="Arial"/>
          <w:snapToGrid w:val="0"/>
          <w:color w:val="auto"/>
          <w:sz w:val="20"/>
          <w:szCs w:val="20"/>
          <w:lang w:val="en-AU"/>
        </w:rPr>
      </w:pPr>
      <w:r w:rsidRPr="00CC649F">
        <w:rPr>
          <w:rFonts w:ascii="Calibri" w:hAnsi="Calibri" w:cs="Arial"/>
          <w:snapToGrid w:val="0"/>
          <w:color w:val="auto"/>
          <w:sz w:val="20"/>
          <w:szCs w:val="20"/>
          <w:lang w:val="en-AU"/>
        </w:rPr>
        <w:t>Mulvaney (2012) note</w:t>
      </w:r>
      <w:r w:rsidR="005B4988" w:rsidRPr="00CC649F">
        <w:rPr>
          <w:rFonts w:ascii="Calibri" w:hAnsi="Calibri" w:cs="Arial"/>
          <w:snapToGrid w:val="0"/>
          <w:color w:val="auto"/>
          <w:sz w:val="20"/>
          <w:szCs w:val="20"/>
          <w:lang w:val="en-AU"/>
        </w:rPr>
        <w:t>d</w:t>
      </w:r>
      <w:r w:rsidRPr="00CC649F">
        <w:rPr>
          <w:rFonts w:ascii="Calibri" w:hAnsi="Calibri" w:cs="Arial"/>
          <w:snapToGrid w:val="0"/>
          <w:color w:val="auto"/>
          <w:sz w:val="20"/>
          <w:szCs w:val="20"/>
          <w:lang w:val="en-AU"/>
        </w:rPr>
        <w:t xml:space="preserve"> that the species</w:t>
      </w:r>
      <w:r w:rsidR="00AA795E" w:rsidRPr="00CC649F">
        <w:rPr>
          <w:rFonts w:ascii="Calibri" w:hAnsi="Calibri" w:cs="Arial"/>
          <w:snapToGrid w:val="0"/>
          <w:color w:val="auto"/>
          <w:sz w:val="20"/>
          <w:szCs w:val="20"/>
          <w:lang w:val="en-AU"/>
        </w:rPr>
        <w:t xml:space="preserve"> was once common in grasslands and grassy woodlands in south-eastern</w:t>
      </w:r>
      <w:r w:rsidRPr="00CC649F">
        <w:rPr>
          <w:rFonts w:ascii="Calibri" w:hAnsi="Calibri" w:cs="Arial"/>
          <w:snapToGrid w:val="0"/>
          <w:color w:val="auto"/>
          <w:sz w:val="20"/>
          <w:szCs w:val="20"/>
          <w:lang w:val="en-AU"/>
        </w:rPr>
        <w:t xml:space="preserve"> </w:t>
      </w:r>
      <w:r w:rsidR="00AA795E" w:rsidRPr="00CC649F">
        <w:rPr>
          <w:rFonts w:ascii="Calibri" w:hAnsi="Calibri" w:cs="Arial"/>
          <w:snapToGrid w:val="0"/>
          <w:color w:val="auto"/>
          <w:sz w:val="20"/>
          <w:szCs w:val="20"/>
          <w:lang w:val="en-AU"/>
        </w:rPr>
        <w:t>Australia, but is sensitive to habitat modification by sheep and cattle grazing and is now uncommon</w:t>
      </w:r>
      <w:r w:rsidRPr="00CC649F">
        <w:rPr>
          <w:rFonts w:ascii="Calibri" w:hAnsi="Calibri" w:cs="Arial"/>
          <w:snapToGrid w:val="0"/>
          <w:color w:val="auto"/>
          <w:sz w:val="20"/>
          <w:szCs w:val="20"/>
          <w:lang w:val="en-AU"/>
        </w:rPr>
        <w:t xml:space="preserve"> </w:t>
      </w:r>
      <w:r w:rsidR="00AA795E" w:rsidRPr="00CC649F">
        <w:rPr>
          <w:rFonts w:ascii="Calibri" w:hAnsi="Calibri" w:cs="Arial"/>
          <w:snapToGrid w:val="0"/>
          <w:color w:val="auto"/>
          <w:sz w:val="20"/>
          <w:szCs w:val="20"/>
          <w:lang w:val="en-AU"/>
        </w:rPr>
        <w:t>in the ACT region.</w:t>
      </w:r>
    </w:p>
    <w:p w14:paraId="6953A9AD" w14:textId="49A141A4" w:rsidR="00811EF2" w:rsidRPr="00E90369" w:rsidRDefault="00811EF2" w:rsidP="002C0493">
      <w:pPr>
        <w:pStyle w:val="Body"/>
        <w:ind w:firstLine="142"/>
        <w:jc w:val="both"/>
        <w:rPr>
          <w:rFonts w:ascii="Calibri" w:hAnsi="Calibri" w:cs="Arial"/>
          <w:snapToGrid w:val="0"/>
          <w:color w:val="0000FF"/>
          <w:sz w:val="20"/>
          <w:szCs w:val="20"/>
          <w:lang w:val="en-AU"/>
        </w:rPr>
      </w:pPr>
    </w:p>
    <w:p w14:paraId="6F855ABF" w14:textId="77777777" w:rsidR="00450E9D" w:rsidRPr="008914B8" w:rsidRDefault="00450E9D" w:rsidP="00450E9D">
      <w:pPr>
        <w:tabs>
          <w:tab w:val="left" w:pos="2160"/>
        </w:tabs>
        <w:spacing w:line="240" w:lineRule="exact"/>
        <w:ind w:left="432" w:hanging="432"/>
        <w:rPr>
          <w:rFonts w:ascii="Calibri" w:hAnsi="Calibri"/>
        </w:rPr>
      </w:pPr>
      <w:r w:rsidRPr="008914B8">
        <w:rPr>
          <w:rFonts w:ascii="Calibri" w:hAnsi="Calibri"/>
          <w:b/>
          <w:u w:val="single"/>
        </w:rPr>
        <w:t>Eligibility for listing as a taxon under the Flora and Fauna Guarantee</w:t>
      </w:r>
    </w:p>
    <w:p w14:paraId="69F7521C" w14:textId="77777777" w:rsidR="00450E9D" w:rsidRPr="00F532AD" w:rsidRDefault="00450E9D" w:rsidP="00450E9D">
      <w:pPr>
        <w:ind w:left="284" w:hanging="284"/>
        <w:rPr>
          <w:rFonts w:ascii="Calibri" w:hAnsi="Calibri"/>
          <w:sz w:val="12"/>
          <w:szCs w:val="12"/>
        </w:rPr>
      </w:pPr>
    </w:p>
    <w:p w14:paraId="5015FEC5" w14:textId="77777777" w:rsidR="00450E9D" w:rsidRPr="008914B8" w:rsidRDefault="00450E9D" w:rsidP="00450E9D">
      <w:pPr>
        <w:spacing w:line="240" w:lineRule="exact"/>
        <w:jc w:val="both"/>
        <w:rPr>
          <w:rFonts w:ascii="Calibri" w:hAnsi="Calibri"/>
        </w:rPr>
      </w:pPr>
      <w:r w:rsidRPr="008914B8">
        <w:rPr>
          <w:rFonts w:ascii="Calibri" w:hAnsi="Calibri"/>
        </w:rPr>
        <w:t xml:space="preserve">The nominated item satisfies at least one criterion of the set of criteria prepared and maintained under Section 11 of the </w:t>
      </w:r>
      <w:r w:rsidRPr="008914B8">
        <w:rPr>
          <w:rFonts w:ascii="Calibri" w:hAnsi="Calibri"/>
          <w:i/>
        </w:rPr>
        <w:t xml:space="preserve">Flora and Fauna Guarantee Act </w:t>
      </w:r>
      <w:r w:rsidRPr="008914B8">
        <w:rPr>
          <w:rFonts w:ascii="Calibri" w:hAnsi="Calibri"/>
        </w:rPr>
        <w:t>1988, and stated in Schedule 1 of the Flora and Fauna Guarantee Regulations 20</w:t>
      </w:r>
      <w:r w:rsidR="00880B36" w:rsidRPr="008914B8">
        <w:rPr>
          <w:rFonts w:ascii="Calibri" w:hAnsi="Calibri"/>
        </w:rPr>
        <w:t>1</w:t>
      </w:r>
      <w:r w:rsidRPr="008914B8">
        <w:rPr>
          <w:rFonts w:ascii="Calibri" w:hAnsi="Calibri"/>
        </w:rPr>
        <w:t>1.</w:t>
      </w:r>
    </w:p>
    <w:p w14:paraId="76DBBC68" w14:textId="77777777" w:rsidR="00450E9D" w:rsidRPr="008914B8" w:rsidRDefault="00450E9D" w:rsidP="00450E9D">
      <w:pPr>
        <w:rPr>
          <w:rFonts w:ascii="Calibri" w:hAnsi="Calibri"/>
          <w:b/>
          <w:color w:val="FF0000"/>
        </w:rPr>
      </w:pPr>
    </w:p>
    <w:p w14:paraId="66D7D0BF" w14:textId="06D418CE" w:rsidR="00450E9D" w:rsidRPr="008914B8" w:rsidRDefault="00450E9D" w:rsidP="00450E9D">
      <w:pPr>
        <w:jc w:val="both"/>
        <w:rPr>
          <w:rFonts w:ascii="Calibri" w:hAnsi="Calibri"/>
        </w:rPr>
      </w:pPr>
      <w:r w:rsidRPr="008914B8">
        <w:rPr>
          <w:rFonts w:ascii="Calibri" w:hAnsi="Calibri"/>
        </w:rPr>
        <w:t xml:space="preserve">Based on the evidence that the </w:t>
      </w:r>
      <w:r w:rsidR="00BC3DC5" w:rsidRPr="008914B8">
        <w:rPr>
          <w:rFonts w:ascii="Calibri" w:hAnsi="Calibri"/>
        </w:rPr>
        <w:t>Matchstick Grasshopper</w:t>
      </w:r>
      <w:r w:rsidR="008E3F97" w:rsidRPr="008914B8">
        <w:rPr>
          <w:rFonts w:ascii="Calibri" w:hAnsi="Calibri"/>
        </w:rPr>
        <w:t xml:space="preserve"> </w:t>
      </w:r>
      <w:r w:rsidRPr="008914B8">
        <w:rPr>
          <w:rFonts w:ascii="Calibri" w:hAnsi="Calibri"/>
        </w:rPr>
        <w:t>has declined in range and abundance</w:t>
      </w:r>
      <w:r w:rsidR="00BC3DC5" w:rsidRPr="008914B8">
        <w:rPr>
          <w:rFonts w:ascii="Calibri" w:hAnsi="Calibri"/>
        </w:rPr>
        <w:t xml:space="preserve"> to the point of extinction in Victoria</w:t>
      </w:r>
      <w:r w:rsidRPr="008914B8">
        <w:rPr>
          <w:rFonts w:ascii="Calibri" w:hAnsi="Calibri"/>
        </w:rPr>
        <w:t>, and that the processes thought to be responsible still exist and are likely to continue, the SAC believes the nomination meets the following Flora and Fauna Guarantee listing criteria:</w:t>
      </w:r>
    </w:p>
    <w:p w14:paraId="0070300B" w14:textId="77777777" w:rsidR="00450E9D" w:rsidRPr="008914B8" w:rsidRDefault="00450E9D" w:rsidP="00450E9D">
      <w:pPr>
        <w:rPr>
          <w:rFonts w:ascii="Calibri" w:hAnsi="Calibri"/>
          <w:b/>
        </w:rPr>
      </w:pPr>
    </w:p>
    <w:p w14:paraId="6AEFC4C0" w14:textId="77777777" w:rsidR="00450E9D" w:rsidRPr="008914B8" w:rsidRDefault="00450E9D" w:rsidP="00450E9D">
      <w:pPr>
        <w:spacing w:line="200" w:lineRule="exact"/>
        <w:rPr>
          <w:rFonts w:ascii="Calibri" w:hAnsi="Calibri"/>
          <w:b/>
        </w:rPr>
      </w:pPr>
      <w:r w:rsidRPr="008914B8">
        <w:rPr>
          <w:rFonts w:ascii="Calibri" w:hAnsi="Calibri"/>
          <w:b/>
        </w:rPr>
        <w:t>Evidence that criteria are satisfied:</w:t>
      </w:r>
    </w:p>
    <w:p w14:paraId="0B5BE0C8" w14:textId="77777777" w:rsidR="00450E9D" w:rsidRPr="008914B8" w:rsidRDefault="00450E9D" w:rsidP="00450E9D">
      <w:pPr>
        <w:ind w:left="284" w:hanging="284"/>
        <w:rPr>
          <w:rFonts w:ascii="Calibri" w:hAnsi="Calibri"/>
        </w:rPr>
      </w:pPr>
    </w:p>
    <w:p w14:paraId="055631BF" w14:textId="77777777" w:rsidR="00FB1B51" w:rsidRPr="008914B8" w:rsidRDefault="00FB1B51" w:rsidP="00FB1B51">
      <w:pPr>
        <w:pStyle w:val="BodyText"/>
        <w:ind w:left="284" w:hanging="284"/>
        <w:rPr>
          <w:rFonts w:ascii="Calibri" w:hAnsi="Calibri"/>
          <w:b/>
          <w:i/>
          <w:color w:val="auto"/>
        </w:rPr>
      </w:pPr>
      <w:r w:rsidRPr="008914B8">
        <w:rPr>
          <w:rFonts w:ascii="Calibri" w:hAnsi="Calibri"/>
          <w:b/>
          <w:color w:val="auto"/>
        </w:rPr>
        <w:t xml:space="preserve">Criterion </w:t>
      </w:r>
      <w:proofErr w:type="gramStart"/>
      <w:r w:rsidRPr="008914B8">
        <w:rPr>
          <w:rFonts w:ascii="Calibri" w:hAnsi="Calibri"/>
          <w:b/>
          <w:color w:val="auto"/>
        </w:rPr>
        <w:t>1.1</w:t>
      </w:r>
      <w:r w:rsidRPr="008914B8">
        <w:rPr>
          <w:rFonts w:ascii="Calibri" w:hAnsi="Calibri"/>
          <w:b/>
          <w:i/>
          <w:color w:val="auto"/>
        </w:rPr>
        <w:t xml:space="preserve">  </w:t>
      </w:r>
      <w:r w:rsidRPr="008914B8">
        <w:rPr>
          <w:rFonts w:ascii="Calibri" w:hAnsi="Calibri"/>
          <w:i/>
          <w:color w:val="auto"/>
        </w:rPr>
        <w:t>The</w:t>
      </w:r>
      <w:proofErr w:type="gramEnd"/>
      <w:r w:rsidRPr="008914B8">
        <w:rPr>
          <w:rFonts w:ascii="Calibri" w:hAnsi="Calibri"/>
          <w:i/>
          <w:color w:val="auto"/>
        </w:rPr>
        <w:t xml:space="preserve"> taxon is in a demonstrable state of decline which is likely to result in extinction</w:t>
      </w:r>
      <w:r w:rsidRPr="008914B8">
        <w:rPr>
          <w:rFonts w:ascii="Calibri" w:hAnsi="Calibri"/>
          <w:b/>
          <w:i/>
          <w:color w:val="auto"/>
        </w:rPr>
        <w:t xml:space="preserve"> </w:t>
      </w:r>
    </w:p>
    <w:p w14:paraId="56BF1945" w14:textId="77777777" w:rsidR="00FB1B51" w:rsidRPr="008914B8" w:rsidRDefault="00FB1B51" w:rsidP="00FB1B51">
      <w:pPr>
        <w:ind w:left="284"/>
        <w:jc w:val="both"/>
        <w:rPr>
          <w:rFonts w:ascii="Calibri" w:hAnsi="Calibri"/>
          <w:i/>
        </w:rPr>
      </w:pPr>
      <w:r w:rsidRPr="008914B8">
        <w:rPr>
          <w:rFonts w:ascii="Calibri" w:hAnsi="Calibri"/>
          <w:i/>
        </w:rPr>
        <w:t>Evidence:</w:t>
      </w:r>
    </w:p>
    <w:p w14:paraId="7C393E56" w14:textId="50DA108D" w:rsidR="00FB1B51" w:rsidRPr="008914B8" w:rsidRDefault="006831D0" w:rsidP="00FB1B51">
      <w:pPr>
        <w:pStyle w:val="NoSpacing"/>
        <w:ind w:left="567"/>
        <w:jc w:val="both"/>
        <w:rPr>
          <w:sz w:val="20"/>
          <w:szCs w:val="20"/>
        </w:rPr>
      </w:pPr>
      <w:r w:rsidRPr="008914B8">
        <w:rPr>
          <w:i/>
          <w:snapToGrid w:val="0"/>
          <w:sz w:val="20"/>
          <w:szCs w:val="20"/>
        </w:rPr>
        <w:t>Keyacris</w:t>
      </w:r>
      <w:r w:rsidRPr="008914B8">
        <w:rPr>
          <w:snapToGrid w:val="0"/>
          <w:sz w:val="20"/>
          <w:szCs w:val="20"/>
        </w:rPr>
        <w:t xml:space="preserve"> </w:t>
      </w:r>
      <w:r w:rsidRPr="008914B8">
        <w:rPr>
          <w:i/>
          <w:snapToGrid w:val="0"/>
          <w:sz w:val="20"/>
          <w:szCs w:val="20"/>
        </w:rPr>
        <w:t>scurra</w:t>
      </w:r>
      <w:r w:rsidRPr="008914B8">
        <w:rPr>
          <w:snapToGrid w:val="0"/>
          <w:sz w:val="20"/>
          <w:szCs w:val="20"/>
        </w:rPr>
        <w:t xml:space="preserve"> occurs within one of the most modified regions of Australia where almost no original habitat remains. The species has very limited dispersal ability due to its flightless habit. The main threat currently is the way in which vegetation around cemeteries is </w:t>
      </w:r>
      <w:r w:rsidR="00BA5F18" w:rsidRPr="008914B8">
        <w:rPr>
          <w:snapToGrid w:val="0"/>
          <w:sz w:val="20"/>
          <w:szCs w:val="20"/>
        </w:rPr>
        <w:t xml:space="preserve">now </w:t>
      </w:r>
      <w:r w:rsidRPr="008914B8">
        <w:rPr>
          <w:snapToGrid w:val="0"/>
          <w:sz w:val="20"/>
          <w:szCs w:val="20"/>
        </w:rPr>
        <w:t xml:space="preserve">being managed (i.e. cemeteries are now managed by repeated mowing close to ground level which destroys the habitat of </w:t>
      </w:r>
      <w:r w:rsidRPr="008914B8">
        <w:rPr>
          <w:i/>
          <w:snapToGrid w:val="0"/>
          <w:sz w:val="20"/>
          <w:szCs w:val="20"/>
        </w:rPr>
        <w:t>K. scurra</w:t>
      </w:r>
      <w:r w:rsidR="00ED1434">
        <w:rPr>
          <w:i/>
          <w:snapToGrid w:val="0"/>
          <w:sz w:val="20"/>
          <w:szCs w:val="20"/>
        </w:rPr>
        <w:t>)</w:t>
      </w:r>
      <w:r w:rsidRPr="008914B8">
        <w:rPr>
          <w:snapToGrid w:val="0"/>
          <w:sz w:val="20"/>
          <w:szCs w:val="20"/>
        </w:rPr>
        <w:t>.</w:t>
      </w:r>
    </w:p>
    <w:p w14:paraId="59399652" w14:textId="1148BC83" w:rsidR="00BC3DC5" w:rsidRPr="008914B8" w:rsidRDefault="00BC3DC5" w:rsidP="002C0493">
      <w:pPr>
        <w:rPr>
          <w:rFonts w:ascii="Calibri" w:hAnsi="Calibri"/>
          <w:b/>
        </w:rPr>
      </w:pPr>
    </w:p>
    <w:p w14:paraId="2E74A8C9" w14:textId="7D45AA5A" w:rsidR="00BC3DC5" w:rsidRPr="008914B8" w:rsidRDefault="00BC3DC5" w:rsidP="00BC3DC5">
      <w:pPr>
        <w:ind w:left="851" w:hanging="851"/>
        <w:rPr>
          <w:rFonts w:ascii="Calibri" w:hAnsi="Calibri"/>
          <w:b/>
        </w:rPr>
      </w:pPr>
      <w:r w:rsidRPr="008914B8">
        <w:rPr>
          <w:rFonts w:ascii="Calibri" w:hAnsi="Calibri"/>
          <w:b/>
        </w:rPr>
        <w:t xml:space="preserve">Sub-criterion </w:t>
      </w:r>
      <w:proofErr w:type="gramStart"/>
      <w:r w:rsidRPr="008914B8">
        <w:rPr>
          <w:rFonts w:ascii="Calibri" w:hAnsi="Calibri"/>
          <w:b/>
        </w:rPr>
        <w:t>1.1.1</w:t>
      </w:r>
      <w:r w:rsidRPr="008914B8">
        <w:rPr>
          <w:rFonts w:ascii="Calibri" w:hAnsi="Calibri"/>
          <w:b/>
          <w:i/>
        </w:rPr>
        <w:t xml:space="preserve">  </w:t>
      </w:r>
      <w:r w:rsidRPr="008914B8">
        <w:rPr>
          <w:rFonts w:ascii="Calibri" w:hAnsi="Calibri"/>
          <w:i/>
        </w:rPr>
        <w:t>The</w:t>
      </w:r>
      <w:proofErr w:type="gramEnd"/>
      <w:r w:rsidRPr="008914B8">
        <w:rPr>
          <w:rFonts w:ascii="Calibri" w:hAnsi="Calibri"/>
          <w:i/>
        </w:rPr>
        <w:t xml:space="preserve"> taxon is known to have occurred in Victoria after European settlement but has not been sighted in Victoria for 40 years</w:t>
      </w:r>
    </w:p>
    <w:p w14:paraId="2F721DC9" w14:textId="77777777" w:rsidR="00BC3DC5" w:rsidRPr="008914B8" w:rsidRDefault="00BC3DC5" w:rsidP="00BC3DC5">
      <w:pPr>
        <w:ind w:left="284"/>
        <w:jc w:val="both"/>
        <w:rPr>
          <w:rFonts w:ascii="Calibri" w:hAnsi="Calibri"/>
          <w:i/>
        </w:rPr>
      </w:pPr>
      <w:r w:rsidRPr="008914B8">
        <w:rPr>
          <w:rFonts w:ascii="Calibri" w:hAnsi="Calibri"/>
          <w:i/>
        </w:rPr>
        <w:t>Evidence:</w:t>
      </w:r>
    </w:p>
    <w:p w14:paraId="47ED6FE0" w14:textId="15E93516" w:rsidR="00BC3DC5" w:rsidRPr="00CC649F" w:rsidRDefault="002E0A54" w:rsidP="00BC3DC5">
      <w:pPr>
        <w:pStyle w:val="NoSpacing"/>
        <w:ind w:left="567"/>
        <w:jc w:val="both"/>
        <w:rPr>
          <w:sz w:val="20"/>
          <w:szCs w:val="20"/>
        </w:rPr>
      </w:pPr>
      <w:r w:rsidRPr="008914B8">
        <w:rPr>
          <w:snapToGrid w:val="0"/>
          <w:sz w:val="20"/>
          <w:szCs w:val="20"/>
        </w:rPr>
        <w:t xml:space="preserve">The Matchstick Grasshopper originally occurred in northern Victoria in the wheat/grazing belt. It was also found in the wheat/grazing belt of NSW from the border to Goulburn. White (1956) noted that </w:t>
      </w:r>
      <w:r w:rsidRPr="008914B8">
        <w:rPr>
          <w:i/>
          <w:snapToGrid w:val="0"/>
          <w:sz w:val="20"/>
          <w:szCs w:val="20"/>
        </w:rPr>
        <w:t>Keyacris scurra</w:t>
      </w:r>
      <w:r w:rsidRPr="008914B8">
        <w:rPr>
          <w:snapToGrid w:val="0"/>
          <w:sz w:val="20"/>
          <w:szCs w:val="20"/>
        </w:rPr>
        <w:t xml:space="preserve"> was already threatened in </w:t>
      </w:r>
      <w:r w:rsidR="005B21F2" w:rsidRPr="008914B8">
        <w:rPr>
          <w:snapToGrid w:val="0"/>
          <w:sz w:val="20"/>
          <w:szCs w:val="20"/>
        </w:rPr>
        <w:t>1956 when he indicated that their</w:t>
      </w:r>
      <w:r w:rsidRPr="008914B8">
        <w:rPr>
          <w:snapToGrid w:val="0"/>
          <w:sz w:val="20"/>
          <w:szCs w:val="20"/>
        </w:rPr>
        <w:t xml:space="preserve"> </w:t>
      </w:r>
      <w:r w:rsidR="005B21F2" w:rsidRPr="008914B8">
        <w:rPr>
          <w:snapToGrid w:val="0"/>
          <w:sz w:val="20"/>
          <w:szCs w:val="20"/>
        </w:rPr>
        <w:t xml:space="preserve">occurrence was limited to </w:t>
      </w:r>
      <w:r w:rsidRPr="008914B8">
        <w:rPr>
          <w:snapToGrid w:val="0"/>
          <w:sz w:val="20"/>
          <w:szCs w:val="20"/>
        </w:rPr>
        <w:t xml:space="preserve"> “relatively minute ‘islands’” in the general area </w:t>
      </w:r>
      <w:r w:rsidR="00BA5F18" w:rsidRPr="008914B8">
        <w:rPr>
          <w:snapToGrid w:val="0"/>
          <w:sz w:val="20"/>
          <w:szCs w:val="20"/>
        </w:rPr>
        <w:t>of</w:t>
      </w:r>
      <w:r w:rsidRPr="008914B8">
        <w:rPr>
          <w:snapToGrid w:val="0"/>
          <w:sz w:val="20"/>
          <w:szCs w:val="20"/>
        </w:rPr>
        <w:t xml:space="preserve"> the species </w:t>
      </w:r>
      <w:r w:rsidR="00BA5F18" w:rsidRPr="008914B8">
        <w:rPr>
          <w:snapToGrid w:val="0"/>
          <w:sz w:val="20"/>
          <w:szCs w:val="20"/>
        </w:rPr>
        <w:t>potential range</w:t>
      </w:r>
      <w:r w:rsidRPr="008914B8">
        <w:rPr>
          <w:snapToGrid w:val="0"/>
          <w:sz w:val="20"/>
          <w:szCs w:val="20"/>
        </w:rPr>
        <w:t xml:space="preserve"> Many of these "ecological islands" are the cemeteries of small human </w:t>
      </w:r>
      <w:r w:rsidRPr="008914B8">
        <w:rPr>
          <w:snapToGrid w:val="0"/>
          <w:sz w:val="20"/>
          <w:szCs w:val="20"/>
        </w:rPr>
        <w:lastRenderedPageBreak/>
        <w:t xml:space="preserve">communities, i.e. areas of one to several acres which have been fenced for many years to exclude grazing animals, and hence retain much of the native vegetation that has largely disappeared from the heavily grazed land outside”. The </w:t>
      </w:r>
      <w:r w:rsidRPr="00CC649F">
        <w:rPr>
          <w:snapToGrid w:val="0"/>
          <w:sz w:val="20"/>
          <w:szCs w:val="20"/>
        </w:rPr>
        <w:t xml:space="preserve">species may now be locally extinct in Victoria despite previously being very widespread. </w:t>
      </w:r>
      <w:r w:rsidR="00BA5F18" w:rsidRPr="00CC649F">
        <w:rPr>
          <w:snapToGrid w:val="0"/>
          <w:sz w:val="20"/>
          <w:szCs w:val="20"/>
        </w:rPr>
        <w:t xml:space="preserve">In a recent survey </w:t>
      </w:r>
      <w:r w:rsidRPr="00CC649F">
        <w:rPr>
          <w:snapToGrid w:val="0"/>
          <w:sz w:val="20"/>
          <w:szCs w:val="20"/>
        </w:rPr>
        <w:t>In NSW the species was only found in one site from 8 listed by White (1956)</w:t>
      </w:r>
      <w:r w:rsidR="009D0DF2" w:rsidRPr="00CC649F">
        <w:rPr>
          <w:sz w:val="20"/>
          <w:szCs w:val="20"/>
        </w:rPr>
        <w:t xml:space="preserve"> (</w:t>
      </w:r>
      <w:r w:rsidR="00486DAB" w:rsidRPr="00CC649F">
        <w:rPr>
          <w:sz w:val="20"/>
          <w:szCs w:val="20"/>
        </w:rPr>
        <w:t>a</w:t>
      </w:r>
      <w:r w:rsidR="00486DAB" w:rsidRPr="00CC649F">
        <w:rPr>
          <w:snapToGrid w:val="0"/>
          <w:sz w:val="20"/>
          <w:szCs w:val="20"/>
        </w:rPr>
        <w:t>dditional expert advice</w:t>
      </w:r>
      <w:r w:rsidR="009D0DF2" w:rsidRPr="00CC649F">
        <w:rPr>
          <w:sz w:val="20"/>
          <w:szCs w:val="20"/>
        </w:rPr>
        <w:t>).</w:t>
      </w:r>
      <w:r w:rsidR="00BC3DC5" w:rsidRPr="00CC649F">
        <w:rPr>
          <w:sz w:val="20"/>
          <w:szCs w:val="20"/>
        </w:rPr>
        <w:t xml:space="preserve"> </w:t>
      </w:r>
      <w:r w:rsidR="00EA7D97" w:rsidRPr="00CC649F">
        <w:rPr>
          <w:sz w:val="20"/>
          <w:szCs w:val="20"/>
        </w:rPr>
        <w:t>New (2011) noted that a number of Morabine grasshopper species have been lost in Australia following changes in native vegetation composition as a result of grazing</w:t>
      </w:r>
      <w:r w:rsidR="00893125" w:rsidRPr="00CC649F">
        <w:rPr>
          <w:sz w:val="20"/>
          <w:szCs w:val="20"/>
        </w:rPr>
        <w:t xml:space="preserve"> by introduced herbivores</w:t>
      </w:r>
      <w:r w:rsidR="00EA7D97" w:rsidRPr="00CC649F">
        <w:rPr>
          <w:sz w:val="20"/>
          <w:szCs w:val="20"/>
        </w:rPr>
        <w:t>.</w:t>
      </w:r>
    </w:p>
    <w:p w14:paraId="0447F9D6" w14:textId="5DEDA65F" w:rsidR="00BC3DC5" w:rsidRPr="00CC649F" w:rsidRDefault="00BC3DC5" w:rsidP="002C0493">
      <w:pPr>
        <w:rPr>
          <w:rFonts w:ascii="Calibri" w:hAnsi="Calibri"/>
          <w:b/>
        </w:rPr>
      </w:pPr>
    </w:p>
    <w:p w14:paraId="5218023B" w14:textId="50723353" w:rsidR="006638B6" w:rsidRPr="00CC649F" w:rsidRDefault="006831D0" w:rsidP="006638B6">
      <w:pPr>
        <w:jc w:val="both"/>
        <w:rPr>
          <w:rFonts w:ascii="Calibri" w:hAnsi="Calibri"/>
          <w:i/>
        </w:rPr>
      </w:pPr>
      <w:r w:rsidRPr="00CC649F">
        <w:rPr>
          <w:rFonts w:ascii="Calibri" w:hAnsi="Calibri"/>
          <w:b/>
        </w:rPr>
        <w:t xml:space="preserve">Sub-criterion </w:t>
      </w:r>
      <w:proofErr w:type="gramStart"/>
      <w:r w:rsidRPr="00CC649F">
        <w:rPr>
          <w:rFonts w:ascii="Calibri" w:hAnsi="Calibri"/>
          <w:b/>
        </w:rPr>
        <w:t>1.2</w:t>
      </w:r>
      <w:r w:rsidR="006638B6" w:rsidRPr="00CC649F">
        <w:rPr>
          <w:rFonts w:ascii="Calibri" w:hAnsi="Calibri"/>
          <w:b/>
        </w:rPr>
        <w:t>.</w:t>
      </w:r>
      <w:r w:rsidRPr="00CC649F">
        <w:rPr>
          <w:rFonts w:ascii="Calibri" w:hAnsi="Calibri"/>
          <w:b/>
        </w:rPr>
        <w:t>1</w:t>
      </w:r>
      <w:r w:rsidR="00B23449" w:rsidRPr="00CC649F">
        <w:rPr>
          <w:rFonts w:ascii="Calibri" w:hAnsi="Calibri"/>
          <w:b/>
        </w:rPr>
        <w:t xml:space="preserve">  </w:t>
      </w:r>
      <w:r w:rsidRPr="00CC649F">
        <w:rPr>
          <w:rFonts w:ascii="Calibri" w:hAnsi="Calibri"/>
          <w:i/>
        </w:rPr>
        <w:t>The</w:t>
      </w:r>
      <w:proofErr w:type="gramEnd"/>
      <w:r w:rsidRPr="00CC649F">
        <w:rPr>
          <w:rFonts w:ascii="Calibri" w:hAnsi="Calibri"/>
          <w:i/>
        </w:rPr>
        <w:t xml:space="preserve"> taxon is very rare in terms of abundance or distribution</w:t>
      </w:r>
      <w:r w:rsidR="006638B6" w:rsidRPr="00CC649F">
        <w:rPr>
          <w:rFonts w:ascii="Calibri" w:hAnsi="Calibri"/>
          <w:i/>
        </w:rPr>
        <w:t xml:space="preserve">. </w:t>
      </w:r>
    </w:p>
    <w:p w14:paraId="2A78F690" w14:textId="0EAC508A" w:rsidR="00B23449" w:rsidRPr="00CC649F" w:rsidRDefault="00B23449" w:rsidP="00B23449">
      <w:pPr>
        <w:ind w:left="284"/>
        <w:jc w:val="both"/>
        <w:rPr>
          <w:rFonts w:ascii="Calibri" w:hAnsi="Calibri" w:cs="Calibri"/>
          <w:i/>
        </w:rPr>
      </w:pPr>
      <w:r w:rsidRPr="00CC649F">
        <w:rPr>
          <w:rFonts w:ascii="Calibri" w:hAnsi="Calibri"/>
          <w:i/>
        </w:rPr>
        <w:t>Evidence</w:t>
      </w:r>
    </w:p>
    <w:p w14:paraId="36865BA5" w14:textId="2B1BFCA4" w:rsidR="007A33FC" w:rsidRPr="00CC649F" w:rsidRDefault="00B0389A" w:rsidP="007A33FC">
      <w:pPr>
        <w:pStyle w:val="BodyText"/>
        <w:ind w:left="567"/>
        <w:rPr>
          <w:rFonts w:ascii="Calibri" w:hAnsi="Calibri"/>
          <w:snapToGrid w:val="0"/>
          <w:color w:val="auto"/>
          <w:lang w:eastAsia="en-US"/>
        </w:rPr>
      </w:pPr>
      <w:r w:rsidRPr="00CC649F">
        <w:rPr>
          <w:rFonts w:ascii="Calibri" w:hAnsi="Calibri"/>
          <w:snapToGrid w:val="0"/>
          <w:color w:val="auto"/>
          <w:lang w:eastAsia="en-US"/>
        </w:rPr>
        <w:t>I</w:t>
      </w:r>
      <w:r w:rsidR="006831D0" w:rsidRPr="00CC649F">
        <w:rPr>
          <w:rFonts w:ascii="Calibri" w:hAnsi="Calibri"/>
          <w:snapToGrid w:val="0"/>
          <w:color w:val="auto"/>
          <w:lang w:eastAsia="en-US"/>
        </w:rPr>
        <w:t xml:space="preserve">t is likely that most </w:t>
      </w:r>
      <w:r w:rsidR="006831D0" w:rsidRPr="00CC649F">
        <w:rPr>
          <w:rFonts w:ascii="Calibri" w:hAnsi="Calibri"/>
          <w:i/>
          <w:snapToGrid w:val="0"/>
          <w:color w:val="auto"/>
          <w:lang w:eastAsia="en-US"/>
        </w:rPr>
        <w:t>Themeda</w:t>
      </w:r>
      <w:r w:rsidR="006831D0" w:rsidRPr="00CC649F">
        <w:rPr>
          <w:rFonts w:ascii="Calibri" w:hAnsi="Calibri"/>
          <w:snapToGrid w:val="0"/>
          <w:color w:val="auto"/>
          <w:lang w:eastAsia="en-US"/>
        </w:rPr>
        <w:t xml:space="preserve"> patches in cemeteries have now been destroyed or severely reduced. The species was already confined to a few cemetery sites in 1956 and is now extremely rare. </w:t>
      </w:r>
      <w:r w:rsidRPr="00CC649F">
        <w:rPr>
          <w:rFonts w:ascii="Calibri" w:hAnsi="Calibri"/>
          <w:snapToGrid w:val="0"/>
          <w:color w:val="auto"/>
          <w:lang w:eastAsia="en-US"/>
        </w:rPr>
        <w:t>Recent surveys for the species</w:t>
      </w:r>
      <w:r w:rsidR="006831D0" w:rsidRPr="00CC649F">
        <w:rPr>
          <w:rFonts w:ascii="Calibri" w:hAnsi="Calibri"/>
          <w:snapToGrid w:val="0"/>
          <w:color w:val="auto"/>
          <w:lang w:eastAsia="en-US"/>
        </w:rPr>
        <w:t xml:space="preserve"> indicated that populations in cemeteries such as at Murrumbateman (NSW) and Wodonga (Vic)</w:t>
      </w:r>
      <w:r w:rsidR="00143C73" w:rsidRPr="00CC649F">
        <w:rPr>
          <w:rFonts w:ascii="Calibri" w:hAnsi="Calibri"/>
          <w:snapToGrid w:val="0"/>
          <w:color w:val="auto"/>
          <w:lang w:eastAsia="en-US"/>
        </w:rPr>
        <w:t>,</w:t>
      </w:r>
      <w:r w:rsidR="006831D0" w:rsidRPr="00CC649F">
        <w:rPr>
          <w:rFonts w:ascii="Calibri" w:hAnsi="Calibri"/>
          <w:snapToGrid w:val="0"/>
          <w:color w:val="auto"/>
          <w:lang w:eastAsia="en-US"/>
        </w:rPr>
        <w:t xml:space="preserve"> which were studied previously</w:t>
      </w:r>
      <w:r w:rsidR="00143C73" w:rsidRPr="00CC649F">
        <w:rPr>
          <w:rFonts w:ascii="Calibri" w:hAnsi="Calibri"/>
          <w:snapToGrid w:val="0"/>
          <w:color w:val="auto"/>
          <w:lang w:eastAsia="en-US"/>
        </w:rPr>
        <w:t>,</w:t>
      </w:r>
      <w:r w:rsidR="006831D0" w:rsidRPr="00CC649F">
        <w:rPr>
          <w:rFonts w:ascii="Calibri" w:hAnsi="Calibri"/>
          <w:snapToGrid w:val="0"/>
          <w:color w:val="auto"/>
          <w:lang w:eastAsia="en-US"/>
        </w:rPr>
        <w:t xml:space="preserve"> no longer support populations</w:t>
      </w:r>
      <w:r w:rsidR="009D0DF2" w:rsidRPr="00CC649F">
        <w:rPr>
          <w:rFonts w:ascii="Calibri" w:hAnsi="Calibri"/>
          <w:snapToGrid w:val="0"/>
          <w:color w:val="auto"/>
          <w:lang w:eastAsia="en-US"/>
        </w:rPr>
        <w:t xml:space="preserve"> (</w:t>
      </w:r>
      <w:r w:rsidR="00486DAB" w:rsidRPr="00CC649F">
        <w:rPr>
          <w:rFonts w:ascii="Calibri" w:hAnsi="Calibri"/>
          <w:snapToGrid w:val="0"/>
          <w:color w:val="auto"/>
          <w:lang w:eastAsia="en-US"/>
        </w:rPr>
        <w:t>additional expert advice</w:t>
      </w:r>
      <w:r w:rsidR="009D0DF2" w:rsidRPr="00CC649F">
        <w:rPr>
          <w:rFonts w:ascii="Calibri" w:hAnsi="Calibri"/>
          <w:snapToGrid w:val="0"/>
          <w:color w:val="auto"/>
          <w:lang w:eastAsia="en-US"/>
        </w:rPr>
        <w:t>)</w:t>
      </w:r>
      <w:r w:rsidR="006831D0" w:rsidRPr="00CC649F">
        <w:rPr>
          <w:rFonts w:ascii="Calibri" w:hAnsi="Calibri"/>
          <w:snapToGrid w:val="0"/>
          <w:color w:val="auto"/>
          <w:lang w:eastAsia="en-US"/>
        </w:rPr>
        <w:t>.</w:t>
      </w:r>
      <w:r w:rsidR="00143C73" w:rsidRPr="00CC649F">
        <w:rPr>
          <w:rFonts w:ascii="Calibri" w:hAnsi="Calibri"/>
          <w:snapToGrid w:val="0"/>
          <w:color w:val="auto"/>
          <w:lang w:eastAsia="en-US"/>
        </w:rPr>
        <w:t xml:space="preserve"> New (2011) also noted that the species </w:t>
      </w:r>
      <w:r w:rsidRPr="00CC649F">
        <w:rPr>
          <w:rFonts w:ascii="Calibri" w:hAnsi="Calibri"/>
          <w:i/>
          <w:snapToGrid w:val="0"/>
          <w:color w:val="auto"/>
          <w:lang w:eastAsia="en-US"/>
        </w:rPr>
        <w:t>K. scurra</w:t>
      </w:r>
      <w:r w:rsidRPr="00CC649F">
        <w:rPr>
          <w:rFonts w:ascii="Calibri" w:hAnsi="Calibri"/>
          <w:snapToGrid w:val="0"/>
          <w:color w:val="auto"/>
          <w:lang w:eastAsia="en-US"/>
        </w:rPr>
        <w:t xml:space="preserve"> is either extinct in Victoria or confined to one or two patches of suitable habitat at unknown locations in the state.</w:t>
      </w:r>
    </w:p>
    <w:p w14:paraId="569DAD95" w14:textId="4DA2F562" w:rsidR="006638B6" w:rsidRPr="00CC649F" w:rsidRDefault="006638B6" w:rsidP="002C0493">
      <w:pPr>
        <w:rPr>
          <w:rFonts w:ascii="Calibri" w:hAnsi="Calibri"/>
          <w:b/>
        </w:rPr>
      </w:pPr>
    </w:p>
    <w:p w14:paraId="760CB327" w14:textId="4E563831" w:rsidR="007A33FC" w:rsidRPr="00CC649F" w:rsidRDefault="007A33FC" w:rsidP="007A33FC">
      <w:pPr>
        <w:jc w:val="both"/>
        <w:rPr>
          <w:rFonts w:ascii="Calibri" w:hAnsi="Calibri"/>
          <w:i/>
        </w:rPr>
      </w:pPr>
      <w:r w:rsidRPr="00CC649F">
        <w:rPr>
          <w:rFonts w:ascii="Calibri" w:hAnsi="Calibri"/>
          <w:b/>
        </w:rPr>
        <w:t xml:space="preserve">Sub-criterion </w:t>
      </w:r>
      <w:proofErr w:type="gramStart"/>
      <w:r w:rsidRPr="00CC649F">
        <w:rPr>
          <w:rFonts w:ascii="Calibri" w:hAnsi="Calibri"/>
          <w:b/>
        </w:rPr>
        <w:t xml:space="preserve">1.2.3  </w:t>
      </w:r>
      <w:r w:rsidRPr="00CC649F">
        <w:rPr>
          <w:rFonts w:ascii="Calibri" w:hAnsi="Calibri"/>
          <w:i/>
        </w:rPr>
        <w:t>The</w:t>
      </w:r>
      <w:proofErr w:type="gramEnd"/>
      <w:r w:rsidRPr="00CC649F">
        <w:rPr>
          <w:rFonts w:ascii="Calibri" w:hAnsi="Calibri"/>
          <w:i/>
        </w:rPr>
        <w:t xml:space="preserve"> reproduction or recruitment of the taxon has seriously declined or is not occurring. </w:t>
      </w:r>
    </w:p>
    <w:p w14:paraId="6041E776" w14:textId="77777777" w:rsidR="007A33FC" w:rsidRPr="00CC649F" w:rsidRDefault="007A33FC" w:rsidP="007A33FC">
      <w:pPr>
        <w:ind w:left="284"/>
        <w:jc w:val="both"/>
        <w:rPr>
          <w:rFonts w:ascii="Calibri" w:hAnsi="Calibri" w:cs="Calibri"/>
          <w:i/>
        </w:rPr>
      </w:pPr>
      <w:r w:rsidRPr="00CC649F">
        <w:rPr>
          <w:rFonts w:ascii="Calibri" w:hAnsi="Calibri"/>
          <w:i/>
        </w:rPr>
        <w:t>Evidence</w:t>
      </w:r>
    </w:p>
    <w:p w14:paraId="7FAC8FAF" w14:textId="766B2E0C" w:rsidR="007A33FC" w:rsidRPr="00CC649F" w:rsidRDefault="00143C73" w:rsidP="007A33FC">
      <w:pPr>
        <w:ind w:left="567"/>
        <w:rPr>
          <w:rFonts w:ascii="Calibri" w:hAnsi="Calibri"/>
          <w:snapToGrid w:val="0"/>
          <w:lang w:eastAsia="en-US"/>
        </w:rPr>
      </w:pPr>
      <w:r w:rsidRPr="00CC649F">
        <w:rPr>
          <w:rFonts w:ascii="Calibri" w:hAnsi="Calibri"/>
          <w:snapToGrid w:val="0"/>
          <w:lang w:eastAsia="en-US"/>
        </w:rPr>
        <w:t>Many morabine grasshoppers are known to have very low reproduction. New (2011) noted that a number of species</w:t>
      </w:r>
      <w:r>
        <w:rPr>
          <w:rFonts w:ascii="Calibri" w:hAnsi="Calibri"/>
          <w:snapToGrid w:val="0"/>
          <w:color w:val="0000FF"/>
          <w:lang w:eastAsia="en-US"/>
        </w:rPr>
        <w:t xml:space="preserve"> </w:t>
      </w:r>
      <w:r w:rsidRPr="00CC649F">
        <w:rPr>
          <w:rFonts w:ascii="Calibri" w:hAnsi="Calibri"/>
          <w:snapToGrid w:val="0"/>
          <w:lang w:eastAsia="en-US"/>
        </w:rPr>
        <w:t xml:space="preserve">produce only around 20 eggs over a lifetime. It is likely that </w:t>
      </w:r>
      <w:r w:rsidR="00790156" w:rsidRPr="00CC649F">
        <w:rPr>
          <w:rFonts w:ascii="Calibri" w:hAnsi="Calibri"/>
          <w:i/>
        </w:rPr>
        <w:t>Keyacris scurra</w:t>
      </w:r>
      <w:r w:rsidR="00790156" w:rsidRPr="00CC649F">
        <w:rPr>
          <w:snapToGrid w:val="0"/>
        </w:rPr>
        <w:t xml:space="preserve"> also </w:t>
      </w:r>
      <w:r w:rsidRPr="00CC649F">
        <w:rPr>
          <w:rFonts w:ascii="Calibri" w:hAnsi="Calibri"/>
          <w:snapToGrid w:val="0"/>
          <w:lang w:eastAsia="en-US"/>
        </w:rPr>
        <w:t>has low reproduction rates.</w:t>
      </w:r>
    </w:p>
    <w:p w14:paraId="4B59539E" w14:textId="77777777" w:rsidR="007A33FC" w:rsidRPr="008914B8" w:rsidRDefault="007A33FC" w:rsidP="002C0493">
      <w:pPr>
        <w:rPr>
          <w:rFonts w:ascii="Calibri" w:hAnsi="Calibri"/>
          <w:b/>
        </w:rPr>
      </w:pPr>
    </w:p>
    <w:p w14:paraId="1F10EE66" w14:textId="3A6702D6" w:rsidR="00E80678" w:rsidRPr="008914B8" w:rsidRDefault="00E80678" w:rsidP="00C76D98">
      <w:pPr>
        <w:ind w:left="284"/>
        <w:jc w:val="both"/>
        <w:rPr>
          <w:rFonts w:ascii="Calibri" w:hAnsi="Calibri"/>
          <w:lang w:val="en-US"/>
        </w:rPr>
      </w:pPr>
      <w:r w:rsidRPr="008914B8">
        <w:rPr>
          <w:rFonts w:ascii="Calibri" w:hAnsi="Calibri"/>
          <w:color w:val="000000"/>
        </w:rPr>
        <w:t>The data presented on distribution and abundance are the result of reasonable surveys and provide clear evidence that the taxon is rare in terms of abundance and distribution.</w:t>
      </w:r>
    </w:p>
    <w:p w14:paraId="6796820A" w14:textId="2F56E67F" w:rsidR="00E80678" w:rsidRDefault="00E80678" w:rsidP="002C0493">
      <w:pPr>
        <w:rPr>
          <w:rFonts w:ascii="Calibri" w:hAnsi="Calibri"/>
          <w:b/>
        </w:rPr>
      </w:pPr>
    </w:p>
    <w:p w14:paraId="33D563C3" w14:textId="4BBF029E" w:rsidR="00962137" w:rsidRPr="00962137" w:rsidRDefault="00962137" w:rsidP="00962137">
      <w:pPr>
        <w:spacing w:before="80"/>
        <w:jc w:val="both"/>
        <w:rPr>
          <w:rFonts w:ascii="Calibri" w:hAnsi="Calibri"/>
          <w:b/>
          <w:color w:val="000000"/>
          <w:u w:val="single"/>
        </w:rPr>
      </w:pPr>
      <w:r w:rsidRPr="00962137">
        <w:rPr>
          <w:rFonts w:ascii="Calibri" w:hAnsi="Calibri"/>
          <w:b/>
          <w:color w:val="000000"/>
          <w:u w:val="single"/>
        </w:rPr>
        <w:t>Fur</w:t>
      </w:r>
      <w:r>
        <w:rPr>
          <w:rFonts w:ascii="Calibri" w:hAnsi="Calibri"/>
          <w:b/>
          <w:color w:val="000000"/>
          <w:u w:val="single"/>
        </w:rPr>
        <w:t>t</w:t>
      </w:r>
      <w:r w:rsidRPr="00962137">
        <w:rPr>
          <w:rFonts w:ascii="Calibri" w:hAnsi="Calibri"/>
          <w:b/>
          <w:color w:val="000000"/>
          <w:u w:val="single"/>
        </w:rPr>
        <w:t>her information</w:t>
      </w:r>
    </w:p>
    <w:p w14:paraId="5512323D" w14:textId="218CEAAE" w:rsidR="00962137" w:rsidRPr="00CC649F" w:rsidRDefault="00962137" w:rsidP="00962137">
      <w:pPr>
        <w:jc w:val="both"/>
        <w:rPr>
          <w:rFonts w:ascii="Calibri" w:hAnsi="Calibri"/>
        </w:rPr>
      </w:pPr>
      <w:r w:rsidRPr="00CC649F">
        <w:rPr>
          <w:rFonts w:ascii="Calibri" w:hAnsi="Calibri"/>
        </w:rPr>
        <w:t>Mulvaney (2012) ma</w:t>
      </w:r>
      <w:r w:rsidR="00BF1F5A" w:rsidRPr="00CC649F">
        <w:rPr>
          <w:rFonts w:ascii="Calibri" w:hAnsi="Calibri"/>
        </w:rPr>
        <w:t>de</w:t>
      </w:r>
      <w:r w:rsidRPr="00CC649F">
        <w:rPr>
          <w:rFonts w:ascii="Calibri" w:hAnsi="Calibri"/>
        </w:rPr>
        <w:t xml:space="preserve"> the following comments on the species for populations in the ACT</w:t>
      </w:r>
    </w:p>
    <w:p w14:paraId="6E6571CC" w14:textId="77777777" w:rsidR="00962137" w:rsidRPr="00CC649F" w:rsidRDefault="00962137" w:rsidP="00962137">
      <w:pPr>
        <w:numPr>
          <w:ilvl w:val="0"/>
          <w:numId w:val="19"/>
        </w:numPr>
        <w:ind w:left="426" w:hanging="207"/>
        <w:jc w:val="both"/>
        <w:rPr>
          <w:rFonts w:ascii="Calibri" w:hAnsi="Calibri"/>
        </w:rPr>
      </w:pPr>
      <w:r w:rsidRPr="00CC649F">
        <w:rPr>
          <w:rFonts w:ascii="Calibri" w:hAnsi="Calibri"/>
        </w:rPr>
        <w:t xml:space="preserve">In Gungahlin it has been recorded at the National Transmission Authority land at </w:t>
      </w:r>
      <w:proofErr w:type="spellStart"/>
      <w:r w:rsidRPr="00CC649F">
        <w:rPr>
          <w:rFonts w:ascii="Calibri" w:hAnsi="Calibri"/>
        </w:rPr>
        <w:t>Crace</w:t>
      </w:r>
      <w:proofErr w:type="spellEnd"/>
      <w:r w:rsidRPr="00CC649F">
        <w:rPr>
          <w:rFonts w:ascii="Calibri" w:hAnsi="Calibri"/>
        </w:rPr>
        <w:t xml:space="preserve">, Mulligans Flat Nature Reserve and </w:t>
      </w:r>
      <w:proofErr w:type="spellStart"/>
      <w:r w:rsidRPr="00CC649F">
        <w:rPr>
          <w:rFonts w:ascii="Calibri" w:hAnsi="Calibri"/>
        </w:rPr>
        <w:t>Crace</w:t>
      </w:r>
      <w:proofErr w:type="spellEnd"/>
      <w:r w:rsidRPr="00CC649F">
        <w:rPr>
          <w:rFonts w:ascii="Calibri" w:hAnsi="Calibri"/>
        </w:rPr>
        <w:t xml:space="preserve"> Nature Reserve. </w:t>
      </w:r>
    </w:p>
    <w:p w14:paraId="6D534953" w14:textId="49C7F537" w:rsidR="00962137" w:rsidRPr="00CC649F" w:rsidRDefault="00962137" w:rsidP="00962137">
      <w:pPr>
        <w:numPr>
          <w:ilvl w:val="0"/>
          <w:numId w:val="19"/>
        </w:numPr>
        <w:ind w:left="426" w:hanging="207"/>
        <w:jc w:val="both"/>
        <w:rPr>
          <w:rFonts w:ascii="Calibri" w:hAnsi="Calibri"/>
        </w:rPr>
      </w:pPr>
      <w:r w:rsidRPr="00CC649F">
        <w:rPr>
          <w:rFonts w:ascii="Calibri" w:hAnsi="Calibri"/>
        </w:rPr>
        <w:t xml:space="preserve">The species has also been observed at Hall Cemetery. Rowell and Crawford (1995) estimated populations of 470 at Mulligans Flat and 1330 at the Transmission site grassland. The latter is one of the largest populations recorded in the ACT. All of the known locations in Gungahlin are under conservation management. </w:t>
      </w:r>
    </w:p>
    <w:p w14:paraId="1A5471E4" w14:textId="2B3D3DB8" w:rsidR="00962137" w:rsidRPr="00CC649F" w:rsidRDefault="00962137" w:rsidP="00962137">
      <w:pPr>
        <w:numPr>
          <w:ilvl w:val="0"/>
          <w:numId w:val="19"/>
        </w:numPr>
        <w:ind w:left="426" w:hanging="207"/>
        <w:jc w:val="both"/>
        <w:rPr>
          <w:rFonts w:ascii="Calibri" w:hAnsi="Calibri"/>
        </w:rPr>
      </w:pPr>
      <w:r w:rsidRPr="00CC649F">
        <w:rPr>
          <w:rFonts w:ascii="Calibri" w:hAnsi="Calibri"/>
        </w:rPr>
        <w:t xml:space="preserve">This species may also occur within the diverse </w:t>
      </w:r>
      <w:r w:rsidRPr="00CC649F">
        <w:rPr>
          <w:rFonts w:ascii="Calibri" w:hAnsi="Calibri"/>
          <w:i/>
        </w:rPr>
        <w:t>Themeda</w:t>
      </w:r>
      <w:r w:rsidRPr="00CC649F">
        <w:rPr>
          <w:rFonts w:ascii="Calibri" w:hAnsi="Calibri"/>
        </w:rPr>
        <w:t xml:space="preserve"> understorey that occurs at the base of One Tree Hill, within </w:t>
      </w:r>
      <w:proofErr w:type="spellStart"/>
      <w:r w:rsidRPr="00CC649F">
        <w:rPr>
          <w:rFonts w:ascii="Calibri" w:hAnsi="Calibri"/>
        </w:rPr>
        <w:t>Kinlyside</w:t>
      </w:r>
      <w:proofErr w:type="spellEnd"/>
      <w:r w:rsidRPr="00CC649F">
        <w:rPr>
          <w:rFonts w:ascii="Calibri" w:hAnsi="Calibri"/>
        </w:rPr>
        <w:t xml:space="preserve">, at Moncrieff and to the north of Bonner. </w:t>
      </w:r>
    </w:p>
    <w:p w14:paraId="2B651934" w14:textId="129ACE8A" w:rsidR="00962137" w:rsidRPr="00CC649F" w:rsidRDefault="00331008" w:rsidP="00331008">
      <w:pPr>
        <w:jc w:val="both"/>
        <w:rPr>
          <w:rFonts w:ascii="Calibri" w:hAnsi="Calibri"/>
        </w:rPr>
      </w:pPr>
      <w:r w:rsidRPr="00CC649F">
        <w:rPr>
          <w:rFonts w:ascii="Calibri" w:hAnsi="Calibri"/>
        </w:rPr>
        <w:t xml:space="preserve">Blackith and Blackith (1966) found that </w:t>
      </w:r>
      <w:r w:rsidRPr="00CC649F">
        <w:rPr>
          <w:rFonts w:ascii="Calibri" w:hAnsi="Calibri"/>
          <w:i/>
        </w:rPr>
        <w:t>M. scurra</w:t>
      </w:r>
      <w:r w:rsidRPr="00CC649F">
        <w:rPr>
          <w:rFonts w:ascii="Calibri" w:hAnsi="Calibri"/>
        </w:rPr>
        <w:t xml:space="preserve"> consumed at least 27 native and introduced plant taxa during feeding experiments in laboratory conditions.</w:t>
      </w:r>
    </w:p>
    <w:p w14:paraId="60B290F4" w14:textId="77777777" w:rsidR="0028102F" w:rsidRPr="0082549F" w:rsidRDefault="0028102F" w:rsidP="0028102F">
      <w:pPr>
        <w:pStyle w:val="Default"/>
        <w:rPr>
          <w:sz w:val="12"/>
          <w:szCs w:val="12"/>
        </w:rPr>
      </w:pPr>
    </w:p>
    <w:p w14:paraId="0697F2E3" w14:textId="21D465E0" w:rsidR="00057941" w:rsidRPr="0028102F" w:rsidRDefault="0028102F" w:rsidP="0028102F">
      <w:pPr>
        <w:spacing w:after="120"/>
        <w:jc w:val="both"/>
        <w:rPr>
          <w:rFonts w:ascii="Calibri" w:hAnsi="Calibri"/>
          <w:color w:val="000000"/>
        </w:rPr>
      </w:pPr>
      <w:r w:rsidRPr="0028102F">
        <w:rPr>
          <w:rFonts w:ascii="Calibri" w:hAnsi="Calibri"/>
          <w:color w:val="000000"/>
        </w:rPr>
        <w:t xml:space="preserve">The known distribution of </w:t>
      </w:r>
      <w:r w:rsidRPr="0028102F">
        <w:rPr>
          <w:rFonts w:ascii="Calibri" w:hAnsi="Calibri"/>
          <w:i/>
          <w:color w:val="000000"/>
        </w:rPr>
        <w:t>K. scurra</w:t>
      </w:r>
      <w:r w:rsidRPr="0028102F">
        <w:rPr>
          <w:rFonts w:ascii="Calibri" w:hAnsi="Calibri"/>
          <w:color w:val="000000"/>
        </w:rPr>
        <w:t xml:space="preserve"> is largely confined to the temperate grassland of the south-eastern highlands. This is a nationally protected ecological community (Anon</w:t>
      </w:r>
      <w:r>
        <w:rPr>
          <w:rFonts w:ascii="Calibri" w:hAnsi="Calibri"/>
          <w:color w:val="000000"/>
        </w:rPr>
        <w:t>.</w:t>
      </w:r>
      <w:r w:rsidRPr="0028102F">
        <w:rPr>
          <w:rFonts w:ascii="Calibri" w:hAnsi="Calibri"/>
          <w:color w:val="000000"/>
        </w:rPr>
        <w:t xml:space="preserve"> 2016</w:t>
      </w:r>
      <w:r>
        <w:rPr>
          <w:rFonts w:ascii="Calibri" w:hAnsi="Calibri"/>
          <w:color w:val="000000"/>
        </w:rPr>
        <w:t>)</w:t>
      </w:r>
    </w:p>
    <w:p w14:paraId="5564C19D" w14:textId="77777777" w:rsidR="0028102F" w:rsidRPr="008914B8" w:rsidRDefault="0028102F" w:rsidP="002C0493">
      <w:pPr>
        <w:rPr>
          <w:rFonts w:ascii="Calibri" w:hAnsi="Calibri"/>
          <w:b/>
        </w:rPr>
      </w:pPr>
    </w:p>
    <w:p w14:paraId="03EA8107" w14:textId="77777777" w:rsidR="00E80678" w:rsidRPr="008914B8" w:rsidRDefault="00E80678" w:rsidP="00E80678">
      <w:pPr>
        <w:spacing w:line="200" w:lineRule="exact"/>
        <w:rPr>
          <w:rFonts w:ascii="Calibri" w:hAnsi="Calibri"/>
          <w:vanish/>
          <w:color w:val="000000"/>
          <w:u w:val="single"/>
        </w:rPr>
      </w:pPr>
      <w:r w:rsidRPr="008914B8">
        <w:rPr>
          <w:rFonts w:ascii="Calibri" w:hAnsi="Calibri"/>
          <w:b/>
          <w:vanish/>
          <w:color w:val="000000"/>
          <w:u w:val="single"/>
        </w:rPr>
        <w:t>Additional Information</w:t>
      </w:r>
    </w:p>
    <w:p w14:paraId="2F844871" w14:textId="36DF9881" w:rsidR="00E923E3" w:rsidRPr="008914B8" w:rsidRDefault="00E923E3" w:rsidP="00E923E3">
      <w:pPr>
        <w:numPr>
          <w:ilvl w:val="0"/>
          <w:numId w:val="6"/>
        </w:numPr>
        <w:tabs>
          <w:tab w:val="clear" w:pos="645"/>
          <w:tab w:val="left" w:pos="284"/>
        </w:tabs>
        <w:spacing w:before="80"/>
        <w:ind w:left="283" w:hanging="357"/>
        <w:jc w:val="both"/>
        <w:rPr>
          <w:rFonts w:ascii="Calibri" w:hAnsi="Calibri"/>
          <w:vanish/>
          <w:color w:val="0000FF"/>
        </w:rPr>
      </w:pPr>
    </w:p>
    <w:p w14:paraId="6DB57C54" w14:textId="37D956B8" w:rsidR="00E80678" w:rsidRPr="008914B8" w:rsidRDefault="00E80678" w:rsidP="007A2F55">
      <w:pPr>
        <w:spacing w:before="80"/>
        <w:jc w:val="both"/>
        <w:rPr>
          <w:rFonts w:ascii="Calibri" w:hAnsi="Calibri"/>
          <w:color w:val="000000"/>
        </w:rPr>
      </w:pPr>
      <w:r w:rsidRPr="008914B8">
        <w:rPr>
          <w:rFonts w:ascii="Calibri" w:hAnsi="Calibri"/>
          <w:b/>
          <w:color w:val="000000"/>
          <w:u w:val="single"/>
        </w:rPr>
        <w:t>Documentation</w:t>
      </w:r>
    </w:p>
    <w:p w14:paraId="666F8798" w14:textId="77777777" w:rsidR="00E80678" w:rsidRPr="008914B8" w:rsidRDefault="00E80678" w:rsidP="00E80678">
      <w:pPr>
        <w:ind w:left="284" w:hanging="284"/>
        <w:rPr>
          <w:rFonts w:ascii="Calibri" w:hAnsi="Calibri"/>
          <w:color w:val="000000"/>
        </w:rPr>
      </w:pPr>
    </w:p>
    <w:p w14:paraId="5FB1AD68" w14:textId="1A6609A1" w:rsidR="00E80678" w:rsidRPr="008914B8" w:rsidRDefault="00E80678" w:rsidP="009007DE">
      <w:pPr>
        <w:spacing w:after="120"/>
        <w:jc w:val="both"/>
        <w:rPr>
          <w:rFonts w:ascii="Calibri" w:hAnsi="Calibri"/>
          <w:color w:val="000000"/>
        </w:rPr>
      </w:pPr>
      <w:r w:rsidRPr="008914B8">
        <w:rPr>
          <w:rFonts w:ascii="Calibri" w:hAnsi="Calibri"/>
          <w:color w:val="000000"/>
        </w:rPr>
        <w:t>The published information provided to the SAC has been assessed.  Based on the available evidence, the SAC believes that the data presented are not the subject of scientific dispute and the inferences drawn are reasonable and well supported.</w:t>
      </w:r>
    </w:p>
    <w:p w14:paraId="0F8029B0" w14:textId="77777777" w:rsidR="00E80678" w:rsidRPr="008914B8" w:rsidRDefault="00E80678" w:rsidP="00E80678">
      <w:pPr>
        <w:rPr>
          <w:rFonts w:ascii="Calibri" w:hAnsi="Calibri"/>
          <w:b/>
        </w:rPr>
      </w:pPr>
    </w:p>
    <w:p w14:paraId="42CBF38B" w14:textId="764F7798" w:rsidR="00E80678" w:rsidRPr="008914B8" w:rsidRDefault="008914B8" w:rsidP="00E80678">
      <w:pPr>
        <w:keepNext/>
        <w:spacing w:line="200" w:lineRule="exact"/>
        <w:rPr>
          <w:rFonts w:ascii="Calibri" w:hAnsi="Calibri"/>
          <w:b/>
          <w:color w:val="000000"/>
          <w:u w:val="single"/>
        </w:rPr>
      </w:pPr>
      <w:r>
        <w:rPr>
          <w:rFonts w:ascii="Calibri" w:hAnsi="Calibri"/>
          <w:b/>
          <w:color w:val="000000"/>
          <w:u w:val="single"/>
        </w:rPr>
        <w:t>Final</w:t>
      </w:r>
      <w:r w:rsidR="00E80678" w:rsidRPr="008914B8">
        <w:rPr>
          <w:rFonts w:ascii="Calibri" w:hAnsi="Calibri"/>
          <w:b/>
          <w:color w:val="000000"/>
          <w:u w:val="single"/>
        </w:rPr>
        <w:t xml:space="preserve"> Recommendation</w:t>
      </w:r>
      <w:r>
        <w:rPr>
          <w:rFonts w:ascii="Calibri" w:hAnsi="Calibri"/>
          <w:b/>
          <w:color w:val="000000"/>
          <w:u w:val="single"/>
        </w:rPr>
        <w:t xml:space="preserve"> of the Scientific Advisory Committee</w:t>
      </w:r>
      <w:r w:rsidR="002057D1" w:rsidRPr="008914B8">
        <w:rPr>
          <w:rFonts w:ascii="Calibri" w:hAnsi="Calibri"/>
          <w:b/>
          <w:color w:val="000000"/>
        </w:rPr>
        <w:t xml:space="preserve"> </w:t>
      </w:r>
      <w:r w:rsidR="002057D1" w:rsidRPr="008914B8">
        <w:rPr>
          <w:rFonts w:ascii="Calibri" w:hAnsi="Calibri"/>
          <w:vanish/>
          <w:color w:val="FF0000"/>
        </w:rPr>
        <w:t xml:space="preserve">advertised </w:t>
      </w:r>
      <w:r w:rsidR="004F2840" w:rsidRPr="008914B8">
        <w:rPr>
          <w:rFonts w:ascii="Calibri" w:hAnsi="Calibri"/>
          <w:vanish/>
          <w:color w:val="FF0000"/>
        </w:rPr>
        <w:t>???</w:t>
      </w:r>
    </w:p>
    <w:p w14:paraId="254AF496" w14:textId="77777777" w:rsidR="00E80678" w:rsidRPr="008914B8" w:rsidRDefault="00E80678" w:rsidP="00E80678">
      <w:pPr>
        <w:ind w:left="284" w:hanging="284"/>
        <w:rPr>
          <w:rFonts w:ascii="Calibri" w:hAnsi="Calibri"/>
          <w:color w:val="000000"/>
        </w:rPr>
      </w:pPr>
    </w:p>
    <w:p w14:paraId="4795F735" w14:textId="2E674966" w:rsidR="00E80678" w:rsidRPr="008914B8" w:rsidRDefault="00E80678" w:rsidP="00E80678">
      <w:pPr>
        <w:pStyle w:val="BodyText"/>
        <w:rPr>
          <w:rFonts w:ascii="Calibri" w:hAnsi="Calibri"/>
        </w:rPr>
      </w:pPr>
      <w:r w:rsidRPr="008914B8">
        <w:rPr>
          <w:rFonts w:ascii="Calibri" w:hAnsi="Calibri"/>
        </w:rPr>
        <w:t xml:space="preserve">The </w:t>
      </w:r>
      <w:r w:rsidR="00F6739D" w:rsidRPr="008914B8">
        <w:rPr>
          <w:rFonts w:ascii="Calibri" w:hAnsi="Calibri"/>
        </w:rPr>
        <w:t xml:space="preserve">SAC </w:t>
      </w:r>
      <w:r w:rsidRPr="008914B8">
        <w:rPr>
          <w:rFonts w:ascii="Calibri" w:hAnsi="Calibri"/>
        </w:rPr>
        <w:t xml:space="preserve">concludes that on the evidence available the nominated item is eligible for listing in accordance with Section 11(1) of </w:t>
      </w:r>
      <w:r w:rsidRPr="008914B8">
        <w:rPr>
          <w:rFonts w:ascii="Calibri" w:hAnsi="Calibri"/>
          <w:color w:val="auto"/>
        </w:rPr>
        <w:t xml:space="preserve">the Act because criteria 1.1 </w:t>
      </w:r>
      <w:r w:rsidR="003D2A1F" w:rsidRPr="008914B8">
        <w:rPr>
          <w:rFonts w:ascii="Calibri" w:hAnsi="Calibri"/>
          <w:color w:val="auto"/>
        </w:rPr>
        <w:t>and subcriteri</w:t>
      </w:r>
      <w:r w:rsidR="007D5D5D" w:rsidRPr="008914B8">
        <w:rPr>
          <w:rFonts w:ascii="Calibri" w:hAnsi="Calibri"/>
          <w:color w:val="auto"/>
        </w:rPr>
        <w:t>a 1.1.</w:t>
      </w:r>
      <w:r w:rsidR="00CA61D2" w:rsidRPr="008914B8">
        <w:rPr>
          <w:rFonts w:ascii="Calibri" w:hAnsi="Calibri"/>
          <w:color w:val="auto"/>
        </w:rPr>
        <w:t>1</w:t>
      </w:r>
      <w:r w:rsidR="0082549F">
        <w:rPr>
          <w:rFonts w:ascii="Calibri" w:hAnsi="Calibri"/>
          <w:color w:val="auto"/>
        </w:rPr>
        <w:t xml:space="preserve">, </w:t>
      </w:r>
      <w:r w:rsidR="003D2A1F" w:rsidRPr="008914B8">
        <w:rPr>
          <w:rFonts w:ascii="Calibri" w:hAnsi="Calibri"/>
          <w:color w:val="auto"/>
        </w:rPr>
        <w:t>1.2.</w:t>
      </w:r>
      <w:r w:rsidR="00CA61D2" w:rsidRPr="008914B8">
        <w:rPr>
          <w:rFonts w:ascii="Calibri" w:hAnsi="Calibri"/>
          <w:color w:val="auto"/>
        </w:rPr>
        <w:t>1</w:t>
      </w:r>
      <w:r w:rsidR="0082549F">
        <w:rPr>
          <w:rFonts w:ascii="Calibri" w:hAnsi="Calibri"/>
          <w:color w:val="auto"/>
        </w:rPr>
        <w:t xml:space="preserve"> and 1.2.3</w:t>
      </w:r>
      <w:r w:rsidR="00CA61D2" w:rsidRPr="008914B8">
        <w:rPr>
          <w:rFonts w:ascii="Calibri" w:hAnsi="Calibri"/>
          <w:color w:val="auto"/>
        </w:rPr>
        <w:t xml:space="preserve"> </w:t>
      </w:r>
      <w:r w:rsidRPr="008914B8">
        <w:rPr>
          <w:rFonts w:ascii="Calibri" w:hAnsi="Calibri"/>
          <w:color w:val="auto"/>
        </w:rPr>
        <w:t>of the Flora and Fauna Guarantee Regulations 20</w:t>
      </w:r>
      <w:r w:rsidR="00880B36" w:rsidRPr="008914B8">
        <w:rPr>
          <w:rFonts w:ascii="Calibri" w:hAnsi="Calibri"/>
          <w:color w:val="auto"/>
        </w:rPr>
        <w:t>1</w:t>
      </w:r>
      <w:r w:rsidR="003D2A1F" w:rsidRPr="008914B8">
        <w:rPr>
          <w:rFonts w:ascii="Calibri" w:hAnsi="Calibri"/>
          <w:color w:val="auto"/>
        </w:rPr>
        <w:t>1 have been</w:t>
      </w:r>
      <w:r w:rsidR="003D2A1F" w:rsidRPr="008914B8">
        <w:rPr>
          <w:rFonts w:ascii="Calibri" w:hAnsi="Calibri"/>
        </w:rPr>
        <w:t xml:space="preserve"> satisfied</w:t>
      </w:r>
      <w:r w:rsidRPr="008914B8">
        <w:rPr>
          <w:rFonts w:ascii="Calibri" w:hAnsi="Calibri"/>
        </w:rPr>
        <w:t>.</w:t>
      </w:r>
    </w:p>
    <w:p w14:paraId="5F39887D" w14:textId="77777777" w:rsidR="00E80678" w:rsidRPr="008914B8" w:rsidRDefault="00E80678" w:rsidP="00E80678">
      <w:pPr>
        <w:pStyle w:val="BodyText"/>
        <w:rPr>
          <w:rFonts w:ascii="Calibri" w:hAnsi="Calibri"/>
        </w:rPr>
      </w:pPr>
    </w:p>
    <w:p w14:paraId="3D361441" w14:textId="146EB936" w:rsidR="00E80678" w:rsidRPr="008914B8" w:rsidRDefault="00E80678" w:rsidP="00E80678">
      <w:pPr>
        <w:pStyle w:val="BodyText"/>
        <w:rPr>
          <w:rFonts w:ascii="Calibri" w:hAnsi="Calibri"/>
        </w:rPr>
      </w:pPr>
      <w:r w:rsidRPr="008914B8">
        <w:rPr>
          <w:rFonts w:ascii="Calibri" w:hAnsi="Calibri"/>
        </w:rPr>
        <w:t xml:space="preserve">The Scientific Advisory Committee therefore makes a </w:t>
      </w:r>
      <w:r w:rsidR="008914B8">
        <w:rPr>
          <w:rFonts w:ascii="Calibri" w:hAnsi="Calibri"/>
        </w:rPr>
        <w:t>final</w:t>
      </w:r>
      <w:r w:rsidRPr="008914B8">
        <w:rPr>
          <w:rFonts w:ascii="Calibri" w:hAnsi="Calibri"/>
        </w:rPr>
        <w:t xml:space="preserve"> recommendation that the nominated item be supported for listing under the </w:t>
      </w:r>
      <w:r w:rsidRPr="008914B8">
        <w:rPr>
          <w:rFonts w:ascii="Calibri" w:hAnsi="Calibri"/>
          <w:i/>
        </w:rPr>
        <w:t xml:space="preserve">Flora and Fauna Guarantee Act </w:t>
      </w:r>
      <w:r w:rsidRPr="008914B8">
        <w:rPr>
          <w:rFonts w:ascii="Calibri" w:hAnsi="Calibri"/>
        </w:rPr>
        <w:t>1988.</w:t>
      </w:r>
    </w:p>
    <w:p w14:paraId="5EB3CA38" w14:textId="4711404D" w:rsidR="00E80678" w:rsidRPr="008914B8" w:rsidRDefault="00E80678" w:rsidP="00E80678">
      <w:pPr>
        <w:jc w:val="both"/>
        <w:rPr>
          <w:rFonts w:ascii="Calibri" w:hAnsi="Calibri"/>
          <w:b/>
          <w:color w:val="000000"/>
        </w:rPr>
      </w:pPr>
    </w:p>
    <w:p w14:paraId="7BDC9A5E" w14:textId="66785190" w:rsidR="00CA61D2" w:rsidRPr="008914B8" w:rsidRDefault="00CA61D2" w:rsidP="00E80678">
      <w:pPr>
        <w:jc w:val="both"/>
        <w:rPr>
          <w:rFonts w:ascii="Calibri" w:hAnsi="Calibri"/>
          <w:b/>
          <w:color w:val="000000"/>
        </w:rPr>
      </w:pPr>
    </w:p>
    <w:p w14:paraId="3261A08F" w14:textId="77777777" w:rsidR="00450E9D" w:rsidRPr="008914B8" w:rsidRDefault="00450E9D" w:rsidP="00940FCD">
      <w:pPr>
        <w:jc w:val="both"/>
        <w:rPr>
          <w:rFonts w:ascii="Calibri" w:hAnsi="Calibri"/>
          <w:b/>
          <w:color w:val="000000"/>
        </w:rPr>
      </w:pPr>
      <w:r w:rsidRPr="008914B8">
        <w:rPr>
          <w:rFonts w:ascii="Calibri" w:hAnsi="Calibri"/>
          <w:b/>
          <w:color w:val="000000"/>
        </w:rPr>
        <w:t>References</w:t>
      </w:r>
      <w:r w:rsidR="00E80678" w:rsidRPr="008914B8">
        <w:rPr>
          <w:rFonts w:ascii="Calibri" w:hAnsi="Calibri"/>
          <w:b/>
          <w:color w:val="000000"/>
        </w:rPr>
        <w:t>:</w:t>
      </w:r>
    </w:p>
    <w:p w14:paraId="4918D9B2" w14:textId="2B042E18" w:rsidR="0082549F" w:rsidRPr="00232097" w:rsidRDefault="0082549F" w:rsidP="0082549F">
      <w:pPr>
        <w:spacing w:after="80"/>
        <w:ind w:left="567" w:hanging="567"/>
        <w:jc w:val="both"/>
        <w:rPr>
          <w:sz w:val="22"/>
          <w:szCs w:val="22"/>
        </w:rPr>
      </w:pPr>
      <w:r w:rsidRPr="00232097">
        <w:rPr>
          <w:rFonts w:ascii="Calibri" w:hAnsi="Calibri"/>
        </w:rPr>
        <w:t xml:space="preserve">Anon. (2016) </w:t>
      </w:r>
      <w:r w:rsidRPr="00232097">
        <w:rPr>
          <w:rFonts w:ascii="Calibri" w:hAnsi="Calibri"/>
          <w:i/>
        </w:rPr>
        <w:t>Natural Temperate Grassland of the South</w:t>
      </w:r>
      <w:r w:rsidR="00FC3655">
        <w:rPr>
          <w:rFonts w:ascii="Calibri" w:hAnsi="Calibri"/>
          <w:i/>
        </w:rPr>
        <w:t xml:space="preserve"> </w:t>
      </w:r>
      <w:bookmarkStart w:id="0" w:name="_GoBack"/>
      <w:bookmarkEnd w:id="0"/>
      <w:r w:rsidRPr="00232097">
        <w:rPr>
          <w:rFonts w:ascii="Calibri" w:hAnsi="Calibri"/>
          <w:i/>
        </w:rPr>
        <w:t>Eastern Highlands: a nationally protected ecological community</w:t>
      </w:r>
      <w:r w:rsidRPr="00232097">
        <w:rPr>
          <w:rFonts w:ascii="Calibri" w:hAnsi="Calibri"/>
        </w:rPr>
        <w:t>. Department of the Environment and Energy, Canberra</w:t>
      </w:r>
      <w:r w:rsidRPr="00232097">
        <w:rPr>
          <w:sz w:val="22"/>
          <w:szCs w:val="22"/>
        </w:rPr>
        <w:t xml:space="preserve">. </w:t>
      </w:r>
    </w:p>
    <w:p w14:paraId="596453DC" w14:textId="77777777" w:rsidR="0082549F" w:rsidRDefault="0082549F" w:rsidP="0082549F">
      <w:pPr>
        <w:ind w:left="567" w:hanging="567"/>
        <w:jc w:val="center"/>
        <w:rPr>
          <w:rFonts w:ascii="Calibri" w:hAnsi="Calibri"/>
          <w:color w:val="0000FF"/>
        </w:rPr>
      </w:pPr>
      <w:r w:rsidRPr="00966362">
        <w:rPr>
          <w:rFonts w:ascii="Calibri" w:hAnsi="Calibri"/>
          <w:color w:val="0000FF"/>
        </w:rPr>
        <w:t>http://www.environment.gov.au/biodiversity/threatened/publications/natural-temperate-grassland-se-highlands-guide</w:t>
      </w:r>
    </w:p>
    <w:p w14:paraId="78F202B9" w14:textId="2B17E767" w:rsidR="0082549F" w:rsidRPr="00966362" w:rsidRDefault="0082549F" w:rsidP="0082549F">
      <w:pPr>
        <w:ind w:left="567" w:hanging="567"/>
        <w:jc w:val="center"/>
        <w:rPr>
          <w:rFonts w:ascii="Calibri" w:hAnsi="Calibri"/>
          <w:color w:val="0000FF"/>
        </w:rPr>
      </w:pPr>
      <w:r>
        <w:rPr>
          <w:rFonts w:ascii="Calibri" w:hAnsi="Calibri"/>
          <w:color w:val="0000FF"/>
        </w:rPr>
        <w:t>(accessed February 2018)</w:t>
      </w:r>
    </w:p>
    <w:p w14:paraId="5868B448" w14:textId="77777777" w:rsidR="0082549F" w:rsidRDefault="0082549F" w:rsidP="00194E2F">
      <w:pPr>
        <w:pStyle w:val="BodyText"/>
        <w:ind w:left="426" w:hanging="426"/>
        <w:rPr>
          <w:rFonts w:ascii="Calibri" w:hAnsi="Calibri"/>
          <w:color w:val="0000FF"/>
        </w:rPr>
      </w:pPr>
    </w:p>
    <w:p w14:paraId="3ADAB564" w14:textId="7BAA8978" w:rsidR="00331008" w:rsidRPr="00232097" w:rsidRDefault="00331008" w:rsidP="00194E2F">
      <w:pPr>
        <w:pStyle w:val="BodyText"/>
        <w:ind w:left="426" w:hanging="426"/>
        <w:rPr>
          <w:rFonts w:ascii="Calibri" w:hAnsi="Calibri"/>
          <w:color w:val="auto"/>
        </w:rPr>
      </w:pPr>
      <w:r w:rsidRPr="00232097">
        <w:rPr>
          <w:rFonts w:ascii="Calibri" w:hAnsi="Calibri"/>
          <w:color w:val="auto"/>
        </w:rPr>
        <w:t>Blackith, R.E. &amp; Blackith, R.M. (1966)</w:t>
      </w:r>
      <w:r w:rsidR="007C2F59" w:rsidRPr="00232097">
        <w:rPr>
          <w:rFonts w:ascii="Calibri" w:hAnsi="Calibri"/>
          <w:color w:val="auto"/>
        </w:rPr>
        <w:t xml:space="preserve"> </w:t>
      </w:r>
      <w:r w:rsidRPr="00232097">
        <w:rPr>
          <w:rFonts w:ascii="Calibri" w:hAnsi="Calibri"/>
          <w:color w:val="auto"/>
        </w:rPr>
        <w:t xml:space="preserve">The food of Morabine grasshoppers. </w:t>
      </w:r>
      <w:r w:rsidRPr="00232097">
        <w:rPr>
          <w:rFonts w:ascii="Calibri" w:hAnsi="Calibri"/>
          <w:i/>
          <w:color w:val="auto"/>
        </w:rPr>
        <w:t>Aust. J. Zoology</w:t>
      </w:r>
      <w:r w:rsidRPr="00232097">
        <w:rPr>
          <w:rFonts w:ascii="Calibri" w:hAnsi="Calibri"/>
          <w:color w:val="auto"/>
        </w:rPr>
        <w:t xml:space="preserve"> </w:t>
      </w:r>
      <w:r w:rsidRPr="00232097">
        <w:rPr>
          <w:rFonts w:ascii="Calibri" w:hAnsi="Calibri"/>
          <w:b/>
          <w:color w:val="auto"/>
        </w:rPr>
        <w:t>14</w:t>
      </w:r>
      <w:r w:rsidRPr="00232097">
        <w:rPr>
          <w:rFonts w:ascii="Calibri" w:hAnsi="Calibri"/>
          <w:color w:val="auto"/>
        </w:rPr>
        <w:t>: 877-894.</w:t>
      </w:r>
    </w:p>
    <w:p w14:paraId="65AD876E" w14:textId="77777777" w:rsidR="00331008" w:rsidRDefault="00331008" w:rsidP="00194E2F">
      <w:pPr>
        <w:pStyle w:val="BodyText"/>
        <w:ind w:left="426" w:hanging="426"/>
        <w:rPr>
          <w:rFonts w:ascii="Calibri" w:hAnsi="Calibri"/>
        </w:rPr>
      </w:pPr>
    </w:p>
    <w:p w14:paraId="0655C65A" w14:textId="48404BEC" w:rsidR="002B01C1" w:rsidRPr="008914B8" w:rsidRDefault="002B01C1" w:rsidP="00194E2F">
      <w:pPr>
        <w:pStyle w:val="BodyText"/>
        <w:ind w:left="426" w:hanging="426"/>
        <w:rPr>
          <w:rFonts w:ascii="Calibri" w:hAnsi="Calibri"/>
        </w:rPr>
      </w:pPr>
      <w:r w:rsidRPr="008914B8">
        <w:rPr>
          <w:rFonts w:ascii="Calibri" w:hAnsi="Calibri"/>
        </w:rPr>
        <w:t xml:space="preserve">Key, K.H.L. </w:t>
      </w:r>
      <w:r w:rsidR="00194E2F" w:rsidRPr="008914B8">
        <w:rPr>
          <w:rFonts w:ascii="Calibri" w:hAnsi="Calibri"/>
        </w:rPr>
        <w:t>(</w:t>
      </w:r>
      <w:r w:rsidRPr="008914B8">
        <w:rPr>
          <w:rFonts w:ascii="Calibri" w:hAnsi="Calibri"/>
        </w:rPr>
        <w:t>1965</w:t>
      </w:r>
      <w:r w:rsidR="00194E2F" w:rsidRPr="008914B8">
        <w:rPr>
          <w:rFonts w:ascii="Calibri" w:hAnsi="Calibri"/>
        </w:rPr>
        <w:t>)</w:t>
      </w:r>
      <w:r w:rsidRPr="008914B8">
        <w:rPr>
          <w:rFonts w:ascii="Calibri" w:hAnsi="Calibri"/>
        </w:rPr>
        <w:t xml:space="preserve"> Generic assignment of the species hitherto known as </w:t>
      </w:r>
      <w:r w:rsidRPr="008914B8">
        <w:rPr>
          <w:rFonts w:ascii="Calibri" w:hAnsi="Calibri"/>
          <w:i/>
        </w:rPr>
        <w:t>Moraba scurra</w:t>
      </w:r>
      <w:r w:rsidRPr="008914B8">
        <w:rPr>
          <w:rFonts w:ascii="Calibri" w:hAnsi="Calibri"/>
        </w:rPr>
        <w:t xml:space="preserve"> Rehn (</w:t>
      </w:r>
      <w:proofErr w:type="gramStart"/>
      <w:r w:rsidRPr="008914B8">
        <w:rPr>
          <w:rFonts w:ascii="Calibri" w:hAnsi="Calibri"/>
        </w:rPr>
        <w:t>Orthoptera :</w:t>
      </w:r>
      <w:proofErr w:type="gramEnd"/>
      <w:r w:rsidRPr="008914B8">
        <w:rPr>
          <w:rFonts w:ascii="Calibri" w:hAnsi="Calibri"/>
        </w:rPr>
        <w:t xml:space="preserve"> Acridoidea). </w:t>
      </w:r>
      <w:r w:rsidRPr="008914B8">
        <w:rPr>
          <w:rFonts w:ascii="Calibri" w:hAnsi="Calibri"/>
          <w:i/>
        </w:rPr>
        <w:t>J. Entomol. Soc. Qld.</w:t>
      </w:r>
      <w:r w:rsidRPr="008914B8">
        <w:rPr>
          <w:rFonts w:ascii="Calibri" w:hAnsi="Calibri"/>
        </w:rPr>
        <w:t xml:space="preserve"> </w:t>
      </w:r>
      <w:r w:rsidRPr="008914B8">
        <w:rPr>
          <w:rFonts w:ascii="Calibri" w:hAnsi="Calibri"/>
          <w:b/>
        </w:rPr>
        <w:t>4</w:t>
      </w:r>
      <w:r w:rsidR="00194E2F" w:rsidRPr="008914B8">
        <w:rPr>
          <w:rFonts w:ascii="Calibri" w:hAnsi="Calibri"/>
        </w:rPr>
        <w:t>:</w:t>
      </w:r>
      <w:r w:rsidRPr="008914B8">
        <w:rPr>
          <w:rFonts w:ascii="Calibri" w:hAnsi="Calibri"/>
        </w:rPr>
        <w:t xml:space="preserve"> 39.</w:t>
      </w:r>
    </w:p>
    <w:p w14:paraId="03A25A73" w14:textId="0FD12236" w:rsidR="00B25BC5" w:rsidRDefault="00B25BC5" w:rsidP="00B25BC5">
      <w:pPr>
        <w:ind w:left="567" w:hanging="567"/>
        <w:jc w:val="both"/>
        <w:rPr>
          <w:rFonts w:ascii="Calibri" w:hAnsi="Calibri"/>
          <w:color w:val="000000"/>
        </w:rPr>
      </w:pPr>
    </w:p>
    <w:p w14:paraId="651A2099" w14:textId="7F2A0242" w:rsidR="00962137" w:rsidRPr="00232097" w:rsidRDefault="00962137" w:rsidP="00E90369">
      <w:pPr>
        <w:ind w:left="426" w:hanging="426"/>
        <w:jc w:val="both"/>
        <w:rPr>
          <w:rFonts w:ascii="Calibri" w:hAnsi="Calibri"/>
        </w:rPr>
      </w:pPr>
      <w:r w:rsidRPr="00232097">
        <w:rPr>
          <w:rFonts w:ascii="Calibri" w:hAnsi="Calibri"/>
        </w:rPr>
        <w:t xml:space="preserve">Mulvaney, M. (2012) </w:t>
      </w:r>
      <w:r w:rsidRPr="00232097">
        <w:rPr>
          <w:rFonts w:ascii="Calibri" w:hAnsi="Calibri"/>
          <w:i/>
        </w:rPr>
        <w:t>The Extent and Significance of Gungahlin’s Biodiversity Values</w:t>
      </w:r>
      <w:r w:rsidRPr="00232097">
        <w:rPr>
          <w:rFonts w:ascii="Calibri" w:hAnsi="Calibri"/>
        </w:rPr>
        <w:t xml:space="preserve">. Conservation Planning and Research, Policy Division. </w:t>
      </w:r>
      <w:r w:rsidR="00A26151" w:rsidRPr="00232097">
        <w:rPr>
          <w:rFonts w:ascii="Calibri" w:hAnsi="Calibri"/>
        </w:rPr>
        <w:t>Environment</w:t>
      </w:r>
      <w:r w:rsidRPr="00232097">
        <w:rPr>
          <w:rFonts w:ascii="Calibri" w:hAnsi="Calibri"/>
        </w:rPr>
        <w:t xml:space="preserve"> and Sustainable Development </w:t>
      </w:r>
      <w:r w:rsidR="00A26151" w:rsidRPr="00232097">
        <w:rPr>
          <w:rFonts w:ascii="Calibri" w:hAnsi="Calibri"/>
        </w:rPr>
        <w:t>Directorate</w:t>
      </w:r>
      <w:r w:rsidRPr="00232097">
        <w:rPr>
          <w:rFonts w:ascii="Calibri" w:hAnsi="Calibri"/>
        </w:rPr>
        <w:t>, Canberra.</w:t>
      </w:r>
    </w:p>
    <w:p w14:paraId="09A595CA" w14:textId="479347CA" w:rsidR="008F1627" w:rsidRPr="00232097" w:rsidRDefault="008F1627" w:rsidP="00E90369">
      <w:pPr>
        <w:ind w:left="426" w:hanging="426"/>
        <w:jc w:val="both"/>
        <w:rPr>
          <w:rFonts w:ascii="Calibri" w:hAnsi="Calibri"/>
        </w:rPr>
      </w:pPr>
    </w:p>
    <w:p w14:paraId="7835E520" w14:textId="22D5B6C5" w:rsidR="008F1627" w:rsidRPr="00232097" w:rsidRDefault="008F1627" w:rsidP="00E90369">
      <w:pPr>
        <w:ind w:left="426" w:hanging="426"/>
        <w:jc w:val="both"/>
        <w:rPr>
          <w:rFonts w:ascii="Calibri" w:hAnsi="Calibri"/>
        </w:rPr>
      </w:pPr>
      <w:r w:rsidRPr="00232097">
        <w:rPr>
          <w:rFonts w:ascii="Calibri" w:hAnsi="Calibri"/>
        </w:rPr>
        <w:t xml:space="preserve">New, T.R. (2011) </w:t>
      </w:r>
      <w:r w:rsidRPr="00232097">
        <w:rPr>
          <w:rFonts w:ascii="Calibri" w:hAnsi="Calibri"/>
          <w:i/>
        </w:rPr>
        <w:t xml:space="preserve">‘In </w:t>
      </w:r>
      <w:r w:rsidR="007C2F59" w:rsidRPr="00232097">
        <w:rPr>
          <w:rFonts w:ascii="Calibri" w:hAnsi="Calibri"/>
          <w:i/>
        </w:rPr>
        <w:t>C</w:t>
      </w:r>
      <w:r w:rsidRPr="00232097">
        <w:rPr>
          <w:rFonts w:ascii="Calibri" w:hAnsi="Calibri"/>
          <w:i/>
        </w:rPr>
        <w:t>onsiderable Var</w:t>
      </w:r>
      <w:r w:rsidR="007C2F59" w:rsidRPr="00232097">
        <w:rPr>
          <w:rFonts w:ascii="Calibri" w:hAnsi="Calibri"/>
          <w:i/>
        </w:rPr>
        <w:t>iety’: Introducing the Diversity of Australia’s Insects.</w:t>
      </w:r>
      <w:r w:rsidR="007C2F59" w:rsidRPr="00232097">
        <w:rPr>
          <w:rFonts w:ascii="Calibri" w:hAnsi="Calibri"/>
        </w:rPr>
        <w:t xml:space="preserve"> </w:t>
      </w:r>
      <w:r w:rsidR="0028102F" w:rsidRPr="00232097">
        <w:rPr>
          <w:rFonts w:ascii="Calibri" w:hAnsi="Calibri"/>
        </w:rPr>
        <w:t xml:space="preserve">p. 158. </w:t>
      </w:r>
      <w:r w:rsidR="007C2F59" w:rsidRPr="00232097">
        <w:rPr>
          <w:rFonts w:ascii="Calibri" w:hAnsi="Calibri"/>
        </w:rPr>
        <w:t>Springer</w:t>
      </w:r>
      <w:r w:rsidR="0028102F" w:rsidRPr="00232097">
        <w:rPr>
          <w:rFonts w:ascii="Calibri" w:hAnsi="Calibri"/>
        </w:rPr>
        <w:t>:</w:t>
      </w:r>
      <w:r w:rsidR="007C2F59" w:rsidRPr="00232097">
        <w:rPr>
          <w:rFonts w:ascii="Calibri" w:hAnsi="Calibri"/>
        </w:rPr>
        <w:t xml:space="preserve"> London. </w:t>
      </w:r>
    </w:p>
    <w:p w14:paraId="681A1066" w14:textId="77777777" w:rsidR="00962137" w:rsidRPr="00232097" w:rsidRDefault="00962137" w:rsidP="00B25BC5">
      <w:pPr>
        <w:ind w:left="567" w:hanging="567"/>
        <w:jc w:val="both"/>
        <w:rPr>
          <w:rFonts w:ascii="Calibri" w:hAnsi="Calibri"/>
        </w:rPr>
      </w:pPr>
    </w:p>
    <w:p w14:paraId="12C834FF" w14:textId="1637F68D" w:rsidR="00796319" w:rsidRPr="00232097" w:rsidRDefault="00796319" w:rsidP="00962137">
      <w:pPr>
        <w:ind w:left="425" w:hanging="425"/>
        <w:jc w:val="both"/>
        <w:rPr>
          <w:rFonts w:ascii="Calibri" w:hAnsi="Calibri"/>
        </w:rPr>
      </w:pPr>
      <w:r w:rsidRPr="00232097">
        <w:rPr>
          <w:rFonts w:ascii="Calibri" w:hAnsi="Calibri"/>
        </w:rPr>
        <w:t xml:space="preserve">Rehn, J.A.G. (1952) </w:t>
      </w:r>
      <w:r w:rsidRPr="00232097">
        <w:rPr>
          <w:rFonts w:ascii="Calibri" w:hAnsi="Calibri"/>
          <w:i/>
        </w:rPr>
        <w:t xml:space="preserve">The Grasshoppers and Locusts (Acridoidea) of Australia. Vol. </w:t>
      </w:r>
      <w:r w:rsidRPr="00232097">
        <w:rPr>
          <w:rFonts w:ascii="Calibri" w:hAnsi="Calibri"/>
          <w:b/>
          <w:i/>
        </w:rPr>
        <w:t>1</w:t>
      </w:r>
      <w:r w:rsidRPr="00232097">
        <w:rPr>
          <w:rFonts w:ascii="Calibri" w:hAnsi="Calibri"/>
          <w:i/>
        </w:rPr>
        <w:t>. Tetrigidae to Eumastacidae</w:t>
      </w:r>
      <w:r w:rsidRPr="00232097">
        <w:rPr>
          <w:rFonts w:ascii="Calibri" w:hAnsi="Calibri"/>
        </w:rPr>
        <w:t xml:space="preserve">. </w:t>
      </w:r>
      <w:r w:rsidR="00B25BC5" w:rsidRPr="00232097">
        <w:rPr>
          <w:rFonts w:ascii="Calibri" w:hAnsi="Calibri"/>
        </w:rPr>
        <w:t xml:space="preserve">Genus </w:t>
      </w:r>
      <w:r w:rsidR="00B25BC5" w:rsidRPr="00232097">
        <w:rPr>
          <w:rFonts w:ascii="Calibri" w:hAnsi="Calibri"/>
          <w:i/>
        </w:rPr>
        <w:t>Moraba</w:t>
      </w:r>
      <w:r w:rsidR="00B25BC5" w:rsidRPr="00232097">
        <w:rPr>
          <w:rFonts w:ascii="Calibri" w:hAnsi="Calibri"/>
        </w:rPr>
        <w:t xml:space="preserve"> page 221, Plate 15. </w:t>
      </w:r>
      <w:r w:rsidRPr="00232097">
        <w:rPr>
          <w:rFonts w:ascii="Calibri" w:hAnsi="Calibri"/>
        </w:rPr>
        <w:t>CSIRO Melbourne.</w:t>
      </w:r>
    </w:p>
    <w:p w14:paraId="7BFA3B50" w14:textId="77777777" w:rsidR="00962137" w:rsidRPr="00232097" w:rsidRDefault="00962137" w:rsidP="00962137">
      <w:pPr>
        <w:ind w:left="567" w:hanging="567"/>
        <w:jc w:val="both"/>
        <w:rPr>
          <w:rFonts w:ascii="Calibri" w:hAnsi="Calibri"/>
        </w:rPr>
      </w:pPr>
    </w:p>
    <w:p w14:paraId="09D9576E" w14:textId="39C9F3E6" w:rsidR="002B01C1" w:rsidRPr="00232097" w:rsidRDefault="00962137" w:rsidP="00962137">
      <w:pPr>
        <w:ind w:left="425" w:hanging="425"/>
        <w:jc w:val="both"/>
        <w:rPr>
          <w:rFonts w:ascii="Calibri" w:hAnsi="Calibri"/>
        </w:rPr>
      </w:pPr>
      <w:r w:rsidRPr="00232097">
        <w:rPr>
          <w:rFonts w:ascii="Calibri" w:hAnsi="Calibri"/>
        </w:rPr>
        <w:t xml:space="preserve">Rowell, A. &amp; Crawford, I. (1995) Survey of the Morabine Grasshopper </w:t>
      </w:r>
      <w:r w:rsidRPr="00232097">
        <w:rPr>
          <w:rFonts w:ascii="Calibri" w:hAnsi="Calibri"/>
          <w:i/>
        </w:rPr>
        <w:t>Keyacris scurra</w:t>
      </w:r>
      <w:r w:rsidRPr="00232097">
        <w:rPr>
          <w:rFonts w:ascii="Calibri" w:hAnsi="Calibri"/>
        </w:rPr>
        <w:t xml:space="preserve"> (Rehn) in the ACT. Unpublished report to the Wildlife Research Unit, ACT Parks and Conservation Service, Canberra.</w:t>
      </w:r>
    </w:p>
    <w:p w14:paraId="09B0B379" w14:textId="77777777" w:rsidR="00962137" w:rsidRPr="00232097" w:rsidRDefault="00962137" w:rsidP="00B25BC5">
      <w:pPr>
        <w:ind w:left="567" w:hanging="567"/>
        <w:jc w:val="both"/>
        <w:rPr>
          <w:rFonts w:ascii="Calibri" w:hAnsi="Calibri"/>
        </w:rPr>
      </w:pPr>
    </w:p>
    <w:p w14:paraId="3A61CEBE" w14:textId="77777777" w:rsidR="00796319" w:rsidRPr="008914B8" w:rsidRDefault="00796319" w:rsidP="00796319">
      <w:pPr>
        <w:pStyle w:val="BodyText"/>
        <w:rPr>
          <w:rFonts w:ascii="Calibri" w:hAnsi="Calibri"/>
        </w:rPr>
      </w:pPr>
      <w:r w:rsidRPr="008914B8">
        <w:rPr>
          <w:rFonts w:ascii="Calibri" w:hAnsi="Calibri"/>
        </w:rPr>
        <w:t xml:space="preserve">White, M.J.D. (1956) Adaptive chromosomal polymorphism in an Australian grasshopper. </w:t>
      </w:r>
      <w:r w:rsidRPr="008914B8">
        <w:rPr>
          <w:rFonts w:ascii="Calibri" w:hAnsi="Calibri"/>
          <w:i/>
        </w:rPr>
        <w:t>Evolution</w:t>
      </w:r>
      <w:r w:rsidRPr="008914B8">
        <w:rPr>
          <w:rFonts w:ascii="Calibri" w:hAnsi="Calibri"/>
        </w:rPr>
        <w:t xml:space="preserve"> </w:t>
      </w:r>
      <w:r w:rsidRPr="008914B8">
        <w:rPr>
          <w:rFonts w:ascii="Calibri" w:hAnsi="Calibri"/>
          <w:b/>
        </w:rPr>
        <w:t>10</w:t>
      </w:r>
      <w:r w:rsidRPr="008914B8">
        <w:rPr>
          <w:rFonts w:ascii="Calibri" w:hAnsi="Calibri"/>
        </w:rPr>
        <w:t>: 298-313.</w:t>
      </w:r>
    </w:p>
    <w:p w14:paraId="12C4C9A7" w14:textId="17FFF9D9" w:rsidR="002B01C1" w:rsidRPr="008914B8" w:rsidRDefault="002B01C1" w:rsidP="00BF128B">
      <w:pPr>
        <w:ind w:left="567" w:hanging="567"/>
        <w:jc w:val="both"/>
        <w:rPr>
          <w:rFonts w:ascii="Calibri" w:hAnsi="Calibri"/>
          <w:color w:val="000000"/>
        </w:rPr>
      </w:pPr>
    </w:p>
    <w:p w14:paraId="6CF4E8D2" w14:textId="3EE2F86E" w:rsidR="00B25BC5" w:rsidRPr="008914B8" w:rsidRDefault="006F492A" w:rsidP="007E1B0C">
      <w:pPr>
        <w:pStyle w:val="BodyText"/>
        <w:rPr>
          <w:rFonts w:ascii="Calibri" w:hAnsi="Calibri"/>
        </w:rPr>
      </w:pPr>
      <w:r w:rsidRPr="008914B8">
        <w:rPr>
          <w:rFonts w:ascii="Calibri" w:hAnsi="Calibri"/>
        </w:rPr>
        <w:t>------------------</w:t>
      </w:r>
      <w:r w:rsidR="007E1B0C" w:rsidRPr="008914B8">
        <w:rPr>
          <w:rFonts w:ascii="Calibri" w:hAnsi="Calibri"/>
        </w:rPr>
        <w:t xml:space="preserve"> (1963) Cytogenetics of the grasshopper </w:t>
      </w:r>
      <w:r w:rsidR="007E1B0C" w:rsidRPr="008914B8">
        <w:rPr>
          <w:rFonts w:ascii="Calibri" w:hAnsi="Calibri"/>
          <w:i/>
        </w:rPr>
        <w:t>Moraba</w:t>
      </w:r>
      <w:r w:rsidR="007E1B0C" w:rsidRPr="008914B8">
        <w:rPr>
          <w:rFonts w:ascii="Calibri" w:hAnsi="Calibri"/>
        </w:rPr>
        <w:t xml:space="preserve"> </w:t>
      </w:r>
      <w:r w:rsidR="007E1B0C" w:rsidRPr="008914B8">
        <w:rPr>
          <w:rFonts w:ascii="Calibri" w:hAnsi="Calibri"/>
          <w:i/>
        </w:rPr>
        <w:t>scurra</w:t>
      </w:r>
      <w:r w:rsidR="007E1B0C" w:rsidRPr="008914B8">
        <w:rPr>
          <w:rFonts w:ascii="Calibri" w:hAnsi="Calibri"/>
        </w:rPr>
        <w:t xml:space="preserve">. </w:t>
      </w:r>
      <w:hyperlink r:id="rId7" w:tooltip="Chromosoma" w:history="1">
        <w:r w:rsidR="00B25BC5" w:rsidRPr="008914B8">
          <w:rPr>
            <w:rFonts w:ascii="Calibri" w:hAnsi="Calibri"/>
            <w:i/>
          </w:rPr>
          <w:t>Chromosoma</w:t>
        </w:r>
      </w:hyperlink>
      <w:r w:rsidR="007E1B0C" w:rsidRPr="008914B8">
        <w:rPr>
          <w:rFonts w:ascii="Calibri" w:hAnsi="Calibri"/>
        </w:rPr>
        <w:t xml:space="preserve"> </w:t>
      </w:r>
      <w:r w:rsidR="007E1B0C" w:rsidRPr="008914B8">
        <w:rPr>
          <w:rFonts w:ascii="Calibri" w:hAnsi="Calibri"/>
          <w:b/>
        </w:rPr>
        <w:t>14</w:t>
      </w:r>
      <w:r w:rsidR="007E1B0C" w:rsidRPr="008914B8">
        <w:rPr>
          <w:rFonts w:ascii="Calibri" w:hAnsi="Calibri"/>
        </w:rPr>
        <w:t xml:space="preserve"> (2): </w:t>
      </w:r>
      <w:r w:rsidR="00B25BC5" w:rsidRPr="008914B8">
        <w:rPr>
          <w:rFonts w:ascii="Calibri" w:hAnsi="Calibri"/>
        </w:rPr>
        <w:t>140–145</w:t>
      </w:r>
      <w:r w:rsidR="007E1B0C" w:rsidRPr="008914B8">
        <w:rPr>
          <w:rFonts w:ascii="Calibri" w:hAnsi="Calibri"/>
        </w:rPr>
        <w:t xml:space="preserve">. </w:t>
      </w:r>
    </w:p>
    <w:p w14:paraId="0A94B2EF" w14:textId="126DEC19" w:rsidR="00B25BC5" w:rsidRPr="008914B8" w:rsidRDefault="00B25BC5" w:rsidP="00BF128B">
      <w:pPr>
        <w:ind w:left="567" w:hanging="567"/>
        <w:jc w:val="both"/>
        <w:rPr>
          <w:rFonts w:ascii="Calibri" w:hAnsi="Calibri"/>
          <w:color w:val="000000"/>
        </w:rPr>
      </w:pPr>
    </w:p>
    <w:p w14:paraId="58AF30A0" w14:textId="3DF9780A" w:rsidR="007E1B0C" w:rsidRPr="008914B8" w:rsidRDefault="007E1B0C" w:rsidP="007E1B0C">
      <w:pPr>
        <w:pStyle w:val="BodyText"/>
        <w:ind w:left="426" w:hanging="426"/>
        <w:rPr>
          <w:rFonts w:ascii="Calibri" w:hAnsi="Calibri"/>
        </w:rPr>
      </w:pPr>
      <w:r w:rsidRPr="008914B8">
        <w:rPr>
          <w:rFonts w:ascii="Calibri" w:hAnsi="Calibri"/>
        </w:rPr>
        <w:t>White, M.J.D., Carson, H.L. &amp; Cheney, J. (1964) Chromosomal races in the Australian grasshopper </w:t>
      </w:r>
      <w:r w:rsidRPr="008914B8">
        <w:rPr>
          <w:rFonts w:ascii="Calibri" w:hAnsi="Calibri"/>
          <w:i/>
          <w:iCs/>
        </w:rPr>
        <w:t>Moraba viatica</w:t>
      </w:r>
      <w:r w:rsidRPr="008914B8">
        <w:rPr>
          <w:rFonts w:ascii="Calibri" w:hAnsi="Calibri"/>
        </w:rPr>
        <w:t xml:space="preserve"> in a zone of geographic overlap. </w:t>
      </w:r>
      <w:r w:rsidRPr="008914B8">
        <w:rPr>
          <w:rFonts w:ascii="Calibri" w:hAnsi="Calibri"/>
          <w:i/>
        </w:rPr>
        <w:t>Evolution</w:t>
      </w:r>
      <w:r w:rsidRPr="008914B8">
        <w:rPr>
          <w:rFonts w:ascii="Calibri" w:hAnsi="Calibri"/>
        </w:rPr>
        <w:t xml:space="preserve"> </w:t>
      </w:r>
      <w:r w:rsidRPr="008914B8">
        <w:rPr>
          <w:rFonts w:ascii="Calibri" w:hAnsi="Calibri"/>
          <w:b/>
        </w:rPr>
        <w:t>18</w:t>
      </w:r>
      <w:r w:rsidRPr="008914B8">
        <w:rPr>
          <w:rFonts w:ascii="Calibri" w:hAnsi="Calibri"/>
        </w:rPr>
        <w:t xml:space="preserve"> (3): 417-429.</w:t>
      </w:r>
    </w:p>
    <w:p w14:paraId="016D9A87" w14:textId="4F3979C5" w:rsidR="002B01C1" w:rsidRPr="008914B8" w:rsidRDefault="002B01C1" w:rsidP="007E1B0C">
      <w:pPr>
        <w:pStyle w:val="BodyText"/>
        <w:rPr>
          <w:rFonts w:ascii="Calibri" w:hAnsi="Calibri"/>
        </w:rPr>
      </w:pPr>
    </w:p>
    <w:p w14:paraId="14C5331B" w14:textId="1D319DAE" w:rsidR="0028102F" w:rsidRDefault="0028102F" w:rsidP="002B08DC">
      <w:pPr>
        <w:spacing w:after="80"/>
        <w:ind w:left="567" w:hanging="567"/>
        <w:jc w:val="both"/>
        <w:rPr>
          <w:rFonts w:ascii="Calibri" w:hAnsi="Calibri"/>
          <w:color w:val="000000"/>
        </w:rPr>
      </w:pPr>
    </w:p>
    <w:p w14:paraId="137AE545" w14:textId="08719D0D" w:rsidR="00172EBB" w:rsidRPr="00172EBB" w:rsidRDefault="00172EBB" w:rsidP="002B08DC">
      <w:pPr>
        <w:spacing w:after="80"/>
        <w:ind w:left="567" w:hanging="567"/>
        <w:jc w:val="both"/>
        <w:rPr>
          <w:rFonts w:ascii="Calibri" w:hAnsi="Calibri"/>
          <w:b/>
          <w:color w:val="000000"/>
        </w:rPr>
      </w:pPr>
      <w:r w:rsidRPr="00172EBB">
        <w:rPr>
          <w:rFonts w:ascii="Calibri" w:hAnsi="Calibri"/>
          <w:b/>
          <w:color w:val="000000"/>
        </w:rPr>
        <w:t>Relevant website</w:t>
      </w:r>
    </w:p>
    <w:p w14:paraId="7148EDA0" w14:textId="4584167C" w:rsidR="00966362" w:rsidRDefault="00172EBB" w:rsidP="002B08DC">
      <w:pPr>
        <w:spacing w:after="80"/>
        <w:ind w:left="567" w:hanging="567"/>
        <w:jc w:val="both"/>
        <w:rPr>
          <w:rFonts w:ascii="Calibri" w:hAnsi="Calibri"/>
          <w:color w:val="000000"/>
        </w:rPr>
      </w:pPr>
      <w:r>
        <w:rPr>
          <w:rFonts w:ascii="Calibri" w:hAnsi="Calibri"/>
          <w:color w:val="000000"/>
        </w:rPr>
        <w:t>Managing native vegetation in Victorian cemeteries</w:t>
      </w:r>
    </w:p>
    <w:p w14:paraId="50BE5187" w14:textId="68347174" w:rsidR="00172EBB" w:rsidRPr="00172EBB" w:rsidRDefault="00172EBB" w:rsidP="00172EBB">
      <w:pPr>
        <w:numPr>
          <w:ilvl w:val="0"/>
          <w:numId w:val="6"/>
        </w:numPr>
        <w:spacing w:after="80"/>
        <w:jc w:val="both"/>
        <w:rPr>
          <w:rFonts w:ascii="Calibri" w:hAnsi="Calibri"/>
          <w:color w:val="0000FF"/>
        </w:rPr>
      </w:pPr>
      <w:r w:rsidRPr="00172EBB">
        <w:rPr>
          <w:rFonts w:ascii="Calibri" w:hAnsi="Calibri"/>
          <w:color w:val="0000FF"/>
        </w:rPr>
        <w:t>https://www2.health.vic.gov.au/public-health/cemeteries-and-crematoria/guidelines-policies-reports/cemetery-land-development/cemeteries-managing-native-vegetation</w:t>
      </w:r>
    </w:p>
    <w:p w14:paraId="7CB9E818" w14:textId="1B641E18" w:rsidR="006F492A" w:rsidRDefault="006F492A" w:rsidP="002B08DC">
      <w:pPr>
        <w:spacing w:after="80"/>
        <w:ind w:left="567" w:hanging="567"/>
        <w:jc w:val="both"/>
        <w:rPr>
          <w:rFonts w:ascii="Calibri" w:hAnsi="Calibri"/>
          <w:color w:val="000000"/>
        </w:rPr>
      </w:pPr>
    </w:p>
    <w:p w14:paraId="6AE3375D" w14:textId="6821B464" w:rsidR="00172EBB" w:rsidRDefault="00172EBB" w:rsidP="002B08DC">
      <w:pPr>
        <w:spacing w:after="80"/>
        <w:ind w:left="567" w:hanging="567"/>
        <w:jc w:val="both"/>
        <w:rPr>
          <w:rFonts w:ascii="Calibri" w:hAnsi="Calibri"/>
          <w:color w:val="000000"/>
        </w:rPr>
      </w:pPr>
    </w:p>
    <w:p w14:paraId="70124A59" w14:textId="77777777" w:rsidR="00172EBB" w:rsidRDefault="00172EBB" w:rsidP="002B08DC">
      <w:pPr>
        <w:spacing w:after="80"/>
        <w:ind w:left="567" w:hanging="567"/>
        <w:jc w:val="both"/>
        <w:rPr>
          <w:rFonts w:ascii="Calibri" w:hAnsi="Calibri"/>
          <w:color w:val="000000"/>
        </w:rPr>
      </w:pPr>
    </w:p>
    <w:p w14:paraId="1851B222" w14:textId="77777777" w:rsidR="00E90369" w:rsidRPr="0025590B" w:rsidRDefault="00E90369" w:rsidP="002B08DC">
      <w:pPr>
        <w:spacing w:after="80"/>
        <w:ind w:left="567" w:hanging="567"/>
        <w:jc w:val="both"/>
        <w:rPr>
          <w:rFonts w:ascii="Calibri" w:hAnsi="Calibri"/>
          <w:color w:val="000000"/>
        </w:rPr>
      </w:pPr>
    </w:p>
    <w:p w14:paraId="4B0525A7" w14:textId="77777777" w:rsidR="00317E34" w:rsidRPr="0025590B" w:rsidRDefault="00317E34">
      <w:pPr>
        <w:tabs>
          <w:tab w:val="left" w:pos="8352"/>
        </w:tabs>
        <w:spacing w:line="240" w:lineRule="exact"/>
        <w:rPr>
          <w:rFonts w:ascii="Calibri" w:hAnsi="Calibri"/>
          <w:b/>
          <w:color w:val="000000"/>
          <w:u w:val="single"/>
        </w:rPr>
      </w:pPr>
      <w:r w:rsidRPr="0025590B">
        <w:rPr>
          <w:rFonts w:ascii="Calibri" w:hAnsi="Calibri"/>
          <w:b/>
          <w:color w:val="000000"/>
          <w:u w:val="single"/>
        </w:rPr>
        <w:t>Endorsement by the Convenor of the Scientific Advisory Committee</w:t>
      </w:r>
      <w:r w:rsidRPr="0025590B">
        <w:rPr>
          <w:rFonts w:ascii="Calibri" w:hAnsi="Calibri"/>
          <w:color w:val="000000"/>
          <w:sz w:val="24"/>
        </w:rPr>
        <w:tab/>
      </w:r>
      <w:r w:rsidRPr="0025590B">
        <w:rPr>
          <w:rFonts w:ascii="Calibri" w:hAnsi="Calibri"/>
          <w:b/>
          <w:color w:val="000000"/>
          <w:u w:val="single"/>
        </w:rPr>
        <w:t>Date</w:t>
      </w:r>
    </w:p>
    <w:p w14:paraId="7D7B013B" w14:textId="0DEA5F35" w:rsidR="00317E34" w:rsidRPr="0025590B" w:rsidRDefault="00317E34">
      <w:pPr>
        <w:tabs>
          <w:tab w:val="left" w:pos="8364"/>
        </w:tabs>
        <w:spacing w:line="240" w:lineRule="exact"/>
        <w:rPr>
          <w:rFonts w:ascii="Calibri" w:hAnsi="Calibri"/>
          <w:color w:val="0000FF"/>
        </w:rPr>
      </w:pPr>
      <w:r w:rsidRPr="0025590B">
        <w:rPr>
          <w:rFonts w:ascii="Calibri" w:hAnsi="Calibri"/>
          <w:color w:val="0000FF"/>
        </w:rPr>
        <w:tab/>
      </w:r>
    </w:p>
    <w:p w14:paraId="43C24960" w14:textId="77777777" w:rsidR="00317E34" w:rsidRPr="0025590B" w:rsidRDefault="00317E34">
      <w:pPr>
        <w:tabs>
          <w:tab w:val="left" w:pos="2835"/>
          <w:tab w:val="left" w:pos="7938"/>
        </w:tabs>
        <w:rPr>
          <w:rFonts w:ascii="Calibri" w:hAnsi="Calibri"/>
          <w:color w:val="000000"/>
        </w:rPr>
      </w:pPr>
      <w:r w:rsidRPr="0025590B">
        <w:rPr>
          <w:rFonts w:ascii="Calibri" w:hAnsi="Calibri"/>
          <w:color w:val="000000"/>
        </w:rPr>
        <w:t>____________________________</w:t>
      </w:r>
    </w:p>
    <w:p w14:paraId="1731F481" w14:textId="6DDE7183" w:rsidR="00317E34" w:rsidRPr="0025590B" w:rsidRDefault="004B6396" w:rsidP="002C0493">
      <w:pPr>
        <w:tabs>
          <w:tab w:val="left" w:pos="2835"/>
          <w:tab w:val="left" w:pos="7938"/>
        </w:tabs>
        <w:rPr>
          <w:rFonts w:ascii="Calibri" w:hAnsi="Calibri"/>
          <w:color w:val="000000"/>
        </w:rPr>
      </w:pPr>
      <w:r w:rsidRPr="0025590B">
        <w:rPr>
          <w:rFonts w:ascii="Calibri" w:hAnsi="Calibri"/>
          <w:b/>
          <w:color w:val="000000"/>
        </w:rPr>
        <w:t xml:space="preserve">Prof </w:t>
      </w:r>
      <w:r w:rsidR="00EB3BE7" w:rsidRPr="0025590B">
        <w:rPr>
          <w:rFonts w:ascii="Calibri" w:hAnsi="Calibri"/>
          <w:b/>
          <w:color w:val="000000"/>
        </w:rPr>
        <w:t>Emeritus Barbara Evans</w:t>
      </w:r>
      <w:r w:rsidR="002C0493" w:rsidRPr="0025590B">
        <w:rPr>
          <w:rFonts w:ascii="Calibri" w:hAnsi="Calibri"/>
          <w:b/>
          <w:color w:val="000000"/>
        </w:rPr>
        <w:t>,</w:t>
      </w:r>
    </w:p>
    <w:p w14:paraId="2512B451" w14:textId="224C84D8" w:rsidR="00E302C4" w:rsidRPr="0025590B" w:rsidRDefault="00C851D6" w:rsidP="00E302C4">
      <w:pPr>
        <w:rPr>
          <w:rFonts w:ascii="Calibri" w:hAnsi="Calibri"/>
        </w:rPr>
      </w:pPr>
      <w:r w:rsidRPr="0025590B">
        <w:rPr>
          <w:rFonts w:ascii="Calibri" w:hAnsi="Calibri"/>
          <w:b/>
          <w:color w:val="000000"/>
        </w:rPr>
        <w:t>Convenor</w:t>
      </w:r>
    </w:p>
    <w:sectPr w:rsidR="00E302C4" w:rsidRPr="0025590B">
      <w:headerReference w:type="default" r:id="rId8"/>
      <w:footerReference w:type="even" r:id="rId9"/>
      <w:footerReference w:type="default" r:id="rId10"/>
      <w:headerReference w:type="first" r:id="rId11"/>
      <w:pgSz w:w="11906" w:h="16838" w:code="9"/>
      <w:pgMar w:top="578" w:right="851" w:bottom="851"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257E" w14:textId="77777777" w:rsidR="009D0DF2" w:rsidRDefault="009D0DF2">
      <w:r>
        <w:separator/>
      </w:r>
    </w:p>
  </w:endnote>
  <w:endnote w:type="continuationSeparator" w:id="0">
    <w:p w14:paraId="144705DB" w14:textId="77777777" w:rsidR="009D0DF2" w:rsidRDefault="009D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DE7" w14:textId="77777777" w:rsidR="009D0DF2" w:rsidRDefault="009D0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7DB908" w14:textId="77777777" w:rsidR="009D0DF2" w:rsidRDefault="009D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E3A3" w14:textId="42B1AE93" w:rsidR="009D0DF2" w:rsidRPr="00940FCD" w:rsidRDefault="009D0DF2">
    <w:pPr>
      <w:pStyle w:val="Footer"/>
      <w:framePr w:wrap="around" w:vAnchor="text" w:hAnchor="page" w:x="5905" w:y="-58"/>
      <w:rPr>
        <w:rStyle w:val="PageNumber"/>
        <w:rFonts w:ascii="Calibri" w:hAnsi="Calibri"/>
      </w:rPr>
    </w:pPr>
    <w:r w:rsidRPr="00940FCD">
      <w:rPr>
        <w:rStyle w:val="PageNumber"/>
        <w:rFonts w:ascii="Calibri" w:hAnsi="Calibri"/>
      </w:rPr>
      <w:fldChar w:fldCharType="begin"/>
    </w:r>
    <w:r w:rsidRPr="00940FCD">
      <w:rPr>
        <w:rStyle w:val="PageNumber"/>
        <w:rFonts w:ascii="Calibri" w:hAnsi="Calibri"/>
      </w:rPr>
      <w:instrText xml:space="preserve">PAGE  </w:instrText>
    </w:r>
    <w:r w:rsidRPr="00940FCD">
      <w:rPr>
        <w:rStyle w:val="PageNumber"/>
        <w:rFonts w:ascii="Calibri" w:hAnsi="Calibri"/>
      </w:rPr>
      <w:fldChar w:fldCharType="separate"/>
    </w:r>
    <w:r w:rsidR="00FC3655">
      <w:rPr>
        <w:rStyle w:val="PageNumber"/>
        <w:rFonts w:ascii="Calibri" w:hAnsi="Calibri"/>
        <w:noProof/>
      </w:rPr>
      <w:t>3</w:t>
    </w:r>
    <w:r w:rsidRPr="00940FCD">
      <w:rPr>
        <w:rStyle w:val="PageNumber"/>
        <w:rFonts w:ascii="Calibri" w:hAnsi="Calibri"/>
      </w:rPr>
      <w:fldChar w:fldCharType="end"/>
    </w:r>
  </w:p>
  <w:p w14:paraId="38FADAFA" w14:textId="60DBF4F5" w:rsidR="009D0DF2" w:rsidRPr="00EB3BE7" w:rsidRDefault="009D0DF2" w:rsidP="00BA7D55">
    <w:pPr>
      <w:pStyle w:val="Footer"/>
      <w:rPr>
        <w:vanish/>
        <w:color w:val="0000F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946E" w14:textId="77777777" w:rsidR="009D0DF2" w:rsidRDefault="009D0DF2">
      <w:r>
        <w:separator/>
      </w:r>
    </w:p>
  </w:footnote>
  <w:footnote w:type="continuationSeparator" w:id="0">
    <w:p w14:paraId="298975C3" w14:textId="77777777" w:rsidR="009D0DF2" w:rsidRDefault="009D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B59D" w14:textId="23535A1C" w:rsidR="009D0DF2" w:rsidRDefault="009D0DF2">
    <w:pPr>
      <w:pStyle w:val="Header"/>
      <w:jc w:val="right"/>
      <w:rPr>
        <w:rFonts w:ascii="Arial" w:hAnsi="Arial"/>
        <w:sz w:val="8"/>
      </w:rPr>
    </w:pPr>
    <w:r>
      <w:rPr>
        <w:rFonts w:ascii="Arial" w:hAnsi="Arial"/>
        <w:smallCaps/>
        <w:sz w:val="16"/>
      </w:rPr>
      <w:t xml:space="preserve">Nomination no. </w:t>
    </w:r>
    <w:r>
      <w:rPr>
        <w:rFonts w:ascii="Arial" w:hAnsi="Arial"/>
        <w:b/>
        <w:smallCaps/>
        <w:sz w:val="24"/>
      </w:rPr>
      <w:t>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589" w14:textId="60D8A0CA" w:rsidR="009D0DF2" w:rsidRDefault="009D0DF2">
    <w:pPr>
      <w:tabs>
        <w:tab w:val="left" w:pos="432"/>
      </w:tabs>
      <w:spacing w:line="240" w:lineRule="exact"/>
      <w:ind w:left="432" w:hanging="432"/>
      <w:jc w:val="right"/>
      <w:rPr>
        <w:rFonts w:ascii="Arial" w:hAnsi="Arial"/>
        <w:b/>
        <w:sz w:val="24"/>
      </w:rPr>
    </w:pPr>
    <w:r>
      <w:rPr>
        <w:rFonts w:ascii="Arial" w:hAnsi="Arial"/>
        <w:sz w:val="16"/>
      </w:rPr>
      <w:t>Nomination no.</w:t>
    </w:r>
    <w:r>
      <w:rPr>
        <w:rFonts w:ascii="Arial" w:hAnsi="Arial"/>
      </w:rPr>
      <w:t xml:space="preserve"> </w:t>
    </w:r>
    <w:r>
      <w:rPr>
        <w:rFonts w:ascii="Arial" w:hAnsi="Arial"/>
        <w:b/>
        <w:sz w:val="24"/>
      </w:rPr>
      <w:t>882</w:t>
    </w:r>
  </w:p>
  <w:p w14:paraId="0C6F3A09" w14:textId="3A6B3F3D" w:rsidR="009D0DF2" w:rsidRPr="002E6D72" w:rsidRDefault="009D0DF2">
    <w:pPr>
      <w:tabs>
        <w:tab w:val="left" w:pos="432"/>
      </w:tabs>
      <w:spacing w:line="240" w:lineRule="exact"/>
      <w:ind w:left="432" w:hanging="432"/>
      <w:jc w:val="right"/>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5E3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C5873"/>
    <w:multiLevelType w:val="singleLevel"/>
    <w:tmpl w:val="86C480D0"/>
    <w:lvl w:ilvl="0">
      <w:start w:val="8"/>
      <w:numFmt w:val="bullet"/>
      <w:lvlText w:val="-"/>
      <w:lvlJc w:val="left"/>
      <w:pPr>
        <w:tabs>
          <w:tab w:val="num" w:pos="360"/>
        </w:tabs>
        <w:ind w:left="360" w:hanging="360"/>
      </w:pPr>
      <w:rPr>
        <w:rFonts w:hint="default"/>
      </w:rPr>
    </w:lvl>
  </w:abstractNum>
  <w:abstractNum w:abstractNumId="2" w15:restartNumberingAfterBreak="0">
    <w:nsid w:val="0FB7064D"/>
    <w:multiLevelType w:val="singleLevel"/>
    <w:tmpl w:val="E9F6417E"/>
    <w:lvl w:ilvl="0">
      <w:numFmt w:val="bullet"/>
      <w:lvlText w:val="-"/>
      <w:lvlJc w:val="left"/>
      <w:pPr>
        <w:tabs>
          <w:tab w:val="num" w:pos="645"/>
        </w:tabs>
        <w:ind w:left="645" w:hanging="360"/>
      </w:pPr>
      <w:rPr>
        <w:rFonts w:hint="default"/>
      </w:rPr>
    </w:lvl>
  </w:abstractNum>
  <w:abstractNum w:abstractNumId="3" w15:restartNumberingAfterBreak="0">
    <w:nsid w:val="16130EAB"/>
    <w:multiLevelType w:val="singleLevel"/>
    <w:tmpl w:val="86C480D0"/>
    <w:lvl w:ilvl="0">
      <w:numFmt w:val="bullet"/>
      <w:lvlText w:val="-"/>
      <w:lvlJc w:val="left"/>
      <w:pPr>
        <w:tabs>
          <w:tab w:val="num" w:pos="360"/>
        </w:tabs>
        <w:ind w:left="360" w:hanging="360"/>
      </w:pPr>
      <w:rPr>
        <w:rFonts w:hint="default"/>
      </w:rPr>
    </w:lvl>
  </w:abstractNum>
  <w:abstractNum w:abstractNumId="4" w15:restartNumberingAfterBreak="0">
    <w:nsid w:val="1C2579AF"/>
    <w:multiLevelType w:val="singleLevel"/>
    <w:tmpl w:val="396C55C6"/>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21B00287"/>
    <w:multiLevelType w:val="singleLevel"/>
    <w:tmpl w:val="855CC278"/>
    <w:lvl w:ilvl="0">
      <w:start w:val="1"/>
      <w:numFmt w:val="bullet"/>
      <w:pStyle w:val="bullet"/>
      <w:lvlText w:val=""/>
      <w:lvlJc w:val="left"/>
      <w:pPr>
        <w:tabs>
          <w:tab w:val="num" w:pos="360"/>
        </w:tabs>
        <w:ind w:left="284" w:hanging="284"/>
      </w:pPr>
      <w:rPr>
        <w:rFonts w:ascii="Symbol" w:hAnsi="Symbol" w:hint="default"/>
      </w:rPr>
    </w:lvl>
  </w:abstractNum>
  <w:abstractNum w:abstractNumId="6" w15:restartNumberingAfterBreak="0">
    <w:nsid w:val="2A2170E0"/>
    <w:multiLevelType w:val="hybridMultilevel"/>
    <w:tmpl w:val="5BA2BA6A"/>
    <w:lvl w:ilvl="0" w:tplc="91B2EF0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15F4895"/>
    <w:multiLevelType w:val="singleLevel"/>
    <w:tmpl w:val="97563570"/>
    <w:lvl w:ilvl="0">
      <w:start w:val="1996"/>
      <w:numFmt w:val="bullet"/>
      <w:lvlText w:val="-"/>
      <w:lvlJc w:val="left"/>
      <w:pPr>
        <w:tabs>
          <w:tab w:val="num" w:pos="360"/>
        </w:tabs>
        <w:ind w:left="360" w:hanging="360"/>
      </w:pPr>
      <w:rPr>
        <w:rFonts w:hint="default"/>
      </w:rPr>
    </w:lvl>
  </w:abstractNum>
  <w:abstractNum w:abstractNumId="8" w15:restartNumberingAfterBreak="0">
    <w:nsid w:val="45994EDA"/>
    <w:multiLevelType w:val="hybridMultilevel"/>
    <w:tmpl w:val="A44A3594"/>
    <w:lvl w:ilvl="0" w:tplc="97563570">
      <w:start w:val="1996"/>
      <w:numFmt w:val="bullet"/>
      <w:lvlText w:val="-"/>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73976A0"/>
    <w:multiLevelType w:val="hybridMultilevel"/>
    <w:tmpl w:val="38F6B0D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85E4859"/>
    <w:multiLevelType w:val="hybridMultilevel"/>
    <w:tmpl w:val="78E6B4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5A0C351D"/>
    <w:multiLevelType w:val="hybridMultilevel"/>
    <w:tmpl w:val="A5147D28"/>
    <w:lvl w:ilvl="0" w:tplc="C8AE410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13E17"/>
    <w:multiLevelType w:val="singleLevel"/>
    <w:tmpl w:val="1A9AC46A"/>
    <w:lvl w:ilvl="0">
      <w:numFmt w:val="bullet"/>
      <w:lvlText w:val="-"/>
      <w:lvlJc w:val="left"/>
      <w:pPr>
        <w:tabs>
          <w:tab w:val="num" w:pos="360"/>
        </w:tabs>
        <w:ind w:left="360" w:hanging="360"/>
      </w:pPr>
      <w:rPr>
        <w:rFonts w:hint="default"/>
      </w:rPr>
    </w:lvl>
  </w:abstractNum>
  <w:abstractNum w:abstractNumId="13" w15:restartNumberingAfterBreak="0">
    <w:nsid w:val="68037C9E"/>
    <w:multiLevelType w:val="singleLevel"/>
    <w:tmpl w:val="97563570"/>
    <w:lvl w:ilvl="0">
      <w:start w:val="1996"/>
      <w:numFmt w:val="bullet"/>
      <w:lvlText w:val="-"/>
      <w:lvlJc w:val="left"/>
      <w:pPr>
        <w:tabs>
          <w:tab w:val="num" w:pos="360"/>
        </w:tabs>
        <w:ind w:left="360" w:hanging="360"/>
      </w:pPr>
      <w:rPr>
        <w:rFonts w:hint="default"/>
      </w:rPr>
    </w:lvl>
  </w:abstractNum>
  <w:abstractNum w:abstractNumId="14" w15:restartNumberingAfterBreak="0">
    <w:nsid w:val="68500A8D"/>
    <w:multiLevelType w:val="multilevel"/>
    <w:tmpl w:val="CCA0C236"/>
    <w:lvl w:ilvl="0">
      <w:start w:val="1"/>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1856" w:hanging="72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2784" w:hanging="108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15" w15:restartNumberingAfterBreak="0">
    <w:nsid w:val="6C74783B"/>
    <w:multiLevelType w:val="singleLevel"/>
    <w:tmpl w:val="86C480D0"/>
    <w:lvl w:ilvl="0">
      <w:start w:val="250"/>
      <w:numFmt w:val="bullet"/>
      <w:lvlText w:val="-"/>
      <w:lvlJc w:val="left"/>
      <w:pPr>
        <w:tabs>
          <w:tab w:val="num" w:pos="360"/>
        </w:tabs>
        <w:ind w:left="360" w:hanging="360"/>
      </w:pPr>
      <w:rPr>
        <w:rFonts w:hint="default"/>
      </w:rPr>
    </w:lvl>
  </w:abstractNum>
  <w:abstractNum w:abstractNumId="16" w15:restartNumberingAfterBreak="0">
    <w:nsid w:val="769176F3"/>
    <w:multiLevelType w:val="multilevel"/>
    <w:tmpl w:val="21E01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F6B08"/>
    <w:multiLevelType w:val="singleLevel"/>
    <w:tmpl w:val="97563570"/>
    <w:lvl w:ilvl="0">
      <w:start w:val="1996"/>
      <w:numFmt w:val="bullet"/>
      <w:lvlText w:val="-"/>
      <w:lvlJc w:val="left"/>
      <w:pPr>
        <w:tabs>
          <w:tab w:val="num" w:pos="360"/>
        </w:tabs>
        <w:ind w:left="360" w:hanging="360"/>
      </w:pPr>
      <w:rPr>
        <w:rFonts w:hint="default"/>
      </w:rPr>
    </w:lvl>
  </w:abstractNum>
  <w:abstractNum w:abstractNumId="18" w15:restartNumberingAfterBreak="0">
    <w:nsid w:val="7CFB0A5C"/>
    <w:multiLevelType w:val="multilevel"/>
    <w:tmpl w:val="137CBD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5"/>
  </w:num>
  <w:num w:numId="3">
    <w:abstractNumId w:val="7"/>
  </w:num>
  <w:num w:numId="4">
    <w:abstractNumId w:val="17"/>
  </w:num>
  <w:num w:numId="5">
    <w:abstractNumId w:val="3"/>
  </w:num>
  <w:num w:numId="6">
    <w:abstractNumId w:val="2"/>
  </w:num>
  <w:num w:numId="7">
    <w:abstractNumId w:val="13"/>
  </w:num>
  <w:num w:numId="8">
    <w:abstractNumId w:val="5"/>
  </w:num>
  <w:num w:numId="9">
    <w:abstractNumId w:val="4"/>
  </w:num>
  <w:num w:numId="10">
    <w:abstractNumId w:val="12"/>
  </w:num>
  <w:num w:numId="11">
    <w:abstractNumId w:val="18"/>
  </w:num>
  <w:num w:numId="12">
    <w:abstractNumId w:val="14"/>
  </w:num>
  <w:num w:numId="13">
    <w:abstractNumId w:val="6"/>
  </w:num>
  <w:num w:numId="14">
    <w:abstractNumId w:val="9"/>
  </w:num>
  <w:num w:numId="15">
    <w:abstractNumId w:val="10"/>
  </w:num>
  <w:num w:numId="16">
    <w:abstractNumId w:val="8"/>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1"/>
  <w:activeWritingStyle w:appName="MSWord" w:lang="en-US" w:vendorID="64" w:dllVersion="0" w:nlCheck="1" w:checkStyle="1"/>
  <w:activeWritingStyle w:appName="MSWord" w:lang="en-GB" w:vendorID="64" w:dllVersion="0" w:nlCheck="1" w:checkStyle="1"/>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C"/>
    <w:rsid w:val="00006BAD"/>
    <w:rsid w:val="00017EAF"/>
    <w:rsid w:val="000268B9"/>
    <w:rsid w:val="00026BEB"/>
    <w:rsid w:val="0003095F"/>
    <w:rsid w:val="00031558"/>
    <w:rsid w:val="00035698"/>
    <w:rsid w:val="00036974"/>
    <w:rsid w:val="00037CC9"/>
    <w:rsid w:val="0004509A"/>
    <w:rsid w:val="0005194A"/>
    <w:rsid w:val="000529DF"/>
    <w:rsid w:val="00057941"/>
    <w:rsid w:val="0006058F"/>
    <w:rsid w:val="00067800"/>
    <w:rsid w:val="00074EA2"/>
    <w:rsid w:val="00094D72"/>
    <w:rsid w:val="00094DF3"/>
    <w:rsid w:val="000A004D"/>
    <w:rsid w:val="000A7492"/>
    <w:rsid w:val="000B5ECA"/>
    <w:rsid w:val="000D3FDD"/>
    <w:rsid w:val="000F0101"/>
    <w:rsid w:val="000F093E"/>
    <w:rsid w:val="000F0DAF"/>
    <w:rsid w:val="000F4E37"/>
    <w:rsid w:val="000F7987"/>
    <w:rsid w:val="00104314"/>
    <w:rsid w:val="0010630D"/>
    <w:rsid w:val="001246BE"/>
    <w:rsid w:val="0012779B"/>
    <w:rsid w:val="001278D8"/>
    <w:rsid w:val="00143C73"/>
    <w:rsid w:val="00144F5A"/>
    <w:rsid w:val="00145F32"/>
    <w:rsid w:val="00151BFB"/>
    <w:rsid w:val="001536C5"/>
    <w:rsid w:val="001562D9"/>
    <w:rsid w:val="00156E2B"/>
    <w:rsid w:val="00160844"/>
    <w:rsid w:val="00172EBB"/>
    <w:rsid w:val="001826E6"/>
    <w:rsid w:val="00183956"/>
    <w:rsid w:val="00194A0F"/>
    <w:rsid w:val="00194E2F"/>
    <w:rsid w:val="00197F2C"/>
    <w:rsid w:val="001B278E"/>
    <w:rsid w:val="001B3624"/>
    <w:rsid w:val="001B4D9D"/>
    <w:rsid w:val="001C44AF"/>
    <w:rsid w:val="001C4626"/>
    <w:rsid w:val="001C56DB"/>
    <w:rsid w:val="001C6440"/>
    <w:rsid w:val="001D0F5D"/>
    <w:rsid w:val="001F3539"/>
    <w:rsid w:val="001F439B"/>
    <w:rsid w:val="002057D1"/>
    <w:rsid w:val="0020645A"/>
    <w:rsid w:val="00220CE7"/>
    <w:rsid w:val="002245E5"/>
    <w:rsid w:val="00231CCC"/>
    <w:rsid w:val="00232097"/>
    <w:rsid w:val="00246DA4"/>
    <w:rsid w:val="00246E05"/>
    <w:rsid w:val="00247724"/>
    <w:rsid w:val="0025590B"/>
    <w:rsid w:val="00257C13"/>
    <w:rsid w:val="00262794"/>
    <w:rsid w:val="0027238E"/>
    <w:rsid w:val="0028102F"/>
    <w:rsid w:val="00281E89"/>
    <w:rsid w:val="00293AAE"/>
    <w:rsid w:val="002A1CD5"/>
    <w:rsid w:val="002A22CA"/>
    <w:rsid w:val="002A37B5"/>
    <w:rsid w:val="002A4104"/>
    <w:rsid w:val="002B01C1"/>
    <w:rsid w:val="002B08DC"/>
    <w:rsid w:val="002B0E40"/>
    <w:rsid w:val="002C02B6"/>
    <w:rsid w:val="002C0493"/>
    <w:rsid w:val="002E0A54"/>
    <w:rsid w:val="002E1C85"/>
    <w:rsid w:val="002E6D72"/>
    <w:rsid w:val="003017CC"/>
    <w:rsid w:val="00307E06"/>
    <w:rsid w:val="0031061D"/>
    <w:rsid w:val="00311200"/>
    <w:rsid w:val="0031260B"/>
    <w:rsid w:val="00312BCA"/>
    <w:rsid w:val="00317E34"/>
    <w:rsid w:val="00331008"/>
    <w:rsid w:val="0033414C"/>
    <w:rsid w:val="0033487A"/>
    <w:rsid w:val="00337A4A"/>
    <w:rsid w:val="00340D26"/>
    <w:rsid w:val="00350E57"/>
    <w:rsid w:val="00352E60"/>
    <w:rsid w:val="00354EE0"/>
    <w:rsid w:val="00356D56"/>
    <w:rsid w:val="0036144B"/>
    <w:rsid w:val="00361846"/>
    <w:rsid w:val="00374043"/>
    <w:rsid w:val="00384C05"/>
    <w:rsid w:val="00394733"/>
    <w:rsid w:val="00395716"/>
    <w:rsid w:val="003A389F"/>
    <w:rsid w:val="003D2365"/>
    <w:rsid w:val="003D2A1F"/>
    <w:rsid w:val="003D3592"/>
    <w:rsid w:val="003E17E7"/>
    <w:rsid w:val="003E2C17"/>
    <w:rsid w:val="003E3B08"/>
    <w:rsid w:val="003F3382"/>
    <w:rsid w:val="003F39B5"/>
    <w:rsid w:val="003F3EDF"/>
    <w:rsid w:val="00400202"/>
    <w:rsid w:val="00400537"/>
    <w:rsid w:val="00411A06"/>
    <w:rsid w:val="004168E8"/>
    <w:rsid w:val="004244EA"/>
    <w:rsid w:val="00424B4D"/>
    <w:rsid w:val="00427D86"/>
    <w:rsid w:val="00440143"/>
    <w:rsid w:val="004404AE"/>
    <w:rsid w:val="004473F3"/>
    <w:rsid w:val="00450E9D"/>
    <w:rsid w:val="00454E30"/>
    <w:rsid w:val="00456C66"/>
    <w:rsid w:val="00461170"/>
    <w:rsid w:val="00477BF2"/>
    <w:rsid w:val="00486092"/>
    <w:rsid w:val="00486DAB"/>
    <w:rsid w:val="00487B95"/>
    <w:rsid w:val="00487D46"/>
    <w:rsid w:val="00491BCE"/>
    <w:rsid w:val="00496149"/>
    <w:rsid w:val="004A2506"/>
    <w:rsid w:val="004B6396"/>
    <w:rsid w:val="004B765C"/>
    <w:rsid w:val="004F2840"/>
    <w:rsid w:val="004F74E7"/>
    <w:rsid w:val="005018B6"/>
    <w:rsid w:val="00517DF4"/>
    <w:rsid w:val="005213F6"/>
    <w:rsid w:val="00530C0C"/>
    <w:rsid w:val="00534C72"/>
    <w:rsid w:val="00536F7C"/>
    <w:rsid w:val="00540A88"/>
    <w:rsid w:val="005530DE"/>
    <w:rsid w:val="00574ACB"/>
    <w:rsid w:val="005B0B41"/>
    <w:rsid w:val="005B21F2"/>
    <w:rsid w:val="005B22DA"/>
    <w:rsid w:val="005B4988"/>
    <w:rsid w:val="005B75B2"/>
    <w:rsid w:val="005B7B7F"/>
    <w:rsid w:val="005C7A76"/>
    <w:rsid w:val="005E42DA"/>
    <w:rsid w:val="0060169A"/>
    <w:rsid w:val="006020F7"/>
    <w:rsid w:val="00603766"/>
    <w:rsid w:val="00607A3F"/>
    <w:rsid w:val="00614B1C"/>
    <w:rsid w:val="006202E3"/>
    <w:rsid w:val="006237EA"/>
    <w:rsid w:val="00631F71"/>
    <w:rsid w:val="00636AC8"/>
    <w:rsid w:val="00647DA9"/>
    <w:rsid w:val="006501C2"/>
    <w:rsid w:val="00655509"/>
    <w:rsid w:val="006557CB"/>
    <w:rsid w:val="006558D9"/>
    <w:rsid w:val="00655C25"/>
    <w:rsid w:val="006638B6"/>
    <w:rsid w:val="00663C6F"/>
    <w:rsid w:val="00680A0E"/>
    <w:rsid w:val="006831D0"/>
    <w:rsid w:val="006860F7"/>
    <w:rsid w:val="00686848"/>
    <w:rsid w:val="00692125"/>
    <w:rsid w:val="006A7DB6"/>
    <w:rsid w:val="006B2303"/>
    <w:rsid w:val="006B5562"/>
    <w:rsid w:val="006C28E4"/>
    <w:rsid w:val="006C74CE"/>
    <w:rsid w:val="006D06D6"/>
    <w:rsid w:val="006F492A"/>
    <w:rsid w:val="007242AE"/>
    <w:rsid w:val="00724C18"/>
    <w:rsid w:val="00725128"/>
    <w:rsid w:val="00736BF2"/>
    <w:rsid w:val="00742382"/>
    <w:rsid w:val="00742D6D"/>
    <w:rsid w:val="0074521D"/>
    <w:rsid w:val="00762769"/>
    <w:rsid w:val="007720D0"/>
    <w:rsid w:val="00772D8A"/>
    <w:rsid w:val="00783DCA"/>
    <w:rsid w:val="00784301"/>
    <w:rsid w:val="00790156"/>
    <w:rsid w:val="00790394"/>
    <w:rsid w:val="00796319"/>
    <w:rsid w:val="007A2F55"/>
    <w:rsid w:val="007A33FC"/>
    <w:rsid w:val="007B694E"/>
    <w:rsid w:val="007C05A9"/>
    <w:rsid w:val="007C29E7"/>
    <w:rsid w:val="007C2F59"/>
    <w:rsid w:val="007C37D5"/>
    <w:rsid w:val="007D1FA6"/>
    <w:rsid w:val="007D5681"/>
    <w:rsid w:val="007D5D5D"/>
    <w:rsid w:val="007E1B0C"/>
    <w:rsid w:val="007F07A5"/>
    <w:rsid w:val="007F527B"/>
    <w:rsid w:val="00806D8C"/>
    <w:rsid w:val="00811EF2"/>
    <w:rsid w:val="00812880"/>
    <w:rsid w:val="008221BE"/>
    <w:rsid w:val="0082358E"/>
    <w:rsid w:val="0082549F"/>
    <w:rsid w:val="00830BA7"/>
    <w:rsid w:val="00831767"/>
    <w:rsid w:val="00840778"/>
    <w:rsid w:val="00841919"/>
    <w:rsid w:val="00847735"/>
    <w:rsid w:val="00851FE0"/>
    <w:rsid w:val="008536F2"/>
    <w:rsid w:val="0085490E"/>
    <w:rsid w:val="00854987"/>
    <w:rsid w:val="008559E6"/>
    <w:rsid w:val="008604EE"/>
    <w:rsid w:val="00871804"/>
    <w:rsid w:val="00880B36"/>
    <w:rsid w:val="00882D19"/>
    <w:rsid w:val="00883792"/>
    <w:rsid w:val="008914B8"/>
    <w:rsid w:val="00893125"/>
    <w:rsid w:val="008A0B75"/>
    <w:rsid w:val="008A578D"/>
    <w:rsid w:val="008C09E7"/>
    <w:rsid w:val="008C6D21"/>
    <w:rsid w:val="008D0B72"/>
    <w:rsid w:val="008D297A"/>
    <w:rsid w:val="008E0DF3"/>
    <w:rsid w:val="008E15F2"/>
    <w:rsid w:val="008E35B5"/>
    <w:rsid w:val="008E3F97"/>
    <w:rsid w:val="008F1627"/>
    <w:rsid w:val="008F44B8"/>
    <w:rsid w:val="008F5581"/>
    <w:rsid w:val="009007DE"/>
    <w:rsid w:val="00910920"/>
    <w:rsid w:val="0091252A"/>
    <w:rsid w:val="009309DB"/>
    <w:rsid w:val="00933E7E"/>
    <w:rsid w:val="00940FCD"/>
    <w:rsid w:val="00944BA9"/>
    <w:rsid w:val="00945796"/>
    <w:rsid w:val="00962137"/>
    <w:rsid w:val="0096521B"/>
    <w:rsid w:val="0096574D"/>
    <w:rsid w:val="00966362"/>
    <w:rsid w:val="00975FBB"/>
    <w:rsid w:val="0098074C"/>
    <w:rsid w:val="00980E9A"/>
    <w:rsid w:val="009833E8"/>
    <w:rsid w:val="009922FA"/>
    <w:rsid w:val="009942C7"/>
    <w:rsid w:val="009A77A2"/>
    <w:rsid w:val="009B4278"/>
    <w:rsid w:val="009B5070"/>
    <w:rsid w:val="009C55CF"/>
    <w:rsid w:val="009C788B"/>
    <w:rsid w:val="009D0DF2"/>
    <w:rsid w:val="009D7183"/>
    <w:rsid w:val="009E483F"/>
    <w:rsid w:val="009F17D3"/>
    <w:rsid w:val="009F46B2"/>
    <w:rsid w:val="00A07FC0"/>
    <w:rsid w:val="00A14161"/>
    <w:rsid w:val="00A229E6"/>
    <w:rsid w:val="00A26151"/>
    <w:rsid w:val="00A270E9"/>
    <w:rsid w:val="00A31820"/>
    <w:rsid w:val="00A34696"/>
    <w:rsid w:val="00A35922"/>
    <w:rsid w:val="00A51F53"/>
    <w:rsid w:val="00A679C1"/>
    <w:rsid w:val="00A82E0A"/>
    <w:rsid w:val="00AA4743"/>
    <w:rsid w:val="00AA795E"/>
    <w:rsid w:val="00AB43AA"/>
    <w:rsid w:val="00AC069E"/>
    <w:rsid w:val="00AC341A"/>
    <w:rsid w:val="00AC62EB"/>
    <w:rsid w:val="00AD6F60"/>
    <w:rsid w:val="00AF08D4"/>
    <w:rsid w:val="00AF2273"/>
    <w:rsid w:val="00B0389A"/>
    <w:rsid w:val="00B2278E"/>
    <w:rsid w:val="00B23449"/>
    <w:rsid w:val="00B25BC5"/>
    <w:rsid w:val="00B275C2"/>
    <w:rsid w:val="00B45658"/>
    <w:rsid w:val="00B60CD1"/>
    <w:rsid w:val="00B62ECC"/>
    <w:rsid w:val="00B66081"/>
    <w:rsid w:val="00B7692B"/>
    <w:rsid w:val="00B800CA"/>
    <w:rsid w:val="00B866C3"/>
    <w:rsid w:val="00B867A3"/>
    <w:rsid w:val="00B90D72"/>
    <w:rsid w:val="00BA159C"/>
    <w:rsid w:val="00BA3266"/>
    <w:rsid w:val="00BA5F18"/>
    <w:rsid w:val="00BA6C17"/>
    <w:rsid w:val="00BA7D55"/>
    <w:rsid w:val="00BA7F35"/>
    <w:rsid w:val="00BB2E0F"/>
    <w:rsid w:val="00BC3DC5"/>
    <w:rsid w:val="00BD3A55"/>
    <w:rsid w:val="00BD622A"/>
    <w:rsid w:val="00BD7787"/>
    <w:rsid w:val="00BD78B4"/>
    <w:rsid w:val="00BE517C"/>
    <w:rsid w:val="00BF113A"/>
    <w:rsid w:val="00BF128B"/>
    <w:rsid w:val="00BF199B"/>
    <w:rsid w:val="00BF1F5A"/>
    <w:rsid w:val="00C00563"/>
    <w:rsid w:val="00C02FFE"/>
    <w:rsid w:val="00C077CA"/>
    <w:rsid w:val="00C118C6"/>
    <w:rsid w:val="00C162FB"/>
    <w:rsid w:val="00C16ED8"/>
    <w:rsid w:val="00C23F41"/>
    <w:rsid w:val="00C2556F"/>
    <w:rsid w:val="00C27525"/>
    <w:rsid w:val="00C4245F"/>
    <w:rsid w:val="00C438F7"/>
    <w:rsid w:val="00C4487C"/>
    <w:rsid w:val="00C45116"/>
    <w:rsid w:val="00C4592D"/>
    <w:rsid w:val="00C507C2"/>
    <w:rsid w:val="00C53999"/>
    <w:rsid w:val="00C53FA1"/>
    <w:rsid w:val="00C5524D"/>
    <w:rsid w:val="00C76D98"/>
    <w:rsid w:val="00C84FD5"/>
    <w:rsid w:val="00C851D6"/>
    <w:rsid w:val="00C86C81"/>
    <w:rsid w:val="00C945C5"/>
    <w:rsid w:val="00CA61D2"/>
    <w:rsid w:val="00CA7439"/>
    <w:rsid w:val="00CB1D9A"/>
    <w:rsid w:val="00CB4B00"/>
    <w:rsid w:val="00CB6F36"/>
    <w:rsid w:val="00CC649F"/>
    <w:rsid w:val="00CD4087"/>
    <w:rsid w:val="00CD549B"/>
    <w:rsid w:val="00CD6E6E"/>
    <w:rsid w:val="00CE27B8"/>
    <w:rsid w:val="00CF1E0A"/>
    <w:rsid w:val="00D03C7D"/>
    <w:rsid w:val="00D25275"/>
    <w:rsid w:val="00D265E8"/>
    <w:rsid w:val="00D50EF6"/>
    <w:rsid w:val="00D649E7"/>
    <w:rsid w:val="00D7783F"/>
    <w:rsid w:val="00D8590B"/>
    <w:rsid w:val="00D86AEF"/>
    <w:rsid w:val="00D929B4"/>
    <w:rsid w:val="00D95E67"/>
    <w:rsid w:val="00DA1616"/>
    <w:rsid w:val="00DA3787"/>
    <w:rsid w:val="00DA6BEF"/>
    <w:rsid w:val="00DA6EF6"/>
    <w:rsid w:val="00DB41CE"/>
    <w:rsid w:val="00DB59D7"/>
    <w:rsid w:val="00DC64A2"/>
    <w:rsid w:val="00DD28A7"/>
    <w:rsid w:val="00E02C7D"/>
    <w:rsid w:val="00E1676E"/>
    <w:rsid w:val="00E302C4"/>
    <w:rsid w:val="00E3230D"/>
    <w:rsid w:val="00E41952"/>
    <w:rsid w:val="00E53CBD"/>
    <w:rsid w:val="00E63DED"/>
    <w:rsid w:val="00E80678"/>
    <w:rsid w:val="00E878EE"/>
    <w:rsid w:val="00E90369"/>
    <w:rsid w:val="00E916CD"/>
    <w:rsid w:val="00E923E3"/>
    <w:rsid w:val="00E9470C"/>
    <w:rsid w:val="00EA7D97"/>
    <w:rsid w:val="00EB3475"/>
    <w:rsid w:val="00EB3BE7"/>
    <w:rsid w:val="00EC7FF6"/>
    <w:rsid w:val="00ED1434"/>
    <w:rsid w:val="00ED696D"/>
    <w:rsid w:val="00EE0E76"/>
    <w:rsid w:val="00EE230B"/>
    <w:rsid w:val="00EE7706"/>
    <w:rsid w:val="00EF45C6"/>
    <w:rsid w:val="00F20F42"/>
    <w:rsid w:val="00F2379B"/>
    <w:rsid w:val="00F30209"/>
    <w:rsid w:val="00F3219C"/>
    <w:rsid w:val="00F37901"/>
    <w:rsid w:val="00F532AD"/>
    <w:rsid w:val="00F672D6"/>
    <w:rsid w:val="00F6739D"/>
    <w:rsid w:val="00F7349F"/>
    <w:rsid w:val="00F81917"/>
    <w:rsid w:val="00F82886"/>
    <w:rsid w:val="00F906FD"/>
    <w:rsid w:val="00F96B1D"/>
    <w:rsid w:val="00F977A9"/>
    <w:rsid w:val="00FA0C90"/>
    <w:rsid w:val="00FA1CC1"/>
    <w:rsid w:val="00FA4661"/>
    <w:rsid w:val="00FB1B51"/>
    <w:rsid w:val="00FC3655"/>
    <w:rsid w:val="00FD43AD"/>
    <w:rsid w:val="00FE6141"/>
    <w:rsid w:val="00FE6C62"/>
    <w:rsid w:val="00FE7598"/>
    <w:rsid w:val="00FF0435"/>
    <w:rsid w:val="00FF0972"/>
    <w:rsid w:val="00FF6A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F9307"/>
  <w15:docId w15:val="{D46F2025-350A-403B-A6C6-ECFB721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AU"/>
    </w:rPr>
  </w:style>
  <w:style w:type="paragraph" w:styleId="Heading1">
    <w:name w:val="heading 1"/>
    <w:basedOn w:val="Normal"/>
    <w:next w:val="Normal"/>
    <w:qFormat/>
    <w:pPr>
      <w:keepNext/>
      <w:tabs>
        <w:tab w:val="left" w:pos="432"/>
      </w:tabs>
      <w:spacing w:line="240" w:lineRule="exact"/>
      <w:ind w:left="432" w:hanging="432"/>
      <w:jc w:val="center"/>
      <w:outlineLvl w:val="0"/>
    </w:pPr>
    <w:rPr>
      <w:i/>
      <w:color w:val="FF0000"/>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tabs>
        <w:tab w:val="left" w:pos="2835"/>
        <w:tab w:val="left" w:pos="7938"/>
      </w:tabs>
      <w:outlineLvl w:val="4"/>
    </w:pPr>
    <w:rPr>
      <w:b/>
      <w:color w:val="FF0000"/>
    </w:rPr>
  </w:style>
  <w:style w:type="paragraph" w:styleId="Heading6">
    <w:name w:val="heading 6"/>
    <w:basedOn w:val="Normal"/>
    <w:next w:val="Normal"/>
    <w:qFormat/>
    <w:pPr>
      <w:keepNext/>
      <w:tabs>
        <w:tab w:val="left" w:pos="8208"/>
      </w:tabs>
      <w:spacing w:line="240" w:lineRule="exact"/>
      <w:outlineLvl w:val="5"/>
    </w:pPr>
    <w:rPr>
      <w:rFonts w:ascii="Times" w:hAnsi="Times"/>
      <w:vanish/>
      <w:color w:val="0000FF"/>
    </w:rPr>
  </w:style>
  <w:style w:type="paragraph" w:styleId="Heading7">
    <w:name w:val="heading 7"/>
    <w:basedOn w:val="Normal"/>
    <w:next w:val="Normal"/>
    <w:qFormat/>
    <w:pPr>
      <w:keepNext/>
      <w:spacing w:line="24" w:lineRule="atLeast"/>
      <w:jc w:val="center"/>
      <w:outlineLvl w:val="6"/>
    </w:pPr>
    <w:rPr>
      <w:color w:val="000000"/>
      <w:sz w:val="24"/>
    </w:rPr>
  </w:style>
  <w:style w:type="paragraph" w:styleId="Heading8">
    <w:name w:val="heading 8"/>
    <w:basedOn w:val="Normal"/>
    <w:next w:val="Normal"/>
    <w:qFormat/>
    <w:pPr>
      <w:keepNext/>
      <w:tabs>
        <w:tab w:val="left" w:pos="432"/>
      </w:tabs>
      <w:spacing w:line="240" w:lineRule="exact"/>
      <w:ind w:left="432" w:hanging="432"/>
      <w:jc w:val="center"/>
      <w:outlineLvl w:val="7"/>
    </w:pPr>
    <w:rPr>
      <w:b/>
      <w:sz w:val="24"/>
    </w:rPr>
  </w:style>
  <w:style w:type="paragraph" w:styleId="Heading9">
    <w:name w:val="heading 9"/>
    <w:basedOn w:val="Normal"/>
    <w:next w:val="Normal"/>
    <w:qFormat/>
    <w:pPr>
      <w:keepNext/>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Normalparatabs1i">
    <w:name w:val="Normal para tabs 1 i"/>
    <w:pPr>
      <w:tabs>
        <w:tab w:val="left" w:pos="1440"/>
        <w:tab w:val="left" w:pos="2880"/>
        <w:tab w:val="left" w:pos="4320"/>
        <w:tab w:val="left" w:pos="5760"/>
        <w:tab w:val="left" w:pos="7200"/>
      </w:tabs>
      <w:spacing w:line="240" w:lineRule="exact"/>
    </w:pPr>
    <w:rPr>
      <w:rFonts w:ascii="Bookman" w:hAnsi="Bookman"/>
      <w:lang w:eastAsia="en-AU"/>
    </w:rPr>
  </w:style>
  <w:style w:type="paragraph" w:customStyle="1" w:styleId="Indent5hanginde">
    <w:name w:val="Indent .5 hang. inde"/>
    <w:pPr>
      <w:tabs>
        <w:tab w:val="left" w:pos="720"/>
      </w:tabs>
      <w:spacing w:line="240" w:lineRule="exact"/>
      <w:ind w:left="720" w:hanging="720"/>
    </w:pPr>
    <w:rPr>
      <w:rFonts w:ascii="Bookman" w:hAnsi="Bookman"/>
      <w:lang w:eastAsia="en-AU"/>
    </w:rPr>
  </w:style>
  <w:style w:type="paragraph" w:customStyle="1" w:styleId="VC">
    <w:name w:val="VC"/>
    <w:pPr>
      <w:tabs>
        <w:tab w:val="left" w:pos="288"/>
      </w:tabs>
      <w:spacing w:line="240" w:lineRule="exact"/>
      <w:ind w:left="288" w:hanging="288"/>
    </w:pPr>
    <w:rPr>
      <w:rFonts w:ascii="Bookman" w:hAnsi="Bookman"/>
      <w:lang w:eastAsia="en-AU"/>
    </w:rPr>
  </w:style>
  <w:style w:type="paragraph" w:customStyle="1" w:styleId="P3">
    <w:name w:val="P3"/>
    <w:pPr>
      <w:tabs>
        <w:tab w:val="left" w:pos="284"/>
      </w:tabs>
      <w:spacing w:line="260" w:lineRule="atLeast"/>
      <w:ind w:left="284" w:hanging="284"/>
      <w:jc w:val="both"/>
    </w:pPr>
    <w:rPr>
      <w:lang w:eastAsia="en-AU"/>
    </w:rPr>
  </w:style>
  <w:style w:type="paragraph" w:customStyle="1" w:styleId="P1">
    <w:name w:val="P1"/>
    <w:basedOn w:val="Normal"/>
    <w:pPr>
      <w:jc w:val="both"/>
    </w:pPr>
    <w:rPr>
      <w:rFonts w:eastAsia="Times"/>
      <w:sz w:val="22"/>
    </w:rPr>
  </w:style>
  <w:style w:type="paragraph" w:customStyle="1" w:styleId="REF">
    <w:name w:val="REF"/>
    <w:basedOn w:val="P1"/>
    <w:pPr>
      <w:ind w:left="426" w:hanging="426"/>
    </w:pPr>
  </w:style>
  <w:style w:type="paragraph" w:customStyle="1" w:styleId="bullet">
    <w:name w:val="bullet"/>
    <w:basedOn w:val="Normal"/>
    <w:pPr>
      <w:numPr>
        <w:numId w:val="8"/>
      </w:numPr>
      <w:tabs>
        <w:tab w:val="clear" w:pos="360"/>
      </w:tabs>
    </w:pPr>
    <w:rPr>
      <w:sz w:val="22"/>
      <w:lang w:val="en-US"/>
    </w:rPr>
  </w:style>
  <w:style w:type="paragraph" w:customStyle="1" w:styleId="para1">
    <w:name w:val="para1"/>
    <w:basedOn w:val="Normal"/>
    <w:pPr>
      <w:spacing w:after="120"/>
    </w:pPr>
  </w:style>
  <w:style w:type="paragraph" w:customStyle="1" w:styleId="references">
    <w:name w:val="references"/>
    <w:basedOn w:val="Normal"/>
    <w:pPr>
      <w:spacing w:after="120"/>
      <w:ind w:left="284" w:hanging="284"/>
      <w:jc w:val="both"/>
    </w:pPr>
    <w:rPr>
      <w:sz w:val="16"/>
    </w:rPr>
  </w:style>
  <w:style w:type="paragraph" w:customStyle="1" w:styleId="DefaultText">
    <w:name w:val="Default Text"/>
    <w:basedOn w:val="Normal"/>
    <w:rPr>
      <w:sz w:val="24"/>
      <w:lang w:val="en-US"/>
    </w:rPr>
  </w:style>
  <w:style w:type="paragraph" w:styleId="BalloonText">
    <w:name w:val="Balloon Text"/>
    <w:basedOn w:val="Normal"/>
    <w:semiHidden/>
    <w:rsid w:val="00E9470C"/>
    <w:rPr>
      <w:rFonts w:ascii="Tahoma" w:hAnsi="Tahoma" w:cs="Tahoma"/>
      <w:sz w:val="16"/>
      <w:szCs w:val="16"/>
    </w:rPr>
  </w:style>
  <w:style w:type="paragraph" w:styleId="ListParagraph">
    <w:name w:val="List Paragraph"/>
    <w:basedOn w:val="Normal"/>
    <w:uiPriority w:val="34"/>
    <w:qFormat/>
    <w:rsid w:val="00450E9D"/>
    <w:pPr>
      <w:ind w:left="720"/>
      <w:contextualSpacing/>
    </w:pPr>
    <w:rPr>
      <w:rFonts w:eastAsia="Calibri"/>
      <w:sz w:val="24"/>
      <w:szCs w:val="24"/>
      <w:lang w:val="en-US" w:eastAsia="en-US"/>
    </w:rPr>
  </w:style>
  <w:style w:type="paragraph" w:styleId="NormalWeb">
    <w:name w:val="Normal (Web)"/>
    <w:basedOn w:val="Normal"/>
    <w:uiPriority w:val="99"/>
    <w:semiHidden/>
    <w:rsid w:val="00450E9D"/>
    <w:pPr>
      <w:spacing w:before="100" w:beforeAutospacing="1" w:after="100" w:afterAutospacing="1"/>
    </w:pPr>
    <w:rPr>
      <w:rFonts w:eastAsia="Calibri"/>
      <w:sz w:val="24"/>
      <w:szCs w:val="24"/>
      <w:lang w:val="en-US" w:eastAsia="en-US"/>
    </w:rPr>
  </w:style>
  <w:style w:type="character" w:customStyle="1" w:styleId="nlmyear">
    <w:name w:val="nlm_year"/>
    <w:rsid w:val="00450E9D"/>
    <w:rPr>
      <w:rFonts w:cs="Times New Roman"/>
    </w:rPr>
  </w:style>
  <w:style w:type="character" w:customStyle="1" w:styleId="nlmarticle-title">
    <w:name w:val="nlm_article-title"/>
    <w:rsid w:val="00450E9D"/>
    <w:rPr>
      <w:rFonts w:cs="Times New Roman"/>
    </w:rPr>
  </w:style>
  <w:style w:type="character" w:customStyle="1" w:styleId="citationsource-journal1">
    <w:name w:val="citation_source-journal1"/>
    <w:rsid w:val="00450E9D"/>
    <w:rPr>
      <w:rFonts w:cs="Times New Roman"/>
      <w:i/>
      <w:iCs/>
    </w:rPr>
  </w:style>
  <w:style w:type="character" w:customStyle="1" w:styleId="nlmfpage">
    <w:name w:val="nlm_fpage"/>
    <w:rsid w:val="00450E9D"/>
    <w:rPr>
      <w:rFonts w:cs="Times New Roman"/>
    </w:rPr>
  </w:style>
  <w:style w:type="character" w:customStyle="1" w:styleId="nlmlpage">
    <w:name w:val="nlm_lpage"/>
    <w:rsid w:val="00450E9D"/>
    <w:rPr>
      <w:rFonts w:cs="Times New Roman"/>
    </w:rPr>
  </w:style>
  <w:style w:type="paragraph" w:customStyle="1" w:styleId="DraftHeading1">
    <w:name w:val="Draft Heading 1"/>
    <w:basedOn w:val="Normal"/>
    <w:next w:val="Normal"/>
    <w:rsid w:val="006558D9"/>
    <w:pPr>
      <w:overflowPunct w:val="0"/>
      <w:autoSpaceDE w:val="0"/>
      <w:autoSpaceDN w:val="0"/>
      <w:adjustRightInd w:val="0"/>
      <w:spacing w:before="120"/>
      <w:outlineLvl w:val="2"/>
    </w:pPr>
    <w:rPr>
      <w:b/>
      <w:sz w:val="24"/>
      <w:szCs w:val="24"/>
      <w:lang w:eastAsia="en-US"/>
    </w:rPr>
  </w:style>
  <w:style w:type="character" w:customStyle="1" w:styleId="yiv0990622166hoenzb">
    <w:name w:val="yiv0990622166hoenzb"/>
    <w:rsid w:val="00340D26"/>
  </w:style>
  <w:style w:type="character" w:styleId="Strong">
    <w:name w:val="Strong"/>
    <w:qFormat/>
    <w:rsid w:val="005B7B7F"/>
    <w:rPr>
      <w:b/>
    </w:rPr>
  </w:style>
  <w:style w:type="character" w:styleId="HTMLCite">
    <w:name w:val="HTML Cite"/>
    <w:uiPriority w:val="99"/>
    <w:unhideWhenUsed/>
    <w:rsid w:val="00246DA4"/>
    <w:rPr>
      <w:i/>
      <w:iCs/>
    </w:rPr>
  </w:style>
  <w:style w:type="paragraph" w:customStyle="1" w:styleId="Body">
    <w:name w:val="Body"/>
    <w:rsid w:val="00663C6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NoSpacing">
    <w:name w:val="No Spacing"/>
    <w:uiPriority w:val="1"/>
    <w:qFormat/>
    <w:rsid w:val="00FE6141"/>
    <w:rPr>
      <w:rFonts w:ascii="Calibri" w:eastAsia="Calibri" w:hAnsi="Calibri"/>
      <w:sz w:val="22"/>
      <w:szCs w:val="22"/>
    </w:rPr>
  </w:style>
  <w:style w:type="character" w:customStyle="1" w:styleId="A3">
    <w:name w:val="A3"/>
    <w:uiPriority w:val="99"/>
    <w:rsid w:val="00607A3F"/>
    <w:rPr>
      <w:color w:val="000000"/>
      <w:sz w:val="19"/>
      <w:szCs w:val="19"/>
    </w:rPr>
  </w:style>
  <w:style w:type="character" w:customStyle="1" w:styleId="hlfld-contribauthor">
    <w:name w:val="hlfld-contribauthor"/>
    <w:rsid w:val="005B0B41"/>
  </w:style>
  <w:style w:type="character" w:customStyle="1" w:styleId="apple-converted-space">
    <w:name w:val="apple-converted-space"/>
    <w:rsid w:val="005B0B41"/>
  </w:style>
  <w:style w:type="paragraph" w:customStyle="1" w:styleId="BodySectionSub">
    <w:name w:val="Body Section (Sub)"/>
    <w:next w:val="Normal"/>
    <w:rsid w:val="00BC3DC5"/>
    <w:pPr>
      <w:overflowPunct w:val="0"/>
      <w:autoSpaceDE w:val="0"/>
      <w:autoSpaceDN w:val="0"/>
      <w:adjustRightInd w:val="0"/>
      <w:spacing w:before="120"/>
      <w:ind w:left="1361"/>
      <w:textAlignment w:val="baseline"/>
    </w:pPr>
    <w:rPr>
      <w:sz w:val="24"/>
    </w:rPr>
  </w:style>
  <w:style w:type="character" w:customStyle="1" w:styleId="journaltitle">
    <w:name w:val="journaltitle"/>
    <w:rsid w:val="00B25BC5"/>
  </w:style>
  <w:style w:type="paragraph" w:customStyle="1" w:styleId="icon--meta-keyline-before">
    <w:name w:val="icon--meta-keyline-before"/>
    <w:basedOn w:val="Normal"/>
    <w:rsid w:val="00B25BC5"/>
    <w:pPr>
      <w:spacing w:before="100" w:beforeAutospacing="1" w:after="100" w:afterAutospacing="1"/>
    </w:pPr>
    <w:rPr>
      <w:sz w:val="24"/>
      <w:szCs w:val="24"/>
    </w:rPr>
  </w:style>
  <w:style w:type="character" w:customStyle="1" w:styleId="articlecitationyear">
    <w:name w:val="articlecitation_year"/>
    <w:rsid w:val="00B25BC5"/>
  </w:style>
  <w:style w:type="character" w:customStyle="1" w:styleId="articlecitationvolume">
    <w:name w:val="articlecitation_volume"/>
    <w:rsid w:val="00B25BC5"/>
  </w:style>
  <w:style w:type="character" w:customStyle="1" w:styleId="articlecitationpages">
    <w:name w:val="articlecitation_pages"/>
    <w:rsid w:val="00B25BC5"/>
  </w:style>
  <w:style w:type="character" w:customStyle="1" w:styleId="u-inline-block">
    <w:name w:val="u-inline-block"/>
    <w:rsid w:val="00B25BC5"/>
  </w:style>
  <w:style w:type="character" w:styleId="Emphasis">
    <w:name w:val="Emphasis"/>
    <w:uiPriority w:val="20"/>
    <w:qFormat/>
    <w:rsid w:val="007E1B0C"/>
    <w:rPr>
      <w:i/>
      <w:iCs/>
    </w:rPr>
  </w:style>
  <w:style w:type="paragraph" w:customStyle="1" w:styleId="Default">
    <w:name w:val="Default"/>
    <w:rsid w:val="0028102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66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706">
      <w:bodyDiv w:val="1"/>
      <w:marLeft w:val="0"/>
      <w:marRight w:val="0"/>
      <w:marTop w:val="0"/>
      <w:marBottom w:val="0"/>
      <w:divBdr>
        <w:top w:val="none" w:sz="0" w:space="0" w:color="auto"/>
        <w:left w:val="none" w:sz="0" w:space="0" w:color="auto"/>
        <w:bottom w:val="none" w:sz="0" w:space="0" w:color="auto"/>
        <w:right w:val="none" w:sz="0" w:space="0" w:color="auto"/>
      </w:divBdr>
    </w:div>
    <w:div w:id="927928694">
      <w:bodyDiv w:val="1"/>
      <w:marLeft w:val="0"/>
      <w:marRight w:val="0"/>
      <w:marTop w:val="0"/>
      <w:marBottom w:val="0"/>
      <w:divBdr>
        <w:top w:val="none" w:sz="0" w:space="0" w:color="auto"/>
        <w:left w:val="none" w:sz="0" w:space="0" w:color="auto"/>
        <w:bottom w:val="none" w:sz="0" w:space="0" w:color="auto"/>
        <w:right w:val="none" w:sz="0" w:space="0" w:color="auto"/>
      </w:divBdr>
      <w:divsChild>
        <w:div w:id="83036669">
          <w:marLeft w:val="0"/>
          <w:marRight w:val="0"/>
          <w:marTop w:val="0"/>
          <w:marBottom w:val="120"/>
          <w:divBdr>
            <w:top w:val="none" w:sz="0" w:space="0" w:color="auto"/>
            <w:left w:val="none" w:sz="0" w:space="0" w:color="auto"/>
            <w:bottom w:val="none" w:sz="0" w:space="0" w:color="auto"/>
            <w:right w:val="none" w:sz="0" w:space="0" w:color="auto"/>
          </w:divBdr>
          <w:divsChild>
            <w:div w:id="419452405">
              <w:marLeft w:val="0"/>
              <w:marRight w:val="0"/>
              <w:marTop w:val="0"/>
              <w:marBottom w:val="0"/>
              <w:divBdr>
                <w:top w:val="single" w:sz="6" w:space="16" w:color="414141"/>
                <w:left w:val="single" w:sz="6" w:space="18" w:color="414141"/>
                <w:bottom w:val="single" w:sz="6" w:space="0" w:color="414141"/>
                <w:right w:val="single" w:sz="6" w:space="31" w:color="414141"/>
              </w:divBdr>
              <w:divsChild>
                <w:div w:id="42292170">
                  <w:marLeft w:val="0"/>
                  <w:marRight w:val="0"/>
                  <w:marTop w:val="0"/>
                  <w:marBottom w:val="0"/>
                  <w:divBdr>
                    <w:top w:val="none" w:sz="0" w:space="0" w:color="auto"/>
                    <w:left w:val="none" w:sz="0" w:space="0" w:color="auto"/>
                    <w:bottom w:val="none" w:sz="0" w:space="0" w:color="auto"/>
                    <w:right w:val="none" w:sz="0" w:space="0" w:color="auto"/>
                  </w:divBdr>
                </w:div>
              </w:divsChild>
            </w:div>
            <w:div w:id="394202230">
              <w:marLeft w:val="0"/>
              <w:marRight w:val="0"/>
              <w:marTop w:val="0"/>
              <w:marBottom w:val="0"/>
              <w:divBdr>
                <w:top w:val="single" w:sz="6" w:space="16" w:color="414141"/>
                <w:left w:val="single" w:sz="6" w:space="18" w:color="414141"/>
                <w:bottom w:val="single" w:sz="6" w:space="0" w:color="414141"/>
                <w:right w:val="single" w:sz="6" w:space="31" w:color="414141"/>
              </w:divBdr>
              <w:divsChild>
                <w:div w:id="9024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101">
      <w:bodyDiv w:val="1"/>
      <w:marLeft w:val="0"/>
      <w:marRight w:val="0"/>
      <w:marTop w:val="0"/>
      <w:marBottom w:val="0"/>
      <w:divBdr>
        <w:top w:val="none" w:sz="0" w:space="0" w:color="auto"/>
        <w:left w:val="none" w:sz="0" w:space="0" w:color="auto"/>
        <w:bottom w:val="none" w:sz="0" w:space="0" w:color="auto"/>
        <w:right w:val="none" w:sz="0" w:space="0" w:color="auto"/>
      </w:divBdr>
      <w:divsChild>
        <w:div w:id="149637824">
          <w:marLeft w:val="0"/>
          <w:marRight w:val="0"/>
          <w:marTop w:val="0"/>
          <w:marBottom w:val="120"/>
          <w:divBdr>
            <w:top w:val="none" w:sz="0" w:space="0" w:color="auto"/>
            <w:left w:val="none" w:sz="0" w:space="0" w:color="auto"/>
            <w:bottom w:val="none" w:sz="0" w:space="0" w:color="auto"/>
            <w:right w:val="none" w:sz="0" w:space="0" w:color="auto"/>
          </w:divBdr>
        </w:div>
        <w:div w:id="1215851667">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journal/4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O'Brien</dc:creator>
  <cp:keywords/>
  <dc:description/>
  <cp:lastModifiedBy>Kylie McNicol (DELWP)</cp:lastModifiedBy>
  <cp:revision>4</cp:revision>
  <cp:lastPrinted>2018-01-15T22:11:00Z</cp:lastPrinted>
  <dcterms:created xsi:type="dcterms:W3CDTF">2018-03-05T22:47:00Z</dcterms:created>
  <dcterms:modified xsi:type="dcterms:W3CDTF">2018-03-06T05:18:00Z</dcterms:modified>
</cp:coreProperties>
</file>