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03497" w14:textId="68B0A7B9" w:rsidR="00FD5D74" w:rsidRPr="00304FA4" w:rsidRDefault="00FD5D74" w:rsidP="004A327D">
      <w:pPr>
        <w:tabs>
          <w:tab w:val="left" w:pos="432"/>
        </w:tabs>
        <w:spacing w:line="240" w:lineRule="exact"/>
        <w:ind w:left="432" w:right="-1" w:hanging="432"/>
        <w:jc w:val="right"/>
        <w:rPr>
          <w:rFonts w:ascii="Calibri" w:hAnsi="Calibri"/>
          <w:sz w:val="18"/>
          <w:szCs w:val="18"/>
        </w:rPr>
      </w:pPr>
      <w:r w:rsidRPr="00304FA4">
        <w:rPr>
          <w:rFonts w:ascii="Calibri" w:hAnsi="Calibri"/>
          <w:smallCaps/>
          <w:sz w:val="18"/>
          <w:szCs w:val="18"/>
        </w:rPr>
        <w:t>Nomination no.</w:t>
      </w:r>
      <w:r w:rsidRPr="00304FA4">
        <w:rPr>
          <w:rFonts w:ascii="Calibri" w:hAnsi="Calibri"/>
          <w:sz w:val="18"/>
          <w:szCs w:val="18"/>
        </w:rPr>
        <w:t xml:space="preserve"> </w:t>
      </w:r>
      <w:r w:rsidR="004D33A3" w:rsidRPr="00304FA4">
        <w:rPr>
          <w:rFonts w:ascii="Calibri" w:hAnsi="Calibri"/>
          <w:sz w:val="18"/>
          <w:szCs w:val="18"/>
        </w:rPr>
        <w:t>890</w:t>
      </w:r>
    </w:p>
    <w:p w14:paraId="77ABFD7B" w14:textId="622B957A" w:rsidR="005810B3" w:rsidRDefault="005810B3" w:rsidP="00B618C8">
      <w:pPr>
        <w:spacing w:line="240" w:lineRule="exact"/>
        <w:ind w:left="1152" w:right="-992"/>
        <w:jc w:val="center"/>
        <w:rPr>
          <w:rFonts w:ascii="Calibri" w:hAnsi="Calibri"/>
          <w:b/>
          <w:sz w:val="22"/>
          <w:szCs w:val="22"/>
        </w:rPr>
      </w:pPr>
    </w:p>
    <w:p w14:paraId="3D12621B" w14:textId="77777777" w:rsidR="00981FC2" w:rsidRPr="00811762" w:rsidRDefault="00981FC2" w:rsidP="00B618C8">
      <w:pPr>
        <w:spacing w:line="240" w:lineRule="exact"/>
        <w:ind w:left="1152" w:right="-992"/>
        <w:jc w:val="center"/>
        <w:rPr>
          <w:rFonts w:ascii="Calibri" w:hAnsi="Calibri"/>
          <w:b/>
          <w:sz w:val="22"/>
          <w:szCs w:val="22"/>
        </w:rPr>
      </w:pPr>
    </w:p>
    <w:p w14:paraId="05ED1719" w14:textId="77777777" w:rsidR="00A44125" w:rsidRPr="00811762" w:rsidRDefault="00A44125" w:rsidP="00B618C8">
      <w:pPr>
        <w:tabs>
          <w:tab w:val="left" w:pos="3261"/>
          <w:tab w:val="left" w:pos="8222"/>
        </w:tabs>
        <w:spacing w:line="240" w:lineRule="exact"/>
        <w:ind w:left="432" w:right="-992" w:hanging="432"/>
        <w:jc w:val="both"/>
        <w:rPr>
          <w:rFonts w:ascii="Calibri" w:hAnsi="Calibri" w:cs="Calibri"/>
          <w:b/>
          <w:sz w:val="22"/>
          <w:szCs w:val="22"/>
          <w:u w:val="single"/>
        </w:rPr>
      </w:pPr>
    </w:p>
    <w:p w14:paraId="238866BD" w14:textId="2A18426F" w:rsidR="00012018" w:rsidRPr="00284E4F" w:rsidRDefault="00012018" w:rsidP="006C7BE2">
      <w:pPr>
        <w:pStyle w:val="paragraph"/>
        <w:spacing w:before="0" w:beforeAutospacing="0" w:after="0" w:afterAutospacing="0" w:line="360" w:lineRule="auto"/>
        <w:ind w:left="30" w:right="-142" w:hanging="30"/>
        <w:jc w:val="center"/>
        <w:textAlignment w:val="baseline"/>
        <w:rPr>
          <w:rFonts w:ascii="Segoe UI" w:hAnsi="Segoe UI" w:cs="Segoe UI"/>
        </w:rPr>
      </w:pPr>
      <w:r w:rsidRPr="00284E4F">
        <w:rPr>
          <w:rStyle w:val="normaltextrun"/>
          <w:rFonts w:ascii="Calibri" w:hAnsi="Calibri" w:cs="Calibri"/>
          <w:b/>
          <w:bCs/>
          <w:lang w:val="en-US"/>
        </w:rPr>
        <w:t>FLORA AND FAUNA GUARANTEE - SCIENTIFIC ADVISORY COMMITTEE</w:t>
      </w:r>
    </w:p>
    <w:p w14:paraId="42DA37CD" w14:textId="236947EB" w:rsidR="00012018" w:rsidRPr="00284E4F" w:rsidRDefault="00012018" w:rsidP="006C7BE2">
      <w:pPr>
        <w:pStyle w:val="paragraph"/>
        <w:spacing w:before="0" w:beforeAutospacing="0" w:after="0" w:afterAutospacing="0" w:line="360" w:lineRule="auto"/>
        <w:ind w:left="30" w:right="-142" w:hanging="30"/>
        <w:jc w:val="center"/>
        <w:textAlignment w:val="baseline"/>
        <w:rPr>
          <w:rFonts w:ascii="Segoe UI" w:hAnsi="Segoe UI" w:cs="Segoe UI"/>
        </w:rPr>
      </w:pPr>
      <w:r w:rsidRPr="00284E4F">
        <w:rPr>
          <w:rStyle w:val="normaltextrun"/>
          <w:rFonts w:ascii="Calibri" w:hAnsi="Calibri" w:cs="Calibri"/>
          <w:b/>
          <w:bCs/>
          <w:lang w:val="en-US"/>
        </w:rPr>
        <w:t>FINAL RECOMMENDATION ON A NOMINATION FOR LISTING</w:t>
      </w:r>
    </w:p>
    <w:p w14:paraId="243FBDA2" w14:textId="77777777" w:rsidR="00C130BA" w:rsidRPr="00494AB5" w:rsidRDefault="00C130BA" w:rsidP="006C7BE2">
      <w:pPr>
        <w:ind w:right="-142" w:hanging="30"/>
        <w:jc w:val="center"/>
        <w:rPr>
          <w:rFonts w:ascii="Calibri" w:hAnsi="Calibri" w:cs="Calibri"/>
          <w:b/>
          <w:bCs/>
          <w:color w:val="000000"/>
          <w:sz w:val="22"/>
          <w:szCs w:val="22"/>
        </w:rPr>
      </w:pPr>
      <w:r w:rsidRPr="00494AB5">
        <w:rPr>
          <w:rFonts w:ascii="Calibri" w:hAnsi="Calibri" w:cs="Calibri"/>
          <w:b/>
          <w:bCs/>
          <w:color w:val="000000"/>
          <w:sz w:val="22"/>
          <w:szCs w:val="22"/>
        </w:rPr>
        <w:t xml:space="preserve">Western Port Bryozoan Reef Community  </w:t>
      </w:r>
    </w:p>
    <w:p w14:paraId="591E421F" w14:textId="706CFFE8" w:rsidR="00596032" w:rsidRDefault="00596032" w:rsidP="008B73E3">
      <w:pPr>
        <w:tabs>
          <w:tab w:val="left" w:pos="8931"/>
        </w:tabs>
        <w:spacing w:line="240" w:lineRule="exact"/>
        <w:ind w:left="2694" w:right="-992" w:hanging="2694"/>
        <w:jc w:val="both"/>
        <w:rPr>
          <w:rFonts w:ascii="Calibri" w:hAnsi="Calibri" w:cs="Calibri"/>
          <w:b/>
          <w:sz w:val="22"/>
          <w:szCs w:val="22"/>
          <w:u w:val="single"/>
        </w:rPr>
      </w:pPr>
    </w:p>
    <w:p w14:paraId="01E587C8" w14:textId="77777777" w:rsidR="003D3D93" w:rsidRDefault="003D3D93" w:rsidP="003D3D93">
      <w:pPr>
        <w:tabs>
          <w:tab w:val="left" w:pos="8931"/>
        </w:tabs>
        <w:spacing w:line="240" w:lineRule="exact"/>
        <w:ind w:left="426" w:right="-1" w:hanging="426"/>
        <w:jc w:val="right"/>
        <w:rPr>
          <w:rFonts w:ascii="Calibri" w:hAnsi="Calibri" w:cs="Calibri"/>
        </w:rPr>
      </w:pPr>
    </w:p>
    <w:p w14:paraId="4211C31D" w14:textId="36AC0FC3" w:rsidR="00596032" w:rsidRPr="00304FA4" w:rsidRDefault="00DC4693" w:rsidP="003D3D93">
      <w:pPr>
        <w:tabs>
          <w:tab w:val="left" w:pos="8931"/>
        </w:tabs>
        <w:spacing w:line="240" w:lineRule="exact"/>
        <w:ind w:left="426" w:right="-1" w:hanging="426"/>
        <w:jc w:val="right"/>
        <w:rPr>
          <w:rFonts w:ascii="Calibri" w:hAnsi="Calibri" w:cs="Calibri"/>
          <w:b/>
          <w:sz w:val="18"/>
          <w:szCs w:val="18"/>
          <w:u w:val="single"/>
        </w:rPr>
      </w:pPr>
      <w:r w:rsidRPr="00304FA4">
        <w:rPr>
          <w:rFonts w:ascii="Calibri" w:hAnsi="Calibri" w:cs="Calibri"/>
          <w:sz w:val="18"/>
          <w:szCs w:val="18"/>
        </w:rPr>
        <w:t>DOCID107-417469679-742</w:t>
      </w:r>
    </w:p>
    <w:p w14:paraId="2E46089F" w14:textId="77777777" w:rsidR="003D3D93" w:rsidRDefault="003D3D93" w:rsidP="00C16F78">
      <w:pPr>
        <w:pStyle w:val="Default"/>
        <w:ind w:right="68"/>
        <w:jc w:val="both"/>
        <w:rPr>
          <w:b/>
          <w:bCs/>
          <w:color w:val="auto"/>
          <w:sz w:val="20"/>
          <w:szCs w:val="20"/>
        </w:rPr>
      </w:pPr>
    </w:p>
    <w:p w14:paraId="1AC946C1" w14:textId="77777777" w:rsidR="003D3D93" w:rsidRDefault="003D3D93" w:rsidP="00C16F78">
      <w:pPr>
        <w:pStyle w:val="Default"/>
        <w:ind w:right="68"/>
        <w:jc w:val="both"/>
        <w:rPr>
          <w:b/>
          <w:bCs/>
          <w:color w:val="auto"/>
          <w:sz w:val="20"/>
          <w:szCs w:val="20"/>
        </w:rPr>
      </w:pPr>
    </w:p>
    <w:p w14:paraId="4CB09F85" w14:textId="1973F358" w:rsidR="00046DC1" w:rsidRDefault="00046DC1" w:rsidP="00EF161F">
      <w:pPr>
        <w:pStyle w:val="Default"/>
        <w:ind w:right="68"/>
        <w:jc w:val="both"/>
        <w:rPr>
          <w:color w:val="auto"/>
          <w:sz w:val="20"/>
          <w:szCs w:val="20"/>
        </w:rPr>
      </w:pPr>
      <w:r w:rsidRPr="0088229E">
        <w:rPr>
          <w:b/>
          <w:bCs/>
          <w:color w:val="auto"/>
          <w:sz w:val="20"/>
          <w:szCs w:val="20"/>
          <w:u w:val="single"/>
        </w:rPr>
        <w:t>Date of receipt of nomination:</w:t>
      </w:r>
      <w:r w:rsidR="00855F49">
        <w:rPr>
          <w:b/>
          <w:bCs/>
          <w:color w:val="auto"/>
          <w:sz w:val="20"/>
          <w:szCs w:val="20"/>
        </w:rPr>
        <w:t xml:space="preserve">   </w:t>
      </w:r>
      <w:r w:rsidR="00031A49" w:rsidRPr="00855F49">
        <w:rPr>
          <w:color w:val="auto"/>
          <w:sz w:val="20"/>
          <w:szCs w:val="20"/>
        </w:rPr>
        <w:t xml:space="preserve">19 </w:t>
      </w:r>
      <w:r w:rsidR="00855F49" w:rsidRPr="00855F49">
        <w:rPr>
          <w:color w:val="auto"/>
          <w:sz w:val="20"/>
          <w:szCs w:val="20"/>
        </w:rPr>
        <w:t>August 2020</w:t>
      </w:r>
    </w:p>
    <w:p w14:paraId="12D66C34" w14:textId="77777777" w:rsidR="005D61A6" w:rsidRPr="002F4E7C" w:rsidRDefault="005D61A6" w:rsidP="00EF161F">
      <w:pPr>
        <w:pStyle w:val="Default"/>
        <w:ind w:right="68"/>
        <w:jc w:val="both"/>
        <w:rPr>
          <w:color w:val="auto"/>
          <w:sz w:val="20"/>
          <w:szCs w:val="20"/>
        </w:rPr>
      </w:pPr>
    </w:p>
    <w:p w14:paraId="2B4B77CF" w14:textId="322E10B5" w:rsidR="005D61A6" w:rsidRDefault="00046DC1" w:rsidP="00EF161F">
      <w:pPr>
        <w:pStyle w:val="Default"/>
        <w:ind w:right="68"/>
        <w:jc w:val="both"/>
        <w:rPr>
          <w:color w:val="auto"/>
          <w:sz w:val="20"/>
          <w:szCs w:val="20"/>
        </w:rPr>
      </w:pPr>
      <w:r w:rsidRPr="0088229E">
        <w:rPr>
          <w:b/>
          <w:bCs/>
          <w:color w:val="auto"/>
          <w:sz w:val="20"/>
          <w:szCs w:val="20"/>
          <w:u w:val="single"/>
        </w:rPr>
        <w:t>Date of preliminary recommendation:</w:t>
      </w:r>
      <w:r w:rsidR="00855F49">
        <w:rPr>
          <w:b/>
          <w:bCs/>
          <w:color w:val="auto"/>
          <w:sz w:val="20"/>
          <w:szCs w:val="20"/>
        </w:rPr>
        <w:t xml:space="preserve">   </w:t>
      </w:r>
      <w:r w:rsidR="00855F49" w:rsidRPr="00855F49">
        <w:rPr>
          <w:color w:val="auto"/>
          <w:sz w:val="20"/>
          <w:szCs w:val="20"/>
        </w:rPr>
        <w:t>3 September 2021</w:t>
      </w:r>
      <w:r w:rsidRPr="002F4E7C">
        <w:rPr>
          <w:b/>
          <w:bCs/>
          <w:color w:val="auto"/>
          <w:sz w:val="20"/>
          <w:szCs w:val="20"/>
        </w:rPr>
        <w:t xml:space="preserve"> </w:t>
      </w:r>
      <w:r w:rsidR="00DC3860">
        <w:rPr>
          <w:b/>
          <w:bCs/>
          <w:color w:val="auto"/>
          <w:sz w:val="20"/>
          <w:szCs w:val="20"/>
        </w:rPr>
        <w:t xml:space="preserve">  </w:t>
      </w:r>
      <w:r w:rsidR="004D74AC">
        <w:rPr>
          <w:b/>
          <w:bCs/>
          <w:color w:val="auto"/>
          <w:sz w:val="20"/>
          <w:szCs w:val="20"/>
        </w:rPr>
        <w:t xml:space="preserve">  </w:t>
      </w:r>
    </w:p>
    <w:p w14:paraId="2EE48490" w14:textId="4701CE13" w:rsidR="00046DC1" w:rsidRPr="002F4E7C" w:rsidRDefault="00046DC1" w:rsidP="00EF161F">
      <w:pPr>
        <w:pStyle w:val="Default"/>
        <w:ind w:right="68"/>
        <w:jc w:val="both"/>
        <w:rPr>
          <w:color w:val="auto"/>
          <w:sz w:val="20"/>
          <w:szCs w:val="20"/>
        </w:rPr>
      </w:pPr>
      <w:r w:rsidRPr="002F4E7C">
        <w:rPr>
          <w:color w:val="auto"/>
          <w:sz w:val="20"/>
          <w:szCs w:val="20"/>
        </w:rPr>
        <w:t xml:space="preserve"> </w:t>
      </w:r>
    </w:p>
    <w:p w14:paraId="0FBE5A96" w14:textId="1BBFBCCF" w:rsidR="00046DC1" w:rsidRDefault="00046DC1" w:rsidP="00EF161F">
      <w:pPr>
        <w:spacing w:before="19"/>
        <w:ind w:right="68"/>
        <w:jc w:val="both"/>
        <w:rPr>
          <w:rFonts w:ascii="Calibri" w:hAnsi="Calibri" w:cs="Calibri"/>
        </w:rPr>
      </w:pPr>
      <w:r w:rsidRPr="0088229E">
        <w:rPr>
          <w:rFonts w:ascii="Calibri" w:hAnsi="Calibri" w:cs="Calibri"/>
          <w:b/>
          <w:bCs/>
          <w:u w:val="single"/>
        </w:rPr>
        <w:t>Date of final recommendation:</w:t>
      </w:r>
      <w:r w:rsidR="009F5D9C">
        <w:rPr>
          <w:rFonts w:ascii="Calibri" w:hAnsi="Calibri" w:cs="Calibri"/>
          <w:b/>
          <w:bCs/>
        </w:rPr>
        <w:t xml:space="preserve"> </w:t>
      </w:r>
      <w:r w:rsidR="00DF04D8">
        <w:rPr>
          <w:rFonts w:ascii="Calibri" w:hAnsi="Calibri" w:cs="Calibri"/>
          <w:b/>
          <w:bCs/>
        </w:rPr>
        <w:t xml:space="preserve">  </w:t>
      </w:r>
      <w:r w:rsidR="00AE245B" w:rsidRPr="00FD7D73">
        <w:rPr>
          <w:rFonts w:ascii="Calibri" w:hAnsi="Calibri" w:cs="Calibri"/>
        </w:rPr>
        <w:t>21 January 2022</w:t>
      </w:r>
      <w:r w:rsidR="00292C3F">
        <w:rPr>
          <w:rFonts w:ascii="Calibri" w:hAnsi="Calibri" w:cs="Calibri"/>
          <w:b/>
          <w:bCs/>
          <w:highlight w:val="yellow"/>
        </w:rPr>
        <w:t xml:space="preserve"> </w:t>
      </w:r>
      <w:r w:rsidR="009F5D9C">
        <w:rPr>
          <w:rFonts w:ascii="Calibri" w:hAnsi="Calibri" w:cs="Calibri"/>
          <w:b/>
          <w:bCs/>
        </w:rPr>
        <w:t xml:space="preserve">    </w:t>
      </w:r>
      <w:r w:rsidRPr="002F4E7C">
        <w:rPr>
          <w:rFonts w:ascii="Calibri" w:hAnsi="Calibri" w:cs="Calibri"/>
          <w:b/>
          <w:bCs/>
        </w:rPr>
        <w:t xml:space="preserve"> </w:t>
      </w:r>
      <w:r w:rsidR="00DC3860">
        <w:rPr>
          <w:rFonts w:ascii="Calibri" w:hAnsi="Calibri" w:cs="Calibri"/>
          <w:b/>
          <w:bCs/>
        </w:rPr>
        <w:t xml:space="preserve">  </w:t>
      </w:r>
      <w:r w:rsidR="004D74AC">
        <w:rPr>
          <w:rFonts w:ascii="Calibri" w:hAnsi="Calibri" w:cs="Calibri"/>
          <w:b/>
          <w:bCs/>
        </w:rPr>
        <w:t xml:space="preserve">  </w:t>
      </w:r>
    </w:p>
    <w:p w14:paraId="14A5F0E8" w14:textId="77777777" w:rsidR="00046DC1" w:rsidRPr="002F4E7C" w:rsidRDefault="00046DC1" w:rsidP="00EF161F">
      <w:pPr>
        <w:spacing w:before="2" w:line="140" w:lineRule="exact"/>
        <w:ind w:right="68"/>
        <w:jc w:val="both"/>
        <w:rPr>
          <w:rFonts w:ascii="Calibri" w:hAnsi="Calibri" w:cs="Calibri"/>
        </w:rPr>
      </w:pPr>
    </w:p>
    <w:p w14:paraId="3D17A18A" w14:textId="72E92C6A" w:rsidR="00046DC1" w:rsidRPr="002F4E7C" w:rsidRDefault="00046DC1" w:rsidP="00EF161F">
      <w:pPr>
        <w:tabs>
          <w:tab w:val="left" w:pos="2360"/>
        </w:tabs>
        <w:spacing w:line="240" w:lineRule="exact"/>
        <w:ind w:right="68"/>
        <w:jc w:val="both"/>
        <w:rPr>
          <w:rFonts w:ascii="Calibri" w:eastAsia="Calibri" w:hAnsi="Calibri" w:cs="Calibri"/>
        </w:rPr>
      </w:pPr>
      <w:r w:rsidRPr="0088229E">
        <w:rPr>
          <w:rFonts w:ascii="Calibri" w:eastAsia="Calibri" w:hAnsi="Calibri" w:cs="Calibri"/>
          <w:b/>
          <w:bCs/>
          <w:u w:val="single" w:color="000000"/>
        </w:rPr>
        <w:t>Va</w:t>
      </w:r>
      <w:r w:rsidRPr="0088229E">
        <w:rPr>
          <w:rFonts w:ascii="Calibri" w:eastAsia="Calibri" w:hAnsi="Calibri" w:cs="Calibri"/>
          <w:b/>
          <w:bCs/>
          <w:spacing w:val="-1"/>
          <w:u w:val="single" w:color="000000"/>
        </w:rPr>
        <w:t>li</w:t>
      </w:r>
      <w:r w:rsidRPr="0088229E">
        <w:rPr>
          <w:rFonts w:ascii="Calibri" w:eastAsia="Calibri" w:hAnsi="Calibri" w:cs="Calibri"/>
          <w:b/>
          <w:bCs/>
          <w:spacing w:val="3"/>
          <w:u w:val="single" w:color="000000"/>
        </w:rPr>
        <w:t>d</w:t>
      </w:r>
      <w:r w:rsidRPr="0088229E">
        <w:rPr>
          <w:rFonts w:ascii="Calibri" w:eastAsia="Calibri" w:hAnsi="Calibri" w:cs="Calibri"/>
          <w:b/>
          <w:bCs/>
          <w:spacing w:val="-1"/>
          <w:u w:val="single" w:color="000000"/>
        </w:rPr>
        <w:t>i</w:t>
      </w:r>
      <w:r w:rsidRPr="0088229E">
        <w:rPr>
          <w:rFonts w:ascii="Calibri" w:eastAsia="Calibri" w:hAnsi="Calibri" w:cs="Calibri"/>
          <w:b/>
          <w:bCs/>
          <w:u w:val="single" w:color="000000"/>
        </w:rPr>
        <w:t>t</w:t>
      </w:r>
      <w:r w:rsidRPr="00A56A3B">
        <w:rPr>
          <w:rFonts w:ascii="Calibri" w:eastAsia="Calibri" w:hAnsi="Calibri" w:cs="Calibri"/>
          <w:b/>
          <w:bCs/>
          <w:u w:val="single" w:color="000000"/>
        </w:rPr>
        <w:t>y</w:t>
      </w:r>
      <w:r w:rsidRPr="00A56A3B">
        <w:rPr>
          <w:rFonts w:ascii="Calibri" w:eastAsia="Calibri" w:hAnsi="Calibri" w:cs="Calibri"/>
          <w:u w:val="single"/>
        </w:rPr>
        <w:t>:</w:t>
      </w:r>
      <w:r w:rsidR="00A56A3B" w:rsidRPr="00A56A3B">
        <w:rPr>
          <w:rFonts w:ascii="Calibri" w:eastAsia="Calibri" w:hAnsi="Calibri" w:cs="Calibri"/>
        </w:rPr>
        <w:t xml:space="preserve">   </w:t>
      </w:r>
      <w:r w:rsidRPr="00A56A3B">
        <w:rPr>
          <w:rFonts w:ascii="Calibri" w:eastAsia="Calibri" w:hAnsi="Calibri" w:cs="Calibri"/>
          <w:spacing w:val="-1"/>
        </w:rPr>
        <w:t>T</w:t>
      </w:r>
      <w:r w:rsidRPr="002F4E7C">
        <w:rPr>
          <w:rFonts w:ascii="Calibri" w:eastAsia="Calibri" w:hAnsi="Calibri" w:cs="Calibri"/>
          <w:spacing w:val="1"/>
        </w:rPr>
        <w:t>h</w:t>
      </w:r>
      <w:r w:rsidRPr="002F4E7C">
        <w:rPr>
          <w:rFonts w:ascii="Calibri" w:eastAsia="Calibri" w:hAnsi="Calibri" w:cs="Calibri"/>
        </w:rPr>
        <w:t>e</w:t>
      </w:r>
      <w:r w:rsidRPr="002F4E7C">
        <w:rPr>
          <w:rFonts w:ascii="Calibri" w:eastAsia="Calibri" w:hAnsi="Calibri" w:cs="Calibri"/>
          <w:spacing w:val="-4"/>
        </w:rPr>
        <w:t xml:space="preserve"> </w:t>
      </w:r>
      <w:r w:rsidRPr="002F4E7C">
        <w:rPr>
          <w:rFonts w:ascii="Calibri" w:eastAsia="Calibri" w:hAnsi="Calibri" w:cs="Calibri"/>
          <w:spacing w:val="1"/>
        </w:rPr>
        <w:t>n</w:t>
      </w:r>
      <w:r w:rsidRPr="002F4E7C">
        <w:rPr>
          <w:rFonts w:ascii="Calibri" w:eastAsia="Calibri" w:hAnsi="Calibri" w:cs="Calibri"/>
        </w:rPr>
        <w:t>o</w:t>
      </w:r>
      <w:r w:rsidRPr="002F4E7C">
        <w:rPr>
          <w:rFonts w:ascii="Calibri" w:eastAsia="Calibri" w:hAnsi="Calibri" w:cs="Calibri"/>
          <w:spacing w:val="-1"/>
        </w:rPr>
        <w:t>m</w:t>
      </w:r>
      <w:r w:rsidRPr="002F4E7C">
        <w:rPr>
          <w:rFonts w:ascii="Calibri" w:eastAsia="Calibri" w:hAnsi="Calibri" w:cs="Calibri"/>
        </w:rPr>
        <w:t>i</w:t>
      </w:r>
      <w:r w:rsidRPr="002F4E7C">
        <w:rPr>
          <w:rFonts w:ascii="Calibri" w:eastAsia="Calibri" w:hAnsi="Calibri" w:cs="Calibri"/>
          <w:spacing w:val="1"/>
        </w:rPr>
        <w:t>n</w:t>
      </w:r>
      <w:r w:rsidRPr="002F4E7C">
        <w:rPr>
          <w:rFonts w:ascii="Calibri" w:eastAsia="Calibri" w:hAnsi="Calibri" w:cs="Calibri"/>
        </w:rPr>
        <w:t>a</w:t>
      </w:r>
      <w:r w:rsidRPr="002F4E7C">
        <w:rPr>
          <w:rFonts w:ascii="Calibri" w:eastAsia="Calibri" w:hAnsi="Calibri" w:cs="Calibri"/>
          <w:spacing w:val="1"/>
        </w:rPr>
        <w:t>t</w:t>
      </w:r>
      <w:r w:rsidRPr="002F4E7C">
        <w:rPr>
          <w:rFonts w:ascii="Calibri" w:eastAsia="Calibri" w:hAnsi="Calibri" w:cs="Calibri"/>
        </w:rPr>
        <w:t>ion</w:t>
      </w:r>
      <w:r w:rsidRPr="002F4E7C">
        <w:rPr>
          <w:rFonts w:ascii="Calibri" w:eastAsia="Calibri" w:hAnsi="Calibri" w:cs="Calibri"/>
          <w:spacing w:val="-8"/>
        </w:rPr>
        <w:t xml:space="preserve"> </w:t>
      </w:r>
      <w:r w:rsidRPr="002F4E7C">
        <w:rPr>
          <w:rFonts w:ascii="Calibri" w:eastAsia="Calibri" w:hAnsi="Calibri" w:cs="Calibri"/>
        </w:rPr>
        <w:t>is for</w:t>
      </w:r>
      <w:r w:rsidRPr="002F4E7C">
        <w:rPr>
          <w:rFonts w:ascii="Calibri" w:eastAsia="Calibri" w:hAnsi="Calibri" w:cs="Calibri"/>
          <w:spacing w:val="-1"/>
        </w:rPr>
        <w:t xml:space="preserve"> </w:t>
      </w:r>
      <w:r w:rsidRPr="002F4E7C">
        <w:rPr>
          <w:rFonts w:ascii="Calibri" w:eastAsia="Calibri" w:hAnsi="Calibri" w:cs="Calibri"/>
        </w:rPr>
        <w:t xml:space="preserve">a </w:t>
      </w:r>
      <w:r w:rsidRPr="002F4E7C">
        <w:rPr>
          <w:rFonts w:ascii="Calibri" w:eastAsia="Calibri" w:hAnsi="Calibri" w:cs="Calibri"/>
          <w:spacing w:val="1"/>
        </w:rPr>
        <w:t>v</w:t>
      </w:r>
      <w:r w:rsidRPr="002F4E7C">
        <w:rPr>
          <w:rFonts w:ascii="Calibri" w:eastAsia="Calibri" w:hAnsi="Calibri" w:cs="Calibri"/>
        </w:rPr>
        <w:t>alid</w:t>
      </w:r>
      <w:r w:rsidRPr="002F4E7C">
        <w:rPr>
          <w:rFonts w:ascii="Calibri" w:eastAsia="Calibri" w:hAnsi="Calibri" w:cs="Calibri"/>
          <w:spacing w:val="-3"/>
        </w:rPr>
        <w:t xml:space="preserve"> </w:t>
      </w:r>
      <w:r w:rsidRPr="002F4E7C">
        <w:rPr>
          <w:rFonts w:ascii="Calibri" w:eastAsia="Calibri" w:hAnsi="Calibri" w:cs="Calibri"/>
        </w:rPr>
        <w:t>i</w:t>
      </w:r>
      <w:r w:rsidRPr="002F4E7C">
        <w:rPr>
          <w:rFonts w:ascii="Calibri" w:eastAsia="Calibri" w:hAnsi="Calibri" w:cs="Calibri"/>
          <w:spacing w:val="1"/>
        </w:rPr>
        <w:t>t</w:t>
      </w:r>
      <w:r w:rsidRPr="002F4E7C">
        <w:rPr>
          <w:rFonts w:ascii="Calibri" w:eastAsia="Calibri" w:hAnsi="Calibri" w:cs="Calibri"/>
          <w:spacing w:val="-1"/>
        </w:rPr>
        <w:t>em</w:t>
      </w:r>
      <w:r w:rsidRPr="002F4E7C">
        <w:rPr>
          <w:rFonts w:ascii="Calibri" w:eastAsia="Calibri" w:hAnsi="Calibri" w:cs="Calibri"/>
        </w:rPr>
        <w:t>.</w:t>
      </w:r>
    </w:p>
    <w:p w14:paraId="4E9CF9E2" w14:textId="77777777" w:rsidR="00046DC1" w:rsidRPr="002F4E7C" w:rsidRDefault="00046DC1" w:rsidP="00EF161F">
      <w:pPr>
        <w:spacing w:before="1" w:line="220" w:lineRule="exact"/>
        <w:ind w:right="68"/>
        <w:jc w:val="both"/>
        <w:rPr>
          <w:rFonts w:ascii="Calibri" w:hAnsi="Calibri" w:cs="Calibri"/>
        </w:rPr>
      </w:pPr>
    </w:p>
    <w:p w14:paraId="772B2944" w14:textId="772D8ECD" w:rsidR="00046DC1" w:rsidRPr="002F4E7C" w:rsidRDefault="00046DC1" w:rsidP="00EF161F">
      <w:pPr>
        <w:tabs>
          <w:tab w:val="left" w:pos="2360"/>
        </w:tabs>
        <w:spacing w:before="19" w:line="240" w:lineRule="exact"/>
        <w:ind w:right="68"/>
        <w:jc w:val="both"/>
        <w:rPr>
          <w:rFonts w:ascii="Calibri" w:eastAsia="Calibri" w:hAnsi="Calibri" w:cs="Calibri"/>
        </w:rPr>
      </w:pPr>
      <w:r w:rsidRPr="0088229E">
        <w:rPr>
          <w:rFonts w:ascii="Calibri" w:eastAsia="Calibri" w:hAnsi="Calibri" w:cs="Calibri"/>
          <w:b/>
          <w:bCs/>
          <w:u w:val="single" w:color="000000"/>
        </w:rPr>
        <w:t>P</w:t>
      </w:r>
      <w:r w:rsidRPr="0088229E">
        <w:rPr>
          <w:rFonts w:ascii="Calibri" w:eastAsia="Calibri" w:hAnsi="Calibri" w:cs="Calibri"/>
          <w:b/>
          <w:bCs/>
          <w:spacing w:val="1"/>
          <w:u w:val="single" w:color="000000"/>
        </w:rPr>
        <w:t>r</w:t>
      </w:r>
      <w:r w:rsidRPr="0088229E">
        <w:rPr>
          <w:rFonts w:ascii="Calibri" w:eastAsia="Calibri" w:hAnsi="Calibri" w:cs="Calibri"/>
          <w:b/>
          <w:bCs/>
          <w:u w:val="single" w:color="000000"/>
        </w:rPr>
        <w:t>esc</w:t>
      </w:r>
      <w:r w:rsidRPr="0088229E">
        <w:rPr>
          <w:rFonts w:ascii="Calibri" w:eastAsia="Calibri" w:hAnsi="Calibri" w:cs="Calibri"/>
          <w:b/>
          <w:bCs/>
          <w:spacing w:val="2"/>
          <w:u w:val="single" w:color="000000"/>
        </w:rPr>
        <w:t>r</w:t>
      </w:r>
      <w:r w:rsidRPr="0088229E">
        <w:rPr>
          <w:rFonts w:ascii="Calibri" w:eastAsia="Calibri" w:hAnsi="Calibri" w:cs="Calibri"/>
          <w:b/>
          <w:bCs/>
          <w:spacing w:val="-1"/>
          <w:u w:val="single" w:color="000000"/>
        </w:rPr>
        <w:t>i</w:t>
      </w:r>
      <w:r w:rsidRPr="0088229E">
        <w:rPr>
          <w:rFonts w:ascii="Calibri" w:eastAsia="Calibri" w:hAnsi="Calibri" w:cs="Calibri"/>
          <w:b/>
          <w:bCs/>
          <w:spacing w:val="1"/>
          <w:u w:val="single" w:color="000000"/>
        </w:rPr>
        <w:t>b</w:t>
      </w:r>
      <w:r w:rsidRPr="0088229E">
        <w:rPr>
          <w:rFonts w:ascii="Calibri" w:eastAsia="Calibri" w:hAnsi="Calibri" w:cs="Calibri"/>
          <w:b/>
          <w:bCs/>
          <w:u w:val="single" w:color="000000"/>
        </w:rPr>
        <w:t>ed</w:t>
      </w:r>
      <w:r w:rsidRPr="0088229E">
        <w:rPr>
          <w:rFonts w:ascii="Calibri" w:eastAsia="Calibri" w:hAnsi="Calibri" w:cs="Calibri"/>
          <w:b/>
          <w:bCs/>
          <w:spacing w:val="-8"/>
          <w:u w:val="single" w:color="000000"/>
        </w:rPr>
        <w:t xml:space="preserve"> </w:t>
      </w:r>
      <w:r w:rsidRPr="0088229E">
        <w:rPr>
          <w:rFonts w:ascii="Calibri" w:eastAsia="Calibri" w:hAnsi="Calibri" w:cs="Calibri"/>
          <w:b/>
          <w:bCs/>
          <w:u w:val="single" w:color="000000"/>
        </w:rPr>
        <w:t>I</w:t>
      </w:r>
      <w:r w:rsidRPr="0088229E">
        <w:rPr>
          <w:rFonts w:ascii="Calibri" w:eastAsia="Calibri" w:hAnsi="Calibri" w:cs="Calibri"/>
          <w:b/>
          <w:bCs/>
          <w:spacing w:val="1"/>
          <w:u w:val="single" w:color="000000"/>
        </w:rPr>
        <w:t>n</w:t>
      </w:r>
      <w:r w:rsidRPr="0088229E">
        <w:rPr>
          <w:rFonts w:ascii="Calibri" w:eastAsia="Calibri" w:hAnsi="Calibri" w:cs="Calibri"/>
          <w:b/>
          <w:bCs/>
          <w:u w:val="single" w:color="000000"/>
        </w:rPr>
        <w:t>fo</w:t>
      </w:r>
      <w:r w:rsidRPr="0088229E">
        <w:rPr>
          <w:rFonts w:ascii="Calibri" w:eastAsia="Calibri" w:hAnsi="Calibri" w:cs="Calibri"/>
          <w:b/>
          <w:bCs/>
          <w:spacing w:val="1"/>
          <w:u w:val="single" w:color="000000"/>
        </w:rPr>
        <w:t>rm</w:t>
      </w:r>
      <w:r w:rsidRPr="0088229E">
        <w:rPr>
          <w:rFonts w:ascii="Calibri" w:eastAsia="Calibri" w:hAnsi="Calibri" w:cs="Calibri"/>
          <w:b/>
          <w:bCs/>
          <w:u w:val="single" w:color="000000"/>
        </w:rPr>
        <w:t>atio</w:t>
      </w:r>
      <w:r w:rsidRPr="0088229E">
        <w:rPr>
          <w:rFonts w:ascii="Calibri" w:eastAsia="Calibri" w:hAnsi="Calibri" w:cs="Calibri"/>
          <w:b/>
          <w:bCs/>
          <w:spacing w:val="1"/>
          <w:u w:val="single" w:color="000000"/>
        </w:rPr>
        <w:t>n</w:t>
      </w:r>
      <w:r w:rsidRPr="0088229E">
        <w:rPr>
          <w:rFonts w:ascii="Calibri" w:eastAsia="Calibri" w:hAnsi="Calibri" w:cs="Calibri"/>
          <w:b/>
          <w:bCs/>
          <w:u w:val="single" w:color="000000"/>
        </w:rPr>
        <w:t>:</w:t>
      </w:r>
      <w:r w:rsidR="00A56A3B" w:rsidRPr="00A56A3B">
        <w:rPr>
          <w:rFonts w:ascii="Calibri" w:eastAsia="Calibri" w:hAnsi="Calibri" w:cs="Calibri"/>
          <w:u w:color="000000"/>
        </w:rPr>
        <w:t xml:space="preserve">   T</w:t>
      </w:r>
      <w:r w:rsidRPr="00A56A3B">
        <w:rPr>
          <w:rFonts w:ascii="Calibri" w:eastAsia="Calibri" w:hAnsi="Calibri" w:cs="Calibri"/>
          <w:spacing w:val="1"/>
        </w:rPr>
        <w:t>h</w:t>
      </w:r>
      <w:r w:rsidRPr="00A56A3B">
        <w:rPr>
          <w:rFonts w:ascii="Calibri" w:eastAsia="Calibri" w:hAnsi="Calibri" w:cs="Calibri"/>
        </w:rPr>
        <w:t>e</w:t>
      </w:r>
      <w:r w:rsidRPr="00A56A3B">
        <w:rPr>
          <w:rFonts w:ascii="Calibri" w:eastAsia="Calibri" w:hAnsi="Calibri" w:cs="Calibri"/>
          <w:spacing w:val="-4"/>
        </w:rPr>
        <w:t xml:space="preserve"> </w:t>
      </w:r>
      <w:r w:rsidRPr="00A56A3B">
        <w:rPr>
          <w:rFonts w:ascii="Calibri" w:eastAsia="Calibri" w:hAnsi="Calibri" w:cs="Calibri"/>
          <w:spacing w:val="1"/>
        </w:rPr>
        <w:t>p</w:t>
      </w:r>
      <w:r w:rsidRPr="00A56A3B">
        <w:rPr>
          <w:rFonts w:ascii="Calibri" w:eastAsia="Calibri" w:hAnsi="Calibri" w:cs="Calibri"/>
        </w:rPr>
        <w:t>r</w:t>
      </w:r>
      <w:r w:rsidRPr="00A56A3B">
        <w:rPr>
          <w:rFonts w:ascii="Calibri" w:eastAsia="Calibri" w:hAnsi="Calibri" w:cs="Calibri"/>
          <w:spacing w:val="-1"/>
        </w:rPr>
        <w:t>e</w:t>
      </w:r>
      <w:r w:rsidRPr="00A56A3B">
        <w:rPr>
          <w:rFonts w:ascii="Calibri" w:eastAsia="Calibri" w:hAnsi="Calibri" w:cs="Calibri"/>
          <w:spacing w:val="1"/>
        </w:rPr>
        <w:t>s</w:t>
      </w:r>
      <w:r w:rsidRPr="00A56A3B">
        <w:rPr>
          <w:rFonts w:ascii="Calibri" w:eastAsia="Calibri" w:hAnsi="Calibri" w:cs="Calibri"/>
        </w:rPr>
        <w:t>cri</w:t>
      </w:r>
      <w:r w:rsidRPr="00A56A3B">
        <w:rPr>
          <w:rFonts w:ascii="Calibri" w:eastAsia="Calibri" w:hAnsi="Calibri" w:cs="Calibri"/>
          <w:spacing w:val="1"/>
        </w:rPr>
        <w:t>b</w:t>
      </w:r>
      <w:r w:rsidRPr="00A56A3B">
        <w:rPr>
          <w:rFonts w:ascii="Calibri" w:eastAsia="Calibri" w:hAnsi="Calibri" w:cs="Calibri"/>
          <w:spacing w:val="-1"/>
        </w:rPr>
        <w:t>e</w:t>
      </w:r>
      <w:r w:rsidRPr="00A56A3B">
        <w:rPr>
          <w:rFonts w:ascii="Calibri" w:eastAsia="Calibri" w:hAnsi="Calibri" w:cs="Calibri"/>
        </w:rPr>
        <w:t>d</w:t>
      </w:r>
      <w:r w:rsidRPr="00A56A3B">
        <w:rPr>
          <w:rFonts w:ascii="Calibri" w:eastAsia="Calibri" w:hAnsi="Calibri" w:cs="Calibri"/>
          <w:spacing w:val="-8"/>
        </w:rPr>
        <w:t xml:space="preserve"> </w:t>
      </w:r>
      <w:r w:rsidRPr="002F4E7C">
        <w:rPr>
          <w:rFonts w:ascii="Calibri" w:eastAsia="Calibri" w:hAnsi="Calibri" w:cs="Calibri"/>
        </w:rPr>
        <w:t>i</w:t>
      </w:r>
      <w:r w:rsidRPr="002F4E7C">
        <w:rPr>
          <w:rFonts w:ascii="Calibri" w:eastAsia="Calibri" w:hAnsi="Calibri" w:cs="Calibri"/>
          <w:spacing w:val="1"/>
        </w:rPr>
        <w:t>n</w:t>
      </w:r>
      <w:r w:rsidRPr="002F4E7C">
        <w:rPr>
          <w:rFonts w:ascii="Calibri" w:eastAsia="Calibri" w:hAnsi="Calibri" w:cs="Calibri"/>
          <w:spacing w:val="-1"/>
        </w:rPr>
        <w:t>f</w:t>
      </w:r>
      <w:r w:rsidRPr="002F4E7C">
        <w:rPr>
          <w:rFonts w:ascii="Calibri" w:eastAsia="Calibri" w:hAnsi="Calibri" w:cs="Calibri"/>
        </w:rPr>
        <w:t>o</w:t>
      </w:r>
      <w:r w:rsidRPr="002F4E7C">
        <w:rPr>
          <w:rFonts w:ascii="Calibri" w:eastAsia="Calibri" w:hAnsi="Calibri" w:cs="Calibri"/>
          <w:spacing w:val="2"/>
        </w:rPr>
        <w:t>r</w:t>
      </w:r>
      <w:r w:rsidRPr="002F4E7C">
        <w:rPr>
          <w:rFonts w:ascii="Calibri" w:eastAsia="Calibri" w:hAnsi="Calibri" w:cs="Calibri"/>
          <w:spacing w:val="-1"/>
        </w:rPr>
        <w:t>m</w:t>
      </w:r>
      <w:r w:rsidRPr="002F4E7C">
        <w:rPr>
          <w:rFonts w:ascii="Calibri" w:eastAsia="Calibri" w:hAnsi="Calibri" w:cs="Calibri"/>
        </w:rPr>
        <w:t>a</w:t>
      </w:r>
      <w:r w:rsidRPr="002F4E7C">
        <w:rPr>
          <w:rFonts w:ascii="Calibri" w:eastAsia="Calibri" w:hAnsi="Calibri" w:cs="Calibri"/>
          <w:spacing w:val="1"/>
        </w:rPr>
        <w:t>t</w:t>
      </w:r>
      <w:r w:rsidRPr="002F4E7C">
        <w:rPr>
          <w:rFonts w:ascii="Calibri" w:eastAsia="Calibri" w:hAnsi="Calibri" w:cs="Calibri"/>
        </w:rPr>
        <w:t>ion</w:t>
      </w:r>
      <w:r w:rsidRPr="002F4E7C">
        <w:rPr>
          <w:rFonts w:ascii="Calibri" w:eastAsia="Calibri" w:hAnsi="Calibri" w:cs="Calibri"/>
          <w:spacing w:val="-9"/>
        </w:rPr>
        <w:t xml:space="preserve"> </w:t>
      </w:r>
      <w:r w:rsidRPr="002F4E7C">
        <w:rPr>
          <w:rFonts w:ascii="Calibri" w:eastAsia="Calibri" w:hAnsi="Calibri" w:cs="Calibri"/>
          <w:spacing w:val="2"/>
        </w:rPr>
        <w:t>w</w:t>
      </w:r>
      <w:r w:rsidRPr="002F4E7C">
        <w:rPr>
          <w:rFonts w:ascii="Calibri" w:eastAsia="Calibri" w:hAnsi="Calibri" w:cs="Calibri"/>
        </w:rPr>
        <w:t>as</w:t>
      </w:r>
      <w:r w:rsidRPr="002F4E7C">
        <w:rPr>
          <w:rFonts w:ascii="Calibri" w:eastAsia="Calibri" w:hAnsi="Calibri" w:cs="Calibri"/>
          <w:spacing w:val="-1"/>
        </w:rPr>
        <w:t xml:space="preserve"> </w:t>
      </w:r>
      <w:r w:rsidRPr="002F4E7C">
        <w:rPr>
          <w:rFonts w:ascii="Calibri" w:eastAsia="Calibri" w:hAnsi="Calibri" w:cs="Calibri"/>
          <w:spacing w:val="1"/>
        </w:rPr>
        <w:t>p</w:t>
      </w:r>
      <w:r w:rsidRPr="002F4E7C">
        <w:rPr>
          <w:rFonts w:ascii="Calibri" w:eastAsia="Calibri" w:hAnsi="Calibri" w:cs="Calibri"/>
        </w:rPr>
        <w:t>r</w:t>
      </w:r>
      <w:r w:rsidRPr="002F4E7C">
        <w:rPr>
          <w:rFonts w:ascii="Calibri" w:eastAsia="Calibri" w:hAnsi="Calibri" w:cs="Calibri"/>
          <w:spacing w:val="1"/>
        </w:rPr>
        <w:t>ov</w:t>
      </w:r>
      <w:r w:rsidRPr="002F4E7C">
        <w:rPr>
          <w:rFonts w:ascii="Calibri" w:eastAsia="Calibri" w:hAnsi="Calibri" w:cs="Calibri"/>
        </w:rPr>
        <w:t>i</w:t>
      </w:r>
      <w:r w:rsidRPr="002F4E7C">
        <w:rPr>
          <w:rFonts w:ascii="Calibri" w:eastAsia="Calibri" w:hAnsi="Calibri" w:cs="Calibri"/>
          <w:spacing w:val="1"/>
        </w:rPr>
        <w:t>d</w:t>
      </w:r>
      <w:r w:rsidRPr="002F4E7C">
        <w:rPr>
          <w:rFonts w:ascii="Calibri" w:eastAsia="Calibri" w:hAnsi="Calibri" w:cs="Calibri"/>
          <w:spacing w:val="-1"/>
        </w:rPr>
        <w:t>e</w:t>
      </w:r>
      <w:r w:rsidRPr="002F4E7C">
        <w:rPr>
          <w:rFonts w:ascii="Calibri" w:eastAsia="Calibri" w:hAnsi="Calibri" w:cs="Calibri"/>
          <w:spacing w:val="1"/>
        </w:rPr>
        <w:t>d</w:t>
      </w:r>
      <w:r w:rsidRPr="002F4E7C">
        <w:rPr>
          <w:rFonts w:ascii="Calibri" w:eastAsia="Calibri" w:hAnsi="Calibri" w:cs="Calibri"/>
        </w:rPr>
        <w:t>.</w:t>
      </w:r>
    </w:p>
    <w:p w14:paraId="4DDB118F" w14:textId="77777777" w:rsidR="00046DC1" w:rsidRPr="002F4E7C" w:rsidRDefault="00046DC1" w:rsidP="00EF161F">
      <w:pPr>
        <w:spacing w:before="1" w:line="220" w:lineRule="exact"/>
        <w:ind w:right="68"/>
        <w:jc w:val="both"/>
        <w:rPr>
          <w:rFonts w:ascii="Calibri" w:hAnsi="Calibri" w:cs="Calibri"/>
        </w:rPr>
      </w:pPr>
    </w:p>
    <w:p w14:paraId="683D7E87" w14:textId="77777777" w:rsidR="00046DC1" w:rsidRPr="002F4E7C" w:rsidRDefault="00046DC1" w:rsidP="00EF161F">
      <w:pPr>
        <w:spacing w:before="19"/>
        <w:ind w:right="68"/>
        <w:jc w:val="both"/>
        <w:rPr>
          <w:rFonts w:ascii="Calibri" w:eastAsia="Calibri" w:hAnsi="Calibri" w:cs="Calibri"/>
        </w:rPr>
      </w:pPr>
      <w:r w:rsidRPr="002F4E7C">
        <w:rPr>
          <w:rFonts w:ascii="Calibri" w:eastAsia="Calibri" w:hAnsi="Calibri" w:cs="Calibri"/>
          <w:b/>
          <w:bCs/>
          <w:spacing w:val="1"/>
        </w:rPr>
        <w:t>N</w:t>
      </w:r>
      <w:r w:rsidRPr="002F4E7C">
        <w:rPr>
          <w:rFonts w:ascii="Calibri" w:eastAsia="Calibri" w:hAnsi="Calibri" w:cs="Calibri"/>
          <w:b/>
          <w:bCs/>
        </w:rPr>
        <w:t>a</w:t>
      </w:r>
      <w:r w:rsidRPr="002F4E7C">
        <w:rPr>
          <w:rFonts w:ascii="Calibri" w:eastAsia="Calibri" w:hAnsi="Calibri" w:cs="Calibri"/>
          <w:b/>
          <w:bCs/>
          <w:spacing w:val="1"/>
        </w:rPr>
        <w:t>m</w:t>
      </w:r>
      <w:r w:rsidRPr="002F4E7C">
        <w:rPr>
          <w:rFonts w:ascii="Calibri" w:eastAsia="Calibri" w:hAnsi="Calibri" w:cs="Calibri"/>
          <w:b/>
          <w:bCs/>
        </w:rPr>
        <w:t>e</w:t>
      </w:r>
      <w:r w:rsidRPr="002F4E7C">
        <w:rPr>
          <w:rFonts w:ascii="Calibri" w:eastAsia="Calibri" w:hAnsi="Calibri" w:cs="Calibri"/>
          <w:b/>
          <w:bCs/>
          <w:spacing w:val="-5"/>
        </w:rPr>
        <w:t xml:space="preserve"> </w:t>
      </w:r>
      <w:r w:rsidRPr="002F4E7C">
        <w:rPr>
          <w:rFonts w:ascii="Calibri" w:eastAsia="Calibri" w:hAnsi="Calibri" w:cs="Calibri"/>
          <w:b/>
          <w:bCs/>
          <w:spacing w:val="1"/>
        </w:rPr>
        <w:t>o</w:t>
      </w:r>
      <w:r w:rsidRPr="002F4E7C">
        <w:rPr>
          <w:rFonts w:ascii="Calibri" w:eastAsia="Calibri" w:hAnsi="Calibri" w:cs="Calibri"/>
          <w:b/>
          <w:bCs/>
        </w:rPr>
        <w:t>f</w:t>
      </w:r>
      <w:r w:rsidRPr="002F4E7C">
        <w:rPr>
          <w:rFonts w:ascii="Calibri" w:eastAsia="Calibri" w:hAnsi="Calibri" w:cs="Calibri"/>
          <w:b/>
          <w:bCs/>
          <w:spacing w:val="-2"/>
        </w:rPr>
        <w:t xml:space="preserve"> </w:t>
      </w:r>
      <w:r w:rsidRPr="002F4E7C">
        <w:rPr>
          <w:rFonts w:ascii="Calibri" w:eastAsia="Calibri" w:hAnsi="Calibri" w:cs="Calibri"/>
          <w:b/>
          <w:bCs/>
        </w:rPr>
        <w:t>t</w:t>
      </w:r>
      <w:r w:rsidRPr="002F4E7C">
        <w:rPr>
          <w:rFonts w:ascii="Calibri" w:eastAsia="Calibri" w:hAnsi="Calibri" w:cs="Calibri"/>
          <w:b/>
          <w:bCs/>
          <w:spacing w:val="2"/>
        </w:rPr>
        <w:t>h</w:t>
      </w:r>
      <w:r w:rsidRPr="002F4E7C">
        <w:rPr>
          <w:rFonts w:ascii="Calibri" w:eastAsia="Calibri" w:hAnsi="Calibri" w:cs="Calibri"/>
          <w:b/>
          <w:bCs/>
        </w:rPr>
        <w:t>e</w:t>
      </w:r>
      <w:r w:rsidRPr="002F4E7C">
        <w:rPr>
          <w:rFonts w:ascii="Calibri" w:eastAsia="Calibri" w:hAnsi="Calibri" w:cs="Calibri"/>
          <w:b/>
          <w:bCs/>
          <w:spacing w:val="-3"/>
        </w:rPr>
        <w:t xml:space="preserve"> </w:t>
      </w:r>
      <w:r w:rsidRPr="002F4E7C">
        <w:rPr>
          <w:rFonts w:ascii="Calibri" w:eastAsia="Calibri" w:hAnsi="Calibri" w:cs="Calibri"/>
          <w:b/>
          <w:bCs/>
          <w:spacing w:val="1"/>
        </w:rPr>
        <w:t>Nom</w:t>
      </w:r>
      <w:r w:rsidRPr="002F4E7C">
        <w:rPr>
          <w:rFonts w:ascii="Calibri" w:eastAsia="Calibri" w:hAnsi="Calibri" w:cs="Calibri"/>
          <w:b/>
          <w:bCs/>
          <w:spacing w:val="-1"/>
        </w:rPr>
        <w:t>i</w:t>
      </w:r>
      <w:r w:rsidRPr="002F4E7C">
        <w:rPr>
          <w:rFonts w:ascii="Calibri" w:eastAsia="Calibri" w:hAnsi="Calibri" w:cs="Calibri"/>
          <w:b/>
          <w:bCs/>
          <w:spacing w:val="1"/>
        </w:rPr>
        <w:t>n</w:t>
      </w:r>
      <w:r w:rsidRPr="002F4E7C">
        <w:rPr>
          <w:rFonts w:ascii="Calibri" w:eastAsia="Calibri" w:hAnsi="Calibri" w:cs="Calibri"/>
          <w:b/>
          <w:bCs/>
        </w:rPr>
        <w:t>at</w:t>
      </w:r>
      <w:r w:rsidRPr="002F4E7C">
        <w:rPr>
          <w:rFonts w:ascii="Calibri" w:eastAsia="Calibri" w:hAnsi="Calibri" w:cs="Calibri"/>
          <w:b/>
          <w:bCs/>
          <w:spacing w:val="-1"/>
        </w:rPr>
        <w:t>o</w:t>
      </w:r>
      <w:r w:rsidRPr="002F4E7C">
        <w:rPr>
          <w:rFonts w:ascii="Calibri" w:eastAsia="Calibri" w:hAnsi="Calibri" w:cs="Calibri"/>
          <w:b/>
          <w:bCs/>
        </w:rPr>
        <w:t>r</w:t>
      </w:r>
      <w:r w:rsidRPr="002F4E7C">
        <w:rPr>
          <w:rFonts w:ascii="Calibri" w:eastAsia="Calibri" w:hAnsi="Calibri" w:cs="Calibri"/>
          <w:b/>
          <w:bCs/>
          <w:spacing w:val="-5"/>
        </w:rPr>
        <w:t xml:space="preserve"> </w:t>
      </w:r>
      <w:r w:rsidRPr="002F4E7C">
        <w:rPr>
          <w:rFonts w:ascii="Calibri" w:eastAsia="Calibri" w:hAnsi="Calibri" w:cs="Calibri"/>
        </w:rPr>
        <w:t xml:space="preserve">is </w:t>
      </w:r>
      <w:r w:rsidRPr="002F4E7C">
        <w:rPr>
          <w:rFonts w:ascii="Calibri" w:eastAsia="Calibri" w:hAnsi="Calibri" w:cs="Calibri"/>
          <w:spacing w:val="-1"/>
        </w:rPr>
        <w:t>ade</w:t>
      </w:r>
      <w:r w:rsidRPr="002F4E7C">
        <w:rPr>
          <w:rFonts w:ascii="Calibri" w:eastAsia="Calibri" w:hAnsi="Calibri" w:cs="Calibri"/>
          <w:spacing w:val="1"/>
        </w:rPr>
        <w:t>qu</w:t>
      </w:r>
      <w:r w:rsidRPr="002F4E7C">
        <w:rPr>
          <w:rFonts w:ascii="Calibri" w:eastAsia="Calibri" w:hAnsi="Calibri" w:cs="Calibri"/>
        </w:rPr>
        <w:t>a</w:t>
      </w:r>
      <w:r w:rsidRPr="002F4E7C">
        <w:rPr>
          <w:rFonts w:ascii="Calibri" w:eastAsia="Calibri" w:hAnsi="Calibri" w:cs="Calibri"/>
          <w:spacing w:val="1"/>
        </w:rPr>
        <w:t>t</w:t>
      </w:r>
      <w:r w:rsidRPr="002F4E7C">
        <w:rPr>
          <w:rFonts w:ascii="Calibri" w:eastAsia="Calibri" w:hAnsi="Calibri" w:cs="Calibri"/>
          <w:spacing w:val="-1"/>
        </w:rPr>
        <w:t>e</w:t>
      </w:r>
      <w:r w:rsidRPr="002F4E7C">
        <w:rPr>
          <w:rFonts w:ascii="Calibri" w:eastAsia="Calibri" w:hAnsi="Calibri" w:cs="Calibri"/>
        </w:rPr>
        <w:t>ly</w:t>
      </w:r>
      <w:r w:rsidRPr="002F4E7C">
        <w:rPr>
          <w:rFonts w:ascii="Calibri" w:eastAsia="Calibri" w:hAnsi="Calibri" w:cs="Calibri"/>
          <w:spacing w:val="-8"/>
        </w:rPr>
        <w:t xml:space="preserve"> </w:t>
      </w:r>
      <w:r w:rsidRPr="002F4E7C">
        <w:rPr>
          <w:rFonts w:ascii="Calibri" w:eastAsia="Calibri" w:hAnsi="Calibri" w:cs="Calibri"/>
          <w:spacing w:val="1"/>
        </w:rPr>
        <w:t>p</w:t>
      </w:r>
      <w:r w:rsidRPr="002F4E7C">
        <w:rPr>
          <w:rFonts w:ascii="Calibri" w:eastAsia="Calibri" w:hAnsi="Calibri" w:cs="Calibri"/>
        </w:rPr>
        <w:t>r</w:t>
      </w:r>
      <w:r w:rsidRPr="002F4E7C">
        <w:rPr>
          <w:rFonts w:ascii="Calibri" w:eastAsia="Calibri" w:hAnsi="Calibri" w:cs="Calibri"/>
          <w:spacing w:val="1"/>
        </w:rPr>
        <w:t>ov</w:t>
      </w:r>
      <w:r w:rsidRPr="002F4E7C">
        <w:rPr>
          <w:rFonts w:ascii="Calibri" w:eastAsia="Calibri" w:hAnsi="Calibri" w:cs="Calibri"/>
        </w:rPr>
        <w:t>i</w:t>
      </w:r>
      <w:r w:rsidRPr="002F4E7C">
        <w:rPr>
          <w:rFonts w:ascii="Calibri" w:eastAsia="Calibri" w:hAnsi="Calibri" w:cs="Calibri"/>
          <w:spacing w:val="1"/>
        </w:rPr>
        <w:t>d</w:t>
      </w:r>
      <w:r w:rsidRPr="002F4E7C">
        <w:rPr>
          <w:rFonts w:ascii="Calibri" w:eastAsia="Calibri" w:hAnsi="Calibri" w:cs="Calibri"/>
          <w:spacing w:val="-1"/>
        </w:rPr>
        <w:t>e</w:t>
      </w:r>
      <w:r w:rsidRPr="002F4E7C">
        <w:rPr>
          <w:rFonts w:ascii="Calibri" w:eastAsia="Calibri" w:hAnsi="Calibri" w:cs="Calibri"/>
          <w:spacing w:val="1"/>
        </w:rPr>
        <w:t>d</w:t>
      </w:r>
      <w:r w:rsidRPr="002F4E7C">
        <w:rPr>
          <w:rFonts w:ascii="Calibri" w:eastAsia="Calibri" w:hAnsi="Calibri" w:cs="Calibri"/>
        </w:rPr>
        <w:t>.</w:t>
      </w:r>
    </w:p>
    <w:p w14:paraId="1A2BEA3F" w14:textId="77777777" w:rsidR="00046DC1" w:rsidRPr="002F4E7C" w:rsidRDefault="00046DC1" w:rsidP="00026BD1">
      <w:pPr>
        <w:spacing w:before="16" w:line="220" w:lineRule="exact"/>
        <w:ind w:right="68"/>
        <w:jc w:val="both"/>
        <w:rPr>
          <w:rFonts w:ascii="Calibri" w:hAnsi="Calibri" w:cs="Calibri"/>
        </w:rPr>
      </w:pPr>
    </w:p>
    <w:p w14:paraId="21C62744" w14:textId="77777777" w:rsidR="00046DC1" w:rsidRPr="002F4E7C" w:rsidRDefault="00046DC1" w:rsidP="00026BD1">
      <w:pPr>
        <w:ind w:right="68"/>
        <w:jc w:val="both"/>
        <w:rPr>
          <w:rFonts w:ascii="Calibri" w:eastAsia="Calibri" w:hAnsi="Calibri" w:cs="Calibri"/>
        </w:rPr>
      </w:pPr>
      <w:r w:rsidRPr="002F4E7C">
        <w:rPr>
          <w:rFonts w:ascii="Calibri" w:eastAsia="Calibri" w:hAnsi="Calibri" w:cs="Calibri"/>
          <w:b/>
          <w:bCs/>
          <w:spacing w:val="1"/>
        </w:rPr>
        <w:t>N</w:t>
      </w:r>
      <w:r w:rsidRPr="002F4E7C">
        <w:rPr>
          <w:rFonts w:ascii="Calibri" w:eastAsia="Calibri" w:hAnsi="Calibri" w:cs="Calibri"/>
          <w:b/>
          <w:bCs/>
        </w:rPr>
        <w:t>a</w:t>
      </w:r>
      <w:r w:rsidRPr="002F4E7C">
        <w:rPr>
          <w:rFonts w:ascii="Calibri" w:eastAsia="Calibri" w:hAnsi="Calibri" w:cs="Calibri"/>
          <w:b/>
          <w:bCs/>
          <w:spacing w:val="1"/>
        </w:rPr>
        <w:t>m</w:t>
      </w:r>
      <w:r w:rsidRPr="002F4E7C">
        <w:rPr>
          <w:rFonts w:ascii="Calibri" w:eastAsia="Calibri" w:hAnsi="Calibri" w:cs="Calibri"/>
          <w:b/>
          <w:bCs/>
        </w:rPr>
        <w:t>e</w:t>
      </w:r>
      <w:r w:rsidRPr="002F4E7C">
        <w:rPr>
          <w:rFonts w:ascii="Calibri" w:eastAsia="Calibri" w:hAnsi="Calibri" w:cs="Calibri"/>
          <w:b/>
          <w:bCs/>
          <w:spacing w:val="-5"/>
        </w:rPr>
        <w:t xml:space="preserve"> </w:t>
      </w:r>
      <w:r w:rsidRPr="002F4E7C">
        <w:rPr>
          <w:rFonts w:ascii="Calibri" w:eastAsia="Calibri" w:hAnsi="Calibri" w:cs="Calibri"/>
          <w:b/>
          <w:bCs/>
          <w:spacing w:val="1"/>
        </w:rPr>
        <w:t>o</w:t>
      </w:r>
      <w:r w:rsidRPr="002F4E7C">
        <w:rPr>
          <w:rFonts w:ascii="Calibri" w:eastAsia="Calibri" w:hAnsi="Calibri" w:cs="Calibri"/>
          <w:b/>
          <w:bCs/>
        </w:rPr>
        <w:t>f</w:t>
      </w:r>
      <w:r w:rsidRPr="002F4E7C">
        <w:rPr>
          <w:rFonts w:ascii="Calibri" w:eastAsia="Calibri" w:hAnsi="Calibri" w:cs="Calibri"/>
          <w:b/>
          <w:bCs/>
          <w:spacing w:val="-2"/>
        </w:rPr>
        <w:t xml:space="preserve"> </w:t>
      </w:r>
      <w:r w:rsidRPr="002F4E7C">
        <w:rPr>
          <w:rFonts w:ascii="Calibri" w:eastAsia="Calibri" w:hAnsi="Calibri" w:cs="Calibri"/>
          <w:b/>
          <w:bCs/>
        </w:rPr>
        <w:t>t</w:t>
      </w:r>
      <w:r w:rsidRPr="002F4E7C">
        <w:rPr>
          <w:rFonts w:ascii="Calibri" w:eastAsia="Calibri" w:hAnsi="Calibri" w:cs="Calibri"/>
          <w:b/>
          <w:bCs/>
          <w:spacing w:val="2"/>
        </w:rPr>
        <w:t>h</w:t>
      </w:r>
      <w:r w:rsidRPr="002F4E7C">
        <w:rPr>
          <w:rFonts w:ascii="Calibri" w:eastAsia="Calibri" w:hAnsi="Calibri" w:cs="Calibri"/>
          <w:b/>
          <w:bCs/>
        </w:rPr>
        <w:t>e</w:t>
      </w:r>
      <w:r w:rsidRPr="002F4E7C">
        <w:rPr>
          <w:rFonts w:ascii="Calibri" w:eastAsia="Calibri" w:hAnsi="Calibri" w:cs="Calibri"/>
          <w:b/>
          <w:bCs/>
          <w:spacing w:val="-3"/>
        </w:rPr>
        <w:t xml:space="preserve"> </w:t>
      </w:r>
      <w:r w:rsidRPr="002F4E7C">
        <w:rPr>
          <w:rFonts w:ascii="Calibri" w:eastAsia="Calibri" w:hAnsi="Calibri" w:cs="Calibri"/>
          <w:b/>
          <w:bCs/>
        </w:rPr>
        <w:t>I</w:t>
      </w:r>
      <w:r w:rsidRPr="002F4E7C">
        <w:rPr>
          <w:rFonts w:ascii="Calibri" w:eastAsia="Calibri" w:hAnsi="Calibri" w:cs="Calibri"/>
          <w:b/>
          <w:bCs/>
          <w:spacing w:val="1"/>
        </w:rPr>
        <w:t>t</w:t>
      </w:r>
      <w:r w:rsidRPr="002F4E7C">
        <w:rPr>
          <w:rFonts w:ascii="Calibri" w:eastAsia="Calibri" w:hAnsi="Calibri" w:cs="Calibri"/>
          <w:b/>
          <w:bCs/>
        </w:rPr>
        <w:t xml:space="preserve">em </w:t>
      </w:r>
      <w:r w:rsidRPr="002F4E7C">
        <w:rPr>
          <w:rFonts w:ascii="Calibri" w:eastAsia="Calibri" w:hAnsi="Calibri" w:cs="Calibri"/>
          <w:spacing w:val="-2"/>
        </w:rPr>
        <w:t>i</w:t>
      </w:r>
      <w:r w:rsidRPr="002F4E7C">
        <w:rPr>
          <w:rFonts w:ascii="Calibri" w:eastAsia="Calibri" w:hAnsi="Calibri" w:cs="Calibri"/>
        </w:rPr>
        <w:t xml:space="preserve">s </w:t>
      </w:r>
      <w:r w:rsidRPr="002F4E7C">
        <w:rPr>
          <w:rFonts w:ascii="Calibri" w:eastAsia="Calibri" w:hAnsi="Calibri" w:cs="Calibri"/>
          <w:spacing w:val="1"/>
        </w:rPr>
        <w:t>ad</w:t>
      </w:r>
      <w:r w:rsidRPr="002F4E7C">
        <w:rPr>
          <w:rFonts w:ascii="Calibri" w:eastAsia="Calibri" w:hAnsi="Calibri" w:cs="Calibri"/>
          <w:spacing w:val="-1"/>
        </w:rPr>
        <w:t>e</w:t>
      </w:r>
      <w:r w:rsidRPr="002F4E7C">
        <w:rPr>
          <w:rFonts w:ascii="Calibri" w:eastAsia="Calibri" w:hAnsi="Calibri" w:cs="Calibri"/>
          <w:spacing w:val="1"/>
        </w:rPr>
        <w:t>qu</w:t>
      </w:r>
      <w:r w:rsidRPr="002F4E7C">
        <w:rPr>
          <w:rFonts w:ascii="Calibri" w:eastAsia="Calibri" w:hAnsi="Calibri" w:cs="Calibri"/>
        </w:rPr>
        <w:t>a</w:t>
      </w:r>
      <w:r w:rsidRPr="002F4E7C">
        <w:rPr>
          <w:rFonts w:ascii="Calibri" w:eastAsia="Calibri" w:hAnsi="Calibri" w:cs="Calibri"/>
          <w:spacing w:val="1"/>
        </w:rPr>
        <w:t>t</w:t>
      </w:r>
      <w:r w:rsidRPr="002F4E7C">
        <w:rPr>
          <w:rFonts w:ascii="Calibri" w:eastAsia="Calibri" w:hAnsi="Calibri" w:cs="Calibri"/>
          <w:spacing w:val="-3"/>
        </w:rPr>
        <w:t>e</w:t>
      </w:r>
      <w:r w:rsidRPr="002F4E7C">
        <w:rPr>
          <w:rFonts w:ascii="Calibri" w:eastAsia="Calibri" w:hAnsi="Calibri" w:cs="Calibri"/>
        </w:rPr>
        <w:t>ly</w:t>
      </w:r>
      <w:r w:rsidRPr="002F4E7C">
        <w:rPr>
          <w:rFonts w:ascii="Calibri" w:eastAsia="Calibri" w:hAnsi="Calibri" w:cs="Calibri"/>
          <w:spacing w:val="-8"/>
        </w:rPr>
        <w:t xml:space="preserve"> </w:t>
      </w:r>
      <w:r w:rsidRPr="002F4E7C">
        <w:rPr>
          <w:rFonts w:ascii="Calibri" w:eastAsia="Calibri" w:hAnsi="Calibri" w:cs="Calibri"/>
          <w:spacing w:val="1"/>
        </w:rPr>
        <w:t>p</w:t>
      </w:r>
      <w:r w:rsidRPr="002F4E7C">
        <w:rPr>
          <w:rFonts w:ascii="Calibri" w:eastAsia="Calibri" w:hAnsi="Calibri" w:cs="Calibri"/>
        </w:rPr>
        <w:t>r</w:t>
      </w:r>
      <w:r w:rsidRPr="002F4E7C">
        <w:rPr>
          <w:rFonts w:ascii="Calibri" w:eastAsia="Calibri" w:hAnsi="Calibri" w:cs="Calibri"/>
          <w:spacing w:val="1"/>
        </w:rPr>
        <w:t>ov</w:t>
      </w:r>
      <w:r w:rsidRPr="002F4E7C">
        <w:rPr>
          <w:rFonts w:ascii="Calibri" w:eastAsia="Calibri" w:hAnsi="Calibri" w:cs="Calibri"/>
        </w:rPr>
        <w:t>i</w:t>
      </w:r>
      <w:r w:rsidRPr="002F4E7C">
        <w:rPr>
          <w:rFonts w:ascii="Calibri" w:eastAsia="Calibri" w:hAnsi="Calibri" w:cs="Calibri"/>
          <w:spacing w:val="1"/>
        </w:rPr>
        <w:t>d</w:t>
      </w:r>
      <w:r w:rsidRPr="002F4E7C">
        <w:rPr>
          <w:rFonts w:ascii="Calibri" w:eastAsia="Calibri" w:hAnsi="Calibri" w:cs="Calibri"/>
          <w:spacing w:val="-1"/>
        </w:rPr>
        <w:t>e</w:t>
      </w:r>
      <w:r w:rsidRPr="002F4E7C">
        <w:rPr>
          <w:rFonts w:ascii="Calibri" w:eastAsia="Calibri" w:hAnsi="Calibri" w:cs="Calibri"/>
          <w:spacing w:val="1"/>
        </w:rPr>
        <w:t>d</w:t>
      </w:r>
      <w:r w:rsidRPr="002F4E7C">
        <w:rPr>
          <w:rFonts w:ascii="Calibri" w:eastAsia="Calibri" w:hAnsi="Calibri" w:cs="Calibri"/>
        </w:rPr>
        <w:t>.</w:t>
      </w:r>
    </w:p>
    <w:p w14:paraId="49DD0DE8" w14:textId="77777777" w:rsidR="00046DC1" w:rsidRPr="002F4E7C" w:rsidRDefault="00046DC1" w:rsidP="00026BD1">
      <w:pPr>
        <w:spacing w:before="3" w:line="110" w:lineRule="exact"/>
        <w:ind w:right="68"/>
        <w:jc w:val="both"/>
        <w:rPr>
          <w:rFonts w:ascii="Calibri" w:hAnsi="Calibri" w:cs="Calibri"/>
        </w:rPr>
      </w:pPr>
    </w:p>
    <w:p w14:paraId="69BB048A" w14:textId="77777777" w:rsidR="00574FE2" w:rsidRPr="00CE568A" w:rsidRDefault="00574FE2" w:rsidP="00026BD1">
      <w:pPr>
        <w:tabs>
          <w:tab w:val="left" w:pos="7371"/>
          <w:tab w:val="left" w:pos="8505"/>
        </w:tabs>
        <w:ind w:right="-24"/>
        <w:jc w:val="both"/>
        <w:rPr>
          <w:rFonts w:ascii="Calibri" w:hAnsi="Calibri" w:cs="Calibri"/>
        </w:rPr>
      </w:pPr>
      <w:r w:rsidRPr="00B02E21">
        <w:rPr>
          <w:rFonts w:ascii="Calibri" w:hAnsi="Calibri" w:cs="Calibri"/>
        </w:rPr>
        <w:t xml:space="preserve">The nominated community is accepted by the Scientific Advisory Committee (SAC) as a valid community because it is adequately defined and described according to accepted practice, and it is described in such a way as to be distinguished from all other communities. </w:t>
      </w:r>
    </w:p>
    <w:p w14:paraId="6F3F65D9" w14:textId="0D3AEDE4" w:rsidR="00046DC1" w:rsidRDefault="00046DC1" w:rsidP="00026BD1">
      <w:pPr>
        <w:spacing w:before="11" w:line="240" w:lineRule="exact"/>
        <w:ind w:right="68"/>
        <w:jc w:val="both"/>
        <w:rPr>
          <w:rFonts w:ascii="Calibri" w:hAnsi="Calibri" w:cs="Calibri"/>
        </w:rPr>
      </w:pPr>
    </w:p>
    <w:p w14:paraId="28C50518" w14:textId="77777777" w:rsidR="00EF161F" w:rsidRPr="00DE0D3E" w:rsidRDefault="00EF161F" w:rsidP="00026BD1">
      <w:pPr>
        <w:spacing w:before="11" w:line="240" w:lineRule="exact"/>
        <w:ind w:right="68"/>
        <w:jc w:val="both"/>
        <w:rPr>
          <w:rFonts w:asciiTheme="minorHAnsi" w:hAnsiTheme="minorHAnsi" w:cstheme="minorHAnsi"/>
        </w:rPr>
      </w:pPr>
    </w:p>
    <w:p w14:paraId="6E33240D" w14:textId="77777777" w:rsidR="00046DC1" w:rsidRPr="00DE0D3E" w:rsidRDefault="00046DC1" w:rsidP="00026BD1">
      <w:pPr>
        <w:ind w:right="68"/>
        <w:jc w:val="both"/>
        <w:rPr>
          <w:rFonts w:asciiTheme="minorHAnsi" w:eastAsia="Calibri" w:hAnsiTheme="minorHAnsi" w:cstheme="minorHAnsi"/>
        </w:rPr>
      </w:pPr>
      <w:r w:rsidRPr="00DE0D3E">
        <w:rPr>
          <w:rFonts w:asciiTheme="minorHAnsi" w:eastAsia="Calibri" w:hAnsiTheme="minorHAnsi" w:cstheme="minorHAnsi"/>
          <w:b/>
          <w:bCs/>
          <w:u w:val="single" w:color="000000"/>
        </w:rPr>
        <w:t>C</w:t>
      </w:r>
      <w:r w:rsidRPr="00DE0D3E">
        <w:rPr>
          <w:rFonts w:asciiTheme="minorHAnsi" w:eastAsia="Calibri" w:hAnsiTheme="minorHAnsi" w:cstheme="minorHAnsi"/>
          <w:b/>
          <w:bCs/>
          <w:spacing w:val="1"/>
          <w:u w:val="single" w:color="000000"/>
        </w:rPr>
        <w:t>urr</w:t>
      </w:r>
      <w:r w:rsidRPr="00DE0D3E">
        <w:rPr>
          <w:rFonts w:asciiTheme="minorHAnsi" w:eastAsia="Calibri" w:hAnsiTheme="minorHAnsi" w:cstheme="minorHAnsi"/>
          <w:b/>
          <w:bCs/>
          <w:u w:val="single" w:color="000000"/>
        </w:rPr>
        <w:t>e</w:t>
      </w:r>
      <w:r w:rsidRPr="00DE0D3E">
        <w:rPr>
          <w:rFonts w:asciiTheme="minorHAnsi" w:eastAsia="Calibri" w:hAnsiTheme="minorHAnsi" w:cstheme="minorHAnsi"/>
          <w:b/>
          <w:bCs/>
          <w:spacing w:val="1"/>
          <w:u w:val="single" w:color="000000"/>
        </w:rPr>
        <w:t>n</w:t>
      </w:r>
      <w:r w:rsidRPr="00DE0D3E">
        <w:rPr>
          <w:rFonts w:asciiTheme="minorHAnsi" w:eastAsia="Calibri" w:hAnsiTheme="minorHAnsi" w:cstheme="minorHAnsi"/>
          <w:b/>
          <w:bCs/>
          <w:u w:val="single" w:color="000000"/>
        </w:rPr>
        <w:t>t</w:t>
      </w:r>
      <w:r w:rsidRPr="00DE0D3E">
        <w:rPr>
          <w:rFonts w:asciiTheme="minorHAnsi" w:eastAsia="Calibri" w:hAnsiTheme="minorHAnsi" w:cstheme="minorHAnsi"/>
          <w:b/>
          <w:bCs/>
          <w:spacing w:val="-9"/>
          <w:u w:val="single" w:color="000000"/>
        </w:rPr>
        <w:t xml:space="preserve"> </w:t>
      </w:r>
      <w:r w:rsidRPr="00DE0D3E">
        <w:rPr>
          <w:rFonts w:asciiTheme="minorHAnsi" w:eastAsia="Calibri" w:hAnsiTheme="minorHAnsi" w:cstheme="minorHAnsi"/>
          <w:b/>
          <w:bCs/>
          <w:spacing w:val="1"/>
          <w:u w:val="single" w:color="000000"/>
        </w:rPr>
        <w:t>con</w:t>
      </w:r>
      <w:r w:rsidRPr="00DE0D3E">
        <w:rPr>
          <w:rFonts w:asciiTheme="minorHAnsi" w:eastAsia="Calibri" w:hAnsiTheme="minorHAnsi" w:cstheme="minorHAnsi"/>
          <w:b/>
          <w:bCs/>
          <w:spacing w:val="2"/>
          <w:u w:val="single" w:color="000000"/>
        </w:rPr>
        <w:t>s</w:t>
      </w:r>
      <w:r w:rsidRPr="00DE0D3E">
        <w:rPr>
          <w:rFonts w:asciiTheme="minorHAnsi" w:eastAsia="Calibri" w:hAnsiTheme="minorHAnsi" w:cstheme="minorHAnsi"/>
          <w:b/>
          <w:bCs/>
          <w:u w:val="single" w:color="000000"/>
        </w:rPr>
        <w:t>e</w:t>
      </w:r>
      <w:r w:rsidRPr="00DE0D3E">
        <w:rPr>
          <w:rFonts w:asciiTheme="minorHAnsi" w:eastAsia="Calibri" w:hAnsiTheme="minorHAnsi" w:cstheme="minorHAnsi"/>
          <w:b/>
          <w:bCs/>
          <w:spacing w:val="1"/>
          <w:u w:val="single" w:color="000000"/>
        </w:rPr>
        <w:t>r</w:t>
      </w:r>
      <w:r w:rsidRPr="00DE0D3E">
        <w:rPr>
          <w:rFonts w:asciiTheme="minorHAnsi" w:eastAsia="Calibri" w:hAnsiTheme="minorHAnsi" w:cstheme="minorHAnsi"/>
          <w:b/>
          <w:bCs/>
          <w:spacing w:val="-1"/>
          <w:u w:val="single" w:color="000000"/>
        </w:rPr>
        <w:t>v</w:t>
      </w:r>
      <w:r w:rsidRPr="00DE0D3E">
        <w:rPr>
          <w:rFonts w:asciiTheme="minorHAnsi" w:eastAsia="Calibri" w:hAnsiTheme="minorHAnsi" w:cstheme="minorHAnsi"/>
          <w:b/>
          <w:bCs/>
          <w:u w:val="single" w:color="000000"/>
        </w:rPr>
        <w:t>ation</w:t>
      </w:r>
      <w:r w:rsidRPr="00DE0D3E">
        <w:rPr>
          <w:rFonts w:asciiTheme="minorHAnsi" w:eastAsia="Calibri" w:hAnsiTheme="minorHAnsi" w:cstheme="minorHAnsi"/>
          <w:b/>
          <w:bCs/>
          <w:spacing w:val="-9"/>
          <w:u w:val="single" w:color="000000"/>
        </w:rPr>
        <w:t xml:space="preserve"> </w:t>
      </w:r>
      <w:r w:rsidRPr="00DE0D3E">
        <w:rPr>
          <w:rFonts w:asciiTheme="minorHAnsi" w:eastAsia="Calibri" w:hAnsiTheme="minorHAnsi" w:cstheme="minorHAnsi"/>
          <w:b/>
          <w:bCs/>
          <w:u w:val="single" w:color="000000"/>
        </w:rPr>
        <w:t>s</w:t>
      </w:r>
      <w:r w:rsidRPr="00DE0D3E">
        <w:rPr>
          <w:rFonts w:asciiTheme="minorHAnsi" w:eastAsia="Calibri" w:hAnsiTheme="minorHAnsi" w:cstheme="minorHAnsi"/>
          <w:b/>
          <w:bCs/>
          <w:spacing w:val="1"/>
          <w:u w:val="single" w:color="000000"/>
        </w:rPr>
        <w:t>t</w:t>
      </w:r>
      <w:r w:rsidRPr="00DE0D3E">
        <w:rPr>
          <w:rFonts w:asciiTheme="minorHAnsi" w:eastAsia="Calibri" w:hAnsiTheme="minorHAnsi" w:cstheme="minorHAnsi"/>
          <w:b/>
          <w:bCs/>
          <w:u w:val="single" w:color="000000"/>
        </w:rPr>
        <w:t>at</w:t>
      </w:r>
      <w:r w:rsidRPr="00DE0D3E">
        <w:rPr>
          <w:rFonts w:asciiTheme="minorHAnsi" w:eastAsia="Calibri" w:hAnsiTheme="minorHAnsi" w:cstheme="minorHAnsi"/>
          <w:b/>
          <w:bCs/>
          <w:spacing w:val="1"/>
          <w:u w:val="single" w:color="000000"/>
        </w:rPr>
        <w:t>u</w:t>
      </w:r>
      <w:r w:rsidRPr="00DE0D3E">
        <w:rPr>
          <w:rFonts w:asciiTheme="minorHAnsi" w:eastAsia="Calibri" w:hAnsiTheme="minorHAnsi" w:cstheme="minorHAnsi"/>
          <w:b/>
          <w:bCs/>
          <w:u w:val="single" w:color="000000"/>
        </w:rPr>
        <w:t>s</w:t>
      </w:r>
    </w:p>
    <w:p w14:paraId="3AFAE80E" w14:textId="77777777" w:rsidR="00046DC1" w:rsidRPr="00DE0D3E" w:rsidRDefault="00046DC1" w:rsidP="00026BD1">
      <w:pPr>
        <w:spacing w:before="2" w:line="140" w:lineRule="exact"/>
        <w:ind w:right="68"/>
        <w:jc w:val="both"/>
        <w:rPr>
          <w:rFonts w:asciiTheme="minorHAnsi" w:hAnsiTheme="minorHAnsi" w:cstheme="minorHAnsi"/>
        </w:rPr>
      </w:pPr>
    </w:p>
    <w:p w14:paraId="005767CD" w14:textId="3860DFCA" w:rsidR="00B551FF" w:rsidRPr="00DE0D3E" w:rsidRDefault="00B551FF" w:rsidP="00026BD1">
      <w:pPr>
        <w:jc w:val="both"/>
        <w:rPr>
          <w:rFonts w:asciiTheme="minorHAnsi" w:hAnsiTheme="minorHAnsi" w:cstheme="minorHAnsi"/>
        </w:rPr>
      </w:pPr>
      <w:r w:rsidRPr="00DE0D3E">
        <w:rPr>
          <w:rFonts w:asciiTheme="minorHAnsi" w:hAnsiTheme="minorHAnsi" w:cstheme="minorHAnsi"/>
        </w:rPr>
        <w:t xml:space="preserve">The nominated community is not currently listed as threatened in Victoria. </w:t>
      </w:r>
    </w:p>
    <w:p w14:paraId="2BA0055D" w14:textId="29612537" w:rsidR="00046DC1" w:rsidRPr="00DE0D3E" w:rsidRDefault="00046DC1" w:rsidP="00026BD1">
      <w:pPr>
        <w:spacing w:before="5" w:line="240" w:lineRule="exact"/>
        <w:ind w:right="68"/>
        <w:jc w:val="both"/>
        <w:rPr>
          <w:rFonts w:asciiTheme="minorHAnsi" w:hAnsiTheme="minorHAnsi" w:cstheme="minorHAnsi"/>
        </w:rPr>
      </w:pPr>
    </w:p>
    <w:p w14:paraId="0EDD6B00" w14:textId="77777777" w:rsidR="00EF161F" w:rsidRPr="00DE0D3E" w:rsidRDefault="00EF161F" w:rsidP="00026BD1">
      <w:pPr>
        <w:spacing w:before="5" w:line="240" w:lineRule="exact"/>
        <w:ind w:right="68"/>
        <w:jc w:val="both"/>
        <w:rPr>
          <w:rFonts w:asciiTheme="minorHAnsi" w:hAnsiTheme="minorHAnsi" w:cstheme="minorHAnsi"/>
        </w:rPr>
      </w:pPr>
    </w:p>
    <w:p w14:paraId="34FA9455" w14:textId="53140A5C" w:rsidR="00046DC1" w:rsidRPr="00DE0D3E" w:rsidRDefault="00046DC1" w:rsidP="00026BD1">
      <w:pPr>
        <w:tabs>
          <w:tab w:val="left" w:pos="7513"/>
        </w:tabs>
        <w:ind w:right="68"/>
        <w:jc w:val="both"/>
        <w:rPr>
          <w:rFonts w:asciiTheme="minorHAnsi" w:eastAsia="Calibri" w:hAnsiTheme="minorHAnsi" w:cstheme="minorHAnsi"/>
        </w:rPr>
      </w:pPr>
      <w:r w:rsidRPr="00DE0D3E">
        <w:rPr>
          <w:rFonts w:asciiTheme="minorHAnsi" w:eastAsia="Calibri" w:hAnsiTheme="minorHAnsi" w:cstheme="minorHAnsi"/>
          <w:b/>
          <w:bCs/>
          <w:spacing w:val="1"/>
          <w:u w:val="single" w:color="000000"/>
        </w:rPr>
        <w:t>E</w:t>
      </w:r>
      <w:r w:rsidRPr="00DE0D3E">
        <w:rPr>
          <w:rFonts w:asciiTheme="minorHAnsi" w:eastAsia="Calibri" w:hAnsiTheme="minorHAnsi" w:cstheme="minorHAnsi"/>
          <w:b/>
          <w:bCs/>
          <w:spacing w:val="-1"/>
          <w:u w:val="single" w:color="000000"/>
        </w:rPr>
        <w:t>li</w:t>
      </w:r>
      <w:r w:rsidRPr="00DE0D3E">
        <w:rPr>
          <w:rFonts w:asciiTheme="minorHAnsi" w:eastAsia="Calibri" w:hAnsiTheme="minorHAnsi" w:cstheme="minorHAnsi"/>
          <w:b/>
          <w:bCs/>
          <w:spacing w:val="1"/>
          <w:u w:val="single" w:color="000000"/>
        </w:rPr>
        <w:t>g</w:t>
      </w:r>
      <w:r w:rsidRPr="00DE0D3E">
        <w:rPr>
          <w:rFonts w:asciiTheme="minorHAnsi" w:eastAsia="Calibri" w:hAnsiTheme="minorHAnsi" w:cstheme="minorHAnsi"/>
          <w:b/>
          <w:bCs/>
          <w:spacing w:val="-1"/>
          <w:u w:val="single" w:color="000000"/>
        </w:rPr>
        <w:t>i</w:t>
      </w:r>
      <w:r w:rsidRPr="00DE0D3E">
        <w:rPr>
          <w:rFonts w:asciiTheme="minorHAnsi" w:eastAsia="Calibri" w:hAnsiTheme="minorHAnsi" w:cstheme="minorHAnsi"/>
          <w:b/>
          <w:bCs/>
          <w:spacing w:val="1"/>
          <w:u w:val="single" w:color="000000"/>
        </w:rPr>
        <w:t>b</w:t>
      </w:r>
      <w:r w:rsidRPr="00DE0D3E">
        <w:rPr>
          <w:rFonts w:asciiTheme="minorHAnsi" w:eastAsia="Calibri" w:hAnsiTheme="minorHAnsi" w:cstheme="minorHAnsi"/>
          <w:b/>
          <w:bCs/>
          <w:spacing w:val="-1"/>
          <w:u w:val="single" w:color="000000"/>
        </w:rPr>
        <w:t>i</w:t>
      </w:r>
      <w:r w:rsidRPr="00DE0D3E">
        <w:rPr>
          <w:rFonts w:asciiTheme="minorHAnsi" w:eastAsia="Calibri" w:hAnsiTheme="minorHAnsi" w:cstheme="minorHAnsi"/>
          <w:b/>
          <w:bCs/>
          <w:spacing w:val="1"/>
          <w:u w:val="single" w:color="000000"/>
        </w:rPr>
        <w:t>l</w:t>
      </w:r>
      <w:r w:rsidRPr="00DE0D3E">
        <w:rPr>
          <w:rFonts w:asciiTheme="minorHAnsi" w:eastAsia="Calibri" w:hAnsiTheme="minorHAnsi" w:cstheme="minorHAnsi"/>
          <w:b/>
          <w:bCs/>
          <w:spacing w:val="-1"/>
          <w:u w:val="single" w:color="000000"/>
        </w:rPr>
        <w:t>i</w:t>
      </w:r>
      <w:r w:rsidRPr="00DE0D3E">
        <w:rPr>
          <w:rFonts w:asciiTheme="minorHAnsi" w:eastAsia="Calibri" w:hAnsiTheme="minorHAnsi" w:cstheme="minorHAnsi"/>
          <w:b/>
          <w:bCs/>
          <w:u w:val="single" w:color="000000"/>
        </w:rPr>
        <w:t>ty</w:t>
      </w:r>
      <w:r w:rsidRPr="00DE0D3E">
        <w:rPr>
          <w:rFonts w:asciiTheme="minorHAnsi" w:eastAsia="Calibri" w:hAnsiTheme="minorHAnsi" w:cstheme="minorHAnsi"/>
          <w:b/>
          <w:bCs/>
          <w:spacing w:val="-8"/>
          <w:u w:val="single" w:color="000000"/>
        </w:rPr>
        <w:t xml:space="preserve"> </w:t>
      </w:r>
      <w:r w:rsidRPr="00DE0D3E">
        <w:rPr>
          <w:rFonts w:asciiTheme="minorHAnsi" w:eastAsia="Calibri" w:hAnsiTheme="minorHAnsi" w:cstheme="minorHAnsi"/>
          <w:b/>
          <w:bCs/>
          <w:u w:val="single" w:color="000000"/>
        </w:rPr>
        <w:t>for</w:t>
      </w:r>
      <w:r w:rsidRPr="00DE0D3E">
        <w:rPr>
          <w:rFonts w:asciiTheme="minorHAnsi" w:eastAsia="Calibri" w:hAnsiTheme="minorHAnsi" w:cstheme="minorHAnsi"/>
          <w:b/>
          <w:bCs/>
          <w:spacing w:val="-2"/>
          <w:u w:val="single" w:color="000000"/>
        </w:rPr>
        <w:t xml:space="preserve"> </w:t>
      </w:r>
      <w:r w:rsidRPr="00DE0D3E">
        <w:rPr>
          <w:rFonts w:asciiTheme="minorHAnsi" w:eastAsia="Calibri" w:hAnsiTheme="minorHAnsi" w:cstheme="minorHAnsi"/>
          <w:b/>
          <w:bCs/>
          <w:u w:val="single" w:color="000000"/>
        </w:rPr>
        <w:t>l</w:t>
      </w:r>
      <w:r w:rsidRPr="00DE0D3E">
        <w:rPr>
          <w:rFonts w:asciiTheme="minorHAnsi" w:eastAsia="Calibri" w:hAnsiTheme="minorHAnsi" w:cstheme="minorHAnsi"/>
          <w:b/>
          <w:bCs/>
          <w:spacing w:val="1"/>
          <w:u w:val="single" w:color="000000"/>
        </w:rPr>
        <w:t>i</w:t>
      </w:r>
      <w:r w:rsidRPr="00DE0D3E">
        <w:rPr>
          <w:rFonts w:asciiTheme="minorHAnsi" w:eastAsia="Calibri" w:hAnsiTheme="minorHAnsi" w:cstheme="minorHAnsi"/>
          <w:b/>
          <w:bCs/>
          <w:u w:val="single" w:color="000000"/>
        </w:rPr>
        <w:t>st</w:t>
      </w:r>
      <w:r w:rsidRPr="00DE0D3E">
        <w:rPr>
          <w:rFonts w:asciiTheme="minorHAnsi" w:eastAsia="Calibri" w:hAnsiTheme="minorHAnsi" w:cstheme="minorHAnsi"/>
          <w:b/>
          <w:bCs/>
          <w:spacing w:val="-1"/>
          <w:u w:val="single" w:color="000000"/>
        </w:rPr>
        <w:t>i</w:t>
      </w:r>
      <w:r w:rsidRPr="00DE0D3E">
        <w:rPr>
          <w:rFonts w:asciiTheme="minorHAnsi" w:eastAsia="Calibri" w:hAnsiTheme="minorHAnsi" w:cstheme="minorHAnsi"/>
          <w:b/>
          <w:bCs/>
          <w:spacing w:val="1"/>
          <w:u w:val="single" w:color="000000"/>
        </w:rPr>
        <w:t>n</w:t>
      </w:r>
      <w:r w:rsidRPr="00DE0D3E">
        <w:rPr>
          <w:rFonts w:asciiTheme="minorHAnsi" w:eastAsia="Calibri" w:hAnsiTheme="minorHAnsi" w:cstheme="minorHAnsi"/>
          <w:b/>
          <w:bCs/>
          <w:u w:val="single" w:color="000000"/>
        </w:rPr>
        <w:t>g</w:t>
      </w:r>
      <w:r w:rsidRPr="00DE0D3E">
        <w:rPr>
          <w:rFonts w:asciiTheme="minorHAnsi" w:eastAsia="Calibri" w:hAnsiTheme="minorHAnsi" w:cstheme="minorHAnsi"/>
          <w:b/>
          <w:bCs/>
          <w:spacing w:val="-6"/>
          <w:u w:val="single" w:color="000000"/>
        </w:rPr>
        <w:t xml:space="preserve"> </w:t>
      </w:r>
      <w:r w:rsidRPr="00DE0D3E">
        <w:rPr>
          <w:rFonts w:asciiTheme="minorHAnsi" w:eastAsia="Calibri" w:hAnsiTheme="minorHAnsi" w:cstheme="minorHAnsi"/>
          <w:b/>
          <w:bCs/>
          <w:spacing w:val="3"/>
          <w:u w:val="single" w:color="000000"/>
        </w:rPr>
        <w:t>a</w:t>
      </w:r>
      <w:r w:rsidRPr="00DE0D3E">
        <w:rPr>
          <w:rFonts w:asciiTheme="minorHAnsi" w:eastAsia="Calibri" w:hAnsiTheme="minorHAnsi" w:cstheme="minorHAnsi"/>
          <w:b/>
          <w:bCs/>
          <w:u w:val="single" w:color="000000"/>
        </w:rPr>
        <w:t>s</w:t>
      </w:r>
      <w:r w:rsidRPr="00DE0D3E">
        <w:rPr>
          <w:rFonts w:asciiTheme="minorHAnsi" w:eastAsia="Calibri" w:hAnsiTheme="minorHAnsi" w:cstheme="minorHAnsi"/>
          <w:b/>
          <w:bCs/>
          <w:spacing w:val="-2"/>
          <w:u w:val="single" w:color="000000"/>
        </w:rPr>
        <w:t xml:space="preserve"> </w:t>
      </w:r>
      <w:r w:rsidRPr="00DE0D3E">
        <w:rPr>
          <w:rFonts w:asciiTheme="minorHAnsi" w:eastAsia="Calibri" w:hAnsiTheme="minorHAnsi" w:cstheme="minorHAnsi"/>
          <w:b/>
          <w:bCs/>
          <w:u w:val="single" w:color="000000"/>
        </w:rPr>
        <w:t xml:space="preserve">a </w:t>
      </w:r>
      <w:r w:rsidR="00C26E74" w:rsidRPr="00DE0D3E">
        <w:rPr>
          <w:rFonts w:asciiTheme="minorHAnsi" w:eastAsia="Calibri" w:hAnsiTheme="minorHAnsi" w:cstheme="minorHAnsi"/>
          <w:b/>
          <w:bCs/>
          <w:u w:val="single" w:color="000000"/>
        </w:rPr>
        <w:t>c</w:t>
      </w:r>
      <w:r w:rsidR="00446E63" w:rsidRPr="00DE0D3E">
        <w:rPr>
          <w:rFonts w:asciiTheme="minorHAnsi" w:eastAsia="Calibri" w:hAnsiTheme="minorHAnsi" w:cstheme="minorHAnsi"/>
          <w:b/>
          <w:bCs/>
          <w:u w:val="single" w:color="000000"/>
        </w:rPr>
        <w:t xml:space="preserve">ommunity </w:t>
      </w:r>
      <w:r w:rsidRPr="00DE0D3E">
        <w:rPr>
          <w:rFonts w:asciiTheme="minorHAnsi" w:eastAsia="Calibri" w:hAnsiTheme="minorHAnsi" w:cstheme="minorHAnsi"/>
          <w:b/>
          <w:bCs/>
          <w:spacing w:val="1"/>
          <w:u w:val="single" w:color="000000"/>
        </w:rPr>
        <w:t>und</w:t>
      </w:r>
      <w:r w:rsidRPr="00DE0D3E">
        <w:rPr>
          <w:rFonts w:asciiTheme="minorHAnsi" w:eastAsia="Calibri" w:hAnsiTheme="minorHAnsi" w:cstheme="minorHAnsi"/>
          <w:b/>
          <w:bCs/>
          <w:spacing w:val="-2"/>
          <w:u w:val="single" w:color="000000"/>
        </w:rPr>
        <w:t>e</w:t>
      </w:r>
      <w:r w:rsidRPr="00DE0D3E">
        <w:rPr>
          <w:rFonts w:asciiTheme="minorHAnsi" w:eastAsia="Calibri" w:hAnsiTheme="minorHAnsi" w:cstheme="minorHAnsi"/>
          <w:b/>
          <w:bCs/>
          <w:u w:val="single" w:color="000000"/>
        </w:rPr>
        <w:t>r</w:t>
      </w:r>
      <w:r w:rsidRPr="00DE0D3E">
        <w:rPr>
          <w:rFonts w:asciiTheme="minorHAnsi" w:eastAsia="Calibri" w:hAnsiTheme="minorHAnsi" w:cstheme="minorHAnsi"/>
          <w:b/>
          <w:bCs/>
          <w:spacing w:val="-4"/>
          <w:u w:val="single" w:color="000000"/>
        </w:rPr>
        <w:t xml:space="preserve"> </w:t>
      </w:r>
      <w:r w:rsidRPr="00DE0D3E">
        <w:rPr>
          <w:rFonts w:asciiTheme="minorHAnsi" w:eastAsia="Calibri" w:hAnsiTheme="minorHAnsi" w:cstheme="minorHAnsi"/>
          <w:b/>
          <w:bCs/>
          <w:spacing w:val="1"/>
          <w:u w:val="single" w:color="000000"/>
        </w:rPr>
        <w:t>th</w:t>
      </w:r>
      <w:r w:rsidRPr="00DE0D3E">
        <w:rPr>
          <w:rFonts w:asciiTheme="minorHAnsi" w:eastAsia="Calibri" w:hAnsiTheme="minorHAnsi" w:cstheme="minorHAnsi"/>
          <w:b/>
          <w:bCs/>
          <w:u w:val="single" w:color="000000"/>
        </w:rPr>
        <w:t>e</w:t>
      </w:r>
      <w:r w:rsidRPr="00DE0D3E">
        <w:rPr>
          <w:rFonts w:asciiTheme="minorHAnsi" w:eastAsia="Calibri" w:hAnsiTheme="minorHAnsi" w:cstheme="minorHAnsi"/>
          <w:b/>
          <w:bCs/>
          <w:spacing w:val="-3"/>
          <w:u w:val="single" w:color="000000"/>
        </w:rPr>
        <w:t xml:space="preserve"> </w:t>
      </w:r>
      <w:r w:rsidRPr="00DE0D3E">
        <w:rPr>
          <w:rFonts w:asciiTheme="minorHAnsi" w:eastAsia="Calibri" w:hAnsiTheme="minorHAnsi" w:cstheme="minorHAnsi"/>
          <w:b/>
          <w:bCs/>
          <w:u w:val="single" w:color="000000"/>
        </w:rPr>
        <w:t>F</w:t>
      </w:r>
      <w:r w:rsidRPr="00DE0D3E">
        <w:rPr>
          <w:rFonts w:asciiTheme="minorHAnsi" w:eastAsia="Calibri" w:hAnsiTheme="minorHAnsi" w:cstheme="minorHAnsi"/>
          <w:b/>
          <w:bCs/>
          <w:spacing w:val="-1"/>
          <w:u w:val="single" w:color="000000"/>
        </w:rPr>
        <w:t>l</w:t>
      </w:r>
      <w:r w:rsidRPr="00DE0D3E">
        <w:rPr>
          <w:rFonts w:asciiTheme="minorHAnsi" w:eastAsia="Calibri" w:hAnsiTheme="minorHAnsi" w:cstheme="minorHAnsi"/>
          <w:b/>
          <w:bCs/>
          <w:spacing w:val="1"/>
          <w:u w:val="single" w:color="000000"/>
        </w:rPr>
        <w:t>or</w:t>
      </w:r>
      <w:r w:rsidRPr="00DE0D3E">
        <w:rPr>
          <w:rFonts w:asciiTheme="minorHAnsi" w:eastAsia="Calibri" w:hAnsiTheme="minorHAnsi" w:cstheme="minorHAnsi"/>
          <w:b/>
          <w:bCs/>
          <w:u w:val="single" w:color="000000"/>
        </w:rPr>
        <w:t>a</w:t>
      </w:r>
      <w:r w:rsidRPr="00DE0D3E">
        <w:rPr>
          <w:rFonts w:asciiTheme="minorHAnsi" w:eastAsia="Calibri" w:hAnsiTheme="minorHAnsi" w:cstheme="minorHAnsi"/>
          <w:b/>
          <w:bCs/>
          <w:spacing w:val="-5"/>
          <w:u w:val="single" w:color="000000"/>
        </w:rPr>
        <w:t xml:space="preserve"> </w:t>
      </w:r>
      <w:r w:rsidRPr="00DE0D3E">
        <w:rPr>
          <w:rFonts w:asciiTheme="minorHAnsi" w:eastAsia="Calibri" w:hAnsiTheme="minorHAnsi" w:cstheme="minorHAnsi"/>
          <w:b/>
          <w:bCs/>
          <w:u w:val="single" w:color="000000"/>
        </w:rPr>
        <w:t>a</w:t>
      </w:r>
      <w:r w:rsidRPr="00DE0D3E">
        <w:rPr>
          <w:rFonts w:asciiTheme="minorHAnsi" w:eastAsia="Calibri" w:hAnsiTheme="minorHAnsi" w:cstheme="minorHAnsi"/>
          <w:b/>
          <w:bCs/>
          <w:spacing w:val="-1"/>
          <w:u w:val="single" w:color="000000"/>
        </w:rPr>
        <w:t>n</w:t>
      </w:r>
      <w:r w:rsidRPr="00DE0D3E">
        <w:rPr>
          <w:rFonts w:asciiTheme="minorHAnsi" w:eastAsia="Calibri" w:hAnsiTheme="minorHAnsi" w:cstheme="minorHAnsi"/>
          <w:b/>
          <w:bCs/>
          <w:u w:val="single" w:color="000000"/>
        </w:rPr>
        <w:t>d</w:t>
      </w:r>
      <w:r w:rsidRPr="00DE0D3E">
        <w:rPr>
          <w:rFonts w:asciiTheme="minorHAnsi" w:eastAsia="Calibri" w:hAnsiTheme="minorHAnsi" w:cstheme="minorHAnsi"/>
          <w:b/>
          <w:bCs/>
          <w:spacing w:val="-3"/>
          <w:u w:val="single" w:color="000000"/>
        </w:rPr>
        <w:t xml:space="preserve"> </w:t>
      </w:r>
      <w:r w:rsidRPr="00DE0D3E">
        <w:rPr>
          <w:rFonts w:asciiTheme="minorHAnsi" w:eastAsia="Calibri" w:hAnsiTheme="minorHAnsi" w:cstheme="minorHAnsi"/>
          <w:b/>
          <w:bCs/>
          <w:u w:val="single" w:color="000000"/>
        </w:rPr>
        <w:t>Fa</w:t>
      </w:r>
      <w:r w:rsidRPr="00DE0D3E">
        <w:rPr>
          <w:rFonts w:asciiTheme="minorHAnsi" w:eastAsia="Calibri" w:hAnsiTheme="minorHAnsi" w:cstheme="minorHAnsi"/>
          <w:b/>
          <w:bCs/>
          <w:spacing w:val="1"/>
          <w:u w:val="single" w:color="000000"/>
        </w:rPr>
        <w:t>un</w:t>
      </w:r>
      <w:r w:rsidRPr="00DE0D3E">
        <w:rPr>
          <w:rFonts w:asciiTheme="minorHAnsi" w:eastAsia="Calibri" w:hAnsiTheme="minorHAnsi" w:cstheme="minorHAnsi"/>
          <w:b/>
          <w:bCs/>
          <w:u w:val="single" w:color="000000"/>
        </w:rPr>
        <w:t>a</w:t>
      </w:r>
      <w:r w:rsidRPr="00DE0D3E">
        <w:rPr>
          <w:rFonts w:asciiTheme="minorHAnsi" w:eastAsia="Calibri" w:hAnsiTheme="minorHAnsi" w:cstheme="minorHAnsi"/>
          <w:b/>
          <w:bCs/>
          <w:spacing w:val="-7"/>
          <w:u w:val="single" w:color="000000"/>
        </w:rPr>
        <w:t xml:space="preserve"> </w:t>
      </w:r>
      <w:r w:rsidRPr="00DE0D3E">
        <w:rPr>
          <w:rFonts w:asciiTheme="minorHAnsi" w:eastAsia="Calibri" w:hAnsiTheme="minorHAnsi" w:cstheme="minorHAnsi"/>
          <w:b/>
          <w:bCs/>
          <w:u w:val="single" w:color="000000"/>
        </w:rPr>
        <w:t>G</w:t>
      </w:r>
      <w:r w:rsidRPr="00DE0D3E">
        <w:rPr>
          <w:rFonts w:asciiTheme="minorHAnsi" w:eastAsia="Calibri" w:hAnsiTheme="minorHAnsi" w:cstheme="minorHAnsi"/>
          <w:b/>
          <w:bCs/>
          <w:spacing w:val="1"/>
          <w:u w:val="single" w:color="000000"/>
        </w:rPr>
        <w:t>u</w:t>
      </w:r>
      <w:r w:rsidRPr="00DE0D3E">
        <w:rPr>
          <w:rFonts w:asciiTheme="minorHAnsi" w:eastAsia="Calibri" w:hAnsiTheme="minorHAnsi" w:cstheme="minorHAnsi"/>
          <w:b/>
          <w:bCs/>
          <w:u w:val="single" w:color="000000"/>
        </w:rPr>
        <w:t>a</w:t>
      </w:r>
      <w:r w:rsidRPr="00DE0D3E">
        <w:rPr>
          <w:rFonts w:asciiTheme="minorHAnsi" w:eastAsia="Calibri" w:hAnsiTheme="minorHAnsi" w:cstheme="minorHAnsi"/>
          <w:b/>
          <w:bCs/>
          <w:spacing w:val="1"/>
          <w:u w:val="single" w:color="000000"/>
        </w:rPr>
        <w:t>r</w:t>
      </w:r>
      <w:r w:rsidRPr="00DE0D3E">
        <w:rPr>
          <w:rFonts w:asciiTheme="minorHAnsi" w:eastAsia="Calibri" w:hAnsiTheme="minorHAnsi" w:cstheme="minorHAnsi"/>
          <w:b/>
          <w:bCs/>
          <w:u w:val="single" w:color="000000"/>
        </w:rPr>
        <w:t>a</w:t>
      </w:r>
      <w:r w:rsidRPr="00DE0D3E">
        <w:rPr>
          <w:rFonts w:asciiTheme="minorHAnsi" w:eastAsia="Calibri" w:hAnsiTheme="minorHAnsi" w:cstheme="minorHAnsi"/>
          <w:b/>
          <w:bCs/>
          <w:spacing w:val="1"/>
          <w:u w:val="single" w:color="000000"/>
        </w:rPr>
        <w:t>n</w:t>
      </w:r>
      <w:r w:rsidRPr="00DE0D3E">
        <w:rPr>
          <w:rFonts w:asciiTheme="minorHAnsi" w:eastAsia="Calibri" w:hAnsiTheme="minorHAnsi" w:cstheme="minorHAnsi"/>
          <w:b/>
          <w:bCs/>
          <w:u w:val="single" w:color="000000"/>
        </w:rPr>
        <w:t>t</w:t>
      </w:r>
      <w:r w:rsidRPr="00DE0D3E">
        <w:rPr>
          <w:rFonts w:asciiTheme="minorHAnsi" w:eastAsia="Calibri" w:hAnsiTheme="minorHAnsi" w:cstheme="minorHAnsi"/>
          <w:b/>
          <w:bCs/>
          <w:spacing w:val="1"/>
          <w:u w:val="single" w:color="000000"/>
        </w:rPr>
        <w:t>e</w:t>
      </w:r>
      <w:r w:rsidRPr="00DE0D3E">
        <w:rPr>
          <w:rFonts w:asciiTheme="minorHAnsi" w:eastAsia="Calibri" w:hAnsiTheme="minorHAnsi" w:cstheme="minorHAnsi"/>
          <w:b/>
          <w:bCs/>
          <w:u w:val="single" w:color="000000"/>
        </w:rPr>
        <w:t>e</w:t>
      </w:r>
      <w:r w:rsidRPr="00DE0D3E">
        <w:rPr>
          <w:rFonts w:asciiTheme="minorHAnsi" w:eastAsia="Calibri" w:hAnsiTheme="minorHAnsi" w:cstheme="minorHAnsi"/>
          <w:b/>
          <w:bCs/>
          <w:spacing w:val="-9"/>
          <w:u w:val="single" w:color="000000"/>
        </w:rPr>
        <w:t xml:space="preserve"> </w:t>
      </w:r>
      <w:r w:rsidRPr="00DE0D3E">
        <w:rPr>
          <w:rFonts w:asciiTheme="minorHAnsi" w:eastAsia="Calibri" w:hAnsiTheme="minorHAnsi" w:cstheme="minorHAnsi"/>
          <w:b/>
          <w:bCs/>
          <w:u w:val="single" w:color="000000"/>
        </w:rPr>
        <w:t>Act</w:t>
      </w:r>
      <w:r w:rsidRPr="00DE0D3E">
        <w:rPr>
          <w:rFonts w:asciiTheme="minorHAnsi" w:eastAsia="Calibri" w:hAnsiTheme="minorHAnsi" w:cstheme="minorHAnsi"/>
          <w:b/>
          <w:bCs/>
          <w:spacing w:val="6"/>
          <w:u w:val="single" w:color="000000"/>
        </w:rPr>
        <w:t xml:space="preserve"> </w:t>
      </w:r>
      <w:r w:rsidRPr="00DE0D3E">
        <w:rPr>
          <w:rFonts w:asciiTheme="minorHAnsi" w:eastAsia="Calibri" w:hAnsiTheme="minorHAnsi" w:cstheme="minorHAnsi"/>
          <w:b/>
          <w:bCs/>
          <w:u w:val="single" w:color="000000"/>
        </w:rPr>
        <w:t>1988</w:t>
      </w:r>
    </w:p>
    <w:p w14:paraId="0C1948AA" w14:textId="77777777" w:rsidR="00046DC1" w:rsidRPr="00DE0D3E" w:rsidRDefault="00046DC1" w:rsidP="00026BD1">
      <w:pPr>
        <w:spacing w:before="5" w:line="140" w:lineRule="exact"/>
        <w:ind w:right="68"/>
        <w:jc w:val="both"/>
        <w:rPr>
          <w:rFonts w:asciiTheme="minorHAnsi" w:hAnsiTheme="minorHAnsi" w:cstheme="minorHAnsi"/>
        </w:rPr>
      </w:pPr>
    </w:p>
    <w:p w14:paraId="6540B923" w14:textId="0A287F93" w:rsidR="0024242B" w:rsidRPr="00D65B84" w:rsidRDefault="0024242B" w:rsidP="00026BD1">
      <w:pPr>
        <w:spacing w:line="240" w:lineRule="exact"/>
        <w:jc w:val="both"/>
        <w:rPr>
          <w:rFonts w:asciiTheme="minorHAnsi" w:hAnsiTheme="minorHAnsi" w:cstheme="minorHAnsi"/>
        </w:rPr>
      </w:pPr>
      <w:r w:rsidRPr="00D65B84">
        <w:rPr>
          <w:rFonts w:asciiTheme="minorHAnsi" w:hAnsiTheme="minorHAnsi" w:cstheme="minorHAnsi"/>
        </w:rPr>
        <w:t xml:space="preserve">The nomination was made to the </w:t>
      </w:r>
      <w:r w:rsidR="00970FFF" w:rsidRPr="00D65B84">
        <w:rPr>
          <w:rFonts w:asciiTheme="minorHAnsi" w:hAnsiTheme="minorHAnsi" w:cstheme="minorHAnsi"/>
        </w:rPr>
        <w:t xml:space="preserve">SAC </w:t>
      </w:r>
      <w:r w:rsidRPr="00D65B84">
        <w:rPr>
          <w:rFonts w:asciiTheme="minorHAnsi" w:hAnsiTheme="minorHAnsi" w:cstheme="minorHAnsi"/>
        </w:rPr>
        <w:t xml:space="preserve">on 19 August 2020 in accordance with the </w:t>
      </w:r>
      <w:r w:rsidRPr="00D65B84">
        <w:rPr>
          <w:rFonts w:asciiTheme="minorHAnsi" w:hAnsiTheme="minorHAnsi" w:cstheme="minorHAnsi"/>
          <w:i/>
          <w:iCs/>
        </w:rPr>
        <w:t>Flora and Fauna Guarantee Act 1988</w:t>
      </w:r>
      <w:r w:rsidRPr="00D65B84">
        <w:rPr>
          <w:rFonts w:asciiTheme="minorHAnsi" w:hAnsiTheme="minorHAnsi" w:cstheme="minorHAnsi"/>
        </w:rPr>
        <w:t xml:space="preserve"> (the</w:t>
      </w:r>
      <w:r w:rsidR="005177E0" w:rsidRPr="00D65B84">
        <w:rPr>
          <w:rFonts w:asciiTheme="minorHAnsi" w:hAnsiTheme="minorHAnsi" w:cstheme="minorHAnsi"/>
        </w:rPr>
        <w:t xml:space="preserve"> FFG</w:t>
      </w:r>
      <w:r w:rsidRPr="00D65B84">
        <w:rPr>
          <w:rFonts w:asciiTheme="minorHAnsi" w:hAnsiTheme="minorHAnsi" w:cstheme="minorHAnsi"/>
        </w:rPr>
        <w:t xml:space="preserve"> Act) and Flora and Fauna Guarantee Regulations 2020 and was accepted as a nomination by the </w:t>
      </w:r>
      <w:r w:rsidR="008205AB" w:rsidRPr="00D65B84">
        <w:rPr>
          <w:rFonts w:asciiTheme="minorHAnsi" w:hAnsiTheme="minorHAnsi" w:cstheme="minorHAnsi"/>
        </w:rPr>
        <w:t xml:space="preserve">SAC </w:t>
      </w:r>
      <w:r w:rsidRPr="00D65B84">
        <w:rPr>
          <w:rFonts w:asciiTheme="minorHAnsi" w:hAnsiTheme="minorHAnsi" w:cstheme="minorHAnsi"/>
        </w:rPr>
        <w:t>on 7 October 2020.</w:t>
      </w:r>
    </w:p>
    <w:p w14:paraId="7F0B4DED" w14:textId="77777777" w:rsidR="0024242B" w:rsidRPr="00D65B84" w:rsidRDefault="0024242B" w:rsidP="00026BD1">
      <w:pPr>
        <w:jc w:val="both"/>
        <w:rPr>
          <w:rFonts w:asciiTheme="minorHAnsi" w:hAnsiTheme="minorHAnsi" w:cstheme="minorHAnsi"/>
        </w:rPr>
      </w:pPr>
    </w:p>
    <w:p w14:paraId="6FB9719C" w14:textId="00D7E9FF" w:rsidR="0024242B" w:rsidRPr="00D65B84" w:rsidRDefault="0024242B" w:rsidP="00026BD1">
      <w:pPr>
        <w:spacing w:line="240" w:lineRule="exact"/>
        <w:ind w:right="-24"/>
        <w:jc w:val="both"/>
        <w:rPr>
          <w:rFonts w:asciiTheme="minorHAnsi" w:hAnsiTheme="minorHAnsi" w:cstheme="minorHAnsi"/>
        </w:rPr>
      </w:pPr>
      <w:r w:rsidRPr="00D65B84">
        <w:rPr>
          <w:rFonts w:asciiTheme="minorHAnsi" w:hAnsiTheme="minorHAnsi" w:cstheme="minorHAnsi"/>
        </w:rPr>
        <w:t>The S</w:t>
      </w:r>
      <w:r w:rsidR="0069108A" w:rsidRPr="00D65B84">
        <w:rPr>
          <w:rFonts w:asciiTheme="minorHAnsi" w:hAnsiTheme="minorHAnsi" w:cstheme="minorHAnsi"/>
        </w:rPr>
        <w:t xml:space="preserve">AC </w:t>
      </w:r>
      <w:r w:rsidRPr="00D65B84">
        <w:rPr>
          <w:rFonts w:asciiTheme="minorHAnsi" w:hAnsiTheme="minorHAnsi" w:cstheme="minorHAnsi"/>
        </w:rPr>
        <w:t xml:space="preserve">has assessed the eligibility of this nomination in accordance with Section 16C of the Act.  </w:t>
      </w:r>
    </w:p>
    <w:p w14:paraId="6A1CA6FD" w14:textId="78B9AE73" w:rsidR="00046DC1" w:rsidRPr="00D65B84" w:rsidRDefault="00046DC1" w:rsidP="00026BD1">
      <w:pPr>
        <w:spacing w:before="5" w:line="240" w:lineRule="exact"/>
        <w:ind w:right="68"/>
        <w:jc w:val="both"/>
        <w:rPr>
          <w:rFonts w:asciiTheme="minorHAnsi" w:hAnsiTheme="minorHAnsi" w:cstheme="minorHAnsi"/>
        </w:rPr>
      </w:pPr>
    </w:p>
    <w:p w14:paraId="55419C08" w14:textId="77777777" w:rsidR="00046DC1" w:rsidRPr="00D65B84" w:rsidRDefault="00046DC1" w:rsidP="00026BD1">
      <w:pPr>
        <w:spacing w:before="5" w:line="240" w:lineRule="exact"/>
        <w:ind w:right="68"/>
        <w:jc w:val="both"/>
        <w:rPr>
          <w:rFonts w:asciiTheme="minorHAnsi" w:hAnsiTheme="minorHAnsi" w:cstheme="minorHAnsi"/>
        </w:rPr>
      </w:pPr>
    </w:p>
    <w:p w14:paraId="3E898B8D" w14:textId="77777777" w:rsidR="00DE0D3E" w:rsidRPr="00D65B84" w:rsidRDefault="00DE0D3E" w:rsidP="00026BD1">
      <w:pPr>
        <w:keepNext/>
        <w:ind w:right="848"/>
        <w:jc w:val="both"/>
        <w:outlineLvl w:val="2"/>
        <w:rPr>
          <w:rFonts w:asciiTheme="minorHAnsi" w:hAnsiTheme="minorHAnsi" w:cstheme="minorHAnsi"/>
          <w:b/>
          <w:u w:val="single"/>
        </w:rPr>
      </w:pPr>
      <w:r w:rsidRPr="00D65B84">
        <w:rPr>
          <w:rFonts w:asciiTheme="minorHAnsi" w:hAnsiTheme="minorHAnsi" w:cstheme="minorHAnsi"/>
          <w:b/>
          <w:u w:val="single"/>
        </w:rPr>
        <w:t>Community information</w:t>
      </w:r>
    </w:p>
    <w:p w14:paraId="3DBB8035" w14:textId="77777777" w:rsidR="00DE0D3E" w:rsidRPr="00D65B84" w:rsidRDefault="00DE0D3E" w:rsidP="00026BD1">
      <w:pPr>
        <w:spacing w:before="3" w:line="110" w:lineRule="exact"/>
        <w:ind w:right="68"/>
        <w:jc w:val="both"/>
        <w:rPr>
          <w:rFonts w:asciiTheme="minorHAnsi" w:hAnsiTheme="minorHAnsi" w:cstheme="minorHAnsi"/>
        </w:rPr>
      </w:pPr>
    </w:p>
    <w:p w14:paraId="5D323EE1" w14:textId="77777777" w:rsidR="00DE0D3E" w:rsidRPr="00D65B84" w:rsidRDefault="00DE0D3E" w:rsidP="00026BD1">
      <w:pPr>
        <w:pStyle w:val="Heading3"/>
        <w:jc w:val="both"/>
        <w:rPr>
          <w:rFonts w:asciiTheme="minorHAnsi" w:hAnsiTheme="minorHAnsi" w:cstheme="minorHAnsi"/>
        </w:rPr>
      </w:pPr>
      <w:r w:rsidRPr="00D65B84">
        <w:rPr>
          <w:rFonts w:asciiTheme="minorHAnsi" w:hAnsiTheme="minorHAnsi" w:cstheme="minorHAnsi"/>
        </w:rPr>
        <w:t>Description</w:t>
      </w:r>
    </w:p>
    <w:p w14:paraId="6BA31E78" w14:textId="77777777" w:rsidR="00DE0D3E" w:rsidRPr="00D65B84" w:rsidRDefault="00DE0D3E" w:rsidP="00026BD1">
      <w:pPr>
        <w:spacing w:before="3" w:line="110" w:lineRule="exact"/>
        <w:ind w:right="68"/>
        <w:jc w:val="both"/>
        <w:rPr>
          <w:rFonts w:asciiTheme="minorHAnsi" w:hAnsiTheme="minorHAnsi" w:cstheme="minorHAnsi"/>
        </w:rPr>
      </w:pPr>
    </w:p>
    <w:p w14:paraId="6BD4CE8A" w14:textId="7DA484B1" w:rsidR="00DE0D3E" w:rsidRPr="00D65B84" w:rsidRDefault="00DE0D3E" w:rsidP="2BE6A4BF">
      <w:pPr>
        <w:jc w:val="both"/>
        <w:rPr>
          <w:rFonts w:asciiTheme="minorHAnsi" w:hAnsiTheme="minorHAnsi" w:cstheme="minorBidi"/>
        </w:rPr>
      </w:pPr>
      <w:r w:rsidRPr="00D65B84">
        <w:rPr>
          <w:rFonts w:asciiTheme="minorHAnsi" w:hAnsiTheme="minorHAnsi" w:cstheme="minorBidi"/>
        </w:rPr>
        <w:t>The Western Port Bryozoan Reef Community is a species rich, subtidal biogenic reef located in the Rhyll Segment of East Arm, Western Port, Victoria. Bryozoans are non-photosynthetic invertebrate filter-feeders, which live in colonies and are commonly referred to as ‘lace corals’ owing to the delicate calcium carbonate matrix they produce. The biogenic reef substrate is comprised of three species of bryozoan</w:t>
      </w:r>
      <w:bookmarkStart w:id="0" w:name="_Hlk32832744"/>
      <w:r w:rsidRPr="00D65B84">
        <w:rPr>
          <w:rFonts w:asciiTheme="minorHAnsi" w:hAnsiTheme="minorHAnsi" w:cstheme="minorBidi"/>
        </w:rPr>
        <w:t xml:space="preserve">: </w:t>
      </w:r>
      <w:r w:rsidRPr="00D65B84">
        <w:rPr>
          <w:rFonts w:asciiTheme="minorHAnsi" w:hAnsiTheme="minorHAnsi" w:cstheme="minorBidi"/>
          <w:i/>
          <w:iCs/>
        </w:rPr>
        <w:t>Triphyllozoon munitum</w:t>
      </w:r>
      <w:bookmarkEnd w:id="0"/>
      <w:r w:rsidRPr="00D65B84">
        <w:rPr>
          <w:rFonts w:asciiTheme="minorHAnsi" w:hAnsiTheme="minorHAnsi" w:cstheme="minorBidi"/>
        </w:rPr>
        <w:t xml:space="preserve">, </w:t>
      </w:r>
      <w:r w:rsidRPr="00D65B84">
        <w:rPr>
          <w:rFonts w:asciiTheme="minorHAnsi" w:hAnsiTheme="minorHAnsi" w:cstheme="minorBidi"/>
          <w:i/>
          <w:iCs/>
        </w:rPr>
        <w:t>Triphyllozoon moniliferum</w:t>
      </w:r>
      <w:r w:rsidRPr="00D65B84">
        <w:rPr>
          <w:rFonts w:asciiTheme="minorHAnsi" w:hAnsiTheme="minorHAnsi" w:cstheme="minorBidi"/>
        </w:rPr>
        <w:t xml:space="preserve"> and </w:t>
      </w:r>
      <w:r w:rsidRPr="00D65B84">
        <w:rPr>
          <w:rFonts w:asciiTheme="minorHAnsi" w:hAnsiTheme="minorHAnsi" w:cstheme="minorBidi"/>
          <w:i/>
          <w:iCs/>
        </w:rPr>
        <w:t>Celleporaria foliata</w:t>
      </w:r>
      <w:r w:rsidRPr="00D65B84">
        <w:rPr>
          <w:rFonts w:asciiTheme="minorHAnsi" w:hAnsiTheme="minorHAnsi" w:cstheme="minorBidi"/>
        </w:rPr>
        <w:t xml:space="preserve"> that form large colonies of up to 1.5 m vertical relief. The </w:t>
      </w:r>
      <w:r w:rsidRPr="00D65B84">
        <w:rPr>
          <w:rFonts w:asciiTheme="minorHAnsi" w:hAnsiTheme="minorHAnsi" w:cstheme="minorBidi"/>
          <w:i/>
          <w:iCs/>
        </w:rPr>
        <w:t>Triphyllozoon</w:t>
      </w:r>
      <w:r w:rsidRPr="00D65B84">
        <w:rPr>
          <w:rFonts w:asciiTheme="minorHAnsi" w:hAnsiTheme="minorHAnsi" w:cstheme="minorBidi"/>
        </w:rPr>
        <w:t xml:space="preserve"> species are fenestrate, mounded colonies while </w:t>
      </w:r>
      <w:r w:rsidRPr="00D65B84">
        <w:rPr>
          <w:rFonts w:asciiTheme="minorHAnsi" w:hAnsiTheme="minorHAnsi" w:cstheme="minorBidi"/>
          <w:i/>
          <w:iCs/>
        </w:rPr>
        <w:t>C. foliata</w:t>
      </w:r>
      <w:r w:rsidRPr="00D65B84">
        <w:rPr>
          <w:rFonts w:asciiTheme="minorHAnsi" w:hAnsiTheme="minorHAnsi" w:cstheme="minorBidi"/>
        </w:rPr>
        <w:t xml:space="preserve"> is a non-fenestrate species forming plate-like colonies that can be mounded, spreading or encrusting. Observations suggest that the two </w:t>
      </w:r>
      <w:r w:rsidRPr="00D65B84">
        <w:rPr>
          <w:rFonts w:asciiTheme="minorHAnsi" w:hAnsiTheme="minorHAnsi" w:cstheme="minorBidi"/>
          <w:i/>
          <w:iCs/>
        </w:rPr>
        <w:t>Triphyllozoon</w:t>
      </w:r>
      <w:r w:rsidRPr="00D65B84">
        <w:rPr>
          <w:rFonts w:asciiTheme="minorHAnsi" w:hAnsiTheme="minorHAnsi" w:cstheme="minorBidi"/>
        </w:rPr>
        <w:t xml:space="preserve"> species are present in approximately equal proportions and these two species are dominant (making up an estimated 80–90% of the reefs), than </w:t>
      </w:r>
      <w:r w:rsidRPr="00D65B84">
        <w:rPr>
          <w:rFonts w:asciiTheme="minorHAnsi" w:hAnsiTheme="minorHAnsi" w:cstheme="minorBidi"/>
          <w:i/>
          <w:iCs/>
        </w:rPr>
        <w:t xml:space="preserve">C. foliata </w:t>
      </w:r>
      <w:r w:rsidRPr="00D65B84">
        <w:rPr>
          <w:rFonts w:asciiTheme="minorHAnsi" w:hAnsiTheme="minorHAnsi" w:cstheme="minorBidi"/>
        </w:rPr>
        <w:t>(</w:t>
      </w:r>
      <w:r w:rsidR="00642604" w:rsidRPr="00D65B84">
        <w:rPr>
          <w:rFonts w:asciiTheme="minorHAnsi" w:hAnsiTheme="minorHAnsi" w:cstheme="minorBidi"/>
        </w:rPr>
        <w:t xml:space="preserve">Dutka et al. 2022, </w:t>
      </w:r>
      <w:r w:rsidRPr="00D65B84">
        <w:rPr>
          <w:rFonts w:asciiTheme="minorHAnsi" w:hAnsiTheme="minorHAnsi" w:cstheme="minorBidi"/>
        </w:rPr>
        <w:t xml:space="preserve">Flynn et al. 2020). </w:t>
      </w:r>
    </w:p>
    <w:p w14:paraId="5E04622B" w14:textId="77777777" w:rsidR="00DE0D3E" w:rsidRPr="00D65B84" w:rsidRDefault="00DE0D3E" w:rsidP="00026BD1">
      <w:pPr>
        <w:jc w:val="both"/>
        <w:rPr>
          <w:rFonts w:asciiTheme="minorHAnsi" w:hAnsiTheme="minorHAnsi" w:cstheme="minorHAnsi"/>
        </w:rPr>
      </w:pPr>
    </w:p>
    <w:p w14:paraId="6936E3F6" w14:textId="01E8118A" w:rsidR="00DE0D3E" w:rsidRPr="00DE0D3E" w:rsidRDefault="00DE0D3E" w:rsidP="2BE6A4BF">
      <w:pPr>
        <w:jc w:val="both"/>
        <w:rPr>
          <w:rFonts w:asciiTheme="minorHAnsi" w:hAnsiTheme="minorHAnsi" w:cstheme="minorBidi"/>
        </w:rPr>
      </w:pPr>
      <w:r w:rsidRPr="00D65B84">
        <w:rPr>
          <w:rFonts w:asciiTheme="minorHAnsi" w:hAnsiTheme="minorHAnsi" w:cstheme="minorBidi"/>
        </w:rPr>
        <w:t>Two forms of reefs have been identified.</w:t>
      </w:r>
      <w:r w:rsidR="00A66B75" w:rsidRPr="00D65B84">
        <w:rPr>
          <w:rFonts w:asciiTheme="minorHAnsi" w:hAnsiTheme="minorHAnsi" w:cstheme="minorBidi"/>
        </w:rPr>
        <w:t xml:space="preserve"> </w:t>
      </w:r>
      <w:r w:rsidRPr="00D65B84">
        <w:rPr>
          <w:rFonts w:asciiTheme="minorHAnsi" w:hAnsiTheme="minorHAnsi" w:cstheme="minorBidi"/>
        </w:rPr>
        <w:t>Linear reefs consisting of continuous reef mound rows, separated by tracts of sediment, occur in water depths from approximately 4.8–6 m. Due to the high density of habitat-forming bryozoans in the linear reefs, they are considered to harbour the highest matrix-associated biodiversity (Flynn et al. 2020). Patch reefs occur in water depths ranging from 4.5 to 8.5 m and can be concentrated to form localised continuous patches.</w:t>
      </w:r>
      <w:r w:rsidRPr="2BE6A4BF">
        <w:rPr>
          <w:rFonts w:asciiTheme="minorHAnsi" w:hAnsiTheme="minorHAnsi" w:cstheme="minorBidi"/>
        </w:rPr>
        <w:t xml:space="preserve">  </w:t>
      </w:r>
    </w:p>
    <w:p w14:paraId="79D4341F" w14:textId="77777777" w:rsidR="00DE0D3E" w:rsidRPr="00DE0D3E" w:rsidRDefault="00DE0D3E" w:rsidP="00DE0D3E">
      <w:pPr>
        <w:rPr>
          <w:rFonts w:asciiTheme="minorHAnsi" w:hAnsiTheme="minorHAnsi" w:cstheme="minorHAnsi"/>
        </w:rPr>
      </w:pPr>
    </w:p>
    <w:p w14:paraId="5CE08EB5" w14:textId="310CAA01" w:rsidR="00DE0D3E" w:rsidRPr="00D65B84" w:rsidRDefault="00DE0D3E" w:rsidP="00BE3606">
      <w:pPr>
        <w:jc w:val="both"/>
        <w:rPr>
          <w:rFonts w:asciiTheme="minorHAnsi" w:hAnsiTheme="minorHAnsi" w:cstheme="minorHAnsi"/>
        </w:rPr>
      </w:pPr>
      <w:r w:rsidRPr="00D65B84">
        <w:rPr>
          <w:rFonts w:asciiTheme="minorHAnsi" w:hAnsiTheme="minorHAnsi" w:cstheme="minorHAnsi"/>
        </w:rPr>
        <w:lastRenderedPageBreak/>
        <w:t>The Western Port Bryozoan Reef community provides habitat for diverse assemblages of matrix-associated and epifaunal macrofauna. The invertebrate communities associated with the bryozoan reefs would not otherwise occur in this area of Western Port (Fathom Pacific 2020a). The structure of bryozoan reefs provide protection from predators and currents, attachment points for larval stage species and feeding opportunities. This often results in the reefs supporting significantly higher species assemblages and higher fish biomass than their surrounding habitat (</w:t>
      </w:r>
      <w:r w:rsidR="00E14843" w:rsidRPr="00D65B84">
        <w:rPr>
          <w:rFonts w:asciiTheme="minorHAnsi" w:hAnsiTheme="minorHAnsi" w:cstheme="minorHAnsi"/>
        </w:rPr>
        <w:t xml:space="preserve">Dutka et al. 2022, </w:t>
      </w:r>
      <w:r w:rsidRPr="00D65B84">
        <w:rPr>
          <w:rFonts w:asciiTheme="minorHAnsi" w:hAnsiTheme="minorHAnsi" w:cstheme="minorHAnsi"/>
        </w:rPr>
        <w:t xml:space="preserve">Fathom Pacific 2020a, Fathom Pacific 2020b, Wood et al. 2013). The invertebrate community of the Western Port Bryozoan Reef Community is important in the diets of fish such as snapper, elephant fish and gummy shark. Therefore, in addition to the protection of reef structure, the maintenance of the Western Port Bryozoan Reef community will be reliant on the protection of the life history of the co-occurring species. </w:t>
      </w:r>
    </w:p>
    <w:p w14:paraId="2DCFA2ED" w14:textId="77777777" w:rsidR="00DE0D3E" w:rsidRPr="00D65B84" w:rsidRDefault="00DE0D3E" w:rsidP="00BE3606">
      <w:pPr>
        <w:jc w:val="both"/>
        <w:rPr>
          <w:rFonts w:asciiTheme="minorHAnsi" w:hAnsiTheme="minorHAnsi" w:cstheme="minorHAnsi"/>
        </w:rPr>
      </w:pPr>
    </w:p>
    <w:p w14:paraId="11AA2A87" w14:textId="2B837FAD" w:rsidR="00DE0D3E" w:rsidRPr="00DE0D3E" w:rsidRDefault="00DE0D3E" w:rsidP="2BE6A4BF">
      <w:pPr>
        <w:jc w:val="both"/>
        <w:rPr>
          <w:rFonts w:asciiTheme="minorHAnsi" w:hAnsiTheme="minorHAnsi" w:cstheme="minorBidi"/>
        </w:rPr>
      </w:pPr>
      <w:r w:rsidRPr="00D65B84">
        <w:rPr>
          <w:rFonts w:asciiTheme="minorHAnsi" w:hAnsiTheme="minorHAnsi" w:cstheme="minorBidi"/>
        </w:rPr>
        <w:t xml:space="preserve">Although bryozoan reefs are distributed worldwide, the Western Port Bryozoan Reef community is unique in its species composition, depth range, extensive linear mound formations with high vertical relief </w:t>
      </w:r>
      <w:r w:rsidR="00F8066D" w:rsidRPr="00D65B84">
        <w:rPr>
          <w:rFonts w:asciiTheme="minorHAnsi" w:hAnsiTheme="minorHAnsi" w:cstheme="minorBidi"/>
        </w:rPr>
        <w:t>(Dutka et al. 2022)</w:t>
      </w:r>
      <w:r w:rsidRPr="00D65B84">
        <w:rPr>
          <w:rFonts w:asciiTheme="minorHAnsi" w:hAnsiTheme="minorHAnsi" w:cstheme="minorBidi"/>
        </w:rPr>
        <w:t xml:space="preserve"> and its silty inter-reef sediment and seagrass–</w:t>
      </w:r>
      <w:r w:rsidRPr="00D65B84">
        <w:rPr>
          <w:rFonts w:asciiTheme="minorHAnsi" w:hAnsiTheme="minorHAnsi" w:cstheme="minorBidi"/>
          <w:i/>
          <w:iCs/>
        </w:rPr>
        <w:t xml:space="preserve">Caulerpa </w:t>
      </w:r>
      <w:r w:rsidRPr="00D65B84">
        <w:rPr>
          <w:rFonts w:asciiTheme="minorHAnsi" w:hAnsiTheme="minorHAnsi" w:cstheme="minorBidi"/>
        </w:rPr>
        <w:t>association.</w:t>
      </w:r>
    </w:p>
    <w:p w14:paraId="482E3B02" w14:textId="77777777" w:rsidR="00DE0D3E" w:rsidRPr="00DE0D3E" w:rsidRDefault="00DE0D3E" w:rsidP="00BE3606">
      <w:pPr>
        <w:jc w:val="both"/>
        <w:rPr>
          <w:rFonts w:asciiTheme="minorHAnsi" w:hAnsiTheme="minorHAnsi" w:cstheme="minorHAnsi"/>
        </w:rPr>
      </w:pPr>
    </w:p>
    <w:p w14:paraId="309A9DE2" w14:textId="77777777" w:rsidR="00DE0D3E" w:rsidRPr="00D65B84" w:rsidRDefault="00DE0D3E" w:rsidP="00BE3606">
      <w:pPr>
        <w:pStyle w:val="Heading3"/>
        <w:spacing w:before="120"/>
        <w:jc w:val="both"/>
        <w:rPr>
          <w:rFonts w:asciiTheme="minorHAnsi" w:hAnsiTheme="minorHAnsi" w:cstheme="minorHAnsi"/>
          <w:bCs/>
        </w:rPr>
      </w:pPr>
      <w:r w:rsidRPr="00D65B84">
        <w:rPr>
          <w:rFonts w:asciiTheme="minorHAnsi" w:hAnsiTheme="minorHAnsi" w:cstheme="minorHAnsi"/>
          <w:bCs/>
        </w:rPr>
        <w:t>Distribution</w:t>
      </w:r>
    </w:p>
    <w:p w14:paraId="36A7BEFE" w14:textId="77777777" w:rsidR="00DE0D3E" w:rsidRPr="00D65B84" w:rsidRDefault="00DE0D3E" w:rsidP="00BE3606">
      <w:pPr>
        <w:spacing w:before="3" w:line="110" w:lineRule="exact"/>
        <w:ind w:right="68"/>
        <w:jc w:val="both"/>
        <w:rPr>
          <w:rFonts w:asciiTheme="minorHAnsi" w:hAnsiTheme="minorHAnsi" w:cstheme="minorHAnsi"/>
        </w:rPr>
      </w:pPr>
    </w:p>
    <w:p w14:paraId="5C56F295" w14:textId="03A09EA0" w:rsidR="00DE0D3E" w:rsidRPr="00DE0D3E" w:rsidRDefault="00DE0D3E" w:rsidP="00BE3606">
      <w:pPr>
        <w:jc w:val="both"/>
        <w:rPr>
          <w:rFonts w:asciiTheme="minorHAnsi" w:hAnsiTheme="minorHAnsi" w:cstheme="minorHAnsi"/>
        </w:rPr>
      </w:pPr>
      <w:r w:rsidRPr="00D65B84">
        <w:rPr>
          <w:rFonts w:asciiTheme="minorHAnsi" w:hAnsiTheme="minorHAnsi" w:cstheme="minorHAnsi"/>
        </w:rPr>
        <w:t>The Western Port Bryozoan Reef community is only known from Western Port in Victoria. The known extent of the community covers an area of approximately 1.74 km</w:t>
      </w:r>
      <w:r w:rsidRPr="00D65B84">
        <w:rPr>
          <w:rFonts w:asciiTheme="minorHAnsi" w:hAnsiTheme="minorHAnsi" w:cstheme="minorHAnsi"/>
          <w:vertAlign w:val="superscript"/>
        </w:rPr>
        <w:t>2</w:t>
      </w:r>
      <w:r w:rsidR="00F26B9B" w:rsidRPr="00D65B84">
        <w:rPr>
          <w:rFonts w:asciiTheme="minorHAnsi" w:hAnsiTheme="minorHAnsi" w:cstheme="minorHAnsi"/>
          <w:vertAlign w:val="superscript"/>
        </w:rPr>
        <w:t xml:space="preserve"> </w:t>
      </w:r>
      <w:r w:rsidR="00F8066D" w:rsidRPr="00D65B84">
        <w:rPr>
          <w:rFonts w:asciiTheme="minorHAnsi" w:hAnsiTheme="minorHAnsi" w:cstheme="minorHAnsi"/>
        </w:rPr>
        <w:t xml:space="preserve">(Dutka et al. 2022). </w:t>
      </w:r>
      <w:r w:rsidRPr="00D65B84">
        <w:rPr>
          <w:rFonts w:asciiTheme="minorHAnsi" w:hAnsiTheme="minorHAnsi" w:cstheme="minorHAnsi"/>
        </w:rPr>
        <w:t xml:space="preserve">The community has been recently added to the Department of Environment, Land, Water and Planning’s CoastKit biotope atlas as ba5.661 – Level 5 – </w:t>
      </w:r>
      <w:r w:rsidRPr="00D65B84">
        <w:rPr>
          <w:rFonts w:asciiTheme="minorHAnsi" w:hAnsiTheme="minorHAnsi" w:cstheme="minorHAnsi"/>
          <w:i/>
          <w:iCs/>
        </w:rPr>
        <w:t xml:space="preserve">Western Port bryozoan biogenic reef community </w:t>
      </w:r>
      <w:r w:rsidRPr="00D65B84">
        <w:rPr>
          <w:rFonts w:asciiTheme="minorHAnsi" w:hAnsiTheme="minorHAnsi" w:cstheme="minorHAnsi"/>
        </w:rPr>
        <w:t>(DELWP 2021). No other community of this kind has been reported elsewhere in Victorian waters. The  community has a restricted distribution and research to date suggests that a combination of depth, low light conditions (which precludes competitive algal growth), currents and planktonic food resources are among the factors determining the extent of the community (Flynn et al. 2020).</w:t>
      </w:r>
    </w:p>
    <w:p w14:paraId="0EA535F1" w14:textId="77777777" w:rsidR="00DE0D3E" w:rsidRPr="00DE0D3E" w:rsidRDefault="00DE0D3E" w:rsidP="00BE3606">
      <w:pPr>
        <w:spacing w:line="259" w:lineRule="auto"/>
        <w:jc w:val="both"/>
        <w:rPr>
          <w:rFonts w:asciiTheme="minorHAnsi" w:hAnsiTheme="minorHAnsi" w:cstheme="minorHAnsi"/>
        </w:rPr>
      </w:pPr>
    </w:p>
    <w:p w14:paraId="73132308" w14:textId="77777777" w:rsidR="00DE0D3E" w:rsidRPr="00DE0D3E" w:rsidRDefault="00DE0D3E" w:rsidP="00BE3606">
      <w:pPr>
        <w:pStyle w:val="Heading3"/>
        <w:spacing w:before="120"/>
        <w:jc w:val="both"/>
        <w:rPr>
          <w:rFonts w:asciiTheme="minorHAnsi" w:hAnsiTheme="minorHAnsi" w:cstheme="minorHAnsi"/>
          <w:bCs/>
        </w:rPr>
      </w:pPr>
      <w:r w:rsidRPr="00DE0D3E">
        <w:rPr>
          <w:rFonts w:asciiTheme="minorHAnsi" w:hAnsiTheme="minorHAnsi" w:cstheme="minorHAnsi"/>
          <w:bCs/>
        </w:rPr>
        <w:t xml:space="preserve">Decline </w:t>
      </w:r>
    </w:p>
    <w:p w14:paraId="4033EADC" w14:textId="77777777" w:rsidR="00DE0D3E" w:rsidRPr="00DE0D3E" w:rsidRDefault="00DE0D3E" w:rsidP="00BE3606">
      <w:pPr>
        <w:spacing w:before="3" w:line="110" w:lineRule="exact"/>
        <w:ind w:right="68"/>
        <w:jc w:val="both"/>
        <w:rPr>
          <w:rFonts w:asciiTheme="minorHAnsi" w:hAnsiTheme="minorHAnsi" w:cstheme="minorHAnsi"/>
        </w:rPr>
      </w:pPr>
    </w:p>
    <w:p w14:paraId="22C5C4A1" w14:textId="77777777" w:rsidR="00DE0D3E" w:rsidRPr="00DE0D3E" w:rsidRDefault="00DE0D3E" w:rsidP="00BE3606">
      <w:pPr>
        <w:jc w:val="both"/>
        <w:rPr>
          <w:rFonts w:asciiTheme="minorHAnsi" w:hAnsiTheme="minorHAnsi" w:cstheme="minorHAnsi"/>
        </w:rPr>
      </w:pPr>
      <w:r w:rsidRPr="00DE0D3E">
        <w:rPr>
          <w:rFonts w:asciiTheme="minorHAnsi" w:hAnsiTheme="minorHAnsi" w:cstheme="minorHAnsi"/>
        </w:rPr>
        <w:t xml:space="preserve">There are no long-term datasets available on the previous known extent of the reefs as the community was only formally described recently, in 2017. It is hypothesised that the substrate that originally supported the settlement and growth of the bryozoan reefs is no longer present, and that new recruitment is limited today to on-reef growth rather than lateral expansion. It is hypothesised that sediment impacts due to land use changes and historic oyster dredging in the area have fundamentally altered the availability of substrate suitable for larval settlement (Ford &amp; Hamer 2016). This leads to the hypothesis that deleterious impacts to the Western Port Bryozoan Reef community may be irreversible.  </w:t>
      </w:r>
    </w:p>
    <w:p w14:paraId="18150BA3" w14:textId="77777777" w:rsidR="00DE0D3E" w:rsidRPr="00DE0D3E" w:rsidRDefault="00DE0D3E" w:rsidP="00BE3606">
      <w:pPr>
        <w:jc w:val="both"/>
        <w:rPr>
          <w:rFonts w:asciiTheme="minorHAnsi" w:hAnsiTheme="minorHAnsi" w:cstheme="minorHAnsi"/>
        </w:rPr>
      </w:pPr>
    </w:p>
    <w:p w14:paraId="7A6C3A10" w14:textId="77777777" w:rsidR="00DE0D3E" w:rsidRPr="00DE0D3E" w:rsidRDefault="00DE0D3E" w:rsidP="00BE3606">
      <w:pPr>
        <w:jc w:val="both"/>
        <w:rPr>
          <w:rFonts w:asciiTheme="minorHAnsi" w:hAnsiTheme="minorHAnsi" w:cstheme="minorHAnsi"/>
        </w:rPr>
      </w:pPr>
      <w:r w:rsidRPr="00DE0D3E">
        <w:rPr>
          <w:rFonts w:asciiTheme="minorHAnsi" w:hAnsiTheme="minorHAnsi" w:cstheme="minorHAnsi"/>
        </w:rPr>
        <w:t>The high vulnerability of bryozoan reefs to physical damage, the complications and expense of biogenic reef rehabilitation and the apparent limited ability for recolonisation of bryozoans after fundamental substrate alteration, suggest that conservation efforts and education should be focussed on protecting the small amount of reef that currently exists (Flynn et al. 2020, Mello et al. 2021).</w:t>
      </w:r>
    </w:p>
    <w:p w14:paraId="24FC6D74" w14:textId="77777777" w:rsidR="00DE0D3E" w:rsidRPr="00DE0D3E" w:rsidRDefault="00DE0D3E" w:rsidP="00BE3606">
      <w:pPr>
        <w:pStyle w:val="Heading3"/>
        <w:spacing w:before="120"/>
        <w:jc w:val="both"/>
        <w:rPr>
          <w:rFonts w:asciiTheme="minorHAnsi" w:hAnsiTheme="minorHAnsi" w:cstheme="minorHAnsi"/>
          <w:bCs/>
        </w:rPr>
      </w:pPr>
    </w:p>
    <w:p w14:paraId="02FFB584" w14:textId="77777777" w:rsidR="00DE0D3E" w:rsidRPr="00DE0D3E" w:rsidRDefault="00DE0D3E" w:rsidP="00BE3606">
      <w:pPr>
        <w:pStyle w:val="Heading3"/>
        <w:spacing w:before="120"/>
        <w:jc w:val="both"/>
        <w:rPr>
          <w:rFonts w:asciiTheme="minorHAnsi" w:hAnsiTheme="minorHAnsi" w:cstheme="minorHAnsi"/>
          <w:bCs/>
        </w:rPr>
      </w:pPr>
      <w:r w:rsidRPr="00DE0D3E">
        <w:rPr>
          <w:rFonts w:asciiTheme="minorHAnsi" w:hAnsiTheme="minorHAnsi" w:cstheme="minorHAnsi"/>
          <w:bCs/>
        </w:rPr>
        <w:t>Threats</w:t>
      </w:r>
    </w:p>
    <w:p w14:paraId="26E3292D" w14:textId="77777777" w:rsidR="00DE0D3E" w:rsidRPr="00DE0D3E" w:rsidRDefault="00DE0D3E" w:rsidP="00BE3606">
      <w:pPr>
        <w:spacing w:before="3" w:line="110" w:lineRule="exact"/>
        <w:ind w:right="68"/>
        <w:jc w:val="both"/>
        <w:rPr>
          <w:rFonts w:asciiTheme="minorHAnsi" w:hAnsiTheme="minorHAnsi" w:cstheme="minorHAnsi"/>
          <w:color w:val="0070C0"/>
        </w:rPr>
      </w:pPr>
    </w:p>
    <w:p w14:paraId="73AF5ADE" w14:textId="77777777" w:rsidR="00DE0D3E" w:rsidRPr="00DE0D3E" w:rsidRDefault="00DE0D3E" w:rsidP="00BE3606">
      <w:pPr>
        <w:autoSpaceDE w:val="0"/>
        <w:autoSpaceDN w:val="0"/>
        <w:adjustRightInd w:val="0"/>
        <w:jc w:val="both"/>
        <w:rPr>
          <w:rFonts w:asciiTheme="minorHAnsi" w:hAnsiTheme="minorHAnsi" w:cstheme="minorHAnsi"/>
        </w:rPr>
      </w:pPr>
      <w:r w:rsidRPr="00DE0D3E">
        <w:rPr>
          <w:rFonts w:asciiTheme="minorHAnsi" w:hAnsiTheme="minorHAnsi" w:cstheme="minorHAnsi"/>
        </w:rPr>
        <w:t xml:space="preserve">There are several features of the Western Port Bryozoan Reef community that contribute to its vulnerability, such as extremely limited area and extent, slow growth rate, fragility of fenestrate bryozoan species and proximity to sources of sediment and pollution (Flynn et al. 2020). </w:t>
      </w:r>
    </w:p>
    <w:p w14:paraId="293DFE58" w14:textId="77777777" w:rsidR="00DE0D3E" w:rsidRPr="00DE0D3E" w:rsidRDefault="00DE0D3E" w:rsidP="00BE3606">
      <w:pPr>
        <w:jc w:val="both"/>
        <w:rPr>
          <w:rFonts w:asciiTheme="minorHAnsi" w:hAnsiTheme="minorHAnsi" w:cstheme="minorHAnsi"/>
          <w:color w:val="0070C0"/>
          <w:u w:val="single"/>
        </w:rPr>
      </w:pPr>
    </w:p>
    <w:p w14:paraId="4A534E02" w14:textId="77777777" w:rsidR="00DE0D3E" w:rsidRPr="00DE0D3E" w:rsidRDefault="00DE0D3E" w:rsidP="00BE3606">
      <w:pPr>
        <w:jc w:val="both"/>
        <w:rPr>
          <w:rFonts w:asciiTheme="minorHAnsi" w:hAnsiTheme="minorHAnsi" w:cstheme="minorHAnsi"/>
          <w:u w:val="single"/>
        </w:rPr>
      </w:pPr>
      <w:r w:rsidRPr="00DE0D3E">
        <w:rPr>
          <w:rFonts w:asciiTheme="minorHAnsi" w:hAnsiTheme="minorHAnsi" w:cstheme="minorHAnsi"/>
          <w:u w:val="single"/>
        </w:rPr>
        <w:t>Physical disturbance</w:t>
      </w:r>
    </w:p>
    <w:p w14:paraId="78E48CF9" w14:textId="6EC5CF9C" w:rsidR="00DE0D3E" w:rsidRPr="00D65B84" w:rsidRDefault="00DE0D3E" w:rsidP="2BE6A4BF">
      <w:pPr>
        <w:jc w:val="both"/>
        <w:rPr>
          <w:rFonts w:asciiTheme="minorHAnsi" w:hAnsiTheme="minorHAnsi" w:cstheme="minorBidi"/>
        </w:rPr>
      </w:pPr>
      <w:r w:rsidRPr="2BE6A4BF">
        <w:rPr>
          <w:rFonts w:asciiTheme="minorHAnsi" w:hAnsiTheme="minorHAnsi" w:cstheme="minorBidi"/>
        </w:rPr>
        <w:t xml:space="preserve">As relatively slow growing filter feeders that build delicate skeletal structures, bryozoan colonies are prone to disturbance more than, for example, rocky reef complexes or deposit-feeding sediment communities. Evidence from New Zealand shows that deleterious physical impacts to bryozoan reefs can be persistent (Cranfield et al. 2003; 2004, Mello et al. 2021) and due to </w:t>
      </w:r>
      <w:r w:rsidRPr="00D65B84">
        <w:rPr>
          <w:rFonts w:asciiTheme="minorHAnsi" w:hAnsiTheme="minorHAnsi" w:cstheme="minorBidi"/>
        </w:rPr>
        <w:t xml:space="preserve">fundamental changes in substrate structure in Western Port, </w:t>
      </w:r>
      <w:r w:rsidR="10B0CF31" w:rsidRPr="00D65B84">
        <w:rPr>
          <w:rFonts w:asciiTheme="minorHAnsi" w:hAnsiTheme="minorHAnsi" w:cstheme="minorBidi"/>
        </w:rPr>
        <w:t xml:space="preserve">may </w:t>
      </w:r>
      <w:r w:rsidRPr="00D65B84">
        <w:rPr>
          <w:rFonts w:asciiTheme="minorHAnsi" w:hAnsiTheme="minorHAnsi" w:cstheme="minorBidi"/>
        </w:rPr>
        <w:t xml:space="preserve">be irreversible. The area where the Western Port Bryozoan Reef community occurs is a popular recreational snapper and gummy shark fishing location, locally known as ‘The Corals’. Evidence suggests that anchoring from recreational fishing vessels causes physical damage to the fragile skeletal structure of the bryozoans and if this continues could result in the extinction of the community. </w:t>
      </w:r>
    </w:p>
    <w:p w14:paraId="73011C06" w14:textId="77777777" w:rsidR="00DE0D3E" w:rsidRPr="00D65B84" w:rsidRDefault="00DE0D3E" w:rsidP="00BE3606">
      <w:pPr>
        <w:jc w:val="both"/>
        <w:rPr>
          <w:rFonts w:asciiTheme="minorHAnsi" w:hAnsiTheme="minorHAnsi" w:cstheme="minorHAnsi"/>
          <w:color w:val="0070C0"/>
        </w:rPr>
      </w:pPr>
    </w:p>
    <w:p w14:paraId="0C9CFDDB" w14:textId="77777777" w:rsidR="00DE0D3E" w:rsidRPr="00D65B84" w:rsidRDefault="00DE0D3E" w:rsidP="00BE3606">
      <w:pPr>
        <w:jc w:val="both"/>
        <w:rPr>
          <w:rFonts w:asciiTheme="minorHAnsi" w:hAnsiTheme="minorHAnsi" w:cstheme="minorHAnsi"/>
          <w:u w:val="single"/>
        </w:rPr>
      </w:pPr>
      <w:r w:rsidRPr="00D65B84">
        <w:rPr>
          <w:rFonts w:asciiTheme="minorHAnsi" w:hAnsiTheme="minorHAnsi" w:cstheme="minorHAnsi"/>
          <w:u w:val="single"/>
        </w:rPr>
        <w:t xml:space="preserve">Marine pests and contaminants  </w:t>
      </w:r>
    </w:p>
    <w:p w14:paraId="7DC36EC8" w14:textId="0DE273A6" w:rsidR="00DE0D3E" w:rsidRPr="00D65B84" w:rsidRDefault="00DE0D3E" w:rsidP="00BE3606">
      <w:pPr>
        <w:jc w:val="both"/>
        <w:rPr>
          <w:rFonts w:asciiTheme="minorHAnsi" w:hAnsiTheme="minorHAnsi" w:cstheme="minorHAnsi"/>
        </w:rPr>
      </w:pPr>
      <w:r w:rsidRPr="00D65B84">
        <w:rPr>
          <w:rFonts w:asciiTheme="minorHAnsi" w:hAnsiTheme="minorHAnsi" w:cstheme="minorHAnsi"/>
        </w:rPr>
        <w:t>Commercial port operations, increased shipping movements in the Port of Hastings, potential increase in cruise ship activity and anchorages and increasing recreational vessel activity represent additional cumulative threats with respect to marine pest species introductions and contaminants (</w:t>
      </w:r>
      <w:r w:rsidR="001E687A" w:rsidRPr="00D65B84">
        <w:rPr>
          <w:rFonts w:asciiTheme="minorHAnsi" w:hAnsiTheme="minorHAnsi" w:cstheme="minorHAnsi"/>
        </w:rPr>
        <w:t xml:space="preserve">Dutka et al. 2022, </w:t>
      </w:r>
      <w:r w:rsidRPr="00D65B84">
        <w:rPr>
          <w:rFonts w:asciiTheme="minorHAnsi" w:hAnsiTheme="minorHAnsi" w:cstheme="minorHAnsi"/>
        </w:rPr>
        <w:t xml:space="preserve">Fathom Pacific 2020a, Flynn et al. 2020). </w:t>
      </w:r>
    </w:p>
    <w:p w14:paraId="4D7DDFA6" w14:textId="77777777" w:rsidR="00DE0D3E" w:rsidRPr="00D65B84" w:rsidRDefault="00DE0D3E" w:rsidP="00BE3606">
      <w:pPr>
        <w:jc w:val="both"/>
        <w:rPr>
          <w:rFonts w:asciiTheme="minorHAnsi" w:hAnsiTheme="minorHAnsi" w:cstheme="minorHAnsi"/>
          <w:color w:val="0070C0"/>
        </w:rPr>
      </w:pPr>
    </w:p>
    <w:p w14:paraId="70F9B9D8" w14:textId="6DAEBCD8" w:rsidR="00DE0D3E" w:rsidRPr="00D65B84" w:rsidRDefault="00DE0D3E" w:rsidP="391AB5D2">
      <w:pPr>
        <w:jc w:val="both"/>
        <w:rPr>
          <w:rFonts w:asciiTheme="minorHAnsi" w:hAnsiTheme="minorHAnsi" w:cstheme="minorBidi"/>
        </w:rPr>
      </w:pPr>
      <w:r w:rsidRPr="00D65B84">
        <w:rPr>
          <w:rFonts w:asciiTheme="minorHAnsi" w:hAnsiTheme="minorHAnsi" w:cstheme="minorBidi"/>
        </w:rPr>
        <w:t>To date, very limited marine pest incursions have been reported in the Western Port region and there have been no major outbreaks in the bay. Wakame (</w:t>
      </w:r>
      <w:r w:rsidRPr="00D65B84">
        <w:rPr>
          <w:rFonts w:asciiTheme="minorHAnsi" w:hAnsiTheme="minorHAnsi" w:cstheme="minorBidi"/>
          <w:i/>
          <w:iCs/>
        </w:rPr>
        <w:t>Undaria pinnatifida</w:t>
      </w:r>
      <w:r w:rsidRPr="00D65B84">
        <w:rPr>
          <w:rFonts w:asciiTheme="minorHAnsi" w:hAnsiTheme="minorHAnsi" w:cstheme="minorBidi"/>
        </w:rPr>
        <w:t>)</w:t>
      </w:r>
      <w:r w:rsidR="0299E790" w:rsidRPr="00D65B84">
        <w:rPr>
          <w:rFonts w:asciiTheme="minorHAnsi" w:hAnsiTheme="minorHAnsi" w:cstheme="minorBidi"/>
        </w:rPr>
        <w:t>,</w:t>
      </w:r>
      <w:r w:rsidRPr="00D65B84">
        <w:rPr>
          <w:rFonts w:asciiTheme="minorHAnsi" w:hAnsiTheme="minorHAnsi" w:cstheme="minorBidi"/>
        </w:rPr>
        <w:t xml:space="preserve"> now present throughout Port Phillip Bay, presents one of the highest</w:t>
      </w:r>
      <w:r w:rsidRPr="391AB5D2">
        <w:rPr>
          <w:rFonts w:asciiTheme="minorHAnsi" w:hAnsiTheme="minorHAnsi" w:cstheme="minorBidi"/>
        </w:rPr>
        <w:t xml:space="preserve"> </w:t>
      </w:r>
      <w:r w:rsidRPr="00D65B84">
        <w:rPr>
          <w:rFonts w:asciiTheme="minorHAnsi" w:hAnsiTheme="minorHAnsi" w:cstheme="minorBidi"/>
        </w:rPr>
        <w:lastRenderedPageBreak/>
        <w:t>direct risks to bryozoan reefs as the reefs represent the only significant solid substrate that might be colonised by the algae</w:t>
      </w:r>
      <w:r w:rsidR="00D20BBE" w:rsidRPr="00D65B84">
        <w:rPr>
          <w:rFonts w:asciiTheme="minorHAnsi" w:hAnsiTheme="minorHAnsi" w:cstheme="minorBidi"/>
        </w:rPr>
        <w:t xml:space="preserve"> (</w:t>
      </w:r>
      <w:r w:rsidR="00D20BBE" w:rsidRPr="00D65B84">
        <w:rPr>
          <w:rFonts w:asciiTheme="minorHAnsi" w:hAnsiTheme="minorHAnsi" w:cstheme="minorHAnsi"/>
        </w:rPr>
        <w:t>Dutka et al. 2022)</w:t>
      </w:r>
      <w:r w:rsidRPr="00D65B84">
        <w:rPr>
          <w:rFonts w:asciiTheme="minorHAnsi" w:hAnsiTheme="minorHAnsi" w:cstheme="minorBidi"/>
        </w:rPr>
        <w:t>. The Northern Pacific Seastar (</w:t>
      </w:r>
      <w:r w:rsidRPr="00D65B84">
        <w:rPr>
          <w:rFonts w:asciiTheme="minorHAnsi" w:hAnsiTheme="minorHAnsi" w:cstheme="minorBidi"/>
          <w:i/>
          <w:iCs/>
        </w:rPr>
        <w:t>Asterias amurensis</w:t>
      </w:r>
      <w:r w:rsidRPr="00D65B84">
        <w:rPr>
          <w:rFonts w:asciiTheme="minorHAnsi" w:hAnsiTheme="minorHAnsi" w:cstheme="minorBidi"/>
        </w:rPr>
        <w:t>), also present throughout Port Phillip Bay, presents a risk to the abundant bivalve community associated with the Bryozoan Reef community and a potential risk to bryozoans themselves (Flynn et al. 2020).</w:t>
      </w:r>
    </w:p>
    <w:p w14:paraId="4E0F2CE2" w14:textId="77777777" w:rsidR="00DE0D3E" w:rsidRPr="00D65B84" w:rsidRDefault="00DE0D3E" w:rsidP="00BE3606">
      <w:pPr>
        <w:jc w:val="both"/>
        <w:rPr>
          <w:rFonts w:asciiTheme="minorHAnsi" w:hAnsiTheme="minorHAnsi" w:cstheme="minorHAnsi"/>
          <w:color w:val="0070C0"/>
        </w:rPr>
      </w:pPr>
    </w:p>
    <w:p w14:paraId="3F596C73" w14:textId="77777777" w:rsidR="00DE0D3E" w:rsidRPr="00D65B84" w:rsidRDefault="00DE0D3E" w:rsidP="00BE3606">
      <w:pPr>
        <w:jc w:val="both"/>
        <w:rPr>
          <w:rFonts w:asciiTheme="minorHAnsi" w:hAnsiTheme="minorHAnsi" w:cstheme="minorHAnsi"/>
          <w:u w:val="single"/>
        </w:rPr>
      </w:pPr>
      <w:r w:rsidRPr="00D65B84">
        <w:rPr>
          <w:rFonts w:asciiTheme="minorHAnsi" w:hAnsiTheme="minorHAnsi" w:cstheme="minorHAnsi"/>
          <w:u w:val="single"/>
        </w:rPr>
        <w:t xml:space="preserve">Sedimentation and pollutants </w:t>
      </w:r>
    </w:p>
    <w:p w14:paraId="64A25CC7" w14:textId="77777777" w:rsidR="00DE0D3E" w:rsidRPr="00DE0D3E" w:rsidRDefault="00DE0D3E" w:rsidP="00BE3606">
      <w:pPr>
        <w:jc w:val="both"/>
        <w:rPr>
          <w:rFonts w:asciiTheme="minorHAnsi" w:hAnsiTheme="minorHAnsi" w:cstheme="minorHAnsi"/>
        </w:rPr>
      </w:pPr>
      <w:r w:rsidRPr="00D65B84">
        <w:rPr>
          <w:rFonts w:asciiTheme="minorHAnsi" w:hAnsiTheme="minorHAnsi" w:cstheme="minorHAnsi"/>
        </w:rPr>
        <w:t>Increased runoff carrying sediments, nutrients</w:t>
      </w:r>
      <w:r w:rsidRPr="00DE0D3E">
        <w:rPr>
          <w:rFonts w:asciiTheme="minorHAnsi" w:hAnsiTheme="minorHAnsi" w:cstheme="minorHAnsi"/>
        </w:rPr>
        <w:t xml:space="preserve"> and toxicants entering the bay</w:t>
      </w:r>
      <w:r w:rsidRPr="00DE0D3E">
        <w:rPr>
          <w:rFonts w:asciiTheme="minorHAnsi" w:eastAsia="Calibri" w:hAnsiTheme="minorHAnsi" w:cstheme="minorHAnsi"/>
          <w:color w:val="000000" w:themeColor="text1"/>
        </w:rPr>
        <w:t>, principally</w:t>
      </w:r>
      <w:r w:rsidRPr="00DE0D3E">
        <w:rPr>
          <w:rFonts w:asciiTheme="minorHAnsi" w:hAnsiTheme="minorHAnsi" w:cstheme="minorHAnsi"/>
        </w:rPr>
        <w:t xml:space="preserve"> as a result of land use changes is a potential threat to the Western Port Bryozoan Reef Community and is well documented (Melbourne Water 2018). Although Western Port’s catchment is mostly rural with agriculture being the major land-use, parts of Western Port’s catchment have experienced major urban growth over the last 15 years, with further expansion likely. This raises concerns regarding increased pollution and its potential to threaten some of the natural values of Western Port in the future (Melbourne Water 2018, Sharp et al. 2013).  </w:t>
      </w:r>
    </w:p>
    <w:p w14:paraId="43CE38CD" w14:textId="77777777" w:rsidR="00DE0D3E" w:rsidRPr="00DE0D3E" w:rsidRDefault="00DE0D3E" w:rsidP="00BE3606">
      <w:pPr>
        <w:jc w:val="both"/>
        <w:rPr>
          <w:rFonts w:asciiTheme="minorHAnsi" w:hAnsiTheme="minorHAnsi" w:cstheme="minorHAnsi"/>
        </w:rPr>
      </w:pPr>
    </w:p>
    <w:p w14:paraId="5965E9A3" w14:textId="77777777" w:rsidR="00DE0D3E" w:rsidRPr="00DE0D3E" w:rsidRDefault="00DE0D3E" w:rsidP="00BE3606">
      <w:pPr>
        <w:jc w:val="both"/>
        <w:rPr>
          <w:rFonts w:asciiTheme="minorHAnsi" w:hAnsiTheme="minorHAnsi" w:cstheme="minorHAnsi"/>
        </w:rPr>
      </w:pPr>
      <w:r w:rsidRPr="00DE0D3E">
        <w:rPr>
          <w:rFonts w:asciiTheme="minorHAnsi" w:hAnsiTheme="minorHAnsi" w:cstheme="minorHAnsi"/>
        </w:rPr>
        <w:t xml:space="preserve">Sediment in suspension potentially scours, abrades or clogs the delicate integuments and feeding apparatus of bryozoans on the skeleton surfaces. Sedimentation has the potential to cover or smother living colonies and further lead to chronic sediment stress (Flynn et al. 2020). Future changes to sediment regimes in Western Port due to increased population pressure, combined with sediment disturbance during dredging, represent a potential increased threat that could result in the extinction of the community.    </w:t>
      </w:r>
    </w:p>
    <w:p w14:paraId="35C0F1E6" w14:textId="77777777" w:rsidR="00DE0D3E" w:rsidRPr="00DE0D3E" w:rsidRDefault="00DE0D3E" w:rsidP="00BE3606">
      <w:pPr>
        <w:spacing w:line="240" w:lineRule="exact"/>
        <w:jc w:val="both"/>
        <w:rPr>
          <w:rFonts w:asciiTheme="minorHAnsi" w:hAnsiTheme="minorHAnsi" w:cstheme="minorHAnsi"/>
        </w:rPr>
      </w:pPr>
    </w:p>
    <w:p w14:paraId="460CDCAC" w14:textId="77777777" w:rsidR="00DE0D3E" w:rsidRPr="00DE0D3E" w:rsidRDefault="00DE0D3E" w:rsidP="00BE3606">
      <w:pPr>
        <w:spacing w:line="240" w:lineRule="exact"/>
        <w:jc w:val="both"/>
        <w:rPr>
          <w:rFonts w:asciiTheme="minorHAnsi" w:hAnsiTheme="minorHAnsi" w:cstheme="minorHAnsi"/>
          <w:u w:val="single"/>
        </w:rPr>
      </w:pPr>
      <w:r w:rsidRPr="00DE0D3E">
        <w:rPr>
          <w:rFonts w:asciiTheme="minorHAnsi" w:hAnsiTheme="minorHAnsi" w:cstheme="minorHAnsi"/>
          <w:u w:val="single"/>
        </w:rPr>
        <w:t>Ocean acidification</w:t>
      </w:r>
      <w:r w:rsidRPr="00DE0D3E">
        <w:rPr>
          <w:rFonts w:asciiTheme="minorHAnsi" w:eastAsia="Calibri" w:hAnsiTheme="minorHAnsi" w:cstheme="minorHAnsi"/>
          <w:color w:val="000000"/>
          <w:u w:val="single"/>
        </w:rPr>
        <w:t xml:space="preserve"> and climate change scenarios</w:t>
      </w:r>
      <w:r w:rsidRPr="00DE0D3E">
        <w:rPr>
          <w:rFonts w:asciiTheme="minorHAnsi" w:hAnsiTheme="minorHAnsi" w:cstheme="minorHAnsi"/>
          <w:u w:val="single"/>
        </w:rPr>
        <w:t xml:space="preserve"> </w:t>
      </w:r>
    </w:p>
    <w:p w14:paraId="767A7D56" w14:textId="35BA839E" w:rsidR="00DE0D3E" w:rsidRPr="00DE0D3E" w:rsidRDefault="00DE0D3E" w:rsidP="2BE6A4BF">
      <w:pPr>
        <w:spacing w:line="240" w:lineRule="exact"/>
        <w:jc w:val="both"/>
        <w:rPr>
          <w:rFonts w:asciiTheme="minorHAnsi" w:hAnsiTheme="minorHAnsi" w:cstheme="minorBidi"/>
        </w:rPr>
      </w:pPr>
      <w:r w:rsidRPr="2BE6A4BF">
        <w:rPr>
          <w:rFonts w:asciiTheme="minorHAnsi" w:hAnsiTheme="minorHAnsi" w:cstheme="minorBidi"/>
        </w:rPr>
        <w:t>Bryozoan reefs are expected to be vulnerable to ocean acidification. Bryozoan reef skeleton is composed of calcium carbonate and research on other skeleton-forming marine species suggests that structural integrity could be negatively impacted by ocean acidification (Melbourne Water 2018, Mollica et al. 2018). This, in combination with other climate-mediated effects such as increased wave energy (a known issue in Western Port), hydrodynamic conditions and seafloor integrity (that appear to be critical to defining the bryozoan reef niche) increases the cumulative threats to the reef (Flynn pers comm).</w:t>
      </w:r>
    </w:p>
    <w:p w14:paraId="542737B0" w14:textId="77777777" w:rsidR="00DE0D3E" w:rsidRPr="00DE0D3E" w:rsidRDefault="00DE0D3E" w:rsidP="00BE3606">
      <w:pPr>
        <w:spacing w:before="5" w:line="240" w:lineRule="exact"/>
        <w:ind w:right="68"/>
        <w:jc w:val="both"/>
        <w:rPr>
          <w:rFonts w:asciiTheme="minorHAnsi" w:hAnsiTheme="minorHAnsi" w:cstheme="minorHAnsi"/>
        </w:rPr>
      </w:pPr>
    </w:p>
    <w:p w14:paraId="7F90470E" w14:textId="77777777" w:rsidR="00DE0D3E" w:rsidRPr="00DE0D3E" w:rsidRDefault="00DE0D3E" w:rsidP="00BE3606">
      <w:pPr>
        <w:spacing w:before="5" w:line="240" w:lineRule="exact"/>
        <w:ind w:right="68"/>
        <w:jc w:val="both"/>
        <w:rPr>
          <w:rFonts w:asciiTheme="minorHAnsi" w:hAnsiTheme="minorHAnsi" w:cstheme="minorHAnsi"/>
        </w:rPr>
      </w:pPr>
    </w:p>
    <w:p w14:paraId="25F5FFEA" w14:textId="77777777" w:rsidR="00046DC1" w:rsidRPr="002F4E7C" w:rsidRDefault="00046DC1" w:rsidP="00BE3606">
      <w:pPr>
        <w:ind w:right="68"/>
        <w:jc w:val="both"/>
        <w:rPr>
          <w:rFonts w:ascii="Calibri" w:eastAsia="Calibri" w:hAnsi="Calibri" w:cs="Calibri"/>
        </w:rPr>
      </w:pPr>
      <w:r w:rsidRPr="002F4E7C">
        <w:rPr>
          <w:rFonts w:ascii="Calibri" w:eastAsia="Calibri" w:hAnsi="Calibri" w:cs="Calibri"/>
          <w:b/>
          <w:bCs/>
          <w:spacing w:val="-1"/>
          <w:u w:val="single" w:color="000000"/>
        </w:rPr>
        <w:t>D</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c</w:t>
      </w:r>
      <w:r w:rsidRPr="002F4E7C">
        <w:rPr>
          <w:rFonts w:ascii="Calibri" w:eastAsia="Calibri" w:hAnsi="Calibri" w:cs="Calibri"/>
          <w:b/>
          <w:bCs/>
          <w:spacing w:val="-1"/>
          <w:u w:val="single" w:color="000000"/>
        </w:rPr>
        <w:t>i</w:t>
      </w:r>
      <w:r w:rsidRPr="002F4E7C">
        <w:rPr>
          <w:rFonts w:ascii="Calibri" w:eastAsia="Calibri" w:hAnsi="Calibri" w:cs="Calibri"/>
          <w:b/>
          <w:bCs/>
          <w:spacing w:val="2"/>
          <w:u w:val="single" w:color="000000"/>
        </w:rPr>
        <w:t>s</w:t>
      </w:r>
      <w:r w:rsidRPr="002F4E7C">
        <w:rPr>
          <w:rFonts w:ascii="Calibri" w:eastAsia="Calibri" w:hAnsi="Calibri" w:cs="Calibri"/>
          <w:b/>
          <w:bCs/>
          <w:spacing w:val="-1"/>
          <w:u w:val="single" w:color="000000"/>
        </w:rPr>
        <w:t>i</w:t>
      </w:r>
      <w:r w:rsidRPr="002F4E7C">
        <w:rPr>
          <w:rFonts w:ascii="Calibri" w:eastAsia="Calibri" w:hAnsi="Calibri" w:cs="Calibri"/>
          <w:b/>
          <w:bCs/>
          <w:spacing w:val="1"/>
          <w:u w:val="single" w:color="000000"/>
        </w:rPr>
        <w:t>o</w:t>
      </w:r>
      <w:r w:rsidRPr="002F4E7C">
        <w:rPr>
          <w:rFonts w:ascii="Calibri" w:eastAsia="Calibri" w:hAnsi="Calibri" w:cs="Calibri"/>
          <w:b/>
          <w:bCs/>
          <w:u w:val="single" w:color="000000"/>
        </w:rPr>
        <w:t>n</w:t>
      </w:r>
      <w:r w:rsidRPr="002F4E7C">
        <w:rPr>
          <w:rFonts w:ascii="Calibri" w:eastAsia="Calibri" w:hAnsi="Calibri" w:cs="Calibri"/>
          <w:b/>
          <w:bCs/>
          <w:spacing w:val="-6"/>
          <w:u w:val="single" w:color="000000"/>
        </w:rPr>
        <w:t xml:space="preserve"> </w:t>
      </w:r>
      <w:r w:rsidRPr="002F4E7C">
        <w:rPr>
          <w:rFonts w:ascii="Calibri" w:eastAsia="Calibri" w:hAnsi="Calibri" w:cs="Calibri"/>
          <w:b/>
          <w:bCs/>
          <w:spacing w:val="1"/>
          <w:u w:val="single" w:color="000000"/>
        </w:rPr>
        <w:t>b</w:t>
      </w:r>
      <w:r w:rsidRPr="002F4E7C">
        <w:rPr>
          <w:rFonts w:ascii="Calibri" w:eastAsia="Calibri" w:hAnsi="Calibri" w:cs="Calibri"/>
          <w:b/>
          <w:bCs/>
          <w:u w:val="single" w:color="000000"/>
        </w:rPr>
        <w:t>y</w:t>
      </w:r>
      <w:r w:rsidRPr="002F4E7C">
        <w:rPr>
          <w:rFonts w:ascii="Calibri" w:eastAsia="Calibri" w:hAnsi="Calibri" w:cs="Calibri"/>
          <w:b/>
          <w:bCs/>
          <w:spacing w:val="-3"/>
          <w:u w:val="single" w:color="000000"/>
        </w:rPr>
        <w:t xml:space="preserve"> </w:t>
      </w:r>
      <w:r w:rsidRPr="002F4E7C">
        <w:rPr>
          <w:rFonts w:ascii="Calibri" w:eastAsia="Calibri" w:hAnsi="Calibri" w:cs="Calibri"/>
          <w:b/>
          <w:bCs/>
          <w:spacing w:val="1"/>
          <w:u w:val="single" w:color="000000"/>
        </w:rPr>
        <w:t>th</w:t>
      </w:r>
      <w:r w:rsidRPr="002F4E7C">
        <w:rPr>
          <w:rFonts w:ascii="Calibri" w:eastAsia="Calibri" w:hAnsi="Calibri" w:cs="Calibri"/>
          <w:b/>
          <w:bCs/>
          <w:u w:val="single" w:color="000000"/>
        </w:rPr>
        <w:t>e</w:t>
      </w:r>
      <w:r w:rsidRPr="002F4E7C">
        <w:rPr>
          <w:rFonts w:ascii="Calibri" w:eastAsia="Calibri" w:hAnsi="Calibri" w:cs="Calibri"/>
          <w:b/>
          <w:bCs/>
          <w:spacing w:val="-3"/>
          <w:u w:val="single" w:color="000000"/>
        </w:rPr>
        <w:t xml:space="preserve"> </w:t>
      </w:r>
      <w:r w:rsidRPr="002F4E7C">
        <w:rPr>
          <w:rFonts w:ascii="Calibri" w:eastAsia="Calibri" w:hAnsi="Calibri" w:cs="Calibri"/>
          <w:b/>
          <w:bCs/>
          <w:spacing w:val="2"/>
          <w:u w:val="single" w:color="000000"/>
        </w:rPr>
        <w:t>S</w:t>
      </w:r>
      <w:r w:rsidRPr="002F4E7C">
        <w:rPr>
          <w:rFonts w:ascii="Calibri" w:eastAsia="Calibri" w:hAnsi="Calibri" w:cs="Calibri"/>
          <w:b/>
          <w:bCs/>
          <w:spacing w:val="1"/>
          <w:u w:val="single" w:color="000000"/>
        </w:rPr>
        <w:t>c</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n</w:t>
      </w:r>
      <w:r w:rsidRPr="002F4E7C">
        <w:rPr>
          <w:rFonts w:ascii="Calibri" w:eastAsia="Calibri" w:hAnsi="Calibri" w:cs="Calibri"/>
          <w:b/>
          <w:bCs/>
          <w:u w:val="single" w:color="000000"/>
        </w:rPr>
        <w:t>ti</w:t>
      </w:r>
      <w:r w:rsidRPr="002F4E7C">
        <w:rPr>
          <w:rFonts w:ascii="Calibri" w:eastAsia="Calibri" w:hAnsi="Calibri" w:cs="Calibri"/>
          <w:b/>
          <w:bCs/>
          <w:spacing w:val="-1"/>
          <w:u w:val="single" w:color="000000"/>
        </w:rPr>
        <w:t>fi</w:t>
      </w:r>
      <w:r w:rsidRPr="002F4E7C">
        <w:rPr>
          <w:rFonts w:ascii="Calibri" w:eastAsia="Calibri" w:hAnsi="Calibri" w:cs="Calibri"/>
          <w:b/>
          <w:bCs/>
          <w:u w:val="single" w:color="000000"/>
        </w:rPr>
        <w:t>c</w:t>
      </w:r>
      <w:r w:rsidRPr="002F4E7C">
        <w:rPr>
          <w:rFonts w:ascii="Calibri" w:eastAsia="Calibri" w:hAnsi="Calibri" w:cs="Calibri"/>
          <w:b/>
          <w:bCs/>
          <w:spacing w:val="-8"/>
          <w:u w:val="single" w:color="000000"/>
        </w:rPr>
        <w:t xml:space="preserve"> </w:t>
      </w:r>
      <w:r w:rsidRPr="002F4E7C">
        <w:rPr>
          <w:rFonts w:ascii="Calibri" w:eastAsia="Calibri" w:hAnsi="Calibri" w:cs="Calibri"/>
          <w:b/>
          <w:bCs/>
          <w:u w:val="single" w:color="000000"/>
        </w:rPr>
        <w:t>A</w:t>
      </w:r>
      <w:r w:rsidRPr="002F4E7C">
        <w:rPr>
          <w:rFonts w:ascii="Calibri" w:eastAsia="Calibri" w:hAnsi="Calibri" w:cs="Calibri"/>
          <w:b/>
          <w:bCs/>
          <w:spacing w:val="1"/>
          <w:u w:val="single" w:color="000000"/>
        </w:rPr>
        <w:t>d</w:t>
      </w:r>
      <w:r w:rsidRPr="002F4E7C">
        <w:rPr>
          <w:rFonts w:ascii="Calibri" w:eastAsia="Calibri" w:hAnsi="Calibri" w:cs="Calibri"/>
          <w:b/>
          <w:bCs/>
          <w:spacing w:val="2"/>
          <w:u w:val="single" w:color="000000"/>
        </w:rPr>
        <w:t>v</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so</w:t>
      </w:r>
      <w:r w:rsidRPr="002F4E7C">
        <w:rPr>
          <w:rFonts w:ascii="Calibri" w:eastAsia="Calibri" w:hAnsi="Calibri" w:cs="Calibri"/>
          <w:b/>
          <w:bCs/>
          <w:spacing w:val="2"/>
          <w:u w:val="single" w:color="000000"/>
        </w:rPr>
        <w:t>r</w:t>
      </w:r>
      <w:r w:rsidRPr="002F4E7C">
        <w:rPr>
          <w:rFonts w:ascii="Calibri" w:eastAsia="Calibri" w:hAnsi="Calibri" w:cs="Calibri"/>
          <w:b/>
          <w:bCs/>
          <w:u w:val="single" w:color="000000"/>
        </w:rPr>
        <w:t>y</w:t>
      </w:r>
      <w:r w:rsidRPr="002F4E7C">
        <w:rPr>
          <w:rFonts w:ascii="Calibri" w:eastAsia="Calibri" w:hAnsi="Calibri" w:cs="Calibri"/>
          <w:b/>
          <w:bCs/>
          <w:spacing w:val="-9"/>
          <w:u w:val="single" w:color="000000"/>
        </w:rPr>
        <w:t xml:space="preserve"> </w:t>
      </w:r>
      <w:r w:rsidRPr="002F4E7C">
        <w:rPr>
          <w:rFonts w:ascii="Calibri" w:eastAsia="Calibri" w:hAnsi="Calibri" w:cs="Calibri"/>
          <w:b/>
          <w:bCs/>
          <w:spacing w:val="1"/>
          <w:u w:val="single" w:color="000000"/>
        </w:rPr>
        <w:t>Comm</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t</w:t>
      </w:r>
      <w:r w:rsidRPr="002F4E7C">
        <w:rPr>
          <w:rFonts w:ascii="Calibri" w:eastAsia="Calibri" w:hAnsi="Calibri" w:cs="Calibri"/>
          <w:b/>
          <w:bCs/>
          <w:spacing w:val="1"/>
          <w:u w:val="single" w:color="000000"/>
        </w:rPr>
        <w:t>t</w:t>
      </w:r>
      <w:r w:rsidRPr="002F4E7C">
        <w:rPr>
          <w:rFonts w:ascii="Calibri" w:eastAsia="Calibri" w:hAnsi="Calibri" w:cs="Calibri"/>
          <w:b/>
          <w:bCs/>
          <w:u w:val="single" w:color="000000"/>
        </w:rPr>
        <w:t>ee</w:t>
      </w:r>
    </w:p>
    <w:p w14:paraId="6967872D" w14:textId="77777777" w:rsidR="00046DC1" w:rsidRPr="002F4E7C" w:rsidRDefault="00046DC1" w:rsidP="00BE3606">
      <w:pPr>
        <w:spacing w:before="3" w:line="110" w:lineRule="exact"/>
        <w:ind w:right="68"/>
        <w:jc w:val="both"/>
        <w:rPr>
          <w:rFonts w:ascii="Calibri" w:hAnsi="Calibri" w:cs="Calibri"/>
        </w:rPr>
      </w:pPr>
    </w:p>
    <w:p w14:paraId="0B476F82" w14:textId="7993291B" w:rsidR="0090325C" w:rsidRPr="00CE568A" w:rsidRDefault="0090325C" w:rsidP="00BE3606">
      <w:pPr>
        <w:pStyle w:val="CommentText"/>
        <w:jc w:val="both"/>
        <w:rPr>
          <w:rFonts w:ascii="Calibri" w:hAnsi="Calibri"/>
        </w:rPr>
      </w:pPr>
      <w:r w:rsidRPr="00B779F5">
        <w:rPr>
          <w:rFonts w:ascii="Calibri" w:hAnsi="Calibri"/>
        </w:rPr>
        <w:t>The eligibility of the nominated community to be specified in the Threatened List must be determined in accordance with the eligibility criteria prescribed for the purposes of Division 2 of Part 3 of the</w:t>
      </w:r>
      <w:r w:rsidR="007D07F3">
        <w:rPr>
          <w:rFonts w:ascii="Calibri" w:hAnsi="Calibri"/>
        </w:rPr>
        <w:t xml:space="preserve"> FFG</w:t>
      </w:r>
      <w:r w:rsidRPr="00B779F5">
        <w:rPr>
          <w:rFonts w:ascii="Calibri" w:hAnsi="Calibri"/>
        </w:rPr>
        <w:t xml:space="preserve"> Act.</w:t>
      </w:r>
    </w:p>
    <w:p w14:paraId="4E8D7DE1" w14:textId="77777777" w:rsidR="0090325C" w:rsidRPr="0045095F" w:rsidRDefault="0090325C" w:rsidP="00BE3606">
      <w:pPr>
        <w:jc w:val="both"/>
        <w:rPr>
          <w:rFonts w:ascii="Calibri" w:hAnsi="Calibri" w:cs="Cambria"/>
          <w:sz w:val="12"/>
          <w:szCs w:val="12"/>
        </w:rPr>
      </w:pPr>
    </w:p>
    <w:p w14:paraId="25230EA9" w14:textId="4B78F35C" w:rsidR="0090325C" w:rsidRPr="00CE568A" w:rsidRDefault="0090325C" w:rsidP="00BE3606">
      <w:pPr>
        <w:pStyle w:val="CommentText"/>
        <w:jc w:val="both"/>
        <w:rPr>
          <w:rFonts w:ascii="Calibri" w:hAnsi="Calibri"/>
        </w:rPr>
      </w:pPr>
      <w:r w:rsidRPr="00CE568A">
        <w:rPr>
          <w:rFonts w:ascii="Calibri" w:hAnsi="Calibri"/>
        </w:rPr>
        <w:t xml:space="preserve">The relevant eligibility criteria </w:t>
      </w:r>
      <w:r>
        <w:rPr>
          <w:rFonts w:ascii="Calibri" w:hAnsi="Calibri"/>
        </w:rPr>
        <w:t xml:space="preserve">are </w:t>
      </w:r>
      <w:r w:rsidRPr="00CE568A">
        <w:rPr>
          <w:rFonts w:ascii="Calibri" w:hAnsi="Calibri"/>
        </w:rPr>
        <w:t xml:space="preserve">prescribed in Schedule </w:t>
      </w:r>
      <w:r>
        <w:rPr>
          <w:rFonts w:ascii="Calibri" w:hAnsi="Calibri"/>
        </w:rPr>
        <w:t>2</w:t>
      </w:r>
      <w:r w:rsidRPr="00CE568A">
        <w:rPr>
          <w:rFonts w:ascii="Calibri" w:hAnsi="Calibri"/>
        </w:rPr>
        <w:t xml:space="preserve"> of the Flora and Fauna Guarantee Regulations 2020, which provides that a </w:t>
      </w:r>
      <w:r w:rsidRPr="00552E5B">
        <w:rPr>
          <w:rFonts w:ascii="Calibri" w:hAnsi="Calibri"/>
        </w:rPr>
        <w:t xml:space="preserve">community of flora or fauna is eligible to be listed in the Threatened List if one of the criterion in relation to section 14(a) or (b) of the </w:t>
      </w:r>
      <w:r w:rsidR="007D07F3" w:rsidRPr="00552E5B">
        <w:rPr>
          <w:rFonts w:ascii="Calibri" w:hAnsi="Calibri"/>
        </w:rPr>
        <w:t xml:space="preserve">FFG </w:t>
      </w:r>
      <w:r w:rsidRPr="00552E5B">
        <w:rPr>
          <w:rFonts w:ascii="Calibri" w:hAnsi="Calibri"/>
        </w:rPr>
        <w:t>Act is met.</w:t>
      </w:r>
      <w:r>
        <w:rPr>
          <w:rFonts w:ascii="Calibri" w:hAnsi="Calibri"/>
        </w:rPr>
        <w:t xml:space="preserve"> </w:t>
      </w:r>
    </w:p>
    <w:p w14:paraId="09A68C05" w14:textId="77777777" w:rsidR="00046DC1" w:rsidRPr="002F4E7C" w:rsidRDefault="00046DC1" w:rsidP="00BE3606">
      <w:pPr>
        <w:spacing w:before="5" w:line="140" w:lineRule="exact"/>
        <w:ind w:right="68"/>
        <w:jc w:val="both"/>
        <w:rPr>
          <w:rFonts w:ascii="Calibri" w:hAnsi="Calibri" w:cs="Calibri"/>
        </w:rPr>
      </w:pPr>
    </w:p>
    <w:p w14:paraId="5556603A" w14:textId="77777777" w:rsidR="00046DC1" w:rsidRPr="002F4E7C" w:rsidRDefault="00046DC1" w:rsidP="00BE3606">
      <w:pPr>
        <w:spacing w:line="200" w:lineRule="exact"/>
        <w:ind w:right="68"/>
        <w:jc w:val="both"/>
        <w:rPr>
          <w:rFonts w:ascii="Calibri" w:hAnsi="Calibri" w:cs="Calibri"/>
        </w:rPr>
      </w:pPr>
    </w:p>
    <w:p w14:paraId="5B7E8F51" w14:textId="77777777" w:rsidR="002F42B8" w:rsidRPr="00966DB9" w:rsidRDefault="002F42B8" w:rsidP="00BE3606">
      <w:pPr>
        <w:ind w:right="68"/>
        <w:jc w:val="both"/>
        <w:rPr>
          <w:rFonts w:ascii="Calibri" w:eastAsia="Calibri" w:hAnsi="Calibri" w:cs="Calibri"/>
          <w:b/>
          <w:bCs/>
          <w:spacing w:val="-1"/>
          <w:u w:val="single" w:color="000000"/>
        </w:rPr>
      </w:pPr>
      <w:bookmarkStart w:id="1" w:name="_Hlk44415039"/>
      <w:r w:rsidRPr="00966DB9">
        <w:rPr>
          <w:rFonts w:ascii="Calibri" w:eastAsia="Calibri" w:hAnsi="Calibri" w:cs="Calibri"/>
          <w:b/>
          <w:bCs/>
          <w:spacing w:val="-1"/>
          <w:u w:val="single" w:color="000000"/>
        </w:rPr>
        <w:t xml:space="preserve">Criterion 2.1 </w:t>
      </w:r>
    </w:p>
    <w:p w14:paraId="214CF97C" w14:textId="77777777" w:rsidR="002F42B8" w:rsidRPr="00A5284F" w:rsidRDefault="002F42B8" w:rsidP="00BE3606">
      <w:pPr>
        <w:tabs>
          <w:tab w:val="left" w:pos="7797"/>
        </w:tabs>
        <w:spacing w:before="100" w:beforeAutospacing="1" w:after="100" w:afterAutospacing="1"/>
        <w:ind w:right="645"/>
        <w:jc w:val="both"/>
        <w:rPr>
          <w:rFonts w:ascii="Calibri" w:hAnsi="Calibri"/>
          <w:i/>
          <w:iCs/>
        </w:rPr>
      </w:pPr>
      <w:r w:rsidRPr="00A5284F">
        <w:rPr>
          <w:rFonts w:ascii="Calibri" w:hAnsi="Calibri"/>
          <w:i/>
          <w:iCs/>
        </w:rPr>
        <w:t xml:space="preserve">The community – </w:t>
      </w:r>
    </w:p>
    <w:p w14:paraId="210BC278" w14:textId="77777777" w:rsidR="002F42B8" w:rsidRPr="00A5284F" w:rsidRDefault="002F42B8" w:rsidP="00BE3606">
      <w:pPr>
        <w:tabs>
          <w:tab w:val="left" w:pos="7797"/>
        </w:tabs>
        <w:spacing w:before="100" w:beforeAutospacing="1" w:after="100" w:afterAutospacing="1"/>
        <w:ind w:right="645"/>
        <w:jc w:val="both"/>
        <w:rPr>
          <w:rFonts w:ascii="Calibri" w:hAnsi="Calibri"/>
          <w:i/>
          <w:iCs/>
        </w:rPr>
      </w:pPr>
      <w:r w:rsidRPr="00A5284F">
        <w:rPr>
          <w:rFonts w:ascii="Calibri" w:hAnsi="Calibri"/>
          <w:i/>
          <w:iCs/>
        </w:rPr>
        <w:t>(a) is very rare in terms of total area it covers</w:t>
      </w:r>
    </w:p>
    <w:p w14:paraId="5B3046D1" w14:textId="77777777" w:rsidR="002F42B8" w:rsidRPr="00A5284F" w:rsidRDefault="002F42B8" w:rsidP="00BE3606">
      <w:pPr>
        <w:tabs>
          <w:tab w:val="left" w:pos="7797"/>
        </w:tabs>
        <w:spacing w:before="100" w:beforeAutospacing="1" w:after="100" w:afterAutospacing="1"/>
        <w:ind w:right="645"/>
        <w:jc w:val="both"/>
        <w:rPr>
          <w:rFonts w:ascii="Calibri" w:hAnsi="Calibri"/>
          <w:i/>
          <w:iCs/>
        </w:rPr>
      </w:pPr>
      <w:r w:rsidRPr="00A5284F">
        <w:rPr>
          <w:rFonts w:ascii="Calibri" w:hAnsi="Calibri"/>
          <w:i/>
          <w:iCs/>
        </w:rPr>
        <w:t>(b) has a very restricted geographic distribution</w:t>
      </w:r>
    </w:p>
    <w:p w14:paraId="661995DE" w14:textId="77777777" w:rsidR="002F42B8" w:rsidRDefault="002F42B8" w:rsidP="00BE3606">
      <w:pPr>
        <w:tabs>
          <w:tab w:val="left" w:pos="7797"/>
        </w:tabs>
        <w:spacing w:before="100" w:beforeAutospacing="1" w:after="100" w:afterAutospacing="1"/>
        <w:ind w:right="645"/>
        <w:jc w:val="both"/>
        <w:rPr>
          <w:rFonts w:ascii="Calibri" w:hAnsi="Calibri"/>
          <w:i/>
          <w:iCs/>
        </w:rPr>
      </w:pPr>
      <w:r w:rsidRPr="00A5284F">
        <w:rPr>
          <w:rFonts w:ascii="Calibri" w:hAnsi="Calibri"/>
          <w:i/>
          <w:iCs/>
        </w:rPr>
        <w:t>(c) has been recorded from only a few localities</w:t>
      </w:r>
    </w:p>
    <w:p w14:paraId="7E974C99" w14:textId="507E2F8E" w:rsidR="002F42B8" w:rsidRPr="00991418" w:rsidRDefault="002F42B8" w:rsidP="00BE3606">
      <w:pPr>
        <w:jc w:val="both"/>
        <w:rPr>
          <w:rFonts w:ascii="Calibri" w:hAnsi="Calibri" w:cs="Cambria"/>
          <w:b/>
          <w:bCs/>
        </w:rPr>
      </w:pPr>
      <w:r w:rsidRPr="00991418">
        <w:rPr>
          <w:rFonts w:ascii="Calibri" w:hAnsi="Calibri" w:cs="Cambria"/>
          <w:b/>
          <w:bCs/>
        </w:rPr>
        <w:t>Evidence:</w:t>
      </w:r>
    </w:p>
    <w:p w14:paraId="0D627974" w14:textId="6C3DB4E8" w:rsidR="002F42B8" w:rsidRPr="009763F0" w:rsidRDefault="002F42B8" w:rsidP="00BE3606">
      <w:pPr>
        <w:jc w:val="both"/>
        <w:rPr>
          <w:rFonts w:ascii="Calibri" w:hAnsi="Calibri" w:cs="Cambria"/>
        </w:rPr>
      </w:pPr>
      <w:r w:rsidRPr="2BE6A4BF">
        <w:rPr>
          <w:rFonts w:ascii="Calibri" w:hAnsi="Calibri" w:cs="Cambria"/>
        </w:rPr>
        <w:t>The Western Port Bryozoan Reef community is extremely geographically restricted with only one known location in the Rhyll Segment of East Arm, Western Port, Victoria. The currently known extent of the community covers an area of approximately 1.74 km</w:t>
      </w:r>
      <w:r w:rsidRPr="2BE6A4BF">
        <w:rPr>
          <w:rFonts w:ascii="Calibri" w:hAnsi="Calibri" w:cs="Cambria"/>
          <w:vertAlign w:val="superscript"/>
        </w:rPr>
        <w:t>2</w:t>
      </w:r>
      <w:r w:rsidRPr="2BE6A4BF">
        <w:rPr>
          <w:rFonts w:ascii="Calibri" w:hAnsi="Calibri" w:cs="Cambria"/>
        </w:rPr>
        <w:t xml:space="preserve">. No other community of this kind has been reported anywhere else in Victorian waters. The Western Port Bryozoan Reef community is unique and research to date suggests that a combination of depth, low light conditions (which precludes competitive algal growth), currents and planktonic food resources are among the factors limiting the extent of the community (Flynn et al. 2020). </w:t>
      </w:r>
    </w:p>
    <w:p w14:paraId="15DA11F6" w14:textId="2F5D7867" w:rsidR="002F42B8" w:rsidRDefault="002F42B8" w:rsidP="00BE3606">
      <w:pPr>
        <w:spacing w:before="5" w:line="140" w:lineRule="exact"/>
        <w:ind w:right="68"/>
        <w:jc w:val="both"/>
        <w:rPr>
          <w:rFonts w:ascii="Calibri" w:hAnsi="Calibri"/>
          <w:b/>
          <w:bCs/>
          <w:u w:val="single"/>
        </w:rPr>
      </w:pPr>
    </w:p>
    <w:p w14:paraId="2FE0E0E2" w14:textId="3C51751F" w:rsidR="002F42B8" w:rsidRPr="00AE3164" w:rsidRDefault="002F42B8" w:rsidP="00BE3606">
      <w:pPr>
        <w:spacing w:before="5" w:line="140" w:lineRule="exact"/>
        <w:ind w:right="68"/>
        <w:jc w:val="both"/>
        <w:rPr>
          <w:rFonts w:ascii="Calibri" w:hAnsi="Calibri" w:cs="Calibri"/>
        </w:rPr>
      </w:pPr>
    </w:p>
    <w:p w14:paraId="69EFD465" w14:textId="77777777" w:rsidR="002F42B8" w:rsidRPr="00966DB9" w:rsidRDefault="002F42B8" w:rsidP="00BE3606">
      <w:pPr>
        <w:ind w:right="68"/>
        <w:jc w:val="both"/>
        <w:rPr>
          <w:rFonts w:ascii="Calibri" w:eastAsia="Calibri" w:hAnsi="Calibri" w:cs="Calibri"/>
          <w:b/>
          <w:bCs/>
          <w:spacing w:val="-1"/>
          <w:u w:val="single" w:color="000000"/>
        </w:rPr>
      </w:pPr>
      <w:r w:rsidRPr="00966DB9">
        <w:rPr>
          <w:rFonts w:ascii="Calibri" w:eastAsia="Calibri" w:hAnsi="Calibri" w:cs="Calibri"/>
          <w:b/>
          <w:bCs/>
          <w:spacing w:val="-1"/>
          <w:u w:val="single" w:color="000000"/>
        </w:rPr>
        <w:t xml:space="preserve">Criterion 2.2 </w:t>
      </w:r>
    </w:p>
    <w:p w14:paraId="30B41237" w14:textId="77777777" w:rsidR="002F42B8" w:rsidRPr="00951D71" w:rsidRDefault="002F42B8" w:rsidP="00BE3606">
      <w:pPr>
        <w:tabs>
          <w:tab w:val="left" w:pos="7797"/>
        </w:tabs>
        <w:spacing w:before="100" w:beforeAutospacing="1" w:after="100" w:afterAutospacing="1"/>
        <w:ind w:right="645"/>
        <w:jc w:val="both"/>
        <w:rPr>
          <w:rFonts w:ascii="Calibri" w:hAnsi="Calibri"/>
          <w:i/>
          <w:iCs/>
        </w:rPr>
      </w:pPr>
      <w:r w:rsidRPr="00951D71">
        <w:rPr>
          <w:rFonts w:ascii="Calibri" w:hAnsi="Calibri"/>
          <w:i/>
          <w:iCs/>
        </w:rPr>
        <w:t>The threat is currently affecting the community and is expected to continue affecting the community in the future at a level which is likely to result in the extinction of the community.</w:t>
      </w:r>
    </w:p>
    <w:p w14:paraId="072B9490" w14:textId="7309D875" w:rsidR="002F42B8" w:rsidRPr="00991418" w:rsidRDefault="002F42B8" w:rsidP="00BE3606">
      <w:pPr>
        <w:jc w:val="both"/>
        <w:rPr>
          <w:rFonts w:ascii="Calibri" w:hAnsi="Calibri" w:cs="Cambria"/>
          <w:b/>
          <w:bCs/>
        </w:rPr>
      </w:pPr>
      <w:r w:rsidRPr="00991418">
        <w:rPr>
          <w:rFonts w:ascii="Calibri" w:hAnsi="Calibri" w:cs="Cambria"/>
          <w:b/>
          <w:bCs/>
        </w:rPr>
        <w:t>Evidence:</w:t>
      </w:r>
    </w:p>
    <w:p w14:paraId="2DEEFDDA" w14:textId="77777777" w:rsidR="002F42B8" w:rsidRDefault="002F42B8" w:rsidP="00BE3606">
      <w:pPr>
        <w:jc w:val="both"/>
        <w:rPr>
          <w:rFonts w:ascii="Calibri" w:hAnsi="Calibri" w:cs="Calibri"/>
        </w:rPr>
      </w:pPr>
      <w:r w:rsidRPr="0067278A">
        <w:rPr>
          <w:rFonts w:ascii="Calibri" w:hAnsi="Calibri" w:cs="Cambria"/>
        </w:rPr>
        <w:t>Several of the</w:t>
      </w:r>
      <w:r w:rsidRPr="3B3B9D9C">
        <w:rPr>
          <w:rFonts w:ascii="Calibri" w:hAnsi="Calibri"/>
        </w:rPr>
        <w:t xml:space="preserve"> currently operating threats outlined above are expected to continue and, in some cases, increase in the future. While threats such as physical damage from vessel anchors could be mitigated by management, difficult to manage threats such as increasing sedimentation and pollution along with the cumulative effects of climate change are predicted to cause an </w:t>
      </w:r>
      <w:r w:rsidRPr="3B3B9D9C">
        <w:rPr>
          <w:rFonts w:ascii="Calibri" w:hAnsi="Calibri"/>
        </w:rPr>
        <w:lastRenderedPageBreak/>
        <w:t xml:space="preserve">ongoing decline of the community. The combination of these threats with the inability for the reef to naturally recover due to the lack of suitable substrate is likely to result in extinction. </w:t>
      </w:r>
      <w:bookmarkEnd w:id="1"/>
    </w:p>
    <w:p w14:paraId="17C00149" w14:textId="0E848CE1" w:rsidR="00884130" w:rsidRDefault="00884130" w:rsidP="00BE3606">
      <w:pPr>
        <w:spacing w:before="5" w:line="240" w:lineRule="exact"/>
        <w:ind w:right="68"/>
        <w:jc w:val="both"/>
        <w:rPr>
          <w:rFonts w:asciiTheme="minorHAnsi" w:hAnsiTheme="minorHAnsi" w:cstheme="minorHAnsi"/>
        </w:rPr>
      </w:pPr>
    </w:p>
    <w:p w14:paraId="0E1D5887" w14:textId="77777777" w:rsidR="00966DB9" w:rsidRPr="00966DB9" w:rsidRDefault="00966DB9" w:rsidP="00BE3606">
      <w:pPr>
        <w:spacing w:before="5" w:line="240" w:lineRule="exact"/>
        <w:ind w:right="68"/>
        <w:jc w:val="both"/>
        <w:rPr>
          <w:rFonts w:asciiTheme="minorHAnsi" w:hAnsiTheme="minorHAnsi" w:cstheme="minorHAnsi"/>
        </w:rPr>
      </w:pPr>
    </w:p>
    <w:p w14:paraId="6F8E3F41" w14:textId="4806199E" w:rsidR="00046DC1" w:rsidRDefault="00046DC1" w:rsidP="00BE3606">
      <w:pPr>
        <w:ind w:right="68"/>
        <w:jc w:val="both"/>
        <w:rPr>
          <w:rFonts w:ascii="Calibri" w:eastAsia="Calibri" w:hAnsi="Calibri" w:cs="Calibri"/>
          <w:b/>
          <w:bCs/>
          <w:spacing w:val="-1"/>
          <w:u w:val="single" w:color="000000"/>
        </w:rPr>
      </w:pPr>
      <w:r w:rsidRPr="00966DB9">
        <w:rPr>
          <w:rFonts w:ascii="Calibri" w:eastAsia="Calibri" w:hAnsi="Calibri" w:cs="Calibri"/>
          <w:b/>
          <w:bCs/>
          <w:spacing w:val="-1"/>
          <w:u w:val="single" w:color="000000"/>
        </w:rPr>
        <w:t>Documentation</w:t>
      </w:r>
    </w:p>
    <w:p w14:paraId="2D11A96D" w14:textId="77777777" w:rsidR="002E6F30" w:rsidRPr="00966DB9" w:rsidRDefault="002E6F30" w:rsidP="00BE3606">
      <w:pPr>
        <w:spacing w:before="3" w:line="110" w:lineRule="exact"/>
        <w:ind w:right="68"/>
        <w:jc w:val="both"/>
        <w:rPr>
          <w:rFonts w:ascii="Calibri" w:eastAsia="Calibri" w:hAnsi="Calibri" w:cs="Calibri"/>
          <w:b/>
          <w:bCs/>
          <w:spacing w:val="-1"/>
          <w:u w:val="single" w:color="000000"/>
        </w:rPr>
      </w:pPr>
    </w:p>
    <w:p w14:paraId="3F1D8910" w14:textId="153F5E4A" w:rsidR="00046DC1" w:rsidRPr="002F4E7C" w:rsidRDefault="00046DC1" w:rsidP="00BE3606">
      <w:pPr>
        <w:spacing w:line="242" w:lineRule="exact"/>
        <w:ind w:right="68"/>
        <w:jc w:val="both"/>
        <w:rPr>
          <w:rFonts w:ascii="Calibri" w:eastAsia="Calibri" w:hAnsi="Calibri" w:cs="Calibri"/>
        </w:rPr>
      </w:pPr>
      <w:r w:rsidRPr="002F4E7C">
        <w:rPr>
          <w:rFonts w:ascii="Calibri" w:eastAsia="Calibri" w:hAnsi="Calibri" w:cs="Calibri"/>
          <w:spacing w:val="-1"/>
          <w:position w:val="1"/>
        </w:rPr>
        <w:t>T</w:t>
      </w:r>
      <w:r w:rsidRPr="002F4E7C">
        <w:rPr>
          <w:rFonts w:ascii="Calibri" w:eastAsia="Calibri" w:hAnsi="Calibri" w:cs="Calibri"/>
          <w:spacing w:val="1"/>
          <w:position w:val="1"/>
        </w:rPr>
        <w:t>h</w:t>
      </w:r>
      <w:r w:rsidRPr="002F4E7C">
        <w:rPr>
          <w:rFonts w:ascii="Calibri" w:eastAsia="Calibri" w:hAnsi="Calibri" w:cs="Calibri"/>
          <w:position w:val="1"/>
        </w:rPr>
        <w:t>e</w:t>
      </w:r>
      <w:r w:rsidRPr="002F4E7C">
        <w:rPr>
          <w:rFonts w:ascii="Calibri" w:eastAsia="Calibri" w:hAnsi="Calibri" w:cs="Calibri"/>
          <w:spacing w:val="4"/>
          <w:position w:val="1"/>
        </w:rPr>
        <w:t xml:space="preserve"> </w:t>
      </w:r>
      <w:r w:rsidRPr="002F4E7C">
        <w:rPr>
          <w:rFonts w:ascii="Calibri" w:eastAsia="Calibri" w:hAnsi="Calibri" w:cs="Calibri"/>
          <w:spacing w:val="1"/>
          <w:position w:val="1"/>
        </w:rPr>
        <w:t>pub</w:t>
      </w:r>
      <w:r w:rsidRPr="002F4E7C">
        <w:rPr>
          <w:rFonts w:ascii="Calibri" w:eastAsia="Calibri" w:hAnsi="Calibri" w:cs="Calibri"/>
          <w:position w:val="1"/>
        </w:rPr>
        <w:t>li</w:t>
      </w:r>
      <w:r w:rsidRPr="002F4E7C">
        <w:rPr>
          <w:rFonts w:ascii="Calibri" w:eastAsia="Calibri" w:hAnsi="Calibri" w:cs="Calibri"/>
          <w:spacing w:val="1"/>
          <w:position w:val="1"/>
        </w:rPr>
        <w:t>sh</w:t>
      </w:r>
      <w:r w:rsidRPr="002F4E7C">
        <w:rPr>
          <w:rFonts w:ascii="Calibri" w:eastAsia="Calibri" w:hAnsi="Calibri" w:cs="Calibri"/>
          <w:spacing w:val="-1"/>
          <w:position w:val="1"/>
        </w:rPr>
        <w:t>e</w:t>
      </w:r>
      <w:r w:rsidRPr="002F4E7C">
        <w:rPr>
          <w:rFonts w:ascii="Calibri" w:eastAsia="Calibri" w:hAnsi="Calibri" w:cs="Calibri"/>
          <w:position w:val="1"/>
        </w:rPr>
        <w:t>d i</w:t>
      </w:r>
      <w:r w:rsidRPr="002F4E7C">
        <w:rPr>
          <w:rFonts w:ascii="Calibri" w:eastAsia="Calibri" w:hAnsi="Calibri" w:cs="Calibri"/>
          <w:spacing w:val="1"/>
          <w:position w:val="1"/>
        </w:rPr>
        <w:t>n</w:t>
      </w:r>
      <w:r w:rsidRPr="002F4E7C">
        <w:rPr>
          <w:rFonts w:ascii="Calibri" w:eastAsia="Calibri" w:hAnsi="Calibri" w:cs="Calibri"/>
          <w:spacing w:val="-1"/>
          <w:position w:val="1"/>
        </w:rPr>
        <w:t>f</w:t>
      </w:r>
      <w:r w:rsidRPr="002F4E7C">
        <w:rPr>
          <w:rFonts w:ascii="Calibri" w:eastAsia="Calibri" w:hAnsi="Calibri" w:cs="Calibri"/>
          <w:position w:val="1"/>
        </w:rPr>
        <w:t>orma</w:t>
      </w:r>
      <w:r w:rsidRPr="002F4E7C">
        <w:rPr>
          <w:rFonts w:ascii="Calibri" w:eastAsia="Calibri" w:hAnsi="Calibri" w:cs="Calibri"/>
          <w:spacing w:val="1"/>
          <w:position w:val="1"/>
        </w:rPr>
        <w:t>t</w:t>
      </w:r>
      <w:r w:rsidRPr="002F4E7C">
        <w:rPr>
          <w:rFonts w:ascii="Calibri" w:eastAsia="Calibri" w:hAnsi="Calibri" w:cs="Calibri"/>
          <w:position w:val="1"/>
        </w:rPr>
        <w:t>ion</w:t>
      </w:r>
      <w:r w:rsidRPr="002F4E7C">
        <w:rPr>
          <w:rFonts w:ascii="Calibri" w:eastAsia="Calibri" w:hAnsi="Calibri" w:cs="Calibri"/>
          <w:spacing w:val="-1"/>
          <w:position w:val="1"/>
        </w:rPr>
        <w:t xml:space="preserve"> </w:t>
      </w:r>
      <w:r w:rsidRPr="002F4E7C">
        <w:rPr>
          <w:rFonts w:ascii="Calibri" w:eastAsia="Calibri" w:hAnsi="Calibri" w:cs="Calibri"/>
          <w:spacing w:val="1"/>
          <w:position w:val="1"/>
        </w:rPr>
        <w:t>p</w:t>
      </w:r>
      <w:r w:rsidRPr="002F4E7C">
        <w:rPr>
          <w:rFonts w:ascii="Calibri" w:eastAsia="Calibri" w:hAnsi="Calibri" w:cs="Calibri"/>
          <w:position w:val="1"/>
        </w:rPr>
        <w:t>r</w:t>
      </w:r>
      <w:r w:rsidRPr="002F4E7C">
        <w:rPr>
          <w:rFonts w:ascii="Calibri" w:eastAsia="Calibri" w:hAnsi="Calibri" w:cs="Calibri"/>
          <w:spacing w:val="1"/>
          <w:position w:val="1"/>
        </w:rPr>
        <w:t>ov</w:t>
      </w:r>
      <w:r w:rsidRPr="002F4E7C">
        <w:rPr>
          <w:rFonts w:ascii="Calibri" w:eastAsia="Calibri" w:hAnsi="Calibri" w:cs="Calibri"/>
          <w:position w:val="1"/>
        </w:rPr>
        <w:t>i</w:t>
      </w:r>
      <w:r w:rsidRPr="002F4E7C">
        <w:rPr>
          <w:rFonts w:ascii="Calibri" w:eastAsia="Calibri" w:hAnsi="Calibri" w:cs="Calibri"/>
          <w:spacing w:val="1"/>
          <w:position w:val="1"/>
        </w:rPr>
        <w:t>d</w:t>
      </w:r>
      <w:r w:rsidRPr="002F4E7C">
        <w:rPr>
          <w:rFonts w:ascii="Calibri" w:eastAsia="Calibri" w:hAnsi="Calibri" w:cs="Calibri"/>
          <w:spacing w:val="-1"/>
          <w:position w:val="1"/>
        </w:rPr>
        <w:t>e</w:t>
      </w:r>
      <w:r w:rsidRPr="002F4E7C">
        <w:rPr>
          <w:rFonts w:ascii="Calibri" w:eastAsia="Calibri" w:hAnsi="Calibri" w:cs="Calibri"/>
          <w:position w:val="1"/>
        </w:rPr>
        <w:t>d</w:t>
      </w:r>
      <w:r w:rsidRPr="002F4E7C">
        <w:rPr>
          <w:rFonts w:ascii="Calibri" w:eastAsia="Calibri" w:hAnsi="Calibri" w:cs="Calibri"/>
          <w:spacing w:val="1"/>
          <w:position w:val="1"/>
        </w:rPr>
        <w:t xml:space="preserve"> </w:t>
      </w:r>
      <w:r w:rsidRPr="002F4E7C">
        <w:rPr>
          <w:rFonts w:ascii="Calibri" w:eastAsia="Calibri" w:hAnsi="Calibri" w:cs="Calibri"/>
          <w:position w:val="1"/>
        </w:rPr>
        <w:t>to</w:t>
      </w:r>
      <w:r w:rsidRPr="002F4E7C">
        <w:rPr>
          <w:rFonts w:ascii="Calibri" w:eastAsia="Calibri" w:hAnsi="Calibri" w:cs="Calibri"/>
          <w:spacing w:val="6"/>
          <w:position w:val="1"/>
        </w:rPr>
        <w:t xml:space="preserve"> </w:t>
      </w:r>
      <w:r w:rsidRPr="002F4E7C">
        <w:rPr>
          <w:rFonts w:ascii="Calibri" w:eastAsia="Calibri" w:hAnsi="Calibri" w:cs="Calibri"/>
          <w:position w:val="1"/>
        </w:rPr>
        <w:t>a</w:t>
      </w:r>
      <w:r w:rsidRPr="002F4E7C">
        <w:rPr>
          <w:rFonts w:ascii="Calibri" w:eastAsia="Calibri" w:hAnsi="Calibri" w:cs="Calibri"/>
          <w:spacing w:val="1"/>
          <w:position w:val="1"/>
        </w:rPr>
        <w:t>n</w:t>
      </w:r>
      <w:r w:rsidRPr="002F4E7C">
        <w:rPr>
          <w:rFonts w:ascii="Calibri" w:eastAsia="Calibri" w:hAnsi="Calibri" w:cs="Calibri"/>
          <w:position w:val="1"/>
        </w:rPr>
        <w:t>d</w:t>
      </w:r>
      <w:r w:rsidRPr="002F4E7C">
        <w:rPr>
          <w:rFonts w:ascii="Calibri" w:eastAsia="Calibri" w:hAnsi="Calibri" w:cs="Calibri"/>
          <w:spacing w:val="3"/>
          <w:position w:val="1"/>
        </w:rPr>
        <w:t xml:space="preserve"> </w:t>
      </w:r>
      <w:r w:rsidRPr="002F4E7C">
        <w:rPr>
          <w:rFonts w:ascii="Calibri" w:eastAsia="Calibri" w:hAnsi="Calibri" w:cs="Calibri"/>
          <w:spacing w:val="1"/>
          <w:position w:val="1"/>
        </w:rPr>
        <w:t>s</w:t>
      </w:r>
      <w:r w:rsidRPr="002F4E7C">
        <w:rPr>
          <w:rFonts w:ascii="Calibri" w:eastAsia="Calibri" w:hAnsi="Calibri" w:cs="Calibri"/>
          <w:position w:val="1"/>
        </w:rPr>
        <w:t>o</w:t>
      </w:r>
      <w:r w:rsidRPr="002F4E7C">
        <w:rPr>
          <w:rFonts w:ascii="Calibri" w:eastAsia="Calibri" w:hAnsi="Calibri" w:cs="Calibri"/>
          <w:spacing w:val="1"/>
          <w:position w:val="1"/>
        </w:rPr>
        <w:t>u</w:t>
      </w:r>
      <w:r w:rsidRPr="002F4E7C">
        <w:rPr>
          <w:rFonts w:ascii="Calibri" w:eastAsia="Calibri" w:hAnsi="Calibri" w:cs="Calibri"/>
          <w:position w:val="1"/>
        </w:rPr>
        <w:t>rc</w:t>
      </w:r>
      <w:r w:rsidRPr="002F4E7C">
        <w:rPr>
          <w:rFonts w:ascii="Calibri" w:eastAsia="Calibri" w:hAnsi="Calibri" w:cs="Calibri"/>
          <w:spacing w:val="-1"/>
          <w:position w:val="1"/>
        </w:rPr>
        <w:t>e</w:t>
      </w:r>
      <w:r w:rsidRPr="002F4E7C">
        <w:rPr>
          <w:rFonts w:ascii="Calibri" w:eastAsia="Calibri" w:hAnsi="Calibri" w:cs="Calibri"/>
          <w:position w:val="1"/>
        </w:rPr>
        <w:t>d</w:t>
      </w:r>
      <w:r w:rsidRPr="002F4E7C">
        <w:rPr>
          <w:rFonts w:ascii="Calibri" w:eastAsia="Calibri" w:hAnsi="Calibri" w:cs="Calibri"/>
          <w:spacing w:val="2"/>
          <w:position w:val="1"/>
        </w:rPr>
        <w:t xml:space="preserve"> </w:t>
      </w:r>
      <w:r w:rsidRPr="002F4E7C">
        <w:rPr>
          <w:rFonts w:ascii="Calibri" w:eastAsia="Calibri" w:hAnsi="Calibri" w:cs="Calibri"/>
          <w:spacing w:val="1"/>
          <w:position w:val="1"/>
        </w:rPr>
        <w:t>b</w:t>
      </w:r>
      <w:r w:rsidRPr="002F4E7C">
        <w:rPr>
          <w:rFonts w:ascii="Calibri" w:eastAsia="Calibri" w:hAnsi="Calibri" w:cs="Calibri"/>
          <w:position w:val="1"/>
        </w:rPr>
        <w:t>y</w:t>
      </w:r>
      <w:r w:rsidRPr="002F4E7C">
        <w:rPr>
          <w:rFonts w:ascii="Calibri" w:eastAsia="Calibri" w:hAnsi="Calibri" w:cs="Calibri"/>
          <w:spacing w:val="4"/>
          <w:position w:val="1"/>
        </w:rPr>
        <w:t xml:space="preserve"> </w:t>
      </w:r>
      <w:r w:rsidRPr="002F4E7C">
        <w:rPr>
          <w:rFonts w:ascii="Calibri" w:eastAsia="Calibri" w:hAnsi="Calibri" w:cs="Calibri"/>
          <w:position w:val="1"/>
        </w:rPr>
        <w:t>t</w:t>
      </w:r>
      <w:r w:rsidRPr="002F4E7C">
        <w:rPr>
          <w:rFonts w:ascii="Calibri" w:eastAsia="Calibri" w:hAnsi="Calibri" w:cs="Calibri"/>
          <w:spacing w:val="1"/>
          <w:position w:val="1"/>
        </w:rPr>
        <w:t>h</w:t>
      </w:r>
      <w:r w:rsidRPr="002F4E7C">
        <w:rPr>
          <w:rFonts w:ascii="Calibri" w:eastAsia="Calibri" w:hAnsi="Calibri" w:cs="Calibri"/>
          <w:position w:val="1"/>
        </w:rPr>
        <w:t>e</w:t>
      </w:r>
      <w:r w:rsidRPr="002F4E7C">
        <w:rPr>
          <w:rFonts w:ascii="Calibri" w:eastAsia="Calibri" w:hAnsi="Calibri" w:cs="Calibri"/>
          <w:spacing w:val="1"/>
          <w:position w:val="1"/>
        </w:rPr>
        <w:t xml:space="preserve"> </w:t>
      </w:r>
      <w:r w:rsidRPr="002F4E7C">
        <w:rPr>
          <w:rFonts w:ascii="Calibri" w:eastAsia="Calibri" w:hAnsi="Calibri" w:cs="Calibri"/>
          <w:position w:val="1"/>
        </w:rPr>
        <w:t>SAC</w:t>
      </w:r>
      <w:r w:rsidRPr="002F4E7C">
        <w:rPr>
          <w:rFonts w:ascii="Calibri" w:eastAsia="Calibri" w:hAnsi="Calibri" w:cs="Calibri"/>
          <w:spacing w:val="3"/>
          <w:position w:val="1"/>
        </w:rPr>
        <w:t xml:space="preserve"> </w:t>
      </w:r>
      <w:r w:rsidRPr="002F4E7C">
        <w:rPr>
          <w:rFonts w:ascii="Calibri" w:eastAsia="Calibri" w:hAnsi="Calibri" w:cs="Calibri"/>
          <w:spacing w:val="1"/>
          <w:position w:val="1"/>
        </w:rPr>
        <w:t>h</w:t>
      </w:r>
      <w:r w:rsidRPr="002F4E7C">
        <w:rPr>
          <w:rFonts w:ascii="Calibri" w:eastAsia="Calibri" w:hAnsi="Calibri" w:cs="Calibri"/>
          <w:position w:val="1"/>
        </w:rPr>
        <w:t>as</w:t>
      </w:r>
      <w:r w:rsidRPr="002F4E7C">
        <w:rPr>
          <w:rFonts w:ascii="Calibri" w:eastAsia="Calibri" w:hAnsi="Calibri" w:cs="Calibri"/>
          <w:spacing w:val="6"/>
          <w:position w:val="1"/>
        </w:rPr>
        <w:t xml:space="preserve"> </w:t>
      </w:r>
      <w:r w:rsidRPr="002F4E7C">
        <w:rPr>
          <w:rFonts w:ascii="Calibri" w:eastAsia="Calibri" w:hAnsi="Calibri" w:cs="Calibri"/>
          <w:spacing w:val="1"/>
          <w:position w:val="1"/>
        </w:rPr>
        <w:t>b</w:t>
      </w:r>
      <w:r w:rsidRPr="002F4E7C">
        <w:rPr>
          <w:rFonts w:ascii="Calibri" w:eastAsia="Calibri" w:hAnsi="Calibri" w:cs="Calibri"/>
          <w:spacing w:val="-1"/>
          <w:position w:val="1"/>
        </w:rPr>
        <w:t>ee</w:t>
      </w:r>
      <w:r w:rsidRPr="002F4E7C">
        <w:rPr>
          <w:rFonts w:ascii="Calibri" w:eastAsia="Calibri" w:hAnsi="Calibri" w:cs="Calibri"/>
          <w:position w:val="1"/>
        </w:rPr>
        <w:t>n</w:t>
      </w:r>
      <w:r w:rsidRPr="002F4E7C">
        <w:rPr>
          <w:rFonts w:ascii="Calibri" w:eastAsia="Calibri" w:hAnsi="Calibri" w:cs="Calibri"/>
          <w:spacing w:val="4"/>
          <w:position w:val="1"/>
        </w:rPr>
        <w:t xml:space="preserve"> </w:t>
      </w:r>
      <w:r w:rsidRPr="002F4E7C">
        <w:rPr>
          <w:rFonts w:ascii="Calibri" w:eastAsia="Calibri" w:hAnsi="Calibri" w:cs="Calibri"/>
          <w:position w:val="1"/>
        </w:rPr>
        <w:t>a</w:t>
      </w:r>
      <w:r w:rsidRPr="002F4E7C">
        <w:rPr>
          <w:rFonts w:ascii="Calibri" w:eastAsia="Calibri" w:hAnsi="Calibri" w:cs="Calibri"/>
          <w:spacing w:val="2"/>
          <w:position w:val="1"/>
        </w:rPr>
        <w:t>s</w:t>
      </w:r>
      <w:r w:rsidRPr="002F4E7C">
        <w:rPr>
          <w:rFonts w:ascii="Calibri" w:eastAsia="Calibri" w:hAnsi="Calibri" w:cs="Calibri"/>
          <w:spacing w:val="1"/>
          <w:position w:val="1"/>
        </w:rPr>
        <w:t>s</w:t>
      </w:r>
      <w:r w:rsidRPr="002F4E7C">
        <w:rPr>
          <w:rFonts w:ascii="Calibri" w:eastAsia="Calibri" w:hAnsi="Calibri" w:cs="Calibri"/>
          <w:spacing w:val="-1"/>
          <w:position w:val="1"/>
        </w:rPr>
        <w:t>e</w:t>
      </w:r>
      <w:r w:rsidRPr="002F4E7C">
        <w:rPr>
          <w:rFonts w:ascii="Calibri" w:eastAsia="Calibri" w:hAnsi="Calibri" w:cs="Calibri"/>
          <w:spacing w:val="1"/>
          <w:position w:val="1"/>
        </w:rPr>
        <w:t>ss</w:t>
      </w:r>
      <w:r w:rsidRPr="002F4E7C">
        <w:rPr>
          <w:rFonts w:ascii="Calibri" w:eastAsia="Calibri" w:hAnsi="Calibri" w:cs="Calibri"/>
          <w:spacing w:val="-1"/>
          <w:position w:val="1"/>
        </w:rPr>
        <w:t>e</w:t>
      </w:r>
      <w:r w:rsidRPr="002F4E7C">
        <w:rPr>
          <w:rFonts w:ascii="Calibri" w:eastAsia="Calibri" w:hAnsi="Calibri" w:cs="Calibri"/>
          <w:spacing w:val="1"/>
          <w:position w:val="1"/>
        </w:rPr>
        <w:t>d</w:t>
      </w:r>
      <w:r w:rsidRPr="002F4E7C">
        <w:rPr>
          <w:rFonts w:ascii="Calibri" w:eastAsia="Calibri" w:hAnsi="Calibri" w:cs="Calibri"/>
          <w:position w:val="1"/>
        </w:rPr>
        <w:t xml:space="preserve">. </w:t>
      </w:r>
      <w:r w:rsidRPr="002F4E7C">
        <w:rPr>
          <w:rFonts w:ascii="Calibri" w:eastAsia="Calibri" w:hAnsi="Calibri" w:cs="Calibri"/>
          <w:spacing w:val="4"/>
          <w:position w:val="1"/>
        </w:rPr>
        <w:t xml:space="preserve"> </w:t>
      </w:r>
      <w:r w:rsidRPr="002F4E7C">
        <w:rPr>
          <w:rFonts w:ascii="Calibri" w:eastAsia="Calibri" w:hAnsi="Calibri" w:cs="Calibri"/>
          <w:spacing w:val="-1"/>
          <w:position w:val="1"/>
        </w:rPr>
        <w:t>T</w:t>
      </w:r>
      <w:r w:rsidRPr="002F4E7C">
        <w:rPr>
          <w:rFonts w:ascii="Calibri" w:eastAsia="Calibri" w:hAnsi="Calibri" w:cs="Calibri"/>
          <w:position w:val="1"/>
        </w:rPr>
        <w:t>o</w:t>
      </w:r>
      <w:r w:rsidRPr="002F4E7C">
        <w:rPr>
          <w:rFonts w:ascii="Calibri" w:eastAsia="Calibri" w:hAnsi="Calibri" w:cs="Calibri"/>
          <w:spacing w:val="6"/>
          <w:position w:val="1"/>
        </w:rPr>
        <w:t xml:space="preserve"> </w:t>
      </w:r>
      <w:r w:rsidRPr="002F4E7C">
        <w:rPr>
          <w:rFonts w:ascii="Calibri" w:eastAsia="Calibri" w:hAnsi="Calibri" w:cs="Calibri"/>
          <w:position w:val="1"/>
        </w:rPr>
        <w:t>t</w:t>
      </w:r>
      <w:r w:rsidRPr="002F4E7C">
        <w:rPr>
          <w:rFonts w:ascii="Calibri" w:eastAsia="Calibri" w:hAnsi="Calibri" w:cs="Calibri"/>
          <w:spacing w:val="1"/>
          <w:position w:val="1"/>
        </w:rPr>
        <w:t>h</w:t>
      </w:r>
      <w:r w:rsidRPr="002F4E7C">
        <w:rPr>
          <w:rFonts w:ascii="Calibri" w:eastAsia="Calibri" w:hAnsi="Calibri" w:cs="Calibri"/>
          <w:position w:val="1"/>
        </w:rPr>
        <w:t>e</w:t>
      </w:r>
      <w:r w:rsidRPr="002F4E7C">
        <w:rPr>
          <w:rFonts w:ascii="Calibri" w:eastAsia="Calibri" w:hAnsi="Calibri" w:cs="Calibri"/>
          <w:spacing w:val="4"/>
          <w:position w:val="1"/>
        </w:rPr>
        <w:t xml:space="preserve"> </w:t>
      </w:r>
      <w:r w:rsidRPr="002F4E7C">
        <w:rPr>
          <w:rFonts w:ascii="Calibri" w:eastAsia="Calibri" w:hAnsi="Calibri" w:cs="Calibri"/>
          <w:spacing w:val="1"/>
          <w:position w:val="1"/>
        </w:rPr>
        <w:t>b</w:t>
      </w:r>
      <w:r w:rsidRPr="002F4E7C">
        <w:rPr>
          <w:rFonts w:ascii="Calibri" w:eastAsia="Calibri" w:hAnsi="Calibri" w:cs="Calibri"/>
          <w:spacing w:val="-1"/>
          <w:position w:val="1"/>
        </w:rPr>
        <w:t>e</w:t>
      </w:r>
      <w:r w:rsidRPr="002F4E7C">
        <w:rPr>
          <w:rFonts w:ascii="Calibri" w:eastAsia="Calibri" w:hAnsi="Calibri" w:cs="Calibri"/>
          <w:spacing w:val="1"/>
          <w:position w:val="1"/>
        </w:rPr>
        <w:t>s</w:t>
      </w:r>
      <w:r w:rsidRPr="002F4E7C">
        <w:rPr>
          <w:rFonts w:ascii="Calibri" w:eastAsia="Calibri" w:hAnsi="Calibri" w:cs="Calibri"/>
          <w:position w:val="1"/>
        </w:rPr>
        <w:t>t</w:t>
      </w:r>
      <w:r w:rsidRPr="002F4E7C">
        <w:rPr>
          <w:rFonts w:ascii="Calibri" w:eastAsia="Calibri" w:hAnsi="Calibri" w:cs="Calibri"/>
          <w:spacing w:val="4"/>
          <w:position w:val="1"/>
        </w:rPr>
        <w:t xml:space="preserve"> </w:t>
      </w:r>
      <w:r w:rsidRPr="002F4E7C">
        <w:rPr>
          <w:rFonts w:ascii="Calibri" w:eastAsia="Calibri" w:hAnsi="Calibri" w:cs="Calibri"/>
          <w:position w:val="1"/>
        </w:rPr>
        <w:t>of</w:t>
      </w:r>
      <w:r w:rsidRPr="002F4E7C">
        <w:rPr>
          <w:rFonts w:ascii="Calibri" w:eastAsia="Calibri" w:hAnsi="Calibri" w:cs="Calibri"/>
          <w:spacing w:val="5"/>
          <w:position w:val="1"/>
        </w:rPr>
        <w:t xml:space="preserve"> </w:t>
      </w:r>
      <w:r w:rsidRPr="002F4E7C">
        <w:rPr>
          <w:rFonts w:ascii="Calibri" w:eastAsia="Calibri" w:hAnsi="Calibri" w:cs="Calibri"/>
          <w:position w:val="1"/>
        </w:rPr>
        <w:t>t</w:t>
      </w:r>
      <w:r w:rsidRPr="002F4E7C">
        <w:rPr>
          <w:rFonts w:ascii="Calibri" w:eastAsia="Calibri" w:hAnsi="Calibri" w:cs="Calibri"/>
          <w:spacing w:val="1"/>
          <w:position w:val="1"/>
        </w:rPr>
        <w:t>h</w:t>
      </w:r>
      <w:r w:rsidRPr="002F4E7C">
        <w:rPr>
          <w:rFonts w:ascii="Calibri" w:eastAsia="Calibri" w:hAnsi="Calibri" w:cs="Calibri"/>
          <w:spacing w:val="-1"/>
          <w:position w:val="1"/>
        </w:rPr>
        <w:t>e</w:t>
      </w:r>
      <w:r w:rsidRPr="002F4E7C">
        <w:rPr>
          <w:rFonts w:ascii="Calibri" w:eastAsia="Calibri" w:hAnsi="Calibri" w:cs="Calibri"/>
          <w:position w:val="1"/>
        </w:rPr>
        <w:t>ir</w:t>
      </w:r>
      <w:r w:rsidRPr="002F4E7C">
        <w:rPr>
          <w:rFonts w:ascii="Calibri" w:eastAsia="Calibri" w:hAnsi="Calibri" w:cs="Calibri"/>
          <w:spacing w:val="3"/>
          <w:position w:val="1"/>
        </w:rPr>
        <w:t xml:space="preserve"> </w:t>
      </w:r>
      <w:r w:rsidRPr="002F4E7C">
        <w:rPr>
          <w:rFonts w:ascii="Calibri" w:eastAsia="Calibri" w:hAnsi="Calibri" w:cs="Calibri"/>
          <w:position w:val="1"/>
        </w:rPr>
        <w:t>k</w:t>
      </w:r>
      <w:r w:rsidRPr="002F4E7C">
        <w:rPr>
          <w:rFonts w:ascii="Calibri" w:eastAsia="Calibri" w:hAnsi="Calibri" w:cs="Calibri"/>
          <w:spacing w:val="1"/>
          <w:position w:val="1"/>
        </w:rPr>
        <w:t>n</w:t>
      </w:r>
      <w:r w:rsidRPr="002F4E7C">
        <w:rPr>
          <w:rFonts w:ascii="Calibri" w:eastAsia="Calibri" w:hAnsi="Calibri" w:cs="Calibri"/>
          <w:position w:val="1"/>
        </w:rPr>
        <w:t>o</w:t>
      </w:r>
      <w:r w:rsidRPr="002F4E7C">
        <w:rPr>
          <w:rFonts w:ascii="Calibri" w:eastAsia="Calibri" w:hAnsi="Calibri" w:cs="Calibri"/>
          <w:spacing w:val="-1"/>
          <w:position w:val="1"/>
        </w:rPr>
        <w:t>w</w:t>
      </w:r>
      <w:r w:rsidRPr="002F4E7C">
        <w:rPr>
          <w:rFonts w:ascii="Calibri" w:eastAsia="Calibri" w:hAnsi="Calibri" w:cs="Calibri"/>
          <w:position w:val="1"/>
        </w:rPr>
        <w:t>l</w:t>
      </w:r>
      <w:r w:rsidRPr="002F4E7C">
        <w:rPr>
          <w:rFonts w:ascii="Calibri" w:eastAsia="Calibri" w:hAnsi="Calibri" w:cs="Calibri"/>
          <w:spacing w:val="-1"/>
          <w:position w:val="1"/>
        </w:rPr>
        <w:t>e</w:t>
      </w:r>
      <w:r w:rsidRPr="002F4E7C">
        <w:rPr>
          <w:rFonts w:ascii="Calibri" w:eastAsia="Calibri" w:hAnsi="Calibri" w:cs="Calibri"/>
          <w:spacing w:val="1"/>
          <w:position w:val="1"/>
        </w:rPr>
        <w:t>d</w:t>
      </w:r>
      <w:r w:rsidRPr="002F4E7C">
        <w:rPr>
          <w:rFonts w:ascii="Calibri" w:eastAsia="Calibri" w:hAnsi="Calibri" w:cs="Calibri"/>
          <w:position w:val="1"/>
        </w:rPr>
        <w:t>g</w:t>
      </w:r>
      <w:r w:rsidRPr="002F4E7C">
        <w:rPr>
          <w:rFonts w:ascii="Calibri" w:eastAsia="Calibri" w:hAnsi="Calibri" w:cs="Calibri"/>
          <w:spacing w:val="-1"/>
          <w:position w:val="1"/>
        </w:rPr>
        <w:t>e</w:t>
      </w:r>
      <w:r w:rsidRPr="002F4E7C">
        <w:rPr>
          <w:rFonts w:ascii="Calibri" w:eastAsia="Calibri" w:hAnsi="Calibri" w:cs="Calibri"/>
          <w:position w:val="1"/>
        </w:rPr>
        <w:t>,</w:t>
      </w:r>
      <w:r w:rsidRPr="002F4E7C">
        <w:rPr>
          <w:rFonts w:ascii="Calibri" w:eastAsia="Calibri" w:hAnsi="Calibri" w:cs="Calibri"/>
          <w:spacing w:val="-1"/>
          <w:position w:val="1"/>
        </w:rPr>
        <w:t xml:space="preserve"> </w:t>
      </w:r>
      <w:r w:rsidRPr="002F4E7C">
        <w:rPr>
          <w:rFonts w:ascii="Calibri" w:eastAsia="Calibri" w:hAnsi="Calibri" w:cs="Calibri"/>
          <w:spacing w:val="3"/>
          <w:position w:val="1"/>
        </w:rPr>
        <w:t>t</w:t>
      </w:r>
      <w:r w:rsidRPr="002F4E7C">
        <w:rPr>
          <w:rFonts w:ascii="Calibri" w:eastAsia="Calibri" w:hAnsi="Calibri" w:cs="Calibri"/>
          <w:spacing w:val="1"/>
          <w:position w:val="1"/>
        </w:rPr>
        <w:t>h</w:t>
      </w:r>
      <w:r w:rsidRPr="002F4E7C">
        <w:rPr>
          <w:rFonts w:ascii="Calibri" w:eastAsia="Calibri" w:hAnsi="Calibri" w:cs="Calibri"/>
          <w:position w:val="1"/>
        </w:rPr>
        <w:t>e</w:t>
      </w:r>
      <w:r w:rsidRPr="002F4E7C">
        <w:rPr>
          <w:rFonts w:ascii="Calibri" w:eastAsia="Calibri" w:hAnsi="Calibri" w:cs="Calibri"/>
        </w:rPr>
        <w:t xml:space="preserve"> SAC</w:t>
      </w:r>
      <w:r w:rsidRPr="002F4E7C">
        <w:rPr>
          <w:rFonts w:ascii="Calibri" w:eastAsia="Calibri" w:hAnsi="Calibri" w:cs="Calibri"/>
          <w:spacing w:val="6"/>
        </w:rPr>
        <w:t xml:space="preserve"> </w:t>
      </w:r>
      <w:r w:rsidRPr="002F4E7C">
        <w:rPr>
          <w:rFonts w:ascii="Calibri" w:eastAsia="Calibri" w:hAnsi="Calibri" w:cs="Calibri"/>
          <w:spacing w:val="1"/>
        </w:rPr>
        <w:t>be</w:t>
      </w:r>
      <w:r w:rsidRPr="002F4E7C">
        <w:rPr>
          <w:rFonts w:ascii="Calibri" w:eastAsia="Calibri" w:hAnsi="Calibri" w:cs="Calibri"/>
        </w:rPr>
        <w:t>li</w:t>
      </w:r>
      <w:r w:rsidRPr="002F4E7C">
        <w:rPr>
          <w:rFonts w:ascii="Calibri" w:eastAsia="Calibri" w:hAnsi="Calibri" w:cs="Calibri"/>
          <w:spacing w:val="-1"/>
        </w:rPr>
        <w:t>e</w:t>
      </w:r>
      <w:r w:rsidRPr="002F4E7C">
        <w:rPr>
          <w:rFonts w:ascii="Calibri" w:eastAsia="Calibri" w:hAnsi="Calibri" w:cs="Calibri"/>
          <w:spacing w:val="1"/>
        </w:rPr>
        <w:t>v</w:t>
      </w:r>
      <w:r w:rsidRPr="002F4E7C">
        <w:rPr>
          <w:rFonts w:ascii="Calibri" w:eastAsia="Calibri" w:hAnsi="Calibri" w:cs="Calibri"/>
          <w:spacing w:val="-1"/>
        </w:rPr>
        <w:t>e</w:t>
      </w:r>
      <w:r w:rsidRPr="002F4E7C">
        <w:rPr>
          <w:rFonts w:ascii="Calibri" w:eastAsia="Calibri" w:hAnsi="Calibri" w:cs="Calibri"/>
        </w:rPr>
        <w:t>s</w:t>
      </w:r>
      <w:r w:rsidRPr="002F4E7C">
        <w:rPr>
          <w:rFonts w:ascii="Calibri" w:eastAsia="Calibri" w:hAnsi="Calibri" w:cs="Calibri"/>
          <w:spacing w:val="4"/>
        </w:rPr>
        <w:t xml:space="preserve"> </w:t>
      </w:r>
      <w:r w:rsidRPr="002F4E7C">
        <w:rPr>
          <w:rFonts w:ascii="Calibri" w:eastAsia="Calibri" w:hAnsi="Calibri" w:cs="Calibri"/>
        </w:rPr>
        <w:t>t</w:t>
      </w:r>
      <w:r w:rsidRPr="002F4E7C">
        <w:rPr>
          <w:rFonts w:ascii="Calibri" w:eastAsia="Calibri" w:hAnsi="Calibri" w:cs="Calibri"/>
          <w:spacing w:val="1"/>
        </w:rPr>
        <w:t>h</w:t>
      </w:r>
      <w:r w:rsidRPr="002F4E7C">
        <w:rPr>
          <w:rFonts w:ascii="Calibri" w:eastAsia="Calibri" w:hAnsi="Calibri" w:cs="Calibri"/>
        </w:rPr>
        <w:t>at</w:t>
      </w:r>
      <w:r w:rsidRPr="002F4E7C">
        <w:rPr>
          <w:rFonts w:ascii="Calibri" w:eastAsia="Calibri" w:hAnsi="Calibri" w:cs="Calibri"/>
          <w:spacing w:val="8"/>
        </w:rPr>
        <w:t xml:space="preserve"> </w:t>
      </w:r>
      <w:r w:rsidRPr="002F4E7C">
        <w:rPr>
          <w:rFonts w:ascii="Calibri" w:eastAsia="Calibri" w:hAnsi="Calibri" w:cs="Calibri"/>
        </w:rPr>
        <w:t>t</w:t>
      </w:r>
      <w:r w:rsidRPr="002F4E7C">
        <w:rPr>
          <w:rFonts w:ascii="Calibri" w:eastAsia="Calibri" w:hAnsi="Calibri" w:cs="Calibri"/>
          <w:spacing w:val="1"/>
        </w:rPr>
        <w:t>h</w:t>
      </w:r>
      <w:r w:rsidRPr="002F4E7C">
        <w:rPr>
          <w:rFonts w:ascii="Calibri" w:eastAsia="Calibri" w:hAnsi="Calibri" w:cs="Calibri"/>
        </w:rPr>
        <w:t>e</w:t>
      </w:r>
      <w:r w:rsidRPr="002F4E7C">
        <w:rPr>
          <w:rFonts w:ascii="Calibri" w:eastAsia="Calibri" w:hAnsi="Calibri" w:cs="Calibri"/>
          <w:spacing w:val="6"/>
        </w:rPr>
        <w:t xml:space="preserve"> </w:t>
      </w:r>
      <w:r w:rsidRPr="002F4E7C">
        <w:rPr>
          <w:rFonts w:ascii="Calibri" w:eastAsia="Calibri" w:hAnsi="Calibri" w:cs="Calibri"/>
          <w:spacing w:val="1"/>
        </w:rPr>
        <w:t>d</w:t>
      </w:r>
      <w:r w:rsidRPr="002F4E7C">
        <w:rPr>
          <w:rFonts w:ascii="Calibri" w:eastAsia="Calibri" w:hAnsi="Calibri" w:cs="Calibri"/>
        </w:rPr>
        <w:t>a</w:t>
      </w:r>
      <w:r w:rsidRPr="002F4E7C">
        <w:rPr>
          <w:rFonts w:ascii="Calibri" w:eastAsia="Calibri" w:hAnsi="Calibri" w:cs="Calibri"/>
          <w:spacing w:val="1"/>
        </w:rPr>
        <w:t>t</w:t>
      </w:r>
      <w:r w:rsidRPr="002F4E7C">
        <w:rPr>
          <w:rFonts w:ascii="Calibri" w:eastAsia="Calibri" w:hAnsi="Calibri" w:cs="Calibri"/>
        </w:rPr>
        <w:t>a</w:t>
      </w:r>
      <w:r w:rsidRPr="002F4E7C">
        <w:rPr>
          <w:rFonts w:ascii="Calibri" w:eastAsia="Calibri" w:hAnsi="Calibri" w:cs="Calibri"/>
          <w:spacing w:val="6"/>
        </w:rPr>
        <w:t xml:space="preserve"> </w:t>
      </w:r>
      <w:r w:rsidRPr="002F4E7C">
        <w:rPr>
          <w:rFonts w:ascii="Calibri" w:eastAsia="Calibri" w:hAnsi="Calibri" w:cs="Calibri"/>
          <w:spacing w:val="1"/>
        </w:rPr>
        <w:t>p</w:t>
      </w:r>
      <w:r w:rsidRPr="002F4E7C">
        <w:rPr>
          <w:rFonts w:ascii="Calibri" w:eastAsia="Calibri" w:hAnsi="Calibri" w:cs="Calibri"/>
          <w:spacing w:val="2"/>
        </w:rPr>
        <w:t>r</w:t>
      </w:r>
      <w:r w:rsidRPr="002F4E7C">
        <w:rPr>
          <w:rFonts w:ascii="Calibri" w:eastAsia="Calibri" w:hAnsi="Calibri" w:cs="Calibri"/>
          <w:spacing w:val="-1"/>
        </w:rPr>
        <w:t>e</w:t>
      </w:r>
      <w:r w:rsidRPr="002F4E7C">
        <w:rPr>
          <w:rFonts w:ascii="Calibri" w:eastAsia="Calibri" w:hAnsi="Calibri" w:cs="Calibri"/>
          <w:spacing w:val="1"/>
        </w:rPr>
        <w:t>s</w:t>
      </w:r>
      <w:r w:rsidRPr="002F4E7C">
        <w:rPr>
          <w:rFonts w:ascii="Calibri" w:eastAsia="Calibri" w:hAnsi="Calibri" w:cs="Calibri"/>
          <w:spacing w:val="-1"/>
        </w:rPr>
        <w:t>e</w:t>
      </w:r>
      <w:r w:rsidRPr="002F4E7C">
        <w:rPr>
          <w:rFonts w:ascii="Calibri" w:eastAsia="Calibri" w:hAnsi="Calibri" w:cs="Calibri"/>
          <w:spacing w:val="1"/>
        </w:rPr>
        <w:t>n</w:t>
      </w:r>
      <w:r w:rsidRPr="002F4E7C">
        <w:rPr>
          <w:rFonts w:ascii="Calibri" w:eastAsia="Calibri" w:hAnsi="Calibri" w:cs="Calibri"/>
        </w:rPr>
        <w:t>ted</w:t>
      </w:r>
      <w:r w:rsidRPr="002F4E7C">
        <w:rPr>
          <w:rFonts w:ascii="Calibri" w:eastAsia="Calibri" w:hAnsi="Calibri" w:cs="Calibri"/>
          <w:spacing w:val="2"/>
        </w:rPr>
        <w:t xml:space="preserve"> </w:t>
      </w:r>
      <w:r w:rsidRPr="002F4E7C">
        <w:rPr>
          <w:rFonts w:ascii="Calibri" w:eastAsia="Calibri" w:hAnsi="Calibri" w:cs="Calibri"/>
        </w:rPr>
        <w:t>are</w:t>
      </w:r>
      <w:r w:rsidRPr="002F4E7C">
        <w:rPr>
          <w:rFonts w:ascii="Calibri" w:eastAsia="Calibri" w:hAnsi="Calibri" w:cs="Calibri"/>
          <w:spacing w:val="6"/>
        </w:rPr>
        <w:t xml:space="preserve"> </w:t>
      </w:r>
      <w:r w:rsidRPr="002F4E7C">
        <w:rPr>
          <w:rFonts w:ascii="Calibri" w:eastAsia="Calibri" w:hAnsi="Calibri" w:cs="Calibri"/>
          <w:spacing w:val="1"/>
        </w:rPr>
        <w:t>n</w:t>
      </w:r>
      <w:r w:rsidRPr="002F4E7C">
        <w:rPr>
          <w:rFonts w:ascii="Calibri" w:eastAsia="Calibri" w:hAnsi="Calibri" w:cs="Calibri"/>
        </w:rPr>
        <w:t>ot</w:t>
      </w:r>
      <w:r w:rsidRPr="002F4E7C">
        <w:rPr>
          <w:rFonts w:ascii="Calibri" w:eastAsia="Calibri" w:hAnsi="Calibri" w:cs="Calibri"/>
          <w:spacing w:val="7"/>
        </w:rPr>
        <w:t xml:space="preserve"> </w:t>
      </w:r>
      <w:r w:rsidRPr="002F4E7C">
        <w:rPr>
          <w:rFonts w:ascii="Calibri" w:eastAsia="Calibri" w:hAnsi="Calibri" w:cs="Calibri"/>
        </w:rPr>
        <w:t>t</w:t>
      </w:r>
      <w:r w:rsidRPr="002F4E7C">
        <w:rPr>
          <w:rFonts w:ascii="Calibri" w:eastAsia="Calibri" w:hAnsi="Calibri" w:cs="Calibri"/>
          <w:spacing w:val="1"/>
        </w:rPr>
        <w:t>h</w:t>
      </w:r>
      <w:r w:rsidRPr="002F4E7C">
        <w:rPr>
          <w:rFonts w:ascii="Calibri" w:eastAsia="Calibri" w:hAnsi="Calibri" w:cs="Calibri"/>
        </w:rPr>
        <w:t>e</w:t>
      </w:r>
      <w:r w:rsidRPr="002F4E7C">
        <w:rPr>
          <w:rFonts w:ascii="Calibri" w:eastAsia="Calibri" w:hAnsi="Calibri" w:cs="Calibri"/>
          <w:spacing w:val="8"/>
        </w:rPr>
        <w:t xml:space="preserve"> </w:t>
      </w:r>
      <w:r w:rsidRPr="002F4E7C">
        <w:rPr>
          <w:rFonts w:ascii="Calibri" w:eastAsia="Calibri" w:hAnsi="Calibri" w:cs="Calibri"/>
          <w:spacing w:val="1"/>
        </w:rPr>
        <w:t>sub</w:t>
      </w:r>
      <w:r w:rsidRPr="002F4E7C">
        <w:rPr>
          <w:rFonts w:ascii="Calibri" w:eastAsia="Calibri" w:hAnsi="Calibri" w:cs="Calibri"/>
        </w:rPr>
        <w:t>je</w:t>
      </w:r>
      <w:r w:rsidRPr="002F4E7C">
        <w:rPr>
          <w:rFonts w:ascii="Calibri" w:eastAsia="Calibri" w:hAnsi="Calibri" w:cs="Calibri"/>
          <w:spacing w:val="-1"/>
        </w:rPr>
        <w:t>c</w:t>
      </w:r>
      <w:r w:rsidRPr="002F4E7C">
        <w:rPr>
          <w:rFonts w:ascii="Calibri" w:eastAsia="Calibri" w:hAnsi="Calibri" w:cs="Calibri"/>
        </w:rPr>
        <w:t>t</w:t>
      </w:r>
      <w:r w:rsidRPr="002F4E7C">
        <w:rPr>
          <w:rFonts w:ascii="Calibri" w:eastAsia="Calibri" w:hAnsi="Calibri" w:cs="Calibri"/>
          <w:spacing w:val="4"/>
        </w:rPr>
        <w:t xml:space="preserve"> </w:t>
      </w:r>
      <w:r w:rsidRPr="002F4E7C">
        <w:rPr>
          <w:rFonts w:ascii="Calibri" w:eastAsia="Calibri" w:hAnsi="Calibri" w:cs="Calibri"/>
          <w:spacing w:val="3"/>
        </w:rPr>
        <w:t>o</w:t>
      </w:r>
      <w:r w:rsidRPr="002F4E7C">
        <w:rPr>
          <w:rFonts w:ascii="Calibri" w:eastAsia="Calibri" w:hAnsi="Calibri" w:cs="Calibri"/>
        </w:rPr>
        <w:t>f</w:t>
      </w:r>
      <w:r w:rsidRPr="002F4E7C">
        <w:rPr>
          <w:rFonts w:ascii="Calibri" w:eastAsia="Calibri" w:hAnsi="Calibri" w:cs="Calibri"/>
          <w:spacing w:val="7"/>
        </w:rPr>
        <w:t xml:space="preserve"> </w:t>
      </w:r>
      <w:r w:rsidRPr="002F4E7C">
        <w:rPr>
          <w:rFonts w:ascii="Calibri" w:eastAsia="Calibri" w:hAnsi="Calibri" w:cs="Calibri"/>
          <w:spacing w:val="1"/>
        </w:rPr>
        <w:t>s</w:t>
      </w:r>
      <w:r w:rsidRPr="002F4E7C">
        <w:rPr>
          <w:rFonts w:ascii="Calibri" w:eastAsia="Calibri" w:hAnsi="Calibri" w:cs="Calibri"/>
        </w:rPr>
        <w:t>ci</w:t>
      </w:r>
      <w:r w:rsidRPr="002F4E7C">
        <w:rPr>
          <w:rFonts w:ascii="Calibri" w:eastAsia="Calibri" w:hAnsi="Calibri" w:cs="Calibri"/>
          <w:spacing w:val="-1"/>
        </w:rPr>
        <w:t>e</w:t>
      </w:r>
      <w:r w:rsidRPr="002F4E7C">
        <w:rPr>
          <w:rFonts w:ascii="Calibri" w:eastAsia="Calibri" w:hAnsi="Calibri" w:cs="Calibri"/>
          <w:spacing w:val="1"/>
        </w:rPr>
        <w:t>n</w:t>
      </w:r>
      <w:r w:rsidRPr="002F4E7C">
        <w:rPr>
          <w:rFonts w:ascii="Calibri" w:eastAsia="Calibri" w:hAnsi="Calibri" w:cs="Calibri"/>
        </w:rPr>
        <w:t>tif</w:t>
      </w:r>
      <w:r w:rsidRPr="002F4E7C">
        <w:rPr>
          <w:rFonts w:ascii="Calibri" w:eastAsia="Calibri" w:hAnsi="Calibri" w:cs="Calibri"/>
          <w:spacing w:val="2"/>
        </w:rPr>
        <w:t>i</w:t>
      </w:r>
      <w:r w:rsidRPr="002F4E7C">
        <w:rPr>
          <w:rFonts w:ascii="Calibri" w:eastAsia="Calibri" w:hAnsi="Calibri" w:cs="Calibri"/>
        </w:rPr>
        <w:t>c</w:t>
      </w:r>
      <w:r w:rsidRPr="002F4E7C">
        <w:rPr>
          <w:rFonts w:ascii="Calibri" w:eastAsia="Calibri" w:hAnsi="Calibri" w:cs="Calibri"/>
          <w:spacing w:val="3"/>
        </w:rPr>
        <w:t xml:space="preserve"> </w:t>
      </w:r>
      <w:r w:rsidRPr="002F4E7C">
        <w:rPr>
          <w:rFonts w:ascii="Calibri" w:eastAsia="Calibri" w:hAnsi="Calibri" w:cs="Calibri"/>
          <w:spacing w:val="1"/>
        </w:rPr>
        <w:t>d</w:t>
      </w:r>
      <w:r w:rsidRPr="002F4E7C">
        <w:rPr>
          <w:rFonts w:ascii="Calibri" w:eastAsia="Calibri" w:hAnsi="Calibri" w:cs="Calibri"/>
        </w:rPr>
        <w:t>i</w:t>
      </w:r>
      <w:r w:rsidRPr="002F4E7C">
        <w:rPr>
          <w:rFonts w:ascii="Calibri" w:eastAsia="Calibri" w:hAnsi="Calibri" w:cs="Calibri"/>
          <w:spacing w:val="1"/>
        </w:rPr>
        <w:t>spu</w:t>
      </w:r>
      <w:r w:rsidRPr="002F4E7C">
        <w:rPr>
          <w:rFonts w:ascii="Calibri" w:eastAsia="Calibri" w:hAnsi="Calibri" w:cs="Calibri"/>
        </w:rPr>
        <w:t>te</w:t>
      </w:r>
      <w:r w:rsidRPr="002F4E7C">
        <w:rPr>
          <w:rFonts w:ascii="Calibri" w:eastAsia="Calibri" w:hAnsi="Calibri" w:cs="Calibri"/>
          <w:spacing w:val="3"/>
        </w:rPr>
        <w:t xml:space="preserve"> </w:t>
      </w:r>
      <w:r w:rsidRPr="002F4E7C">
        <w:rPr>
          <w:rFonts w:ascii="Calibri" w:eastAsia="Calibri" w:hAnsi="Calibri" w:cs="Calibri"/>
        </w:rPr>
        <w:t>a</w:t>
      </w:r>
      <w:r w:rsidRPr="002F4E7C">
        <w:rPr>
          <w:rFonts w:ascii="Calibri" w:eastAsia="Calibri" w:hAnsi="Calibri" w:cs="Calibri"/>
          <w:spacing w:val="1"/>
        </w:rPr>
        <w:t>n</w:t>
      </w:r>
      <w:r w:rsidRPr="002F4E7C">
        <w:rPr>
          <w:rFonts w:ascii="Calibri" w:eastAsia="Calibri" w:hAnsi="Calibri" w:cs="Calibri"/>
        </w:rPr>
        <w:t>d</w:t>
      </w:r>
      <w:r w:rsidRPr="002F4E7C">
        <w:rPr>
          <w:rFonts w:ascii="Calibri" w:eastAsia="Calibri" w:hAnsi="Calibri" w:cs="Calibri"/>
          <w:spacing w:val="7"/>
        </w:rPr>
        <w:t xml:space="preserve"> </w:t>
      </w:r>
      <w:r w:rsidRPr="002F4E7C">
        <w:rPr>
          <w:rFonts w:ascii="Calibri" w:eastAsia="Calibri" w:hAnsi="Calibri" w:cs="Calibri"/>
        </w:rPr>
        <w:t>t</w:t>
      </w:r>
      <w:r w:rsidRPr="002F4E7C">
        <w:rPr>
          <w:rFonts w:ascii="Calibri" w:eastAsia="Calibri" w:hAnsi="Calibri" w:cs="Calibri"/>
          <w:spacing w:val="1"/>
        </w:rPr>
        <w:t>h</w:t>
      </w:r>
      <w:r w:rsidRPr="002F4E7C">
        <w:rPr>
          <w:rFonts w:ascii="Calibri" w:eastAsia="Calibri" w:hAnsi="Calibri" w:cs="Calibri"/>
        </w:rPr>
        <w:t>e</w:t>
      </w:r>
      <w:r w:rsidRPr="002F4E7C">
        <w:rPr>
          <w:rFonts w:ascii="Calibri" w:eastAsia="Calibri" w:hAnsi="Calibri" w:cs="Calibri"/>
          <w:spacing w:val="6"/>
        </w:rPr>
        <w:t xml:space="preserve"> </w:t>
      </w:r>
      <w:r w:rsidRPr="002F4E7C">
        <w:rPr>
          <w:rFonts w:ascii="Calibri" w:eastAsia="Calibri" w:hAnsi="Calibri" w:cs="Calibri"/>
          <w:w w:val="99"/>
        </w:rPr>
        <w:t>in</w:t>
      </w:r>
      <w:r w:rsidR="00DE7E80" w:rsidRPr="002F4E7C">
        <w:rPr>
          <w:rFonts w:ascii="Calibri" w:eastAsia="Calibri" w:hAnsi="Calibri" w:cs="Calibri"/>
        </w:rPr>
        <w:t>f</w:t>
      </w:r>
      <w:r w:rsidR="00DE7E80" w:rsidRPr="002F4E7C">
        <w:rPr>
          <w:rFonts w:ascii="Calibri" w:eastAsia="Calibri" w:hAnsi="Calibri" w:cs="Calibri"/>
          <w:spacing w:val="-1"/>
        </w:rPr>
        <w:t>e</w:t>
      </w:r>
      <w:r w:rsidR="00893082" w:rsidRPr="002F4E7C">
        <w:rPr>
          <w:rFonts w:ascii="Calibri" w:eastAsia="Calibri" w:hAnsi="Calibri" w:cs="Calibri"/>
          <w:spacing w:val="-1"/>
        </w:rPr>
        <w:t>re</w:t>
      </w:r>
      <w:r w:rsidR="00DE7E80" w:rsidRPr="002F4E7C">
        <w:rPr>
          <w:rFonts w:ascii="Calibri" w:eastAsia="Calibri" w:hAnsi="Calibri" w:cs="Calibri"/>
          <w:spacing w:val="1"/>
        </w:rPr>
        <w:t>n</w:t>
      </w:r>
      <w:r w:rsidR="00DE7E80" w:rsidRPr="002F4E7C">
        <w:rPr>
          <w:rFonts w:ascii="Calibri" w:eastAsia="Calibri" w:hAnsi="Calibri" w:cs="Calibri"/>
        </w:rPr>
        <w:t>c</w:t>
      </w:r>
      <w:r w:rsidR="00DE7E80" w:rsidRPr="002F4E7C">
        <w:rPr>
          <w:rFonts w:ascii="Calibri" w:eastAsia="Calibri" w:hAnsi="Calibri" w:cs="Calibri"/>
          <w:spacing w:val="-1"/>
        </w:rPr>
        <w:t>e</w:t>
      </w:r>
      <w:r w:rsidR="00DE7E80" w:rsidRPr="002F4E7C">
        <w:rPr>
          <w:rFonts w:ascii="Calibri" w:eastAsia="Calibri" w:hAnsi="Calibri" w:cs="Calibri"/>
        </w:rPr>
        <w:t>s</w:t>
      </w:r>
      <w:r w:rsidRPr="002F4E7C">
        <w:rPr>
          <w:rFonts w:ascii="Calibri" w:eastAsia="Calibri" w:hAnsi="Calibri" w:cs="Calibri"/>
          <w:spacing w:val="4"/>
        </w:rPr>
        <w:t xml:space="preserve"> </w:t>
      </w:r>
      <w:r w:rsidRPr="002F4E7C">
        <w:rPr>
          <w:rFonts w:ascii="Calibri" w:eastAsia="Calibri" w:hAnsi="Calibri" w:cs="Calibri"/>
          <w:spacing w:val="1"/>
        </w:rPr>
        <w:t>d</w:t>
      </w:r>
      <w:r w:rsidRPr="002F4E7C">
        <w:rPr>
          <w:rFonts w:ascii="Calibri" w:eastAsia="Calibri" w:hAnsi="Calibri" w:cs="Calibri"/>
        </w:rPr>
        <w:t>r</w:t>
      </w:r>
      <w:r w:rsidRPr="002F4E7C">
        <w:rPr>
          <w:rFonts w:ascii="Calibri" w:eastAsia="Calibri" w:hAnsi="Calibri" w:cs="Calibri"/>
          <w:spacing w:val="3"/>
        </w:rPr>
        <w:t>a</w:t>
      </w:r>
      <w:r w:rsidRPr="002F4E7C">
        <w:rPr>
          <w:rFonts w:ascii="Calibri" w:eastAsia="Calibri" w:hAnsi="Calibri" w:cs="Calibri"/>
          <w:spacing w:val="-1"/>
        </w:rPr>
        <w:t>w</w:t>
      </w:r>
      <w:r w:rsidRPr="002F4E7C">
        <w:rPr>
          <w:rFonts w:ascii="Calibri" w:eastAsia="Calibri" w:hAnsi="Calibri" w:cs="Calibri"/>
        </w:rPr>
        <w:t>n</w:t>
      </w:r>
      <w:r w:rsidRPr="002F4E7C">
        <w:rPr>
          <w:rFonts w:ascii="Calibri" w:eastAsia="Calibri" w:hAnsi="Calibri" w:cs="Calibri"/>
          <w:spacing w:val="5"/>
        </w:rPr>
        <w:t xml:space="preserve"> </w:t>
      </w:r>
      <w:r w:rsidRPr="002F4E7C">
        <w:rPr>
          <w:rFonts w:ascii="Calibri" w:eastAsia="Calibri" w:hAnsi="Calibri" w:cs="Calibri"/>
        </w:rPr>
        <w:t>are</w:t>
      </w:r>
      <w:r w:rsidRPr="002F4E7C">
        <w:rPr>
          <w:rFonts w:ascii="Calibri" w:eastAsia="Calibri" w:hAnsi="Calibri" w:cs="Calibri"/>
          <w:spacing w:val="6"/>
        </w:rPr>
        <w:t xml:space="preserve"> </w:t>
      </w:r>
      <w:r w:rsidRPr="002F4E7C">
        <w:rPr>
          <w:rFonts w:ascii="Calibri" w:eastAsia="Calibri" w:hAnsi="Calibri" w:cs="Calibri"/>
          <w:spacing w:val="2"/>
        </w:rPr>
        <w:t>r</w:t>
      </w:r>
      <w:r w:rsidRPr="002F4E7C">
        <w:rPr>
          <w:rFonts w:ascii="Calibri" w:eastAsia="Calibri" w:hAnsi="Calibri" w:cs="Calibri"/>
          <w:spacing w:val="-1"/>
        </w:rPr>
        <w:t>e</w:t>
      </w:r>
      <w:r w:rsidRPr="002F4E7C">
        <w:rPr>
          <w:rFonts w:ascii="Calibri" w:eastAsia="Calibri" w:hAnsi="Calibri" w:cs="Calibri"/>
        </w:rPr>
        <w:t>a</w:t>
      </w:r>
      <w:r w:rsidRPr="002F4E7C">
        <w:rPr>
          <w:rFonts w:ascii="Calibri" w:eastAsia="Calibri" w:hAnsi="Calibri" w:cs="Calibri"/>
          <w:spacing w:val="2"/>
        </w:rPr>
        <w:t>s</w:t>
      </w:r>
      <w:r w:rsidRPr="002F4E7C">
        <w:rPr>
          <w:rFonts w:ascii="Calibri" w:eastAsia="Calibri" w:hAnsi="Calibri" w:cs="Calibri"/>
        </w:rPr>
        <w:t>o</w:t>
      </w:r>
      <w:r w:rsidRPr="002F4E7C">
        <w:rPr>
          <w:rFonts w:ascii="Calibri" w:eastAsia="Calibri" w:hAnsi="Calibri" w:cs="Calibri"/>
          <w:spacing w:val="1"/>
        </w:rPr>
        <w:t>n</w:t>
      </w:r>
      <w:r w:rsidRPr="002F4E7C">
        <w:rPr>
          <w:rFonts w:ascii="Calibri" w:eastAsia="Calibri" w:hAnsi="Calibri" w:cs="Calibri"/>
        </w:rPr>
        <w:t>a</w:t>
      </w:r>
      <w:r w:rsidRPr="002F4E7C">
        <w:rPr>
          <w:rFonts w:ascii="Calibri" w:eastAsia="Calibri" w:hAnsi="Calibri" w:cs="Calibri"/>
          <w:spacing w:val="1"/>
        </w:rPr>
        <w:t>b</w:t>
      </w:r>
      <w:r w:rsidRPr="002F4E7C">
        <w:rPr>
          <w:rFonts w:ascii="Calibri" w:eastAsia="Calibri" w:hAnsi="Calibri" w:cs="Calibri"/>
        </w:rPr>
        <w:t>le a</w:t>
      </w:r>
      <w:r w:rsidRPr="002F4E7C">
        <w:rPr>
          <w:rFonts w:ascii="Calibri" w:eastAsia="Calibri" w:hAnsi="Calibri" w:cs="Calibri"/>
          <w:spacing w:val="1"/>
        </w:rPr>
        <w:t>n</w:t>
      </w:r>
      <w:r w:rsidRPr="002F4E7C">
        <w:rPr>
          <w:rFonts w:ascii="Calibri" w:eastAsia="Calibri" w:hAnsi="Calibri" w:cs="Calibri"/>
        </w:rPr>
        <w:t>d</w:t>
      </w:r>
      <w:r w:rsidRPr="002F4E7C">
        <w:rPr>
          <w:rFonts w:ascii="Calibri" w:eastAsia="Calibri" w:hAnsi="Calibri" w:cs="Calibri"/>
          <w:spacing w:val="-2"/>
        </w:rPr>
        <w:t xml:space="preserve"> </w:t>
      </w:r>
      <w:r w:rsidRPr="002F4E7C">
        <w:rPr>
          <w:rFonts w:ascii="Calibri" w:eastAsia="Calibri" w:hAnsi="Calibri" w:cs="Calibri"/>
        </w:rPr>
        <w:t>w</w:t>
      </w:r>
      <w:r w:rsidRPr="002F4E7C">
        <w:rPr>
          <w:rFonts w:ascii="Calibri" w:eastAsia="Calibri" w:hAnsi="Calibri" w:cs="Calibri"/>
          <w:spacing w:val="-1"/>
        </w:rPr>
        <w:t>e</w:t>
      </w:r>
      <w:r w:rsidRPr="002F4E7C">
        <w:rPr>
          <w:rFonts w:ascii="Calibri" w:eastAsia="Calibri" w:hAnsi="Calibri" w:cs="Calibri"/>
        </w:rPr>
        <w:t>ll</w:t>
      </w:r>
      <w:r w:rsidRPr="002F4E7C">
        <w:rPr>
          <w:rFonts w:ascii="Calibri" w:eastAsia="Calibri" w:hAnsi="Calibri" w:cs="Calibri"/>
          <w:spacing w:val="-3"/>
        </w:rPr>
        <w:t xml:space="preserve"> </w:t>
      </w:r>
      <w:r w:rsidRPr="002F4E7C">
        <w:rPr>
          <w:rFonts w:ascii="Calibri" w:eastAsia="Calibri" w:hAnsi="Calibri" w:cs="Calibri"/>
          <w:spacing w:val="1"/>
        </w:rPr>
        <w:t>supp</w:t>
      </w:r>
      <w:r w:rsidRPr="002F4E7C">
        <w:rPr>
          <w:rFonts w:ascii="Calibri" w:eastAsia="Calibri" w:hAnsi="Calibri" w:cs="Calibri"/>
        </w:rPr>
        <w:t>orte</w:t>
      </w:r>
      <w:r w:rsidRPr="002F4E7C">
        <w:rPr>
          <w:rFonts w:ascii="Calibri" w:eastAsia="Calibri" w:hAnsi="Calibri" w:cs="Calibri"/>
          <w:spacing w:val="1"/>
        </w:rPr>
        <w:t>d</w:t>
      </w:r>
      <w:r w:rsidRPr="002F4E7C">
        <w:rPr>
          <w:rFonts w:ascii="Calibri" w:eastAsia="Calibri" w:hAnsi="Calibri" w:cs="Calibri"/>
        </w:rPr>
        <w:t>.</w:t>
      </w:r>
    </w:p>
    <w:p w14:paraId="6B200CBE" w14:textId="1F5A3000" w:rsidR="00046DC1" w:rsidRDefault="00046DC1" w:rsidP="00BE3606">
      <w:pPr>
        <w:spacing w:before="2" w:line="240" w:lineRule="exact"/>
        <w:ind w:right="68"/>
        <w:jc w:val="both"/>
        <w:rPr>
          <w:rFonts w:ascii="Calibri" w:hAnsi="Calibri" w:cs="Calibri"/>
        </w:rPr>
      </w:pPr>
    </w:p>
    <w:p w14:paraId="61F045A4" w14:textId="77777777" w:rsidR="004A2E1C" w:rsidRPr="002F4E7C" w:rsidRDefault="004A2E1C" w:rsidP="00BE3606">
      <w:pPr>
        <w:spacing w:before="2" w:line="240" w:lineRule="exact"/>
        <w:ind w:right="68"/>
        <w:jc w:val="both"/>
        <w:rPr>
          <w:rFonts w:ascii="Calibri" w:hAnsi="Calibri" w:cs="Calibri"/>
        </w:rPr>
      </w:pPr>
    </w:p>
    <w:p w14:paraId="4795BE5F" w14:textId="6A05008F" w:rsidR="00046DC1" w:rsidRDefault="00046DC1" w:rsidP="00BE3606">
      <w:pPr>
        <w:pStyle w:val="Default"/>
        <w:ind w:right="68"/>
        <w:jc w:val="both"/>
        <w:rPr>
          <w:b/>
          <w:bCs/>
          <w:color w:val="auto"/>
          <w:sz w:val="20"/>
          <w:szCs w:val="20"/>
          <w:u w:val="single"/>
        </w:rPr>
      </w:pPr>
      <w:r w:rsidRPr="00884130">
        <w:rPr>
          <w:b/>
          <w:bCs/>
          <w:color w:val="auto"/>
          <w:sz w:val="20"/>
          <w:szCs w:val="20"/>
          <w:u w:val="single"/>
        </w:rPr>
        <w:t xml:space="preserve">Advertisement for public comment </w:t>
      </w:r>
    </w:p>
    <w:p w14:paraId="5CF36BD4" w14:textId="77777777" w:rsidR="002E6F30" w:rsidRPr="00884130" w:rsidRDefault="002E6F30" w:rsidP="00BE3606">
      <w:pPr>
        <w:spacing w:before="3" w:line="110" w:lineRule="exact"/>
        <w:ind w:right="68"/>
        <w:jc w:val="both"/>
        <w:rPr>
          <w:u w:val="single"/>
        </w:rPr>
      </w:pPr>
    </w:p>
    <w:p w14:paraId="56B52B56" w14:textId="4B34D954" w:rsidR="00046DC1" w:rsidRPr="002F4E7C" w:rsidRDefault="00046DC1" w:rsidP="00BE3606">
      <w:pPr>
        <w:pStyle w:val="Default"/>
        <w:ind w:right="68"/>
        <w:jc w:val="both"/>
        <w:rPr>
          <w:color w:val="auto"/>
          <w:sz w:val="20"/>
          <w:szCs w:val="20"/>
        </w:rPr>
      </w:pPr>
      <w:r w:rsidRPr="002F4E7C">
        <w:rPr>
          <w:color w:val="auto"/>
          <w:sz w:val="20"/>
          <w:szCs w:val="20"/>
        </w:rPr>
        <w:t xml:space="preserve">In accordance with the requirements of Section </w:t>
      </w:r>
      <w:r w:rsidR="00057830">
        <w:rPr>
          <w:color w:val="auto"/>
          <w:sz w:val="20"/>
          <w:szCs w:val="20"/>
        </w:rPr>
        <w:t>16D</w:t>
      </w:r>
      <w:r w:rsidRPr="002F4E7C">
        <w:rPr>
          <w:color w:val="auto"/>
          <w:sz w:val="20"/>
          <w:szCs w:val="20"/>
        </w:rPr>
        <w:t xml:space="preserve"> of the </w:t>
      </w:r>
      <w:r w:rsidRPr="002F4E7C">
        <w:rPr>
          <w:i/>
          <w:iCs/>
          <w:color w:val="auto"/>
          <w:sz w:val="20"/>
          <w:szCs w:val="20"/>
        </w:rPr>
        <w:t xml:space="preserve">Flora and Fauna Guarantee Act </w:t>
      </w:r>
      <w:r w:rsidRPr="002F4E7C">
        <w:rPr>
          <w:color w:val="auto"/>
          <w:sz w:val="20"/>
          <w:szCs w:val="20"/>
        </w:rPr>
        <w:t>1988, the preliminary recommendation</w:t>
      </w:r>
      <w:r w:rsidR="001B16AC">
        <w:rPr>
          <w:color w:val="auto"/>
          <w:sz w:val="20"/>
          <w:szCs w:val="20"/>
        </w:rPr>
        <w:t xml:space="preserve"> report</w:t>
      </w:r>
      <w:r w:rsidRPr="002F4E7C">
        <w:rPr>
          <w:color w:val="auto"/>
          <w:sz w:val="20"/>
          <w:szCs w:val="20"/>
        </w:rPr>
        <w:t xml:space="preserve"> (PRR) was advertised for a period of at least 30 days.   </w:t>
      </w:r>
    </w:p>
    <w:p w14:paraId="7F4C6080" w14:textId="77777777" w:rsidR="00046DC1" w:rsidRPr="002F4E7C" w:rsidRDefault="00046DC1" w:rsidP="00BE3606">
      <w:pPr>
        <w:pStyle w:val="Default"/>
        <w:ind w:right="68"/>
        <w:jc w:val="both"/>
        <w:rPr>
          <w:color w:val="auto"/>
          <w:sz w:val="20"/>
          <w:szCs w:val="20"/>
        </w:rPr>
      </w:pPr>
      <w:r w:rsidRPr="002F4E7C">
        <w:rPr>
          <w:color w:val="auto"/>
          <w:sz w:val="20"/>
          <w:szCs w:val="20"/>
        </w:rPr>
        <w:t xml:space="preserve">The preliminary recommendation was advertised in: </w:t>
      </w:r>
    </w:p>
    <w:p w14:paraId="054C632D" w14:textId="11BFE3FF" w:rsidR="00636536" w:rsidRPr="00392F1B" w:rsidRDefault="00636536" w:rsidP="00BE3606">
      <w:pPr>
        <w:pStyle w:val="Default"/>
        <w:ind w:right="68" w:firstLine="720"/>
        <w:jc w:val="both"/>
        <w:rPr>
          <w:color w:val="auto"/>
          <w:sz w:val="20"/>
          <w:szCs w:val="20"/>
        </w:rPr>
      </w:pPr>
      <w:r w:rsidRPr="00392F1B">
        <w:rPr>
          <w:color w:val="auto"/>
          <w:sz w:val="20"/>
          <w:szCs w:val="20"/>
        </w:rPr>
        <w:t xml:space="preserve">Victorian Government Gazette on </w:t>
      </w:r>
      <w:r w:rsidR="001C0EBA">
        <w:rPr>
          <w:color w:val="auto"/>
          <w:sz w:val="20"/>
          <w:szCs w:val="20"/>
        </w:rPr>
        <w:t>16 September 2021</w:t>
      </w:r>
      <w:r w:rsidRPr="00392F1B">
        <w:rPr>
          <w:color w:val="auto"/>
          <w:sz w:val="20"/>
          <w:szCs w:val="20"/>
        </w:rPr>
        <w:t xml:space="preserve"> </w:t>
      </w:r>
    </w:p>
    <w:p w14:paraId="2FA9C1FD" w14:textId="404E6A6A" w:rsidR="00046DC1" w:rsidRDefault="00636536" w:rsidP="00BE3606">
      <w:pPr>
        <w:pStyle w:val="Default"/>
        <w:ind w:right="68" w:firstLine="720"/>
        <w:jc w:val="both"/>
        <w:rPr>
          <w:color w:val="auto"/>
          <w:sz w:val="20"/>
          <w:szCs w:val="20"/>
        </w:rPr>
      </w:pPr>
      <w:r w:rsidRPr="00392F1B">
        <w:rPr>
          <w:color w:val="auto"/>
          <w:sz w:val="20"/>
          <w:szCs w:val="20"/>
        </w:rPr>
        <w:t xml:space="preserve">DELWP website </w:t>
      </w:r>
    </w:p>
    <w:p w14:paraId="1B5537FB" w14:textId="391DCA6A" w:rsidR="00E647AF" w:rsidRPr="00824AA2" w:rsidRDefault="00E647AF" w:rsidP="00BE3606">
      <w:pPr>
        <w:pStyle w:val="Default"/>
        <w:ind w:right="68" w:firstLine="720"/>
        <w:jc w:val="both"/>
        <w:rPr>
          <w:color w:val="auto"/>
          <w:sz w:val="20"/>
          <w:szCs w:val="20"/>
        </w:rPr>
      </w:pPr>
      <w:r>
        <w:rPr>
          <w:color w:val="auto"/>
          <w:sz w:val="20"/>
          <w:szCs w:val="20"/>
        </w:rPr>
        <w:t xml:space="preserve">DELWP </w:t>
      </w:r>
      <w:r w:rsidR="006115DC">
        <w:rPr>
          <w:color w:val="auto"/>
          <w:sz w:val="20"/>
          <w:szCs w:val="20"/>
        </w:rPr>
        <w:t>s</w:t>
      </w:r>
      <w:r>
        <w:rPr>
          <w:color w:val="auto"/>
          <w:sz w:val="20"/>
          <w:szCs w:val="20"/>
        </w:rPr>
        <w:t xml:space="preserve">ocial </w:t>
      </w:r>
      <w:r w:rsidR="006115DC">
        <w:rPr>
          <w:color w:val="auto"/>
          <w:sz w:val="20"/>
          <w:szCs w:val="20"/>
        </w:rPr>
        <w:t>m</w:t>
      </w:r>
      <w:r>
        <w:rPr>
          <w:color w:val="auto"/>
          <w:sz w:val="20"/>
          <w:szCs w:val="20"/>
        </w:rPr>
        <w:t xml:space="preserve">edia </w:t>
      </w:r>
    </w:p>
    <w:p w14:paraId="1BCCB8B2" w14:textId="06607506" w:rsidR="003D41C2" w:rsidRDefault="003D41C2" w:rsidP="00BE3606">
      <w:pPr>
        <w:pStyle w:val="Default"/>
        <w:ind w:right="68"/>
        <w:jc w:val="both"/>
        <w:rPr>
          <w:color w:val="auto"/>
          <w:sz w:val="20"/>
          <w:szCs w:val="20"/>
        </w:rPr>
      </w:pPr>
      <w:r>
        <w:rPr>
          <w:color w:val="auto"/>
          <w:sz w:val="20"/>
          <w:szCs w:val="20"/>
        </w:rPr>
        <w:t xml:space="preserve">Public submissions closed on </w:t>
      </w:r>
      <w:r w:rsidR="001C0EBA">
        <w:rPr>
          <w:color w:val="auto"/>
          <w:sz w:val="20"/>
          <w:szCs w:val="20"/>
        </w:rPr>
        <w:t>17 October 2021.</w:t>
      </w:r>
      <w:r>
        <w:rPr>
          <w:color w:val="auto"/>
          <w:sz w:val="20"/>
          <w:szCs w:val="20"/>
        </w:rPr>
        <w:t xml:space="preserve"> </w:t>
      </w:r>
    </w:p>
    <w:p w14:paraId="0D69F41D" w14:textId="77777777" w:rsidR="00636536" w:rsidRPr="002F4E7C" w:rsidRDefault="00636536" w:rsidP="00BE3606">
      <w:pPr>
        <w:pStyle w:val="V2"/>
        <w:tabs>
          <w:tab w:val="clear" w:pos="432"/>
          <w:tab w:val="left" w:pos="142"/>
        </w:tabs>
        <w:ind w:left="0" w:right="68" w:firstLine="0"/>
        <w:jc w:val="both"/>
        <w:rPr>
          <w:rFonts w:ascii="Calibri" w:hAnsi="Calibri" w:cs="Calibri"/>
          <w:b/>
          <w:u w:val="single"/>
        </w:rPr>
      </w:pPr>
    </w:p>
    <w:p w14:paraId="1C6B36C8" w14:textId="0C859AF2" w:rsidR="00046DC1" w:rsidRPr="002F4E7C" w:rsidRDefault="00046DC1" w:rsidP="00BE3606">
      <w:pPr>
        <w:pStyle w:val="V2"/>
        <w:tabs>
          <w:tab w:val="clear" w:pos="432"/>
          <w:tab w:val="left" w:pos="0"/>
        </w:tabs>
        <w:ind w:left="0" w:right="68" w:firstLine="0"/>
        <w:jc w:val="both"/>
        <w:rPr>
          <w:rFonts w:ascii="Calibri" w:hAnsi="Calibri" w:cs="Calibri"/>
        </w:rPr>
      </w:pPr>
      <w:r w:rsidRPr="00A004C8">
        <w:rPr>
          <w:rFonts w:ascii="Calibri" w:hAnsi="Calibri" w:cs="Calibri"/>
        </w:rPr>
        <w:t xml:space="preserve">Following publication of the PRR, the SAC received </w:t>
      </w:r>
      <w:r w:rsidR="00C37F69">
        <w:rPr>
          <w:rFonts w:ascii="Calibri" w:hAnsi="Calibri" w:cs="Calibri"/>
        </w:rPr>
        <w:t xml:space="preserve">two </w:t>
      </w:r>
      <w:r w:rsidRPr="00A004C8">
        <w:rPr>
          <w:rFonts w:ascii="Calibri" w:hAnsi="Calibri" w:cs="Calibri"/>
        </w:rPr>
        <w:t xml:space="preserve">submissions, </w:t>
      </w:r>
      <w:r w:rsidR="006115DC" w:rsidRPr="00A004C8">
        <w:rPr>
          <w:rFonts w:ascii="Calibri" w:hAnsi="Calibri" w:cs="Calibri"/>
        </w:rPr>
        <w:t xml:space="preserve">both </w:t>
      </w:r>
      <w:r w:rsidRPr="00A004C8">
        <w:rPr>
          <w:rFonts w:ascii="Calibri" w:hAnsi="Calibri" w:cs="Calibri"/>
        </w:rPr>
        <w:t>support</w:t>
      </w:r>
      <w:r w:rsidR="003358F5" w:rsidRPr="00A004C8">
        <w:rPr>
          <w:rFonts w:ascii="Calibri" w:hAnsi="Calibri" w:cs="Calibri"/>
        </w:rPr>
        <w:t xml:space="preserve">ing </w:t>
      </w:r>
      <w:r w:rsidRPr="00A004C8">
        <w:rPr>
          <w:rFonts w:ascii="Calibri" w:hAnsi="Calibri" w:cs="Calibri"/>
        </w:rPr>
        <w:t>the recommendation</w:t>
      </w:r>
      <w:r w:rsidR="003358F5" w:rsidRPr="00A004C8">
        <w:rPr>
          <w:rFonts w:ascii="Calibri" w:hAnsi="Calibri" w:cs="Calibri"/>
        </w:rPr>
        <w:t>.</w:t>
      </w:r>
      <w:r w:rsidR="00C37F69">
        <w:rPr>
          <w:rFonts w:ascii="Calibri" w:hAnsi="Calibri" w:cs="Calibri"/>
        </w:rPr>
        <w:t xml:space="preserve"> </w:t>
      </w:r>
      <w:r w:rsidRPr="00A004C8">
        <w:rPr>
          <w:rFonts w:ascii="Calibri" w:hAnsi="Calibri" w:cs="Calibri"/>
        </w:rPr>
        <w:t xml:space="preserve">In formulating its Final Recommendation on this item, the SAC has considered </w:t>
      </w:r>
      <w:r w:rsidR="00A004C8" w:rsidRPr="00A004C8">
        <w:rPr>
          <w:rFonts w:ascii="Calibri" w:hAnsi="Calibri" w:cs="Calibri"/>
        </w:rPr>
        <w:t xml:space="preserve">the </w:t>
      </w:r>
      <w:r w:rsidRPr="00A004C8">
        <w:rPr>
          <w:rFonts w:ascii="Calibri" w:hAnsi="Calibri" w:cs="Calibri"/>
        </w:rPr>
        <w:t xml:space="preserve">submissions </w:t>
      </w:r>
      <w:r w:rsidR="00A004C8" w:rsidRPr="00A004C8">
        <w:rPr>
          <w:rFonts w:ascii="Calibri" w:hAnsi="Calibri" w:cs="Calibri"/>
        </w:rPr>
        <w:t>and</w:t>
      </w:r>
      <w:r w:rsidRPr="00A004C8">
        <w:rPr>
          <w:rFonts w:ascii="Calibri" w:hAnsi="Calibri" w:cs="Calibri"/>
        </w:rPr>
        <w:t xml:space="preserve"> is not aware of any compelling evidence to warrant a change to the preliminary recommendation that the nominated </w:t>
      </w:r>
      <w:r w:rsidR="00A004C8" w:rsidRPr="00A004C8">
        <w:rPr>
          <w:rFonts w:ascii="Calibri" w:hAnsi="Calibri" w:cs="Calibri"/>
        </w:rPr>
        <w:t xml:space="preserve">community </w:t>
      </w:r>
      <w:r w:rsidRPr="00A004C8">
        <w:rPr>
          <w:rFonts w:ascii="Calibri" w:hAnsi="Calibri" w:cs="Calibri"/>
        </w:rPr>
        <w:t>is eligible for listing.</w:t>
      </w:r>
      <w:r w:rsidRPr="002F4E7C">
        <w:rPr>
          <w:rFonts w:ascii="Calibri" w:hAnsi="Calibri" w:cs="Calibri"/>
        </w:rPr>
        <w:t xml:space="preserve"> </w:t>
      </w:r>
    </w:p>
    <w:p w14:paraId="5821537F" w14:textId="7C95F17B" w:rsidR="00046DC1" w:rsidRDefault="00046DC1" w:rsidP="00BE3606">
      <w:pPr>
        <w:spacing w:line="240" w:lineRule="exact"/>
        <w:ind w:right="68"/>
        <w:jc w:val="both"/>
        <w:rPr>
          <w:rFonts w:ascii="Calibri" w:eastAsia="Calibri" w:hAnsi="Calibri" w:cs="Calibri"/>
          <w:b/>
          <w:bCs/>
          <w:color w:val="0000FF"/>
          <w:u w:val="single" w:color="000000"/>
        </w:rPr>
      </w:pPr>
    </w:p>
    <w:p w14:paraId="1F5DE509" w14:textId="77777777" w:rsidR="00C37F69" w:rsidRPr="002F4E7C" w:rsidRDefault="00C37F69" w:rsidP="00BE3606">
      <w:pPr>
        <w:spacing w:line="240" w:lineRule="exact"/>
        <w:ind w:right="68"/>
        <w:jc w:val="both"/>
        <w:rPr>
          <w:rFonts w:ascii="Calibri" w:eastAsia="Calibri" w:hAnsi="Calibri" w:cs="Calibri"/>
          <w:b/>
          <w:bCs/>
          <w:color w:val="0000FF"/>
          <w:u w:val="single" w:color="000000"/>
        </w:rPr>
      </w:pPr>
    </w:p>
    <w:p w14:paraId="118D1BDC" w14:textId="77777777" w:rsidR="00046DC1" w:rsidRPr="002F4E7C" w:rsidRDefault="00046DC1" w:rsidP="00BE3606">
      <w:pPr>
        <w:spacing w:line="240" w:lineRule="exact"/>
        <w:ind w:right="68"/>
        <w:jc w:val="both"/>
        <w:rPr>
          <w:rFonts w:ascii="Calibri" w:eastAsia="Calibri" w:hAnsi="Calibri" w:cs="Calibri"/>
        </w:rPr>
      </w:pPr>
      <w:r w:rsidRPr="002F4E7C">
        <w:rPr>
          <w:rFonts w:ascii="Calibri" w:eastAsia="Calibri" w:hAnsi="Calibri" w:cs="Calibri"/>
          <w:b/>
          <w:bCs/>
          <w:u w:val="single" w:color="000000"/>
        </w:rPr>
        <w:t>Final</w:t>
      </w:r>
      <w:r w:rsidRPr="002F4E7C">
        <w:rPr>
          <w:rFonts w:ascii="Calibri" w:eastAsia="Calibri" w:hAnsi="Calibri" w:cs="Calibri"/>
          <w:b/>
          <w:bCs/>
          <w:spacing w:val="-11"/>
          <w:u w:val="single" w:color="000000"/>
        </w:rPr>
        <w:t xml:space="preserve"> </w:t>
      </w:r>
      <w:r w:rsidRPr="002F4E7C">
        <w:rPr>
          <w:rFonts w:ascii="Calibri" w:eastAsia="Calibri" w:hAnsi="Calibri" w:cs="Calibri"/>
          <w:b/>
          <w:bCs/>
          <w:spacing w:val="1"/>
          <w:u w:val="single" w:color="000000"/>
        </w:rPr>
        <w:t>R</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comm</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nd</w:t>
      </w:r>
      <w:r w:rsidRPr="002F4E7C">
        <w:rPr>
          <w:rFonts w:ascii="Calibri" w:eastAsia="Calibri" w:hAnsi="Calibri" w:cs="Calibri"/>
          <w:b/>
          <w:bCs/>
          <w:u w:val="single" w:color="000000"/>
        </w:rPr>
        <w:t>ation</w:t>
      </w:r>
      <w:r w:rsidRPr="002F4E7C">
        <w:rPr>
          <w:rFonts w:ascii="Calibri" w:eastAsia="Calibri" w:hAnsi="Calibri" w:cs="Calibri"/>
          <w:b/>
          <w:bCs/>
          <w:spacing w:val="-9"/>
          <w:u w:val="single" w:color="000000"/>
        </w:rPr>
        <w:t xml:space="preserve"> </w:t>
      </w:r>
      <w:r w:rsidRPr="002F4E7C">
        <w:rPr>
          <w:rFonts w:ascii="Calibri" w:eastAsia="Calibri" w:hAnsi="Calibri" w:cs="Calibri"/>
          <w:b/>
          <w:bCs/>
          <w:spacing w:val="1"/>
          <w:u w:val="single" w:color="000000"/>
        </w:rPr>
        <w:t>of</w:t>
      </w:r>
      <w:r w:rsidRPr="002F4E7C">
        <w:rPr>
          <w:rFonts w:ascii="Calibri" w:eastAsia="Calibri" w:hAnsi="Calibri" w:cs="Calibri"/>
          <w:b/>
          <w:bCs/>
          <w:spacing w:val="-3"/>
          <w:u w:val="single" w:color="000000"/>
        </w:rPr>
        <w:t xml:space="preserve"> </w:t>
      </w:r>
      <w:r w:rsidRPr="002F4E7C">
        <w:rPr>
          <w:rFonts w:ascii="Calibri" w:eastAsia="Calibri" w:hAnsi="Calibri" w:cs="Calibri"/>
          <w:b/>
          <w:bCs/>
          <w:spacing w:val="1"/>
          <w:u w:val="single" w:color="000000"/>
        </w:rPr>
        <w:t>th</w:t>
      </w:r>
      <w:r w:rsidRPr="002F4E7C">
        <w:rPr>
          <w:rFonts w:ascii="Calibri" w:eastAsia="Calibri" w:hAnsi="Calibri" w:cs="Calibri"/>
          <w:b/>
          <w:bCs/>
          <w:u w:val="single" w:color="000000"/>
        </w:rPr>
        <w:t>e</w:t>
      </w:r>
      <w:r w:rsidRPr="002F4E7C">
        <w:rPr>
          <w:rFonts w:ascii="Calibri" w:eastAsia="Calibri" w:hAnsi="Calibri" w:cs="Calibri"/>
          <w:b/>
          <w:bCs/>
          <w:spacing w:val="-3"/>
          <w:u w:val="single" w:color="000000"/>
        </w:rPr>
        <w:t xml:space="preserve"> </w:t>
      </w:r>
      <w:r w:rsidRPr="002F4E7C">
        <w:rPr>
          <w:rFonts w:ascii="Calibri" w:eastAsia="Calibri" w:hAnsi="Calibri" w:cs="Calibri"/>
          <w:b/>
          <w:bCs/>
          <w:u w:val="single" w:color="000000"/>
        </w:rPr>
        <w:t>Sc</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n</w:t>
      </w:r>
      <w:r w:rsidRPr="002F4E7C">
        <w:rPr>
          <w:rFonts w:ascii="Calibri" w:eastAsia="Calibri" w:hAnsi="Calibri" w:cs="Calibri"/>
          <w:b/>
          <w:bCs/>
          <w:u w:val="single" w:color="000000"/>
        </w:rPr>
        <w:t>ti</w:t>
      </w:r>
      <w:r w:rsidRPr="002F4E7C">
        <w:rPr>
          <w:rFonts w:ascii="Calibri" w:eastAsia="Calibri" w:hAnsi="Calibri" w:cs="Calibri"/>
          <w:b/>
          <w:bCs/>
          <w:spacing w:val="-1"/>
          <w:u w:val="single" w:color="000000"/>
        </w:rPr>
        <w:t>fi</w:t>
      </w:r>
      <w:r w:rsidRPr="002F4E7C">
        <w:rPr>
          <w:rFonts w:ascii="Calibri" w:eastAsia="Calibri" w:hAnsi="Calibri" w:cs="Calibri"/>
          <w:b/>
          <w:bCs/>
          <w:u w:val="single" w:color="000000"/>
        </w:rPr>
        <w:t>c</w:t>
      </w:r>
      <w:r w:rsidRPr="002F4E7C">
        <w:rPr>
          <w:rFonts w:ascii="Calibri" w:eastAsia="Calibri" w:hAnsi="Calibri" w:cs="Calibri"/>
          <w:b/>
          <w:bCs/>
          <w:spacing w:val="-8"/>
          <w:u w:val="single" w:color="000000"/>
        </w:rPr>
        <w:t xml:space="preserve"> </w:t>
      </w:r>
      <w:r w:rsidRPr="002F4E7C">
        <w:rPr>
          <w:rFonts w:ascii="Calibri" w:eastAsia="Calibri" w:hAnsi="Calibri" w:cs="Calibri"/>
          <w:b/>
          <w:bCs/>
          <w:u w:val="single" w:color="000000"/>
        </w:rPr>
        <w:t>A</w:t>
      </w:r>
      <w:r w:rsidRPr="002F4E7C">
        <w:rPr>
          <w:rFonts w:ascii="Calibri" w:eastAsia="Calibri" w:hAnsi="Calibri" w:cs="Calibri"/>
          <w:b/>
          <w:bCs/>
          <w:spacing w:val="1"/>
          <w:u w:val="single" w:color="000000"/>
        </w:rPr>
        <w:t>d</w:t>
      </w:r>
      <w:r w:rsidRPr="002F4E7C">
        <w:rPr>
          <w:rFonts w:ascii="Calibri" w:eastAsia="Calibri" w:hAnsi="Calibri" w:cs="Calibri"/>
          <w:b/>
          <w:bCs/>
          <w:spacing w:val="-1"/>
          <w:u w:val="single" w:color="000000"/>
        </w:rPr>
        <w:t>v</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so</w:t>
      </w:r>
      <w:r w:rsidRPr="002F4E7C">
        <w:rPr>
          <w:rFonts w:ascii="Calibri" w:eastAsia="Calibri" w:hAnsi="Calibri" w:cs="Calibri"/>
          <w:b/>
          <w:bCs/>
          <w:spacing w:val="2"/>
          <w:u w:val="single" w:color="000000"/>
        </w:rPr>
        <w:t>r</w:t>
      </w:r>
      <w:r w:rsidRPr="002F4E7C">
        <w:rPr>
          <w:rFonts w:ascii="Calibri" w:eastAsia="Calibri" w:hAnsi="Calibri" w:cs="Calibri"/>
          <w:b/>
          <w:bCs/>
          <w:u w:val="single" w:color="000000"/>
        </w:rPr>
        <w:t>y</w:t>
      </w:r>
      <w:r w:rsidRPr="002F4E7C">
        <w:rPr>
          <w:rFonts w:ascii="Calibri" w:eastAsia="Calibri" w:hAnsi="Calibri" w:cs="Calibri"/>
          <w:b/>
          <w:bCs/>
          <w:spacing w:val="-9"/>
          <w:u w:val="single" w:color="000000"/>
        </w:rPr>
        <w:t xml:space="preserve"> </w:t>
      </w:r>
      <w:r w:rsidRPr="002F4E7C">
        <w:rPr>
          <w:rFonts w:ascii="Calibri" w:eastAsia="Calibri" w:hAnsi="Calibri" w:cs="Calibri"/>
          <w:b/>
          <w:bCs/>
          <w:spacing w:val="3"/>
          <w:u w:val="single" w:color="000000"/>
        </w:rPr>
        <w:t>C</w:t>
      </w:r>
      <w:r w:rsidRPr="002F4E7C">
        <w:rPr>
          <w:rFonts w:ascii="Calibri" w:eastAsia="Calibri" w:hAnsi="Calibri" w:cs="Calibri"/>
          <w:b/>
          <w:bCs/>
          <w:spacing w:val="1"/>
          <w:u w:val="single" w:color="000000"/>
        </w:rPr>
        <w:t>omm</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t</w:t>
      </w:r>
      <w:r w:rsidRPr="002F4E7C">
        <w:rPr>
          <w:rFonts w:ascii="Calibri" w:eastAsia="Calibri" w:hAnsi="Calibri" w:cs="Calibri"/>
          <w:b/>
          <w:bCs/>
          <w:spacing w:val="1"/>
          <w:u w:val="single" w:color="000000"/>
        </w:rPr>
        <w:t>t</w:t>
      </w:r>
      <w:r w:rsidRPr="002F4E7C">
        <w:rPr>
          <w:rFonts w:ascii="Calibri" w:eastAsia="Calibri" w:hAnsi="Calibri" w:cs="Calibri"/>
          <w:b/>
          <w:bCs/>
          <w:u w:val="single" w:color="000000"/>
        </w:rPr>
        <w:t>ee</w:t>
      </w:r>
    </w:p>
    <w:p w14:paraId="629B71B1" w14:textId="77777777" w:rsidR="002E6F30" w:rsidRDefault="002E6F30" w:rsidP="00BE3606">
      <w:pPr>
        <w:spacing w:before="3" w:line="110" w:lineRule="exact"/>
        <w:ind w:right="68"/>
        <w:jc w:val="both"/>
        <w:rPr>
          <w:rFonts w:ascii="Calibri" w:hAnsi="Calibri" w:cs="Calibri"/>
        </w:rPr>
      </w:pPr>
    </w:p>
    <w:p w14:paraId="08CA11FE" w14:textId="6BCCCA50" w:rsidR="0038579A" w:rsidRPr="00CE568A" w:rsidRDefault="0038579A" w:rsidP="00BE3606">
      <w:pPr>
        <w:pStyle w:val="CommentText"/>
        <w:jc w:val="both"/>
        <w:rPr>
          <w:rFonts w:ascii="Calibri" w:hAnsi="Calibri" w:cs="Cambria"/>
        </w:rPr>
      </w:pPr>
      <w:r w:rsidRPr="00CE568A">
        <w:rPr>
          <w:rFonts w:ascii="Calibri" w:hAnsi="Calibri" w:cs="Cambria"/>
        </w:rPr>
        <w:t xml:space="preserve">As outlined above, the nominated </w:t>
      </w:r>
      <w:r>
        <w:rPr>
          <w:rFonts w:ascii="Calibri" w:hAnsi="Calibri" w:cs="Cambria"/>
        </w:rPr>
        <w:t>community s</w:t>
      </w:r>
      <w:r w:rsidRPr="00CE568A">
        <w:rPr>
          <w:rFonts w:ascii="Calibri" w:hAnsi="Calibri" w:cs="Cambria"/>
        </w:rPr>
        <w:t xml:space="preserve">atisfies at least one criterion of the set of criteria prepared and maintained under Division 2 of Part 3 of the </w:t>
      </w:r>
      <w:r w:rsidR="009126D4">
        <w:rPr>
          <w:rFonts w:ascii="Calibri" w:hAnsi="Calibri" w:cs="Cambria"/>
        </w:rPr>
        <w:t xml:space="preserve">FFG </w:t>
      </w:r>
      <w:r w:rsidRPr="00BE6CF4">
        <w:rPr>
          <w:rFonts w:ascii="Calibri" w:hAnsi="Calibri" w:cs="Cambria"/>
        </w:rPr>
        <w:t>Act</w:t>
      </w:r>
      <w:r w:rsidRPr="00CE568A">
        <w:rPr>
          <w:rFonts w:ascii="Calibri" w:hAnsi="Calibri" w:cs="Cambria"/>
        </w:rPr>
        <w:t xml:space="preserve"> and stated in Schedule </w:t>
      </w:r>
      <w:r>
        <w:rPr>
          <w:rFonts w:ascii="Calibri" w:hAnsi="Calibri" w:cs="Cambria"/>
        </w:rPr>
        <w:t>2</w:t>
      </w:r>
      <w:r w:rsidRPr="00CE568A">
        <w:rPr>
          <w:rFonts w:ascii="Calibri" w:hAnsi="Calibri" w:cs="Cambria"/>
        </w:rPr>
        <w:t xml:space="preserve"> of the Flora and Fauna Guarantee Regulations 2020.</w:t>
      </w:r>
    </w:p>
    <w:p w14:paraId="4B20F625" w14:textId="77777777" w:rsidR="0038579A" w:rsidRPr="00CE568A" w:rsidRDefault="0038579A" w:rsidP="00BE3606">
      <w:pPr>
        <w:pStyle w:val="CommentText"/>
        <w:jc w:val="both"/>
        <w:rPr>
          <w:rFonts w:ascii="Calibri" w:hAnsi="Calibri" w:cs="Cambria"/>
        </w:rPr>
      </w:pPr>
    </w:p>
    <w:p w14:paraId="4A8FBE1C" w14:textId="0F5489D4" w:rsidR="0038579A" w:rsidRPr="00BE6CF4" w:rsidRDefault="0038579A" w:rsidP="00BE3606">
      <w:pPr>
        <w:pStyle w:val="CommentText"/>
        <w:jc w:val="both"/>
        <w:rPr>
          <w:rFonts w:ascii="Calibri" w:hAnsi="Calibri" w:cs="Cambria"/>
        </w:rPr>
      </w:pPr>
      <w:r w:rsidRPr="00BE6CF4">
        <w:rPr>
          <w:rFonts w:ascii="Calibri" w:hAnsi="Calibri" w:cs="Cambria"/>
        </w:rPr>
        <w:t>The S</w:t>
      </w:r>
      <w:r w:rsidR="00BC3E83">
        <w:rPr>
          <w:rFonts w:ascii="Calibri" w:hAnsi="Calibri" w:cs="Cambria"/>
        </w:rPr>
        <w:t xml:space="preserve">AC </w:t>
      </w:r>
      <w:r w:rsidRPr="00BE6CF4">
        <w:rPr>
          <w:rFonts w:ascii="Calibri" w:hAnsi="Calibri" w:cs="Cambria"/>
        </w:rPr>
        <w:t xml:space="preserve">concludes that on the evidence available the nominated item is eligible for listing in Victoria because </w:t>
      </w:r>
      <w:r>
        <w:rPr>
          <w:rFonts w:ascii="Calibri" w:hAnsi="Calibri" w:cs="Cambria"/>
        </w:rPr>
        <w:t xml:space="preserve">criteria 2.1 and 2.2 </w:t>
      </w:r>
      <w:r w:rsidRPr="00BE6CF4">
        <w:rPr>
          <w:rFonts w:ascii="Calibri" w:hAnsi="Calibri" w:cs="Cambria"/>
        </w:rPr>
        <w:t>of the FFG Regulations 2020</w:t>
      </w:r>
      <w:r>
        <w:rPr>
          <w:rFonts w:ascii="Calibri" w:hAnsi="Calibri" w:cs="Cambria"/>
        </w:rPr>
        <w:t xml:space="preserve"> </w:t>
      </w:r>
      <w:r w:rsidRPr="00BE6CF4">
        <w:rPr>
          <w:rFonts w:ascii="Calibri" w:hAnsi="Calibri" w:cs="Cambria"/>
        </w:rPr>
        <w:t>ha</w:t>
      </w:r>
      <w:r>
        <w:rPr>
          <w:rFonts w:ascii="Calibri" w:hAnsi="Calibri" w:cs="Cambria"/>
        </w:rPr>
        <w:t>ve</w:t>
      </w:r>
      <w:r w:rsidRPr="00BE6CF4">
        <w:rPr>
          <w:rFonts w:ascii="Calibri" w:hAnsi="Calibri" w:cs="Cambria"/>
        </w:rPr>
        <w:t xml:space="preserve"> been satisfied.</w:t>
      </w:r>
    </w:p>
    <w:p w14:paraId="077D1BC1" w14:textId="77777777" w:rsidR="0038579A" w:rsidRPr="00BE6CF4" w:rsidRDefault="0038579A" w:rsidP="00BE3606">
      <w:pPr>
        <w:pStyle w:val="CommentText"/>
        <w:jc w:val="both"/>
        <w:rPr>
          <w:rFonts w:ascii="Calibri" w:hAnsi="Calibri" w:cs="Cambria"/>
        </w:rPr>
      </w:pPr>
    </w:p>
    <w:p w14:paraId="659E7DF3" w14:textId="1B379C99" w:rsidR="0038579A" w:rsidRPr="00BE6CF4" w:rsidRDefault="0038579A" w:rsidP="00BE3606">
      <w:pPr>
        <w:pStyle w:val="CommentText"/>
        <w:jc w:val="both"/>
        <w:rPr>
          <w:rFonts w:ascii="Calibri" w:hAnsi="Calibri" w:cs="Cambria"/>
        </w:rPr>
      </w:pPr>
      <w:r w:rsidRPr="00BE6CF4">
        <w:rPr>
          <w:rFonts w:ascii="Calibri" w:hAnsi="Calibri" w:cs="Cambria"/>
        </w:rPr>
        <w:t>The Scientific Advisory Committee therefore makes a</w:t>
      </w:r>
      <w:r>
        <w:rPr>
          <w:rFonts w:ascii="Calibri" w:hAnsi="Calibri" w:cs="Cambria"/>
        </w:rPr>
        <w:t xml:space="preserve"> final </w:t>
      </w:r>
      <w:r w:rsidRPr="00BE6CF4">
        <w:rPr>
          <w:rFonts w:ascii="Calibri" w:hAnsi="Calibri" w:cs="Cambria"/>
        </w:rPr>
        <w:t xml:space="preserve">recommendation that the nominated </w:t>
      </w:r>
      <w:r>
        <w:rPr>
          <w:rFonts w:ascii="Calibri" w:hAnsi="Calibri" w:cs="Cambria"/>
        </w:rPr>
        <w:t xml:space="preserve">community </w:t>
      </w:r>
      <w:r w:rsidRPr="00BE6CF4">
        <w:rPr>
          <w:rFonts w:ascii="Calibri" w:hAnsi="Calibri" w:cs="Cambria"/>
        </w:rPr>
        <w:t xml:space="preserve">be supported for listing under the </w:t>
      </w:r>
      <w:r w:rsidRPr="00BE6CF4">
        <w:rPr>
          <w:rFonts w:ascii="Calibri" w:hAnsi="Calibri" w:cs="Cambria"/>
          <w:i/>
          <w:iCs/>
        </w:rPr>
        <w:t>Flora and Fauna Guarantee Act 1988</w:t>
      </w:r>
      <w:r w:rsidRPr="00BE6CF4">
        <w:rPr>
          <w:rFonts w:ascii="Calibri" w:hAnsi="Calibri" w:cs="Cambria"/>
        </w:rPr>
        <w:t>.</w:t>
      </w:r>
    </w:p>
    <w:p w14:paraId="6730A5B0" w14:textId="50513830" w:rsidR="00B31194" w:rsidRPr="002F4E7C" w:rsidRDefault="00B31194" w:rsidP="00BE3606">
      <w:pPr>
        <w:spacing w:line="240" w:lineRule="exact"/>
        <w:ind w:right="-992"/>
        <w:jc w:val="both"/>
        <w:rPr>
          <w:rFonts w:ascii="Calibri" w:hAnsi="Calibri" w:cs="Calibri"/>
          <w:color w:val="000000"/>
          <w:sz w:val="22"/>
          <w:szCs w:val="22"/>
        </w:rPr>
      </w:pPr>
    </w:p>
    <w:p w14:paraId="56E56ED0" w14:textId="77A343B1" w:rsidR="00B31194" w:rsidRDefault="00B31194" w:rsidP="00BE3606">
      <w:pPr>
        <w:spacing w:line="240" w:lineRule="exact"/>
        <w:ind w:right="-992"/>
        <w:jc w:val="both"/>
        <w:rPr>
          <w:rFonts w:ascii="Calibri" w:hAnsi="Calibri" w:cs="Calibri"/>
          <w:color w:val="000000"/>
          <w:sz w:val="22"/>
          <w:szCs w:val="22"/>
        </w:rPr>
      </w:pPr>
    </w:p>
    <w:p w14:paraId="4D68E632" w14:textId="77777777" w:rsidR="00CF7627" w:rsidRPr="002F4E7C" w:rsidRDefault="00CF7627" w:rsidP="00EF161F">
      <w:pPr>
        <w:spacing w:line="240" w:lineRule="exact"/>
        <w:ind w:right="-992"/>
        <w:jc w:val="both"/>
        <w:rPr>
          <w:rFonts w:ascii="Calibri" w:hAnsi="Calibri" w:cs="Calibri"/>
          <w:color w:val="000000"/>
          <w:sz w:val="22"/>
          <w:szCs w:val="22"/>
        </w:rPr>
      </w:pPr>
    </w:p>
    <w:p w14:paraId="37818DB2" w14:textId="77777777" w:rsidR="00885734" w:rsidRDefault="00885734" w:rsidP="00EF161F">
      <w:pPr>
        <w:tabs>
          <w:tab w:val="left" w:pos="8222"/>
        </w:tabs>
        <w:spacing w:line="240" w:lineRule="exact"/>
        <w:ind w:right="-992"/>
        <w:jc w:val="both"/>
        <w:rPr>
          <w:rFonts w:ascii="Calibri" w:hAnsi="Calibri" w:cs="Calibri"/>
          <w:b/>
          <w:sz w:val="22"/>
          <w:szCs w:val="22"/>
          <w:u w:val="single"/>
        </w:rPr>
      </w:pPr>
    </w:p>
    <w:p w14:paraId="751869FA" w14:textId="77777777" w:rsidR="00E31B5C" w:rsidRPr="00C246AF" w:rsidRDefault="00E31B5C" w:rsidP="00E31B5C">
      <w:pPr>
        <w:tabs>
          <w:tab w:val="left" w:pos="8222"/>
          <w:tab w:val="left" w:pos="8647"/>
        </w:tabs>
        <w:ind w:left="142" w:hanging="142"/>
        <w:rPr>
          <w:rFonts w:ascii="Calibri" w:hAnsi="Calibri" w:cs="Calibri"/>
          <w:b/>
          <w:u w:val="single"/>
        </w:rPr>
      </w:pPr>
      <w:r w:rsidRPr="00C246AF">
        <w:rPr>
          <w:rFonts w:ascii="Calibri" w:hAnsi="Calibri" w:cs="Calibri"/>
          <w:b/>
          <w:u w:val="single"/>
        </w:rPr>
        <w:t>Endorsement by the Convenor of the Scientific Advisory Committee</w:t>
      </w:r>
      <w:r w:rsidRPr="00C246AF">
        <w:rPr>
          <w:rFonts w:ascii="Calibri" w:hAnsi="Calibri" w:cs="Calibri"/>
          <w:b/>
        </w:rPr>
        <w:tab/>
        <w:t>Date</w:t>
      </w:r>
    </w:p>
    <w:p w14:paraId="44A6A457" w14:textId="77777777" w:rsidR="00E31B5C" w:rsidRPr="00C246AF" w:rsidRDefault="00E31B5C" w:rsidP="00E31B5C">
      <w:pPr>
        <w:ind w:left="720" w:right="848" w:hanging="720"/>
        <w:jc w:val="both"/>
        <w:rPr>
          <w:rFonts w:ascii="Calibri" w:hAnsi="Calibri" w:cs="Calibri"/>
        </w:rPr>
      </w:pPr>
      <w:r w:rsidRPr="00C246AF">
        <w:rPr>
          <w:rFonts w:ascii="Calibri" w:hAnsi="Calibri" w:cs="Calibri"/>
          <w:b/>
        </w:rPr>
        <w:tab/>
      </w:r>
      <w:r w:rsidRPr="00C246AF">
        <w:rPr>
          <w:rFonts w:ascii="Calibri" w:hAnsi="Calibri" w:cs="Calibri"/>
        </w:rPr>
        <w:tab/>
      </w:r>
      <w:r w:rsidRPr="00C246AF">
        <w:rPr>
          <w:rFonts w:ascii="Calibri" w:hAnsi="Calibri" w:cs="Calibri"/>
        </w:rPr>
        <w:tab/>
      </w:r>
    </w:p>
    <w:p w14:paraId="47FB75A5" w14:textId="5F1AEABC" w:rsidR="00E31B5C" w:rsidRPr="00C246AF" w:rsidRDefault="00E31B5C" w:rsidP="00E31B5C">
      <w:pPr>
        <w:ind w:left="720" w:right="848" w:hanging="720"/>
        <w:jc w:val="both"/>
        <w:rPr>
          <w:rFonts w:ascii="Calibri" w:hAnsi="Calibri" w:cs="Calibri"/>
        </w:rPr>
      </w:pPr>
      <w:r w:rsidRPr="00C246AF">
        <w:rPr>
          <w:rFonts w:ascii="Calibri" w:hAnsi="Calibri" w:cs="Calibri"/>
        </w:rPr>
        <w:tab/>
      </w:r>
      <w:r w:rsidRPr="00C246AF">
        <w:rPr>
          <w:rFonts w:ascii="Calibri" w:hAnsi="Calibri" w:cs="Calibri"/>
        </w:rPr>
        <w:tab/>
      </w:r>
      <w:r w:rsidRPr="00C246AF">
        <w:rPr>
          <w:rFonts w:ascii="Calibri" w:hAnsi="Calibri" w:cs="Calibri"/>
        </w:rPr>
        <w:tab/>
      </w:r>
      <w:r w:rsidRPr="00C246AF">
        <w:rPr>
          <w:rFonts w:ascii="Calibri" w:hAnsi="Calibri" w:cs="Calibri"/>
        </w:rPr>
        <w:tab/>
      </w:r>
      <w:r w:rsidRPr="00C246AF">
        <w:rPr>
          <w:rFonts w:ascii="Calibri" w:hAnsi="Calibri" w:cs="Calibri"/>
        </w:rPr>
        <w:tab/>
        <w:t xml:space="preserve">  </w:t>
      </w:r>
    </w:p>
    <w:p w14:paraId="14DD2531" w14:textId="77777777" w:rsidR="00E31B5C" w:rsidRPr="00C246AF" w:rsidRDefault="00E31B5C" w:rsidP="00E31B5C">
      <w:pPr>
        <w:ind w:left="720" w:right="848" w:hanging="720"/>
        <w:jc w:val="both"/>
        <w:rPr>
          <w:rFonts w:ascii="Calibri" w:hAnsi="Calibri" w:cs="Calibri"/>
        </w:rPr>
      </w:pPr>
    </w:p>
    <w:p w14:paraId="02E89203" w14:textId="77777777" w:rsidR="00E31B5C" w:rsidRPr="00C246AF" w:rsidRDefault="00E31B5C" w:rsidP="00E31B5C">
      <w:pPr>
        <w:rPr>
          <w:rFonts w:ascii="Calibri" w:hAnsi="Calibri" w:cs="Calibri"/>
        </w:rPr>
      </w:pPr>
    </w:p>
    <w:p w14:paraId="2F361BF6" w14:textId="4985BF7E" w:rsidR="00E31B5C" w:rsidRPr="00E26C24" w:rsidRDefault="00E26C24" w:rsidP="00E31B5C">
      <w:pPr>
        <w:rPr>
          <w:rFonts w:ascii="Calibri" w:hAnsi="Calibri" w:cs="Calibri"/>
          <w:b/>
          <w:bCs/>
        </w:rPr>
      </w:pPr>
      <w:r w:rsidRPr="00E26C24">
        <w:rPr>
          <w:rFonts w:ascii="Calibri" w:hAnsi="Calibri" w:cs="Calibri"/>
          <w:b/>
          <w:bCs/>
        </w:rPr>
        <w:t>signed by</w:t>
      </w:r>
    </w:p>
    <w:p w14:paraId="49DB7FEA" w14:textId="77777777" w:rsidR="00E31B5C" w:rsidRPr="00C246AF" w:rsidRDefault="00E31B5C" w:rsidP="00E31B5C">
      <w:pPr>
        <w:ind w:left="720" w:right="848" w:hanging="720"/>
        <w:jc w:val="both"/>
        <w:rPr>
          <w:rFonts w:ascii="Calibri" w:hAnsi="Calibri" w:cs="Calibri"/>
        </w:rPr>
      </w:pPr>
    </w:p>
    <w:p w14:paraId="04C712CC" w14:textId="77777777" w:rsidR="00E31B5C" w:rsidRPr="00C246AF" w:rsidRDefault="00E31B5C" w:rsidP="00E31B5C">
      <w:pPr>
        <w:ind w:left="3600" w:right="1417" w:firstLine="720"/>
        <w:jc w:val="right"/>
        <w:rPr>
          <w:rFonts w:ascii="Calibri" w:hAnsi="Calibri" w:cs="Calibri"/>
          <w:b/>
          <w:bCs/>
        </w:rPr>
      </w:pPr>
      <w:r w:rsidRPr="00C246AF">
        <w:rPr>
          <w:rFonts w:ascii="Calibri" w:hAnsi="Calibri" w:cs="Calibri"/>
          <w:b/>
          <w:bCs/>
        </w:rPr>
        <w:br w:type="textWrapping" w:clear="all"/>
      </w:r>
    </w:p>
    <w:p w14:paraId="6428C6F7" w14:textId="77777777" w:rsidR="00E31B5C" w:rsidRPr="00C246AF" w:rsidRDefault="00E31B5C" w:rsidP="00E31B5C">
      <w:pPr>
        <w:pBdr>
          <w:bottom w:val="single" w:sz="4" w:space="1" w:color="auto"/>
        </w:pBdr>
        <w:ind w:right="7227"/>
        <w:jc w:val="both"/>
        <w:rPr>
          <w:rFonts w:ascii="Calibri" w:hAnsi="Calibri"/>
        </w:rPr>
      </w:pPr>
    </w:p>
    <w:p w14:paraId="0B65EE0A" w14:textId="5FC2796A" w:rsidR="00E31B5C" w:rsidRPr="00C246AF" w:rsidRDefault="00E31B5C" w:rsidP="00086D36">
      <w:pPr>
        <w:ind w:left="720" w:right="848" w:hanging="720"/>
        <w:rPr>
          <w:rFonts w:ascii="Calibri" w:hAnsi="Calibri" w:cs="Calibri"/>
        </w:rPr>
      </w:pPr>
      <w:r w:rsidRPr="00C246AF">
        <w:rPr>
          <w:rFonts w:ascii="Calibri" w:hAnsi="Calibri"/>
          <w:b/>
        </w:rPr>
        <w:t>Dr. Michelle T. Casanova</w:t>
      </w:r>
      <w:r w:rsidRPr="00C246AF">
        <w:rPr>
          <w:rFonts w:ascii="Calibri" w:hAnsi="Calibri"/>
          <w:b/>
        </w:rPr>
        <w:tab/>
      </w:r>
      <w:r w:rsidRPr="00C246AF">
        <w:rPr>
          <w:rFonts w:ascii="Calibri" w:hAnsi="Calibri"/>
          <w:b/>
        </w:rPr>
        <w:tab/>
      </w:r>
      <w:r w:rsidRPr="00C246AF">
        <w:rPr>
          <w:rFonts w:ascii="Calibri" w:hAnsi="Calibri"/>
          <w:b/>
        </w:rPr>
        <w:tab/>
      </w:r>
      <w:r w:rsidRPr="00C246AF">
        <w:rPr>
          <w:rFonts w:ascii="Calibri" w:hAnsi="Calibri"/>
          <w:b/>
        </w:rPr>
        <w:tab/>
      </w:r>
      <w:r w:rsidRPr="00C246AF">
        <w:rPr>
          <w:rFonts w:ascii="Calibri" w:hAnsi="Calibri"/>
          <w:b/>
        </w:rPr>
        <w:tab/>
      </w:r>
      <w:r w:rsidRPr="00C246AF">
        <w:rPr>
          <w:rFonts w:ascii="Calibri" w:hAnsi="Calibri"/>
          <w:b/>
        </w:rPr>
        <w:tab/>
      </w:r>
      <w:r w:rsidRPr="00C246AF">
        <w:rPr>
          <w:rFonts w:ascii="Calibri" w:hAnsi="Calibri"/>
          <w:b/>
        </w:rPr>
        <w:tab/>
      </w:r>
      <w:r w:rsidRPr="00C246AF">
        <w:rPr>
          <w:rFonts w:ascii="Calibri" w:hAnsi="Calibri"/>
          <w:b/>
        </w:rPr>
        <w:tab/>
        <w:t xml:space="preserve">      </w:t>
      </w:r>
      <w:r w:rsidR="00086D36">
        <w:rPr>
          <w:rFonts w:ascii="Calibri" w:hAnsi="Calibri"/>
          <w:b/>
        </w:rPr>
        <w:t>21 January</w:t>
      </w:r>
      <w:r w:rsidRPr="00C246AF">
        <w:rPr>
          <w:rFonts w:ascii="Calibri" w:hAnsi="Calibri" w:cs="Calibri"/>
          <w:b/>
          <w:bCs/>
        </w:rPr>
        <w:t xml:space="preserve"> 2022</w:t>
      </w:r>
      <w:r w:rsidRPr="00C246AF">
        <w:rPr>
          <w:rFonts w:ascii="Calibri" w:hAnsi="Calibri"/>
          <w:b/>
        </w:rPr>
        <w:tab/>
        <w:t xml:space="preserve"> </w:t>
      </w:r>
    </w:p>
    <w:p w14:paraId="6069B638" w14:textId="77777777" w:rsidR="00E31B5C" w:rsidRPr="00C246AF" w:rsidRDefault="00E31B5C" w:rsidP="00E31B5C">
      <w:pPr>
        <w:keepNext/>
        <w:keepLines/>
        <w:tabs>
          <w:tab w:val="left" w:pos="2835"/>
          <w:tab w:val="left" w:pos="7938"/>
        </w:tabs>
        <w:spacing w:before="40"/>
        <w:outlineLvl w:val="2"/>
        <w:rPr>
          <w:rFonts w:ascii="Calibri" w:hAnsi="Calibri" w:cs="Calibri"/>
          <w:b/>
          <w:bCs/>
        </w:rPr>
      </w:pPr>
      <w:r w:rsidRPr="00C246AF">
        <w:rPr>
          <w:rFonts w:ascii="Calibri" w:hAnsi="Calibri" w:cs="Calibri"/>
          <w:b/>
          <w:bCs/>
        </w:rPr>
        <w:t>Convenor</w:t>
      </w:r>
    </w:p>
    <w:p w14:paraId="4BEDC8B8" w14:textId="77777777" w:rsidR="002F6328" w:rsidRPr="00811762" w:rsidRDefault="002F6328" w:rsidP="00EF161F">
      <w:pPr>
        <w:ind w:right="-992"/>
        <w:jc w:val="both"/>
        <w:rPr>
          <w:rFonts w:ascii="Calibri" w:hAnsi="Calibri" w:cs="Calibri"/>
          <w:snapToGrid w:val="0"/>
          <w:sz w:val="22"/>
          <w:szCs w:val="22"/>
          <w:lang w:eastAsia="en-US"/>
        </w:rPr>
      </w:pPr>
    </w:p>
    <w:p w14:paraId="49DFCAF8" w14:textId="4BC72EEA" w:rsidR="00720859" w:rsidRDefault="00720859" w:rsidP="00EF161F">
      <w:pPr>
        <w:pStyle w:val="Heading1"/>
        <w:tabs>
          <w:tab w:val="clear" w:pos="432"/>
        </w:tabs>
        <w:ind w:left="0" w:right="-992"/>
        <w:jc w:val="both"/>
        <w:rPr>
          <w:rFonts w:ascii="Calibri" w:hAnsi="Calibri" w:cs="Calibri"/>
          <w:snapToGrid w:val="0"/>
          <w:sz w:val="22"/>
          <w:szCs w:val="22"/>
          <w:lang w:eastAsia="en-US"/>
        </w:rPr>
      </w:pPr>
    </w:p>
    <w:p w14:paraId="335FA93D" w14:textId="41E8BD15" w:rsidR="00EF17E8" w:rsidRDefault="00EF17E8" w:rsidP="00EF161F">
      <w:pPr>
        <w:jc w:val="both"/>
        <w:rPr>
          <w:lang w:eastAsia="en-US"/>
        </w:rPr>
      </w:pPr>
    </w:p>
    <w:p w14:paraId="18AA942A" w14:textId="6302D850" w:rsidR="00885734" w:rsidRDefault="00885734" w:rsidP="00EF161F">
      <w:pPr>
        <w:jc w:val="both"/>
        <w:rPr>
          <w:lang w:eastAsia="en-US"/>
        </w:rPr>
      </w:pPr>
    </w:p>
    <w:p w14:paraId="45858C0D" w14:textId="0146E9D1" w:rsidR="00885734" w:rsidRDefault="00885734" w:rsidP="00EF17E8">
      <w:pPr>
        <w:rPr>
          <w:lang w:eastAsia="en-US"/>
        </w:rPr>
      </w:pPr>
    </w:p>
    <w:p w14:paraId="188496FF" w14:textId="31A18496" w:rsidR="00CE67E1" w:rsidRDefault="00CE67E1" w:rsidP="00EF17E8">
      <w:pPr>
        <w:rPr>
          <w:lang w:eastAsia="en-US"/>
        </w:rPr>
      </w:pPr>
    </w:p>
    <w:p w14:paraId="1C684C91" w14:textId="684E1F3E" w:rsidR="00CE67E1" w:rsidRDefault="00CE67E1" w:rsidP="00EF17E8">
      <w:pPr>
        <w:rPr>
          <w:lang w:eastAsia="en-US"/>
        </w:rPr>
      </w:pPr>
    </w:p>
    <w:p w14:paraId="18117770" w14:textId="711FC0AD" w:rsidR="00CE67E1" w:rsidRDefault="00CE67E1" w:rsidP="00EF17E8">
      <w:pPr>
        <w:rPr>
          <w:lang w:eastAsia="en-US"/>
        </w:rPr>
      </w:pPr>
    </w:p>
    <w:p w14:paraId="6A2FA781" w14:textId="4139E70A" w:rsidR="00CE67E1" w:rsidRDefault="00CE67E1" w:rsidP="00EF17E8">
      <w:pPr>
        <w:rPr>
          <w:lang w:eastAsia="en-US"/>
        </w:rPr>
      </w:pPr>
    </w:p>
    <w:p w14:paraId="6561490A" w14:textId="603BFFBD" w:rsidR="00CE67E1" w:rsidRDefault="00CE67E1" w:rsidP="00EF17E8">
      <w:pPr>
        <w:rPr>
          <w:lang w:eastAsia="en-US"/>
        </w:rPr>
      </w:pPr>
    </w:p>
    <w:p w14:paraId="78CEE034" w14:textId="337C3655" w:rsidR="00CE67E1" w:rsidRDefault="00CE67E1" w:rsidP="00EF17E8">
      <w:pPr>
        <w:rPr>
          <w:lang w:eastAsia="en-US"/>
        </w:rPr>
      </w:pPr>
    </w:p>
    <w:p w14:paraId="3F3D3611" w14:textId="2A500630" w:rsidR="00CE67E1" w:rsidRDefault="00CE67E1" w:rsidP="00EF17E8">
      <w:pPr>
        <w:rPr>
          <w:lang w:eastAsia="en-US"/>
        </w:rPr>
      </w:pPr>
    </w:p>
    <w:p w14:paraId="3EB030FF" w14:textId="77777777" w:rsidR="00CE67E1" w:rsidRDefault="00CE67E1" w:rsidP="00EF17E8">
      <w:pPr>
        <w:rPr>
          <w:lang w:eastAsia="en-US"/>
        </w:rPr>
      </w:pPr>
    </w:p>
    <w:p w14:paraId="5D9A8A6B" w14:textId="77777777" w:rsidR="006C7EF2" w:rsidRDefault="006C7EF2" w:rsidP="006C7EF2">
      <w:pPr>
        <w:spacing w:after="40" w:line="240" w:lineRule="atLeast"/>
        <w:ind w:left="284" w:right="848" w:hanging="284"/>
        <w:jc w:val="both"/>
        <w:rPr>
          <w:rFonts w:ascii="Calibri" w:hAnsi="Calibri" w:cs="Calibri"/>
          <w:b/>
          <w:lang w:val="en-US"/>
        </w:rPr>
      </w:pPr>
      <w:r>
        <w:rPr>
          <w:rFonts w:ascii="Calibri" w:hAnsi="Calibri" w:cs="Calibri"/>
          <w:b/>
          <w:lang w:val="en-US"/>
        </w:rPr>
        <w:t>R</w:t>
      </w:r>
      <w:r w:rsidRPr="00CE568A">
        <w:rPr>
          <w:rFonts w:ascii="Calibri" w:hAnsi="Calibri" w:cs="Calibri"/>
          <w:b/>
          <w:lang w:val="en-US"/>
        </w:rPr>
        <w:t>eferences:</w:t>
      </w:r>
    </w:p>
    <w:p w14:paraId="0CBD2528" w14:textId="77777777" w:rsidR="006C7EF2" w:rsidRDefault="006C7EF2" w:rsidP="006C7EF2">
      <w:pPr>
        <w:spacing w:after="40" w:line="240" w:lineRule="atLeast"/>
        <w:ind w:left="284" w:right="848" w:hanging="284"/>
        <w:jc w:val="both"/>
        <w:rPr>
          <w:rFonts w:ascii="Calibri" w:hAnsi="Calibri" w:cs="Calibri"/>
          <w:b/>
          <w:lang w:val="en-US"/>
        </w:rPr>
      </w:pPr>
    </w:p>
    <w:p w14:paraId="4F4733CA" w14:textId="77777777" w:rsidR="006C7EF2" w:rsidRPr="001F443F" w:rsidRDefault="006C7EF2" w:rsidP="006C7EF2">
      <w:pPr>
        <w:autoSpaceDE w:val="0"/>
        <w:autoSpaceDN w:val="0"/>
        <w:adjustRightInd w:val="0"/>
        <w:rPr>
          <w:rFonts w:ascii="Calibri" w:hAnsi="Calibri" w:cs="Calibri"/>
        </w:rPr>
      </w:pPr>
      <w:r w:rsidRPr="329DD717">
        <w:rPr>
          <w:rFonts w:ascii="Calibri" w:hAnsi="Calibri" w:cs="Calibri"/>
        </w:rPr>
        <w:t xml:space="preserve">Cranfield, H.J., Manighetti, B., Michael, K.P. &amp; Hill, A. (2003) Effects of oyster dredging on the distribution of bryozoan biogenic reefs and associated sediments in Foveaux Strait, southern New Zealand. </w:t>
      </w:r>
      <w:r w:rsidRPr="329DD717">
        <w:rPr>
          <w:rFonts w:ascii="Calibri" w:hAnsi="Calibri" w:cs="Calibri"/>
          <w:i/>
          <w:iCs/>
        </w:rPr>
        <w:t>Continental Shelf Research</w:t>
      </w:r>
      <w:r w:rsidRPr="329DD717">
        <w:rPr>
          <w:rFonts w:ascii="Calibri" w:hAnsi="Calibri" w:cs="Calibri"/>
        </w:rPr>
        <w:t>, 23: 1337-1357.</w:t>
      </w:r>
    </w:p>
    <w:p w14:paraId="799AB86D" w14:textId="77777777" w:rsidR="006C7EF2" w:rsidRPr="001F443F" w:rsidRDefault="006C7EF2" w:rsidP="006C7EF2">
      <w:pPr>
        <w:autoSpaceDE w:val="0"/>
        <w:autoSpaceDN w:val="0"/>
        <w:adjustRightInd w:val="0"/>
        <w:rPr>
          <w:rFonts w:ascii="Calibri" w:hAnsi="Calibri" w:cs="Calibri"/>
        </w:rPr>
      </w:pPr>
    </w:p>
    <w:p w14:paraId="3FA22AF4" w14:textId="77777777" w:rsidR="006C7EF2" w:rsidRPr="007C53EE" w:rsidRDefault="006C7EF2" w:rsidP="006C7EF2">
      <w:pPr>
        <w:autoSpaceDE w:val="0"/>
        <w:autoSpaceDN w:val="0"/>
        <w:adjustRightInd w:val="0"/>
        <w:rPr>
          <w:rFonts w:ascii="Calibri" w:hAnsi="Calibri" w:cs="Calibri"/>
        </w:rPr>
      </w:pPr>
      <w:r w:rsidRPr="001F443F">
        <w:rPr>
          <w:rFonts w:ascii="Calibri" w:hAnsi="Calibri" w:cs="Calibri"/>
        </w:rPr>
        <w:t xml:space="preserve">Cranfield, H.J., Rowden, A.A., Smith, D.J., Gordon, D.P. &amp; Michael, K.P. (2004) Macrofaunal assemblages of benthic habitat of different complexity and the proposition of a model of biogenic reef habitat regeneration in Foveaux Strait, New Zealand. </w:t>
      </w:r>
      <w:r w:rsidRPr="007C53EE">
        <w:rPr>
          <w:rFonts w:ascii="Calibri" w:hAnsi="Calibri" w:cs="Calibri"/>
          <w:i/>
          <w:iCs/>
        </w:rPr>
        <w:t xml:space="preserve">Journal of Sea Research, </w:t>
      </w:r>
      <w:r w:rsidRPr="007C53EE">
        <w:rPr>
          <w:rFonts w:ascii="Calibri" w:hAnsi="Calibri" w:cs="Calibri"/>
        </w:rPr>
        <w:t>52: 109-125.</w:t>
      </w:r>
    </w:p>
    <w:p w14:paraId="4B56A822" w14:textId="77777777" w:rsidR="006C7EF2" w:rsidRPr="007C53EE" w:rsidRDefault="006C7EF2" w:rsidP="006C7EF2">
      <w:pPr>
        <w:autoSpaceDE w:val="0"/>
        <w:autoSpaceDN w:val="0"/>
        <w:adjustRightInd w:val="0"/>
        <w:rPr>
          <w:rFonts w:ascii="Calibri" w:hAnsi="Calibri" w:cs="Calibri"/>
        </w:rPr>
      </w:pPr>
    </w:p>
    <w:p w14:paraId="567D03DB" w14:textId="77777777" w:rsidR="006C7EF2" w:rsidRPr="007C53EE" w:rsidRDefault="006C7EF2" w:rsidP="006C7EF2">
      <w:pPr>
        <w:autoSpaceDE w:val="0"/>
        <w:autoSpaceDN w:val="0"/>
        <w:adjustRightInd w:val="0"/>
        <w:rPr>
          <w:rStyle w:val="Hyperlink"/>
          <w:rFonts w:ascii="Calibri" w:hAnsi="Calibri" w:cs="Calibri"/>
          <w:color w:val="auto"/>
          <w:u w:val="none"/>
        </w:rPr>
      </w:pPr>
      <w:r w:rsidRPr="007C53EE">
        <w:rPr>
          <w:rFonts w:ascii="Calibri" w:hAnsi="Calibri" w:cs="Calibri"/>
        </w:rPr>
        <w:t xml:space="preserve">DELWP (2021) CoastKit </w:t>
      </w:r>
      <w:hyperlink r:id="rId15" w:history="1">
        <w:r w:rsidRPr="007C53EE">
          <w:rPr>
            <w:rStyle w:val="Hyperlink"/>
            <w:rFonts w:ascii="Calibri" w:hAnsi="Calibri" w:cs="Calibri"/>
            <w:color w:val="auto"/>
            <w:u w:val="none"/>
          </w:rPr>
          <w:t>https://mapshare.vic.gov.au/coastkit</w:t>
        </w:r>
      </w:hyperlink>
    </w:p>
    <w:p w14:paraId="4332E731" w14:textId="77777777" w:rsidR="0029464E" w:rsidRPr="007C53EE" w:rsidRDefault="0029464E" w:rsidP="006C7EF2">
      <w:pPr>
        <w:autoSpaceDE w:val="0"/>
        <w:autoSpaceDN w:val="0"/>
        <w:adjustRightInd w:val="0"/>
        <w:rPr>
          <w:rStyle w:val="Hyperlink"/>
          <w:rFonts w:ascii="Calibri" w:hAnsi="Calibri" w:cs="Calibri"/>
          <w:color w:val="auto"/>
          <w:u w:val="none"/>
        </w:rPr>
      </w:pPr>
    </w:p>
    <w:p w14:paraId="3038FAF9" w14:textId="3D6FEC36" w:rsidR="0029464E" w:rsidRPr="007C53EE" w:rsidRDefault="0029464E" w:rsidP="0029464E">
      <w:pPr>
        <w:autoSpaceDE w:val="0"/>
        <w:autoSpaceDN w:val="0"/>
        <w:adjustRightInd w:val="0"/>
        <w:rPr>
          <w:rFonts w:ascii="Calibri" w:hAnsi="Calibri" w:cs="Calibri"/>
        </w:rPr>
      </w:pPr>
      <w:r w:rsidRPr="007C53EE">
        <w:rPr>
          <w:rFonts w:ascii="Calibri" w:hAnsi="Calibri" w:cs="Calibri"/>
        </w:rPr>
        <w:t>Dutka</w:t>
      </w:r>
      <w:r w:rsidR="0052584F" w:rsidRPr="007C53EE">
        <w:rPr>
          <w:rFonts w:ascii="Calibri" w:hAnsi="Calibri" w:cs="Calibri"/>
        </w:rPr>
        <w:t>,</w:t>
      </w:r>
      <w:r w:rsidRPr="007C53EE">
        <w:rPr>
          <w:rFonts w:ascii="Calibri" w:hAnsi="Calibri" w:cs="Calibri"/>
        </w:rPr>
        <w:t xml:space="preserve"> T</w:t>
      </w:r>
      <w:r w:rsidR="0052584F" w:rsidRPr="007C53EE">
        <w:rPr>
          <w:rFonts w:ascii="Calibri" w:hAnsi="Calibri" w:cs="Calibri"/>
        </w:rPr>
        <w:t>.</w:t>
      </w:r>
      <w:r w:rsidRPr="007C53EE">
        <w:rPr>
          <w:rFonts w:ascii="Calibri" w:hAnsi="Calibri" w:cs="Calibri"/>
        </w:rPr>
        <w:t>L</w:t>
      </w:r>
      <w:r w:rsidR="0052584F" w:rsidRPr="007C53EE">
        <w:rPr>
          <w:rFonts w:ascii="Calibri" w:hAnsi="Calibri" w:cs="Calibri"/>
        </w:rPr>
        <w:t>.</w:t>
      </w:r>
      <w:r w:rsidRPr="007C53EE">
        <w:rPr>
          <w:rFonts w:ascii="Calibri" w:hAnsi="Calibri" w:cs="Calibri"/>
        </w:rPr>
        <w:t>, Fejer</w:t>
      </w:r>
      <w:r w:rsidR="0052584F" w:rsidRPr="007C53EE">
        <w:rPr>
          <w:rFonts w:ascii="Calibri" w:hAnsi="Calibri" w:cs="Calibri"/>
        </w:rPr>
        <w:t>,</w:t>
      </w:r>
      <w:r w:rsidRPr="007C53EE">
        <w:rPr>
          <w:rFonts w:ascii="Calibri" w:hAnsi="Calibri" w:cs="Calibri"/>
        </w:rPr>
        <w:t xml:space="preserve"> A</w:t>
      </w:r>
      <w:r w:rsidR="0052584F" w:rsidRPr="007C53EE">
        <w:rPr>
          <w:rFonts w:ascii="Calibri" w:hAnsi="Calibri" w:cs="Calibri"/>
        </w:rPr>
        <w:t>.</w:t>
      </w:r>
      <w:r w:rsidRPr="007C53EE">
        <w:rPr>
          <w:rFonts w:ascii="Calibri" w:hAnsi="Calibri" w:cs="Calibri"/>
        </w:rPr>
        <w:t>J</w:t>
      </w:r>
      <w:r w:rsidR="0052584F" w:rsidRPr="007C53EE">
        <w:rPr>
          <w:rFonts w:ascii="Calibri" w:hAnsi="Calibri" w:cs="Calibri"/>
        </w:rPr>
        <w:t>.</w:t>
      </w:r>
      <w:r w:rsidRPr="007C53EE">
        <w:rPr>
          <w:rFonts w:ascii="Calibri" w:hAnsi="Calibri" w:cs="Calibri"/>
        </w:rPr>
        <w:t>, Williams</w:t>
      </w:r>
      <w:r w:rsidR="0052584F" w:rsidRPr="007C53EE">
        <w:rPr>
          <w:rFonts w:ascii="Calibri" w:hAnsi="Calibri" w:cs="Calibri"/>
        </w:rPr>
        <w:t>,</w:t>
      </w:r>
      <w:r w:rsidRPr="007C53EE">
        <w:rPr>
          <w:rFonts w:ascii="Calibri" w:hAnsi="Calibri" w:cs="Calibri"/>
        </w:rPr>
        <w:t xml:space="preserve"> T</w:t>
      </w:r>
      <w:r w:rsidR="0052584F" w:rsidRPr="007C53EE">
        <w:rPr>
          <w:rFonts w:ascii="Calibri" w:hAnsi="Calibri" w:cs="Calibri"/>
        </w:rPr>
        <w:t>.</w:t>
      </w:r>
      <w:r w:rsidRPr="007C53EE">
        <w:rPr>
          <w:rFonts w:ascii="Calibri" w:hAnsi="Calibri" w:cs="Calibri"/>
        </w:rPr>
        <w:t>,</w:t>
      </w:r>
      <w:r w:rsidR="0052584F" w:rsidRPr="007C53EE">
        <w:rPr>
          <w:rFonts w:ascii="Calibri" w:hAnsi="Calibri" w:cs="Calibri"/>
        </w:rPr>
        <w:t xml:space="preserve"> </w:t>
      </w:r>
      <w:r w:rsidRPr="007C53EE">
        <w:rPr>
          <w:rFonts w:ascii="Calibri" w:hAnsi="Calibri" w:cs="Calibri"/>
        </w:rPr>
        <w:t>Donnelly</w:t>
      </w:r>
      <w:r w:rsidR="0052584F" w:rsidRPr="007C53EE">
        <w:rPr>
          <w:rFonts w:ascii="Calibri" w:hAnsi="Calibri" w:cs="Calibri"/>
        </w:rPr>
        <w:t>,</w:t>
      </w:r>
      <w:r w:rsidRPr="007C53EE">
        <w:rPr>
          <w:rFonts w:ascii="Calibri" w:hAnsi="Calibri" w:cs="Calibri"/>
        </w:rPr>
        <w:t xml:space="preserve"> D</w:t>
      </w:r>
      <w:r w:rsidR="0052584F" w:rsidRPr="007C53EE">
        <w:rPr>
          <w:rFonts w:ascii="Calibri" w:hAnsi="Calibri" w:cs="Calibri"/>
        </w:rPr>
        <w:t>.</w:t>
      </w:r>
      <w:r w:rsidRPr="007C53EE">
        <w:rPr>
          <w:rFonts w:ascii="Calibri" w:hAnsi="Calibri" w:cs="Calibri"/>
        </w:rPr>
        <w:t>M</w:t>
      </w:r>
      <w:r w:rsidR="0052584F" w:rsidRPr="007C53EE">
        <w:rPr>
          <w:rFonts w:ascii="Calibri" w:hAnsi="Calibri" w:cs="Calibri"/>
        </w:rPr>
        <w:t>.</w:t>
      </w:r>
      <w:r w:rsidRPr="007C53EE">
        <w:rPr>
          <w:rFonts w:ascii="Calibri" w:hAnsi="Calibri" w:cs="Calibri"/>
        </w:rPr>
        <w:t xml:space="preserve"> and Flynn</w:t>
      </w:r>
      <w:r w:rsidR="0052584F" w:rsidRPr="007C53EE">
        <w:rPr>
          <w:rFonts w:ascii="Calibri" w:hAnsi="Calibri" w:cs="Calibri"/>
        </w:rPr>
        <w:t>,</w:t>
      </w:r>
      <w:r w:rsidRPr="007C53EE">
        <w:rPr>
          <w:rFonts w:ascii="Calibri" w:hAnsi="Calibri" w:cs="Calibri"/>
        </w:rPr>
        <w:t xml:space="preserve"> A</w:t>
      </w:r>
      <w:r w:rsidR="0052584F" w:rsidRPr="007C53EE">
        <w:rPr>
          <w:rFonts w:ascii="Calibri" w:hAnsi="Calibri" w:cs="Calibri"/>
        </w:rPr>
        <w:t>.</w:t>
      </w:r>
      <w:r w:rsidRPr="007C53EE">
        <w:rPr>
          <w:rFonts w:ascii="Calibri" w:hAnsi="Calibri" w:cs="Calibri"/>
        </w:rPr>
        <w:t>J</w:t>
      </w:r>
      <w:r w:rsidR="0052584F" w:rsidRPr="007C53EE">
        <w:rPr>
          <w:rFonts w:ascii="Calibri" w:hAnsi="Calibri" w:cs="Calibri"/>
        </w:rPr>
        <w:t>.</w:t>
      </w:r>
      <w:r w:rsidRPr="007C53EE">
        <w:rPr>
          <w:rFonts w:ascii="Calibri" w:hAnsi="Calibri" w:cs="Calibri"/>
        </w:rPr>
        <w:t xml:space="preserve"> (2022)</w:t>
      </w:r>
      <w:r w:rsidR="00A8309B" w:rsidRPr="007C53EE">
        <w:rPr>
          <w:rFonts w:ascii="Calibri" w:hAnsi="Calibri" w:cs="Calibri"/>
        </w:rPr>
        <w:t xml:space="preserve"> </w:t>
      </w:r>
      <w:r w:rsidRPr="007C53EE">
        <w:rPr>
          <w:rFonts w:ascii="Calibri" w:hAnsi="Calibri" w:cs="Calibri"/>
        </w:rPr>
        <w:t>Extent and Characteristics of a Newly</w:t>
      </w:r>
      <w:r w:rsidR="00A8309B" w:rsidRPr="007C53EE">
        <w:rPr>
          <w:rFonts w:ascii="Calibri" w:hAnsi="Calibri" w:cs="Calibri"/>
        </w:rPr>
        <w:t xml:space="preserve"> </w:t>
      </w:r>
      <w:r w:rsidRPr="007C53EE">
        <w:rPr>
          <w:rFonts w:ascii="Calibri" w:hAnsi="Calibri" w:cs="Calibri"/>
        </w:rPr>
        <w:t>Discovered Unique Bryozoan</w:t>
      </w:r>
      <w:r w:rsidR="00A8309B" w:rsidRPr="007C53EE">
        <w:rPr>
          <w:rFonts w:ascii="Calibri" w:hAnsi="Calibri" w:cs="Calibri"/>
        </w:rPr>
        <w:t xml:space="preserve"> </w:t>
      </w:r>
      <w:r w:rsidRPr="007C53EE">
        <w:rPr>
          <w:rFonts w:ascii="Calibri" w:hAnsi="Calibri" w:cs="Calibri"/>
        </w:rPr>
        <w:t>Biogenic Reef Complex.</w:t>
      </w:r>
      <w:r w:rsidR="00A8309B" w:rsidRPr="007C53EE">
        <w:rPr>
          <w:rFonts w:ascii="Calibri" w:hAnsi="Calibri" w:cs="Calibri"/>
        </w:rPr>
        <w:t xml:space="preserve"> </w:t>
      </w:r>
      <w:r w:rsidRPr="007C53EE">
        <w:rPr>
          <w:rFonts w:ascii="Calibri" w:hAnsi="Calibri" w:cs="Calibri"/>
        </w:rPr>
        <w:t>Front</w:t>
      </w:r>
      <w:r w:rsidR="00653929" w:rsidRPr="007C53EE">
        <w:rPr>
          <w:rFonts w:ascii="Calibri" w:hAnsi="Calibri" w:cs="Calibri"/>
        </w:rPr>
        <w:t>iers in Marine Science</w:t>
      </w:r>
      <w:r w:rsidRPr="007C53EE">
        <w:rPr>
          <w:rFonts w:ascii="Calibri" w:hAnsi="Calibri" w:cs="Calibri"/>
        </w:rPr>
        <w:t>. 9:841131.</w:t>
      </w:r>
    </w:p>
    <w:p w14:paraId="1509CACB" w14:textId="77777777" w:rsidR="006C7EF2" w:rsidRPr="007C53EE" w:rsidRDefault="006C7EF2" w:rsidP="006C7EF2">
      <w:pPr>
        <w:autoSpaceDE w:val="0"/>
        <w:autoSpaceDN w:val="0"/>
        <w:adjustRightInd w:val="0"/>
        <w:rPr>
          <w:rFonts w:ascii="Calibri" w:hAnsi="Calibri" w:cs="Calibri"/>
        </w:rPr>
      </w:pPr>
    </w:p>
    <w:p w14:paraId="33B5863E" w14:textId="77777777" w:rsidR="006C7EF2" w:rsidRPr="007C53EE" w:rsidRDefault="006C7EF2" w:rsidP="006C7EF2">
      <w:pPr>
        <w:autoSpaceDE w:val="0"/>
        <w:autoSpaceDN w:val="0"/>
        <w:adjustRightInd w:val="0"/>
        <w:rPr>
          <w:rFonts w:ascii="Calibri" w:hAnsi="Calibri" w:cs="Calibri"/>
        </w:rPr>
      </w:pPr>
      <w:r w:rsidRPr="007C53EE">
        <w:rPr>
          <w:rFonts w:ascii="Calibri" w:hAnsi="Calibri" w:cs="Calibri"/>
        </w:rPr>
        <w:t>Fathom Pacific (2020a) Western Port Bryozoan Reefs Project: Macrofauna Biodiversity Report Annual Report. Report to AGL and La Trobe University by Fathom Pacific Pty Ltd.</w:t>
      </w:r>
    </w:p>
    <w:p w14:paraId="55EBD0B7" w14:textId="77777777" w:rsidR="006C7EF2" w:rsidRPr="007C53EE" w:rsidRDefault="006C7EF2" w:rsidP="006C7EF2">
      <w:pPr>
        <w:autoSpaceDE w:val="0"/>
        <w:autoSpaceDN w:val="0"/>
        <w:adjustRightInd w:val="0"/>
        <w:rPr>
          <w:rFonts w:ascii="Calibri" w:hAnsi="Calibri" w:cs="Calibri"/>
        </w:rPr>
      </w:pPr>
    </w:p>
    <w:p w14:paraId="52B2CE4D" w14:textId="77777777" w:rsidR="006C7EF2" w:rsidRPr="007C53EE" w:rsidRDefault="006C7EF2" w:rsidP="006C7EF2">
      <w:pPr>
        <w:autoSpaceDE w:val="0"/>
        <w:autoSpaceDN w:val="0"/>
        <w:adjustRightInd w:val="0"/>
        <w:rPr>
          <w:rFonts w:ascii="Calibri" w:hAnsi="Calibri" w:cs="Calibri"/>
        </w:rPr>
      </w:pPr>
      <w:r w:rsidRPr="007C53EE">
        <w:rPr>
          <w:rFonts w:ascii="Calibri" w:hAnsi="Calibri" w:cs="Calibri"/>
        </w:rPr>
        <w:t xml:space="preserve">Fathom Pacific (2020b) Western Port Bryozoan Reefs Project: Report 5 – Bioacoustic Survey of Fish Biomass. Report to Port Phillip and Westernport Catchment Management Authority by Fathom Pacific Pty Ltd. </w:t>
      </w:r>
    </w:p>
    <w:p w14:paraId="30A1474D" w14:textId="77777777" w:rsidR="006C7EF2" w:rsidRPr="007C53EE" w:rsidRDefault="006C7EF2" w:rsidP="006C7EF2">
      <w:pPr>
        <w:autoSpaceDE w:val="0"/>
        <w:autoSpaceDN w:val="0"/>
        <w:adjustRightInd w:val="0"/>
        <w:rPr>
          <w:rFonts w:ascii="Calibri" w:hAnsi="Calibri" w:cs="Calibri"/>
        </w:rPr>
      </w:pPr>
    </w:p>
    <w:p w14:paraId="36391AF5" w14:textId="77777777" w:rsidR="006C7EF2" w:rsidRPr="001F443F" w:rsidRDefault="006C7EF2" w:rsidP="006C7EF2">
      <w:pPr>
        <w:autoSpaceDE w:val="0"/>
        <w:autoSpaceDN w:val="0"/>
        <w:adjustRightInd w:val="0"/>
        <w:rPr>
          <w:rFonts w:ascii="Calibri" w:hAnsi="Calibri" w:cs="Calibri"/>
        </w:rPr>
      </w:pPr>
      <w:r w:rsidRPr="007C53EE">
        <w:rPr>
          <w:rFonts w:ascii="Calibri" w:hAnsi="Calibri" w:cs="Calibri"/>
        </w:rPr>
        <w:t>Flynn, A.J., Donnelly, D., Fejer, A.J. &amp; Dutka, T.L. (</w:t>
      </w:r>
      <w:r w:rsidRPr="001F443F">
        <w:rPr>
          <w:rFonts w:ascii="Calibri" w:hAnsi="Calibri" w:cs="Calibri"/>
        </w:rPr>
        <w:t>20</w:t>
      </w:r>
      <w:r>
        <w:rPr>
          <w:rFonts w:ascii="Calibri" w:hAnsi="Calibri" w:cs="Calibri"/>
        </w:rPr>
        <w:t>20</w:t>
      </w:r>
      <w:r w:rsidRPr="001F443F">
        <w:rPr>
          <w:rFonts w:ascii="Calibri" w:hAnsi="Calibri" w:cs="Calibri"/>
        </w:rPr>
        <w:t xml:space="preserve">) Western Port Bryozoan Reefs </w:t>
      </w:r>
      <w:r>
        <w:rPr>
          <w:rFonts w:ascii="Calibri" w:hAnsi="Calibri" w:cs="Calibri"/>
        </w:rPr>
        <w:t xml:space="preserve">Research </w:t>
      </w:r>
      <w:r w:rsidRPr="001F443F">
        <w:rPr>
          <w:rFonts w:ascii="Calibri" w:hAnsi="Calibri" w:cs="Calibri"/>
        </w:rPr>
        <w:t xml:space="preserve">Project: Report 2 – Reef Type and Extent. Report to La Trobe University, AGL and </w:t>
      </w:r>
      <w:r w:rsidRPr="00E14EDE">
        <w:rPr>
          <w:rFonts w:ascii="Calibri" w:hAnsi="Calibri" w:cs="Calibri"/>
        </w:rPr>
        <w:t>Port Phi</w:t>
      </w:r>
      <w:r>
        <w:rPr>
          <w:rFonts w:ascii="Calibri" w:hAnsi="Calibri" w:cs="Calibri"/>
        </w:rPr>
        <w:t>l</w:t>
      </w:r>
      <w:r w:rsidRPr="00E14EDE">
        <w:rPr>
          <w:rFonts w:ascii="Calibri" w:hAnsi="Calibri" w:cs="Calibri"/>
        </w:rPr>
        <w:t>lip and Western</w:t>
      </w:r>
      <w:r>
        <w:rPr>
          <w:rFonts w:ascii="Calibri" w:hAnsi="Calibri" w:cs="Calibri"/>
        </w:rPr>
        <w:t xml:space="preserve">port </w:t>
      </w:r>
      <w:r w:rsidRPr="00E14EDE">
        <w:rPr>
          <w:rFonts w:ascii="Calibri" w:hAnsi="Calibri" w:cs="Calibri"/>
        </w:rPr>
        <w:t>Catchment Management Authority</w:t>
      </w:r>
      <w:r w:rsidRPr="001F443F">
        <w:rPr>
          <w:rFonts w:ascii="Calibri" w:hAnsi="Calibri" w:cs="Calibri"/>
        </w:rPr>
        <w:t xml:space="preserve"> </w:t>
      </w:r>
      <w:r>
        <w:rPr>
          <w:rFonts w:ascii="Calibri" w:hAnsi="Calibri" w:cs="Calibri"/>
        </w:rPr>
        <w:t>b</w:t>
      </w:r>
      <w:r w:rsidRPr="001F443F">
        <w:rPr>
          <w:rFonts w:ascii="Calibri" w:hAnsi="Calibri" w:cs="Calibri"/>
        </w:rPr>
        <w:t>y Fathom Pacific Pty Ltd.</w:t>
      </w:r>
    </w:p>
    <w:p w14:paraId="47CBF581" w14:textId="77777777" w:rsidR="006C7EF2" w:rsidRDefault="006C7EF2" w:rsidP="006C7EF2">
      <w:pPr>
        <w:autoSpaceDE w:val="0"/>
        <w:autoSpaceDN w:val="0"/>
        <w:adjustRightInd w:val="0"/>
        <w:rPr>
          <w:rFonts w:ascii="Calibri" w:hAnsi="Calibri" w:cs="Calibri"/>
          <w:lang w:val="en-US"/>
        </w:rPr>
      </w:pPr>
    </w:p>
    <w:p w14:paraId="76964128" w14:textId="77777777" w:rsidR="006C7EF2" w:rsidRDefault="006C7EF2" w:rsidP="006C7EF2">
      <w:pPr>
        <w:autoSpaceDE w:val="0"/>
        <w:autoSpaceDN w:val="0"/>
        <w:adjustRightInd w:val="0"/>
        <w:rPr>
          <w:rFonts w:ascii="Calibri" w:hAnsi="Calibri" w:cs="Calibri"/>
          <w:lang w:val="en-US"/>
        </w:rPr>
      </w:pPr>
      <w:r>
        <w:rPr>
          <w:rFonts w:ascii="Calibri" w:hAnsi="Calibri" w:cs="Calibri"/>
          <w:lang w:val="en-US"/>
        </w:rPr>
        <w:t xml:space="preserve">Ford, J.R. &amp; Hamer, P. (2016) </w:t>
      </w:r>
      <w:r w:rsidRPr="00234974">
        <w:rPr>
          <w:rFonts w:ascii="Calibri" w:hAnsi="Calibri" w:cs="Calibri"/>
          <w:lang w:val="en-US"/>
        </w:rPr>
        <w:t>The forgotten shellfish reefs of coastal Victoria:</w:t>
      </w:r>
      <w:r>
        <w:rPr>
          <w:rFonts w:ascii="Calibri" w:hAnsi="Calibri" w:cs="Calibri"/>
          <w:lang w:val="en-US"/>
        </w:rPr>
        <w:t xml:space="preserve"> </w:t>
      </w:r>
      <w:r w:rsidRPr="00234974">
        <w:rPr>
          <w:rFonts w:ascii="Calibri" w:hAnsi="Calibri" w:cs="Calibri"/>
          <w:lang w:val="en-US"/>
        </w:rPr>
        <w:t>documenting the loss of a marine ecosystem over 200 years since European</w:t>
      </w:r>
      <w:r>
        <w:rPr>
          <w:rFonts w:ascii="Calibri" w:hAnsi="Calibri" w:cs="Calibri"/>
          <w:lang w:val="en-US"/>
        </w:rPr>
        <w:t xml:space="preserve"> </w:t>
      </w:r>
      <w:r w:rsidRPr="00234974">
        <w:rPr>
          <w:rFonts w:ascii="Calibri" w:hAnsi="Calibri" w:cs="Calibri"/>
          <w:lang w:val="en-US"/>
        </w:rPr>
        <w:t xml:space="preserve">settlement. </w:t>
      </w:r>
      <w:r w:rsidRPr="002F7809">
        <w:rPr>
          <w:rFonts w:ascii="Calibri" w:hAnsi="Calibri" w:cs="Calibri"/>
          <w:i/>
          <w:iCs/>
          <w:lang w:val="en-US"/>
        </w:rPr>
        <w:t>Proceedings of the Royal Society of Victoria</w:t>
      </w:r>
      <w:r w:rsidRPr="00234974">
        <w:rPr>
          <w:rFonts w:ascii="Calibri" w:hAnsi="Calibri" w:cs="Calibri"/>
          <w:lang w:val="en-US"/>
        </w:rPr>
        <w:t>, 128</w:t>
      </w:r>
      <w:r>
        <w:rPr>
          <w:rFonts w:ascii="Calibri" w:hAnsi="Calibri" w:cs="Calibri"/>
          <w:lang w:val="en-US"/>
        </w:rPr>
        <w:t xml:space="preserve">: </w:t>
      </w:r>
      <w:r w:rsidRPr="00234974">
        <w:rPr>
          <w:rFonts w:ascii="Calibri" w:hAnsi="Calibri" w:cs="Calibri"/>
          <w:lang w:val="en-US"/>
        </w:rPr>
        <w:t>87-105.</w:t>
      </w:r>
    </w:p>
    <w:p w14:paraId="7D4E9FED" w14:textId="77777777" w:rsidR="006C7EF2" w:rsidRDefault="006C7EF2" w:rsidP="006C7EF2">
      <w:pPr>
        <w:autoSpaceDE w:val="0"/>
        <w:autoSpaceDN w:val="0"/>
        <w:adjustRightInd w:val="0"/>
        <w:rPr>
          <w:rFonts w:ascii="Calibri" w:hAnsi="Calibri" w:cs="Calibri"/>
          <w:lang w:val="en-US"/>
        </w:rPr>
      </w:pPr>
    </w:p>
    <w:p w14:paraId="4C5A45CD" w14:textId="77777777" w:rsidR="006C7EF2" w:rsidRDefault="006C7EF2" w:rsidP="006C7EF2">
      <w:pPr>
        <w:autoSpaceDE w:val="0"/>
        <w:autoSpaceDN w:val="0"/>
        <w:adjustRightInd w:val="0"/>
        <w:rPr>
          <w:rFonts w:ascii="Calibri" w:hAnsi="Calibri" w:cs="Calibri"/>
          <w:lang w:val="en-US"/>
        </w:rPr>
      </w:pPr>
      <w:r>
        <w:rPr>
          <w:rFonts w:ascii="Calibri" w:hAnsi="Calibri" w:cs="Calibri"/>
          <w:lang w:val="en-US"/>
        </w:rPr>
        <w:t xml:space="preserve">Melbourne Water (2018) Understanding the Western Port Environment. A summary of current knowledge and priorities for the future.  </w:t>
      </w:r>
    </w:p>
    <w:p w14:paraId="3E34A94E" w14:textId="77777777" w:rsidR="006C7EF2" w:rsidRDefault="006C7EF2" w:rsidP="006C7EF2">
      <w:pPr>
        <w:autoSpaceDE w:val="0"/>
        <w:autoSpaceDN w:val="0"/>
        <w:adjustRightInd w:val="0"/>
        <w:rPr>
          <w:rFonts w:ascii="Calibri" w:hAnsi="Calibri" w:cs="Calibri"/>
          <w:lang w:val="en-US"/>
        </w:rPr>
      </w:pPr>
    </w:p>
    <w:p w14:paraId="054FFB64" w14:textId="77777777" w:rsidR="006C7EF2" w:rsidRPr="008522CC" w:rsidRDefault="006C7EF2" w:rsidP="006C7EF2">
      <w:pPr>
        <w:autoSpaceDE w:val="0"/>
        <w:autoSpaceDN w:val="0"/>
        <w:adjustRightInd w:val="0"/>
        <w:rPr>
          <w:rFonts w:ascii="Calibri" w:hAnsi="Calibri" w:cs="Calibri"/>
          <w:i/>
          <w:iCs/>
          <w:lang w:val="en-US"/>
        </w:rPr>
      </w:pPr>
      <w:r w:rsidRPr="00CC319A">
        <w:rPr>
          <w:rFonts w:ascii="Calibri" w:hAnsi="Calibri" w:cs="Calibri"/>
          <w:lang w:val="en-US"/>
        </w:rPr>
        <w:t xml:space="preserve">Mello, H. L., Smith, A. M., </w:t>
      </w:r>
      <w:r>
        <w:rPr>
          <w:rFonts w:ascii="Calibri" w:hAnsi="Calibri" w:cs="Calibri"/>
          <w:lang w:val="en-US"/>
        </w:rPr>
        <w:t>&amp;</w:t>
      </w:r>
      <w:r w:rsidRPr="00CC319A">
        <w:rPr>
          <w:rFonts w:ascii="Calibri" w:hAnsi="Calibri" w:cs="Calibri"/>
          <w:lang w:val="en-US"/>
        </w:rPr>
        <w:t xml:space="preserve"> Wood, A. C. L. </w:t>
      </w:r>
      <w:r>
        <w:rPr>
          <w:rFonts w:ascii="Calibri" w:hAnsi="Calibri" w:cs="Calibri"/>
          <w:lang w:val="en-US"/>
        </w:rPr>
        <w:t xml:space="preserve">(2021) </w:t>
      </w:r>
      <w:r w:rsidRPr="00CC319A">
        <w:rPr>
          <w:rFonts w:ascii="Calibri" w:hAnsi="Calibri" w:cs="Calibri"/>
          <w:lang w:val="en-US"/>
        </w:rPr>
        <w:t>Voluntary fishing restrictions alone do not promote growth of bryozoan-dominated biogenic</w:t>
      </w:r>
      <w:r>
        <w:rPr>
          <w:rFonts w:ascii="Calibri" w:hAnsi="Calibri" w:cs="Calibri"/>
          <w:lang w:val="en-US"/>
        </w:rPr>
        <w:t xml:space="preserve"> </w:t>
      </w:r>
      <w:r w:rsidRPr="00CC319A">
        <w:rPr>
          <w:rFonts w:ascii="Calibri" w:hAnsi="Calibri" w:cs="Calibri"/>
          <w:lang w:val="en-US"/>
        </w:rPr>
        <w:t xml:space="preserve">habitat on the Otago shelf, southeastern New Zealand. </w:t>
      </w:r>
      <w:r w:rsidRPr="008522CC">
        <w:rPr>
          <w:rFonts w:ascii="Calibri" w:hAnsi="Calibri" w:cs="Calibri"/>
          <w:i/>
          <w:iCs/>
          <w:lang w:val="en-US"/>
        </w:rPr>
        <w:t>ICES Journal of Marine Science,</w:t>
      </w:r>
      <w:r w:rsidRPr="005704CA">
        <w:t xml:space="preserve"> </w:t>
      </w:r>
      <w:r w:rsidRPr="00C5506D">
        <w:rPr>
          <w:rFonts w:ascii="Calibri" w:hAnsi="Calibri" w:cs="Calibri"/>
          <w:lang w:val="en-US"/>
        </w:rPr>
        <w:t>78: 1542–1553.</w:t>
      </w:r>
      <w:r w:rsidRPr="008522CC">
        <w:rPr>
          <w:rFonts w:ascii="Calibri" w:hAnsi="Calibri" w:cs="Calibri"/>
          <w:i/>
          <w:iCs/>
          <w:lang w:val="en-US"/>
        </w:rPr>
        <w:t xml:space="preserve"> </w:t>
      </w:r>
    </w:p>
    <w:p w14:paraId="686BEDF0" w14:textId="77777777" w:rsidR="006C7EF2" w:rsidRDefault="006C7EF2" w:rsidP="006C7EF2">
      <w:pPr>
        <w:autoSpaceDE w:val="0"/>
        <w:autoSpaceDN w:val="0"/>
        <w:adjustRightInd w:val="0"/>
        <w:rPr>
          <w:rFonts w:ascii="Calibri" w:hAnsi="Calibri" w:cs="Calibri"/>
          <w:lang w:val="en-US"/>
        </w:rPr>
      </w:pPr>
    </w:p>
    <w:p w14:paraId="0F93FC63" w14:textId="77777777" w:rsidR="006C7EF2" w:rsidRDefault="006C7EF2" w:rsidP="006C7EF2">
      <w:pPr>
        <w:shd w:val="clear" w:color="auto" w:fill="FFFFFF"/>
        <w:rPr>
          <w:rFonts w:ascii="Calibri" w:hAnsi="Calibri" w:cs="Calibri"/>
          <w:lang w:val="en-US"/>
        </w:rPr>
      </w:pPr>
      <w:r w:rsidRPr="00EB11DE">
        <w:rPr>
          <w:rFonts w:ascii="Calibri" w:hAnsi="Calibri" w:cs="Calibri"/>
          <w:color w:val="222222"/>
        </w:rPr>
        <w:t>Mollica,</w:t>
      </w:r>
      <w:r>
        <w:rPr>
          <w:rFonts w:ascii="Calibri" w:hAnsi="Calibri" w:cs="Calibri"/>
          <w:color w:val="222222"/>
        </w:rPr>
        <w:t xml:space="preserve"> N.R., </w:t>
      </w:r>
      <w:r w:rsidRPr="00EB11DE">
        <w:rPr>
          <w:rFonts w:ascii="Calibri" w:hAnsi="Calibri" w:cs="Calibri"/>
          <w:color w:val="222222"/>
        </w:rPr>
        <w:t>Guo,</w:t>
      </w:r>
      <w:r>
        <w:rPr>
          <w:rFonts w:ascii="Calibri" w:hAnsi="Calibri" w:cs="Calibri"/>
          <w:color w:val="222222"/>
        </w:rPr>
        <w:t xml:space="preserve"> W., </w:t>
      </w:r>
      <w:r w:rsidRPr="00EB11DE">
        <w:rPr>
          <w:rFonts w:ascii="Calibri" w:hAnsi="Calibri" w:cs="Calibri"/>
          <w:color w:val="222222"/>
        </w:rPr>
        <w:t xml:space="preserve">Cohen, </w:t>
      </w:r>
      <w:r>
        <w:rPr>
          <w:rFonts w:ascii="Calibri" w:hAnsi="Calibri" w:cs="Calibri"/>
          <w:color w:val="222222"/>
        </w:rPr>
        <w:t xml:space="preserve">A.L., </w:t>
      </w:r>
      <w:r w:rsidRPr="00EB11DE">
        <w:rPr>
          <w:rFonts w:ascii="Calibri" w:hAnsi="Calibri" w:cs="Calibri"/>
          <w:color w:val="222222"/>
        </w:rPr>
        <w:t>Huang,</w:t>
      </w:r>
      <w:r>
        <w:rPr>
          <w:rFonts w:ascii="Calibri" w:hAnsi="Calibri" w:cs="Calibri"/>
          <w:color w:val="222222"/>
        </w:rPr>
        <w:t xml:space="preserve"> K., </w:t>
      </w:r>
      <w:r w:rsidRPr="00EB11DE">
        <w:rPr>
          <w:rFonts w:ascii="Calibri" w:hAnsi="Calibri" w:cs="Calibri"/>
          <w:color w:val="222222"/>
        </w:rPr>
        <w:t>Foster,</w:t>
      </w:r>
      <w:r>
        <w:rPr>
          <w:rFonts w:ascii="Calibri" w:hAnsi="Calibri" w:cs="Calibri"/>
          <w:color w:val="222222"/>
        </w:rPr>
        <w:t xml:space="preserve"> G.L., </w:t>
      </w:r>
      <w:r w:rsidRPr="00EB11DE">
        <w:rPr>
          <w:rFonts w:ascii="Calibri" w:hAnsi="Calibri" w:cs="Calibri"/>
          <w:color w:val="222222"/>
        </w:rPr>
        <w:t>Donald,</w:t>
      </w:r>
      <w:r>
        <w:rPr>
          <w:rFonts w:ascii="Calibri" w:hAnsi="Calibri" w:cs="Calibri"/>
          <w:color w:val="222222"/>
        </w:rPr>
        <w:t xml:space="preserve"> H.K. &amp;</w:t>
      </w:r>
      <w:r w:rsidRPr="00EB11DE">
        <w:rPr>
          <w:rFonts w:ascii="Calibri" w:hAnsi="Calibri" w:cs="Calibri"/>
          <w:color w:val="222222"/>
        </w:rPr>
        <w:t xml:space="preserve"> Solow</w:t>
      </w:r>
      <w:r>
        <w:rPr>
          <w:rFonts w:ascii="Calibri" w:hAnsi="Calibri" w:cs="Calibri"/>
          <w:color w:val="222222"/>
        </w:rPr>
        <w:t xml:space="preserve">, A.R. (2018) </w:t>
      </w:r>
      <w:r w:rsidRPr="00EB11DE">
        <w:rPr>
          <w:rFonts w:ascii="Calibri" w:hAnsi="Calibri" w:cs="Calibri"/>
          <w:color w:val="222222"/>
        </w:rPr>
        <w:t>O</w:t>
      </w:r>
      <w:r>
        <w:rPr>
          <w:rFonts w:ascii="Calibri" w:hAnsi="Calibri" w:cs="Calibri"/>
          <w:color w:val="222222"/>
        </w:rPr>
        <w:t>cean acidification</w:t>
      </w:r>
      <w:r w:rsidRPr="00EB11DE">
        <w:rPr>
          <w:rFonts w:ascii="Calibri" w:hAnsi="Calibri" w:cs="Calibri"/>
          <w:color w:val="222222"/>
        </w:rPr>
        <w:t xml:space="preserve"> affects coral growth by reducing </w:t>
      </w:r>
      <w:r>
        <w:rPr>
          <w:rFonts w:ascii="Calibri" w:hAnsi="Calibri" w:cs="Calibri"/>
          <w:color w:val="222222"/>
        </w:rPr>
        <w:t xml:space="preserve">skeletal </w:t>
      </w:r>
      <w:r w:rsidRPr="00EB11DE">
        <w:rPr>
          <w:rFonts w:ascii="Calibri" w:hAnsi="Calibri" w:cs="Calibri"/>
          <w:color w:val="222222"/>
        </w:rPr>
        <w:t>density</w:t>
      </w:r>
      <w:r>
        <w:rPr>
          <w:rFonts w:ascii="Calibri" w:hAnsi="Calibri" w:cs="Calibri"/>
          <w:color w:val="222222"/>
        </w:rPr>
        <w:t xml:space="preserve">. </w:t>
      </w:r>
      <w:r w:rsidRPr="00D1733D">
        <w:rPr>
          <w:rFonts w:ascii="Calibri" w:hAnsi="Calibri" w:cs="Calibri"/>
          <w:i/>
          <w:iCs/>
          <w:color w:val="222222"/>
        </w:rPr>
        <w:t>Proceedings of the National Academy of Sciences</w:t>
      </w:r>
      <w:r>
        <w:rPr>
          <w:rFonts w:ascii="Calibri" w:hAnsi="Calibri" w:cs="Calibri"/>
          <w:i/>
          <w:iCs/>
          <w:color w:val="222222"/>
        </w:rPr>
        <w:t>,</w:t>
      </w:r>
      <w:r w:rsidRPr="00EB11DE">
        <w:rPr>
          <w:rFonts w:ascii="Calibri" w:hAnsi="Calibri" w:cs="Calibri"/>
          <w:color w:val="222222"/>
        </w:rPr>
        <w:t xml:space="preserve"> 115</w:t>
      </w:r>
      <w:r>
        <w:rPr>
          <w:rFonts w:ascii="Calibri" w:hAnsi="Calibri" w:cs="Calibri"/>
          <w:color w:val="222222"/>
        </w:rPr>
        <w:t xml:space="preserve">: </w:t>
      </w:r>
      <w:r w:rsidRPr="00EB11DE">
        <w:rPr>
          <w:rFonts w:ascii="Calibri" w:hAnsi="Calibri" w:cs="Calibri"/>
          <w:color w:val="222222"/>
        </w:rPr>
        <w:t>1754-1759</w:t>
      </w:r>
    </w:p>
    <w:p w14:paraId="3B462088" w14:textId="77777777" w:rsidR="006C7EF2" w:rsidRDefault="006C7EF2" w:rsidP="006C7EF2">
      <w:pPr>
        <w:autoSpaceDE w:val="0"/>
        <w:autoSpaceDN w:val="0"/>
        <w:adjustRightInd w:val="0"/>
        <w:rPr>
          <w:rFonts w:ascii="Calibri" w:hAnsi="Calibri" w:cs="Calibri"/>
          <w:lang w:val="en-US"/>
        </w:rPr>
      </w:pPr>
    </w:p>
    <w:p w14:paraId="0C5ACE96" w14:textId="77777777" w:rsidR="006C7EF2" w:rsidRDefault="006C7EF2" w:rsidP="006C7EF2">
      <w:pPr>
        <w:autoSpaceDE w:val="0"/>
        <w:autoSpaceDN w:val="0"/>
        <w:adjustRightInd w:val="0"/>
        <w:rPr>
          <w:rFonts w:ascii="Calibri" w:hAnsi="Calibri" w:cs="Calibri"/>
          <w:lang w:val="en-US"/>
        </w:rPr>
      </w:pPr>
      <w:r>
        <w:rPr>
          <w:rFonts w:ascii="Calibri" w:hAnsi="Calibri" w:cs="Calibri"/>
          <w:lang w:val="en-US"/>
        </w:rPr>
        <w:t xml:space="preserve">Sharp, S., Myers, J. &amp; Pettigrove, V. (2013) An assessment of sediment toxicants in Western Port and major tributaries. </w:t>
      </w:r>
      <w:r w:rsidRPr="008571AE">
        <w:rPr>
          <w:rFonts w:ascii="Calibri" w:hAnsi="Calibri" w:cs="Calibri"/>
          <w:lang w:val="en-US"/>
        </w:rPr>
        <w:t xml:space="preserve">Victorian </w:t>
      </w:r>
      <w:r>
        <w:rPr>
          <w:rFonts w:ascii="Calibri" w:hAnsi="Calibri" w:cs="Calibri"/>
          <w:lang w:val="en-US"/>
        </w:rPr>
        <w:t>C</w:t>
      </w:r>
      <w:r w:rsidRPr="008571AE">
        <w:rPr>
          <w:rFonts w:ascii="Calibri" w:hAnsi="Calibri" w:cs="Calibri"/>
          <w:lang w:val="en-US"/>
        </w:rPr>
        <w:t xml:space="preserve">entre for </w:t>
      </w:r>
      <w:r>
        <w:rPr>
          <w:rFonts w:ascii="Calibri" w:hAnsi="Calibri" w:cs="Calibri"/>
          <w:lang w:val="en-US"/>
        </w:rPr>
        <w:t>A</w:t>
      </w:r>
      <w:r w:rsidRPr="008571AE">
        <w:rPr>
          <w:rFonts w:ascii="Calibri" w:hAnsi="Calibri" w:cs="Calibri"/>
          <w:lang w:val="en-US"/>
        </w:rPr>
        <w:t xml:space="preserve">quatic </w:t>
      </w:r>
      <w:r>
        <w:rPr>
          <w:rFonts w:ascii="Calibri" w:hAnsi="Calibri" w:cs="Calibri"/>
          <w:lang w:val="en-US"/>
        </w:rPr>
        <w:t>P</w:t>
      </w:r>
      <w:r w:rsidRPr="008571AE">
        <w:rPr>
          <w:rFonts w:ascii="Calibri" w:hAnsi="Calibri" w:cs="Calibri"/>
          <w:lang w:val="en-US"/>
        </w:rPr>
        <w:t xml:space="preserve">ollution </w:t>
      </w:r>
      <w:r>
        <w:rPr>
          <w:rFonts w:ascii="Calibri" w:hAnsi="Calibri" w:cs="Calibri"/>
          <w:lang w:val="en-US"/>
        </w:rPr>
        <w:t>I</w:t>
      </w:r>
      <w:r w:rsidRPr="008571AE">
        <w:rPr>
          <w:rFonts w:ascii="Calibri" w:hAnsi="Calibri" w:cs="Calibri"/>
          <w:lang w:val="en-US"/>
        </w:rPr>
        <w:t xml:space="preserve">dentification and </w:t>
      </w:r>
      <w:r>
        <w:rPr>
          <w:rFonts w:ascii="Calibri" w:hAnsi="Calibri" w:cs="Calibri"/>
          <w:lang w:val="en-US"/>
        </w:rPr>
        <w:t>M</w:t>
      </w:r>
      <w:r w:rsidRPr="008571AE">
        <w:rPr>
          <w:rFonts w:ascii="Calibri" w:hAnsi="Calibri" w:cs="Calibri"/>
          <w:lang w:val="en-US"/>
        </w:rPr>
        <w:t xml:space="preserve">anagement </w:t>
      </w:r>
      <w:r>
        <w:rPr>
          <w:rFonts w:ascii="Calibri" w:hAnsi="Calibri" w:cs="Calibri"/>
          <w:lang w:val="en-US"/>
        </w:rPr>
        <w:t>T</w:t>
      </w:r>
      <w:r w:rsidRPr="008571AE">
        <w:rPr>
          <w:rFonts w:ascii="Calibri" w:hAnsi="Calibri" w:cs="Calibri"/>
          <w:lang w:val="en-US"/>
        </w:rPr>
        <w:t xml:space="preserve">echnical </w:t>
      </w:r>
      <w:r>
        <w:rPr>
          <w:rFonts w:ascii="Calibri" w:hAnsi="Calibri" w:cs="Calibri"/>
          <w:lang w:val="en-US"/>
        </w:rPr>
        <w:t>R</w:t>
      </w:r>
      <w:r w:rsidRPr="008571AE">
        <w:rPr>
          <w:rFonts w:ascii="Calibri" w:hAnsi="Calibri" w:cs="Calibri"/>
          <w:lang w:val="en-US"/>
        </w:rPr>
        <w:t>eport #27</w:t>
      </w:r>
      <w:r>
        <w:rPr>
          <w:rFonts w:ascii="Calibri" w:hAnsi="Calibri" w:cs="Calibri"/>
          <w:lang w:val="en-US"/>
        </w:rPr>
        <w:t xml:space="preserve">.  </w:t>
      </w:r>
    </w:p>
    <w:p w14:paraId="12B4076B" w14:textId="77777777" w:rsidR="006C7EF2" w:rsidRDefault="006C7EF2" w:rsidP="006C7EF2">
      <w:pPr>
        <w:autoSpaceDE w:val="0"/>
        <w:autoSpaceDN w:val="0"/>
        <w:adjustRightInd w:val="0"/>
        <w:rPr>
          <w:rFonts w:ascii="Calibri" w:hAnsi="Calibri" w:cs="Calibri"/>
          <w:lang w:val="en-US"/>
        </w:rPr>
      </w:pPr>
    </w:p>
    <w:p w14:paraId="1F8D4CD2" w14:textId="77777777" w:rsidR="006C7EF2" w:rsidRPr="001F443F" w:rsidRDefault="006C7EF2" w:rsidP="006C7EF2">
      <w:pPr>
        <w:autoSpaceDE w:val="0"/>
        <w:autoSpaceDN w:val="0"/>
        <w:adjustRightInd w:val="0"/>
        <w:rPr>
          <w:rFonts w:ascii="Calibri" w:hAnsi="Calibri" w:cs="Calibri"/>
          <w:lang w:val="en-US"/>
        </w:rPr>
      </w:pPr>
      <w:r w:rsidRPr="0018714C">
        <w:rPr>
          <w:rFonts w:ascii="Calibri" w:hAnsi="Calibri" w:cs="Calibri"/>
          <w:lang w:val="en-US"/>
        </w:rPr>
        <w:t xml:space="preserve">Wood, A.L., Probert, P.K., Rowden, A.A. </w:t>
      </w:r>
      <w:r>
        <w:rPr>
          <w:rFonts w:ascii="Calibri" w:hAnsi="Calibri" w:cs="Calibri"/>
          <w:lang w:val="en-US"/>
        </w:rPr>
        <w:t>&amp;</w:t>
      </w:r>
      <w:r w:rsidRPr="0018714C">
        <w:rPr>
          <w:rFonts w:ascii="Calibri" w:hAnsi="Calibri" w:cs="Calibri"/>
          <w:lang w:val="en-US"/>
        </w:rPr>
        <w:t xml:space="preserve"> Smith, A.M., </w:t>
      </w:r>
      <w:r>
        <w:rPr>
          <w:rFonts w:ascii="Calibri" w:hAnsi="Calibri" w:cs="Calibri"/>
          <w:lang w:val="en-US"/>
        </w:rPr>
        <w:t>(</w:t>
      </w:r>
      <w:r w:rsidRPr="0018714C">
        <w:rPr>
          <w:rFonts w:ascii="Calibri" w:hAnsi="Calibri" w:cs="Calibri"/>
          <w:lang w:val="en-US"/>
        </w:rPr>
        <w:t>2012</w:t>
      </w:r>
      <w:r>
        <w:rPr>
          <w:rFonts w:ascii="Calibri" w:hAnsi="Calibri" w:cs="Calibri"/>
          <w:lang w:val="en-US"/>
        </w:rPr>
        <w:t>)</w:t>
      </w:r>
      <w:r w:rsidRPr="0018714C">
        <w:rPr>
          <w:rFonts w:ascii="Calibri" w:hAnsi="Calibri" w:cs="Calibri"/>
          <w:lang w:val="en-US"/>
        </w:rPr>
        <w:t xml:space="preserve"> Complex habitat generated</w:t>
      </w:r>
      <w:r>
        <w:rPr>
          <w:rFonts w:ascii="Calibri" w:hAnsi="Calibri" w:cs="Calibri"/>
          <w:lang w:val="en-US"/>
        </w:rPr>
        <w:t xml:space="preserve"> </w:t>
      </w:r>
      <w:r w:rsidRPr="0018714C">
        <w:rPr>
          <w:rFonts w:ascii="Calibri" w:hAnsi="Calibri" w:cs="Calibri"/>
          <w:lang w:val="en-US"/>
        </w:rPr>
        <w:t>by marine bryozoans: a review of its distribution, structure, diversity, threats and</w:t>
      </w:r>
      <w:r>
        <w:rPr>
          <w:rFonts w:ascii="Calibri" w:hAnsi="Calibri" w:cs="Calibri"/>
          <w:lang w:val="en-US"/>
        </w:rPr>
        <w:t xml:space="preserve"> </w:t>
      </w:r>
      <w:r w:rsidRPr="0018714C">
        <w:rPr>
          <w:rFonts w:ascii="Calibri" w:hAnsi="Calibri" w:cs="Calibri"/>
          <w:lang w:val="en-US"/>
        </w:rPr>
        <w:t xml:space="preserve">conservation. </w:t>
      </w:r>
      <w:r w:rsidRPr="00021284">
        <w:rPr>
          <w:rFonts w:ascii="Calibri" w:hAnsi="Calibri" w:cs="Calibri"/>
          <w:i/>
          <w:iCs/>
          <w:lang w:val="en-US"/>
        </w:rPr>
        <w:t>Aquatic Conservation: Marine and Freshwater Ecosystems</w:t>
      </w:r>
      <w:r w:rsidRPr="0018714C">
        <w:rPr>
          <w:rFonts w:ascii="Calibri" w:hAnsi="Calibri" w:cs="Calibri"/>
          <w:lang w:val="en-US"/>
        </w:rPr>
        <w:t>, 22</w:t>
      </w:r>
      <w:r>
        <w:rPr>
          <w:rFonts w:ascii="Calibri" w:hAnsi="Calibri" w:cs="Calibri"/>
          <w:lang w:val="en-US"/>
        </w:rPr>
        <w:t xml:space="preserve">: </w:t>
      </w:r>
      <w:r w:rsidRPr="329DD717">
        <w:rPr>
          <w:rFonts w:ascii="Calibri" w:hAnsi="Calibri" w:cs="Calibri"/>
          <w:lang w:val="en-US"/>
        </w:rPr>
        <w:t>547-563.</w:t>
      </w:r>
    </w:p>
    <w:p w14:paraId="449D08FA" w14:textId="77777777" w:rsidR="0087250F" w:rsidRPr="002F4E7C" w:rsidRDefault="0087250F" w:rsidP="00B31194">
      <w:pPr>
        <w:pStyle w:val="Default"/>
        <w:ind w:right="-992"/>
      </w:pPr>
    </w:p>
    <w:p w14:paraId="6C2F8D81" w14:textId="77777777" w:rsidR="00B13E6A" w:rsidRPr="002F4E7C" w:rsidRDefault="00B13E6A" w:rsidP="00B31194">
      <w:pPr>
        <w:pStyle w:val="Default"/>
        <w:ind w:right="-992"/>
      </w:pPr>
    </w:p>
    <w:sectPr w:rsidR="00B13E6A" w:rsidRPr="002F4E7C" w:rsidSect="00BE3606">
      <w:headerReference w:type="default" r:id="rId16"/>
      <w:footerReference w:type="even" r:id="rId17"/>
      <w:footerReference w:type="default" r:id="rId18"/>
      <w:footerReference w:type="first" r:id="rId19"/>
      <w:pgSz w:w="11906" w:h="16838" w:code="9"/>
      <w:pgMar w:top="578" w:right="849" w:bottom="993" w:left="851" w:header="454"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F0171" w14:textId="77777777" w:rsidR="00733743" w:rsidRDefault="00733743">
      <w:r>
        <w:separator/>
      </w:r>
    </w:p>
  </w:endnote>
  <w:endnote w:type="continuationSeparator" w:id="0">
    <w:p w14:paraId="5E1724DA" w14:textId="77777777" w:rsidR="00733743" w:rsidRDefault="0073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7C76" w14:textId="77777777" w:rsidR="00EA037C" w:rsidRDefault="00EA03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17658B1" w14:textId="77777777" w:rsidR="00EA037C" w:rsidRDefault="00EA0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2A910" w14:textId="1550B86A" w:rsidR="00EA037C" w:rsidRPr="005205F7" w:rsidRDefault="00B657A9">
    <w:pPr>
      <w:pStyle w:val="Footer"/>
      <w:jc w:val="center"/>
      <w:rPr>
        <w:rFonts w:ascii="Calibri" w:hAnsi="Calibri" w:cs="Calibri"/>
        <w:sz w:val="18"/>
        <w:szCs w:val="18"/>
      </w:rPr>
    </w:pPr>
    <w:r>
      <w:rPr>
        <w:rFonts w:ascii="Calibri" w:hAnsi="Calibri" w:cs="Calibri"/>
        <w:noProof/>
        <w:sz w:val="18"/>
        <w:szCs w:val="18"/>
      </w:rPr>
      <mc:AlternateContent>
        <mc:Choice Requires="wps">
          <w:drawing>
            <wp:anchor distT="0" distB="0" distL="114300" distR="114300" simplePos="0" relativeHeight="251659264" behindDoc="0" locked="0" layoutInCell="0" allowOverlap="1" wp14:anchorId="31ADDA93" wp14:editId="08DFD944">
              <wp:simplePos x="0" y="0"/>
              <wp:positionH relativeFrom="page">
                <wp:posOffset>0</wp:posOffset>
              </wp:positionH>
              <wp:positionV relativeFrom="page">
                <wp:posOffset>10227945</wp:posOffset>
              </wp:positionV>
              <wp:extent cx="7560310" cy="273050"/>
              <wp:effectExtent l="0" t="0" r="0" b="12700"/>
              <wp:wrapNone/>
              <wp:docPr id="2" name="MSIPCMea2a47d99dd64e3d63aac68f"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EBF7D5" w14:textId="6FC9497E" w:rsidR="00B657A9" w:rsidRPr="00B657A9" w:rsidRDefault="00B657A9" w:rsidP="00B657A9">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31ADDA93">
              <v:stroke joinstyle="miter"/>
              <v:path gradientshapeok="t" o:connecttype="rect"/>
            </v:shapetype>
            <v:shape id="MSIPCMea2a47d99dd64e3d63aac68f"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BmWOF/rgIAAEcFAAAOAAAA&#10;AAAAAAAAAAAAAC4CAABkcnMvZTJvRG9jLnhtbFBLAQItABQABgAIAAAAIQCf1UHs3wAAAAsBAAAP&#10;AAAAAAAAAAAAAAAAAAgFAABkcnMvZG93bnJldi54bWxQSwUGAAAAAAQABADzAAAAFAYAAAAA&#10;">
              <v:textbox inset=",0,,0">
                <w:txbxContent>
                  <w:p w:rsidRPr="00B657A9" w:rsidR="00B657A9" w:rsidP="00B657A9" w:rsidRDefault="00B657A9" w14:paraId="2EEBF7D5" w14:textId="6FC9497E">
                    <w:pPr>
                      <w:jc w:val="center"/>
                      <w:rPr>
                        <w:rFonts w:ascii="Calibri" w:hAnsi="Calibri" w:cs="Calibri"/>
                        <w:color w:val="000000"/>
                        <w:sz w:val="24"/>
                      </w:rPr>
                    </w:pPr>
                  </w:p>
                </w:txbxContent>
              </v:textbox>
              <w10:wrap anchorx="page" anchory="page"/>
            </v:shape>
          </w:pict>
        </mc:Fallback>
      </mc:AlternateContent>
    </w:r>
    <w:r w:rsidR="00EA037C" w:rsidRPr="005205F7">
      <w:rPr>
        <w:rFonts w:ascii="Calibri" w:hAnsi="Calibri" w:cs="Calibri"/>
        <w:sz w:val="18"/>
        <w:szCs w:val="18"/>
      </w:rPr>
      <w:fldChar w:fldCharType="begin"/>
    </w:r>
    <w:r w:rsidR="00EA037C" w:rsidRPr="005205F7">
      <w:rPr>
        <w:rFonts w:ascii="Calibri" w:hAnsi="Calibri" w:cs="Calibri"/>
        <w:sz w:val="18"/>
        <w:szCs w:val="18"/>
      </w:rPr>
      <w:instrText xml:space="preserve"> PAGE   \* MERGEFORMAT </w:instrText>
    </w:r>
    <w:r w:rsidR="00EA037C" w:rsidRPr="005205F7">
      <w:rPr>
        <w:rFonts w:ascii="Calibri" w:hAnsi="Calibri" w:cs="Calibri"/>
        <w:sz w:val="18"/>
        <w:szCs w:val="18"/>
      </w:rPr>
      <w:fldChar w:fldCharType="separate"/>
    </w:r>
    <w:r w:rsidR="00EF270F">
      <w:rPr>
        <w:rFonts w:ascii="Calibri" w:hAnsi="Calibri" w:cs="Calibri"/>
        <w:noProof/>
        <w:sz w:val="18"/>
        <w:szCs w:val="18"/>
      </w:rPr>
      <w:t>4</w:t>
    </w:r>
    <w:r w:rsidR="00EA037C" w:rsidRPr="005205F7">
      <w:rPr>
        <w:rFonts w:ascii="Calibri" w:hAnsi="Calibri" w:cs="Calibri"/>
        <w:noProof/>
        <w:sz w:val="18"/>
        <w:szCs w:val="18"/>
      </w:rPr>
      <w:fldChar w:fldCharType="end"/>
    </w:r>
  </w:p>
  <w:p w14:paraId="3ECCBDDE" w14:textId="77777777" w:rsidR="00EA037C" w:rsidRPr="006C407E" w:rsidRDefault="00EA037C">
    <w:pPr>
      <w:pStyle w:val="Footer"/>
      <w:rPr>
        <w:vanish/>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2BCE" w14:textId="1C6217F6" w:rsidR="00EA037C" w:rsidRPr="005205F7" w:rsidRDefault="00B657A9">
    <w:pPr>
      <w:pStyle w:val="Footer"/>
      <w:jc w:val="center"/>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60288" behindDoc="0" locked="0" layoutInCell="0" allowOverlap="1" wp14:anchorId="6A2A047A" wp14:editId="6B6D0665">
              <wp:simplePos x="0" y="0"/>
              <wp:positionH relativeFrom="page">
                <wp:posOffset>0</wp:posOffset>
              </wp:positionH>
              <wp:positionV relativeFrom="page">
                <wp:posOffset>10227945</wp:posOffset>
              </wp:positionV>
              <wp:extent cx="7560310" cy="273050"/>
              <wp:effectExtent l="0" t="0" r="0" b="12700"/>
              <wp:wrapNone/>
              <wp:docPr id="4" name="MSIPCMd3d349e6a303525f23644f55"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16748A" w14:textId="507DDA22" w:rsidR="00B657A9" w:rsidRPr="00B657A9" w:rsidRDefault="00B657A9" w:rsidP="00B657A9">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6A2A047A">
              <v:stroke joinstyle="miter"/>
              <v:path gradientshapeok="t" o:connecttype="rect"/>
            </v:shapetype>
            <v:shape id="MSIPCMd3d349e6a303525f23644f55"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Iy1eM7ICAABQBQAA&#10;DgAAAAAAAAAAAAAAAAAuAgAAZHJzL2Uyb0RvYy54bWxQSwECLQAUAAYACAAAACEAn9VB7N8AAAAL&#10;AQAADwAAAAAAAAAAAAAAAAAMBQAAZHJzL2Rvd25yZXYueG1sUEsFBgAAAAAEAAQA8wAAABgGAAAA&#10;AA==&#10;">
              <v:textbox inset=",0,,0">
                <w:txbxContent>
                  <w:p w:rsidRPr="00B657A9" w:rsidR="00B657A9" w:rsidP="00B657A9" w:rsidRDefault="00B657A9" w14:paraId="4416748A" w14:textId="507DDA22">
                    <w:pPr>
                      <w:jc w:val="center"/>
                      <w:rPr>
                        <w:rFonts w:ascii="Calibri" w:hAnsi="Calibri" w:cs="Calibri"/>
                        <w:color w:val="000000"/>
                        <w:sz w:val="24"/>
                      </w:rPr>
                    </w:pPr>
                  </w:p>
                </w:txbxContent>
              </v:textbox>
              <w10:wrap anchorx="page" anchory="page"/>
            </v:shape>
          </w:pict>
        </mc:Fallback>
      </mc:AlternateContent>
    </w:r>
    <w:r w:rsidR="00EA037C" w:rsidRPr="005205F7">
      <w:rPr>
        <w:rFonts w:ascii="Calibri" w:hAnsi="Calibri" w:cs="Calibri"/>
        <w:sz w:val="16"/>
        <w:szCs w:val="16"/>
      </w:rPr>
      <w:fldChar w:fldCharType="begin"/>
    </w:r>
    <w:r w:rsidR="00EA037C" w:rsidRPr="005205F7">
      <w:rPr>
        <w:rFonts w:ascii="Calibri" w:hAnsi="Calibri" w:cs="Calibri"/>
        <w:sz w:val="16"/>
        <w:szCs w:val="16"/>
      </w:rPr>
      <w:instrText xml:space="preserve"> PAGE   \* MERGEFORMAT </w:instrText>
    </w:r>
    <w:r w:rsidR="00EA037C" w:rsidRPr="005205F7">
      <w:rPr>
        <w:rFonts w:ascii="Calibri" w:hAnsi="Calibri" w:cs="Calibri"/>
        <w:sz w:val="16"/>
        <w:szCs w:val="16"/>
      </w:rPr>
      <w:fldChar w:fldCharType="separate"/>
    </w:r>
    <w:r w:rsidR="00EF270F">
      <w:rPr>
        <w:rFonts w:ascii="Calibri" w:hAnsi="Calibri" w:cs="Calibri"/>
        <w:noProof/>
        <w:sz w:val="16"/>
        <w:szCs w:val="16"/>
      </w:rPr>
      <w:t>1</w:t>
    </w:r>
    <w:r w:rsidR="00EA037C" w:rsidRPr="005205F7">
      <w:rPr>
        <w:rFonts w:ascii="Calibri" w:hAnsi="Calibri" w:cs="Calibri"/>
        <w:noProof/>
        <w:sz w:val="16"/>
        <w:szCs w:val="16"/>
      </w:rPr>
      <w:fldChar w:fldCharType="end"/>
    </w:r>
  </w:p>
  <w:p w14:paraId="47F86550" w14:textId="77777777" w:rsidR="00EA037C" w:rsidRDefault="00EA0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94155" w14:textId="77777777" w:rsidR="00733743" w:rsidRDefault="00733743">
      <w:r>
        <w:separator/>
      </w:r>
    </w:p>
  </w:footnote>
  <w:footnote w:type="continuationSeparator" w:id="0">
    <w:p w14:paraId="6956E972" w14:textId="77777777" w:rsidR="00733743" w:rsidRDefault="00733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8720" w14:textId="54D0E810" w:rsidR="00EA037C" w:rsidRPr="00304FA4" w:rsidRDefault="00EA037C" w:rsidP="00FF07D1">
    <w:pPr>
      <w:tabs>
        <w:tab w:val="left" w:pos="432"/>
      </w:tabs>
      <w:spacing w:line="240" w:lineRule="exact"/>
      <w:ind w:left="432" w:right="-1" w:hanging="432"/>
      <w:jc w:val="right"/>
      <w:rPr>
        <w:rFonts w:ascii="Calibri" w:hAnsi="Calibri" w:cs="Calibri"/>
        <w:sz w:val="18"/>
        <w:szCs w:val="18"/>
      </w:rPr>
    </w:pPr>
    <w:r w:rsidRPr="00304FA4">
      <w:rPr>
        <w:rFonts w:ascii="Calibri" w:hAnsi="Calibri" w:cs="Calibri"/>
        <w:smallCaps/>
        <w:sz w:val="18"/>
        <w:szCs w:val="18"/>
      </w:rPr>
      <w:t>Nomination no.</w:t>
    </w:r>
    <w:r w:rsidRPr="00304FA4">
      <w:rPr>
        <w:rFonts w:ascii="Calibri" w:hAnsi="Calibri" w:cs="Calibri"/>
        <w:sz w:val="18"/>
        <w:szCs w:val="18"/>
      </w:rPr>
      <w:t xml:space="preserve"> </w:t>
    </w:r>
    <w:r w:rsidR="006C7EF2" w:rsidRPr="00304FA4">
      <w:rPr>
        <w:rFonts w:ascii="Calibri" w:hAnsi="Calibri" w:cs="Calibri"/>
        <w:sz w:val="18"/>
        <w:szCs w:val="18"/>
      </w:rPr>
      <w:t>890</w:t>
    </w:r>
  </w:p>
  <w:p w14:paraId="6C7AABAB" w14:textId="77777777" w:rsidR="00EA037C" w:rsidRDefault="00EA037C">
    <w:pPr>
      <w:tabs>
        <w:tab w:val="left" w:pos="432"/>
      </w:tabs>
      <w:spacing w:line="240" w:lineRule="exact"/>
      <w:ind w:left="432" w:hanging="432"/>
      <w:jc w:val="right"/>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5BC5E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95E13"/>
    <w:multiLevelType w:val="hybridMultilevel"/>
    <w:tmpl w:val="B6C05C8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3E50FCA"/>
    <w:multiLevelType w:val="hybridMultilevel"/>
    <w:tmpl w:val="EB722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87645A"/>
    <w:multiLevelType w:val="hybridMultilevel"/>
    <w:tmpl w:val="49E415D0"/>
    <w:lvl w:ilvl="0" w:tplc="72A0C782">
      <w:start w:val="2003"/>
      <w:numFmt w:val="bullet"/>
      <w:lvlText w:val="-"/>
      <w:lvlJc w:val="left"/>
      <w:pPr>
        <w:ind w:left="927" w:hanging="360"/>
      </w:pPr>
      <w:rPr>
        <w:rFonts w:ascii="Calibri" w:eastAsia="Times New Roman" w:hAnsi="Calibri" w:cs="Calibri" w:hint="default"/>
        <w:color w:val="0000FF"/>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0FD5021F"/>
    <w:multiLevelType w:val="hybridMultilevel"/>
    <w:tmpl w:val="167CE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B71C9D"/>
    <w:multiLevelType w:val="hybridMultilevel"/>
    <w:tmpl w:val="8E108482"/>
    <w:lvl w:ilvl="0" w:tplc="8A729D1A">
      <w:start w:val="1"/>
      <w:numFmt w:val="low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4598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C55A7"/>
    <w:multiLevelType w:val="hybridMultilevel"/>
    <w:tmpl w:val="7D9AF8BA"/>
    <w:lvl w:ilvl="0" w:tplc="0A76AA4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9A31D2B"/>
    <w:multiLevelType w:val="singleLevel"/>
    <w:tmpl w:val="97563570"/>
    <w:lvl w:ilvl="0">
      <w:start w:val="1996"/>
      <w:numFmt w:val="bullet"/>
      <w:lvlText w:val="-"/>
      <w:lvlJc w:val="left"/>
      <w:pPr>
        <w:tabs>
          <w:tab w:val="num" w:pos="360"/>
        </w:tabs>
        <w:ind w:left="360" w:hanging="360"/>
      </w:pPr>
      <w:rPr>
        <w:rFonts w:hint="default"/>
      </w:rPr>
    </w:lvl>
  </w:abstractNum>
  <w:abstractNum w:abstractNumId="9" w15:restartNumberingAfterBreak="0">
    <w:nsid w:val="2AED7ED1"/>
    <w:multiLevelType w:val="hybridMultilevel"/>
    <w:tmpl w:val="DA78E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B7C63DE"/>
    <w:multiLevelType w:val="hybridMultilevel"/>
    <w:tmpl w:val="5D063384"/>
    <w:lvl w:ilvl="0" w:tplc="BA52774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D5A7FC6"/>
    <w:multiLevelType w:val="hybridMultilevel"/>
    <w:tmpl w:val="3C8AF1E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5ED1507"/>
    <w:multiLevelType w:val="singleLevel"/>
    <w:tmpl w:val="DD860E4C"/>
    <w:lvl w:ilvl="0">
      <w:start w:val="1996"/>
      <w:numFmt w:val="bullet"/>
      <w:lvlText w:val="-"/>
      <w:lvlJc w:val="left"/>
      <w:pPr>
        <w:tabs>
          <w:tab w:val="num" w:pos="435"/>
        </w:tabs>
        <w:ind w:left="435" w:hanging="435"/>
      </w:pPr>
      <w:rPr>
        <w:rFonts w:ascii="Times New Roman" w:hAnsi="Times New Roman" w:hint="default"/>
      </w:rPr>
    </w:lvl>
  </w:abstractNum>
  <w:abstractNum w:abstractNumId="13" w15:restartNumberingAfterBreak="0">
    <w:nsid w:val="39B5188A"/>
    <w:multiLevelType w:val="hybridMultilevel"/>
    <w:tmpl w:val="6426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431CB2"/>
    <w:multiLevelType w:val="hybridMultilevel"/>
    <w:tmpl w:val="77404C0C"/>
    <w:lvl w:ilvl="0" w:tplc="54E8A47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CF15D46"/>
    <w:multiLevelType w:val="hybridMultilevel"/>
    <w:tmpl w:val="FF948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C441A8"/>
    <w:multiLevelType w:val="singleLevel"/>
    <w:tmpl w:val="97563570"/>
    <w:lvl w:ilvl="0">
      <w:start w:val="1996"/>
      <w:numFmt w:val="bullet"/>
      <w:lvlText w:val="-"/>
      <w:lvlJc w:val="left"/>
      <w:pPr>
        <w:tabs>
          <w:tab w:val="num" w:pos="360"/>
        </w:tabs>
        <w:ind w:left="360" w:hanging="360"/>
      </w:pPr>
      <w:rPr>
        <w:rFonts w:hint="default"/>
      </w:rPr>
    </w:lvl>
  </w:abstractNum>
  <w:abstractNum w:abstractNumId="17" w15:restartNumberingAfterBreak="0">
    <w:nsid w:val="64B9488C"/>
    <w:multiLevelType w:val="hybridMultilevel"/>
    <w:tmpl w:val="134E0D8C"/>
    <w:lvl w:ilvl="0" w:tplc="029A0D4A">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73657AB"/>
    <w:multiLevelType w:val="multilevel"/>
    <w:tmpl w:val="1A48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5C6B27"/>
    <w:multiLevelType w:val="hybridMultilevel"/>
    <w:tmpl w:val="1F66DDD8"/>
    <w:lvl w:ilvl="0" w:tplc="0C090001">
      <w:start w:val="15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8213BD"/>
    <w:multiLevelType w:val="hybridMultilevel"/>
    <w:tmpl w:val="B82C141A"/>
    <w:lvl w:ilvl="0" w:tplc="DD860E4C">
      <w:start w:val="1996"/>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E5566C"/>
    <w:multiLevelType w:val="hybridMultilevel"/>
    <w:tmpl w:val="5120B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FC4BD1"/>
    <w:multiLevelType w:val="hybridMultilevel"/>
    <w:tmpl w:val="BBA671BC"/>
    <w:lvl w:ilvl="0" w:tplc="9B580952">
      <w:start w:val="1"/>
      <w:numFmt w:val="bullet"/>
      <w:pStyle w:val="Bullettedbody"/>
      <w:lvlText w:val=""/>
      <w:lvlJc w:val="left"/>
      <w:pPr>
        <w:ind w:left="363" w:hanging="36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1"/>
  </w:num>
  <w:num w:numId="5">
    <w:abstractNumId w:val="1"/>
  </w:num>
  <w:num w:numId="6">
    <w:abstractNumId w:val="6"/>
  </w:num>
  <w:num w:numId="7">
    <w:abstractNumId w:val="19"/>
  </w:num>
  <w:num w:numId="8">
    <w:abstractNumId w:val="21"/>
  </w:num>
  <w:num w:numId="9">
    <w:abstractNumId w:val="4"/>
  </w:num>
  <w:num w:numId="10">
    <w:abstractNumId w:val="2"/>
  </w:num>
  <w:num w:numId="11">
    <w:abstractNumId w:val="0"/>
  </w:num>
  <w:num w:numId="12">
    <w:abstractNumId w:val="9"/>
  </w:num>
  <w:num w:numId="13">
    <w:abstractNumId w:val="17"/>
  </w:num>
  <w:num w:numId="14">
    <w:abstractNumId w:val="15"/>
  </w:num>
  <w:num w:numId="15">
    <w:abstractNumId w:val="20"/>
  </w:num>
  <w:num w:numId="16">
    <w:abstractNumId w:val="5"/>
  </w:num>
  <w:num w:numId="17">
    <w:abstractNumId w:val="3"/>
  </w:num>
  <w:num w:numId="18">
    <w:abstractNumId w:val="14"/>
  </w:num>
  <w:num w:numId="19">
    <w:abstractNumId w:val="22"/>
  </w:num>
  <w:num w:numId="20">
    <w:abstractNumId w:val="13"/>
  </w:num>
  <w:num w:numId="21">
    <w:abstractNumId w:val="7"/>
  </w:num>
  <w:num w:numId="22">
    <w:abstractNumId w:val="1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29"/>
    <w:rsid w:val="00000803"/>
    <w:rsid w:val="000008AA"/>
    <w:rsid w:val="00001677"/>
    <w:rsid w:val="00004504"/>
    <w:rsid w:val="00004D67"/>
    <w:rsid w:val="000077B5"/>
    <w:rsid w:val="00007839"/>
    <w:rsid w:val="00011F66"/>
    <w:rsid w:val="00012018"/>
    <w:rsid w:val="00012CE6"/>
    <w:rsid w:val="000135F7"/>
    <w:rsid w:val="0001484F"/>
    <w:rsid w:val="00014CB8"/>
    <w:rsid w:val="000154F3"/>
    <w:rsid w:val="00016C2A"/>
    <w:rsid w:val="000173B9"/>
    <w:rsid w:val="00020FBC"/>
    <w:rsid w:val="00022503"/>
    <w:rsid w:val="000228DB"/>
    <w:rsid w:val="00022931"/>
    <w:rsid w:val="00024268"/>
    <w:rsid w:val="00024868"/>
    <w:rsid w:val="000256E7"/>
    <w:rsid w:val="00026BD1"/>
    <w:rsid w:val="00030DD1"/>
    <w:rsid w:val="00031A49"/>
    <w:rsid w:val="00034F29"/>
    <w:rsid w:val="000362A2"/>
    <w:rsid w:val="0003786B"/>
    <w:rsid w:val="0004110A"/>
    <w:rsid w:val="00043E4E"/>
    <w:rsid w:val="00045807"/>
    <w:rsid w:val="00046DC1"/>
    <w:rsid w:val="000474A2"/>
    <w:rsid w:val="00051E4A"/>
    <w:rsid w:val="00053FB6"/>
    <w:rsid w:val="00054C51"/>
    <w:rsid w:val="00055CC3"/>
    <w:rsid w:val="0005678A"/>
    <w:rsid w:val="000567C6"/>
    <w:rsid w:val="000571E5"/>
    <w:rsid w:val="00057830"/>
    <w:rsid w:val="00057DCA"/>
    <w:rsid w:val="00060399"/>
    <w:rsid w:val="00060C7F"/>
    <w:rsid w:val="000611E3"/>
    <w:rsid w:val="0006132C"/>
    <w:rsid w:val="00065A55"/>
    <w:rsid w:val="00070C99"/>
    <w:rsid w:val="000732D8"/>
    <w:rsid w:val="000734C8"/>
    <w:rsid w:val="00076682"/>
    <w:rsid w:val="0007684D"/>
    <w:rsid w:val="000806D9"/>
    <w:rsid w:val="000868E4"/>
    <w:rsid w:val="00086D36"/>
    <w:rsid w:val="000911A2"/>
    <w:rsid w:val="0009433F"/>
    <w:rsid w:val="00096103"/>
    <w:rsid w:val="000A20BD"/>
    <w:rsid w:val="000A3171"/>
    <w:rsid w:val="000A3F31"/>
    <w:rsid w:val="000A43F9"/>
    <w:rsid w:val="000A4B57"/>
    <w:rsid w:val="000A4E6D"/>
    <w:rsid w:val="000A4ED0"/>
    <w:rsid w:val="000B0936"/>
    <w:rsid w:val="000B2A92"/>
    <w:rsid w:val="000B7DF5"/>
    <w:rsid w:val="000C29FA"/>
    <w:rsid w:val="000C38F6"/>
    <w:rsid w:val="000C4949"/>
    <w:rsid w:val="000C6B0F"/>
    <w:rsid w:val="000D10D9"/>
    <w:rsid w:val="000D133F"/>
    <w:rsid w:val="000D3A70"/>
    <w:rsid w:val="000D5C51"/>
    <w:rsid w:val="000D7A99"/>
    <w:rsid w:val="000D7E2B"/>
    <w:rsid w:val="000E092E"/>
    <w:rsid w:val="000E1097"/>
    <w:rsid w:val="000E10E9"/>
    <w:rsid w:val="000E40B0"/>
    <w:rsid w:val="000E719A"/>
    <w:rsid w:val="000F0556"/>
    <w:rsid w:val="000F0C6C"/>
    <w:rsid w:val="000F2544"/>
    <w:rsid w:val="000F2F5C"/>
    <w:rsid w:val="000F3A35"/>
    <w:rsid w:val="000F6CD2"/>
    <w:rsid w:val="000F6DD1"/>
    <w:rsid w:val="00100E0D"/>
    <w:rsid w:val="00103A4F"/>
    <w:rsid w:val="001119A7"/>
    <w:rsid w:val="001137A1"/>
    <w:rsid w:val="0011449C"/>
    <w:rsid w:val="00114BE5"/>
    <w:rsid w:val="00115349"/>
    <w:rsid w:val="001156AD"/>
    <w:rsid w:val="00115BDD"/>
    <w:rsid w:val="001161A3"/>
    <w:rsid w:val="00117C45"/>
    <w:rsid w:val="00122D83"/>
    <w:rsid w:val="00123B49"/>
    <w:rsid w:val="0013404A"/>
    <w:rsid w:val="0013513E"/>
    <w:rsid w:val="00136F92"/>
    <w:rsid w:val="00137569"/>
    <w:rsid w:val="00143501"/>
    <w:rsid w:val="001560C8"/>
    <w:rsid w:val="0015678F"/>
    <w:rsid w:val="00156AC5"/>
    <w:rsid w:val="00160F6F"/>
    <w:rsid w:val="001618E5"/>
    <w:rsid w:val="00163DF7"/>
    <w:rsid w:val="001641F4"/>
    <w:rsid w:val="001645B5"/>
    <w:rsid w:val="00165466"/>
    <w:rsid w:val="001656E8"/>
    <w:rsid w:val="001679C7"/>
    <w:rsid w:val="00167B37"/>
    <w:rsid w:val="00170BFB"/>
    <w:rsid w:val="001729D2"/>
    <w:rsid w:val="00173C6C"/>
    <w:rsid w:val="00174F86"/>
    <w:rsid w:val="001764EC"/>
    <w:rsid w:val="00183C51"/>
    <w:rsid w:val="00184B55"/>
    <w:rsid w:val="001867AC"/>
    <w:rsid w:val="00186A75"/>
    <w:rsid w:val="00190D3E"/>
    <w:rsid w:val="001913EE"/>
    <w:rsid w:val="00192F42"/>
    <w:rsid w:val="00193AF8"/>
    <w:rsid w:val="0019748B"/>
    <w:rsid w:val="001B16AC"/>
    <w:rsid w:val="001B1857"/>
    <w:rsid w:val="001B216F"/>
    <w:rsid w:val="001B5634"/>
    <w:rsid w:val="001B733D"/>
    <w:rsid w:val="001C003E"/>
    <w:rsid w:val="001C0EBA"/>
    <w:rsid w:val="001C1B66"/>
    <w:rsid w:val="001C6F09"/>
    <w:rsid w:val="001D0201"/>
    <w:rsid w:val="001D36C0"/>
    <w:rsid w:val="001D3820"/>
    <w:rsid w:val="001E1F11"/>
    <w:rsid w:val="001E3A44"/>
    <w:rsid w:val="001E687A"/>
    <w:rsid w:val="001F25BD"/>
    <w:rsid w:val="001F2AD4"/>
    <w:rsid w:val="001F2B3C"/>
    <w:rsid w:val="001F5122"/>
    <w:rsid w:val="001F53B6"/>
    <w:rsid w:val="001F5786"/>
    <w:rsid w:val="0020685A"/>
    <w:rsid w:val="00206CCB"/>
    <w:rsid w:val="00212D9C"/>
    <w:rsid w:val="00213593"/>
    <w:rsid w:val="002136E5"/>
    <w:rsid w:val="00213B1A"/>
    <w:rsid w:val="00214459"/>
    <w:rsid w:val="0021509A"/>
    <w:rsid w:val="002155A9"/>
    <w:rsid w:val="00216982"/>
    <w:rsid w:val="00217C43"/>
    <w:rsid w:val="00217E0F"/>
    <w:rsid w:val="0022246F"/>
    <w:rsid w:val="00225810"/>
    <w:rsid w:val="002264A8"/>
    <w:rsid w:val="00232355"/>
    <w:rsid w:val="00232EBE"/>
    <w:rsid w:val="00233231"/>
    <w:rsid w:val="002334DD"/>
    <w:rsid w:val="002353BF"/>
    <w:rsid w:val="00237BAE"/>
    <w:rsid w:val="00237E06"/>
    <w:rsid w:val="00240856"/>
    <w:rsid w:val="0024242B"/>
    <w:rsid w:val="0024397D"/>
    <w:rsid w:val="00243D13"/>
    <w:rsid w:val="00244ACF"/>
    <w:rsid w:val="00244EB8"/>
    <w:rsid w:val="002460C2"/>
    <w:rsid w:val="002466E7"/>
    <w:rsid w:val="00246FE1"/>
    <w:rsid w:val="00247730"/>
    <w:rsid w:val="00250079"/>
    <w:rsid w:val="00252BE2"/>
    <w:rsid w:val="0025390F"/>
    <w:rsid w:val="0025490E"/>
    <w:rsid w:val="002566F7"/>
    <w:rsid w:val="00256FDE"/>
    <w:rsid w:val="002606FF"/>
    <w:rsid w:val="002609A6"/>
    <w:rsid w:val="00260E68"/>
    <w:rsid w:val="00262EB1"/>
    <w:rsid w:val="0026514A"/>
    <w:rsid w:val="00265317"/>
    <w:rsid w:val="00267BDC"/>
    <w:rsid w:val="002704EA"/>
    <w:rsid w:val="002744A2"/>
    <w:rsid w:val="00277CB0"/>
    <w:rsid w:val="0028075A"/>
    <w:rsid w:val="00281964"/>
    <w:rsid w:val="00283BF7"/>
    <w:rsid w:val="00284818"/>
    <w:rsid w:val="00284E4F"/>
    <w:rsid w:val="00285816"/>
    <w:rsid w:val="002860A4"/>
    <w:rsid w:val="00290A27"/>
    <w:rsid w:val="002927AD"/>
    <w:rsid w:val="00292C3F"/>
    <w:rsid w:val="00293F90"/>
    <w:rsid w:val="0029464E"/>
    <w:rsid w:val="00294D77"/>
    <w:rsid w:val="00297D8A"/>
    <w:rsid w:val="002A4CFC"/>
    <w:rsid w:val="002A56FA"/>
    <w:rsid w:val="002A663B"/>
    <w:rsid w:val="002A6E57"/>
    <w:rsid w:val="002A745E"/>
    <w:rsid w:val="002B1E64"/>
    <w:rsid w:val="002B3A43"/>
    <w:rsid w:val="002B48F4"/>
    <w:rsid w:val="002C045D"/>
    <w:rsid w:val="002D4663"/>
    <w:rsid w:val="002D46B8"/>
    <w:rsid w:val="002D6847"/>
    <w:rsid w:val="002D69EB"/>
    <w:rsid w:val="002E311A"/>
    <w:rsid w:val="002E3E49"/>
    <w:rsid w:val="002E416D"/>
    <w:rsid w:val="002E475E"/>
    <w:rsid w:val="002E56A5"/>
    <w:rsid w:val="002E5763"/>
    <w:rsid w:val="002E634C"/>
    <w:rsid w:val="002E6A04"/>
    <w:rsid w:val="002E6F30"/>
    <w:rsid w:val="002E7557"/>
    <w:rsid w:val="002F2DD2"/>
    <w:rsid w:val="002F39AA"/>
    <w:rsid w:val="002F40D3"/>
    <w:rsid w:val="002F42B8"/>
    <w:rsid w:val="002F4D22"/>
    <w:rsid w:val="002F4E7C"/>
    <w:rsid w:val="002F6328"/>
    <w:rsid w:val="002F7CD0"/>
    <w:rsid w:val="0030058C"/>
    <w:rsid w:val="0030180D"/>
    <w:rsid w:val="0030266B"/>
    <w:rsid w:val="00303B50"/>
    <w:rsid w:val="003040B5"/>
    <w:rsid w:val="00304E5D"/>
    <w:rsid w:val="00304FA4"/>
    <w:rsid w:val="0030541C"/>
    <w:rsid w:val="00305982"/>
    <w:rsid w:val="003100CB"/>
    <w:rsid w:val="0031081D"/>
    <w:rsid w:val="00310EBB"/>
    <w:rsid w:val="00312921"/>
    <w:rsid w:val="00312FE7"/>
    <w:rsid w:val="00317A24"/>
    <w:rsid w:val="00317C94"/>
    <w:rsid w:val="003200DC"/>
    <w:rsid w:val="00321E48"/>
    <w:rsid w:val="00322DCF"/>
    <w:rsid w:val="00323E32"/>
    <w:rsid w:val="003301D5"/>
    <w:rsid w:val="00333DCF"/>
    <w:rsid w:val="003358F5"/>
    <w:rsid w:val="00335FF3"/>
    <w:rsid w:val="00337BF8"/>
    <w:rsid w:val="00337F31"/>
    <w:rsid w:val="00341F88"/>
    <w:rsid w:val="00344662"/>
    <w:rsid w:val="00351C74"/>
    <w:rsid w:val="00352592"/>
    <w:rsid w:val="003535C1"/>
    <w:rsid w:val="0035642C"/>
    <w:rsid w:val="00357770"/>
    <w:rsid w:val="003655A4"/>
    <w:rsid w:val="00365E4F"/>
    <w:rsid w:val="003664B4"/>
    <w:rsid w:val="0036711B"/>
    <w:rsid w:val="0037037E"/>
    <w:rsid w:val="0037182A"/>
    <w:rsid w:val="00373E97"/>
    <w:rsid w:val="00374A98"/>
    <w:rsid w:val="00376220"/>
    <w:rsid w:val="00376605"/>
    <w:rsid w:val="003800C8"/>
    <w:rsid w:val="00381E64"/>
    <w:rsid w:val="00384A59"/>
    <w:rsid w:val="0038579A"/>
    <w:rsid w:val="003879D0"/>
    <w:rsid w:val="00391799"/>
    <w:rsid w:val="00392F1B"/>
    <w:rsid w:val="00392FEC"/>
    <w:rsid w:val="00393F35"/>
    <w:rsid w:val="003950D1"/>
    <w:rsid w:val="003956CD"/>
    <w:rsid w:val="00396AC7"/>
    <w:rsid w:val="003A0F42"/>
    <w:rsid w:val="003A3EE8"/>
    <w:rsid w:val="003A47D0"/>
    <w:rsid w:val="003A5DBC"/>
    <w:rsid w:val="003B449C"/>
    <w:rsid w:val="003B616C"/>
    <w:rsid w:val="003B71C5"/>
    <w:rsid w:val="003C36B9"/>
    <w:rsid w:val="003C5996"/>
    <w:rsid w:val="003C71EF"/>
    <w:rsid w:val="003C7AE0"/>
    <w:rsid w:val="003D0D62"/>
    <w:rsid w:val="003D3D93"/>
    <w:rsid w:val="003D41C2"/>
    <w:rsid w:val="003D4462"/>
    <w:rsid w:val="003D70AE"/>
    <w:rsid w:val="003D7B02"/>
    <w:rsid w:val="003E02FF"/>
    <w:rsid w:val="003E11EE"/>
    <w:rsid w:val="003E1AEF"/>
    <w:rsid w:val="003E2AFC"/>
    <w:rsid w:val="003E7DE4"/>
    <w:rsid w:val="003F495A"/>
    <w:rsid w:val="003F4978"/>
    <w:rsid w:val="003F520F"/>
    <w:rsid w:val="003F6D2A"/>
    <w:rsid w:val="00401084"/>
    <w:rsid w:val="00405792"/>
    <w:rsid w:val="00405BF4"/>
    <w:rsid w:val="004064C0"/>
    <w:rsid w:val="00415A6B"/>
    <w:rsid w:val="00416EE0"/>
    <w:rsid w:val="00424396"/>
    <w:rsid w:val="004254A2"/>
    <w:rsid w:val="00427E48"/>
    <w:rsid w:val="004300F9"/>
    <w:rsid w:val="0043149A"/>
    <w:rsid w:val="00433FA5"/>
    <w:rsid w:val="00436419"/>
    <w:rsid w:val="00437211"/>
    <w:rsid w:val="00437829"/>
    <w:rsid w:val="00441032"/>
    <w:rsid w:val="00444595"/>
    <w:rsid w:val="00445CD6"/>
    <w:rsid w:val="00445EF4"/>
    <w:rsid w:val="004461EA"/>
    <w:rsid w:val="00446AFA"/>
    <w:rsid w:val="00446E63"/>
    <w:rsid w:val="004479A6"/>
    <w:rsid w:val="00450D29"/>
    <w:rsid w:val="004522B7"/>
    <w:rsid w:val="00455BD2"/>
    <w:rsid w:val="00455F60"/>
    <w:rsid w:val="00456839"/>
    <w:rsid w:val="004618F4"/>
    <w:rsid w:val="00463359"/>
    <w:rsid w:val="004634DE"/>
    <w:rsid w:val="00463727"/>
    <w:rsid w:val="004659E7"/>
    <w:rsid w:val="00466D4C"/>
    <w:rsid w:val="00467AE7"/>
    <w:rsid w:val="00471C3A"/>
    <w:rsid w:val="00472FC4"/>
    <w:rsid w:val="00474A0C"/>
    <w:rsid w:val="0047723D"/>
    <w:rsid w:val="00485B56"/>
    <w:rsid w:val="00487785"/>
    <w:rsid w:val="004877D2"/>
    <w:rsid w:val="00490145"/>
    <w:rsid w:val="004944ED"/>
    <w:rsid w:val="00497A56"/>
    <w:rsid w:val="004A21EF"/>
    <w:rsid w:val="004A2E1C"/>
    <w:rsid w:val="004A327D"/>
    <w:rsid w:val="004A3A69"/>
    <w:rsid w:val="004A4BB5"/>
    <w:rsid w:val="004A5CB6"/>
    <w:rsid w:val="004B0154"/>
    <w:rsid w:val="004B2410"/>
    <w:rsid w:val="004B3EC7"/>
    <w:rsid w:val="004B5462"/>
    <w:rsid w:val="004B7D0C"/>
    <w:rsid w:val="004C19EC"/>
    <w:rsid w:val="004C2210"/>
    <w:rsid w:val="004D0B4A"/>
    <w:rsid w:val="004D2382"/>
    <w:rsid w:val="004D33A3"/>
    <w:rsid w:val="004D4BB9"/>
    <w:rsid w:val="004D4E5C"/>
    <w:rsid w:val="004D74AC"/>
    <w:rsid w:val="004E25E7"/>
    <w:rsid w:val="004E2745"/>
    <w:rsid w:val="004E3F88"/>
    <w:rsid w:val="004E6619"/>
    <w:rsid w:val="004E6866"/>
    <w:rsid w:val="004E72C5"/>
    <w:rsid w:val="004F119C"/>
    <w:rsid w:val="004F1AC5"/>
    <w:rsid w:val="004F21AD"/>
    <w:rsid w:val="004F67BC"/>
    <w:rsid w:val="004F6B23"/>
    <w:rsid w:val="004F717B"/>
    <w:rsid w:val="004F7968"/>
    <w:rsid w:val="00500137"/>
    <w:rsid w:val="00502863"/>
    <w:rsid w:val="005046DE"/>
    <w:rsid w:val="0051009E"/>
    <w:rsid w:val="0051017B"/>
    <w:rsid w:val="00510AEA"/>
    <w:rsid w:val="00510DF0"/>
    <w:rsid w:val="00512626"/>
    <w:rsid w:val="00513A3A"/>
    <w:rsid w:val="00513F24"/>
    <w:rsid w:val="00516586"/>
    <w:rsid w:val="005177E0"/>
    <w:rsid w:val="005205F7"/>
    <w:rsid w:val="005228A0"/>
    <w:rsid w:val="00524E4A"/>
    <w:rsid w:val="0052584F"/>
    <w:rsid w:val="005264E8"/>
    <w:rsid w:val="0052660C"/>
    <w:rsid w:val="00527E02"/>
    <w:rsid w:val="00530218"/>
    <w:rsid w:val="0053044F"/>
    <w:rsid w:val="005304A8"/>
    <w:rsid w:val="0053273B"/>
    <w:rsid w:val="00533416"/>
    <w:rsid w:val="00534F4A"/>
    <w:rsid w:val="005358BD"/>
    <w:rsid w:val="00541477"/>
    <w:rsid w:val="00542A07"/>
    <w:rsid w:val="0054333F"/>
    <w:rsid w:val="00543E2B"/>
    <w:rsid w:val="00543FB7"/>
    <w:rsid w:val="00544BEE"/>
    <w:rsid w:val="00547A46"/>
    <w:rsid w:val="00550EF1"/>
    <w:rsid w:val="00552E5B"/>
    <w:rsid w:val="00555391"/>
    <w:rsid w:val="0055754A"/>
    <w:rsid w:val="00560902"/>
    <w:rsid w:val="00560A4D"/>
    <w:rsid w:val="00560ABA"/>
    <w:rsid w:val="0056282C"/>
    <w:rsid w:val="005647FB"/>
    <w:rsid w:val="00564AE0"/>
    <w:rsid w:val="00566376"/>
    <w:rsid w:val="0056684D"/>
    <w:rsid w:val="005676F6"/>
    <w:rsid w:val="00571ACE"/>
    <w:rsid w:val="00572977"/>
    <w:rsid w:val="00573A9E"/>
    <w:rsid w:val="00574542"/>
    <w:rsid w:val="00574FE2"/>
    <w:rsid w:val="00580C17"/>
    <w:rsid w:val="005810B3"/>
    <w:rsid w:val="0058154B"/>
    <w:rsid w:val="00583A5C"/>
    <w:rsid w:val="005851E6"/>
    <w:rsid w:val="0058544D"/>
    <w:rsid w:val="00585F1A"/>
    <w:rsid w:val="005874A0"/>
    <w:rsid w:val="0059229B"/>
    <w:rsid w:val="0059326B"/>
    <w:rsid w:val="005949CC"/>
    <w:rsid w:val="00596032"/>
    <w:rsid w:val="005A0ADD"/>
    <w:rsid w:val="005A4D2E"/>
    <w:rsid w:val="005A509D"/>
    <w:rsid w:val="005A6157"/>
    <w:rsid w:val="005A6305"/>
    <w:rsid w:val="005B0509"/>
    <w:rsid w:val="005B1A00"/>
    <w:rsid w:val="005B1E75"/>
    <w:rsid w:val="005B41C8"/>
    <w:rsid w:val="005C0235"/>
    <w:rsid w:val="005C06A8"/>
    <w:rsid w:val="005C09A0"/>
    <w:rsid w:val="005C115E"/>
    <w:rsid w:val="005C2F5E"/>
    <w:rsid w:val="005C3B73"/>
    <w:rsid w:val="005C3DAF"/>
    <w:rsid w:val="005C50BF"/>
    <w:rsid w:val="005C5A1C"/>
    <w:rsid w:val="005D1E99"/>
    <w:rsid w:val="005D3F64"/>
    <w:rsid w:val="005D61A6"/>
    <w:rsid w:val="005D69AD"/>
    <w:rsid w:val="005E2E6F"/>
    <w:rsid w:val="005E3849"/>
    <w:rsid w:val="005E3E3E"/>
    <w:rsid w:val="005F0DDC"/>
    <w:rsid w:val="005F0FFF"/>
    <w:rsid w:val="005F1BFF"/>
    <w:rsid w:val="005F345B"/>
    <w:rsid w:val="005F514C"/>
    <w:rsid w:val="006015C0"/>
    <w:rsid w:val="0060384E"/>
    <w:rsid w:val="006046C5"/>
    <w:rsid w:val="00606FD6"/>
    <w:rsid w:val="006074B7"/>
    <w:rsid w:val="006074FC"/>
    <w:rsid w:val="0061054E"/>
    <w:rsid w:val="00610643"/>
    <w:rsid w:val="006115DC"/>
    <w:rsid w:val="00612A67"/>
    <w:rsid w:val="00612C33"/>
    <w:rsid w:val="00614B90"/>
    <w:rsid w:val="006204D6"/>
    <w:rsid w:val="006210CC"/>
    <w:rsid w:val="00621A6F"/>
    <w:rsid w:val="00622E3E"/>
    <w:rsid w:val="00623BA5"/>
    <w:rsid w:val="00624B32"/>
    <w:rsid w:val="00624F80"/>
    <w:rsid w:val="00625172"/>
    <w:rsid w:val="00626752"/>
    <w:rsid w:val="00627CAE"/>
    <w:rsid w:val="00627DA4"/>
    <w:rsid w:val="0063019F"/>
    <w:rsid w:val="006306C9"/>
    <w:rsid w:val="006312CC"/>
    <w:rsid w:val="00634B7D"/>
    <w:rsid w:val="006350A2"/>
    <w:rsid w:val="00635447"/>
    <w:rsid w:val="006356C7"/>
    <w:rsid w:val="00635D9E"/>
    <w:rsid w:val="00636536"/>
    <w:rsid w:val="00636C87"/>
    <w:rsid w:val="00636F0F"/>
    <w:rsid w:val="00637239"/>
    <w:rsid w:val="00637E06"/>
    <w:rsid w:val="0064027A"/>
    <w:rsid w:val="006407C0"/>
    <w:rsid w:val="00642604"/>
    <w:rsid w:val="006453C5"/>
    <w:rsid w:val="00650802"/>
    <w:rsid w:val="006525F4"/>
    <w:rsid w:val="0065278D"/>
    <w:rsid w:val="00652A27"/>
    <w:rsid w:val="00653929"/>
    <w:rsid w:val="0065475A"/>
    <w:rsid w:val="006555E4"/>
    <w:rsid w:val="00657253"/>
    <w:rsid w:val="00657FFE"/>
    <w:rsid w:val="0066581B"/>
    <w:rsid w:val="0066637F"/>
    <w:rsid w:val="00670902"/>
    <w:rsid w:val="0067518B"/>
    <w:rsid w:val="00675A94"/>
    <w:rsid w:val="00675CB4"/>
    <w:rsid w:val="0067793E"/>
    <w:rsid w:val="0068146A"/>
    <w:rsid w:val="0068186B"/>
    <w:rsid w:val="00681F6E"/>
    <w:rsid w:val="006849CB"/>
    <w:rsid w:val="00686A6E"/>
    <w:rsid w:val="006873C2"/>
    <w:rsid w:val="00690720"/>
    <w:rsid w:val="0069086C"/>
    <w:rsid w:val="0069108A"/>
    <w:rsid w:val="006922DF"/>
    <w:rsid w:val="00696C23"/>
    <w:rsid w:val="00696E85"/>
    <w:rsid w:val="006A25BE"/>
    <w:rsid w:val="006A2AA3"/>
    <w:rsid w:val="006A49AB"/>
    <w:rsid w:val="006A5EA2"/>
    <w:rsid w:val="006A7BD2"/>
    <w:rsid w:val="006B2B5E"/>
    <w:rsid w:val="006B2E25"/>
    <w:rsid w:val="006B31CD"/>
    <w:rsid w:val="006B365F"/>
    <w:rsid w:val="006B4A07"/>
    <w:rsid w:val="006B67B1"/>
    <w:rsid w:val="006B7696"/>
    <w:rsid w:val="006C174E"/>
    <w:rsid w:val="006C407E"/>
    <w:rsid w:val="006C70D7"/>
    <w:rsid w:val="006C7BE2"/>
    <w:rsid w:val="006C7EF2"/>
    <w:rsid w:val="006D0035"/>
    <w:rsid w:val="006D0290"/>
    <w:rsid w:val="006D190B"/>
    <w:rsid w:val="006D3070"/>
    <w:rsid w:val="006D4293"/>
    <w:rsid w:val="006E00EE"/>
    <w:rsid w:val="006E0F8E"/>
    <w:rsid w:val="006E5643"/>
    <w:rsid w:val="006E6731"/>
    <w:rsid w:val="006E7045"/>
    <w:rsid w:val="006F37B2"/>
    <w:rsid w:val="006F63F6"/>
    <w:rsid w:val="00702100"/>
    <w:rsid w:val="00702853"/>
    <w:rsid w:val="00703EFF"/>
    <w:rsid w:val="00705229"/>
    <w:rsid w:val="007123B0"/>
    <w:rsid w:val="0071409B"/>
    <w:rsid w:val="007147D1"/>
    <w:rsid w:val="00716D88"/>
    <w:rsid w:val="00717D1C"/>
    <w:rsid w:val="007203AA"/>
    <w:rsid w:val="00720859"/>
    <w:rsid w:val="00724792"/>
    <w:rsid w:val="0072543E"/>
    <w:rsid w:val="007256E4"/>
    <w:rsid w:val="00733743"/>
    <w:rsid w:val="00734163"/>
    <w:rsid w:val="0073470A"/>
    <w:rsid w:val="00736B60"/>
    <w:rsid w:val="00745F64"/>
    <w:rsid w:val="00746041"/>
    <w:rsid w:val="00747416"/>
    <w:rsid w:val="0075027B"/>
    <w:rsid w:val="0075083F"/>
    <w:rsid w:val="00751BF8"/>
    <w:rsid w:val="007549F6"/>
    <w:rsid w:val="00754C1A"/>
    <w:rsid w:val="00757E79"/>
    <w:rsid w:val="00761409"/>
    <w:rsid w:val="00761639"/>
    <w:rsid w:val="00762E9D"/>
    <w:rsid w:val="007662EA"/>
    <w:rsid w:val="00771626"/>
    <w:rsid w:val="00771648"/>
    <w:rsid w:val="0077628F"/>
    <w:rsid w:val="007803D7"/>
    <w:rsid w:val="00785586"/>
    <w:rsid w:val="00787CCA"/>
    <w:rsid w:val="007923DE"/>
    <w:rsid w:val="007946CD"/>
    <w:rsid w:val="00795F18"/>
    <w:rsid w:val="00796569"/>
    <w:rsid w:val="00796927"/>
    <w:rsid w:val="00796C93"/>
    <w:rsid w:val="007A5250"/>
    <w:rsid w:val="007A5A7E"/>
    <w:rsid w:val="007B1D91"/>
    <w:rsid w:val="007B3179"/>
    <w:rsid w:val="007B7AEE"/>
    <w:rsid w:val="007C1911"/>
    <w:rsid w:val="007C3B7B"/>
    <w:rsid w:val="007C53EE"/>
    <w:rsid w:val="007C6A18"/>
    <w:rsid w:val="007C6E71"/>
    <w:rsid w:val="007C78D4"/>
    <w:rsid w:val="007D07F3"/>
    <w:rsid w:val="007D2946"/>
    <w:rsid w:val="007D4AC6"/>
    <w:rsid w:val="007D6974"/>
    <w:rsid w:val="007D7EAD"/>
    <w:rsid w:val="007E128E"/>
    <w:rsid w:val="007E3AB7"/>
    <w:rsid w:val="007E41F6"/>
    <w:rsid w:val="007E45C2"/>
    <w:rsid w:val="007E627D"/>
    <w:rsid w:val="007F04DE"/>
    <w:rsid w:val="007F13A3"/>
    <w:rsid w:val="007F1DEF"/>
    <w:rsid w:val="007F306B"/>
    <w:rsid w:val="007F331D"/>
    <w:rsid w:val="007F357A"/>
    <w:rsid w:val="007F60C8"/>
    <w:rsid w:val="008007E0"/>
    <w:rsid w:val="0080204C"/>
    <w:rsid w:val="00803C04"/>
    <w:rsid w:val="00805190"/>
    <w:rsid w:val="008055F0"/>
    <w:rsid w:val="0081062C"/>
    <w:rsid w:val="0081080F"/>
    <w:rsid w:val="00811384"/>
    <w:rsid w:val="00811762"/>
    <w:rsid w:val="00813D50"/>
    <w:rsid w:val="008140CB"/>
    <w:rsid w:val="00815084"/>
    <w:rsid w:val="008205AB"/>
    <w:rsid w:val="008215B1"/>
    <w:rsid w:val="00824AA2"/>
    <w:rsid w:val="00825BFC"/>
    <w:rsid w:val="00826267"/>
    <w:rsid w:val="00827946"/>
    <w:rsid w:val="00827FEC"/>
    <w:rsid w:val="00831D42"/>
    <w:rsid w:val="00833520"/>
    <w:rsid w:val="00835A35"/>
    <w:rsid w:val="008403A6"/>
    <w:rsid w:val="00842F36"/>
    <w:rsid w:val="00843BF6"/>
    <w:rsid w:val="008451AC"/>
    <w:rsid w:val="00845F6A"/>
    <w:rsid w:val="00854536"/>
    <w:rsid w:val="0085474C"/>
    <w:rsid w:val="00855F49"/>
    <w:rsid w:val="00856752"/>
    <w:rsid w:val="00856864"/>
    <w:rsid w:val="00860EC2"/>
    <w:rsid w:val="00860FA7"/>
    <w:rsid w:val="0086225D"/>
    <w:rsid w:val="00864523"/>
    <w:rsid w:val="008667FA"/>
    <w:rsid w:val="00871230"/>
    <w:rsid w:val="00871AFA"/>
    <w:rsid w:val="00871D1B"/>
    <w:rsid w:val="0087250F"/>
    <w:rsid w:val="00875346"/>
    <w:rsid w:val="00875536"/>
    <w:rsid w:val="0088182A"/>
    <w:rsid w:val="00881A3E"/>
    <w:rsid w:val="0088229E"/>
    <w:rsid w:val="00883A37"/>
    <w:rsid w:val="00884130"/>
    <w:rsid w:val="00885734"/>
    <w:rsid w:val="0088763C"/>
    <w:rsid w:val="00891158"/>
    <w:rsid w:val="00891F86"/>
    <w:rsid w:val="00893082"/>
    <w:rsid w:val="00894199"/>
    <w:rsid w:val="00896BA5"/>
    <w:rsid w:val="0089716E"/>
    <w:rsid w:val="00897D38"/>
    <w:rsid w:val="008A10AD"/>
    <w:rsid w:val="008A115D"/>
    <w:rsid w:val="008A2C33"/>
    <w:rsid w:val="008A3AF5"/>
    <w:rsid w:val="008A3BE3"/>
    <w:rsid w:val="008A4BFB"/>
    <w:rsid w:val="008B0AF5"/>
    <w:rsid w:val="008B30CA"/>
    <w:rsid w:val="008B5723"/>
    <w:rsid w:val="008B73E3"/>
    <w:rsid w:val="008B7B30"/>
    <w:rsid w:val="008C1599"/>
    <w:rsid w:val="008C41A8"/>
    <w:rsid w:val="008C49A4"/>
    <w:rsid w:val="008C4D18"/>
    <w:rsid w:val="008C6406"/>
    <w:rsid w:val="008C68E5"/>
    <w:rsid w:val="008C69E9"/>
    <w:rsid w:val="008C70F4"/>
    <w:rsid w:val="008C7631"/>
    <w:rsid w:val="008C7709"/>
    <w:rsid w:val="008D3DE2"/>
    <w:rsid w:val="008D41BC"/>
    <w:rsid w:val="008D7663"/>
    <w:rsid w:val="008E00E5"/>
    <w:rsid w:val="008E1D64"/>
    <w:rsid w:val="008E2A12"/>
    <w:rsid w:val="008E4613"/>
    <w:rsid w:val="008E4FCD"/>
    <w:rsid w:val="008E5007"/>
    <w:rsid w:val="008E5132"/>
    <w:rsid w:val="008E55B0"/>
    <w:rsid w:val="008E5D23"/>
    <w:rsid w:val="008E71AA"/>
    <w:rsid w:val="008E7CD5"/>
    <w:rsid w:val="008F1E8B"/>
    <w:rsid w:val="008F2048"/>
    <w:rsid w:val="008F5451"/>
    <w:rsid w:val="008F5CEA"/>
    <w:rsid w:val="008F6ED5"/>
    <w:rsid w:val="00900078"/>
    <w:rsid w:val="0090325C"/>
    <w:rsid w:val="00903650"/>
    <w:rsid w:val="00903BA6"/>
    <w:rsid w:val="00905095"/>
    <w:rsid w:val="00905B0D"/>
    <w:rsid w:val="00910535"/>
    <w:rsid w:val="009107A9"/>
    <w:rsid w:val="009126D4"/>
    <w:rsid w:val="00912ECC"/>
    <w:rsid w:val="00913D5E"/>
    <w:rsid w:val="00915707"/>
    <w:rsid w:val="00915E96"/>
    <w:rsid w:val="00917040"/>
    <w:rsid w:val="009174D7"/>
    <w:rsid w:val="0092000C"/>
    <w:rsid w:val="00922DC3"/>
    <w:rsid w:val="00923B72"/>
    <w:rsid w:val="0093537A"/>
    <w:rsid w:val="00936A83"/>
    <w:rsid w:val="00937612"/>
    <w:rsid w:val="00940067"/>
    <w:rsid w:val="00940666"/>
    <w:rsid w:val="009429EE"/>
    <w:rsid w:val="009435A5"/>
    <w:rsid w:val="00945E75"/>
    <w:rsid w:val="00947CA8"/>
    <w:rsid w:val="00950D69"/>
    <w:rsid w:val="009525B0"/>
    <w:rsid w:val="00953C36"/>
    <w:rsid w:val="00955B09"/>
    <w:rsid w:val="009563F6"/>
    <w:rsid w:val="00956723"/>
    <w:rsid w:val="00966DB9"/>
    <w:rsid w:val="00970FC9"/>
    <w:rsid w:val="00970FFF"/>
    <w:rsid w:val="00973DF4"/>
    <w:rsid w:val="009751B7"/>
    <w:rsid w:val="00977ED3"/>
    <w:rsid w:val="00981FC2"/>
    <w:rsid w:val="009823F6"/>
    <w:rsid w:val="00985B4A"/>
    <w:rsid w:val="009936D2"/>
    <w:rsid w:val="009941D7"/>
    <w:rsid w:val="0099445F"/>
    <w:rsid w:val="009A07A6"/>
    <w:rsid w:val="009A2F14"/>
    <w:rsid w:val="009A359F"/>
    <w:rsid w:val="009A5833"/>
    <w:rsid w:val="009A5892"/>
    <w:rsid w:val="009A70B8"/>
    <w:rsid w:val="009A7219"/>
    <w:rsid w:val="009B03D4"/>
    <w:rsid w:val="009B15C6"/>
    <w:rsid w:val="009B1F0B"/>
    <w:rsid w:val="009B3C4C"/>
    <w:rsid w:val="009B4F39"/>
    <w:rsid w:val="009B5536"/>
    <w:rsid w:val="009C1358"/>
    <w:rsid w:val="009C39BF"/>
    <w:rsid w:val="009C6EA9"/>
    <w:rsid w:val="009D032F"/>
    <w:rsid w:val="009D2851"/>
    <w:rsid w:val="009D6C39"/>
    <w:rsid w:val="009E04FD"/>
    <w:rsid w:val="009E1674"/>
    <w:rsid w:val="009E30BF"/>
    <w:rsid w:val="009E3204"/>
    <w:rsid w:val="009E4CBE"/>
    <w:rsid w:val="009F10A1"/>
    <w:rsid w:val="009F18DE"/>
    <w:rsid w:val="009F5D9C"/>
    <w:rsid w:val="00A004C8"/>
    <w:rsid w:val="00A04D89"/>
    <w:rsid w:val="00A06B45"/>
    <w:rsid w:val="00A06F90"/>
    <w:rsid w:val="00A07E4B"/>
    <w:rsid w:val="00A11777"/>
    <w:rsid w:val="00A13874"/>
    <w:rsid w:val="00A140DB"/>
    <w:rsid w:val="00A15DD7"/>
    <w:rsid w:val="00A1715A"/>
    <w:rsid w:val="00A17EFE"/>
    <w:rsid w:val="00A221DA"/>
    <w:rsid w:val="00A22A00"/>
    <w:rsid w:val="00A2583E"/>
    <w:rsid w:val="00A27EE4"/>
    <w:rsid w:val="00A3081D"/>
    <w:rsid w:val="00A32674"/>
    <w:rsid w:val="00A32B94"/>
    <w:rsid w:val="00A36988"/>
    <w:rsid w:val="00A37089"/>
    <w:rsid w:val="00A3796E"/>
    <w:rsid w:val="00A4409E"/>
    <w:rsid w:val="00A44125"/>
    <w:rsid w:val="00A467A6"/>
    <w:rsid w:val="00A47C86"/>
    <w:rsid w:val="00A47ED3"/>
    <w:rsid w:val="00A536B9"/>
    <w:rsid w:val="00A557EC"/>
    <w:rsid w:val="00A56A3B"/>
    <w:rsid w:val="00A6096B"/>
    <w:rsid w:val="00A60F28"/>
    <w:rsid w:val="00A619CB"/>
    <w:rsid w:val="00A651B7"/>
    <w:rsid w:val="00A66B75"/>
    <w:rsid w:val="00A67998"/>
    <w:rsid w:val="00A70783"/>
    <w:rsid w:val="00A70901"/>
    <w:rsid w:val="00A71827"/>
    <w:rsid w:val="00A726C0"/>
    <w:rsid w:val="00A769BA"/>
    <w:rsid w:val="00A77CC0"/>
    <w:rsid w:val="00A77D7B"/>
    <w:rsid w:val="00A82276"/>
    <w:rsid w:val="00A82E88"/>
    <w:rsid w:val="00A82FA9"/>
    <w:rsid w:val="00A8309B"/>
    <w:rsid w:val="00A83352"/>
    <w:rsid w:val="00A85178"/>
    <w:rsid w:val="00A91F36"/>
    <w:rsid w:val="00A93BBC"/>
    <w:rsid w:val="00A94161"/>
    <w:rsid w:val="00A94BFE"/>
    <w:rsid w:val="00A979C4"/>
    <w:rsid w:val="00AA07E9"/>
    <w:rsid w:val="00AA231D"/>
    <w:rsid w:val="00AA3959"/>
    <w:rsid w:val="00AA3AD8"/>
    <w:rsid w:val="00AA5526"/>
    <w:rsid w:val="00AA6307"/>
    <w:rsid w:val="00AA753D"/>
    <w:rsid w:val="00AB2E9E"/>
    <w:rsid w:val="00AB4121"/>
    <w:rsid w:val="00AB4FD4"/>
    <w:rsid w:val="00AB6B7A"/>
    <w:rsid w:val="00AC482E"/>
    <w:rsid w:val="00AC494D"/>
    <w:rsid w:val="00AC508F"/>
    <w:rsid w:val="00AD01E5"/>
    <w:rsid w:val="00AD67D1"/>
    <w:rsid w:val="00AE245B"/>
    <w:rsid w:val="00AE3164"/>
    <w:rsid w:val="00AE5C05"/>
    <w:rsid w:val="00AE63DC"/>
    <w:rsid w:val="00AE7FAF"/>
    <w:rsid w:val="00AF0E3E"/>
    <w:rsid w:val="00AF2260"/>
    <w:rsid w:val="00AF4F76"/>
    <w:rsid w:val="00AF6A50"/>
    <w:rsid w:val="00B004EA"/>
    <w:rsid w:val="00B033AF"/>
    <w:rsid w:val="00B03C96"/>
    <w:rsid w:val="00B05B56"/>
    <w:rsid w:val="00B0688F"/>
    <w:rsid w:val="00B10AAB"/>
    <w:rsid w:val="00B123A1"/>
    <w:rsid w:val="00B12587"/>
    <w:rsid w:val="00B12B29"/>
    <w:rsid w:val="00B13046"/>
    <w:rsid w:val="00B1390F"/>
    <w:rsid w:val="00B13E6A"/>
    <w:rsid w:val="00B13F50"/>
    <w:rsid w:val="00B15396"/>
    <w:rsid w:val="00B172DB"/>
    <w:rsid w:val="00B17676"/>
    <w:rsid w:val="00B179F0"/>
    <w:rsid w:val="00B20A4E"/>
    <w:rsid w:val="00B216C1"/>
    <w:rsid w:val="00B2186C"/>
    <w:rsid w:val="00B2371D"/>
    <w:rsid w:val="00B2390E"/>
    <w:rsid w:val="00B25FB7"/>
    <w:rsid w:val="00B26BE9"/>
    <w:rsid w:val="00B27B3F"/>
    <w:rsid w:val="00B30EBF"/>
    <w:rsid w:val="00B31194"/>
    <w:rsid w:val="00B34310"/>
    <w:rsid w:val="00B35056"/>
    <w:rsid w:val="00B35AEE"/>
    <w:rsid w:val="00B36431"/>
    <w:rsid w:val="00B375E3"/>
    <w:rsid w:val="00B416A2"/>
    <w:rsid w:val="00B42665"/>
    <w:rsid w:val="00B428D8"/>
    <w:rsid w:val="00B43E7F"/>
    <w:rsid w:val="00B506B8"/>
    <w:rsid w:val="00B52181"/>
    <w:rsid w:val="00B52E1B"/>
    <w:rsid w:val="00B53233"/>
    <w:rsid w:val="00B53DDC"/>
    <w:rsid w:val="00B551FF"/>
    <w:rsid w:val="00B556EF"/>
    <w:rsid w:val="00B55E55"/>
    <w:rsid w:val="00B577BE"/>
    <w:rsid w:val="00B57E66"/>
    <w:rsid w:val="00B60975"/>
    <w:rsid w:val="00B6131D"/>
    <w:rsid w:val="00B61552"/>
    <w:rsid w:val="00B618C8"/>
    <w:rsid w:val="00B618DD"/>
    <w:rsid w:val="00B62A03"/>
    <w:rsid w:val="00B62DB3"/>
    <w:rsid w:val="00B63AF6"/>
    <w:rsid w:val="00B63B4C"/>
    <w:rsid w:val="00B657A9"/>
    <w:rsid w:val="00B66490"/>
    <w:rsid w:val="00B665F2"/>
    <w:rsid w:val="00B66763"/>
    <w:rsid w:val="00B675D2"/>
    <w:rsid w:val="00B70AD1"/>
    <w:rsid w:val="00B70C63"/>
    <w:rsid w:val="00B71187"/>
    <w:rsid w:val="00B71880"/>
    <w:rsid w:val="00B72937"/>
    <w:rsid w:val="00B734DC"/>
    <w:rsid w:val="00B751AF"/>
    <w:rsid w:val="00B7597E"/>
    <w:rsid w:val="00B77B25"/>
    <w:rsid w:val="00B80559"/>
    <w:rsid w:val="00B82948"/>
    <w:rsid w:val="00B840D1"/>
    <w:rsid w:val="00B8519D"/>
    <w:rsid w:val="00B87339"/>
    <w:rsid w:val="00B87CBA"/>
    <w:rsid w:val="00B915D3"/>
    <w:rsid w:val="00B96F1F"/>
    <w:rsid w:val="00BA0146"/>
    <w:rsid w:val="00BA0BED"/>
    <w:rsid w:val="00BA44D8"/>
    <w:rsid w:val="00BA5F70"/>
    <w:rsid w:val="00BA6148"/>
    <w:rsid w:val="00BA7720"/>
    <w:rsid w:val="00BB2756"/>
    <w:rsid w:val="00BB6209"/>
    <w:rsid w:val="00BB7CB1"/>
    <w:rsid w:val="00BC0676"/>
    <w:rsid w:val="00BC3E83"/>
    <w:rsid w:val="00BC506A"/>
    <w:rsid w:val="00BC5C80"/>
    <w:rsid w:val="00BC7FD5"/>
    <w:rsid w:val="00BD2FCF"/>
    <w:rsid w:val="00BD45FE"/>
    <w:rsid w:val="00BD5791"/>
    <w:rsid w:val="00BE10AA"/>
    <w:rsid w:val="00BE2D02"/>
    <w:rsid w:val="00BE3606"/>
    <w:rsid w:val="00BE36A1"/>
    <w:rsid w:val="00BF0040"/>
    <w:rsid w:val="00BF1C19"/>
    <w:rsid w:val="00BF1CEF"/>
    <w:rsid w:val="00BF2AA4"/>
    <w:rsid w:val="00BF478C"/>
    <w:rsid w:val="00C0353C"/>
    <w:rsid w:val="00C04D8F"/>
    <w:rsid w:val="00C04E49"/>
    <w:rsid w:val="00C05544"/>
    <w:rsid w:val="00C101C7"/>
    <w:rsid w:val="00C130BA"/>
    <w:rsid w:val="00C15AF8"/>
    <w:rsid w:val="00C16F78"/>
    <w:rsid w:val="00C17281"/>
    <w:rsid w:val="00C20904"/>
    <w:rsid w:val="00C22A1D"/>
    <w:rsid w:val="00C25241"/>
    <w:rsid w:val="00C25AD3"/>
    <w:rsid w:val="00C265A2"/>
    <w:rsid w:val="00C26A0A"/>
    <w:rsid w:val="00C26E74"/>
    <w:rsid w:val="00C26F96"/>
    <w:rsid w:val="00C30CA9"/>
    <w:rsid w:val="00C31657"/>
    <w:rsid w:val="00C31695"/>
    <w:rsid w:val="00C31A66"/>
    <w:rsid w:val="00C31D8F"/>
    <w:rsid w:val="00C32989"/>
    <w:rsid w:val="00C33300"/>
    <w:rsid w:val="00C349C1"/>
    <w:rsid w:val="00C378B6"/>
    <w:rsid w:val="00C37F69"/>
    <w:rsid w:val="00C41BAF"/>
    <w:rsid w:val="00C42018"/>
    <w:rsid w:val="00C467E0"/>
    <w:rsid w:val="00C50D82"/>
    <w:rsid w:val="00C55EA0"/>
    <w:rsid w:val="00C56F36"/>
    <w:rsid w:val="00C5701D"/>
    <w:rsid w:val="00C6046E"/>
    <w:rsid w:val="00C60716"/>
    <w:rsid w:val="00C60C2A"/>
    <w:rsid w:val="00C613B5"/>
    <w:rsid w:val="00C629DC"/>
    <w:rsid w:val="00C63E71"/>
    <w:rsid w:val="00C66275"/>
    <w:rsid w:val="00C6639A"/>
    <w:rsid w:val="00C678E7"/>
    <w:rsid w:val="00C729E8"/>
    <w:rsid w:val="00C73477"/>
    <w:rsid w:val="00C800DE"/>
    <w:rsid w:val="00C8131C"/>
    <w:rsid w:val="00C82AA6"/>
    <w:rsid w:val="00C84137"/>
    <w:rsid w:val="00C84433"/>
    <w:rsid w:val="00C84C46"/>
    <w:rsid w:val="00C85C0E"/>
    <w:rsid w:val="00C95D68"/>
    <w:rsid w:val="00CA2346"/>
    <w:rsid w:val="00CA27A7"/>
    <w:rsid w:val="00CA2C23"/>
    <w:rsid w:val="00CA2CF6"/>
    <w:rsid w:val="00CA379C"/>
    <w:rsid w:val="00CB3C5C"/>
    <w:rsid w:val="00CB4621"/>
    <w:rsid w:val="00CB53F5"/>
    <w:rsid w:val="00CB7C17"/>
    <w:rsid w:val="00CC078E"/>
    <w:rsid w:val="00CC0DF6"/>
    <w:rsid w:val="00CC0F74"/>
    <w:rsid w:val="00CC17FE"/>
    <w:rsid w:val="00CC3697"/>
    <w:rsid w:val="00CD19B3"/>
    <w:rsid w:val="00CD23EE"/>
    <w:rsid w:val="00CD33B6"/>
    <w:rsid w:val="00CD4875"/>
    <w:rsid w:val="00CD4CA3"/>
    <w:rsid w:val="00CD504D"/>
    <w:rsid w:val="00CD6B09"/>
    <w:rsid w:val="00CD7347"/>
    <w:rsid w:val="00CE1D79"/>
    <w:rsid w:val="00CE3463"/>
    <w:rsid w:val="00CE67E1"/>
    <w:rsid w:val="00CE6BAF"/>
    <w:rsid w:val="00CF159E"/>
    <w:rsid w:val="00CF17B6"/>
    <w:rsid w:val="00CF2E71"/>
    <w:rsid w:val="00CF516D"/>
    <w:rsid w:val="00CF60FF"/>
    <w:rsid w:val="00CF7627"/>
    <w:rsid w:val="00D0023D"/>
    <w:rsid w:val="00D04F9C"/>
    <w:rsid w:val="00D11E7E"/>
    <w:rsid w:val="00D12E8B"/>
    <w:rsid w:val="00D141A6"/>
    <w:rsid w:val="00D162A9"/>
    <w:rsid w:val="00D162AE"/>
    <w:rsid w:val="00D17AC2"/>
    <w:rsid w:val="00D20447"/>
    <w:rsid w:val="00D20464"/>
    <w:rsid w:val="00D20BBE"/>
    <w:rsid w:val="00D20EC7"/>
    <w:rsid w:val="00D218DB"/>
    <w:rsid w:val="00D21D81"/>
    <w:rsid w:val="00D26EDD"/>
    <w:rsid w:val="00D35962"/>
    <w:rsid w:val="00D36204"/>
    <w:rsid w:val="00D36A27"/>
    <w:rsid w:val="00D376B4"/>
    <w:rsid w:val="00D40356"/>
    <w:rsid w:val="00D40635"/>
    <w:rsid w:val="00D42782"/>
    <w:rsid w:val="00D443AB"/>
    <w:rsid w:val="00D4637E"/>
    <w:rsid w:val="00D5364D"/>
    <w:rsid w:val="00D54474"/>
    <w:rsid w:val="00D57A2C"/>
    <w:rsid w:val="00D6042D"/>
    <w:rsid w:val="00D63E98"/>
    <w:rsid w:val="00D64068"/>
    <w:rsid w:val="00D641C5"/>
    <w:rsid w:val="00D64634"/>
    <w:rsid w:val="00D65110"/>
    <w:rsid w:val="00D65B84"/>
    <w:rsid w:val="00D72875"/>
    <w:rsid w:val="00D72975"/>
    <w:rsid w:val="00D74EA0"/>
    <w:rsid w:val="00D750C1"/>
    <w:rsid w:val="00D861E1"/>
    <w:rsid w:val="00D86B14"/>
    <w:rsid w:val="00D9018E"/>
    <w:rsid w:val="00D90433"/>
    <w:rsid w:val="00D9106D"/>
    <w:rsid w:val="00D91AB0"/>
    <w:rsid w:val="00D920B8"/>
    <w:rsid w:val="00D92F80"/>
    <w:rsid w:val="00D9570A"/>
    <w:rsid w:val="00D95A0E"/>
    <w:rsid w:val="00D97452"/>
    <w:rsid w:val="00DA0956"/>
    <w:rsid w:val="00DA1D0A"/>
    <w:rsid w:val="00DA311A"/>
    <w:rsid w:val="00DA39CC"/>
    <w:rsid w:val="00DA4DD4"/>
    <w:rsid w:val="00DA4E08"/>
    <w:rsid w:val="00DA5A19"/>
    <w:rsid w:val="00DA75FF"/>
    <w:rsid w:val="00DB01BB"/>
    <w:rsid w:val="00DB061B"/>
    <w:rsid w:val="00DB1193"/>
    <w:rsid w:val="00DB2A35"/>
    <w:rsid w:val="00DB312F"/>
    <w:rsid w:val="00DB751D"/>
    <w:rsid w:val="00DB7DBE"/>
    <w:rsid w:val="00DC2D30"/>
    <w:rsid w:val="00DC3860"/>
    <w:rsid w:val="00DC4693"/>
    <w:rsid w:val="00DC4E16"/>
    <w:rsid w:val="00DC558C"/>
    <w:rsid w:val="00DC63E5"/>
    <w:rsid w:val="00DD0AD6"/>
    <w:rsid w:val="00DD157B"/>
    <w:rsid w:val="00DD1B11"/>
    <w:rsid w:val="00DD33BE"/>
    <w:rsid w:val="00DD5A91"/>
    <w:rsid w:val="00DD5F3C"/>
    <w:rsid w:val="00DD7A19"/>
    <w:rsid w:val="00DE041F"/>
    <w:rsid w:val="00DE0D3E"/>
    <w:rsid w:val="00DE1BB8"/>
    <w:rsid w:val="00DE1EBF"/>
    <w:rsid w:val="00DE5E41"/>
    <w:rsid w:val="00DE5E6E"/>
    <w:rsid w:val="00DE5F2A"/>
    <w:rsid w:val="00DE6E25"/>
    <w:rsid w:val="00DE6E91"/>
    <w:rsid w:val="00DE7E80"/>
    <w:rsid w:val="00DF04D8"/>
    <w:rsid w:val="00DF0B51"/>
    <w:rsid w:val="00DF3123"/>
    <w:rsid w:val="00DF33F1"/>
    <w:rsid w:val="00DF384F"/>
    <w:rsid w:val="00DF408C"/>
    <w:rsid w:val="00DF5340"/>
    <w:rsid w:val="00DF65BB"/>
    <w:rsid w:val="00DF7975"/>
    <w:rsid w:val="00E044D5"/>
    <w:rsid w:val="00E059AA"/>
    <w:rsid w:val="00E072E3"/>
    <w:rsid w:val="00E07A47"/>
    <w:rsid w:val="00E07D83"/>
    <w:rsid w:val="00E11BED"/>
    <w:rsid w:val="00E1262E"/>
    <w:rsid w:val="00E132D5"/>
    <w:rsid w:val="00E14843"/>
    <w:rsid w:val="00E21BA7"/>
    <w:rsid w:val="00E2262C"/>
    <w:rsid w:val="00E24840"/>
    <w:rsid w:val="00E2530D"/>
    <w:rsid w:val="00E26C24"/>
    <w:rsid w:val="00E30039"/>
    <w:rsid w:val="00E30810"/>
    <w:rsid w:val="00E310A8"/>
    <w:rsid w:val="00E31B5C"/>
    <w:rsid w:val="00E404F9"/>
    <w:rsid w:val="00E417CA"/>
    <w:rsid w:val="00E42B7E"/>
    <w:rsid w:val="00E42FFB"/>
    <w:rsid w:val="00E4309C"/>
    <w:rsid w:val="00E4511E"/>
    <w:rsid w:val="00E47F9A"/>
    <w:rsid w:val="00E50CB9"/>
    <w:rsid w:val="00E51599"/>
    <w:rsid w:val="00E51952"/>
    <w:rsid w:val="00E53F16"/>
    <w:rsid w:val="00E5428F"/>
    <w:rsid w:val="00E54400"/>
    <w:rsid w:val="00E5544B"/>
    <w:rsid w:val="00E57632"/>
    <w:rsid w:val="00E6186A"/>
    <w:rsid w:val="00E61F0A"/>
    <w:rsid w:val="00E620F7"/>
    <w:rsid w:val="00E62DE2"/>
    <w:rsid w:val="00E647AF"/>
    <w:rsid w:val="00E6687A"/>
    <w:rsid w:val="00E66A57"/>
    <w:rsid w:val="00E67297"/>
    <w:rsid w:val="00E678B7"/>
    <w:rsid w:val="00E67965"/>
    <w:rsid w:val="00E67C85"/>
    <w:rsid w:val="00E7077C"/>
    <w:rsid w:val="00E71E29"/>
    <w:rsid w:val="00E7480C"/>
    <w:rsid w:val="00E748F5"/>
    <w:rsid w:val="00E77419"/>
    <w:rsid w:val="00E81797"/>
    <w:rsid w:val="00E85B1F"/>
    <w:rsid w:val="00E906AB"/>
    <w:rsid w:val="00E92398"/>
    <w:rsid w:val="00E95CFF"/>
    <w:rsid w:val="00E96C81"/>
    <w:rsid w:val="00E971CB"/>
    <w:rsid w:val="00EA037C"/>
    <w:rsid w:val="00EA23A6"/>
    <w:rsid w:val="00EB28AC"/>
    <w:rsid w:val="00EB322E"/>
    <w:rsid w:val="00EC086D"/>
    <w:rsid w:val="00EC25CA"/>
    <w:rsid w:val="00EC2B68"/>
    <w:rsid w:val="00EC52C2"/>
    <w:rsid w:val="00EC7627"/>
    <w:rsid w:val="00ED20F6"/>
    <w:rsid w:val="00ED3D02"/>
    <w:rsid w:val="00ED457B"/>
    <w:rsid w:val="00ED48FD"/>
    <w:rsid w:val="00ED4FA6"/>
    <w:rsid w:val="00ED5224"/>
    <w:rsid w:val="00ED7418"/>
    <w:rsid w:val="00ED774F"/>
    <w:rsid w:val="00EE121C"/>
    <w:rsid w:val="00EE2DA4"/>
    <w:rsid w:val="00EE405C"/>
    <w:rsid w:val="00EE41AB"/>
    <w:rsid w:val="00EE4678"/>
    <w:rsid w:val="00EE4B69"/>
    <w:rsid w:val="00EE6318"/>
    <w:rsid w:val="00EE6F57"/>
    <w:rsid w:val="00EF161F"/>
    <w:rsid w:val="00EF17E8"/>
    <w:rsid w:val="00EF270F"/>
    <w:rsid w:val="00EF31A7"/>
    <w:rsid w:val="00F00E89"/>
    <w:rsid w:val="00F010D2"/>
    <w:rsid w:val="00F03673"/>
    <w:rsid w:val="00F04927"/>
    <w:rsid w:val="00F06676"/>
    <w:rsid w:val="00F10BA1"/>
    <w:rsid w:val="00F12197"/>
    <w:rsid w:val="00F14C81"/>
    <w:rsid w:val="00F16251"/>
    <w:rsid w:val="00F20C3D"/>
    <w:rsid w:val="00F216AB"/>
    <w:rsid w:val="00F21B8D"/>
    <w:rsid w:val="00F26B9B"/>
    <w:rsid w:val="00F32DE1"/>
    <w:rsid w:val="00F32E49"/>
    <w:rsid w:val="00F33651"/>
    <w:rsid w:val="00F353AC"/>
    <w:rsid w:val="00F36011"/>
    <w:rsid w:val="00F420C8"/>
    <w:rsid w:val="00F42345"/>
    <w:rsid w:val="00F45051"/>
    <w:rsid w:val="00F45E8E"/>
    <w:rsid w:val="00F47F76"/>
    <w:rsid w:val="00F50C08"/>
    <w:rsid w:val="00F530F8"/>
    <w:rsid w:val="00F53444"/>
    <w:rsid w:val="00F539D8"/>
    <w:rsid w:val="00F54635"/>
    <w:rsid w:val="00F605E8"/>
    <w:rsid w:val="00F64564"/>
    <w:rsid w:val="00F6584F"/>
    <w:rsid w:val="00F66178"/>
    <w:rsid w:val="00F67163"/>
    <w:rsid w:val="00F707F4"/>
    <w:rsid w:val="00F76E9E"/>
    <w:rsid w:val="00F77968"/>
    <w:rsid w:val="00F77F29"/>
    <w:rsid w:val="00F8066D"/>
    <w:rsid w:val="00F82385"/>
    <w:rsid w:val="00F85D4A"/>
    <w:rsid w:val="00F92473"/>
    <w:rsid w:val="00F94A3F"/>
    <w:rsid w:val="00F97021"/>
    <w:rsid w:val="00F9731B"/>
    <w:rsid w:val="00F97C74"/>
    <w:rsid w:val="00FA0197"/>
    <w:rsid w:val="00FA26A6"/>
    <w:rsid w:val="00FA31FB"/>
    <w:rsid w:val="00FA5805"/>
    <w:rsid w:val="00FA5E06"/>
    <w:rsid w:val="00FA6F7F"/>
    <w:rsid w:val="00FB0EA3"/>
    <w:rsid w:val="00FB233F"/>
    <w:rsid w:val="00FB4987"/>
    <w:rsid w:val="00FB4E61"/>
    <w:rsid w:val="00FB5105"/>
    <w:rsid w:val="00FC0303"/>
    <w:rsid w:val="00FC0B83"/>
    <w:rsid w:val="00FC0F0D"/>
    <w:rsid w:val="00FC1E5C"/>
    <w:rsid w:val="00FC4583"/>
    <w:rsid w:val="00FC6839"/>
    <w:rsid w:val="00FC758C"/>
    <w:rsid w:val="00FD0561"/>
    <w:rsid w:val="00FD2B3A"/>
    <w:rsid w:val="00FD5729"/>
    <w:rsid w:val="00FD5D74"/>
    <w:rsid w:val="00FD7676"/>
    <w:rsid w:val="00FD7D73"/>
    <w:rsid w:val="00FE108F"/>
    <w:rsid w:val="00FE336D"/>
    <w:rsid w:val="00FE38D0"/>
    <w:rsid w:val="00FE55F0"/>
    <w:rsid w:val="00FE6848"/>
    <w:rsid w:val="00FE7035"/>
    <w:rsid w:val="00FE70A5"/>
    <w:rsid w:val="00FE7C6F"/>
    <w:rsid w:val="00FE7FAB"/>
    <w:rsid w:val="00FF07D1"/>
    <w:rsid w:val="00FF0C3F"/>
    <w:rsid w:val="00FF7A3D"/>
    <w:rsid w:val="023C7C58"/>
    <w:rsid w:val="0299E790"/>
    <w:rsid w:val="10B0CF31"/>
    <w:rsid w:val="21ECB7E1"/>
    <w:rsid w:val="2BE6A4BF"/>
    <w:rsid w:val="31335F66"/>
    <w:rsid w:val="391AB5D2"/>
    <w:rsid w:val="4C94CC9B"/>
    <w:rsid w:val="5D84E1BD"/>
    <w:rsid w:val="65F2A57A"/>
    <w:rsid w:val="7DBED8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7D39B19"/>
  <w15:chartTrackingRefBased/>
  <w15:docId w15:val="{C41AE651-DD1E-409C-80DC-79C3767C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tabs>
        <w:tab w:val="left" w:pos="432"/>
      </w:tabs>
      <w:spacing w:line="240" w:lineRule="exact"/>
      <w:ind w:left="1152"/>
      <w:jc w:val="center"/>
      <w:outlineLvl w:val="0"/>
    </w:pPr>
    <w:rPr>
      <w:rFonts w:ascii="Times" w:hAnsi="Times"/>
      <w:b/>
      <w:sz w:val="24"/>
    </w:rPr>
  </w:style>
  <w:style w:type="paragraph" w:styleId="Heading2">
    <w:name w:val="heading 2"/>
    <w:basedOn w:val="Normal"/>
    <w:next w:val="Normal"/>
    <w:qFormat/>
    <w:pPr>
      <w:keepNext/>
      <w:tabs>
        <w:tab w:val="left" w:pos="432"/>
      </w:tabs>
      <w:spacing w:line="240" w:lineRule="exact"/>
      <w:ind w:left="432" w:hanging="432"/>
      <w:jc w:val="center"/>
      <w:outlineLvl w:val="1"/>
    </w:pPr>
    <w:rPr>
      <w:rFonts w:ascii="Times" w:hAnsi="Times"/>
      <w:b/>
      <w:color w:val="FF0000"/>
      <w:sz w:val="24"/>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tabs>
        <w:tab w:val="left" w:pos="432"/>
      </w:tabs>
      <w:spacing w:line="240" w:lineRule="exact"/>
      <w:ind w:left="1152"/>
      <w:jc w:val="center"/>
      <w:outlineLvl w:val="3"/>
    </w:pPr>
    <w:rPr>
      <w:rFonts w:ascii="Times" w:hAnsi="Times"/>
      <w:b/>
      <w:sz w:val="24"/>
      <w:lang w:val="en-US"/>
    </w:rPr>
  </w:style>
  <w:style w:type="paragraph" w:styleId="Heading5">
    <w:name w:val="heading 5"/>
    <w:basedOn w:val="Normal"/>
    <w:next w:val="Normal"/>
    <w:qFormat/>
    <w:pPr>
      <w:keepNext/>
      <w:outlineLvl w:val="4"/>
    </w:pPr>
    <w:rPr>
      <w:vanish/>
      <w:color w:val="0000FF"/>
    </w:rPr>
  </w:style>
  <w:style w:type="paragraph" w:styleId="Heading6">
    <w:name w:val="heading 6"/>
    <w:basedOn w:val="Normal"/>
    <w:next w:val="Normal"/>
    <w:qFormat/>
    <w:pPr>
      <w:keepNext/>
      <w:ind w:left="284"/>
      <w:jc w:val="both"/>
      <w:outlineLvl w:val="5"/>
    </w:pPr>
    <w:rPr>
      <w:b/>
      <w:snapToGrid w:val="0"/>
      <w:color w:val="000000"/>
    </w:rPr>
  </w:style>
  <w:style w:type="paragraph" w:styleId="Heading7">
    <w:name w:val="heading 7"/>
    <w:basedOn w:val="Normal"/>
    <w:next w:val="Normal"/>
    <w:qFormat/>
    <w:pPr>
      <w:keepNext/>
      <w:tabs>
        <w:tab w:val="left" w:pos="432"/>
      </w:tabs>
      <w:spacing w:line="240" w:lineRule="exact"/>
      <w:ind w:left="432" w:hanging="432"/>
      <w:jc w:val="center"/>
      <w:outlineLvl w:val="6"/>
    </w:pPr>
    <w:rPr>
      <w:b/>
      <w:i/>
      <w:color w:val="0000FF"/>
      <w:sz w:val="24"/>
    </w:rPr>
  </w:style>
  <w:style w:type="paragraph" w:styleId="Heading8">
    <w:name w:val="heading 8"/>
    <w:basedOn w:val="Normal"/>
    <w:next w:val="Normal"/>
    <w:qFormat/>
    <w:pPr>
      <w:keepNext/>
      <w:tabs>
        <w:tab w:val="left" w:pos="1680"/>
      </w:tabs>
      <w:spacing w:after="120"/>
      <w:ind w:left="1708" w:hanging="1141"/>
      <w:outlineLvl w:val="7"/>
    </w:pPr>
    <w:rPr>
      <w:i/>
    </w:rPr>
  </w:style>
  <w:style w:type="paragraph" w:styleId="Heading9">
    <w:name w:val="heading 9"/>
    <w:basedOn w:val="Normal"/>
    <w:next w:val="Normal"/>
    <w:qFormat/>
    <w:pPr>
      <w:keepNext/>
      <w:ind w:left="426"/>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2">
    <w:name w:val="V2"/>
    <w:pPr>
      <w:tabs>
        <w:tab w:val="left" w:pos="432"/>
      </w:tabs>
      <w:spacing w:line="240" w:lineRule="exact"/>
      <w:ind w:left="432" w:hanging="432"/>
    </w:pPr>
    <w:rPr>
      <w:rFonts w:ascii="Times" w:hAnsi="Times"/>
      <w:lang w:val="en-US"/>
    </w:rPr>
  </w:style>
  <w:style w:type="paragraph" w:styleId="Caption">
    <w:name w:val="caption"/>
    <w:basedOn w:val="Normal"/>
    <w:next w:val="Normal"/>
    <w:qFormat/>
    <w:pPr>
      <w:framePr w:hSpace="180" w:wrap="around" w:vAnchor="page" w:hAnchor="page" w:x="871" w:y="721"/>
      <w:pBdr>
        <w:bottom w:val="single" w:sz="12" w:space="1" w:color="auto"/>
        <w:between w:val="single" w:sz="12" w:space="1" w:color="auto"/>
      </w:pBdr>
      <w:jc w:val="center"/>
    </w:pPr>
    <w:rPr>
      <w:rFonts w:ascii="Arial" w:hAnsi="Arial"/>
      <w:b/>
      <w:caps/>
    </w:rPr>
  </w:style>
  <w:style w:type="paragraph" w:customStyle="1" w:styleId="Normalparatabs1interv">
    <w:name w:val="Normal para tabs 1 interv"/>
    <w:pPr>
      <w:tabs>
        <w:tab w:val="left" w:pos="1440"/>
        <w:tab w:val="left" w:pos="2880"/>
        <w:tab w:val="left" w:pos="4320"/>
        <w:tab w:val="left" w:pos="5760"/>
        <w:tab w:val="left" w:pos="7200"/>
      </w:tabs>
      <w:spacing w:line="240" w:lineRule="exact"/>
    </w:pPr>
    <w:rPr>
      <w:rFonts w:ascii="Times" w:hAnsi="Times"/>
    </w:rPr>
  </w:style>
  <w:style w:type="paragraph" w:styleId="BodyTextIndent">
    <w:name w:val="Body Text Indent"/>
    <w:basedOn w:val="Normal"/>
    <w:pPr>
      <w:tabs>
        <w:tab w:val="left" w:pos="7371"/>
        <w:tab w:val="left" w:pos="8505"/>
      </w:tabs>
      <w:ind w:left="284"/>
      <w:jc w:val="both"/>
    </w:pPr>
  </w:style>
  <w:style w:type="paragraph" w:styleId="BodyText2">
    <w:name w:val="Body Text 2"/>
    <w:basedOn w:val="Normal"/>
    <w:pPr>
      <w:tabs>
        <w:tab w:val="left" w:pos="113"/>
        <w:tab w:val="left" w:pos="227"/>
        <w:tab w:val="left" w:pos="3402"/>
        <w:tab w:val="left" w:pos="7371"/>
        <w:tab w:val="left" w:pos="8505"/>
      </w:tabs>
      <w:ind w:left="227" w:hanging="227"/>
    </w:pPr>
  </w:style>
  <w:style w:type="paragraph" w:styleId="BodyTextIndent2">
    <w:name w:val="Body Text Indent 2"/>
    <w:basedOn w:val="Normal"/>
    <w:pPr>
      <w:spacing w:line="240" w:lineRule="exact"/>
      <w:ind w:left="142" w:hanging="142"/>
    </w:pPr>
  </w:style>
  <w:style w:type="paragraph" w:styleId="BodyText">
    <w:name w:val="Body Text"/>
    <w:basedOn w:val="Normal"/>
    <w:link w:val="BodyTextChar"/>
    <w:pPr>
      <w:jc w:val="both"/>
    </w:pPr>
    <w:rPr>
      <w:color w:val="00000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3">
    <w:name w:val="Body Text 3"/>
    <w:basedOn w:val="Normal"/>
    <w:pPr>
      <w:jc w:val="both"/>
    </w:pPr>
    <w:rPr>
      <w:snapToGrid w:val="0"/>
      <w:color w:val="000000"/>
      <w:lang w:eastAsia="en-US"/>
    </w:rPr>
  </w:style>
  <w:style w:type="paragraph" w:styleId="BodyTextIndent3">
    <w:name w:val="Body Text Indent 3"/>
    <w:basedOn w:val="Normal"/>
    <w:pPr>
      <w:spacing w:line="240" w:lineRule="atLeast"/>
      <w:ind w:left="284" w:hanging="284"/>
      <w:jc w:val="both"/>
    </w:pPr>
    <w:rPr>
      <w:snapToGrid w:val="0"/>
      <w:color w:val="000000"/>
      <w:lang w:eastAsia="en-US"/>
    </w:rPr>
  </w:style>
  <w:style w:type="character" w:styleId="Hyperlink">
    <w:name w:val="Hyperlink"/>
    <w:uiPriority w:val="99"/>
    <w:rPr>
      <w:color w:val="0000FF"/>
      <w:u w:val="single"/>
    </w:rPr>
  </w:style>
  <w:style w:type="paragraph" w:styleId="PlainText">
    <w:name w:val="Plain Text"/>
    <w:basedOn w:val="Normal"/>
    <w:rPr>
      <w:rFonts w:ascii="Courier New" w:hAnsi="Courier New"/>
    </w:rPr>
  </w:style>
  <w:style w:type="paragraph" w:customStyle="1" w:styleId="VC">
    <w:name w:val="VC"/>
    <w:pPr>
      <w:tabs>
        <w:tab w:val="left" w:pos="288"/>
      </w:tabs>
      <w:spacing w:line="240" w:lineRule="exact"/>
      <w:ind w:left="288" w:hanging="288"/>
    </w:pPr>
    <w:rPr>
      <w:rFonts w:ascii="Times" w:hAnsi="Times"/>
    </w:rPr>
  </w:style>
  <w:style w:type="paragraph" w:customStyle="1" w:styleId="para1">
    <w:name w:val="para1"/>
    <w:basedOn w:val="Normal"/>
    <w:pPr>
      <w:spacing w:after="120"/>
      <w:jc w:val="both"/>
    </w:pPr>
    <w:rPr>
      <w:rFonts w:ascii="Arial" w:hAnsi="Arial"/>
    </w:rPr>
  </w:style>
  <w:style w:type="paragraph" w:customStyle="1" w:styleId="references">
    <w:name w:val="references"/>
    <w:basedOn w:val="Normal"/>
    <w:pPr>
      <w:spacing w:after="120"/>
      <w:ind w:left="284" w:hanging="284"/>
      <w:jc w:val="both"/>
    </w:pPr>
    <w:rPr>
      <w:rFonts w:ascii="Arial" w:hAnsi="Arial"/>
      <w:sz w:val="16"/>
    </w:rPr>
  </w:style>
  <w:style w:type="paragraph" w:styleId="BlockText">
    <w:name w:val="Block Text"/>
    <w:basedOn w:val="Normal"/>
    <w:pPr>
      <w:spacing w:after="120"/>
      <w:ind w:left="1680" w:right="1785"/>
    </w:pPr>
    <w:rPr>
      <w:sz w:val="22"/>
    </w:rPr>
  </w:style>
  <w:style w:type="paragraph" w:styleId="BalloonText">
    <w:name w:val="Balloon Text"/>
    <w:basedOn w:val="Normal"/>
    <w:link w:val="BalloonTextChar"/>
    <w:uiPriority w:val="99"/>
    <w:semiHidden/>
    <w:rsid w:val="000E719A"/>
    <w:rPr>
      <w:rFonts w:ascii="Tahoma" w:hAnsi="Tahoma" w:cs="Tahoma"/>
      <w:sz w:val="16"/>
      <w:szCs w:val="16"/>
    </w:rPr>
  </w:style>
  <w:style w:type="table" w:styleId="TableGrid">
    <w:name w:val="Table Grid"/>
    <w:basedOn w:val="TableNormal"/>
    <w:uiPriority w:val="39"/>
    <w:rsid w:val="00E24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60384E"/>
    <w:rPr>
      <w:rFonts w:eastAsia="MS Mincho"/>
      <w:lang w:eastAsia="en-US"/>
    </w:rPr>
  </w:style>
  <w:style w:type="character" w:styleId="FootnoteReference">
    <w:name w:val="footnote reference"/>
    <w:semiHidden/>
    <w:rsid w:val="0060384E"/>
    <w:rPr>
      <w:vertAlign w:val="superscript"/>
    </w:rPr>
  </w:style>
  <w:style w:type="character" w:customStyle="1" w:styleId="style51">
    <w:name w:val="style_51"/>
    <w:rsid w:val="00634B7D"/>
    <w:rPr>
      <w:rFonts w:ascii="Arial" w:hAnsi="Arial" w:cs="Arial" w:hint="default"/>
      <w:b w:val="0"/>
      <w:bCs w:val="0"/>
      <w:i/>
      <w:iCs/>
      <w:sz w:val="18"/>
      <w:szCs w:val="18"/>
    </w:rPr>
  </w:style>
  <w:style w:type="paragraph" w:customStyle="1" w:styleId="Listoftablesandfigures">
    <w:name w:val="List of tables and figures"/>
    <w:basedOn w:val="Heading5"/>
    <w:autoRedefine/>
    <w:rsid w:val="006A7BD2"/>
    <w:pPr>
      <w:keepNext w:val="0"/>
      <w:autoSpaceDE w:val="0"/>
      <w:autoSpaceDN w:val="0"/>
      <w:adjustRightInd w:val="0"/>
      <w:spacing w:after="60"/>
      <w:ind w:left="142" w:firstLine="23"/>
    </w:pPr>
    <w:rPr>
      <w:bCs/>
      <w:iCs/>
      <w:vanish w:val="0"/>
      <w:color w:val="auto"/>
    </w:rPr>
  </w:style>
  <w:style w:type="character" w:styleId="CommentReference">
    <w:name w:val="annotation reference"/>
    <w:uiPriority w:val="99"/>
    <w:semiHidden/>
    <w:rsid w:val="008F5451"/>
    <w:rPr>
      <w:sz w:val="16"/>
      <w:szCs w:val="16"/>
    </w:rPr>
  </w:style>
  <w:style w:type="paragraph" w:styleId="CommentText">
    <w:name w:val="annotation text"/>
    <w:basedOn w:val="Normal"/>
    <w:link w:val="CommentTextChar"/>
    <w:uiPriority w:val="99"/>
    <w:rsid w:val="008F5451"/>
  </w:style>
  <w:style w:type="character" w:styleId="FollowedHyperlink">
    <w:name w:val="FollowedHyperlink"/>
    <w:uiPriority w:val="99"/>
    <w:rsid w:val="00CB4621"/>
    <w:rPr>
      <w:color w:val="800080"/>
      <w:u w:val="single"/>
    </w:rPr>
  </w:style>
  <w:style w:type="paragraph" w:styleId="CommentSubject">
    <w:name w:val="annotation subject"/>
    <w:basedOn w:val="CommentText"/>
    <w:next w:val="CommentText"/>
    <w:link w:val="CommentSubjectChar"/>
    <w:rsid w:val="004E25E7"/>
    <w:rPr>
      <w:b/>
      <w:bCs/>
    </w:rPr>
  </w:style>
  <w:style w:type="character" w:customStyle="1" w:styleId="CommentTextChar">
    <w:name w:val="Comment Text Char"/>
    <w:link w:val="CommentText"/>
    <w:uiPriority w:val="99"/>
    <w:rsid w:val="004E25E7"/>
    <w:rPr>
      <w:lang w:val="en-AU" w:eastAsia="en-AU"/>
    </w:rPr>
  </w:style>
  <w:style w:type="character" w:customStyle="1" w:styleId="CommentSubjectChar">
    <w:name w:val="Comment Subject Char"/>
    <w:link w:val="CommentSubject"/>
    <w:rsid w:val="004E25E7"/>
    <w:rPr>
      <w:b/>
      <w:bCs/>
      <w:lang w:val="en-AU" w:eastAsia="en-AU"/>
    </w:rPr>
  </w:style>
  <w:style w:type="paragraph" w:customStyle="1" w:styleId="LightGrid-Accent31">
    <w:name w:val="Light Grid - Accent 31"/>
    <w:basedOn w:val="Normal"/>
    <w:uiPriority w:val="34"/>
    <w:qFormat/>
    <w:rsid w:val="00A221DA"/>
    <w:pPr>
      <w:ind w:left="720"/>
      <w:contextualSpacing/>
    </w:pPr>
  </w:style>
  <w:style w:type="paragraph" w:customStyle="1" w:styleId="MediumGrid1-Accent21">
    <w:name w:val="Medium Grid 1 - Accent 21"/>
    <w:basedOn w:val="Normal"/>
    <w:uiPriority w:val="34"/>
    <w:qFormat/>
    <w:rsid w:val="000571E5"/>
    <w:pPr>
      <w:ind w:left="720"/>
      <w:contextualSpacing/>
    </w:pPr>
    <w:rPr>
      <w:rFonts w:ascii="Calibri" w:eastAsia="DengXian" w:hAnsi="Calibri" w:cs="Arial"/>
      <w:sz w:val="24"/>
      <w:szCs w:val="24"/>
      <w:lang w:val="en-GB" w:eastAsia="zh-CN"/>
    </w:rPr>
  </w:style>
  <w:style w:type="character" w:customStyle="1" w:styleId="apple-converted-space">
    <w:name w:val="apple-converted-space"/>
    <w:rsid w:val="00ED3D02"/>
  </w:style>
  <w:style w:type="paragraph" w:customStyle="1" w:styleId="MediumList2-Accent21">
    <w:name w:val="Medium List 2 - Accent 21"/>
    <w:hidden/>
    <w:uiPriority w:val="99"/>
    <w:semiHidden/>
    <w:rsid w:val="00E61F0A"/>
  </w:style>
  <w:style w:type="character" w:styleId="Strong">
    <w:name w:val="Strong"/>
    <w:uiPriority w:val="22"/>
    <w:qFormat/>
    <w:rsid w:val="004D4BB9"/>
    <w:rPr>
      <w:b/>
      <w:bCs/>
    </w:rPr>
  </w:style>
  <w:style w:type="character" w:customStyle="1" w:styleId="FooterChar">
    <w:name w:val="Footer Char"/>
    <w:link w:val="Footer"/>
    <w:uiPriority w:val="99"/>
    <w:rsid w:val="00E95CFF"/>
  </w:style>
  <w:style w:type="character" w:customStyle="1" w:styleId="scientificname">
    <w:name w:val="scientific_name"/>
    <w:rsid w:val="00246FE1"/>
  </w:style>
  <w:style w:type="paragraph" w:customStyle="1" w:styleId="Bullettedbody">
    <w:name w:val="Bulletted body"/>
    <w:basedOn w:val="Normal"/>
    <w:qFormat/>
    <w:rsid w:val="00A94161"/>
    <w:pPr>
      <w:numPr>
        <w:numId w:val="19"/>
      </w:numPr>
      <w:spacing w:before="120" w:after="120" w:line="240" w:lineRule="atLeast"/>
    </w:pPr>
    <w:rPr>
      <w:rFonts w:ascii="Arial" w:eastAsia="Arial" w:hAnsi="Arial" w:cs="Arial"/>
      <w:noProof/>
      <w:szCs w:val="22"/>
      <w:lang w:eastAsia="en-US"/>
    </w:rPr>
  </w:style>
  <w:style w:type="paragraph" w:customStyle="1" w:styleId="ColorfulShading-Accent11">
    <w:name w:val="Colorful Shading - Accent 11"/>
    <w:hidden/>
    <w:uiPriority w:val="99"/>
    <w:semiHidden/>
    <w:rsid w:val="003D7B02"/>
  </w:style>
  <w:style w:type="paragraph" w:customStyle="1" w:styleId="Default">
    <w:name w:val="Default"/>
    <w:rsid w:val="00096103"/>
    <w:pPr>
      <w:autoSpaceDE w:val="0"/>
      <w:autoSpaceDN w:val="0"/>
      <w:adjustRightInd w:val="0"/>
    </w:pPr>
    <w:rPr>
      <w:rFonts w:ascii="Calibri" w:hAnsi="Calibri" w:cs="Calibri"/>
      <w:color w:val="000000"/>
      <w:sz w:val="24"/>
      <w:szCs w:val="24"/>
    </w:rPr>
  </w:style>
  <w:style w:type="paragraph" w:customStyle="1" w:styleId="BodySectionSub">
    <w:name w:val="Body Section (Sub)"/>
    <w:next w:val="Normal"/>
    <w:rsid w:val="004F7968"/>
    <w:pPr>
      <w:overflowPunct w:val="0"/>
      <w:autoSpaceDE w:val="0"/>
      <w:autoSpaceDN w:val="0"/>
      <w:adjustRightInd w:val="0"/>
      <w:spacing w:before="120"/>
      <w:ind w:left="1361"/>
      <w:textAlignment w:val="baseline"/>
    </w:pPr>
    <w:rPr>
      <w:sz w:val="24"/>
      <w:lang w:eastAsia="en-US"/>
    </w:rPr>
  </w:style>
  <w:style w:type="character" w:customStyle="1" w:styleId="normaltextrun1">
    <w:name w:val="normaltextrun1"/>
    <w:rsid w:val="004F7968"/>
  </w:style>
  <w:style w:type="paragraph" w:customStyle="1" w:styleId="DraftHeading3">
    <w:name w:val="Draft Heading 3"/>
    <w:basedOn w:val="Normal"/>
    <w:next w:val="Normal"/>
    <w:rsid w:val="005C3DAF"/>
    <w:pPr>
      <w:overflowPunct w:val="0"/>
      <w:autoSpaceDE w:val="0"/>
      <w:autoSpaceDN w:val="0"/>
      <w:adjustRightInd w:val="0"/>
      <w:spacing w:before="120"/>
      <w:textAlignment w:val="baseline"/>
    </w:pPr>
    <w:rPr>
      <w:sz w:val="24"/>
      <w:lang w:eastAsia="en-US"/>
    </w:rPr>
  </w:style>
  <w:style w:type="paragraph" w:customStyle="1" w:styleId="DraftHeading4">
    <w:name w:val="Draft Heading 4"/>
    <w:basedOn w:val="Normal"/>
    <w:next w:val="Normal"/>
    <w:rsid w:val="005C3DAF"/>
    <w:pPr>
      <w:overflowPunct w:val="0"/>
      <w:autoSpaceDE w:val="0"/>
      <w:autoSpaceDN w:val="0"/>
      <w:adjustRightInd w:val="0"/>
      <w:spacing w:before="120"/>
      <w:textAlignment w:val="baseline"/>
    </w:pPr>
    <w:rPr>
      <w:sz w:val="24"/>
      <w:lang w:eastAsia="en-US"/>
    </w:rPr>
  </w:style>
  <w:style w:type="character" w:styleId="UnresolvedMention">
    <w:name w:val="Unresolved Mention"/>
    <w:uiPriority w:val="99"/>
    <w:semiHidden/>
    <w:unhideWhenUsed/>
    <w:rsid w:val="00A979C4"/>
    <w:rPr>
      <w:color w:val="605E5C"/>
      <w:shd w:val="clear" w:color="auto" w:fill="E1DFDD"/>
    </w:rPr>
  </w:style>
  <w:style w:type="character" w:customStyle="1" w:styleId="normaltextrun">
    <w:name w:val="normaltextrun"/>
    <w:rsid w:val="00012018"/>
  </w:style>
  <w:style w:type="character" w:customStyle="1" w:styleId="eop">
    <w:name w:val="eop"/>
    <w:rsid w:val="00012018"/>
  </w:style>
  <w:style w:type="paragraph" w:customStyle="1" w:styleId="paragraph">
    <w:name w:val="paragraph"/>
    <w:basedOn w:val="Normal"/>
    <w:rsid w:val="00012018"/>
    <w:pPr>
      <w:spacing w:before="100" w:beforeAutospacing="1" w:after="100" w:afterAutospacing="1"/>
    </w:pPr>
    <w:rPr>
      <w:sz w:val="24"/>
      <w:szCs w:val="24"/>
    </w:rPr>
  </w:style>
  <w:style w:type="character" w:customStyle="1" w:styleId="Heading1Char">
    <w:name w:val="Heading 1 Char"/>
    <w:link w:val="Heading1"/>
    <w:rsid w:val="00046DC1"/>
    <w:rPr>
      <w:rFonts w:ascii="Times" w:hAnsi="Times"/>
      <w:b/>
      <w:sz w:val="24"/>
    </w:rPr>
  </w:style>
  <w:style w:type="character" w:customStyle="1" w:styleId="BodyTextChar">
    <w:name w:val="Body Text Char"/>
    <w:link w:val="BodyText"/>
    <w:rsid w:val="00046DC1"/>
    <w:rPr>
      <w:color w:val="000000"/>
    </w:rPr>
  </w:style>
  <w:style w:type="character" w:customStyle="1" w:styleId="BodyTextChar1">
    <w:name w:val="Body Text Char1"/>
    <w:uiPriority w:val="99"/>
    <w:semiHidden/>
    <w:rsid w:val="00046DC1"/>
    <w:rPr>
      <w:rFonts w:eastAsia="Cambria"/>
      <w:sz w:val="22"/>
      <w:szCs w:val="22"/>
    </w:rPr>
  </w:style>
  <w:style w:type="character" w:customStyle="1" w:styleId="BalloonTextChar">
    <w:name w:val="Balloon Text Char"/>
    <w:link w:val="BalloonText"/>
    <w:uiPriority w:val="99"/>
    <w:semiHidden/>
    <w:rsid w:val="00046DC1"/>
    <w:rPr>
      <w:rFonts w:ascii="Tahoma" w:hAnsi="Tahoma" w:cs="Tahoma"/>
      <w:sz w:val="16"/>
      <w:szCs w:val="16"/>
    </w:rPr>
  </w:style>
  <w:style w:type="character" w:customStyle="1" w:styleId="BalloonTextChar1">
    <w:name w:val="Balloon Text Char1"/>
    <w:uiPriority w:val="99"/>
    <w:semiHidden/>
    <w:rsid w:val="00046DC1"/>
    <w:rPr>
      <w:rFonts w:ascii="Segoe UI" w:eastAsia="Cambria" w:hAnsi="Segoe UI" w:cs="Segoe UI"/>
      <w:sz w:val="18"/>
      <w:szCs w:val="18"/>
    </w:rPr>
  </w:style>
  <w:style w:type="paragraph" w:styleId="ListParagraph">
    <w:name w:val="List Paragraph"/>
    <w:basedOn w:val="Normal"/>
    <w:uiPriority w:val="34"/>
    <w:qFormat/>
    <w:rsid w:val="00046DC1"/>
    <w:pPr>
      <w:ind w:left="720"/>
      <w:contextualSpacing/>
    </w:pPr>
    <w:rPr>
      <w:rFonts w:ascii="Cambria" w:eastAsia="MS Mincho"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5263">
      <w:bodyDiv w:val="1"/>
      <w:marLeft w:val="0"/>
      <w:marRight w:val="0"/>
      <w:marTop w:val="0"/>
      <w:marBottom w:val="0"/>
      <w:divBdr>
        <w:top w:val="none" w:sz="0" w:space="0" w:color="auto"/>
        <w:left w:val="none" w:sz="0" w:space="0" w:color="auto"/>
        <w:bottom w:val="none" w:sz="0" w:space="0" w:color="auto"/>
        <w:right w:val="none" w:sz="0" w:space="0" w:color="auto"/>
      </w:divBdr>
    </w:div>
    <w:div w:id="202447423">
      <w:bodyDiv w:val="1"/>
      <w:marLeft w:val="0"/>
      <w:marRight w:val="0"/>
      <w:marTop w:val="0"/>
      <w:marBottom w:val="0"/>
      <w:divBdr>
        <w:top w:val="none" w:sz="0" w:space="0" w:color="auto"/>
        <w:left w:val="none" w:sz="0" w:space="0" w:color="auto"/>
        <w:bottom w:val="none" w:sz="0" w:space="0" w:color="auto"/>
        <w:right w:val="none" w:sz="0" w:space="0" w:color="auto"/>
      </w:divBdr>
    </w:div>
    <w:div w:id="314841089">
      <w:bodyDiv w:val="1"/>
      <w:marLeft w:val="0"/>
      <w:marRight w:val="0"/>
      <w:marTop w:val="0"/>
      <w:marBottom w:val="0"/>
      <w:divBdr>
        <w:top w:val="none" w:sz="0" w:space="0" w:color="auto"/>
        <w:left w:val="none" w:sz="0" w:space="0" w:color="auto"/>
        <w:bottom w:val="none" w:sz="0" w:space="0" w:color="auto"/>
        <w:right w:val="none" w:sz="0" w:space="0" w:color="auto"/>
      </w:divBdr>
    </w:div>
    <w:div w:id="389351377">
      <w:bodyDiv w:val="1"/>
      <w:marLeft w:val="0"/>
      <w:marRight w:val="0"/>
      <w:marTop w:val="0"/>
      <w:marBottom w:val="0"/>
      <w:divBdr>
        <w:top w:val="none" w:sz="0" w:space="0" w:color="auto"/>
        <w:left w:val="none" w:sz="0" w:space="0" w:color="auto"/>
        <w:bottom w:val="none" w:sz="0" w:space="0" w:color="auto"/>
        <w:right w:val="none" w:sz="0" w:space="0" w:color="auto"/>
      </w:divBdr>
    </w:div>
    <w:div w:id="526481168">
      <w:bodyDiv w:val="1"/>
      <w:marLeft w:val="0"/>
      <w:marRight w:val="0"/>
      <w:marTop w:val="0"/>
      <w:marBottom w:val="0"/>
      <w:divBdr>
        <w:top w:val="none" w:sz="0" w:space="0" w:color="auto"/>
        <w:left w:val="none" w:sz="0" w:space="0" w:color="auto"/>
        <w:bottom w:val="none" w:sz="0" w:space="0" w:color="auto"/>
        <w:right w:val="none" w:sz="0" w:space="0" w:color="auto"/>
      </w:divBdr>
    </w:div>
    <w:div w:id="574969569">
      <w:bodyDiv w:val="1"/>
      <w:marLeft w:val="0"/>
      <w:marRight w:val="0"/>
      <w:marTop w:val="0"/>
      <w:marBottom w:val="0"/>
      <w:divBdr>
        <w:top w:val="none" w:sz="0" w:space="0" w:color="auto"/>
        <w:left w:val="none" w:sz="0" w:space="0" w:color="auto"/>
        <w:bottom w:val="none" w:sz="0" w:space="0" w:color="auto"/>
        <w:right w:val="none" w:sz="0" w:space="0" w:color="auto"/>
      </w:divBdr>
    </w:div>
    <w:div w:id="594366297">
      <w:bodyDiv w:val="1"/>
      <w:marLeft w:val="0"/>
      <w:marRight w:val="0"/>
      <w:marTop w:val="0"/>
      <w:marBottom w:val="0"/>
      <w:divBdr>
        <w:top w:val="none" w:sz="0" w:space="0" w:color="auto"/>
        <w:left w:val="none" w:sz="0" w:space="0" w:color="auto"/>
        <w:bottom w:val="none" w:sz="0" w:space="0" w:color="auto"/>
        <w:right w:val="none" w:sz="0" w:space="0" w:color="auto"/>
      </w:divBdr>
    </w:div>
    <w:div w:id="776490395">
      <w:bodyDiv w:val="1"/>
      <w:marLeft w:val="0"/>
      <w:marRight w:val="0"/>
      <w:marTop w:val="0"/>
      <w:marBottom w:val="0"/>
      <w:divBdr>
        <w:top w:val="none" w:sz="0" w:space="0" w:color="auto"/>
        <w:left w:val="none" w:sz="0" w:space="0" w:color="auto"/>
        <w:bottom w:val="none" w:sz="0" w:space="0" w:color="auto"/>
        <w:right w:val="none" w:sz="0" w:space="0" w:color="auto"/>
      </w:divBdr>
    </w:div>
    <w:div w:id="949319025">
      <w:bodyDiv w:val="1"/>
      <w:marLeft w:val="0"/>
      <w:marRight w:val="0"/>
      <w:marTop w:val="0"/>
      <w:marBottom w:val="0"/>
      <w:divBdr>
        <w:top w:val="none" w:sz="0" w:space="0" w:color="auto"/>
        <w:left w:val="none" w:sz="0" w:space="0" w:color="auto"/>
        <w:bottom w:val="none" w:sz="0" w:space="0" w:color="auto"/>
        <w:right w:val="none" w:sz="0" w:space="0" w:color="auto"/>
      </w:divBdr>
    </w:div>
    <w:div w:id="1066148597">
      <w:bodyDiv w:val="1"/>
      <w:marLeft w:val="0"/>
      <w:marRight w:val="0"/>
      <w:marTop w:val="0"/>
      <w:marBottom w:val="0"/>
      <w:divBdr>
        <w:top w:val="none" w:sz="0" w:space="0" w:color="auto"/>
        <w:left w:val="none" w:sz="0" w:space="0" w:color="auto"/>
        <w:bottom w:val="none" w:sz="0" w:space="0" w:color="auto"/>
        <w:right w:val="none" w:sz="0" w:space="0" w:color="auto"/>
      </w:divBdr>
    </w:div>
    <w:div w:id="1121148590">
      <w:bodyDiv w:val="1"/>
      <w:marLeft w:val="0"/>
      <w:marRight w:val="0"/>
      <w:marTop w:val="0"/>
      <w:marBottom w:val="0"/>
      <w:divBdr>
        <w:top w:val="none" w:sz="0" w:space="0" w:color="auto"/>
        <w:left w:val="none" w:sz="0" w:space="0" w:color="auto"/>
        <w:bottom w:val="none" w:sz="0" w:space="0" w:color="auto"/>
        <w:right w:val="none" w:sz="0" w:space="0" w:color="auto"/>
      </w:divBdr>
    </w:div>
    <w:div w:id="1186750788">
      <w:bodyDiv w:val="1"/>
      <w:marLeft w:val="0"/>
      <w:marRight w:val="0"/>
      <w:marTop w:val="0"/>
      <w:marBottom w:val="0"/>
      <w:divBdr>
        <w:top w:val="none" w:sz="0" w:space="0" w:color="auto"/>
        <w:left w:val="none" w:sz="0" w:space="0" w:color="auto"/>
        <w:bottom w:val="none" w:sz="0" w:space="0" w:color="auto"/>
        <w:right w:val="none" w:sz="0" w:space="0" w:color="auto"/>
      </w:divBdr>
    </w:div>
    <w:div w:id="1504932936">
      <w:bodyDiv w:val="1"/>
      <w:marLeft w:val="0"/>
      <w:marRight w:val="0"/>
      <w:marTop w:val="0"/>
      <w:marBottom w:val="0"/>
      <w:divBdr>
        <w:top w:val="none" w:sz="0" w:space="0" w:color="auto"/>
        <w:left w:val="none" w:sz="0" w:space="0" w:color="auto"/>
        <w:bottom w:val="none" w:sz="0" w:space="0" w:color="auto"/>
        <w:right w:val="none" w:sz="0" w:space="0" w:color="auto"/>
      </w:divBdr>
    </w:div>
    <w:div w:id="1671059908">
      <w:bodyDiv w:val="1"/>
      <w:marLeft w:val="0"/>
      <w:marRight w:val="0"/>
      <w:marTop w:val="0"/>
      <w:marBottom w:val="0"/>
      <w:divBdr>
        <w:top w:val="none" w:sz="0" w:space="0" w:color="auto"/>
        <w:left w:val="none" w:sz="0" w:space="0" w:color="auto"/>
        <w:bottom w:val="none" w:sz="0" w:space="0" w:color="auto"/>
        <w:right w:val="none" w:sz="0" w:space="0" w:color="auto"/>
      </w:divBdr>
      <w:divsChild>
        <w:div w:id="551817816">
          <w:marLeft w:val="0"/>
          <w:marRight w:val="0"/>
          <w:marTop w:val="0"/>
          <w:marBottom w:val="0"/>
          <w:divBdr>
            <w:top w:val="none" w:sz="0" w:space="0" w:color="auto"/>
            <w:left w:val="none" w:sz="0" w:space="0" w:color="auto"/>
            <w:bottom w:val="none" w:sz="0" w:space="0" w:color="auto"/>
            <w:right w:val="none" w:sz="0" w:space="0" w:color="auto"/>
          </w:divBdr>
        </w:div>
        <w:div w:id="744061965">
          <w:marLeft w:val="0"/>
          <w:marRight w:val="0"/>
          <w:marTop w:val="0"/>
          <w:marBottom w:val="0"/>
          <w:divBdr>
            <w:top w:val="none" w:sz="0" w:space="0" w:color="auto"/>
            <w:left w:val="none" w:sz="0" w:space="0" w:color="auto"/>
            <w:bottom w:val="none" w:sz="0" w:space="0" w:color="auto"/>
            <w:right w:val="none" w:sz="0" w:space="0" w:color="auto"/>
          </w:divBdr>
          <w:divsChild>
            <w:div w:id="563027415">
              <w:marLeft w:val="0"/>
              <w:marRight w:val="0"/>
              <w:marTop w:val="0"/>
              <w:marBottom w:val="0"/>
              <w:divBdr>
                <w:top w:val="none" w:sz="0" w:space="0" w:color="auto"/>
                <w:left w:val="none" w:sz="0" w:space="0" w:color="auto"/>
                <w:bottom w:val="none" w:sz="0" w:space="0" w:color="auto"/>
                <w:right w:val="none" w:sz="0" w:space="0" w:color="auto"/>
              </w:divBdr>
              <w:divsChild>
                <w:div w:id="1199661325">
                  <w:marLeft w:val="0"/>
                  <w:marRight w:val="0"/>
                  <w:marTop w:val="0"/>
                  <w:marBottom w:val="0"/>
                  <w:divBdr>
                    <w:top w:val="none" w:sz="0" w:space="0" w:color="auto"/>
                    <w:left w:val="none" w:sz="0" w:space="0" w:color="auto"/>
                    <w:bottom w:val="none" w:sz="0" w:space="0" w:color="auto"/>
                    <w:right w:val="none" w:sz="0" w:space="0" w:color="auto"/>
                  </w:divBdr>
                </w:div>
                <w:div w:id="1558935828">
                  <w:marLeft w:val="0"/>
                  <w:marRight w:val="0"/>
                  <w:marTop w:val="0"/>
                  <w:marBottom w:val="0"/>
                  <w:divBdr>
                    <w:top w:val="none" w:sz="0" w:space="0" w:color="auto"/>
                    <w:left w:val="none" w:sz="0" w:space="0" w:color="auto"/>
                    <w:bottom w:val="none" w:sz="0" w:space="0" w:color="auto"/>
                    <w:right w:val="none" w:sz="0" w:space="0" w:color="auto"/>
                  </w:divBdr>
                </w:div>
              </w:divsChild>
            </w:div>
            <w:div w:id="877402035">
              <w:marLeft w:val="0"/>
              <w:marRight w:val="0"/>
              <w:marTop w:val="0"/>
              <w:marBottom w:val="0"/>
              <w:divBdr>
                <w:top w:val="none" w:sz="0" w:space="0" w:color="auto"/>
                <w:left w:val="none" w:sz="0" w:space="0" w:color="auto"/>
                <w:bottom w:val="none" w:sz="0" w:space="0" w:color="auto"/>
                <w:right w:val="none" w:sz="0" w:space="0" w:color="auto"/>
              </w:divBdr>
              <w:divsChild>
                <w:div w:id="1011033986">
                  <w:marLeft w:val="0"/>
                  <w:marRight w:val="0"/>
                  <w:marTop w:val="0"/>
                  <w:marBottom w:val="0"/>
                  <w:divBdr>
                    <w:top w:val="none" w:sz="0" w:space="0" w:color="auto"/>
                    <w:left w:val="none" w:sz="0" w:space="0" w:color="auto"/>
                    <w:bottom w:val="none" w:sz="0" w:space="0" w:color="auto"/>
                    <w:right w:val="none" w:sz="0" w:space="0" w:color="auto"/>
                  </w:divBdr>
                </w:div>
                <w:div w:id="1038434467">
                  <w:marLeft w:val="0"/>
                  <w:marRight w:val="0"/>
                  <w:marTop w:val="0"/>
                  <w:marBottom w:val="0"/>
                  <w:divBdr>
                    <w:top w:val="none" w:sz="0" w:space="0" w:color="auto"/>
                    <w:left w:val="none" w:sz="0" w:space="0" w:color="auto"/>
                    <w:bottom w:val="none" w:sz="0" w:space="0" w:color="auto"/>
                    <w:right w:val="none" w:sz="0" w:space="0" w:color="auto"/>
                  </w:divBdr>
                </w:div>
              </w:divsChild>
            </w:div>
            <w:div w:id="969239484">
              <w:marLeft w:val="0"/>
              <w:marRight w:val="0"/>
              <w:marTop w:val="0"/>
              <w:marBottom w:val="0"/>
              <w:divBdr>
                <w:top w:val="none" w:sz="0" w:space="0" w:color="auto"/>
                <w:left w:val="none" w:sz="0" w:space="0" w:color="auto"/>
                <w:bottom w:val="none" w:sz="0" w:space="0" w:color="auto"/>
                <w:right w:val="none" w:sz="0" w:space="0" w:color="auto"/>
              </w:divBdr>
              <w:divsChild>
                <w:div w:id="1315992200">
                  <w:marLeft w:val="0"/>
                  <w:marRight w:val="0"/>
                  <w:marTop w:val="0"/>
                  <w:marBottom w:val="0"/>
                  <w:divBdr>
                    <w:top w:val="none" w:sz="0" w:space="0" w:color="auto"/>
                    <w:left w:val="none" w:sz="0" w:space="0" w:color="auto"/>
                    <w:bottom w:val="none" w:sz="0" w:space="0" w:color="auto"/>
                    <w:right w:val="none" w:sz="0" w:space="0" w:color="auto"/>
                  </w:divBdr>
                </w:div>
                <w:div w:id="19623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0323">
          <w:marLeft w:val="0"/>
          <w:marRight w:val="0"/>
          <w:marTop w:val="0"/>
          <w:marBottom w:val="0"/>
          <w:divBdr>
            <w:top w:val="none" w:sz="0" w:space="0" w:color="auto"/>
            <w:left w:val="none" w:sz="0" w:space="0" w:color="auto"/>
            <w:bottom w:val="none" w:sz="0" w:space="0" w:color="auto"/>
            <w:right w:val="none" w:sz="0" w:space="0" w:color="auto"/>
          </w:divBdr>
        </w:div>
        <w:div w:id="1063873988">
          <w:marLeft w:val="0"/>
          <w:marRight w:val="0"/>
          <w:marTop w:val="0"/>
          <w:marBottom w:val="0"/>
          <w:divBdr>
            <w:top w:val="none" w:sz="0" w:space="0" w:color="auto"/>
            <w:left w:val="none" w:sz="0" w:space="0" w:color="auto"/>
            <w:bottom w:val="none" w:sz="0" w:space="0" w:color="auto"/>
            <w:right w:val="none" w:sz="0" w:space="0" w:color="auto"/>
          </w:divBdr>
        </w:div>
        <w:div w:id="1128858964">
          <w:marLeft w:val="0"/>
          <w:marRight w:val="0"/>
          <w:marTop w:val="0"/>
          <w:marBottom w:val="0"/>
          <w:divBdr>
            <w:top w:val="none" w:sz="0" w:space="0" w:color="auto"/>
            <w:left w:val="none" w:sz="0" w:space="0" w:color="auto"/>
            <w:bottom w:val="none" w:sz="0" w:space="0" w:color="auto"/>
            <w:right w:val="none" w:sz="0" w:space="0" w:color="auto"/>
          </w:divBdr>
        </w:div>
      </w:divsChild>
    </w:div>
    <w:div w:id="2013335072">
      <w:bodyDiv w:val="1"/>
      <w:marLeft w:val="0"/>
      <w:marRight w:val="0"/>
      <w:marTop w:val="0"/>
      <w:marBottom w:val="0"/>
      <w:divBdr>
        <w:top w:val="none" w:sz="0" w:space="0" w:color="auto"/>
        <w:left w:val="none" w:sz="0" w:space="0" w:color="auto"/>
        <w:bottom w:val="none" w:sz="0" w:space="0" w:color="auto"/>
        <w:right w:val="none" w:sz="0" w:space="0" w:color="auto"/>
      </w:divBdr>
    </w:div>
    <w:div w:id="2067291067">
      <w:bodyDiv w:val="1"/>
      <w:marLeft w:val="0"/>
      <w:marRight w:val="0"/>
      <w:marTop w:val="0"/>
      <w:marBottom w:val="0"/>
      <w:divBdr>
        <w:top w:val="none" w:sz="0" w:space="0" w:color="auto"/>
        <w:left w:val="none" w:sz="0" w:space="0" w:color="auto"/>
        <w:bottom w:val="none" w:sz="0" w:space="0" w:color="auto"/>
        <w:right w:val="none" w:sz="0" w:space="0" w:color="auto"/>
      </w:divBdr>
    </w:div>
    <w:div w:id="20905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mapshare.vic.gov.au/coastkit/" TargetMode="External"/><Relationship Id="rId10" Type="http://schemas.openxmlformats.org/officeDocument/2006/relationships/styles" Target="styl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
  <cached>True</cached>
  <openByDefault>True</openByDefault>
  <xsnScope>/sites/contentTypeHub</xsnScope>
</customXs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iodiversity Policy" ma:contentTypeID="0x0101002517F445A0F35E449C98AAD631F2B03877008A3A537FB6F97045BDBCCC378EBA4539" ma:contentTypeVersion="21" ma:contentTypeDescription="These relates to specific policies relating to Biodiversity. They may be consumed both internally and externally." ma:contentTypeScope="" ma:versionID="1d80e75e0e962ab5bde06bf675919de5">
  <xsd:schema xmlns:xsd="http://www.w3.org/2001/XMLSchema" xmlns:xs="http://www.w3.org/2001/XMLSchema" xmlns:p="http://schemas.microsoft.com/office/2006/metadata/properties" xmlns:ns1="http://schemas.microsoft.com/sharepoint/v3" xmlns:ns2="a5f32de4-e402-4188-b034-e71ca7d22e54" xmlns:ns3="9da33a0d-65c0-4c37-8877-36d2c3d970e2" xmlns:ns4="9fd47c19-1c4a-4d7d-b342-c10cef269344" targetNamespace="http://schemas.microsoft.com/office/2006/metadata/properties" ma:root="true" ma:fieldsID="d139d20640cebf8e27051d2e045e7c37" ns1:_="" ns2:_="" ns3:_="" ns4:_="">
    <xsd:import namespace="http://schemas.microsoft.com/sharepoint/v3"/>
    <xsd:import namespace="a5f32de4-e402-4188-b034-e71ca7d22e54"/>
    <xsd:import namespace="9da33a0d-65c0-4c37-8877-36d2c3d970e2"/>
    <xsd:import namespace="9fd47c19-1c4a-4d7d-b342-c10cef269344"/>
    <xsd:element name="properties">
      <xsd:complexType>
        <xsd:sequence>
          <xsd:element name="documentManagement">
            <xsd:complexType>
              <xsd:all>
                <xsd:element ref="ns1:RoutingRuleDescription" minOccurs="0"/>
                <xsd:element ref="ns3:Work_x0020_Area_x0020_v2"/>
                <xsd:element ref="ns1:Language"/>
                <xsd:element ref="ns2:_dlc_DocId" minOccurs="0"/>
                <xsd:element ref="ns4:k1bd994a94c2413797db3bab8f123f6f" minOccurs="0"/>
                <xsd:element ref="ns4:a25c4e3633654d669cbaa09ae6b70789" minOccurs="0"/>
                <xsd:element ref="ns4:mfe9accc5a0b4653a7b513b67ffd122d" minOccurs="0"/>
                <xsd:element ref="ns2:_dlc_DocIdPersistId" minOccurs="0"/>
                <xsd:element ref="ns4:pd01c257034b4e86b1f58279a3bd54c6" minOccurs="0"/>
                <xsd:element ref="ns4:fb3179c379644f499d7166d0c985669b" minOccurs="0"/>
                <xsd:element ref="ns4:TaxCatchAll" minOccurs="0"/>
                <xsd:element ref="ns4:TaxCatchAllLabel" minOccurs="0"/>
                <xsd:element ref="ns4:ece32f50ba964e1fbf627a9d83fe6c01" minOccurs="0"/>
                <xsd:element ref="ns4:ic50d0a05a8e4d9791dac67f8a1e716c" minOccurs="0"/>
                <xsd:element ref="ns4:n771d69a070c4babbf278c67c8a2b859"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2"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a33a0d-65c0-4c37-8877-36d2c3d970e2" elementFormDefault="qualified">
    <xsd:import namespace="http://schemas.microsoft.com/office/2006/documentManagement/types"/>
    <xsd:import namespace="http://schemas.microsoft.com/office/infopath/2007/PartnerControls"/>
    <xsd:element name="Work_x0020_Area_x0020_v2" ma:index="5" ma:displayName="Work Area" ma:format="Dropdown" ma:internalName="Work_x0020_Area_x0020_v2">
      <xsd:simpleType>
        <xsd:union memberTypes="dms:Text">
          <xsd:simpleType>
            <xsd:restriction base="dms:Choice">
              <xsd:enumeration value="ABC Database"/>
              <xsd:enumeration value="Action Statements"/>
              <xsd:enumeration value="Common Assessment Method"/>
              <xsd:enumeration value="Commonwealth Processes"/>
              <xsd:enumeration value="Implementation"/>
              <xsd:enumeration value="Management Plans"/>
              <xsd:enumeration value="Project Plan"/>
              <xsd:enumeration value="Scientific Advisory Committe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Knowledge and Decision Systems|b4e6fa65-71ac-4707-b13f-b1fda20207e7"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5bf557a4-09fa-4dd8-a780-7bea7ec75b81}" ma:internalName="TaxCatchAll" ma:showField="CatchAllData"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5bf557a4-09fa-4dd8-a780-7bea7ec75b81}" ma:internalName="TaxCatchAllLabel" ma:readOnly="true" ma:showField="CatchAllDataLabel"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1;#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6;#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TaxCatchAll"><![CDATA[11;#Environment and Climate Change|b90772f5-2afa-408f-b8b8-93ad6baba774;#7;#Knowledge and Decision Systems|b4e6fa65-71ac-4707-b13f-b1fda20207e7;#6;#Biodiversity|a369ff78-9705-4b66-a29c-499bde0c7988;#3;#Unclassified|7fa379f4-4aba-4692-ab80-7d39d3a23cf4;#2;#FOUO|955eb6fc-b35a-4808-8aa5-31e514fa3f26;#1;#Department of Environment, Land, Water and Planning|607a3f87-1228-4cd9-82a5-076aa8776274]]></LongProp>
</LongPropertie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11</Value>
      <Value>7</Value>
      <Value>6</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Work_x0020_Area_x0020_v2 xmlns="9da33a0d-65c0-4c37-8877-36d2c3d970e2">Scientific Advisory Committee</Work_x0020_Area_x0020_v2>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Knowledge and Decision Systems</TermName>
          <TermId xmlns="http://schemas.microsoft.com/office/infopath/2007/PartnerControls">b4e6fa65-71ac-4707-b13f-b1fda20207e7</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Final PP FRR text TEMPLATE</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_dlc_DocId xmlns="a5f32de4-e402-4188-b034-e71ca7d22e54">DOCID107-417469679-51183</_dlc_DocId>
    <_dlc_DocIdUrl xmlns="a5f32de4-e402-4188-b034-e71ca7d22e54">
      <Url>https://delwpvicgovau.sharepoint.com/sites/ecm_107/_layouts/15/DocIdRedir.aspx?ID=DOCID107-417469679-51183</Url>
      <Description>DOCID107-417469679-51183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SharedContentType xmlns="Microsoft.SharePoint.Taxonomy.ContentTypeSync" SourceId="797aeec6-0273-40f2-ab3e-beee73212332" ContentTypeId="0x0101002517F445A0F35E449C98AAD631F2B03877" PreviousValue="false"/>
</file>

<file path=customXml/itemProps1.xml><?xml version="1.0" encoding="utf-8"?>
<ds:datastoreItem xmlns:ds="http://schemas.openxmlformats.org/officeDocument/2006/customXml" ds:itemID="{0FFE82F5-6E56-46BB-B8FA-7F830D7DD28C}">
  <ds:schemaRefs>
    <ds:schemaRef ds:uri="http://schemas.microsoft.com/office/2006/metadata/customXsn"/>
  </ds:schemaRefs>
</ds:datastoreItem>
</file>

<file path=customXml/itemProps2.xml><?xml version="1.0" encoding="utf-8"?>
<ds:datastoreItem xmlns:ds="http://schemas.openxmlformats.org/officeDocument/2006/customXml" ds:itemID="{AAD8562B-E90B-41DE-8036-BB2C57EAA91F}">
  <ds:schemaRefs>
    <ds:schemaRef ds:uri="http://schemas.openxmlformats.org/officeDocument/2006/bibliography"/>
  </ds:schemaRefs>
</ds:datastoreItem>
</file>

<file path=customXml/itemProps3.xml><?xml version="1.0" encoding="utf-8"?>
<ds:datastoreItem xmlns:ds="http://schemas.openxmlformats.org/officeDocument/2006/customXml" ds:itemID="{0E3A2118-93D3-4AB0-8EC9-4CE73A2B0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da33a0d-65c0-4c37-8877-36d2c3d970e2"/>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A3573E-B26E-4434-B943-B06B760139BC}">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951EEC6D-6624-4664-B2BD-891FA984C977}">
  <ds:schemaRefs>
    <ds:schemaRef ds:uri="http://schemas.microsoft.com/office/2006/metadata/properties"/>
    <ds:schemaRef ds:uri="http://schemas.microsoft.com/office/infopath/2007/PartnerControls"/>
    <ds:schemaRef ds:uri="http://schemas.microsoft.com/sharepoint/v3"/>
    <ds:schemaRef ds:uri="9fd47c19-1c4a-4d7d-b342-c10cef269344"/>
    <ds:schemaRef ds:uri="9da33a0d-65c0-4c37-8877-36d2c3d970e2"/>
    <ds:schemaRef ds:uri="a5f32de4-e402-4188-b034-e71ca7d22e54"/>
  </ds:schemaRefs>
</ds:datastoreItem>
</file>

<file path=customXml/itemProps6.xml><?xml version="1.0" encoding="utf-8"?>
<ds:datastoreItem xmlns:ds="http://schemas.openxmlformats.org/officeDocument/2006/customXml" ds:itemID="{B16D76A3-BBAB-4327-9FC0-47D1FC8AFE03}">
  <ds:schemaRefs>
    <ds:schemaRef ds:uri="http://schemas.microsoft.com/sharepoint/v3/contenttype/forms"/>
  </ds:schemaRefs>
</ds:datastoreItem>
</file>

<file path=customXml/itemProps7.xml><?xml version="1.0" encoding="utf-8"?>
<ds:datastoreItem xmlns:ds="http://schemas.openxmlformats.org/officeDocument/2006/customXml" ds:itemID="{80AFF922-1382-4D94-80EB-5DCB5ED4415C}">
  <ds:schemaRefs>
    <ds:schemaRef ds:uri="http://schemas.microsoft.com/sharepoint/events"/>
  </ds:schemaRefs>
</ds:datastoreItem>
</file>

<file path=customXml/itemProps8.xml><?xml version="1.0" encoding="utf-8"?>
<ds:datastoreItem xmlns:ds="http://schemas.openxmlformats.org/officeDocument/2006/customXml" ds:itemID="{44CD5125-091C-4D73-84DE-73DA9EAD06D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2512</Words>
  <Characters>14394</Characters>
  <Application>Microsoft Office Word</Application>
  <DocSecurity>0</DocSecurity>
  <Lines>119</Lines>
  <Paragraphs>33</Paragraphs>
  <ScaleCrop>false</ScaleCrop>
  <Company>Hewlett-Packard Company</Company>
  <LinksUpToDate>false</LinksUpToDate>
  <CharactersWithSpaces>16873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 Bryozoan Reef CommunityFRR</dc:title>
  <dc:subject/>
  <dc:creator>mo01</dc:creator>
  <cp:keywords/>
  <dc:description/>
  <cp:lastModifiedBy>Cat M Nield (DELWP)</cp:lastModifiedBy>
  <cp:revision>123</cp:revision>
  <cp:lastPrinted>2020-07-01T07:29:00Z</cp:lastPrinted>
  <dcterms:created xsi:type="dcterms:W3CDTF">2021-03-20T03:31:00Z</dcterms:created>
  <dcterms:modified xsi:type="dcterms:W3CDTF">2022-03-15T22:29:00Z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0x0101002517F445A0F35E449C98AAD631F2B03877008A3A537FB6F97045BDBCCC378EBA4539</vt:lpwstr>
  </property>
  <property fmtid="{D5CDD505-2E9C-101B-9397-08002B2CF9AE}" pid="3" name="_dlc_DocId">
    <vt:lpwstr>DOCID107-417469679-51174</vt:lpwstr>
  </property>
  <property fmtid="{D5CDD505-2E9C-101B-9397-08002B2CF9AE}" pid="4" name="_dlc_DocIdItemGuid">
    <vt:lpwstr>67cf9ab9-a4ea-4f14-9286-7e802c4f3e5f</vt:lpwstr>
  </property>
  <property fmtid="{D5CDD505-2E9C-101B-9397-08002B2CF9AE}" pid="5" name="_dlc_DocIdUrl">
    <vt:lpwstr>https://delwpvicgovau.sharepoint.com/sites/ecm_107/_layouts/15/DocIdRedir.aspx?ID=DOCID107-417469679-51174, DOCID107-417469679-51174</vt:lpwstr>
  </property>
  <property fmtid="{D5CDD505-2E9C-101B-9397-08002B2CF9AE}" pid="6" name="Branch">
    <vt:lpwstr>7;#Knowledge and Decision Systems|b4e6fa65-71ac-4707-b13f-b1fda20207e7</vt:lpwstr>
  </property>
  <property fmtid="{D5CDD505-2E9C-101B-9397-08002B2CF9AE}" pid="7" name="Division">
    <vt:lpwstr>6;#Biodiversity|a369ff78-9705-4b66-a29c-499bde0c7988</vt:lpwstr>
  </property>
  <property fmtid="{D5CDD505-2E9C-101B-9397-08002B2CF9AE}" pid="8" name="Dissemination Limiting Marker">
    <vt:lpwstr>2;#FOUO|955eb6fc-b35a-4808-8aa5-31e514fa3f26</vt:lpwstr>
  </property>
  <property fmtid="{D5CDD505-2E9C-101B-9397-08002B2CF9AE}" pid="9" name="Group1">
    <vt:lpwstr>11;#Environment and Climate Change|b90772f5-2afa-408f-b8b8-93ad6baba774</vt:lpwstr>
  </property>
  <property fmtid="{D5CDD505-2E9C-101B-9397-08002B2CF9AE}" pid="10" name="Security Classification">
    <vt:lpwstr>3;#Unclassified|7fa379f4-4aba-4692-ab80-7d39d3a23cf4</vt:lpwstr>
  </property>
  <property fmtid="{D5CDD505-2E9C-101B-9397-08002B2CF9AE}" pid="11" name="Agency">
    <vt:lpwstr>1;#Department of Environment, Land, Water and Planning|607a3f87-1228-4cd9-82a5-076aa8776274</vt:lpwstr>
  </property>
  <property fmtid="{D5CDD505-2E9C-101B-9397-08002B2CF9AE}" pid="12" name="Section">
    <vt:lpwstr/>
  </property>
  <property fmtid="{D5CDD505-2E9C-101B-9397-08002B2CF9AE}" pid="13" name="Sub-Section">
    <vt:lpwstr/>
  </property>
  <property fmtid="{D5CDD505-2E9C-101B-9397-08002B2CF9AE}" pid="14" name="MSIP_Label_4257e2ab-f512-40e2-9c9a-c64247360765_Enabled">
    <vt:lpwstr>true</vt:lpwstr>
  </property>
  <property fmtid="{D5CDD505-2E9C-101B-9397-08002B2CF9AE}" pid="15" name="MSIP_Label_4257e2ab-f512-40e2-9c9a-c64247360765_SetDate">
    <vt:lpwstr>2021-03-20T03:31:05Z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9493e56c-f30a-4e82-93c7-093bb6efcbb8</vt:lpwstr>
  </property>
  <property fmtid="{D5CDD505-2E9C-101B-9397-08002B2CF9AE}" pid="20" name="MSIP_Label_4257e2ab-f512-40e2-9c9a-c64247360765_ContentBits">
    <vt:lpwstr>2</vt:lpwstr>
  </property>
</Properties>
</file>