
<file path=[Content_Types].xml><?xml version="1.0" encoding="utf-8"?>
<Types xmlns="http://schemas.openxmlformats.org/package/2006/content-types">
  <Default Extension="jfif" ContentType="image/jpeg"/>
  <Default Extension="png" ContentType="image/png"/>
  <Default Extension="emf" ContentType="image/x-emf"/>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header5.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11.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oter9.xml" ContentType="application/vnd.openxmlformats-officedocument.wordprocessingml.footer+xml"/>
  <Override PartName="/word/footer8.xml" ContentType="application/vnd.openxmlformats-officedocument.wordprocessingml.footer+xml"/>
  <Override PartName="/word/footer7.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4.xml" ContentType="application/vnd.openxmlformats-officedocument.wordprocessingml.footer+xml"/>
  <Override PartName="/word/webextensions/webextension1.xml" ContentType="application/vnd.ms-office.webextension+xml"/>
  <Override PartName="/word/theme/theme1.xml" ContentType="application/vnd.openxmlformats-officedocument.theme+xml"/>
  <Override PartName="/word/webextensions/taskpanes.xml" ContentType="application/vnd.ms-office.webextensiontaskpanes+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customXml/itemProps8.xml" ContentType="application/vnd.openxmlformats-officedocument.customXmlProperties+xml"/>
  <Override PartName="/customXml/itemProps7.xml" ContentType="application/vnd.openxmlformats-officedocument.customXmlProperties+xml"/>
  <Override PartName="/word/fontTable.xml" ContentType="application/vnd.openxmlformats-officedocument.wordprocessingml.fontTable+xml"/>
  <Override PartName="/customXml/itemProps6.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5.xml" ContentType="application/vnd.openxmlformats-officedocument.customXmlProperties+xml"/>
  <Override PartName="/customXml/itemProps9.xml" ContentType="application/vnd.openxmlformats-officedocument.customXml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ook w:val="01E0" w:firstRow="1" w:lastRow="1" w:firstColumn="1" w:lastColumn="1" w:noHBand="0" w:noVBand="0"/>
      </w:tblPr>
      <w:tblGrid>
        <w:gridCol w:w="9639"/>
      </w:tblGrid>
      <w:tr w:rsidR="00936FF2" w:rsidRPr="00243764" w14:paraId="68579C73" w14:textId="77777777" w:rsidTr="006A54EF">
        <w:trPr>
          <w:trHeight w:val="2273"/>
        </w:trPr>
        <w:tc>
          <w:tcPr>
            <w:tcW w:w="9855" w:type="dxa"/>
            <w:shd w:val="clear" w:color="auto" w:fill="auto"/>
            <w:vAlign w:val="center"/>
          </w:tcPr>
          <w:p w14:paraId="0E905910" w14:textId="24FB4507" w:rsidR="000C3125" w:rsidRPr="00B05824" w:rsidRDefault="000C3125" w:rsidP="000C3125">
            <w:pPr>
              <w:pStyle w:val="Subtitle"/>
              <w:rPr>
                <w:sz w:val="48"/>
                <w:szCs w:val="48"/>
              </w:rPr>
            </w:pPr>
            <w:bookmarkStart w:id="0" w:name="_MacBuGuideStaticData_80H"/>
            <w:bookmarkStart w:id="1" w:name="_MacBuGuideStaticData_16450H"/>
            <w:bookmarkStart w:id="2" w:name="_MacBuGuideStaticData_620V"/>
            <w:r w:rsidRPr="00B05824">
              <w:rPr>
                <w:sz w:val="48"/>
                <w:szCs w:val="48"/>
              </w:rPr>
              <w:t xml:space="preserve">Efficacy of </w:t>
            </w:r>
            <w:r w:rsidR="001323E2">
              <w:rPr>
                <w:sz w:val="48"/>
                <w:szCs w:val="48"/>
              </w:rPr>
              <w:t>a</w:t>
            </w:r>
            <w:r w:rsidRPr="00B05824">
              <w:rPr>
                <w:sz w:val="48"/>
                <w:szCs w:val="48"/>
              </w:rPr>
              <w:t xml:space="preserve">erial </w:t>
            </w:r>
            <w:r w:rsidR="001323E2">
              <w:rPr>
                <w:sz w:val="48"/>
                <w:szCs w:val="48"/>
              </w:rPr>
              <w:t>c</w:t>
            </w:r>
            <w:r>
              <w:rPr>
                <w:sz w:val="48"/>
                <w:szCs w:val="48"/>
              </w:rPr>
              <w:t xml:space="preserve">ontrol of </w:t>
            </w:r>
            <w:r w:rsidR="001323E2">
              <w:rPr>
                <w:sz w:val="48"/>
                <w:szCs w:val="48"/>
              </w:rPr>
              <w:t>i</w:t>
            </w:r>
            <w:r>
              <w:rPr>
                <w:sz w:val="48"/>
                <w:szCs w:val="48"/>
              </w:rPr>
              <w:t xml:space="preserve">nvasive </w:t>
            </w:r>
            <w:r w:rsidR="001323E2">
              <w:rPr>
                <w:sz w:val="48"/>
                <w:szCs w:val="48"/>
              </w:rPr>
              <w:t>a</w:t>
            </w:r>
            <w:r>
              <w:rPr>
                <w:sz w:val="48"/>
                <w:szCs w:val="48"/>
              </w:rPr>
              <w:t xml:space="preserve">nimals   </w:t>
            </w:r>
          </w:p>
          <w:p w14:paraId="2AF73276" w14:textId="5693D583" w:rsidR="00936FF2" w:rsidRPr="00477B29" w:rsidRDefault="000C3125" w:rsidP="00DC3852">
            <w:pPr>
              <w:pStyle w:val="Subtitle"/>
            </w:pPr>
            <w:r>
              <w:t xml:space="preserve">Results from the Bushfire Biodiversity Response and Recovery </w:t>
            </w:r>
            <w:r w:rsidR="0037055A">
              <w:t>p</w:t>
            </w:r>
            <w:r>
              <w:t>rogram</w:t>
            </w:r>
          </w:p>
        </w:tc>
      </w:tr>
      <w:tr w:rsidR="00936FF2" w:rsidRPr="00243764" w14:paraId="6FF9A475" w14:textId="77777777" w:rsidTr="00EE408C">
        <w:trPr>
          <w:trHeight w:val="1641"/>
        </w:trPr>
        <w:tc>
          <w:tcPr>
            <w:tcW w:w="9855" w:type="dxa"/>
            <w:shd w:val="clear" w:color="auto" w:fill="auto"/>
            <w:vAlign w:val="center"/>
          </w:tcPr>
          <w:p w14:paraId="0419E1D7" w14:textId="77777777" w:rsidR="00936FF2" w:rsidRPr="00243764" w:rsidRDefault="00936FF2" w:rsidP="00DC3852">
            <w:pPr>
              <w:pStyle w:val="Authorscover"/>
            </w:pPr>
            <w:r>
              <w:t>D.S.L. Ramsey</w:t>
            </w:r>
          </w:p>
        </w:tc>
      </w:tr>
      <w:tr w:rsidR="00936FF2" w:rsidRPr="00243764" w14:paraId="115A2AF4" w14:textId="77777777" w:rsidTr="006A54EF">
        <w:tc>
          <w:tcPr>
            <w:tcW w:w="9855" w:type="dxa"/>
            <w:shd w:val="clear" w:color="auto" w:fill="auto"/>
            <w:vAlign w:val="center"/>
          </w:tcPr>
          <w:p w14:paraId="572714EA" w14:textId="32ED26A0" w:rsidR="00936FF2" w:rsidRPr="00243764" w:rsidRDefault="006C3315" w:rsidP="00DC3852">
            <w:pPr>
              <w:pStyle w:val="Subtitle"/>
            </w:pPr>
            <w:r>
              <w:t xml:space="preserve">February </w:t>
            </w:r>
            <w:r w:rsidR="00936FF2">
              <w:t>202</w:t>
            </w:r>
            <w:r w:rsidR="00B3264C">
              <w:t>3</w:t>
            </w:r>
          </w:p>
        </w:tc>
      </w:tr>
    </w:tbl>
    <w:p w14:paraId="4B2E933A" w14:textId="3EEE6D45" w:rsidR="00936FF2" w:rsidRPr="00F56D9E" w:rsidRDefault="001A30C8" w:rsidP="00DC3852">
      <w:r w:rsidRPr="00F56D9E">
        <w:rPr>
          <w:noProof/>
        </w:rPr>
        <w:drawing>
          <wp:anchor distT="0" distB="0" distL="114300" distR="114300" simplePos="0" relativeHeight="251602944" behindDoc="1" locked="0" layoutInCell="1" allowOverlap="1" wp14:anchorId="26330D5A" wp14:editId="2C4380A0">
            <wp:simplePos x="0" y="0"/>
            <wp:positionH relativeFrom="page">
              <wp:posOffset>357809</wp:posOffset>
            </wp:positionH>
            <wp:positionV relativeFrom="page">
              <wp:posOffset>4309607</wp:posOffset>
            </wp:positionV>
            <wp:extent cx="6826748" cy="4587626"/>
            <wp:effectExtent l="0" t="0" r="0" b="381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15"/>
                    <a:stretch>
                      <a:fillRect/>
                    </a:stretch>
                  </pic:blipFill>
                  <pic:spPr bwMode="auto">
                    <a:xfrm>
                      <a:off x="0" y="0"/>
                      <a:ext cx="6827520" cy="4588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6FF2" w:rsidRPr="00F56D9E">
        <w:rPr>
          <w:noProof/>
        </w:rPr>
        <mc:AlternateContent>
          <mc:Choice Requires="wpg">
            <w:drawing>
              <wp:anchor distT="0" distB="0" distL="114300" distR="114300" simplePos="0" relativeHeight="251725824" behindDoc="1" locked="0" layoutInCell="1" allowOverlap="1" wp14:anchorId="293CE514" wp14:editId="202CF3B4">
                <wp:simplePos x="0" y="0"/>
                <wp:positionH relativeFrom="page">
                  <wp:posOffset>0</wp:posOffset>
                </wp:positionH>
                <wp:positionV relativeFrom="page">
                  <wp:posOffset>0</wp:posOffset>
                </wp:positionV>
                <wp:extent cx="7559675" cy="10925810"/>
                <wp:effectExtent l="0" t="0" r="3175" b="8890"/>
                <wp:wrapNone/>
                <wp:docPr id="224" name="Group 224"/>
                <wp:cNvGraphicFramePr/>
                <a:graphic xmlns:a="http://schemas.openxmlformats.org/drawingml/2006/main">
                  <a:graphicData uri="http://schemas.microsoft.com/office/word/2010/wordprocessingGroup">
                    <wpg:wgp>
                      <wpg:cNvGrpSpPr/>
                      <wpg:grpSpPr>
                        <a:xfrm>
                          <a:off x="0" y="0"/>
                          <a:ext cx="7559675" cy="10925810"/>
                          <a:chOff x="0" y="0"/>
                          <a:chExt cx="7560000" cy="10926900"/>
                        </a:xfrm>
                      </wpg:grpSpPr>
                      <wpg:grpSp>
                        <wpg:cNvPr id="226" name="Group 226"/>
                        <wpg:cNvGrpSpPr/>
                        <wpg:grpSpPr>
                          <a:xfrm>
                            <a:off x="0" y="0"/>
                            <a:ext cx="7553960" cy="10695305"/>
                            <a:chOff x="0" y="0"/>
                            <a:chExt cx="7554110" cy="10695600"/>
                          </a:xfrm>
                        </wpg:grpSpPr>
                        <wps:wsp>
                          <wps:cNvPr id="228" name="OverlayRight"/>
                          <wps:cNvSpPr>
                            <a:spLocks/>
                          </wps:cNvSpPr>
                          <wps:spPr bwMode="auto">
                            <a:xfrm>
                              <a:off x="4373296" y="4012953"/>
                              <a:ext cx="2816266" cy="4897893"/>
                            </a:xfrm>
                            <a:custGeom>
                              <a:avLst/>
                              <a:gdLst>
                                <a:gd name="T0" fmla="*/ 3529 w 4304"/>
                                <a:gd name="T1" fmla="*/ 0 h 7482"/>
                                <a:gd name="T2" fmla="*/ 3529 w 4304"/>
                                <a:gd name="T3" fmla="*/ 0 h 7482"/>
                                <a:gd name="T4" fmla="*/ 0 w 4304"/>
                                <a:gd name="T5" fmla="*/ 7482 h 7482"/>
                                <a:gd name="T6" fmla="*/ 2994 w 4304"/>
                                <a:gd name="T7" fmla="*/ 7482 h 7482"/>
                                <a:gd name="T8" fmla="*/ 2994 w 4304"/>
                                <a:gd name="T9" fmla="*/ 7477 h 7482"/>
                                <a:gd name="T10" fmla="*/ 4264 w 4304"/>
                                <a:gd name="T11" fmla="*/ 7482 h 7482"/>
                                <a:gd name="T12" fmla="*/ 4304 w 4304"/>
                                <a:gd name="T13" fmla="*/ 7482 h 7482"/>
                                <a:gd name="T14" fmla="*/ 4304 w 4304"/>
                                <a:gd name="T15" fmla="*/ 7482 h 7482"/>
                                <a:gd name="T16" fmla="*/ 4304 w 4304"/>
                                <a:gd name="T17" fmla="*/ 7482 h 7482"/>
                                <a:gd name="T18" fmla="*/ 4304 w 4304"/>
                                <a:gd name="T19" fmla="*/ 0 h 7482"/>
                                <a:gd name="T20" fmla="*/ 3529 w 4304"/>
                                <a:gd name="T21" fmla="*/ 0 h 7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304" h="7482">
                                  <a:moveTo>
                                    <a:pt x="3529" y="0"/>
                                  </a:moveTo>
                                  <a:lnTo>
                                    <a:pt x="3529" y="0"/>
                                  </a:lnTo>
                                  <a:lnTo>
                                    <a:pt x="0" y="7482"/>
                                  </a:lnTo>
                                  <a:lnTo>
                                    <a:pt x="2994" y="7482"/>
                                  </a:lnTo>
                                  <a:lnTo>
                                    <a:pt x="2994" y="7477"/>
                                  </a:lnTo>
                                  <a:lnTo>
                                    <a:pt x="4264" y="7482"/>
                                  </a:lnTo>
                                  <a:lnTo>
                                    <a:pt x="4304" y="7482"/>
                                  </a:lnTo>
                                  <a:lnTo>
                                    <a:pt x="4304" y="7482"/>
                                  </a:lnTo>
                                  <a:lnTo>
                                    <a:pt x="4304" y="7482"/>
                                  </a:lnTo>
                                  <a:lnTo>
                                    <a:pt x="4304" y="0"/>
                                  </a:lnTo>
                                  <a:lnTo>
                                    <a:pt x="3529" y="0"/>
                                  </a:lnTo>
                                  <a:close/>
                                </a:path>
                              </a:pathLst>
                            </a:custGeom>
                            <a:solidFill>
                              <a:srgbClr val="CDDC29">
                                <a:alpha val="20000"/>
                              </a:srgbClr>
                            </a:solidFill>
                            <a:ln>
                              <a:noFill/>
                            </a:ln>
                          </wps:spPr>
                          <wps:bodyPr rot="0" vert="horz" wrap="square" lIns="91440" tIns="45720" rIns="91440" bIns="45720" anchor="t" anchorCtr="0" upright="1">
                            <a:noAutofit/>
                          </wps:bodyPr>
                        </wps:wsp>
                        <wps:wsp>
                          <wps:cNvPr id="233" name="CoverRectangle"/>
                          <wps:cNvSpPr/>
                          <wps:spPr>
                            <a:xfrm>
                              <a:off x="388643" y="360054"/>
                              <a:ext cx="6800919" cy="3960109"/>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TriangleTop"/>
                          <wps:cNvSpPr>
                            <a:spLocks/>
                          </wps:cNvSpPr>
                          <wps:spPr bwMode="auto">
                            <a:xfrm>
                              <a:off x="360052" y="360055"/>
                              <a:ext cx="1864837" cy="1976455"/>
                            </a:xfrm>
                            <a:custGeom>
                              <a:avLst/>
                              <a:gdLst>
                                <a:gd name="T0" fmla="*/ 0 w 2939"/>
                                <a:gd name="T1" fmla="*/ 0 h 3114"/>
                                <a:gd name="T2" fmla="*/ 1469 w 2939"/>
                                <a:gd name="T3" fmla="*/ 3114 h 3114"/>
                                <a:gd name="T4" fmla="*/ 2939 w 2939"/>
                                <a:gd name="T5" fmla="*/ 0 h 3114"/>
                                <a:gd name="T6" fmla="*/ 0 w 2939"/>
                                <a:gd name="T7" fmla="*/ 0 h 3114"/>
                              </a:gdLst>
                              <a:ahLst/>
                              <a:cxnLst>
                                <a:cxn ang="0">
                                  <a:pos x="T0" y="T1"/>
                                </a:cxn>
                                <a:cxn ang="0">
                                  <a:pos x="T2" y="T3"/>
                                </a:cxn>
                                <a:cxn ang="0">
                                  <a:pos x="T4" y="T5"/>
                                </a:cxn>
                                <a:cxn ang="0">
                                  <a:pos x="T6" y="T7"/>
                                </a:cxn>
                              </a:cxnLst>
                              <a:rect l="0" t="0" r="r" b="b"/>
                              <a:pathLst>
                                <a:path w="2939" h="3114">
                                  <a:moveTo>
                                    <a:pt x="0" y="0"/>
                                  </a:moveTo>
                                  <a:lnTo>
                                    <a:pt x="1469" y="3114"/>
                                  </a:lnTo>
                                  <a:lnTo>
                                    <a:pt x="2939" y="0"/>
                                  </a:lnTo>
                                  <a:lnTo>
                                    <a:pt x="0" y="0"/>
                                  </a:lnTo>
                                  <a:close/>
                                </a:path>
                              </a:pathLst>
                            </a:custGeom>
                            <a:solidFill>
                              <a:srgbClr val="CDDC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CoverProjectBar" title="Decorative Cover Shape"/>
                          <wps:cNvSpPr txBox="1"/>
                          <wps:spPr>
                            <a:xfrm>
                              <a:off x="360022" y="8897328"/>
                              <a:ext cx="6840136" cy="607482"/>
                            </a:xfrm>
                            <a:prstGeom prst="rect">
                              <a:avLst/>
                            </a:prstGeom>
                            <a:solidFill>
                              <a:srgbClr val="CDDC2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B6070AF" w14:textId="3A1D0A86" w:rsidR="00936FF2" w:rsidRPr="00F41119" w:rsidRDefault="00936FF2" w:rsidP="00FA50E8">
                                <w:pPr>
                                  <w:pStyle w:val="Reportdetails"/>
                                  <w:rPr>
                                    <w:color w:val="F8FAE8" w:themeColor="background2"/>
                                  </w:rPr>
                                </w:pPr>
                                <w:r w:rsidRPr="003048B6">
                                  <w:rPr>
                                    <w:b w:val="0"/>
                                    <w:color w:val="auto"/>
                                  </w:rPr>
                                  <w:t xml:space="preserve">Arthur Rylah Institute for Environmental Research </w:t>
                                </w:r>
                                <w:r w:rsidRPr="003048B6">
                                  <w:rPr>
                                    <w:b w:val="0"/>
                                    <w:color w:val="auto"/>
                                  </w:rPr>
                                  <w:br/>
                                </w:r>
                                <w:r w:rsidRPr="003048B6">
                                  <w:rPr>
                                    <w:color w:val="auto"/>
                                  </w:rPr>
                                  <w:t>Technical Report Series No</w:t>
                                </w:r>
                                <w:r w:rsidRPr="00AB58EC">
                                  <w:rPr>
                                    <w:color w:val="auto"/>
                                  </w:rPr>
                                  <w:t xml:space="preserve">. </w:t>
                                </w:r>
                                <w:r w:rsidR="00AB58EC" w:rsidRPr="00AB58EC">
                                  <w:rPr>
                                    <w:color w:val="auto"/>
                                  </w:rPr>
                                  <w:t>352</w:t>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wps:wsp>
                          <wps:cNvPr id="236" name="Rectangle 236"/>
                          <wps:cNvSpPr/>
                          <wps:spPr>
                            <a:xfrm>
                              <a:off x="7194176" y="0"/>
                              <a:ext cx="359934" cy="10695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Rectangle 237"/>
                          <wps:cNvSpPr/>
                          <wps:spPr>
                            <a:xfrm>
                              <a:off x="0" y="0"/>
                              <a:ext cx="359345" cy="106953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8" name="Rectangle 1"/>
                        <wps:cNvSpPr/>
                        <wps:spPr>
                          <a:xfrm>
                            <a:off x="0" y="9486900"/>
                            <a:ext cx="7560000" cy="144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3CE514" id="Group 224" o:spid="_x0000_s1026" style="position:absolute;margin-left:0;margin-top:0;width:595.25pt;height:860.3pt;z-index:-251590656;mso-position-horizontal-relative:page;mso-position-vertical-relative:page;mso-width-relative:margin;mso-height-relative:margin" coordsize="75600,10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">
                <v:group id="Group 226" o:spid="_x0000_s1027" style="position:absolute;width:75539;height:106953" coordsize="75541,106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shape id="OverlayRight" o:spid="_x0000_s1028" style="position:absolute;left:43732;top:40129;width:28163;height:48979;visibility:visible;mso-wrap-style:square;v-text-anchor:top" coordsize="4304,7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" path="m3529,r,l,7482r2994,l2994,7477r1270,5l4304,7482r,l4304,7482,4304,,3529,xe" fillcolor="#cddc29" stroked="f">
                    <v:fill opacity="13107f"/>
                    <v:path arrowok="t" o:connecttype="custom" o:connectlocs="2309155,0;2309155,0;0,4897893;1959085,4897893;1959085,4894620;2790093,4897893;2816266,4897893;2816266,4897893;2816266,4897893;2816266,0;2309155,0" o:connectangles="0,0,0,0,0,0,0,0,0,0,0"/>
                  </v:shape>
                  <v:rect id="CoverRectangle" o:spid="_x0000_s1029" style="position:absolute;left:3886;top:3600;width:68009;height:39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" fillcolor="#201547 [3206]" stroked="f" strokeweight="2pt"/>
                  <v:shape id="TriangleTop" o:spid="_x0000_s1030" style="position:absolute;left:3600;top:3600;width:18648;height:19765;visibility:visible;mso-wrap-style:square;v-text-anchor:top" coordsize="2939,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" path="m,l1469,3114,2939,,,xe" fillcolor="#cddc29" stroked="f">
                    <v:path arrowok="t" o:connecttype="custom" o:connectlocs="0,0;932101,1976455;1864837,0;0,0" o:connectangles="0,0,0,0"/>
                  </v:shape>
                  <v:shapetype id="_x0000_t202" coordsize="21600,21600" o:spt="202" path="m,l,21600r21600,l21600,xe">
                    <v:stroke joinstyle="miter"/>
                    <v:path gradientshapeok="t" o:connecttype="rect"/>
                  </v:shapetype>
                  <v:shape id="CoverProjectBar" o:spid="_x0000_s1031" type="#_x0000_t202" style="position:absolute;left:3600;top:88973;width:68401;height:6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" fillcolor="#cddc29" stroked="f">
                    <v:stroke joinstyle="round"/>
                    <v:textbox inset="10mm,0,10mm,0">
                      <w:txbxContent>
                        <w:p w14:paraId="0B6070AF" w14:textId="3A1D0A86" w:rsidR="00936FF2" w:rsidRPr="00F41119" w:rsidRDefault="00936FF2" w:rsidP="00FA50E8">
                          <w:pPr>
                            <w:pStyle w:val="Reportdetails"/>
                            <w:rPr>
                              <w:color w:val="F8FAE8" w:themeColor="background2"/>
                            </w:rPr>
                          </w:pPr>
                          <w:r w:rsidRPr="003048B6">
                            <w:rPr>
                              <w:b w:val="0"/>
                              <w:color w:val="auto"/>
                            </w:rPr>
                            <w:t xml:space="preserve">Arthur Rylah Institute for Environmental Research </w:t>
                          </w:r>
                          <w:r w:rsidRPr="003048B6">
                            <w:rPr>
                              <w:b w:val="0"/>
                              <w:color w:val="auto"/>
                            </w:rPr>
                            <w:br/>
                          </w:r>
                          <w:r w:rsidRPr="003048B6">
                            <w:rPr>
                              <w:color w:val="auto"/>
                            </w:rPr>
                            <w:t>Technical Report Series No</w:t>
                          </w:r>
                          <w:r w:rsidRPr="00AB58EC">
                            <w:rPr>
                              <w:color w:val="auto"/>
                            </w:rPr>
                            <w:t xml:space="preserve">. </w:t>
                          </w:r>
                          <w:r w:rsidR="00AB58EC" w:rsidRPr="00AB58EC">
                            <w:rPr>
                              <w:color w:val="auto"/>
                            </w:rPr>
                            <w:t>352</w:t>
                          </w:r>
                        </w:p>
                      </w:txbxContent>
                    </v:textbox>
                  </v:shape>
                  <v:rect id="Rectangle 236" o:spid="_x0000_s1032" style="position:absolute;left:71941;width:3600;height:106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" fillcolor="white [3212]" stroked="f" strokeweight="2pt"/>
                  <v:rect id="Rectangle 237" o:spid="_x0000_s1033" style="position:absolute;width:3593;height:106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" fillcolor="white [3212]" stroked="f" strokeweight="2pt"/>
                </v:group>
                <v:rect id="Rectangle 1" o:spid="_x0000_s1034" style="position:absolute;top:94869;width:75600;height:14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" fillcolor="white [3212]" stroked="f" strokeweight="2pt"/>
                <w10:wrap anchorx="page" anchory="page"/>
              </v:group>
            </w:pict>
          </mc:Fallback>
        </mc:AlternateContent>
      </w:r>
      <w:r w:rsidR="00936FF2" w:rsidRPr="001303BA">
        <w:rPr>
          <w:noProof/>
          <w:lang w:eastAsia="en-AU"/>
        </w:rPr>
        <mc:AlternateContent>
          <mc:Choice Requires="wps">
            <w:drawing>
              <wp:anchor distT="0" distB="0" distL="114300" distR="114300" simplePos="0" relativeHeight="251679744" behindDoc="0" locked="0" layoutInCell="1" allowOverlap="1" wp14:anchorId="778E0625" wp14:editId="1E8EBDC4">
                <wp:simplePos x="0" y="0"/>
                <wp:positionH relativeFrom="page">
                  <wp:posOffset>356870</wp:posOffset>
                </wp:positionH>
                <wp:positionV relativeFrom="page">
                  <wp:posOffset>358775</wp:posOffset>
                </wp:positionV>
                <wp:extent cx="1864360" cy="3963035"/>
                <wp:effectExtent l="19050" t="0" r="2540" b="0"/>
                <wp:wrapNone/>
                <wp:docPr id="9" name="TriangleTopACIPlain"/>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864360" cy="3963035"/>
                        </a:xfrm>
                        <a:custGeom>
                          <a:avLst/>
                          <a:gdLst>
                            <a:gd name="T0" fmla="*/ 0 w 2939"/>
                            <a:gd name="T1" fmla="*/ 0 h 3114"/>
                            <a:gd name="T2" fmla="*/ 1469 w 2939"/>
                            <a:gd name="T3" fmla="*/ 3114 h 3114"/>
                            <a:gd name="T4" fmla="*/ 2939 w 2939"/>
                            <a:gd name="T5" fmla="*/ 0 h 3114"/>
                            <a:gd name="T6" fmla="*/ 0 w 2939"/>
                            <a:gd name="T7" fmla="*/ 0 h 3114"/>
                            <a:gd name="connsiteX0" fmla="*/ 16 w 5002"/>
                            <a:gd name="connsiteY0" fmla="*/ 0 h 10000"/>
                            <a:gd name="connsiteX1" fmla="*/ 0 w 5002"/>
                            <a:gd name="connsiteY1" fmla="*/ 10000 h 10000"/>
                            <a:gd name="connsiteX2" fmla="*/ 5002 w 5002"/>
                            <a:gd name="connsiteY2" fmla="*/ 0 h 10000"/>
                            <a:gd name="connsiteX3" fmla="*/ 16 w 5002"/>
                            <a:gd name="connsiteY3" fmla="*/ 0 h 10000"/>
                            <a:gd name="connsiteX0" fmla="*/ 0 w 10078"/>
                            <a:gd name="connsiteY0" fmla="*/ 0 h 10000"/>
                            <a:gd name="connsiteX1" fmla="*/ 78 w 10078"/>
                            <a:gd name="connsiteY1" fmla="*/ 10000 h 10000"/>
                            <a:gd name="connsiteX2" fmla="*/ 10078 w 10078"/>
                            <a:gd name="connsiteY2" fmla="*/ 0 h 10000"/>
                            <a:gd name="connsiteX3" fmla="*/ 0 w 10078"/>
                            <a:gd name="connsiteY3" fmla="*/ 0 h 10000"/>
                            <a:gd name="connsiteX0" fmla="*/ 2 w 10043"/>
                            <a:gd name="connsiteY0" fmla="*/ 9 h 10000"/>
                            <a:gd name="connsiteX1" fmla="*/ 43 w 10043"/>
                            <a:gd name="connsiteY1" fmla="*/ 10000 h 10000"/>
                            <a:gd name="connsiteX2" fmla="*/ 10043 w 10043"/>
                            <a:gd name="connsiteY2" fmla="*/ 0 h 10000"/>
                            <a:gd name="connsiteX3" fmla="*/ 2 w 10043"/>
                            <a:gd name="connsiteY3" fmla="*/ 9 h 10000"/>
                            <a:gd name="connsiteX0" fmla="*/ 3 w 10007"/>
                            <a:gd name="connsiteY0" fmla="*/ 9 h 10000"/>
                            <a:gd name="connsiteX1" fmla="*/ 7 w 10007"/>
                            <a:gd name="connsiteY1" fmla="*/ 10000 h 10000"/>
                            <a:gd name="connsiteX2" fmla="*/ 10007 w 10007"/>
                            <a:gd name="connsiteY2" fmla="*/ 0 h 10000"/>
                            <a:gd name="connsiteX3" fmla="*/ 3 w 10007"/>
                            <a:gd name="connsiteY3" fmla="*/ 9 h 10000"/>
                            <a:gd name="connsiteX0" fmla="*/ 2 w 10009"/>
                            <a:gd name="connsiteY0" fmla="*/ 0 h 10004"/>
                            <a:gd name="connsiteX1" fmla="*/ 9 w 10009"/>
                            <a:gd name="connsiteY1" fmla="*/ 10004 h 10004"/>
                            <a:gd name="connsiteX2" fmla="*/ 10009 w 10009"/>
                            <a:gd name="connsiteY2" fmla="*/ 4 h 10004"/>
                            <a:gd name="connsiteX3" fmla="*/ 2 w 10009"/>
                            <a:gd name="connsiteY3" fmla="*/ 0 h 10004"/>
                          </a:gdLst>
                          <a:ahLst/>
                          <a:cxnLst>
                            <a:cxn ang="0">
                              <a:pos x="connsiteX0" y="connsiteY0"/>
                            </a:cxn>
                            <a:cxn ang="0">
                              <a:pos x="connsiteX1" y="connsiteY1"/>
                            </a:cxn>
                            <a:cxn ang="0">
                              <a:pos x="connsiteX2" y="connsiteY2"/>
                            </a:cxn>
                            <a:cxn ang="0">
                              <a:pos x="connsiteX3" y="connsiteY3"/>
                            </a:cxn>
                          </a:cxnLst>
                          <a:rect l="l" t="t" r="r" b="b"/>
                          <a:pathLst>
                            <a:path w="10009" h="10004">
                              <a:moveTo>
                                <a:pt x="2" y="0"/>
                              </a:moveTo>
                              <a:cubicBezTo>
                                <a:pt x="-8" y="3333"/>
                                <a:pt x="19" y="6671"/>
                                <a:pt x="9" y="10004"/>
                              </a:cubicBezTo>
                              <a:lnTo>
                                <a:pt x="10009" y="4"/>
                              </a:lnTo>
                              <a:lnTo>
                                <a:pt x="2"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A772CB" id="TriangleTopACIPlain" o:spid="_x0000_s1026" style="position:absolute;margin-left:28.1pt;margin-top:28.25pt;width:146.8pt;height:312.05pt;flip:y;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009,10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" path="m2,c-8,3333,19,6671,9,10004l10009,4,2,xe" fillcolor="#00b2a9 [3204]" stroked="f" strokeweight="2pt">
                <v:path arrowok="t" o:connecttype="custom" o:connectlocs="373,0;1676,3963035;1864360,1585;373,0" o:connectangles="0,0,0,0"/>
                <w10:wrap anchorx="page" anchory="page"/>
              </v:shape>
            </w:pict>
          </mc:Fallback>
        </mc:AlternateContent>
      </w:r>
      <w:r w:rsidR="00936FF2">
        <w:rPr>
          <w:noProof/>
          <w:lang w:eastAsia="en-AU"/>
        </w:rPr>
        <mc:AlternateContent>
          <mc:Choice Requires="wps">
            <w:drawing>
              <wp:anchor distT="0" distB="0" distL="114300" distR="114300" simplePos="0" relativeHeight="251633664" behindDoc="0" locked="1" layoutInCell="1" allowOverlap="1" wp14:anchorId="6512D9A6" wp14:editId="1F34A028">
                <wp:simplePos x="0" y="0"/>
                <wp:positionH relativeFrom="page">
                  <wp:posOffset>358140</wp:posOffset>
                </wp:positionH>
                <wp:positionV relativeFrom="page">
                  <wp:posOffset>4244340</wp:posOffset>
                </wp:positionV>
                <wp:extent cx="4020185" cy="4651375"/>
                <wp:effectExtent l="0" t="0" r="0" b="0"/>
                <wp:wrapNone/>
                <wp:docPr id="11"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20185" cy="4651375"/>
                        </a:xfrm>
                        <a:custGeom>
                          <a:avLst/>
                          <a:gdLst>
                            <a:gd name="T0" fmla="*/ 2939 w 6467"/>
                            <a:gd name="T1" fmla="*/ 0 h 7482"/>
                            <a:gd name="T2" fmla="*/ 0 w 6467"/>
                            <a:gd name="T3" fmla="*/ 0 h 7482"/>
                            <a:gd name="T4" fmla="*/ 0 w 6467"/>
                            <a:gd name="T5" fmla="*/ 7482 h 7482"/>
                            <a:gd name="T6" fmla="*/ 6467 w 6467"/>
                            <a:gd name="T7" fmla="*/ 7482 h 7482"/>
                            <a:gd name="T8" fmla="*/ 2939 w 6467"/>
                            <a:gd name="T9" fmla="*/ 0 h 7482"/>
                          </a:gdLst>
                          <a:ahLst/>
                          <a:cxnLst>
                            <a:cxn ang="0">
                              <a:pos x="T0" y="T1"/>
                            </a:cxn>
                            <a:cxn ang="0">
                              <a:pos x="T2" y="T3"/>
                            </a:cxn>
                            <a:cxn ang="0">
                              <a:pos x="T4" y="T5"/>
                            </a:cxn>
                            <a:cxn ang="0">
                              <a:pos x="T6" y="T7"/>
                            </a:cxn>
                            <a:cxn ang="0">
                              <a:pos x="T8" y="T9"/>
                            </a:cxn>
                          </a:cxnLst>
                          <a:rect l="0" t="0" r="r" b="b"/>
                          <a:pathLst>
                            <a:path w="6467" h="7482">
                              <a:moveTo>
                                <a:pt x="2939" y="0"/>
                              </a:moveTo>
                              <a:lnTo>
                                <a:pt x="0" y="0"/>
                              </a:lnTo>
                              <a:lnTo>
                                <a:pt x="0" y="7482"/>
                              </a:lnTo>
                              <a:lnTo>
                                <a:pt x="6467" y="7482"/>
                              </a:lnTo>
                              <a:lnTo>
                                <a:pt x="2939" y="0"/>
                              </a:lnTo>
                              <a:close/>
                            </a:path>
                          </a:pathLst>
                        </a:custGeom>
                        <a:solidFill>
                          <a:schemeClr val="accent6">
                            <a:lumMod val="40000"/>
                            <a:lumOff val="60000"/>
                            <a:alpha val="6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C2BA9A" id="OverlayLeft" o:spid="_x0000_s1026" style="position:absolute;margin-left:28.2pt;margin-top:334.2pt;width:316.55pt;height:366.2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6467,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" path="m2939,l,,,7482r6467,l2939,xe" fillcolor="#dbd9e1 [1305]" stroked="f">
                <v:fill opacity="39321f"/>
                <v:path arrowok="t" o:connecttype="custom" o:connectlocs="1827018,0;0,0;0,4651375;4020185,4651375;1827018,0" o:connectangles="0,0,0,0,0"/>
                <w10:wrap anchorx="page" anchory="page"/>
                <w10:anchorlock/>
              </v:shape>
            </w:pict>
          </mc:Fallback>
        </mc:AlternateContent>
      </w:r>
      <w:r w:rsidR="00936FF2" w:rsidRPr="00D55628">
        <w:rPr>
          <w:noProof/>
          <w:lang w:eastAsia="en-AU"/>
        </w:rPr>
        <mc:AlternateContent>
          <mc:Choice Requires="wps">
            <w:drawing>
              <wp:anchor distT="0" distB="0" distL="114300" distR="114300" simplePos="0" relativeHeight="251649024" behindDoc="0" locked="1" layoutInCell="1" allowOverlap="1" wp14:anchorId="40F0D2C2" wp14:editId="71D2271A">
                <wp:simplePos x="0" y="0"/>
                <wp:positionH relativeFrom="page">
                  <wp:posOffset>356235</wp:posOffset>
                </wp:positionH>
                <wp:positionV relativeFrom="page">
                  <wp:posOffset>357505</wp:posOffset>
                </wp:positionV>
                <wp:extent cx="1894205" cy="2007870"/>
                <wp:effectExtent l="0" t="0" r="0" b="0"/>
                <wp:wrapNone/>
                <wp:docPr id="44" name="TriangleTopACI"/>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4205" cy="200787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6"/>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2EB194" id="TriangleTopACI" o:spid="_x0000_s1026" style="position:absolute;margin-left:28.05pt;margin-top:28.15pt;width:149.15pt;height:158.1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AUcAAAAAUmdo&#10;dGxvbmcAAAE2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E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" path="m1745,3697l,,3496,,1745,3697xe" stroked="f">
                <v:fill r:id="rId21" o:title="" recolor="t" rotate="t" type="frame"/>
                <v:path arrowok="t" o:connecttype="custom" o:connectlocs="945477,2007870;0,0;1894205,0;945477,2007870" o:connectangles="0,0,0,0"/>
                <w10:wrap anchorx="page" anchory="page"/>
                <w10:anchorlock/>
              </v:shape>
            </w:pict>
          </mc:Fallback>
        </mc:AlternateContent>
      </w:r>
    </w:p>
    <w:p w14:paraId="54D307F0" w14:textId="77777777" w:rsidR="00936FF2" w:rsidRPr="00243764" w:rsidRDefault="00936FF2" w:rsidP="00DC3852">
      <w:pPr>
        <w:sectPr w:rsidR="00936FF2" w:rsidRPr="00243764" w:rsidSect="00BB6A87">
          <w:headerReference w:type="even" r:id="rId22"/>
          <w:headerReference w:type="default" r:id="rId23"/>
          <w:footerReference w:type="even" r:id="rId24"/>
          <w:footerReference w:type="default" r:id="rId25"/>
          <w:headerReference w:type="first" r:id="rId26"/>
          <w:footerReference w:type="first" r:id="rId27"/>
          <w:type w:val="continuous"/>
          <w:pgSz w:w="11907" w:h="16840" w:code="9"/>
          <w:pgMar w:top="1701" w:right="1134" w:bottom="568" w:left="1134" w:header="709" w:footer="709" w:gutter="0"/>
          <w:cols w:space="708"/>
          <w:docGrid w:linePitch="360"/>
        </w:sectPr>
      </w:pPr>
    </w:p>
    <w:p w14:paraId="3EE4634C" w14:textId="4F4C5890" w:rsidR="00936FF2" w:rsidRPr="00933BDA" w:rsidRDefault="00936FF2" w:rsidP="00DC3852">
      <w:pPr>
        <w:sectPr w:rsidR="00936FF2" w:rsidRPr="00933BDA" w:rsidSect="00A74AEE">
          <w:headerReference w:type="default" r:id="rId28"/>
          <w:footerReference w:type="default" r:id="rId29"/>
          <w:type w:val="continuous"/>
          <w:pgSz w:w="11907" w:h="16840" w:code="9"/>
          <w:pgMar w:top="1134" w:right="1134" w:bottom="425" w:left="1134" w:header="709" w:footer="567" w:gutter="0"/>
          <w:pgNumType w:start="1"/>
          <w:cols w:space="708"/>
          <w:formProt w:val="0"/>
          <w:titlePg/>
          <w:docGrid w:linePitch="360"/>
        </w:sectPr>
      </w:pPr>
      <w:r w:rsidRPr="00243764">
        <w:rPr>
          <w:noProof/>
          <w:lang w:eastAsia="en-AU"/>
        </w:rPr>
        <w:drawing>
          <wp:anchor distT="0" distB="0" distL="114300" distR="114300" simplePos="0" relativeHeight="251618304" behindDoc="0" locked="0" layoutInCell="1" allowOverlap="1" wp14:anchorId="3CF9D9E4" wp14:editId="2111A144">
            <wp:simplePos x="0" y="0"/>
            <wp:positionH relativeFrom="column">
              <wp:posOffset>4607284</wp:posOffset>
            </wp:positionH>
            <wp:positionV relativeFrom="page">
              <wp:posOffset>9827606</wp:posOffset>
            </wp:positionV>
            <wp:extent cx="1861200" cy="476801"/>
            <wp:effectExtent l="0" t="0" r="571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0"/>
                    <a:stretch>
                      <a:fillRect/>
                    </a:stretch>
                  </pic:blipFill>
                  <pic:spPr>
                    <a:xfrm>
                      <a:off x="0" y="0"/>
                      <a:ext cx="1861200" cy="476801"/>
                    </a:xfrm>
                    <a:prstGeom prst="rect">
                      <a:avLst/>
                    </a:prstGeom>
                  </pic:spPr>
                </pic:pic>
              </a:graphicData>
            </a:graphic>
            <wp14:sizeRelH relativeFrom="margin">
              <wp14:pctWidth>0</wp14:pctWidth>
            </wp14:sizeRelH>
            <wp14:sizeRelV relativeFrom="margin">
              <wp14:pctHeight>0</wp14:pctHeight>
            </wp14:sizeRelV>
          </wp:anchor>
        </w:drawing>
      </w:r>
      <w:r w:rsidRPr="00243764">
        <w:rPr>
          <w:noProof/>
        </w:rPr>
        <w:drawing>
          <wp:anchor distT="0" distB="0" distL="114300" distR="114300" simplePos="0" relativeHeight="251664384" behindDoc="0" locked="0" layoutInCell="1" allowOverlap="1" wp14:anchorId="331EFC30" wp14:editId="25549013">
            <wp:simplePos x="0" y="0"/>
            <wp:positionH relativeFrom="page">
              <wp:posOffset>360045</wp:posOffset>
            </wp:positionH>
            <wp:positionV relativeFrom="page">
              <wp:posOffset>9792970</wp:posOffset>
            </wp:positionV>
            <wp:extent cx="1040400" cy="540000"/>
            <wp:effectExtent l="0" t="0" r="762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RIlogo_colour_rgb.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40400" cy="540000"/>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Look w:val="01E0" w:firstRow="1" w:lastRow="1" w:firstColumn="1" w:lastColumn="1" w:noHBand="0" w:noVBand="0"/>
      </w:tblPr>
      <w:tblGrid>
        <w:gridCol w:w="9638"/>
      </w:tblGrid>
      <w:tr w:rsidR="00936FF2" w:rsidRPr="00243764" w14:paraId="469182E8" w14:textId="77777777" w:rsidTr="00EC2614">
        <w:trPr>
          <w:trHeight w:val="10631"/>
        </w:trPr>
        <w:tc>
          <w:tcPr>
            <w:tcW w:w="9747" w:type="dxa"/>
            <w:shd w:val="clear" w:color="auto" w:fill="auto"/>
            <w:vAlign w:val="bottom"/>
          </w:tcPr>
          <w:tbl>
            <w:tblPr>
              <w:tblStyle w:val="TableAsPlaceholder"/>
              <w:tblpPr w:leftFromText="181" w:rightFromText="181" w:vertAnchor="page" w:horzAnchor="margin" w:tblpY="1"/>
              <w:tblOverlap w:val="never"/>
              <w:tblW w:w="9621" w:type="dxa"/>
              <w:tblCellMar>
                <w:right w:w="57" w:type="dxa"/>
              </w:tblCellMar>
              <w:tblLook w:val="0600" w:firstRow="0" w:lastRow="0" w:firstColumn="0" w:lastColumn="0" w:noHBand="1" w:noVBand="1"/>
              <w:tblCaption w:val="Creative Commons Logo"/>
              <w:tblDescription w:val="Creative Commons Logo"/>
            </w:tblPr>
            <w:tblGrid>
              <w:gridCol w:w="9621"/>
            </w:tblGrid>
            <w:tr w:rsidR="00936FF2" w14:paraId="091BDC35" w14:textId="77777777" w:rsidTr="00EC2614">
              <w:trPr>
                <w:trHeight w:val="1567"/>
              </w:trPr>
              <w:tc>
                <w:tcPr>
                  <w:tcW w:w="5000" w:type="pct"/>
                  <w:shd w:val="clear" w:color="auto" w:fill="E5F7F6"/>
                  <w:tcMar>
                    <w:right w:w="0" w:type="dxa"/>
                  </w:tcMar>
                </w:tcPr>
                <w:bookmarkEnd w:id="0"/>
                <w:bookmarkEnd w:id="1"/>
                <w:bookmarkEnd w:id="2"/>
                <w:p w14:paraId="5AC21DAB" w14:textId="77777777" w:rsidR="00936FF2" w:rsidRPr="00035BAD" w:rsidRDefault="00936FF2" w:rsidP="00362BE6">
                  <w:pPr>
                    <w:pStyle w:val="xDisclaimertext6"/>
                    <w:framePr w:hSpace="0" w:wrap="auto" w:hAnchor="text" w:yAlign="inline"/>
                    <w:suppressOverlap w:val="0"/>
                  </w:pPr>
                  <w:r w:rsidRPr="00035BAD">
                    <w:rPr>
                      <w:noProof/>
                    </w:rPr>
                    <w:lastRenderedPageBreak/>
                    <w:drawing>
                      <wp:anchor distT="0" distB="0" distL="114300" distR="114300" simplePos="0" relativeHeight="251710464" behindDoc="0" locked="1" layoutInCell="1" allowOverlap="1" wp14:anchorId="7369C490" wp14:editId="3BA6CC90">
                        <wp:simplePos x="0" y="0"/>
                        <wp:positionH relativeFrom="margin">
                          <wp:align>right</wp:align>
                        </wp:positionH>
                        <wp:positionV relativeFrom="margin">
                          <wp:align>top</wp:align>
                        </wp:positionV>
                        <wp:extent cx="2408400" cy="1602000"/>
                        <wp:effectExtent l="0" t="0" r="0" b="0"/>
                        <wp:wrapNone/>
                        <wp:docPr id="51"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32">
                                  <a:extLst>
                                    <a:ext uri="{28A0092B-C50C-407E-A947-70E740481C1C}">
                                      <a14:useLocalDpi xmlns:a14="http://schemas.microsoft.com/office/drawing/2010/main" val="0"/>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00035BAD">
                    <w:t>Acknowledgment</w:t>
                  </w:r>
                </w:p>
                <w:p w14:paraId="63F918C3" w14:textId="511D08ED" w:rsidR="00936FF2" w:rsidRPr="001A3E14" w:rsidRDefault="00936FF2" w:rsidP="00362BE6">
                  <w:pPr>
                    <w:pStyle w:val="xDisclaimertext4"/>
                    <w:framePr w:hSpace="0" w:wrap="auto" w:hAnchor="text" w:yAlign="inline"/>
                    <w:suppressOverlap w:val="0"/>
                    <w:rPr>
                      <w:color w:val="auto"/>
                    </w:rPr>
                  </w:pPr>
                  <w:r w:rsidRPr="001A3E14">
                    <w:rPr>
                      <w:color w:val="auto"/>
                    </w:rPr>
                    <w:t>We acknowledge and respect Victorian Traditional Owners as the original custodians of Victoria</w:t>
                  </w:r>
                  <w:r>
                    <w:rPr>
                      <w:color w:val="auto"/>
                    </w:rPr>
                    <w:t>’</w:t>
                  </w:r>
                  <w:r w:rsidRPr="001A3E14">
                    <w:rPr>
                      <w:color w:val="auto"/>
                    </w:rPr>
                    <w:t>s land and waters, their unique ability to care for Country and deep spiritual connection to it</w:t>
                  </w:r>
                  <w:r w:rsidR="006463A6">
                    <w:rPr>
                      <w:color w:val="auto"/>
                    </w:rPr>
                    <w:t xml:space="preserve">. </w:t>
                  </w:r>
                  <w:r w:rsidRPr="001A3E14">
                    <w:rPr>
                      <w:color w:val="auto"/>
                    </w:rPr>
                    <w:t>We honour Elders past and present whose knowledge and wisdom has ensured the continuation of culture and traditional practices.</w:t>
                  </w:r>
                </w:p>
                <w:p w14:paraId="6637E367" w14:textId="77777777" w:rsidR="00936FF2" w:rsidRDefault="00936FF2" w:rsidP="00362BE6">
                  <w:pPr>
                    <w:pStyle w:val="xDisclaimertext5"/>
                    <w:framePr w:hSpace="0" w:wrap="auto" w:hAnchor="text" w:yAlign="inline"/>
                    <w:suppressOverlap w:val="0"/>
                  </w:pPr>
                  <w:r w:rsidRPr="001A3E14">
                    <w:rPr>
                      <w:color w:val="auto"/>
                    </w:rPr>
                    <w:t>We are committed to genuinely partner, and meaningfully engage, with Victoria</w:t>
                  </w:r>
                  <w:r>
                    <w:rPr>
                      <w:color w:val="auto"/>
                    </w:rPr>
                    <w:t>’</w:t>
                  </w:r>
                  <w:r w:rsidRPr="001A3E14">
                    <w:rPr>
                      <w:color w:val="auto"/>
                    </w:rPr>
                    <w:t>s Traditional Owners and Aboriginal communities to support the protection of Country, the maintenance of spiritual and cultural practices and their broader aspirations in the 21st century and beyond.</w:t>
                  </w:r>
                </w:p>
              </w:tc>
            </w:tr>
          </w:tbl>
          <w:p w14:paraId="0CDBA56A" w14:textId="77777777" w:rsidR="00936FF2" w:rsidRPr="00856D1B" w:rsidRDefault="00936FF2" w:rsidP="00362BE6">
            <w:pPr>
              <w:rPr>
                <w:rFonts w:eastAsiaTheme="minorHAnsi"/>
              </w:rPr>
            </w:pPr>
          </w:p>
          <w:p w14:paraId="616583E9" w14:textId="71DD422E" w:rsidR="00936FF2" w:rsidRPr="00E3679A" w:rsidRDefault="00936FF2" w:rsidP="00362BE6">
            <w:pPr>
              <w:autoSpaceDE w:val="0"/>
              <w:autoSpaceDN w:val="0"/>
              <w:adjustRightInd w:val="0"/>
              <w:spacing w:after="320"/>
              <w:rPr>
                <w:rStyle w:val="Imprint0"/>
              </w:rPr>
            </w:pPr>
            <w:r w:rsidRPr="00E3679A">
              <w:rPr>
                <w:rStyle w:val="Imprint0"/>
              </w:rPr>
              <w:t>Arthur Rylah Institute for Environmental Research</w:t>
            </w:r>
            <w:r w:rsidRPr="00E3679A">
              <w:rPr>
                <w:rStyle w:val="Imprint0"/>
              </w:rPr>
              <w:br/>
              <w:t xml:space="preserve">Department of </w:t>
            </w:r>
            <w:r w:rsidR="00B3264C">
              <w:rPr>
                <w:rStyle w:val="Imprint0"/>
              </w:rPr>
              <w:t xml:space="preserve">Energy, </w:t>
            </w:r>
            <w:r w:rsidRPr="00E3679A">
              <w:rPr>
                <w:rStyle w:val="Imprint0"/>
              </w:rPr>
              <w:t>Environment</w:t>
            </w:r>
            <w:r w:rsidR="00B3264C">
              <w:rPr>
                <w:rStyle w:val="Imprint0"/>
              </w:rPr>
              <w:t xml:space="preserve"> and Climate Action</w:t>
            </w:r>
            <w:r w:rsidRPr="00E3679A">
              <w:rPr>
                <w:rStyle w:val="Imprint0"/>
              </w:rPr>
              <w:br/>
              <w:t>PO Box 137</w:t>
            </w:r>
            <w:r w:rsidRPr="00E3679A">
              <w:rPr>
                <w:rStyle w:val="Imprint0"/>
              </w:rPr>
              <w:br/>
              <w:t>Heidelberg, Victoria 3084</w:t>
            </w:r>
            <w:r w:rsidRPr="00E3679A">
              <w:rPr>
                <w:rStyle w:val="Imprint0"/>
              </w:rPr>
              <w:br/>
              <w:t>Phone (03) 9450 8600</w:t>
            </w:r>
            <w:r w:rsidRPr="00E3679A">
              <w:rPr>
                <w:rStyle w:val="Imprint0"/>
              </w:rPr>
              <w:br/>
              <w:t xml:space="preserve">Website: </w:t>
            </w:r>
            <w:hyperlink r:id="rId33" w:history="1">
              <w:r w:rsidRPr="007020A6">
                <w:rPr>
                  <w:rStyle w:val="Hyperlink"/>
                  <w:rFonts w:eastAsia="Calibri"/>
                  <w:sz w:val="16"/>
                  <w:szCs w:val="16"/>
                </w:rPr>
                <w:t>www.ari.vic.gov.au</w:t>
              </w:r>
            </w:hyperlink>
          </w:p>
          <w:p w14:paraId="0E826886" w14:textId="62169B60" w:rsidR="00936FF2" w:rsidRPr="001653FA" w:rsidRDefault="00936FF2" w:rsidP="00362BE6">
            <w:pPr>
              <w:autoSpaceDE w:val="0"/>
              <w:autoSpaceDN w:val="0"/>
              <w:adjustRightInd w:val="0"/>
              <w:spacing w:after="320"/>
              <w:rPr>
                <w:rStyle w:val="Imprint0"/>
              </w:rPr>
            </w:pPr>
            <w:r w:rsidRPr="0085010F">
              <w:rPr>
                <w:rStyle w:val="Imprint0"/>
              </w:rPr>
              <w:t>Citation</w:t>
            </w:r>
            <w:r w:rsidRPr="001653FA">
              <w:rPr>
                <w:rStyle w:val="Imprint0"/>
              </w:rPr>
              <w:t xml:space="preserve">: </w:t>
            </w:r>
            <w:r>
              <w:rPr>
                <w:rStyle w:val="Imprint0"/>
              </w:rPr>
              <w:t>Ramsey, D.S.L.</w:t>
            </w:r>
            <w:r w:rsidR="00D60F85">
              <w:rPr>
                <w:rStyle w:val="Imprint0"/>
              </w:rPr>
              <w:t xml:space="preserve"> </w:t>
            </w:r>
            <w:r>
              <w:rPr>
                <w:rStyle w:val="Imprint0"/>
              </w:rPr>
              <w:t>(202</w:t>
            </w:r>
            <w:r w:rsidR="00D60F85">
              <w:rPr>
                <w:rStyle w:val="Imprint0"/>
              </w:rPr>
              <w:t>2</w:t>
            </w:r>
            <w:r>
              <w:rPr>
                <w:rStyle w:val="Imprint0"/>
              </w:rPr>
              <w:t xml:space="preserve">). </w:t>
            </w:r>
            <w:r w:rsidR="001A30C8">
              <w:rPr>
                <w:rStyle w:val="Imprint0"/>
              </w:rPr>
              <w:t xml:space="preserve">Efficacy of aerial control of invasive animals: </w:t>
            </w:r>
            <w:r w:rsidR="001323E2">
              <w:rPr>
                <w:rStyle w:val="Imprint0"/>
              </w:rPr>
              <w:t>R</w:t>
            </w:r>
            <w:r w:rsidR="001A30C8">
              <w:rPr>
                <w:rStyle w:val="Imprint0"/>
              </w:rPr>
              <w:t xml:space="preserve">esults from the </w:t>
            </w:r>
            <w:r w:rsidR="001323E2">
              <w:rPr>
                <w:rStyle w:val="Imprint0"/>
              </w:rPr>
              <w:t>B</w:t>
            </w:r>
            <w:r w:rsidR="001A30C8">
              <w:rPr>
                <w:rStyle w:val="Imprint0"/>
              </w:rPr>
              <w:t xml:space="preserve">ushfire </w:t>
            </w:r>
            <w:r w:rsidR="001323E2">
              <w:rPr>
                <w:rStyle w:val="Imprint0"/>
              </w:rPr>
              <w:t>B</w:t>
            </w:r>
            <w:r w:rsidR="001A30C8">
              <w:rPr>
                <w:rStyle w:val="Imprint0"/>
              </w:rPr>
              <w:t xml:space="preserve">iodiversity </w:t>
            </w:r>
            <w:r w:rsidR="001323E2">
              <w:rPr>
                <w:rStyle w:val="Imprint0"/>
              </w:rPr>
              <w:t>R</w:t>
            </w:r>
            <w:r w:rsidR="001A30C8">
              <w:rPr>
                <w:rStyle w:val="Imprint0"/>
              </w:rPr>
              <w:t xml:space="preserve">esponse and </w:t>
            </w:r>
            <w:r w:rsidR="001323E2">
              <w:rPr>
                <w:rStyle w:val="Imprint0"/>
              </w:rPr>
              <w:t>R</w:t>
            </w:r>
            <w:r w:rsidR="001A30C8">
              <w:rPr>
                <w:rStyle w:val="Imprint0"/>
              </w:rPr>
              <w:t xml:space="preserve">ecovery </w:t>
            </w:r>
            <w:r w:rsidR="0037055A">
              <w:rPr>
                <w:rStyle w:val="Imprint0"/>
              </w:rPr>
              <w:t>p</w:t>
            </w:r>
            <w:r w:rsidR="001A30C8">
              <w:rPr>
                <w:rStyle w:val="Imprint0"/>
              </w:rPr>
              <w:t>rogram</w:t>
            </w:r>
            <w:r w:rsidRPr="00175741">
              <w:rPr>
                <w:rStyle w:val="Imprint0"/>
              </w:rPr>
              <w:t xml:space="preserve">. </w:t>
            </w:r>
            <w:r w:rsidRPr="00264F95">
              <w:rPr>
                <w:rStyle w:val="Imprint0"/>
              </w:rPr>
              <w:t>Arthur Rylah Institute for Environmental Research Technical Report Series</w:t>
            </w:r>
            <w:r w:rsidRPr="00AB58EC">
              <w:rPr>
                <w:rStyle w:val="Imprint0"/>
              </w:rPr>
              <w:t xml:space="preserve"> No.</w:t>
            </w:r>
            <w:r w:rsidR="00AB58EC" w:rsidRPr="00AB58EC">
              <w:rPr>
                <w:rStyle w:val="Imprint0"/>
              </w:rPr>
              <w:t xml:space="preserve"> 352</w:t>
            </w:r>
            <w:r w:rsidRPr="00AB58EC">
              <w:rPr>
                <w:rStyle w:val="Imprint0"/>
              </w:rPr>
              <w:t xml:space="preserve">. </w:t>
            </w:r>
            <w:r w:rsidR="00B3264C">
              <w:rPr>
                <w:rStyle w:val="Imprint0"/>
              </w:rPr>
              <w:t>Department of Energy, Environment and Climate Action</w:t>
            </w:r>
            <w:r w:rsidRPr="0085010F">
              <w:rPr>
                <w:rStyle w:val="Imprint0"/>
              </w:rPr>
              <w:t>, Heidelberg, Victoria.</w:t>
            </w:r>
          </w:p>
          <w:p w14:paraId="3BF09F37" w14:textId="459920DA" w:rsidR="00936FF2" w:rsidRPr="001653FA" w:rsidRDefault="00936FF2" w:rsidP="00362BE6">
            <w:pPr>
              <w:autoSpaceDE w:val="0"/>
              <w:autoSpaceDN w:val="0"/>
              <w:adjustRightInd w:val="0"/>
              <w:spacing w:after="320"/>
              <w:rPr>
                <w:rStyle w:val="Imprint0"/>
              </w:rPr>
            </w:pPr>
            <w:r w:rsidRPr="001653FA">
              <w:rPr>
                <w:rStyle w:val="Imprint0"/>
                <w:b/>
              </w:rPr>
              <w:t>Front cover photo</w:t>
            </w:r>
            <w:r w:rsidRPr="001653FA">
              <w:rPr>
                <w:rStyle w:val="Imprint0"/>
              </w:rPr>
              <w:t xml:space="preserve">: </w:t>
            </w:r>
            <w:r w:rsidR="001A30C8">
              <w:rPr>
                <w:rStyle w:val="Imprint0"/>
              </w:rPr>
              <w:t xml:space="preserve">Squirrel AS350 taking off from Marlo </w:t>
            </w:r>
            <w:r>
              <w:rPr>
                <w:rStyle w:val="Imprint0"/>
              </w:rPr>
              <w:t>(</w:t>
            </w:r>
            <w:r w:rsidR="001323E2">
              <w:rPr>
                <w:rStyle w:val="Imprint0"/>
              </w:rPr>
              <w:t>s</w:t>
            </w:r>
            <w:r>
              <w:rPr>
                <w:rStyle w:val="Imprint0"/>
              </w:rPr>
              <w:t xml:space="preserve">ource: </w:t>
            </w:r>
            <w:r w:rsidR="001A30C8">
              <w:rPr>
                <w:rStyle w:val="Imprint0"/>
              </w:rPr>
              <w:t>Parks Victoria</w:t>
            </w:r>
            <w:r w:rsidR="00D45E41">
              <w:rPr>
                <w:rStyle w:val="Imprint0"/>
              </w:rPr>
              <w:t>)</w:t>
            </w:r>
            <w:r w:rsidRPr="001653FA">
              <w:rPr>
                <w:rStyle w:val="Imprint0"/>
              </w:rPr>
              <w:t>.</w:t>
            </w:r>
          </w:p>
          <w:p w14:paraId="1918E636" w14:textId="255027D5" w:rsidR="00936FF2" w:rsidRPr="00E3679A" w:rsidRDefault="00936FF2" w:rsidP="00362BE6">
            <w:pPr>
              <w:autoSpaceDE w:val="0"/>
              <w:autoSpaceDN w:val="0"/>
              <w:adjustRightInd w:val="0"/>
              <w:spacing w:after="320"/>
              <w:rPr>
                <w:rStyle w:val="Imprint0"/>
              </w:rPr>
            </w:pPr>
            <w:r w:rsidRPr="00E3679A">
              <w:rPr>
                <w:rStyle w:val="Imprint0"/>
                <w:noProof/>
              </w:rPr>
              <w:drawing>
                <wp:anchor distT="0" distB="0" distL="114300" distR="114300" simplePos="0" relativeHeight="251695104" behindDoc="0" locked="0" layoutInCell="1" allowOverlap="1" wp14:anchorId="09027AB8" wp14:editId="3F2AA67B">
                  <wp:simplePos x="0" y="0"/>
                  <wp:positionH relativeFrom="column">
                    <wp:posOffset>1905</wp:posOffset>
                  </wp:positionH>
                  <wp:positionV relativeFrom="paragraph">
                    <wp:posOffset>208915</wp:posOffset>
                  </wp:positionV>
                  <wp:extent cx="658495" cy="237490"/>
                  <wp:effectExtent l="0" t="0" r="8255" b="0"/>
                  <wp:wrapNone/>
                  <wp:docPr id="6" name="Picture 6"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34">
                            <a:extLst>
                              <a:ext uri="{28A0092B-C50C-407E-A947-70E740481C1C}">
                                <a14:useLocalDpi xmlns:a14="http://schemas.microsoft.com/office/drawing/2010/main" val="0"/>
                              </a:ext>
                            </a:extLst>
                          </a:blip>
                          <a:stretch>
                            <a:fillRect/>
                          </a:stretch>
                        </pic:blipFill>
                        <pic:spPr>
                          <a:xfrm>
                            <a:off x="0" y="0"/>
                            <a:ext cx="658495" cy="237490"/>
                          </a:xfrm>
                          <a:prstGeom prst="rect">
                            <a:avLst/>
                          </a:prstGeom>
                        </pic:spPr>
                      </pic:pic>
                    </a:graphicData>
                  </a:graphic>
                  <wp14:sizeRelH relativeFrom="margin">
                    <wp14:pctWidth>0</wp14:pctWidth>
                  </wp14:sizeRelH>
                  <wp14:sizeRelV relativeFrom="margin">
                    <wp14:pctHeight>0</wp14:pctHeight>
                  </wp14:sizeRelV>
                </wp:anchor>
              </w:drawing>
            </w:r>
            <w:r w:rsidRPr="00E3679A">
              <w:rPr>
                <w:rStyle w:val="Imprint0"/>
              </w:rPr>
              <w:t xml:space="preserve">© The State of Victoria </w:t>
            </w:r>
            <w:r w:rsidR="00B3264C">
              <w:rPr>
                <w:rStyle w:val="Imprint0"/>
              </w:rPr>
              <w:t>Department of Energy, Environment and Climate Action</w:t>
            </w:r>
            <w:r w:rsidRPr="00E3679A">
              <w:rPr>
                <w:rStyle w:val="Imprint0"/>
              </w:rPr>
              <w:t xml:space="preserve"> </w:t>
            </w:r>
            <w:r>
              <w:rPr>
                <w:rStyle w:val="Imprint0"/>
              </w:rPr>
              <w:t>202</w:t>
            </w:r>
            <w:r w:rsidR="00B3264C">
              <w:rPr>
                <w:rStyle w:val="Imprint0"/>
              </w:rPr>
              <w:t>3</w:t>
            </w:r>
          </w:p>
          <w:p w14:paraId="6B44684D" w14:textId="77777777" w:rsidR="00936FF2" w:rsidRPr="00243764" w:rsidRDefault="00936FF2" w:rsidP="00362BE6">
            <w:pPr>
              <w:spacing w:before="100" w:after="60" w:line="175" w:lineRule="atLeast"/>
              <w:rPr>
                <w:color w:val="363534" w:themeColor="text1"/>
                <w:sz w:val="16"/>
                <w:szCs w:val="16"/>
                <w:lang w:eastAsia="en-AU"/>
              </w:rPr>
            </w:pPr>
            <w:bookmarkStart w:id="3" w:name="_CreativeCommonsMarker"/>
            <w:bookmarkEnd w:id="3"/>
          </w:p>
          <w:p w14:paraId="3A624523" w14:textId="0745607C" w:rsidR="00936FF2" w:rsidRPr="00933BDA" w:rsidRDefault="00936FF2" w:rsidP="00362BE6">
            <w:pPr>
              <w:autoSpaceDE w:val="0"/>
              <w:autoSpaceDN w:val="0"/>
              <w:adjustRightInd w:val="0"/>
              <w:spacing w:line="276" w:lineRule="auto"/>
              <w:rPr>
                <w:rStyle w:val="Imprint0"/>
              </w:rPr>
            </w:pPr>
            <w:r w:rsidRPr="00933BDA">
              <w:rPr>
                <w:rStyle w:val="Imprint0"/>
              </w:rPr>
              <w:t>This work is licensed under a Creative Commons Attribution 3.0 Australia licence</w:t>
            </w:r>
            <w:r w:rsidR="006463A6">
              <w:rPr>
                <w:rStyle w:val="Imprint0"/>
              </w:rPr>
              <w:t xml:space="preserve">. </w:t>
            </w:r>
            <w:r w:rsidRPr="00933BDA">
              <w:rPr>
                <w:rStyle w:val="Imprint0"/>
              </w:rPr>
              <w:t>You are free to re-use the work under that licence, on the condition that you credit the State of Victoria as author</w:t>
            </w:r>
            <w:r w:rsidR="006463A6">
              <w:rPr>
                <w:rStyle w:val="Imprint0"/>
              </w:rPr>
              <w:t xml:space="preserve">. </w:t>
            </w:r>
            <w:r w:rsidRPr="00933BDA">
              <w:rPr>
                <w:rStyle w:val="Imprint0"/>
              </w:rPr>
              <w:t xml:space="preserve">The licence does not apply to any images, photographs or branding, including the Victorian Coat of Arms, the Victorian Government logo, the </w:t>
            </w:r>
            <w:r w:rsidR="00B3264C">
              <w:rPr>
                <w:rStyle w:val="Imprint0"/>
              </w:rPr>
              <w:t>Department of Energy, Environment and Climate Action</w:t>
            </w:r>
            <w:r w:rsidRPr="00933BDA">
              <w:rPr>
                <w:rStyle w:val="Imprint0"/>
              </w:rPr>
              <w:t xml:space="preserve"> logo and the Arthur Rylah Institute logo</w:t>
            </w:r>
            <w:r w:rsidR="006463A6">
              <w:rPr>
                <w:rStyle w:val="Imprint0"/>
              </w:rPr>
              <w:t xml:space="preserve">. </w:t>
            </w:r>
            <w:r w:rsidRPr="00933BDA">
              <w:rPr>
                <w:rStyle w:val="Imprint0"/>
              </w:rPr>
              <w:t xml:space="preserve">To view a copy of this licence, visit </w:t>
            </w:r>
            <w:hyperlink r:id="rId35" w:history="1">
              <w:r w:rsidRPr="00933BDA">
                <w:rPr>
                  <w:rStyle w:val="Imprint0"/>
                </w:rPr>
                <w:t>http://creativecommons.org/licenses/by/3.0/au/deed.en</w:t>
              </w:r>
            </w:hyperlink>
          </w:p>
          <w:p w14:paraId="67033098" w14:textId="1E5F77A0" w:rsidR="00936FF2" w:rsidRPr="006E23EB" w:rsidRDefault="00936FF2" w:rsidP="00362BE6">
            <w:pPr>
              <w:autoSpaceDE w:val="0"/>
              <w:autoSpaceDN w:val="0"/>
              <w:adjustRightInd w:val="0"/>
              <w:spacing w:after="200" w:line="276" w:lineRule="auto"/>
              <w:rPr>
                <w:rStyle w:val="Imprint0"/>
              </w:rPr>
            </w:pPr>
            <w:r w:rsidRPr="006E23EB">
              <w:rPr>
                <w:rStyle w:val="Imprint0"/>
              </w:rPr>
              <w:t>Edited by</w:t>
            </w:r>
            <w:r w:rsidRPr="005A128F">
              <w:rPr>
                <w:rStyle w:val="Imprint0"/>
              </w:rPr>
              <w:t xml:space="preserve"> </w:t>
            </w:r>
            <w:r w:rsidR="005F4934">
              <w:rPr>
                <w:rStyle w:val="Imprint0"/>
              </w:rPr>
              <w:t>Fox Writing Services</w:t>
            </w:r>
          </w:p>
          <w:p w14:paraId="006C321B" w14:textId="77777777" w:rsidR="00936FF2" w:rsidRPr="00405A41" w:rsidRDefault="00936FF2" w:rsidP="00362BE6">
            <w:pPr>
              <w:pStyle w:val="ARIimprintpubdetails"/>
              <w:rPr>
                <w:rStyle w:val="Imprint0"/>
              </w:rPr>
            </w:pPr>
            <w:r w:rsidRPr="00405A41">
              <w:rPr>
                <w:rStyle w:val="Imprint0"/>
              </w:rPr>
              <w:t>ISSN 1835-3827 (print)</w:t>
            </w:r>
          </w:p>
          <w:p w14:paraId="51CAE516" w14:textId="77777777" w:rsidR="00936FF2" w:rsidRPr="00487DC4" w:rsidRDefault="00936FF2" w:rsidP="00362BE6">
            <w:pPr>
              <w:pStyle w:val="ARIimprintpubdetails"/>
              <w:rPr>
                <w:rStyle w:val="Imprint0"/>
              </w:rPr>
            </w:pPr>
            <w:r w:rsidRPr="00487DC4">
              <w:rPr>
                <w:rStyle w:val="Imprint0"/>
              </w:rPr>
              <w:t>ISSN 1835-3835 (pdf))</w:t>
            </w:r>
          </w:p>
          <w:p w14:paraId="6FC36E6F" w14:textId="0EFB5DD5" w:rsidR="00936FF2" w:rsidRPr="00F56D9E" w:rsidRDefault="00936FF2" w:rsidP="00A22160">
            <w:pPr>
              <w:spacing w:after="320"/>
              <w:rPr>
                <w:rStyle w:val="Imprint0"/>
              </w:rPr>
            </w:pPr>
            <w:r w:rsidRPr="003751B0">
              <w:rPr>
                <w:rStyle w:val="Imprint0"/>
              </w:rPr>
              <w:t xml:space="preserve">ISBN </w:t>
            </w:r>
            <w:r w:rsidR="00D26B97" w:rsidRPr="003751B0">
              <w:rPr>
                <w:rStyle w:val="Imprint0"/>
              </w:rPr>
              <w:t>978-1-76136-1</w:t>
            </w:r>
            <w:r w:rsidR="003751B0" w:rsidRPr="003751B0">
              <w:rPr>
                <w:rStyle w:val="Imprint0"/>
              </w:rPr>
              <w:t>85</w:t>
            </w:r>
            <w:r w:rsidR="00D26B97" w:rsidRPr="003751B0">
              <w:rPr>
                <w:rStyle w:val="Imprint0"/>
              </w:rPr>
              <w:t>-</w:t>
            </w:r>
            <w:r w:rsidR="003751B0" w:rsidRPr="003751B0">
              <w:rPr>
                <w:rStyle w:val="Imprint0"/>
              </w:rPr>
              <w:t>2</w:t>
            </w:r>
            <w:r w:rsidR="00D26B97" w:rsidRPr="003751B0">
              <w:rPr>
                <w:rStyle w:val="Imprint0"/>
              </w:rPr>
              <w:t xml:space="preserve"> </w:t>
            </w:r>
            <w:r w:rsidRPr="003751B0">
              <w:rPr>
                <w:rStyle w:val="Imprint0"/>
              </w:rPr>
              <w:t>(print)</w:t>
            </w:r>
            <w:r w:rsidRPr="003751B0">
              <w:rPr>
                <w:rStyle w:val="Imprint0"/>
              </w:rPr>
              <w:br/>
              <w:t xml:space="preserve">ISBN </w:t>
            </w:r>
            <w:r w:rsidR="00D26B97" w:rsidRPr="003751B0">
              <w:rPr>
                <w:rStyle w:val="Imprint0"/>
              </w:rPr>
              <w:t>978-1-76136-1</w:t>
            </w:r>
            <w:r w:rsidR="003751B0" w:rsidRPr="003751B0">
              <w:rPr>
                <w:rStyle w:val="Imprint0"/>
              </w:rPr>
              <w:t>89</w:t>
            </w:r>
            <w:r w:rsidR="00D26B97" w:rsidRPr="003751B0">
              <w:rPr>
                <w:rStyle w:val="Imprint0"/>
              </w:rPr>
              <w:t>-</w:t>
            </w:r>
            <w:r w:rsidR="003751B0" w:rsidRPr="003751B0">
              <w:rPr>
                <w:rStyle w:val="Imprint0"/>
              </w:rPr>
              <w:t>9</w:t>
            </w:r>
            <w:r w:rsidR="00D26B97" w:rsidRPr="003751B0">
              <w:rPr>
                <w:rStyle w:val="Imprint0"/>
              </w:rPr>
              <w:t xml:space="preserve"> </w:t>
            </w:r>
            <w:r w:rsidRPr="003751B0">
              <w:rPr>
                <w:rStyle w:val="Imprint0"/>
              </w:rPr>
              <w:t>(pdf/online/MS word)</w:t>
            </w:r>
          </w:p>
          <w:p w14:paraId="37707DC7" w14:textId="77777777" w:rsidR="00936FF2" w:rsidRPr="00F56D9E" w:rsidRDefault="00936FF2" w:rsidP="00362BE6">
            <w:pPr>
              <w:spacing w:after="320"/>
              <w:rPr>
                <w:rStyle w:val="Imprint0"/>
              </w:rPr>
            </w:pPr>
          </w:p>
          <w:p w14:paraId="71961308" w14:textId="77777777" w:rsidR="00936FF2" w:rsidRPr="00933BDA" w:rsidRDefault="00936FF2" w:rsidP="00362BE6">
            <w:pPr>
              <w:autoSpaceDE w:val="0"/>
              <w:autoSpaceDN w:val="0"/>
              <w:adjustRightInd w:val="0"/>
              <w:spacing w:after="320"/>
              <w:rPr>
                <w:rStyle w:val="Imprint0"/>
              </w:rPr>
            </w:pPr>
            <w:r w:rsidRPr="00933BDA">
              <w:rPr>
                <w:rStyle w:val="Imprint0"/>
                <w:b/>
              </w:rPr>
              <w:t>Disclaimer</w:t>
            </w:r>
            <w:r>
              <w:rPr>
                <w:rStyle w:val="Imprint0"/>
                <w:b/>
              </w:rPr>
              <w:br/>
            </w:r>
            <w:r w:rsidRPr="00933BDA">
              <w:rPr>
                <w:rStyle w:val="Imprint0"/>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25650EA6" w14:textId="77777777" w:rsidR="00936FF2" w:rsidRPr="00243764" w:rsidRDefault="00936FF2" w:rsidP="00362BE6">
            <w:pPr>
              <w:pStyle w:val="Titlepagesubtitle"/>
              <w:rPr>
                <w:rFonts w:eastAsia="Calibri"/>
              </w:rPr>
            </w:pPr>
            <w:r w:rsidRPr="00243764">
              <w:rPr>
                <w:rFonts w:eastAsia="Calibri"/>
              </w:rPr>
              <w:t>Accessibility</w:t>
            </w:r>
          </w:p>
          <w:p w14:paraId="30EFA9C8" w14:textId="139FB494" w:rsidR="00936FF2" w:rsidRPr="00933BDA" w:rsidRDefault="00936FF2" w:rsidP="00362BE6">
            <w:pPr>
              <w:pStyle w:val="Accessibilitytext"/>
              <w:framePr w:hSpace="0" w:wrap="auto" w:vAnchor="margin" w:hAnchor="text" w:yAlign="inline"/>
            </w:pPr>
            <w:r w:rsidRPr="00933BDA">
              <w:t>If you would like to receive this publication in an alternative format, please telephone the DE</w:t>
            </w:r>
            <w:r w:rsidR="00B3264C">
              <w:t>ECA</w:t>
            </w:r>
            <w:r w:rsidRPr="00933BDA">
              <w:t xml:space="preserve"> Customer Service Centre on 136 186, email </w:t>
            </w:r>
            <w:hyperlink r:id="rId36" w:history="1">
              <w:r w:rsidRPr="00933BDA">
                <w:t>customer.service@delwp.vic.gov.au</w:t>
              </w:r>
            </w:hyperlink>
            <w:r w:rsidRPr="00933BDA">
              <w:t xml:space="preserve"> or contact us via the National Relay Service on 133 677 or </w:t>
            </w:r>
            <w:hyperlink r:id="rId37" w:history="1">
              <w:r w:rsidRPr="00933BDA">
                <w:t>www.relayservice.com.au</w:t>
              </w:r>
            </w:hyperlink>
            <w:r w:rsidR="006463A6">
              <w:t xml:space="preserve">. </w:t>
            </w:r>
            <w:r w:rsidRPr="00933BDA">
              <w:t xml:space="preserve">This document is also available on the internet at </w:t>
            </w:r>
            <w:hyperlink r:id="rId38" w:history="1">
              <w:r w:rsidR="00B3264C" w:rsidRPr="00971B4F">
                <w:rPr>
                  <w:rStyle w:val="Hyperlink"/>
                </w:rPr>
                <w:t>www.deeca.vic.gov.au</w:t>
              </w:r>
            </w:hyperlink>
          </w:p>
          <w:p w14:paraId="75512F53" w14:textId="77777777" w:rsidR="00936FF2" w:rsidRPr="00243764" w:rsidRDefault="00936FF2" w:rsidP="00362BE6"/>
        </w:tc>
      </w:tr>
    </w:tbl>
    <w:p w14:paraId="5757CC95" w14:textId="77777777" w:rsidR="00936FF2" w:rsidRPr="00933BDA" w:rsidRDefault="00936FF2" w:rsidP="00DC3852">
      <w:r w:rsidRPr="00933BDA">
        <w:t xml:space="preserve"> </w:t>
      </w:r>
      <w:r w:rsidRPr="00933BDA">
        <w:br w:type="page"/>
      </w:r>
    </w:p>
    <w:p w14:paraId="0A1375B8" w14:textId="29EF8841" w:rsidR="001A30C8" w:rsidRDefault="001A30C8" w:rsidP="00DC3852">
      <w:pPr>
        <w:pStyle w:val="Titlepageheading"/>
      </w:pPr>
      <w:r>
        <w:lastRenderedPageBreak/>
        <w:t xml:space="preserve">Efficacy of aerial control of invasive animals </w:t>
      </w:r>
    </w:p>
    <w:p w14:paraId="654AF3FC" w14:textId="77777777" w:rsidR="001A30C8" w:rsidRDefault="001A30C8" w:rsidP="00DC3852">
      <w:pPr>
        <w:pStyle w:val="Titlepageheading"/>
      </w:pPr>
    </w:p>
    <w:p w14:paraId="5E5042D9" w14:textId="3F74EA7F" w:rsidR="00936FF2" w:rsidRPr="001A30C8" w:rsidRDefault="001A30C8" w:rsidP="00DC3852">
      <w:pPr>
        <w:pStyle w:val="Titlepageheading"/>
        <w:rPr>
          <w:sz w:val="32"/>
          <w:szCs w:val="32"/>
        </w:rPr>
      </w:pPr>
      <w:r w:rsidRPr="001A30C8">
        <w:rPr>
          <w:sz w:val="32"/>
          <w:szCs w:val="32"/>
        </w:rPr>
        <w:t xml:space="preserve">Results from the </w:t>
      </w:r>
      <w:r w:rsidR="001323E2">
        <w:rPr>
          <w:sz w:val="32"/>
          <w:szCs w:val="32"/>
        </w:rPr>
        <w:t>B</w:t>
      </w:r>
      <w:r w:rsidRPr="001A30C8">
        <w:rPr>
          <w:sz w:val="32"/>
          <w:szCs w:val="32"/>
        </w:rPr>
        <w:t xml:space="preserve">ushfire </w:t>
      </w:r>
      <w:r w:rsidR="001323E2">
        <w:rPr>
          <w:sz w:val="32"/>
          <w:szCs w:val="32"/>
        </w:rPr>
        <w:t>B</w:t>
      </w:r>
      <w:r w:rsidRPr="001A30C8">
        <w:rPr>
          <w:sz w:val="32"/>
          <w:szCs w:val="32"/>
        </w:rPr>
        <w:t xml:space="preserve">iodiversity </w:t>
      </w:r>
      <w:r w:rsidR="001323E2">
        <w:rPr>
          <w:sz w:val="32"/>
          <w:szCs w:val="32"/>
        </w:rPr>
        <w:t>R</w:t>
      </w:r>
      <w:r w:rsidRPr="001A30C8">
        <w:rPr>
          <w:sz w:val="32"/>
          <w:szCs w:val="32"/>
        </w:rPr>
        <w:t xml:space="preserve">esponse and </w:t>
      </w:r>
      <w:r w:rsidR="001323E2">
        <w:rPr>
          <w:sz w:val="32"/>
          <w:szCs w:val="32"/>
        </w:rPr>
        <w:t>R</w:t>
      </w:r>
      <w:r w:rsidRPr="001A30C8">
        <w:rPr>
          <w:sz w:val="32"/>
          <w:szCs w:val="32"/>
        </w:rPr>
        <w:t xml:space="preserve">ecovery </w:t>
      </w:r>
      <w:r w:rsidR="0037055A">
        <w:rPr>
          <w:sz w:val="32"/>
          <w:szCs w:val="32"/>
        </w:rPr>
        <w:t>p</w:t>
      </w:r>
      <w:r w:rsidRPr="001A30C8">
        <w:rPr>
          <w:sz w:val="32"/>
          <w:szCs w:val="32"/>
        </w:rPr>
        <w:t>rogram</w:t>
      </w:r>
    </w:p>
    <w:p w14:paraId="48216D0D" w14:textId="77777777" w:rsidR="00936FF2" w:rsidRPr="008352D5" w:rsidRDefault="00936FF2" w:rsidP="00DC3852">
      <w:pPr>
        <w:pStyle w:val="Titlepagesubtitle"/>
      </w:pPr>
    </w:p>
    <w:p w14:paraId="45616CFB" w14:textId="77777777" w:rsidR="00936FF2" w:rsidRPr="00856D1B" w:rsidRDefault="00936FF2" w:rsidP="00DC3852">
      <w:pPr>
        <w:pStyle w:val="Titlepagesubtitle"/>
      </w:pPr>
    </w:p>
    <w:p w14:paraId="459EAA2E" w14:textId="77777777" w:rsidR="00936FF2" w:rsidRPr="00856D1B" w:rsidRDefault="00936FF2" w:rsidP="00DC3852">
      <w:pPr>
        <w:pStyle w:val="Titlepagesubtitle"/>
      </w:pPr>
    </w:p>
    <w:p w14:paraId="72F38E1C" w14:textId="77777777" w:rsidR="00936FF2" w:rsidRPr="008352D5" w:rsidRDefault="00936FF2" w:rsidP="00DC3852">
      <w:pPr>
        <w:pStyle w:val="Titlepagesubtitle"/>
      </w:pPr>
      <w:r>
        <w:t xml:space="preserve">D.S.L. Ramsey </w:t>
      </w:r>
    </w:p>
    <w:p w14:paraId="049FBB7E" w14:textId="77777777" w:rsidR="00936FF2" w:rsidRPr="008352D5" w:rsidRDefault="00936FF2" w:rsidP="00DC3852">
      <w:pPr>
        <w:pStyle w:val="Titlepagesubtitle"/>
      </w:pPr>
    </w:p>
    <w:p w14:paraId="7EE872DD" w14:textId="77777777" w:rsidR="00936FF2" w:rsidRPr="008352D5" w:rsidRDefault="00936FF2" w:rsidP="00DC3852">
      <w:pPr>
        <w:pStyle w:val="Titlepagesubtitle"/>
      </w:pPr>
    </w:p>
    <w:p w14:paraId="368B7AED" w14:textId="77777777" w:rsidR="00936FF2" w:rsidRPr="008352D5" w:rsidRDefault="00936FF2" w:rsidP="00DC3852">
      <w:pPr>
        <w:pStyle w:val="Titlepagesubtitle"/>
      </w:pPr>
    </w:p>
    <w:p w14:paraId="1FF7ACA4" w14:textId="77777777" w:rsidR="00936FF2" w:rsidRPr="008352D5" w:rsidRDefault="00936FF2" w:rsidP="00DC3852">
      <w:pPr>
        <w:pStyle w:val="Titlepagesubtitle"/>
      </w:pPr>
    </w:p>
    <w:p w14:paraId="7BA6E18C" w14:textId="77777777" w:rsidR="00936FF2" w:rsidRPr="008352D5" w:rsidRDefault="00936FF2" w:rsidP="00DC3852">
      <w:pPr>
        <w:pStyle w:val="Titlepagesubtitle"/>
      </w:pPr>
    </w:p>
    <w:p w14:paraId="4C27AD1F" w14:textId="77777777" w:rsidR="00936FF2" w:rsidRPr="00B455FF" w:rsidRDefault="00936FF2" w:rsidP="00DC3852">
      <w:pPr>
        <w:pStyle w:val="Subtitle"/>
      </w:pPr>
    </w:p>
    <w:p w14:paraId="29296271" w14:textId="77777777" w:rsidR="00936FF2" w:rsidRPr="00DD09BE" w:rsidRDefault="00936FF2" w:rsidP="00DC3852">
      <w:r w:rsidRPr="00DD09BE">
        <w:t xml:space="preserve">Arthur Rylah Institute for Environmental Research </w:t>
      </w:r>
      <w:r w:rsidRPr="00DD09BE">
        <w:br/>
        <w:t>123 Brown Street, Heidelberg, Victoria 3084</w:t>
      </w:r>
    </w:p>
    <w:p w14:paraId="33B25D45" w14:textId="77777777" w:rsidR="00936FF2" w:rsidRPr="00DD09BE" w:rsidRDefault="00936FF2" w:rsidP="00DC3852">
      <w:pPr>
        <w:pStyle w:val="Subtitle"/>
      </w:pPr>
      <w:r w:rsidRPr="00DD09BE">
        <w:t>Date</w:t>
      </w:r>
    </w:p>
    <w:p w14:paraId="5CB10033" w14:textId="77777777" w:rsidR="00936FF2" w:rsidRDefault="00936FF2" w:rsidP="00DC3852">
      <w:pPr>
        <w:pStyle w:val="Titlepagesubtitle"/>
      </w:pPr>
    </w:p>
    <w:p w14:paraId="0D618018" w14:textId="21F13AD0" w:rsidR="00936FF2" w:rsidRPr="00B2382F" w:rsidRDefault="00936FF2" w:rsidP="00DC3852">
      <w:pPr>
        <w:pStyle w:val="Titlepagesubtitle"/>
      </w:pPr>
      <w:r w:rsidRPr="00772526">
        <w:rPr>
          <w:b w:val="0"/>
        </w:rPr>
        <w:t>Arthur Rylah Institute for Environmental Research</w:t>
      </w:r>
      <w:r w:rsidRPr="008352D5">
        <w:br/>
      </w:r>
      <w:r>
        <w:t xml:space="preserve">Technical Report Series No. </w:t>
      </w:r>
      <w:r w:rsidR="00AB58EC">
        <w:t>352</w:t>
      </w:r>
    </w:p>
    <w:p w14:paraId="707BCAD8" w14:textId="77777777" w:rsidR="00936FF2" w:rsidRDefault="00936FF2" w:rsidP="00DC3852"/>
    <w:p w14:paraId="5821AE2A" w14:textId="77777777" w:rsidR="00936FF2" w:rsidRPr="00243764" w:rsidRDefault="00936FF2" w:rsidP="00DC3852">
      <w:pPr>
        <w:sectPr w:rsidR="00936FF2" w:rsidRPr="00243764" w:rsidSect="006A33F1">
          <w:headerReference w:type="default" r:id="rId39"/>
          <w:footerReference w:type="default" r:id="rId40"/>
          <w:headerReference w:type="first" r:id="rId41"/>
          <w:footerReference w:type="first" r:id="rId42"/>
          <w:pgSz w:w="11906" w:h="16838" w:code="9"/>
          <w:pgMar w:top="1134" w:right="1134" w:bottom="1134" w:left="1134" w:header="709" w:footer="709" w:gutter="0"/>
          <w:pgNumType w:fmt="lowerRoman"/>
          <w:cols w:space="708"/>
          <w:titlePg/>
          <w:docGrid w:linePitch="360"/>
        </w:sectPr>
      </w:pPr>
    </w:p>
    <w:p w14:paraId="1F23581A" w14:textId="77777777" w:rsidR="00936FF2" w:rsidRPr="00B2382F" w:rsidRDefault="00936FF2" w:rsidP="0071429D">
      <w:pPr>
        <w:pStyle w:val="Heading1"/>
      </w:pPr>
      <w:bookmarkStart w:id="4" w:name="_Toc409798395"/>
      <w:bookmarkStart w:id="5" w:name="_Toc286018758"/>
      <w:bookmarkStart w:id="6" w:name="_Toc126938346"/>
      <w:r w:rsidRPr="00B2382F">
        <w:lastRenderedPageBreak/>
        <w:t>Acknowledgements</w:t>
      </w:r>
      <w:bookmarkEnd w:id="4"/>
      <w:bookmarkEnd w:id="5"/>
      <w:bookmarkEnd w:id="6"/>
    </w:p>
    <w:p w14:paraId="29F7A4EE" w14:textId="46E59E7D" w:rsidR="00936FF2" w:rsidRDefault="001A30C8" w:rsidP="000B77F6">
      <w:r>
        <w:t>Special thanks to Kaustuv Dahal and Damien McMaster for collating and cleaning the spatial operational data layers from the Bushfire Biodiversity Response and Recovery aerial control projects</w:t>
      </w:r>
      <w:r w:rsidR="006463A6">
        <w:t xml:space="preserve">. </w:t>
      </w:r>
      <w:r>
        <w:t>Thanks also to Damien McMaster (DE</w:t>
      </w:r>
      <w:r w:rsidR="0078492E">
        <w:t>ECA</w:t>
      </w:r>
      <w:r>
        <w:t>)</w:t>
      </w:r>
      <w:r w:rsidR="008D1817">
        <w:t xml:space="preserve"> and Ben Fanson (ARI)</w:t>
      </w:r>
      <w:r>
        <w:t xml:space="preserve"> for providing valuable feedback on a draft of this report</w:t>
      </w:r>
      <w:r w:rsidR="006463A6">
        <w:t xml:space="preserve">. </w:t>
      </w:r>
      <w:r>
        <w:t xml:space="preserve">This research was funded through the Bushfire Biodiversity Response and Recovery program, Department of </w:t>
      </w:r>
      <w:r w:rsidR="00742F94">
        <w:t xml:space="preserve">Energy, </w:t>
      </w:r>
      <w:r>
        <w:t>Environment</w:t>
      </w:r>
      <w:r w:rsidR="00742F94">
        <w:t xml:space="preserve"> and Climate Action</w:t>
      </w:r>
      <w:r w:rsidR="00936FF2">
        <w:t>.</w:t>
      </w:r>
    </w:p>
    <w:p w14:paraId="1C7EFCE1" w14:textId="77777777" w:rsidR="00936FF2" w:rsidRDefault="00936FF2" w:rsidP="003004D9"/>
    <w:p w14:paraId="4EB802FA" w14:textId="77777777" w:rsidR="00936FF2" w:rsidRPr="003004D9" w:rsidRDefault="00936FF2" w:rsidP="003004D9">
      <w:pPr>
        <w:sectPr w:rsidR="00936FF2" w:rsidRPr="003004D9" w:rsidSect="001323E2">
          <w:footerReference w:type="first" r:id="rId43"/>
          <w:pgSz w:w="11907" w:h="16840" w:code="9"/>
          <w:pgMar w:top="1134" w:right="1134" w:bottom="1134" w:left="1134" w:header="709" w:footer="567" w:gutter="0"/>
          <w:pgNumType w:fmt="lowerRoman" w:start="4"/>
          <w:cols w:space="708"/>
          <w:formProt w:val="0"/>
          <w:titlePg/>
          <w:docGrid w:linePitch="360"/>
        </w:sectPr>
      </w:pPr>
    </w:p>
    <w:p w14:paraId="0457165A" w14:textId="77777777" w:rsidR="00936FF2" w:rsidRPr="00243764" w:rsidRDefault="00936FF2" w:rsidP="00B2382F">
      <w:pPr>
        <w:pStyle w:val="TOCtitle"/>
      </w:pPr>
      <w:r w:rsidRPr="00243764">
        <w:lastRenderedPageBreak/>
        <w:t>Contents</w:t>
      </w:r>
    </w:p>
    <w:p w14:paraId="22198259" w14:textId="43AFD4AB" w:rsidR="0037374A" w:rsidRDefault="00936FF2">
      <w:pPr>
        <w:pStyle w:val="TOC1"/>
        <w:rPr>
          <w:rFonts w:asciiTheme="minorHAnsi" w:eastAsiaTheme="minorEastAsia" w:hAnsiTheme="minorHAnsi" w:cstheme="minorBidi"/>
          <w:b w:val="0"/>
          <w:color w:val="auto"/>
          <w:sz w:val="22"/>
          <w:szCs w:val="22"/>
          <w:lang w:val="en-AU" w:eastAsia="en-AU"/>
        </w:rPr>
      </w:pPr>
      <w:r>
        <w:rPr>
          <w:b w:val="0"/>
        </w:rPr>
        <w:fldChar w:fldCharType="begin"/>
      </w:r>
      <w:r>
        <w:rPr>
          <w:b w:val="0"/>
        </w:rPr>
        <w:instrText xml:space="preserve"> TOC \t "Heading 1,1,Heading 2,2,Heading 3,3,Heading 3 - Numbered,3,Heading 2 - Numbered,2,Heading 1 - Numbered,1,TOC_title,1" </w:instrText>
      </w:r>
      <w:r>
        <w:rPr>
          <w:b w:val="0"/>
        </w:rPr>
        <w:fldChar w:fldCharType="separate"/>
      </w:r>
      <w:r w:rsidR="0037374A">
        <w:t>Acknowledgements</w:t>
      </w:r>
      <w:r w:rsidR="0037374A">
        <w:tab/>
      </w:r>
      <w:r w:rsidR="0037374A">
        <w:fldChar w:fldCharType="begin"/>
      </w:r>
      <w:r w:rsidR="0037374A">
        <w:instrText xml:space="preserve"> PAGEREF _Toc126938346 \h </w:instrText>
      </w:r>
      <w:r w:rsidR="0037374A">
        <w:fldChar w:fldCharType="separate"/>
      </w:r>
      <w:r w:rsidR="0037374A">
        <w:t>iv</w:t>
      </w:r>
      <w:r w:rsidR="0037374A">
        <w:fldChar w:fldCharType="end"/>
      </w:r>
    </w:p>
    <w:p w14:paraId="47AA4A7A" w14:textId="77454443" w:rsidR="0037374A" w:rsidRDefault="0037374A">
      <w:pPr>
        <w:pStyle w:val="TOC1"/>
        <w:rPr>
          <w:rFonts w:asciiTheme="minorHAnsi" w:eastAsiaTheme="minorEastAsia" w:hAnsiTheme="minorHAnsi" w:cstheme="minorBidi"/>
          <w:b w:val="0"/>
          <w:color w:val="auto"/>
          <w:sz w:val="22"/>
          <w:szCs w:val="22"/>
          <w:lang w:val="en-AU" w:eastAsia="en-AU"/>
        </w:rPr>
      </w:pPr>
      <w:r>
        <w:t>Summary</w:t>
      </w:r>
      <w:r>
        <w:tab/>
      </w:r>
      <w:r>
        <w:fldChar w:fldCharType="begin"/>
      </w:r>
      <w:r>
        <w:instrText xml:space="preserve"> PAGEREF _Toc126938347 \h </w:instrText>
      </w:r>
      <w:r>
        <w:fldChar w:fldCharType="separate"/>
      </w:r>
      <w:r>
        <w:t>8</w:t>
      </w:r>
      <w:r>
        <w:fldChar w:fldCharType="end"/>
      </w:r>
    </w:p>
    <w:p w14:paraId="6AF8025C" w14:textId="72DD3A36" w:rsidR="0037374A" w:rsidRDefault="0037374A">
      <w:pPr>
        <w:pStyle w:val="TOC3"/>
        <w:rPr>
          <w:rFonts w:asciiTheme="minorHAnsi" w:eastAsiaTheme="minorEastAsia" w:hAnsiTheme="minorHAnsi" w:cstheme="minorBidi"/>
          <w:sz w:val="22"/>
          <w:szCs w:val="22"/>
          <w:lang w:eastAsia="en-AU"/>
        </w:rPr>
      </w:pPr>
      <w:r>
        <w:t>Context:</w:t>
      </w:r>
      <w:r>
        <w:tab/>
      </w:r>
      <w:r>
        <w:fldChar w:fldCharType="begin"/>
      </w:r>
      <w:r>
        <w:instrText xml:space="preserve"> PAGEREF _Toc126938348 \h </w:instrText>
      </w:r>
      <w:r>
        <w:fldChar w:fldCharType="separate"/>
      </w:r>
      <w:r>
        <w:t>8</w:t>
      </w:r>
      <w:r>
        <w:fldChar w:fldCharType="end"/>
      </w:r>
    </w:p>
    <w:p w14:paraId="477F6DAC" w14:textId="7654D7EA" w:rsidR="0037374A" w:rsidRDefault="0037374A">
      <w:pPr>
        <w:pStyle w:val="TOC3"/>
        <w:rPr>
          <w:rFonts w:asciiTheme="minorHAnsi" w:eastAsiaTheme="minorEastAsia" w:hAnsiTheme="minorHAnsi" w:cstheme="minorBidi"/>
          <w:sz w:val="22"/>
          <w:szCs w:val="22"/>
          <w:lang w:eastAsia="en-AU"/>
        </w:rPr>
      </w:pPr>
      <w:r>
        <w:t>Aims:</w:t>
      </w:r>
      <w:r>
        <w:tab/>
      </w:r>
      <w:r>
        <w:tab/>
      </w:r>
      <w:r>
        <w:fldChar w:fldCharType="begin"/>
      </w:r>
      <w:r>
        <w:instrText xml:space="preserve"> PAGEREF _Toc126938349 \h </w:instrText>
      </w:r>
      <w:r>
        <w:fldChar w:fldCharType="separate"/>
      </w:r>
      <w:r>
        <w:t>8</w:t>
      </w:r>
      <w:r>
        <w:fldChar w:fldCharType="end"/>
      </w:r>
    </w:p>
    <w:p w14:paraId="7E9F28D6" w14:textId="2B98B94F" w:rsidR="0037374A" w:rsidRDefault="0037374A">
      <w:pPr>
        <w:pStyle w:val="TOC3"/>
        <w:rPr>
          <w:rFonts w:asciiTheme="minorHAnsi" w:eastAsiaTheme="minorEastAsia" w:hAnsiTheme="minorHAnsi" w:cstheme="minorBidi"/>
          <w:sz w:val="22"/>
          <w:szCs w:val="22"/>
          <w:lang w:eastAsia="en-AU"/>
        </w:rPr>
      </w:pPr>
      <w:r>
        <w:t>Methods:</w:t>
      </w:r>
      <w:r>
        <w:tab/>
      </w:r>
      <w:r>
        <w:fldChar w:fldCharType="begin"/>
      </w:r>
      <w:r>
        <w:instrText xml:space="preserve"> PAGEREF _Toc126938350 \h </w:instrText>
      </w:r>
      <w:r>
        <w:fldChar w:fldCharType="separate"/>
      </w:r>
      <w:r>
        <w:t>8</w:t>
      </w:r>
      <w:r>
        <w:fldChar w:fldCharType="end"/>
      </w:r>
    </w:p>
    <w:p w14:paraId="3AEE9347" w14:textId="3C5B443E" w:rsidR="0037374A" w:rsidRDefault="0037374A">
      <w:pPr>
        <w:pStyle w:val="TOC3"/>
        <w:rPr>
          <w:rFonts w:asciiTheme="minorHAnsi" w:eastAsiaTheme="minorEastAsia" w:hAnsiTheme="minorHAnsi" w:cstheme="minorBidi"/>
          <w:sz w:val="22"/>
          <w:szCs w:val="22"/>
          <w:lang w:eastAsia="en-AU"/>
        </w:rPr>
      </w:pPr>
      <w:r>
        <w:t>Results:</w:t>
      </w:r>
      <w:r>
        <w:tab/>
      </w:r>
      <w:r>
        <w:fldChar w:fldCharType="begin"/>
      </w:r>
      <w:r>
        <w:instrText xml:space="preserve"> PAGEREF _Toc126938351 \h </w:instrText>
      </w:r>
      <w:r>
        <w:fldChar w:fldCharType="separate"/>
      </w:r>
      <w:r>
        <w:t>8</w:t>
      </w:r>
      <w:r>
        <w:fldChar w:fldCharType="end"/>
      </w:r>
    </w:p>
    <w:p w14:paraId="6D94D63E" w14:textId="0FAF2602" w:rsidR="0037374A" w:rsidRDefault="0037374A">
      <w:pPr>
        <w:pStyle w:val="TOC3"/>
        <w:rPr>
          <w:rFonts w:asciiTheme="minorHAnsi" w:eastAsiaTheme="minorEastAsia" w:hAnsiTheme="minorHAnsi" w:cstheme="minorBidi"/>
          <w:sz w:val="22"/>
          <w:szCs w:val="22"/>
          <w:lang w:eastAsia="en-AU"/>
        </w:rPr>
      </w:pPr>
      <w:r>
        <w:t>Conclusions and implications:</w:t>
      </w:r>
      <w:r>
        <w:tab/>
      </w:r>
      <w:r>
        <w:fldChar w:fldCharType="begin"/>
      </w:r>
      <w:r>
        <w:instrText xml:space="preserve"> PAGEREF _Toc126938352 \h </w:instrText>
      </w:r>
      <w:r>
        <w:fldChar w:fldCharType="separate"/>
      </w:r>
      <w:r>
        <w:t>9</w:t>
      </w:r>
      <w:r>
        <w:fldChar w:fldCharType="end"/>
      </w:r>
    </w:p>
    <w:p w14:paraId="01EC055C" w14:textId="391A0635" w:rsidR="0037374A" w:rsidRDefault="0037374A">
      <w:pPr>
        <w:pStyle w:val="TOC1"/>
        <w:rPr>
          <w:rFonts w:asciiTheme="minorHAnsi" w:eastAsiaTheme="minorEastAsia" w:hAnsiTheme="minorHAnsi" w:cstheme="minorBidi"/>
          <w:b w:val="0"/>
          <w:color w:val="auto"/>
          <w:sz w:val="22"/>
          <w:szCs w:val="22"/>
          <w:lang w:val="en-AU" w:eastAsia="en-AU"/>
        </w:rPr>
      </w:pPr>
      <w:r>
        <w:t>1</w:t>
      </w:r>
      <w:r>
        <w:rPr>
          <w:rFonts w:asciiTheme="minorHAnsi" w:eastAsiaTheme="minorEastAsia" w:hAnsiTheme="minorHAnsi" w:cstheme="minorBidi"/>
          <w:b w:val="0"/>
          <w:color w:val="auto"/>
          <w:sz w:val="22"/>
          <w:szCs w:val="22"/>
          <w:lang w:val="en-AU" w:eastAsia="en-AU"/>
        </w:rPr>
        <w:tab/>
      </w:r>
      <w:r>
        <w:t>Introduction</w:t>
      </w:r>
      <w:r>
        <w:tab/>
      </w:r>
      <w:r>
        <w:fldChar w:fldCharType="begin"/>
      </w:r>
      <w:r>
        <w:instrText xml:space="preserve"> PAGEREF _Toc126938353 \h </w:instrText>
      </w:r>
      <w:r>
        <w:fldChar w:fldCharType="separate"/>
      </w:r>
      <w:r>
        <w:t>10</w:t>
      </w:r>
      <w:r>
        <w:fldChar w:fldCharType="end"/>
      </w:r>
    </w:p>
    <w:p w14:paraId="56963F36" w14:textId="20C7DC2E" w:rsidR="0037374A" w:rsidRDefault="0037374A">
      <w:pPr>
        <w:pStyle w:val="TOC1"/>
        <w:rPr>
          <w:rFonts w:asciiTheme="minorHAnsi" w:eastAsiaTheme="minorEastAsia" w:hAnsiTheme="minorHAnsi" w:cstheme="minorBidi"/>
          <w:b w:val="0"/>
          <w:color w:val="auto"/>
          <w:sz w:val="22"/>
          <w:szCs w:val="22"/>
          <w:lang w:val="en-AU" w:eastAsia="en-AU"/>
        </w:rPr>
      </w:pPr>
      <w:r>
        <w:t>2</w:t>
      </w:r>
      <w:r>
        <w:rPr>
          <w:rFonts w:asciiTheme="minorHAnsi" w:eastAsiaTheme="minorEastAsia" w:hAnsiTheme="minorHAnsi" w:cstheme="minorBidi"/>
          <w:b w:val="0"/>
          <w:color w:val="auto"/>
          <w:sz w:val="22"/>
          <w:szCs w:val="22"/>
          <w:lang w:val="en-AU" w:eastAsia="en-AU"/>
        </w:rPr>
        <w:tab/>
      </w:r>
      <w:r>
        <w:t>Methods</w:t>
      </w:r>
      <w:r>
        <w:tab/>
      </w:r>
      <w:r>
        <w:fldChar w:fldCharType="begin"/>
      </w:r>
      <w:r>
        <w:instrText xml:space="preserve"> PAGEREF _Toc126938354 \h </w:instrText>
      </w:r>
      <w:r>
        <w:fldChar w:fldCharType="separate"/>
      </w:r>
      <w:r>
        <w:t>11</w:t>
      </w:r>
      <w:r>
        <w:fldChar w:fldCharType="end"/>
      </w:r>
    </w:p>
    <w:p w14:paraId="5D03DB93" w14:textId="4A9CF2C8" w:rsidR="0037374A" w:rsidRDefault="0037374A">
      <w:pPr>
        <w:pStyle w:val="TOC2"/>
        <w:rPr>
          <w:rFonts w:asciiTheme="minorHAnsi" w:eastAsiaTheme="minorEastAsia" w:hAnsiTheme="minorHAnsi" w:cstheme="minorBidi"/>
          <w:bCs w:val="0"/>
          <w:sz w:val="22"/>
          <w:szCs w:val="22"/>
        </w:rPr>
      </w:pPr>
      <w:r>
        <w:t>2.1</w:t>
      </w:r>
      <w:r>
        <w:rPr>
          <w:rFonts w:asciiTheme="minorHAnsi" w:eastAsiaTheme="minorEastAsia" w:hAnsiTheme="minorHAnsi" w:cstheme="minorBidi"/>
          <w:bCs w:val="0"/>
          <w:sz w:val="22"/>
          <w:szCs w:val="22"/>
        </w:rPr>
        <w:tab/>
      </w:r>
      <w:r>
        <w:t>Aerial operations</w:t>
      </w:r>
      <w:r>
        <w:tab/>
      </w:r>
      <w:r>
        <w:fldChar w:fldCharType="begin"/>
      </w:r>
      <w:r>
        <w:instrText xml:space="preserve"> PAGEREF _Toc126938355 \h </w:instrText>
      </w:r>
      <w:r>
        <w:fldChar w:fldCharType="separate"/>
      </w:r>
      <w:r>
        <w:t>13</w:t>
      </w:r>
      <w:r>
        <w:fldChar w:fldCharType="end"/>
      </w:r>
    </w:p>
    <w:p w14:paraId="780B88E4" w14:textId="445B0FA2" w:rsidR="0037374A" w:rsidRDefault="0037374A">
      <w:pPr>
        <w:pStyle w:val="TOC2"/>
        <w:rPr>
          <w:rFonts w:asciiTheme="minorHAnsi" w:eastAsiaTheme="minorEastAsia" w:hAnsiTheme="minorHAnsi" w:cstheme="minorBidi"/>
          <w:bCs w:val="0"/>
          <w:sz w:val="22"/>
          <w:szCs w:val="22"/>
        </w:rPr>
      </w:pPr>
      <w:r>
        <w:t>2.2</w:t>
      </w:r>
      <w:r>
        <w:rPr>
          <w:rFonts w:asciiTheme="minorHAnsi" w:eastAsiaTheme="minorEastAsia" w:hAnsiTheme="minorHAnsi" w:cstheme="minorBidi"/>
          <w:bCs w:val="0"/>
          <w:sz w:val="22"/>
          <w:szCs w:val="22"/>
        </w:rPr>
        <w:tab/>
      </w:r>
      <w:r>
        <w:t>Abundance estimation</w:t>
      </w:r>
      <w:r>
        <w:tab/>
      </w:r>
      <w:r>
        <w:fldChar w:fldCharType="begin"/>
      </w:r>
      <w:r>
        <w:instrText xml:space="preserve"> PAGEREF _Toc126938356 \h </w:instrText>
      </w:r>
      <w:r>
        <w:fldChar w:fldCharType="separate"/>
      </w:r>
      <w:r>
        <w:t>14</w:t>
      </w:r>
      <w:r>
        <w:fldChar w:fldCharType="end"/>
      </w:r>
    </w:p>
    <w:p w14:paraId="6D8F81A5" w14:textId="64639786" w:rsidR="0037374A" w:rsidRDefault="0037374A">
      <w:pPr>
        <w:pStyle w:val="TOC2"/>
        <w:rPr>
          <w:rFonts w:asciiTheme="minorHAnsi" w:eastAsiaTheme="minorEastAsia" w:hAnsiTheme="minorHAnsi" w:cstheme="minorBidi"/>
          <w:bCs w:val="0"/>
          <w:sz w:val="22"/>
          <w:szCs w:val="22"/>
        </w:rPr>
      </w:pPr>
      <w:r>
        <w:t>2.3</w:t>
      </w:r>
      <w:r>
        <w:rPr>
          <w:rFonts w:asciiTheme="minorHAnsi" w:eastAsiaTheme="minorEastAsia" w:hAnsiTheme="minorHAnsi" w:cstheme="minorBidi"/>
          <w:bCs w:val="0"/>
          <w:sz w:val="22"/>
          <w:szCs w:val="22"/>
        </w:rPr>
        <w:tab/>
      </w:r>
      <w:r>
        <w:t>Generalised N-mixture model</w:t>
      </w:r>
      <w:r>
        <w:tab/>
      </w:r>
      <w:r>
        <w:fldChar w:fldCharType="begin"/>
      </w:r>
      <w:r>
        <w:instrText xml:space="preserve"> PAGEREF _Toc126938357 \h </w:instrText>
      </w:r>
      <w:r>
        <w:fldChar w:fldCharType="separate"/>
      </w:r>
      <w:r>
        <w:t>14</w:t>
      </w:r>
      <w:r>
        <w:fldChar w:fldCharType="end"/>
      </w:r>
    </w:p>
    <w:p w14:paraId="356D89A8" w14:textId="5B1BE822" w:rsidR="0037374A" w:rsidRDefault="0037374A">
      <w:pPr>
        <w:pStyle w:val="TOC2"/>
        <w:rPr>
          <w:rFonts w:asciiTheme="minorHAnsi" w:eastAsiaTheme="minorEastAsia" w:hAnsiTheme="minorHAnsi" w:cstheme="minorBidi"/>
          <w:bCs w:val="0"/>
          <w:sz w:val="22"/>
          <w:szCs w:val="22"/>
        </w:rPr>
      </w:pPr>
      <w:r>
        <w:t>2.4</w:t>
      </w:r>
      <w:r>
        <w:rPr>
          <w:rFonts w:asciiTheme="minorHAnsi" w:eastAsiaTheme="minorEastAsia" w:hAnsiTheme="minorHAnsi" w:cstheme="minorBidi"/>
          <w:bCs w:val="0"/>
          <w:sz w:val="22"/>
          <w:szCs w:val="22"/>
        </w:rPr>
        <w:tab/>
      </w:r>
      <w:r>
        <w:t>Search effort recommendations</w:t>
      </w:r>
      <w:r>
        <w:tab/>
      </w:r>
      <w:r>
        <w:fldChar w:fldCharType="begin"/>
      </w:r>
      <w:r>
        <w:instrText xml:space="preserve"> PAGEREF _Toc126938358 \h </w:instrText>
      </w:r>
      <w:r>
        <w:fldChar w:fldCharType="separate"/>
      </w:r>
      <w:r>
        <w:t>16</w:t>
      </w:r>
      <w:r>
        <w:fldChar w:fldCharType="end"/>
      </w:r>
    </w:p>
    <w:p w14:paraId="4646CF77" w14:textId="1F893972" w:rsidR="0037374A" w:rsidRDefault="0037374A">
      <w:pPr>
        <w:pStyle w:val="TOC2"/>
        <w:rPr>
          <w:rFonts w:asciiTheme="minorHAnsi" w:eastAsiaTheme="minorEastAsia" w:hAnsiTheme="minorHAnsi" w:cstheme="minorBidi"/>
          <w:bCs w:val="0"/>
          <w:sz w:val="22"/>
          <w:szCs w:val="22"/>
        </w:rPr>
      </w:pPr>
      <w:r>
        <w:t>2.5</w:t>
      </w:r>
      <w:r>
        <w:rPr>
          <w:rFonts w:asciiTheme="minorHAnsi" w:eastAsiaTheme="minorEastAsia" w:hAnsiTheme="minorHAnsi" w:cstheme="minorBidi"/>
          <w:bCs w:val="0"/>
          <w:sz w:val="22"/>
          <w:szCs w:val="22"/>
        </w:rPr>
        <w:tab/>
      </w:r>
      <w:r>
        <w:t>Effects of recruitment</w:t>
      </w:r>
      <w:r>
        <w:tab/>
      </w:r>
      <w:r>
        <w:fldChar w:fldCharType="begin"/>
      </w:r>
      <w:r>
        <w:instrText xml:space="preserve"> PAGEREF _Toc126938359 \h </w:instrText>
      </w:r>
      <w:r>
        <w:fldChar w:fldCharType="separate"/>
      </w:r>
      <w:r>
        <w:t>16</w:t>
      </w:r>
      <w:r>
        <w:fldChar w:fldCharType="end"/>
      </w:r>
    </w:p>
    <w:p w14:paraId="2591F57A" w14:textId="227FA768" w:rsidR="0037374A" w:rsidRDefault="0037374A">
      <w:pPr>
        <w:pStyle w:val="TOC1"/>
        <w:rPr>
          <w:rFonts w:asciiTheme="minorHAnsi" w:eastAsiaTheme="minorEastAsia" w:hAnsiTheme="minorHAnsi" w:cstheme="minorBidi"/>
          <w:b w:val="0"/>
          <w:color w:val="auto"/>
          <w:sz w:val="22"/>
          <w:szCs w:val="22"/>
          <w:lang w:val="en-AU" w:eastAsia="en-AU"/>
        </w:rPr>
      </w:pPr>
      <w:r>
        <w:t>3</w:t>
      </w:r>
      <w:r>
        <w:rPr>
          <w:rFonts w:asciiTheme="minorHAnsi" w:eastAsiaTheme="minorEastAsia" w:hAnsiTheme="minorHAnsi" w:cstheme="minorBidi"/>
          <w:b w:val="0"/>
          <w:color w:val="auto"/>
          <w:sz w:val="22"/>
          <w:szCs w:val="22"/>
          <w:lang w:val="en-AU" w:eastAsia="en-AU"/>
        </w:rPr>
        <w:tab/>
      </w:r>
      <w:r>
        <w:t>Results</w:t>
      </w:r>
      <w:r>
        <w:tab/>
      </w:r>
      <w:r>
        <w:fldChar w:fldCharType="begin"/>
      </w:r>
      <w:r>
        <w:instrText xml:space="preserve"> PAGEREF _Toc126938360 \h </w:instrText>
      </w:r>
      <w:r>
        <w:fldChar w:fldCharType="separate"/>
      </w:r>
      <w:r>
        <w:t>17</w:t>
      </w:r>
      <w:r>
        <w:fldChar w:fldCharType="end"/>
      </w:r>
    </w:p>
    <w:p w14:paraId="6B831CB7" w14:textId="6D7B5B7A" w:rsidR="0037374A" w:rsidRDefault="0037374A">
      <w:pPr>
        <w:pStyle w:val="TOC2"/>
        <w:rPr>
          <w:rFonts w:asciiTheme="minorHAnsi" w:eastAsiaTheme="minorEastAsia" w:hAnsiTheme="minorHAnsi" w:cstheme="minorBidi"/>
          <w:bCs w:val="0"/>
          <w:sz w:val="22"/>
          <w:szCs w:val="22"/>
        </w:rPr>
      </w:pPr>
      <w:r>
        <w:t>3.1</w:t>
      </w:r>
      <w:r>
        <w:rPr>
          <w:rFonts w:asciiTheme="minorHAnsi" w:eastAsiaTheme="minorEastAsia" w:hAnsiTheme="minorHAnsi" w:cstheme="minorBidi"/>
          <w:bCs w:val="0"/>
          <w:sz w:val="22"/>
          <w:szCs w:val="22"/>
        </w:rPr>
        <w:tab/>
      </w:r>
      <w:r>
        <w:t>Sambar deer</w:t>
      </w:r>
      <w:r>
        <w:tab/>
      </w:r>
      <w:r>
        <w:fldChar w:fldCharType="begin"/>
      </w:r>
      <w:r>
        <w:instrText xml:space="preserve"> PAGEREF _Toc126938361 \h </w:instrText>
      </w:r>
      <w:r>
        <w:fldChar w:fldCharType="separate"/>
      </w:r>
      <w:r>
        <w:t>17</w:t>
      </w:r>
      <w:r>
        <w:fldChar w:fldCharType="end"/>
      </w:r>
    </w:p>
    <w:p w14:paraId="1FF178B1" w14:textId="4CBE8DAC" w:rsidR="0037374A" w:rsidRDefault="0037374A">
      <w:pPr>
        <w:pStyle w:val="TOC3"/>
        <w:rPr>
          <w:rFonts w:asciiTheme="minorHAnsi" w:eastAsiaTheme="minorEastAsia" w:hAnsiTheme="minorHAnsi" w:cstheme="minorBidi"/>
          <w:sz w:val="22"/>
          <w:szCs w:val="22"/>
          <w:lang w:eastAsia="en-AU"/>
        </w:rPr>
      </w:pPr>
      <w:r>
        <w:t>3.1.1</w:t>
      </w:r>
      <w:r>
        <w:rPr>
          <w:rFonts w:asciiTheme="minorHAnsi" w:eastAsiaTheme="minorEastAsia" w:hAnsiTheme="minorHAnsi" w:cstheme="minorBidi"/>
          <w:sz w:val="22"/>
          <w:szCs w:val="22"/>
          <w:lang w:eastAsia="en-AU"/>
        </w:rPr>
        <w:tab/>
      </w:r>
      <w:r>
        <w:t>Search effort required to achieve population reductions</w:t>
      </w:r>
      <w:r>
        <w:tab/>
      </w:r>
      <w:r>
        <w:fldChar w:fldCharType="begin"/>
      </w:r>
      <w:r>
        <w:instrText xml:space="preserve"> PAGEREF _Toc126938362 \h </w:instrText>
      </w:r>
      <w:r>
        <w:fldChar w:fldCharType="separate"/>
      </w:r>
      <w:r>
        <w:t>20</w:t>
      </w:r>
      <w:r>
        <w:fldChar w:fldCharType="end"/>
      </w:r>
    </w:p>
    <w:p w14:paraId="0DAFDA79" w14:textId="3447FF54" w:rsidR="0037374A" w:rsidRDefault="0037374A">
      <w:pPr>
        <w:pStyle w:val="TOC3"/>
        <w:rPr>
          <w:rFonts w:asciiTheme="minorHAnsi" w:eastAsiaTheme="minorEastAsia" w:hAnsiTheme="minorHAnsi" w:cstheme="minorBidi"/>
          <w:sz w:val="22"/>
          <w:szCs w:val="22"/>
          <w:lang w:eastAsia="en-AU"/>
        </w:rPr>
      </w:pPr>
      <w:r>
        <w:t>3.1.2</w:t>
      </w:r>
      <w:r>
        <w:rPr>
          <w:rFonts w:asciiTheme="minorHAnsi" w:eastAsiaTheme="minorEastAsia" w:hAnsiTheme="minorHAnsi" w:cstheme="minorBidi"/>
          <w:sz w:val="22"/>
          <w:szCs w:val="22"/>
          <w:lang w:eastAsia="en-AU"/>
        </w:rPr>
        <w:tab/>
      </w:r>
      <w:r>
        <w:t>Effects of recruitment rate</w:t>
      </w:r>
      <w:r>
        <w:tab/>
      </w:r>
      <w:r>
        <w:fldChar w:fldCharType="begin"/>
      </w:r>
      <w:r>
        <w:instrText xml:space="preserve"> PAGEREF _Toc126938363 \h </w:instrText>
      </w:r>
      <w:r>
        <w:fldChar w:fldCharType="separate"/>
      </w:r>
      <w:r>
        <w:t>22</w:t>
      </w:r>
      <w:r>
        <w:fldChar w:fldCharType="end"/>
      </w:r>
    </w:p>
    <w:p w14:paraId="2E5D01F7" w14:textId="3296B7AD" w:rsidR="0037374A" w:rsidRDefault="0037374A">
      <w:pPr>
        <w:pStyle w:val="TOC2"/>
        <w:rPr>
          <w:rFonts w:asciiTheme="minorHAnsi" w:eastAsiaTheme="minorEastAsia" w:hAnsiTheme="minorHAnsi" w:cstheme="minorBidi"/>
          <w:bCs w:val="0"/>
          <w:sz w:val="22"/>
          <w:szCs w:val="22"/>
        </w:rPr>
      </w:pPr>
      <w:r>
        <w:t>3.2</w:t>
      </w:r>
      <w:r>
        <w:rPr>
          <w:rFonts w:asciiTheme="minorHAnsi" w:eastAsiaTheme="minorEastAsia" w:hAnsiTheme="minorHAnsi" w:cstheme="minorBidi"/>
          <w:bCs w:val="0"/>
          <w:sz w:val="22"/>
          <w:szCs w:val="22"/>
        </w:rPr>
        <w:tab/>
      </w:r>
      <w:r>
        <w:t>Fallow deer</w:t>
      </w:r>
      <w:r>
        <w:tab/>
      </w:r>
      <w:r>
        <w:fldChar w:fldCharType="begin"/>
      </w:r>
      <w:r>
        <w:instrText xml:space="preserve"> PAGEREF _Toc126938364 \h </w:instrText>
      </w:r>
      <w:r>
        <w:fldChar w:fldCharType="separate"/>
      </w:r>
      <w:r>
        <w:t>22</w:t>
      </w:r>
      <w:r>
        <w:fldChar w:fldCharType="end"/>
      </w:r>
    </w:p>
    <w:p w14:paraId="41212870" w14:textId="21C971D0" w:rsidR="0037374A" w:rsidRDefault="0037374A">
      <w:pPr>
        <w:pStyle w:val="TOC2"/>
        <w:rPr>
          <w:rFonts w:asciiTheme="minorHAnsi" w:eastAsiaTheme="minorEastAsia" w:hAnsiTheme="minorHAnsi" w:cstheme="minorBidi"/>
          <w:bCs w:val="0"/>
          <w:sz w:val="22"/>
          <w:szCs w:val="22"/>
        </w:rPr>
      </w:pPr>
      <w:r>
        <w:t>3.3</w:t>
      </w:r>
      <w:r>
        <w:rPr>
          <w:rFonts w:asciiTheme="minorHAnsi" w:eastAsiaTheme="minorEastAsia" w:hAnsiTheme="minorHAnsi" w:cstheme="minorBidi"/>
          <w:bCs w:val="0"/>
          <w:sz w:val="22"/>
          <w:szCs w:val="22"/>
        </w:rPr>
        <w:tab/>
      </w:r>
      <w:r>
        <w:t>Feral pigs</w:t>
      </w:r>
      <w:r>
        <w:tab/>
      </w:r>
      <w:r>
        <w:fldChar w:fldCharType="begin"/>
      </w:r>
      <w:r>
        <w:instrText xml:space="preserve"> PAGEREF _Toc126938365 \h </w:instrText>
      </w:r>
      <w:r>
        <w:fldChar w:fldCharType="separate"/>
      </w:r>
      <w:r>
        <w:t>23</w:t>
      </w:r>
      <w:r>
        <w:fldChar w:fldCharType="end"/>
      </w:r>
    </w:p>
    <w:p w14:paraId="30192402" w14:textId="27CED671" w:rsidR="0037374A" w:rsidRDefault="0037374A">
      <w:pPr>
        <w:pStyle w:val="TOC1"/>
        <w:rPr>
          <w:rFonts w:asciiTheme="minorHAnsi" w:eastAsiaTheme="minorEastAsia" w:hAnsiTheme="minorHAnsi" w:cstheme="minorBidi"/>
          <w:b w:val="0"/>
          <w:color w:val="auto"/>
          <w:sz w:val="22"/>
          <w:szCs w:val="22"/>
          <w:lang w:val="en-AU" w:eastAsia="en-AU"/>
        </w:rPr>
      </w:pPr>
      <w:r>
        <w:t>4</w:t>
      </w:r>
      <w:r>
        <w:rPr>
          <w:rFonts w:asciiTheme="minorHAnsi" w:eastAsiaTheme="minorEastAsia" w:hAnsiTheme="minorHAnsi" w:cstheme="minorBidi"/>
          <w:b w:val="0"/>
          <w:color w:val="auto"/>
          <w:sz w:val="22"/>
          <w:szCs w:val="22"/>
          <w:lang w:val="en-AU" w:eastAsia="en-AU"/>
        </w:rPr>
        <w:tab/>
      </w:r>
      <w:r>
        <w:t>Discussion</w:t>
      </w:r>
      <w:r>
        <w:tab/>
      </w:r>
      <w:r>
        <w:fldChar w:fldCharType="begin"/>
      </w:r>
      <w:r>
        <w:instrText xml:space="preserve"> PAGEREF _Toc126938366 \h </w:instrText>
      </w:r>
      <w:r>
        <w:fldChar w:fldCharType="separate"/>
      </w:r>
      <w:r>
        <w:t>25</w:t>
      </w:r>
      <w:r>
        <w:fldChar w:fldCharType="end"/>
      </w:r>
    </w:p>
    <w:p w14:paraId="4F8739F7" w14:textId="63B33758" w:rsidR="0037374A" w:rsidRDefault="0037374A">
      <w:pPr>
        <w:pStyle w:val="TOC3"/>
        <w:rPr>
          <w:rFonts w:asciiTheme="minorHAnsi" w:eastAsiaTheme="minorEastAsia" w:hAnsiTheme="minorHAnsi" w:cstheme="minorBidi"/>
          <w:sz w:val="22"/>
          <w:szCs w:val="22"/>
          <w:lang w:eastAsia="en-AU"/>
        </w:rPr>
      </w:pPr>
      <w:r>
        <w:t>Aerial shooting recommendations</w:t>
      </w:r>
      <w:r>
        <w:tab/>
      </w:r>
      <w:r>
        <w:fldChar w:fldCharType="begin"/>
      </w:r>
      <w:r>
        <w:instrText xml:space="preserve"> PAGEREF _Toc126938367 \h </w:instrText>
      </w:r>
      <w:r>
        <w:fldChar w:fldCharType="separate"/>
      </w:r>
      <w:r>
        <w:t>26</w:t>
      </w:r>
      <w:r>
        <w:fldChar w:fldCharType="end"/>
      </w:r>
    </w:p>
    <w:p w14:paraId="11C79F63" w14:textId="498BB6C1" w:rsidR="0037374A" w:rsidRDefault="0037374A">
      <w:pPr>
        <w:pStyle w:val="TOC1"/>
        <w:rPr>
          <w:rFonts w:asciiTheme="minorHAnsi" w:eastAsiaTheme="minorEastAsia" w:hAnsiTheme="minorHAnsi" w:cstheme="minorBidi"/>
          <w:b w:val="0"/>
          <w:color w:val="auto"/>
          <w:sz w:val="22"/>
          <w:szCs w:val="22"/>
          <w:lang w:val="en-AU" w:eastAsia="en-AU"/>
        </w:rPr>
      </w:pPr>
      <w:r>
        <w:t>5</w:t>
      </w:r>
      <w:r>
        <w:rPr>
          <w:rFonts w:asciiTheme="minorHAnsi" w:eastAsiaTheme="minorEastAsia" w:hAnsiTheme="minorHAnsi" w:cstheme="minorBidi"/>
          <w:b w:val="0"/>
          <w:color w:val="auto"/>
          <w:sz w:val="22"/>
          <w:szCs w:val="22"/>
          <w:lang w:val="en-AU" w:eastAsia="en-AU"/>
        </w:rPr>
        <w:tab/>
      </w:r>
      <w:r>
        <w:t>References</w:t>
      </w:r>
      <w:r>
        <w:tab/>
      </w:r>
      <w:r>
        <w:fldChar w:fldCharType="begin"/>
      </w:r>
      <w:r>
        <w:instrText xml:space="preserve"> PAGEREF _Toc126938368 \h </w:instrText>
      </w:r>
      <w:r>
        <w:fldChar w:fldCharType="separate"/>
      </w:r>
      <w:r>
        <w:t>28</w:t>
      </w:r>
      <w:r>
        <w:fldChar w:fldCharType="end"/>
      </w:r>
    </w:p>
    <w:p w14:paraId="323A4699" w14:textId="1FD398E2" w:rsidR="0037374A" w:rsidRDefault="0037374A">
      <w:pPr>
        <w:pStyle w:val="TOC1"/>
        <w:rPr>
          <w:rFonts w:asciiTheme="minorHAnsi" w:eastAsiaTheme="minorEastAsia" w:hAnsiTheme="minorHAnsi" w:cstheme="minorBidi"/>
          <w:b w:val="0"/>
          <w:color w:val="auto"/>
          <w:sz w:val="22"/>
          <w:szCs w:val="22"/>
          <w:lang w:val="en-AU" w:eastAsia="en-AU"/>
        </w:rPr>
      </w:pPr>
      <w:r>
        <w:t>6</w:t>
      </w:r>
      <w:r>
        <w:rPr>
          <w:rFonts w:asciiTheme="minorHAnsi" w:eastAsiaTheme="minorEastAsia" w:hAnsiTheme="minorHAnsi" w:cstheme="minorBidi"/>
          <w:b w:val="0"/>
          <w:color w:val="auto"/>
          <w:sz w:val="22"/>
          <w:szCs w:val="22"/>
          <w:lang w:val="en-AU" w:eastAsia="en-AU"/>
        </w:rPr>
        <w:tab/>
      </w:r>
      <w:r>
        <w:t>Appendix</w:t>
      </w:r>
      <w:r>
        <w:tab/>
      </w:r>
      <w:r>
        <w:fldChar w:fldCharType="begin"/>
      </w:r>
      <w:r>
        <w:instrText xml:space="preserve"> PAGEREF _Toc126938369 \h </w:instrText>
      </w:r>
      <w:r>
        <w:fldChar w:fldCharType="separate"/>
      </w:r>
      <w:r>
        <w:t>30</w:t>
      </w:r>
      <w:r>
        <w:fldChar w:fldCharType="end"/>
      </w:r>
    </w:p>
    <w:p w14:paraId="5F603542" w14:textId="00B326D0" w:rsidR="00936FF2" w:rsidRPr="00243764" w:rsidRDefault="00936FF2" w:rsidP="0071429D">
      <w:r>
        <w:rPr>
          <w:b/>
          <w:noProof/>
        </w:rPr>
        <w:fldChar w:fldCharType="end"/>
      </w:r>
    </w:p>
    <w:p w14:paraId="08E8106D" w14:textId="77777777" w:rsidR="00936FF2" w:rsidRPr="00243764" w:rsidRDefault="00936FF2" w:rsidP="00B2382F">
      <w:pPr>
        <w:pStyle w:val="TOCtitle"/>
      </w:pPr>
      <w:r w:rsidRPr="00243764">
        <w:br w:type="page"/>
      </w:r>
      <w:r w:rsidRPr="00243764">
        <w:lastRenderedPageBreak/>
        <w:t>Tables</w:t>
      </w:r>
    </w:p>
    <w:p w14:paraId="391E0763" w14:textId="4AAD4735" w:rsidR="0037374A" w:rsidRDefault="00936FF2">
      <w:pPr>
        <w:pStyle w:val="TableofFigures"/>
        <w:rPr>
          <w:rFonts w:asciiTheme="minorHAnsi" w:eastAsiaTheme="minorEastAsia" w:hAnsiTheme="minorHAnsi" w:cstheme="minorBidi"/>
          <w:sz w:val="22"/>
          <w:szCs w:val="22"/>
          <w:lang w:eastAsia="en-AU"/>
        </w:rPr>
      </w:pPr>
      <w:r>
        <w:fldChar w:fldCharType="begin"/>
      </w:r>
      <w:r>
        <w:instrText xml:space="preserve"> TOC \t "Caption - Table" \c "Table" </w:instrText>
      </w:r>
      <w:r>
        <w:fldChar w:fldCharType="separate"/>
      </w:r>
      <w:r w:rsidR="0037374A">
        <w:t>Table 1. Summary of the total amount of helicopter search effort (search km) and the number of helicopter missions (in brackets) undertaken within each operational area during the five periods of aerial control.</w:t>
      </w:r>
      <w:r w:rsidR="0037374A">
        <w:tab/>
      </w:r>
      <w:r w:rsidR="0037374A">
        <w:fldChar w:fldCharType="begin"/>
      </w:r>
      <w:r w:rsidR="0037374A">
        <w:instrText xml:space="preserve"> PAGEREF _Toc126938370 \h </w:instrText>
      </w:r>
      <w:r w:rsidR="0037374A">
        <w:fldChar w:fldCharType="separate"/>
      </w:r>
      <w:r w:rsidR="0037374A">
        <w:t>11</w:t>
      </w:r>
      <w:r w:rsidR="0037374A">
        <w:fldChar w:fldCharType="end"/>
      </w:r>
    </w:p>
    <w:p w14:paraId="500E2274" w14:textId="43C3192F" w:rsidR="0037374A" w:rsidRDefault="0037374A">
      <w:pPr>
        <w:pStyle w:val="TableofFigures"/>
        <w:rPr>
          <w:rFonts w:asciiTheme="minorHAnsi" w:eastAsiaTheme="minorEastAsia" w:hAnsiTheme="minorHAnsi" w:cstheme="minorBidi"/>
          <w:sz w:val="22"/>
          <w:szCs w:val="22"/>
          <w:lang w:eastAsia="en-AU"/>
        </w:rPr>
      </w:pPr>
      <w:r>
        <w:t>Table 2. Summary of the total number of each invasive species removed in each operational area (OA) between February 2020 and May 2022.</w:t>
      </w:r>
      <w:r>
        <w:tab/>
      </w:r>
      <w:r>
        <w:fldChar w:fldCharType="begin"/>
      </w:r>
      <w:r>
        <w:instrText xml:space="preserve"> PAGEREF _Toc126938371 \h </w:instrText>
      </w:r>
      <w:r>
        <w:fldChar w:fldCharType="separate"/>
      </w:r>
      <w:r>
        <w:t>17</w:t>
      </w:r>
      <w:r>
        <w:fldChar w:fldCharType="end"/>
      </w:r>
    </w:p>
    <w:p w14:paraId="494C8C8A" w14:textId="239C7AC7" w:rsidR="0037374A" w:rsidRDefault="0037374A">
      <w:pPr>
        <w:pStyle w:val="TableofFigures"/>
        <w:rPr>
          <w:rFonts w:asciiTheme="minorHAnsi" w:eastAsiaTheme="minorEastAsia" w:hAnsiTheme="minorHAnsi" w:cstheme="minorBidi"/>
          <w:sz w:val="22"/>
          <w:szCs w:val="22"/>
          <w:lang w:eastAsia="en-AU"/>
        </w:rPr>
      </w:pPr>
      <w:r>
        <w:t>Table 3. Estimates of the total change in Sambar deer abundance (%) achieved over the five periods of control for each operational area. LCI – lower 90% credible interval; UCI – upper 90% credible interval.</w:t>
      </w:r>
      <w:r>
        <w:tab/>
      </w:r>
      <w:r>
        <w:fldChar w:fldCharType="begin"/>
      </w:r>
      <w:r>
        <w:instrText xml:space="preserve"> PAGEREF _Toc126938372 \h </w:instrText>
      </w:r>
      <w:r>
        <w:fldChar w:fldCharType="separate"/>
      </w:r>
      <w:r>
        <w:t>20</w:t>
      </w:r>
      <w:r>
        <w:fldChar w:fldCharType="end"/>
      </w:r>
    </w:p>
    <w:p w14:paraId="18B86027" w14:textId="2AD80A60" w:rsidR="0037374A" w:rsidRDefault="0037374A">
      <w:pPr>
        <w:pStyle w:val="TableofFigures"/>
        <w:rPr>
          <w:rFonts w:asciiTheme="minorHAnsi" w:eastAsiaTheme="minorEastAsia" w:hAnsiTheme="minorHAnsi" w:cstheme="minorBidi"/>
          <w:sz w:val="22"/>
          <w:szCs w:val="22"/>
          <w:lang w:eastAsia="en-AU"/>
        </w:rPr>
      </w:pPr>
      <w:r>
        <w:t>Table 4. Estimates of the decline in Fallow deer abundance (%) achieved over the five periods for each operational area.</w:t>
      </w:r>
      <w:r>
        <w:tab/>
      </w:r>
      <w:r>
        <w:fldChar w:fldCharType="begin"/>
      </w:r>
      <w:r>
        <w:instrText xml:space="preserve"> PAGEREF _Toc126938373 \h </w:instrText>
      </w:r>
      <w:r>
        <w:fldChar w:fldCharType="separate"/>
      </w:r>
      <w:r>
        <w:t>23</w:t>
      </w:r>
      <w:r>
        <w:fldChar w:fldCharType="end"/>
      </w:r>
    </w:p>
    <w:p w14:paraId="744D7FB9" w14:textId="56153E93" w:rsidR="0037374A" w:rsidRDefault="0037374A">
      <w:pPr>
        <w:pStyle w:val="TableofFigures"/>
        <w:rPr>
          <w:rFonts w:asciiTheme="minorHAnsi" w:eastAsiaTheme="minorEastAsia" w:hAnsiTheme="minorHAnsi" w:cstheme="minorBidi"/>
          <w:sz w:val="22"/>
          <w:szCs w:val="22"/>
          <w:lang w:eastAsia="en-AU"/>
        </w:rPr>
      </w:pPr>
      <w:r>
        <w:t>Table 5. Estimates of the decline in feral pig abundance (%) achieved over the five periods for each operational area.</w:t>
      </w:r>
      <w:r>
        <w:tab/>
      </w:r>
      <w:r>
        <w:fldChar w:fldCharType="begin"/>
      </w:r>
      <w:r>
        <w:instrText xml:space="preserve"> PAGEREF _Toc126938374 \h </w:instrText>
      </w:r>
      <w:r>
        <w:fldChar w:fldCharType="separate"/>
      </w:r>
      <w:r>
        <w:t>24</w:t>
      </w:r>
      <w:r>
        <w:fldChar w:fldCharType="end"/>
      </w:r>
    </w:p>
    <w:p w14:paraId="5C29C7F4" w14:textId="265CE295" w:rsidR="0037374A" w:rsidRDefault="0037374A">
      <w:pPr>
        <w:pStyle w:val="TableofFigures"/>
        <w:rPr>
          <w:rFonts w:asciiTheme="minorHAnsi" w:eastAsiaTheme="minorEastAsia" w:hAnsiTheme="minorHAnsi" w:cstheme="minorBidi"/>
          <w:sz w:val="22"/>
          <w:szCs w:val="22"/>
          <w:lang w:eastAsia="en-AU"/>
        </w:rPr>
      </w:pPr>
      <w:r>
        <w:t>Table A1. Summary of estimates of the initial (</w:t>
      </w:r>
      <w:r w:rsidRPr="00EA76C5">
        <w:rPr>
          <w:i/>
          <w:iCs/>
        </w:rPr>
        <w:t>N</w:t>
      </w:r>
      <w:r>
        <w:t>) and residual (</w:t>
      </w:r>
      <w:r w:rsidRPr="00EA76C5">
        <w:rPr>
          <w:i/>
          <w:iCs/>
        </w:rPr>
        <w:t>R</w:t>
      </w:r>
      <w:r>
        <w:t>) densities (deer/km</w:t>
      </w:r>
      <w:r w:rsidRPr="00EA76C5">
        <w:rPr>
          <w:vertAlign w:val="superscript"/>
        </w:rPr>
        <w:t>2</w:t>
      </w:r>
      <w:r>
        <w:t>), and percentage decline (</w:t>
      </w:r>
      <w:r w:rsidRPr="00EA76C5">
        <w:rPr>
          <w:i/>
          <w:iCs/>
        </w:rPr>
        <w:t>D</w:t>
      </w:r>
      <w:r>
        <w:t>) of Sambar deer at the start and end of each period, respectively, in 10 operational areas in Eastern Victoria.</w:t>
      </w:r>
      <w:r>
        <w:tab/>
      </w:r>
      <w:r>
        <w:fldChar w:fldCharType="begin"/>
      </w:r>
      <w:r>
        <w:instrText xml:space="preserve"> PAGEREF _Toc126938375 \h </w:instrText>
      </w:r>
      <w:r>
        <w:fldChar w:fldCharType="separate"/>
      </w:r>
      <w:r>
        <w:t>30</w:t>
      </w:r>
      <w:r>
        <w:fldChar w:fldCharType="end"/>
      </w:r>
    </w:p>
    <w:p w14:paraId="49E8BD46" w14:textId="34B651B2" w:rsidR="0037374A" w:rsidRDefault="0037374A">
      <w:pPr>
        <w:pStyle w:val="TableofFigures"/>
        <w:rPr>
          <w:rFonts w:asciiTheme="minorHAnsi" w:eastAsiaTheme="minorEastAsia" w:hAnsiTheme="minorHAnsi" w:cstheme="minorBidi"/>
          <w:sz w:val="22"/>
          <w:szCs w:val="22"/>
          <w:lang w:eastAsia="en-AU"/>
        </w:rPr>
      </w:pPr>
      <w:r>
        <w:t>Table A2. Summary of estimates of the initial (</w:t>
      </w:r>
      <w:r w:rsidRPr="00EA76C5">
        <w:rPr>
          <w:i/>
          <w:iCs/>
        </w:rPr>
        <w:t>N</w:t>
      </w:r>
      <w:r>
        <w:t>) and residual (</w:t>
      </w:r>
      <w:r w:rsidRPr="00EA76C5">
        <w:rPr>
          <w:i/>
          <w:iCs/>
        </w:rPr>
        <w:t>R</w:t>
      </w:r>
      <w:r>
        <w:t>) densities (deer/km</w:t>
      </w:r>
      <w:r w:rsidRPr="00EA76C5">
        <w:rPr>
          <w:vertAlign w:val="superscript"/>
        </w:rPr>
        <w:t>2</w:t>
      </w:r>
      <w:r>
        <w:t>), and percentage decline (</w:t>
      </w:r>
      <w:r w:rsidRPr="00EA76C5">
        <w:rPr>
          <w:i/>
          <w:iCs/>
        </w:rPr>
        <w:t>D</w:t>
      </w:r>
      <w:r>
        <w:t>) of Fallow deer at the start and end of each period, respectively, in three operational areas in Eastern Victoria.</w:t>
      </w:r>
      <w:r>
        <w:tab/>
      </w:r>
      <w:r>
        <w:fldChar w:fldCharType="begin"/>
      </w:r>
      <w:r>
        <w:instrText xml:space="preserve"> PAGEREF _Toc126938376 \h </w:instrText>
      </w:r>
      <w:r>
        <w:fldChar w:fldCharType="separate"/>
      </w:r>
      <w:r>
        <w:t>32</w:t>
      </w:r>
      <w:r>
        <w:fldChar w:fldCharType="end"/>
      </w:r>
    </w:p>
    <w:p w14:paraId="00B1F3E9" w14:textId="14D944A9" w:rsidR="0037374A" w:rsidRDefault="0037374A">
      <w:pPr>
        <w:pStyle w:val="TableofFigures"/>
        <w:rPr>
          <w:rFonts w:asciiTheme="minorHAnsi" w:eastAsiaTheme="minorEastAsia" w:hAnsiTheme="minorHAnsi" w:cstheme="minorBidi"/>
          <w:sz w:val="22"/>
          <w:szCs w:val="22"/>
          <w:lang w:eastAsia="en-AU"/>
        </w:rPr>
      </w:pPr>
      <w:r>
        <w:t>Table A3. Summary of estimates of the initial (</w:t>
      </w:r>
      <w:r w:rsidRPr="00EA76C5">
        <w:rPr>
          <w:i/>
          <w:iCs/>
        </w:rPr>
        <w:t>N</w:t>
      </w:r>
      <w:r>
        <w:t>) and residual (</w:t>
      </w:r>
      <w:r w:rsidRPr="00EA76C5">
        <w:rPr>
          <w:i/>
          <w:iCs/>
        </w:rPr>
        <w:t>R</w:t>
      </w:r>
      <w:r>
        <w:t>) densities (deer/km</w:t>
      </w:r>
      <w:r w:rsidRPr="00EA76C5">
        <w:rPr>
          <w:vertAlign w:val="superscript"/>
        </w:rPr>
        <w:t>2</w:t>
      </w:r>
      <w:r>
        <w:t>), and percentage decline (</w:t>
      </w:r>
      <w:r w:rsidRPr="00EA76C5">
        <w:rPr>
          <w:i/>
          <w:iCs/>
        </w:rPr>
        <w:t>D</w:t>
      </w:r>
      <w:r>
        <w:t>) of feral pigs at the start and end of each period, respectively, in two operational areas in Eastern Victoria.</w:t>
      </w:r>
      <w:r>
        <w:tab/>
      </w:r>
      <w:r>
        <w:fldChar w:fldCharType="begin"/>
      </w:r>
      <w:r>
        <w:instrText xml:space="preserve"> PAGEREF _Toc126938377 \h </w:instrText>
      </w:r>
      <w:r>
        <w:fldChar w:fldCharType="separate"/>
      </w:r>
      <w:r>
        <w:t>32</w:t>
      </w:r>
      <w:r>
        <w:fldChar w:fldCharType="end"/>
      </w:r>
    </w:p>
    <w:p w14:paraId="4A346C65" w14:textId="45E6DE14" w:rsidR="00936FF2" w:rsidRPr="00243764" w:rsidRDefault="00936FF2" w:rsidP="00DC3852">
      <w:pPr>
        <w:pStyle w:val="TableofFigures"/>
      </w:pPr>
      <w:r>
        <w:fldChar w:fldCharType="end"/>
      </w:r>
    </w:p>
    <w:p w14:paraId="582F2FC3" w14:textId="77777777" w:rsidR="00936FF2" w:rsidRPr="00243764" w:rsidRDefault="00936FF2" w:rsidP="00B2382F">
      <w:pPr>
        <w:pStyle w:val="TOCtitle"/>
      </w:pPr>
      <w:r w:rsidRPr="00243764">
        <w:t>Figures</w:t>
      </w:r>
    </w:p>
    <w:p w14:paraId="782CB01A" w14:textId="588D383B" w:rsidR="008579C5" w:rsidRDefault="00936FF2">
      <w:pPr>
        <w:pStyle w:val="TableofFigures"/>
        <w:rPr>
          <w:rFonts w:asciiTheme="minorHAnsi" w:eastAsiaTheme="minorEastAsia" w:hAnsiTheme="minorHAnsi" w:cstheme="minorBidi"/>
          <w:sz w:val="22"/>
          <w:szCs w:val="22"/>
          <w:lang w:eastAsia="en-AU"/>
        </w:rPr>
      </w:pPr>
      <w:r>
        <w:fldChar w:fldCharType="begin"/>
      </w:r>
      <w:r>
        <w:instrText xml:space="preserve"> TOC \t "Caption - Figure" \c </w:instrText>
      </w:r>
      <w:r>
        <w:fldChar w:fldCharType="separate"/>
      </w:r>
      <w:r w:rsidR="008579C5">
        <w:t>Figure 1. Locations of operational areas (OA) where aerial control of invasive animals occurred between February 2020 and May 2022.</w:t>
      </w:r>
      <w:r w:rsidR="008579C5">
        <w:tab/>
      </w:r>
      <w:r w:rsidR="008579C5">
        <w:fldChar w:fldCharType="begin"/>
      </w:r>
      <w:r w:rsidR="008579C5">
        <w:instrText xml:space="preserve"> PAGEREF _Toc127173839 \h </w:instrText>
      </w:r>
      <w:r w:rsidR="008579C5">
        <w:fldChar w:fldCharType="separate"/>
      </w:r>
      <w:r w:rsidR="008579C5">
        <w:t>12</w:t>
      </w:r>
      <w:r w:rsidR="008579C5">
        <w:fldChar w:fldCharType="end"/>
      </w:r>
    </w:p>
    <w:p w14:paraId="656CD545" w14:textId="20A75C6B" w:rsidR="008579C5" w:rsidRDefault="008579C5">
      <w:pPr>
        <w:pStyle w:val="TableofFigures"/>
        <w:rPr>
          <w:rFonts w:asciiTheme="minorHAnsi" w:eastAsiaTheme="minorEastAsia" w:hAnsiTheme="minorHAnsi" w:cstheme="minorBidi"/>
          <w:sz w:val="22"/>
          <w:szCs w:val="22"/>
          <w:lang w:eastAsia="en-AU"/>
        </w:rPr>
      </w:pPr>
      <w:r>
        <w:t>Figure 2. Locations of shot individuals for the main invasive species detected within each operational area (OA) between February 2020 and May 2022.</w:t>
      </w:r>
      <w:r>
        <w:tab/>
      </w:r>
      <w:r>
        <w:fldChar w:fldCharType="begin"/>
      </w:r>
      <w:r>
        <w:instrText xml:space="preserve"> PAGEREF _Toc127173840 \h </w:instrText>
      </w:r>
      <w:r>
        <w:fldChar w:fldCharType="separate"/>
      </w:r>
      <w:r>
        <w:t>13</w:t>
      </w:r>
      <w:r>
        <w:fldChar w:fldCharType="end"/>
      </w:r>
    </w:p>
    <w:p w14:paraId="1B3EB3C7" w14:textId="6441129A" w:rsidR="008579C5" w:rsidRDefault="008579C5">
      <w:pPr>
        <w:pStyle w:val="TableofFigures"/>
        <w:rPr>
          <w:rFonts w:asciiTheme="minorHAnsi" w:eastAsiaTheme="minorEastAsia" w:hAnsiTheme="minorHAnsi" w:cstheme="minorBidi"/>
          <w:sz w:val="22"/>
          <w:szCs w:val="22"/>
          <w:lang w:eastAsia="en-AU"/>
        </w:rPr>
      </w:pPr>
      <w:r>
        <w:t>Figure 3. The probability of detection and removal of Sambar deer for each operational area during the final occasion for a helicopter search effort of 1 km searched per km</w:t>
      </w:r>
      <w:r w:rsidRPr="00561B00">
        <w:rPr>
          <w:vertAlign w:val="superscript"/>
        </w:rPr>
        <w:t>2</w:t>
      </w:r>
      <w:r>
        <w:t xml:space="preserve"> of habitat.</w:t>
      </w:r>
      <w:r>
        <w:tab/>
      </w:r>
      <w:r>
        <w:fldChar w:fldCharType="begin"/>
      </w:r>
      <w:r>
        <w:instrText xml:space="preserve"> PAGEREF _Toc127173841 \h </w:instrText>
      </w:r>
      <w:r>
        <w:fldChar w:fldCharType="separate"/>
      </w:r>
      <w:r>
        <w:t>18</w:t>
      </w:r>
      <w:r>
        <w:fldChar w:fldCharType="end"/>
      </w:r>
    </w:p>
    <w:p w14:paraId="4F83887F" w14:textId="33E33AAE" w:rsidR="008579C5" w:rsidRDefault="008579C5">
      <w:pPr>
        <w:pStyle w:val="TableofFigures"/>
        <w:rPr>
          <w:rFonts w:asciiTheme="minorHAnsi" w:eastAsiaTheme="minorEastAsia" w:hAnsiTheme="minorHAnsi" w:cstheme="minorBidi"/>
          <w:sz w:val="22"/>
          <w:szCs w:val="22"/>
          <w:lang w:eastAsia="en-AU"/>
        </w:rPr>
      </w:pPr>
      <w:r>
        <w:t xml:space="preserve">Figure 4. Relationship between the rate of natural recruitment </w:t>
      </w:r>
      <m:oMath>
        <m:r>
          <m:rPr>
            <m:sty m:val="p"/>
          </m:rPr>
          <w:rPr>
            <w:rFonts w:ascii="Cambria Math" w:hAnsi="Cambria Math"/>
          </w:rPr>
          <m:t>(</m:t>
        </m:r>
        <m:sSup>
          <m:sSupPr>
            <m:ctrlPr>
              <w:rPr>
                <w:rFonts w:ascii="Cambria Math" w:hAnsi="Cambria Math"/>
                <w:i/>
              </w:rPr>
            </m:ctrlPr>
          </m:sSupPr>
          <m:e>
            <m:r>
              <m:rPr>
                <m:sty m:val="p"/>
              </m:rPr>
              <w:rPr>
                <w:rFonts w:ascii="Cambria Math" w:hAnsi="Cambria Math"/>
              </w:rPr>
              <m:t>e</m:t>
            </m:r>
          </m:e>
          <m:sup>
            <m:r>
              <m:rPr>
                <m:sty m:val="p"/>
              </m:rPr>
              <w:rPr>
                <w:rFonts w:ascii="Cambria Math" w:hAnsi="Cambria Math"/>
              </w:rPr>
              <m:t>r</m:t>
            </m:r>
          </m:sup>
        </m:sSup>
        <m:r>
          <m:rPr>
            <m:sty m:val="p"/>
          </m:rPr>
          <w:rPr>
            <w:rFonts w:ascii="Cambria Math" w:hAnsi="Cambria Math"/>
          </w:rPr>
          <m:t>)</m:t>
        </m:r>
      </m:oMath>
      <w:r>
        <w:t xml:space="preserve"> of Sambar deer due to natural additions and losses between periods and elevation (meters above sea level – m.a.s.l.) and season (summer/winter).</w:t>
      </w:r>
      <w:r>
        <w:tab/>
      </w:r>
      <w:r>
        <w:fldChar w:fldCharType="begin"/>
      </w:r>
      <w:r>
        <w:instrText xml:space="preserve"> PAGEREF _Toc127173842 \h </w:instrText>
      </w:r>
      <w:r>
        <w:fldChar w:fldCharType="separate"/>
      </w:r>
      <w:r>
        <w:t>18</w:t>
      </w:r>
      <w:r>
        <w:fldChar w:fldCharType="end"/>
      </w:r>
    </w:p>
    <w:p w14:paraId="04185A9D" w14:textId="2580EE03" w:rsidR="008579C5" w:rsidRDefault="008579C5">
      <w:pPr>
        <w:pStyle w:val="TableofFigures"/>
        <w:rPr>
          <w:rFonts w:asciiTheme="minorHAnsi" w:eastAsiaTheme="minorEastAsia" w:hAnsiTheme="minorHAnsi" w:cstheme="minorBidi"/>
          <w:sz w:val="22"/>
          <w:szCs w:val="22"/>
          <w:lang w:eastAsia="en-AU"/>
        </w:rPr>
      </w:pPr>
      <w:r>
        <w:lastRenderedPageBreak/>
        <w:t>Figure 5. Estimates of the densities of Sambar deer at the start (blue points) and end (red points) of each period of aerial control in 10 operational areas (OAs) in Eastern Victoria.</w:t>
      </w:r>
      <w:r>
        <w:tab/>
      </w:r>
      <w:r>
        <w:fldChar w:fldCharType="begin"/>
      </w:r>
      <w:r>
        <w:instrText xml:space="preserve"> PAGEREF _Toc127173843 \h </w:instrText>
      </w:r>
      <w:r>
        <w:fldChar w:fldCharType="separate"/>
      </w:r>
      <w:r>
        <w:t>19</w:t>
      </w:r>
      <w:r>
        <w:fldChar w:fldCharType="end"/>
      </w:r>
    </w:p>
    <w:p w14:paraId="3558F0C8" w14:textId="5DAC3D39" w:rsidR="008579C5" w:rsidRDefault="008579C5">
      <w:pPr>
        <w:pStyle w:val="TableofFigures"/>
        <w:rPr>
          <w:rFonts w:asciiTheme="minorHAnsi" w:eastAsiaTheme="minorEastAsia" w:hAnsiTheme="minorHAnsi" w:cstheme="minorBidi"/>
          <w:sz w:val="22"/>
          <w:szCs w:val="22"/>
          <w:lang w:eastAsia="en-AU"/>
        </w:rPr>
      </w:pPr>
      <w:r>
        <w:t>Figure 6a. The proportional reduction in population density of Sambar deer estimated for each of the five periods for each OA, plotted against the actual amount of search effort undertaken (solid points).</w:t>
      </w:r>
      <w:r>
        <w:tab/>
      </w:r>
      <w:r>
        <w:fldChar w:fldCharType="begin"/>
      </w:r>
      <w:r>
        <w:instrText xml:space="preserve"> PAGEREF _Toc127173844 \h </w:instrText>
      </w:r>
      <w:r>
        <w:fldChar w:fldCharType="separate"/>
      </w:r>
      <w:r>
        <w:t>21</w:t>
      </w:r>
      <w:r>
        <w:fldChar w:fldCharType="end"/>
      </w:r>
    </w:p>
    <w:p w14:paraId="301A07E4" w14:textId="4FB97A43" w:rsidR="008579C5" w:rsidRDefault="008579C5">
      <w:pPr>
        <w:pStyle w:val="TableofFigures"/>
        <w:rPr>
          <w:rFonts w:asciiTheme="minorHAnsi" w:eastAsiaTheme="minorEastAsia" w:hAnsiTheme="minorHAnsi" w:cstheme="minorBidi"/>
          <w:sz w:val="22"/>
          <w:szCs w:val="22"/>
          <w:lang w:eastAsia="en-AU"/>
        </w:rPr>
      </w:pPr>
      <w:r>
        <w:t>Figure 6b. Relationship between the proportional reduction in Sambar deer density and increasing search effort predicted from the combined data from each OA (Equation 2).</w:t>
      </w:r>
      <w:r>
        <w:tab/>
      </w:r>
      <w:r>
        <w:fldChar w:fldCharType="begin"/>
      </w:r>
      <w:r>
        <w:instrText xml:space="preserve"> PAGEREF _Toc127173845 \h </w:instrText>
      </w:r>
      <w:r>
        <w:fldChar w:fldCharType="separate"/>
      </w:r>
      <w:r>
        <w:t>21</w:t>
      </w:r>
      <w:r>
        <w:fldChar w:fldCharType="end"/>
      </w:r>
    </w:p>
    <w:p w14:paraId="71AD8A7F" w14:textId="3B5DC035" w:rsidR="008579C5" w:rsidRDefault="008579C5">
      <w:pPr>
        <w:pStyle w:val="TableofFigures"/>
        <w:rPr>
          <w:rFonts w:asciiTheme="minorHAnsi" w:eastAsiaTheme="minorEastAsia" w:hAnsiTheme="minorHAnsi" w:cstheme="minorBidi"/>
          <w:sz w:val="22"/>
          <w:szCs w:val="22"/>
          <w:lang w:eastAsia="en-AU"/>
        </w:rPr>
      </w:pPr>
      <w:r>
        <w:t>Figure 7. The cumulative proportional population reduction in Sambar deer achieved by aerial control over five periods, with increasing length of interval between periods.</w:t>
      </w:r>
      <w:r>
        <w:tab/>
      </w:r>
      <w:r>
        <w:fldChar w:fldCharType="begin"/>
      </w:r>
      <w:r>
        <w:instrText xml:space="preserve"> PAGEREF _Toc127173846 \h </w:instrText>
      </w:r>
      <w:r>
        <w:fldChar w:fldCharType="separate"/>
      </w:r>
      <w:r>
        <w:t>22</w:t>
      </w:r>
      <w:r>
        <w:fldChar w:fldCharType="end"/>
      </w:r>
    </w:p>
    <w:p w14:paraId="29A70DB8" w14:textId="3A42A5C4" w:rsidR="008579C5" w:rsidRDefault="008579C5">
      <w:pPr>
        <w:pStyle w:val="TableofFigures"/>
        <w:rPr>
          <w:rFonts w:asciiTheme="minorHAnsi" w:eastAsiaTheme="minorEastAsia" w:hAnsiTheme="minorHAnsi" w:cstheme="minorBidi"/>
          <w:sz w:val="22"/>
          <w:szCs w:val="22"/>
          <w:lang w:eastAsia="en-AU"/>
        </w:rPr>
      </w:pPr>
      <w:r>
        <w:t>Figure 8. Summary of estimates of the initial and residual densities of Fallow deer at the start and end of each period, respectively, in three operational areas in Eastern Victoria.</w:t>
      </w:r>
      <w:r>
        <w:tab/>
      </w:r>
      <w:r>
        <w:fldChar w:fldCharType="begin"/>
      </w:r>
      <w:r>
        <w:instrText xml:space="preserve"> PAGEREF _Toc127173847 \h </w:instrText>
      </w:r>
      <w:r>
        <w:fldChar w:fldCharType="separate"/>
      </w:r>
      <w:r>
        <w:t>23</w:t>
      </w:r>
      <w:r>
        <w:fldChar w:fldCharType="end"/>
      </w:r>
    </w:p>
    <w:p w14:paraId="08C60EC2" w14:textId="320268B3" w:rsidR="008579C5" w:rsidRDefault="008579C5">
      <w:pPr>
        <w:pStyle w:val="TableofFigures"/>
        <w:rPr>
          <w:rFonts w:asciiTheme="minorHAnsi" w:eastAsiaTheme="minorEastAsia" w:hAnsiTheme="minorHAnsi" w:cstheme="minorBidi"/>
          <w:sz w:val="22"/>
          <w:szCs w:val="22"/>
          <w:lang w:eastAsia="en-AU"/>
        </w:rPr>
      </w:pPr>
      <w:r>
        <w:t>Figure 9. Summary of estimates of the initial and residual densities of feral pigs at the start and end of each period, respectively, in two operational areas in Eastern Victoria.</w:t>
      </w:r>
      <w:r>
        <w:tab/>
      </w:r>
      <w:r>
        <w:fldChar w:fldCharType="begin"/>
      </w:r>
      <w:r>
        <w:instrText xml:space="preserve"> PAGEREF _Toc127173848 \h </w:instrText>
      </w:r>
      <w:r>
        <w:fldChar w:fldCharType="separate"/>
      </w:r>
      <w:r>
        <w:t>24</w:t>
      </w:r>
      <w:r>
        <w:fldChar w:fldCharType="end"/>
      </w:r>
    </w:p>
    <w:p w14:paraId="3130E3D2" w14:textId="7D65BB0E" w:rsidR="008579C5" w:rsidRDefault="008579C5">
      <w:pPr>
        <w:pStyle w:val="TableofFigures"/>
        <w:rPr>
          <w:rFonts w:asciiTheme="minorHAnsi" w:eastAsiaTheme="minorEastAsia" w:hAnsiTheme="minorHAnsi" w:cstheme="minorBidi"/>
          <w:sz w:val="22"/>
          <w:szCs w:val="22"/>
          <w:lang w:eastAsia="en-AU"/>
        </w:rPr>
      </w:pPr>
      <w:r>
        <w:t>Figure A1. Posterior predictive checks of the number of Sambar deer removed from each operational area (</w:t>
      </w:r>
      <m:oMath>
        <m:r>
          <m:rPr>
            <m:sty m:val="p"/>
          </m:rPr>
          <w:rPr>
            <w:rFonts w:ascii="Cambria Math" w:hAnsi="Cambria Math"/>
          </w:rPr>
          <m:t>Ty</m:t>
        </m:r>
      </m:oMath>
      <w:r>
        <w:t xml:space="preserve"> – solid vertical line) versus the distribution of the number of deer removed predicted by the model (</w:t>
      </w:r>
      <m:oMath>
        <m:r>
          <m:rPr>
            <m:sty m:val="p"/>
          </m:rPr>
          <w:rPr>
            <w:rFonts w:ascii="Cambria Math" w:hAnsi="Cambria Math"/>
          </w:rPr>
          <m:t>T(yrep)</m:t>
        </m:r>
      </m:oMath>
      <w:r>
        <w:t xml:space="preserve"> – light blue bars).</w:t>
      </w:r>
      <w:r>
        <w:tab/>
      </w:r>
      <w:r>
        <w:fldChar w:fldCharType="begin"/>
      </w:r>
      <w:r>
        <w:instrText xml:space="preserve"> PAGEREF _Toc127173849 \h </w:instrText>
      </w:r>
      <w:r>
        <w:fldChar w:fldCharType="separate"/>
      </w:r>
      <w:r>
        <w:t>30</w:t>
      </w:r>
      <w:r>
        <w:fldChar w:fldCharType="end"/>
      </w:r>
    </w:p>
    <w:p w14:paraId="697AEE88" w14:textId="3BA0C3BC" w:rsidR="00936FF2" w:rsidRDefault="00936FF2" w:rsidP="00EC2614">
      <w:pPr>
        <w:pStyle w:val="TableofFigures"/>
        <w:ind w:left="0" w:firstLine="0"/>
      </w:pPr>
      <w:r>
        <w:fldChar w:fldCharType="end"/>
      </w:r>
    </w:p>
    <w:p w14:paraId="2C1DBF8F" w14:textId="77777777" w:rsidR="00936FF2" w:rsidRPr="00E65A30" w:rsidRDefault="00936FF2" w:rsidP="00E65A30">
      <w:pPr>
        <w:sectPr w:rsidR="00936FF2" w:rsidRPr="00E65A30" w:rsidSect="00C657F7">
          <w:footerReference w:type="default" r:id="rId44"/>
          <w:pgSz w:w="11907" w:h="16840" w:code="9"/>
          <w:pgMar w:top="1134" w:right="1134" w:bottom="1134" w:left="1134" w:header="709" w:footer="567" w:gutter="0"/>
          <w:pgNumType w:fmt="lowerRoman"/>
          <w:cols w:space="708"/>
          <w:formProt w:val="0"/>
          <w:docGrid w:linePitch="360"/>
        </w:sectPr>
      </w:pPr>
    </w:p>
    <w:p w14:paraId="0C4A96DC" w14:textId="77777777" w:rsidR="00936FF2" w:rsidRPr="00B2382F" w:rsidRDefault="00936FF2" w:rsidP="0085010F">
      <w:pPr>
        <w:pStyle w:val="Heading1"/>
      </w:pPr>
      <w:bookmarkStart w:id="7" w:name="_Toc409798396"/>
      <w:bookmarkStart w:id="8" w:name="_Toc286018759"/>
      <w:bookmarkStart w:id="9" w:name="_Toc25914774"/>
      <w:bookmarkStart w:id="10" w:name="_Toc126938347"/>
      <w:r w:rsidRPr="00B2382F">
        <w:lastRenderedPageBreak/>
        <w:t>Summary</w:t>
      </w:r>
      <w:bookmarkEnd w:id="7"/>
      <w:bookmarkEnd w:id="8"/>
      <w:bookmarkEnd w:id="9"/>
      <w:bookmarkEnd w:id="10"/>
    </w:p>
    <w:p w14:paraId="018F4671" w14:textId="77777777" w:rsidR="001A30C8" w:rsidRPr="007D16B0" w:rsidRDefault="001A30C8" w:rsidP="001A30C8">
      <w:pPr>
        <w:pStyle w:val="Heading3"/>
      </w:pPr>
      <w:bookmarkStart w:id="11" w:name="_Toc509242196"/>
      <w:bookmarkStart w:id="12" w:name="_Toc90298684"/>
      <w:bookmarkStart w:id="13" w:name="_Toc126938348"/>
      <w:bookmarkStart w:id="14" w:name="_Toc409798398"/>
      <w:r w:rsidRPr="007D16B0">
        <w:t>Context:</w:t>
      </w:r>
      <w:bookmarkEnd w:id="11"/>
      <w:bookmarkEnd w:id="12"/>
      <w:bookmarkEnd w:id="13"/>
    </w:p>
    <w:p w14:paraId="708DFE9E" w14:textId="280BABB2" w:rsidR="001A30C8" w:rsidRDefault="001A30C8" w:rsidP="00264F95">
      <w:r>
        <w:t>The Bushfire Biodiversity Response and Recovery (BBRR) program is a multi-year program that prioritises actions for fire-affected threatened species and habitats</w:t>
      </w:r>
      <w:r w:rsidR="006463A6">
        <w:t xml:space="preserve">. </w:t>
      </w:r>
      <w:r>
        <w:t>Aerial shooting from a helicopter is a key activity being undertaken as part of the BBRR program, targeting invasive animals (deer, feral goats, feral pigs, feral cattle and foxes) in priority fire-affected and adjacent public land in the North East and East Gippsland regions of Victoria</w:t>
      </w:r>
      <w:r w:rsidR="006463A6">
        <w:t xml:space="preserve">. </w:t>
      </w:r>
      <w:r>
        <w:t xml:space="preserve">Threatened species and habitats recovering from fire are vulnerable to impacts from invasive species, and aerial control is being used to alleviate these potential impacts. </w:t>
      </w:r>
    </w:p>
    <w:p w14:paraId="126DDBA1" w14:textId="77777777" w:rsidR="001A30C8" w:rsidRDefault="001A30C8" w:rsidP="001A30C8">
      <w:pPr>
        <w:pStyle w:val="Heading3"/>
      </w:pPr>
      <w:bookmarkStart w:id="15" w:name="_Toc509242197"/>
      <w:bookmarkStart w:id="16" w:name="_Toc90298685"/>
      <w:bookmarkStart w:id="17" w:name="_Toc126938349"/>
      <w:r>
        <w:t>Aims:</w:t>
      </w:r>
      <w:bookmarkEnd w:id="15"/>
      <w:bookmarkEnd w:id="16"/>
      <w:bookmarkEnd w:id="17"/>
      <w:r>
        <w:t xml:space="preserve">  </w:t>
      </w:r>
    </w:p>
    <w:p w14:paraId="1B8F619E" w14:textId="125E51B5" w:rsidR="001A30C8" w:rsidRPr="000F15B9" w:rsidRDefault="005F4934" w:rsidP="00264F95">
      <w:bookmarkStart w:id="18" w:name="_Toc509242198"/>
      <w:r>
        <w:t>To undertake an analysis of the operational data collected during the aerial control program t</w:t>
      </w:r>
      <w:r w:rsidRPr="000F15B9">
        <w:t>o</w:t>
      </w:r>
      <w:r>
        <w:t>: (1) </w:t>
      </w:r>
      <w:r w:rsidRPr="000F15B9">
        <w:t xml:space="preserve">assess the efficacy of </w:t>
      </w:r>
      <w:r>
        <w:t xml:space="preserve">aerial shooting from helicopters for reducing densities of invasive animals; and (2) </w:t>
      </w:r>
      <w:r w:rsidRPr="000F15B9">
        <w:t>determine how aerial control operations can best achieve target densities</w:t>
      </w:r>
      <w:r w:rsidR="001A30C8">
        <w:t>.</w:t>
      </w:r>
    </w:p>
    <w:p w14:paraId="66A0B1BA" w14:textId="77777777" w:rsidR="001A30C8" w:rsidRDefault="001A30C8" w:rsidP="001A30C8">
      <w:pPr>
        <w:pStyle w:val="Heading3"/>
      </w:pPr>
      <w:bookmarkStart w:id="19" w:name="_Toc90298686"/>
      <w:bookmarkStart w:id="20" w:name="_Toc126938350"/>
      <w:r>
        <w:t>Methods:</w:t>
      </w:r>
      <w:bookmarkEnd w:id="18"/>
      <w:bookmarkEnd w:id="19"/>
      <w:bookmarkEnd w:id="20"/>
      <w:r>
        <w:t xml:space="preserve">  </w:t>
      </w:r>
    </w:p>
    <w:p w14:paraId="3DCF29C7" w14:textId="0C4B2DF3" w:rsidR="001A30C8" w:rsidRDefault="001A30C8" w:rsidP="00264F95">
      <w:r>
        <w:t>Operation</w:t>
      </w:r>
      <w:r w:rsidR="00091329">
        <w:t>al</w:t>
      </w:r>
      <w:r>
        <w:t xml:space="preserve"> data from the a</w:t>
      </w:r>
      <w:r w:rsidRPr="00607C7F">
        <w:t xml:space="preserve">erial shooting </w:t>
      </w:r>
      <w:r>
        <w:t>program</w:t>
      </w:r>
      <w:r w:rsidRPr="00607C7F">
        <w:t xml:space="preserve"> </w:t>
      </w:r>
      <w:r>
        <w:t>(</w:t>
      </w:r>
      <w:r w:rsidRPr="00607C7F">
        <w:t xml:space="preserve">locations of all shot </w:t>
      </w:r>
      <w:r>
        <w:t>(and killed) animals</w:t>
      </w:r>
      <w:r w:rsidRPr="00607C7F">
        <w:t xml:space="preserve"> </w:t>
      </w:r>
      <w:r w:rsidR="00446DE5">
        <w:t>and</w:t>
      </w:r>
      <w:r>
        <w:t xml:space="preserve"> aerial search effort by the helicopter) undertaken between February 2020 and May 202</w:t>
      </w:r>
      <w:r w:rsidR="00AB58EC">
        <w:t>2</w:t>
      </w:r>
      <w:r>
        <w:t xml:space="preserve"> were analysed using a Bayesian generalised catch–effort model, which allowed for population changes between </w:t>
      </w:r>
      <w:r w:rsidR="00AB58EC">
        <w:t>five</w:t>
      </w:r>
      <w:r>
        <w:t xml:space="preserve"> periods of intensive control</w:t>
      </w:r>
      <w:r w:rsidR="006463A6">
        <w:t xml:space="preserve">. </w:t>
      </w:r>
      <w:r>
        <w:t>The model was fitted to</w:t>
      </w:r>
      <w:r w:rsidRPr="00E924C1">
        <w:t xml:space="preserve"> the sequence of removals and </w:t>
      </w:r>
      <w:r>
        <w:t xml:space="preserve">search </w:t>
      </w:r>
      <w:r w:rsidRPr="00E924C1">
        <w:t xml:space="preserve">effort within each period </w:t>
      </w:r>
      <w:r>
        <w:t>to estimate i</w:t>
      </w:r>
      <w:r w:rsidRPr="00E924C1">
        <w:t>nitial abundance</w:t>
      </w:r>
      <w:r>
        <w:t xml:space="preserve">, </w:t>
      </w:r>
      <w:r w:rsidRPr="00E924C1">
        <w:t>the detection rate</w:t>
      </w:r>
      <w:r>
        <w:t xml:space="preserve"> by the helicopter and the proportion of the population removed by control activities for three invasive species </w:t>
      </w:r>
      <w:r w:rsidR="00446DE5">
        <w:t>–</w:t>
      </w:r>
      <w:r>
        <w:t xml:space="preserve"> Sambar deer (</w:t>
      </w:r>
      <w:r w:rsidR="00AB58EC" w:rsidRPr="00AB58EC">
        <w:rPr>
          <w:i/>
          <w:iCs/>
        </w:rPr>
        <w:t>Cervus</w:t>
      </w:r>
      <w:r w:rsidRPr="00AB58EC">
        <w:rPr>
          <w:i/>
          <w:iCs/>
        </w:rPr>
        <w:t xml:space="preserve"> unicolor</w:t>
      </w:r>
      <w:r>
        <w:t xml:space="preserve">), Fallow </w:t>
      </w:r>
      <w:r w:rsidR="00312A88">
        <w:t>d</w:t>
      </w:r>
      <w:r>
        <w:t>eer (</w:t>
      </w:r>
      <w:r>
        <w:rPr>
          <w:i/>
          <w:iCs/>
        </w:rPr>
        <w:t>Dama dama</w:t>
      </w:r>
      <w:r>
        <w:t xml:space="preserve">) and feral </w:t>
      </w:r>
      <w:r w:rsidR="001D3756">
        <w:t>p</w:t>
      </w:r>
      <w:r>
        <w:t>ig</w:t>
      </w:r>
      <w:r w:rsidR="00312A88">
        <w:t>s</w:t>
      </w:r>
      <w:r>
        <w:t xml:space="preserve"> (</w:t>
      </w:r>
      <w:r w:rsidRPr="002363B0">
        <w:rPr>
          <w:i/>
          <w:iCs/>
        </w:rPr>
        <w:t>Sus scrofa</w:t>
      </w:r>
      <w:r>
        <w:t xml:space="preserve">) </w:t>
      </w:r>
      <w:r w:rsidR="00446DE5">
        <w:t>–</w:t>
      </w:r>
      <w:r>
        <w:t xml:space="preserve"> across 10 operational areas (OAs)</w:t>
      </w:r>
      <w:r w:rsidR="006463A6">
        <w:t xml:space="preserve">. </w:t>
      </w:r>
      <w:r>
        <w:t>Estimates of the removal rate of</w:t>
      </w:r>
      <w:r w:rsidR="00AB58EC">
        <w:t xml:space="preserve"> the most abundant species detected, Sambar deer,</w:t>
      </w:r>
      <w:r>
        <w:t xml:space="preserve"> were then used to </w:t>
      </w:r>
      <w:r w:rsidR="00AB58EC">
        <w:t xml:space="preserve">recommend </w:t>
      </w:r>
      <w:r>
        <w:t xml:space="preserve">the </w:t>
      </w:r>
      <w:r w:rsidR="00AB58EC">
        <w:t>aerial search intensities required to</w:t>
      </w:r>
      <w:r>
        <w:t xml:space="preserve"> reduce population densities</w:t>
      </w:r>
      <w:r w:rsidR="00AB58EC">
        <w:t xml:space="preserve"> by various proportional amounts</w:t>
      </w:r>
      <w:r>
        <w:t>.</w:t>
      </w:r>
    </w:p>
    <w:p w14:paraId="4F827EC6" w14:textId="77777777" w:rsidR="001A30C8" w:rsidRDefault="001A30C8" w:rsidP="001A30C8">
      <w:pPr>
        <w:pStyle w:val="Heading3"/>
      </w:pPr>
      <w:bookmarkStart w:id="21" w:name="_Toc509242199"/>
      <w:bookmarkStart w:id="22" w:name="_Toc90298687"/>
      <w:bookmarkStart w:id="23" w:name="_Toc126938351"/>
      <w:r>
        <w:t>Results:</w:t>
      </w:r>
      <w:bookmarkEnd w:id="21"/>
      <w:bookmarkEnd w:id="22"/>
      <w:bookmarkEnd w:id="23"/>
      <w:r>
        <w:t xml:space="preserve">   </w:t>
      </w:r>
    </w:p>
    <w:p w14:paraId="3F86F4FE" w14:textId="1E790C7E" w:rsidR="006C7F35" w:rsidRDefault="00A451CD" w:rsidP="00264F95">
      <w:r>
        <w:t xml:space="preserve">A total of 361 individual helicopter missions were undertaken within the 10 </w:t>
      </w:r>
      <w:r w:rsidR="00CE7ACE">
        <w:t>OAs</w:t>
      </w:r>
      <w:r>
        <w:t xml:space="preserve"> between February 2020 and May 2022 with </w:t>
      </w:r>
      <w:r w:rsidR="00414545">
        <w:t>6</w:t>
      </w:r>
      <w:r w:rsidR="00F7032D">
        <w:t>,</w:t>
      </w:r>
      <w:r w:rsidR="00414545">
        <w:t xml:space="preserve">264 </w:t>
      </w:r>
      <w:r w:rsidR="001A30C8">
        <w:t>animals shot</w:t>
      </w:r>
      <w:r w:rsidR="00312A88">
        <w:t xml:space="preserve"> over this period</w:t>
      </w:r>
      <w:r w:rsidR="006463A6">
        <w:t xml:space="preserve">. </w:t>
      </w:r>
      <w:r>
        <w:t>The vast majority (9</w:t>
      </w:r>
      <w:r w:rsidR="00AC5340">
        <w:t>2</w:t>
      </w:r>
      <w:r>
        <w:t xml:space="preserve">%) </w:t>
      </w:r>
      <w:r w:rsidR="001A30C8">
        <w:t>were Sambar</w:t>
      </w:r>
      <w:r w:rsidR="00AB58EC">
        <w:t xml:space="preserve"> </w:t>
      </w:r>
      <w:r w:rsidR="00312A88">
        <w:t>d</w:t>
      </w:r>
      <w:r w:rsidR="00AB58EC">
        <w:t>eer</w:t>
      </w:r>
      <w:r w:rsidR="001A30C8">
        <w:t>,</w:t>
      </w:r>
      <w:r w:rsidR="00AB58EC">
        <w:t xml:space="preserve"> </w:t>
      </w:r>
      <w:r>
        <w:t>mostly fr</w:t>
      </w:r>
      <w:r w:rsidR="00312A88">
        <w:t>o</w:t>
      </w:r>
      <w:r>
        <w:t xml:space="preserve">m the </w:t>
      </w:r>
      <w:r w:rsidR="001A30C8">
        <w:t xml:space="preserve">Snowy River </w:t>
      </w:r>
      <w:r w:rsidR="00446DE5">
        <w:t>National Park (</w:t>
      </w:r>
      <w:r w:rsidR="00AB58EC">
        <w:t>NP</w:t>
      </w:r>
      <w:r w:rsidR="00446DE5">
        <w:t>)</w:t>
      </w:r>
      <w:r>
        <w:t xml:space="preserve"> (58% of all Sambar deer)</w:t>
      </w:r>
      <w:r w:rsidR="006463A6">
        <w:t xml:space="preserve">. </w:t>
      </w:r>
      <w:r w:rsidR="001A30C8">
        <w:t xml:space="preserve">The next most numerous animals shot were </w:t>
      </w:r>
      <w:r w:rsidR="00414545">
        <w:t xml:space="preserve">feral </w:t>
      </w:r>
      <w:r w:rsidR="001D3756">
        <w:t>p</w:t>
      </w:r>
      <w:r w:rsidR="00414545">
        <w:t>igs (</w:t>
      </w:r>
      <w:r w:rsidR="00AC5340">
        <w:t>3.7%</w:t>
      </w:r>
      <w:r w:rsidR="00414545">
        <w:t xml:space="preserve">) and </w:t>
      </w:r>
      <w:r w:rsidR="00AB58EC">
        <w:t xml:space="preserve">Fallow </w:t>
      </w:r>
      <w:r w:rsidR="008E1F63">
        <w:t>d</w:t>
      </w:r>
      <w:r w:rsidR="00AB58EC">
        <w:t>eer (</w:t>
      </w:r>
      <w:r w:rsidR="00AC5340">
        <w:t>3.5%</w:t>
      </w:r>
      <w:r w:rsidR="00AB58EC">
        <w:t>)</w:t>
      </w:r>
      <w:r w:rsidR="006463A6">
        <w:t xml:space="preserve">. </w:t>
      </w:r>
    </w:p>
    <w:p w14:paraId="1179435C" w14:textId="23614A80" w:rsidR="001A30C8" w:rsidRDefault="001A30C8" w:rsidP="00264F95">
      <w:r>
        <w:t xml:space="preserve">Following fitting of the catch–effort model, the estimates of the detection (and removal) rate of individual Sambar </w:t>
      </w:r>
      <w:r w:rsidR="00A451CD">
        <w:t>deer averaged</w:t>
      </w:r>
      <w:r>
        <w:t xml:space="preserve"> 0.1</w:t>
      </w:r>
      <w:r w:rsidR="00A451CD">
        <w:t>1</w:t>
      </w:r>
      <w:r>
        <w:t xml:space="preserve"> (9</w:t>
      </w:r>
      <w:r w:rsidR="00A451CD">
        <w:t>5</w:t>
      </w:r>
      <w:r>
        <w:t>% CI: 0.0</w:t>
      </w:r>
      <w:r w:rsidR="00A451CD">
        <w:t>9</w:t>
      </w:r>
      <w:r>
        <w:t>–0.1</w:t>
      </w:r>
      <w:r w:rsidR="00A451CD">
        <w:t>2</w:t>
      </w:r>
      <w:r>
        <w:t>) per km of search effort, per km</w:t>
      </w:r>
      <w:r w:rsidRPr="00CE2501">
        <w:rPr>
          <w:vertAlign w:val="superscript"/>
        </w:rPr>
        <w:t>2</w:t>
      </w:r>
      <w:r>
        <w:t xml:space="preserve"> of habitat</w:t>
      </w:r>
      <w:r w:rsidR="006463A6">
        <w:t xml:space="preserve">. </w:t>
      </w:r>
      <w:r w:rsidR="00A451CD">
        <w:t xml:space="preserve">However, the detection probability varied </w:t>
      </w:r>
      <w:r w:rsidR="005F4934">
        <w:t>among</w:t>
      </w:r>
      <w:r w:rsidR="00A451CD">
        <w:t xml:space="preserve"> </w:t>
      </w:r>
      <w:r w:rsidR="00CE7ACE">
        <w:t>OAs</w:t>
      </w:r>
      <w:r w:rsidR="00446DE5">
        <w:t>, and was</w:t>
      </w:r>
      <w:r w:rsidR="00A451CD">
        <w:t xml:space="preserve"> highest in the Alpine NP–Bogong High Plains at 0.15 and lowest at Errinundra NP at 0.02 per km of search effort, per km</w:t>
      </w:r>
      <w:r w:rsidR="00A451CD" w:rsidRPr="00CE2501">
        <w:rPr>
          <w:vertAlign w:val="superscript"/>
        </w:rPr>
        <w:t>2</w:t>
      </w:r>
      <w:r w:rsidR="00A451CD">
        <w:t xml:space="preserve"> of habitat</w:t>
      </w:r>
      <w:r w:rsidR="006463A6">
        <w:t xml:space="preserve">. </w:t>
      </w:r>
      <w:r w:rsidR="006C7F35">
        <w:t xml:space="preserve">Initial densities of Sambar </w:t>
      </w:r>
      <w:r w:rsidR="008E1F63">
        <w:t xml:space="preserve">deer </w:t>
      </w:r>
      <w:r w:rsidR="006C7F35">
        <w:t>ranged from 2.8 deer/km</w:t>
      </w:r>
      <w:r w:rsidR="006C7F35" w:rsidRPr="00FD4868">
        <w:rPr>
          <w:vertAlign w:val="superscript"/>
        </w:rPr>
        <w:t>2</w:t>
      </w:r>
      <w:r w:rsidR="006C7F35">
        <w:t xml:space="preserve"> in the Snowy River NP to less than 0.08 deer/km</w:t>
      </w:r>
      <w:r w:rsidR="006C7F35" w:rsidRPr="00FD4868">
        <w:rPr>
          <w:vertAlign w:val="superscript"/>
        </w:rPr>
        <w:t>2</w:t>
      </w:r>
      <w:r w:rsidR="006C7F35">
        <w:t xml:space="preserve"> in the Coopracambra NP.</w:t>
      </w:r>
    </w:p>
    <w:p w14:paraId="47BDC467" w14:textId="70E56F3F" w:rsidR="006C7F35" w:rsidRDefault="006C7F35" w:rsidP="00264F95">
      <w:r>
        <w:t xml:space="preserve">Aerial shooting of Sambar deer over the five periods of intensive control resulted in highest population reductions in the Mt Mitta Mitta </w:t>
      </w:r>
      <w:r w:rsidR="00446DE5">
        <w:t>Regional Park (</w:t>
      </w:r>
      <w:r>
        <w:t>RP</w:t>
      </w:r>
      <w:r w:rsidR="00446DE5">
        <w:t>)</w:t>
      </w:r>
      <w:r>
        <w:t xml:space="preserve"> and Snowy River NP</w:t>
      </w:r>
      <w:r w:rsidR="00446DE5">
        <w:t>,</w:t>
      </w:r>
      <w:r>
        <w:t xml:space="preserve"> at 6</w:t>
      </w:r>
      <w:r w:rsidR="000862ED">
        <w:t>6</w:t>
      </w:r>
      <w:r>
        <w:t>% and 6</w:t>
      </w:r>
      <w:r w:rsidR="00224E06">
        <w:t>8</w:t>
      </w:r>
      <w:r>
        <w:t>%</w:t>
      </w:r>
      <w:r w:rsidR="00446DE5">
        <w:t>,</w:t>
      </w:r>
      <w:r>
        <w:t xml:space="preserve"> respectively</w:t>
      </w:r>
      <w:r w:rsidR="006463A6">
        <w:t xml:space="preserve">. </w:t>
      </w:r>
      <w:r>
        <w:t xml:space="preserve"> Population reductions of </w:t>
      </w:r>
      <w:r w:rsidR="008E1D14">
        <w:t>62</w:t>
      </w:r>
      <w:r>
        <w:t xml:space="preserve">% and 53% were also obtained at the Mt Buffalo NP and Alpine NP–Bogong High Plains </w:t>
      </w:r>
      <w:r w:rsidR="00CE7ACE">
        <w:t>OAs</w:t>
      </w:r>
      <w:r w:rsidR="008E1D14">
        <w:t>, respectively</w:t>
      </w:r>
      <w:r w:rsidR="006463A6">
        <w:t xml:space="preserve">. </w:t>
      </w:r>
      <w:r>
        <w:t>Reductions at Burrowa</w:t>
      </w:r>
      <w:r w:rsidR="00446DE5">
        <w:t>–</w:t>
      </w:r>
      <w:r>
        <w:t>Pine M</w:t>
      </w:r>
      <w:r w:rsidR="00446DE5">
        <w:t>ountain</w:t>
      </w:r>
      <w:r>
        <w:t xml:space="preserve"> NP</w:t>
      </w:r>
      <w:r w:rsidR="0033623C">
        <w:t>,</w:t>
      </w:r>
      <w:r>
        <w:t xml:space="preserve"> Wabba </w:t>
      </w:r>
      <w:r w:rsidR="00C64CD6">
        <w:t>Wilderness Park (</w:t>
      </w:r>
      <w:r>
        <w:t>WP</w:t>
      </w:r>
      <w:r w:rsidR="00C64CD6">
        <w:t>)</w:t>
      </w:r>
      <w:r>
        <w:t xml:space="preserve"> </w:t>
      </w:r>
      <w:r w:rsidR="0033623C">
        <w:t xml:space="preserve">and Coopracambra NP </w:t>
      </w:r>
      <w:r>
        <w:t xml:space="preserve">were uncertain, and populations exhibited increases at the remaining </w:t>
      </w:r>
      <w:r w:rsidR="00CE7ACE">
        <w:t>OAs</w:t>
      </w:r>
      <w:r w:rsidR="006463A6">
        <w:t xml:space="preserve">. </w:t>
      </w:r>
      <w:r w:rsidR="0083135B">
        <w:t xml:space="preserve">There were two main reasons for the variation in efficacy of the aerial shooting program among the different </w:t>
      </w:r>
      <w:r w:rsidR="00CE7ACE">
        <w:t>OAs</w:t>
      </w:r>
      <w:r w:rsidR="006463A6">
        <w:t xml:space="preserve">. </w:t>
      </w:r>
      <w:r w:rsidR="0083135B">
        <w:t>The main reason was that the level of population reduction achieved was strongly related to the amount of aerial search effort</w:t>
      </w:r>
      <w:r w:rsidR="006463A6">
        <w:t xml:space="preserve">. </w:t>
      </w:r>
      <w:r w:rsidR="0083135B">
        <w:t>The second reason was that population increases due to natural recruitment between periods of intensive aerial shooting, primarily due to deer movement, were responsible for eroding reductions due to aerial shooting</w:t>
      </w:r>
      <w:r w:rsidR="006463A6">
        <w:t xml:space="preserve">. </w:t>
      </w:r>
      <w:r w:rsidR="00B66D6A">
        <w:t xml:space="preserve"> </w:t>
      </w:r>
      <w:r>
        <w:t xml:space="preserve">The rate of natural recruitment of Sambar deer </w:t>
      </w:r>
      <w:r w:rsidR="006C0C76">
        <w:t xml:space="preserve">between </w:t>
      </w:r>
      <w:r w:rsidR="00377124">
        <w:t>control</w:t>
      </w:r>
      <w:r w:rsidR="006C0C76">
        <w:t xml:space="preserve"> periods </w:t>
      </w:r>
      <w:r>
        <w:t xml:space="preserve">varied with </w:t>
      </w:r>
      <w:r w:rsidR="008E1F63">
        <w:t xml:space="preserve">average </w:t>
      </w:r>
      <w:r>
        <w:t>elevation</w:t>
      </w:r>
      <w:r w:rsidR="008E1F63">
        <w:t xml:space="preserve"> of the OA</w:t>
      </w:r>
      <w:r>
        <w:t xml:space="preserve"> and season (winter or summer)</w:t>
      </w:r>
      <w:r w:rsidR="006463A6">
        <w:t xml:space="preserve">. </w:t>
      </w:r>
      <w:r>
        <w:t xml:space="preserve">Populations of Sambar deer in </w:t>
      </w:r>
      <w:r w:rsidR="00CE7ACE">
        <w:t>OAs</w:t>
      </w:r>
      <w:r>
        <w:t xml:space="preserve"> at the highest elevations (e.g.</w:t>
      </w:r>
      <w:r w:rsidR="00446DE5">
        <w:t> </w:t>
      </w:r>
      <w:r w:rsidR="00693837">
        <w:t>above 1000 m</w:t>
      </w:r>
      <w:r w:rsidR="00B83A21">
        <w:t xml:space="preserve"> </w:t>
      </w:r>
      <w:r w:rsidR="00446DE5">
        <w:t>–</w:t>
      </w:r>
      <w:r w:rsidR="00B83A21">
        <w:t xml:space="preserve"> </w:t>
      </w:r>
      <w:r>
        <w:t>Alpine NP) decreased over the winter period and increased over the summer period</w:t>
      </w:r>
      <w:r w:rsidR="006463A6">
        <w:t xml:space="preserve">. </w:t>
      </w:r>
      <w:r>
        <w:t xml:space="preserve">Conversely, populations in </w:t>
      </w:r>
      <w:r w:rsidR="00CE7ACE">
        <w:t>OAs</w:t>
      </w:r>
      <w:r>
        <w:t xml:space="preserve"> at the lowest elevations (e.g.</w:t>
      </w:r>
      <w:r w:rsidR="00676A9E">
        <w:t xml:space="preserve"> </w:t>
      </w:r>
      <w:r w:rsidR="001C7E57">
        <w:t>&lt; 100</w:t>
      </w:r>
      <w:r w:rsidR="00676A9E">
        <w:t xml:space="preserve"> m </w:t>
      </w:r>
      <w:r w:rsidR="00446DE5">
        <w:t>–</w:t>
      </w:r>
      <w:r w:rsidR="00676A9E">
        <w:t xml:space="preserve"> </w:t>
      </w:r>
      <w:r>
        <w:t>Croajingolong NP) exhibited the highest increases during the winter period and the lowest during the summer period</w:t>
      </w:r>
      <w:r w:rsidR="006463A6">
        <w:t xml:space="preserve">. </w:t>
      </w:r>
    </w:p>
    <w:p w14:paraId="1FA35C0E" w14:textId="5ADDFDBA" w:rsidR="001A30C8" w:rsidRDefault="001A30C8" w:rsidP="00264F95">
      <w:r>
        <w:t xml:space="preserve">The results of aerial shooting operations on Fallow </w:t>
      </w:r>
      <w:r w:rsidR="007C2C6A">
        <w:t>d</w:t>
      </w:r>
      <w:r>
        <w:t>eer were analysed for th</w:t>
      </w:r>
      <w:r w:rsidR="001426EC">
        <w:t xml:space="preserve">ree </w:t>
      </w:r>
      <w:r w:rsidR="00CE7ACE">
        <w:t>OAs</w:t>
      </w:r>
      <w:r>
        <w:t xml:space="preserve"> </w:t>
      </w:r>
      <w:r w:rsidR="001426EC">
        <w:t>(</w:t>
      </w:r>
      <w:r>
        <w:t>Burrowa–Pine Mountain NP</w:t>
      </w:r>
      <w:r w:rsidR="001426EC">
        <w:t>,</w:t>
      </w:r>
      <w:r>
        <w:t xml:space="preserve"> Snowy River</w:t>
      </w:r>
      <w:r w:rsidR="001426EC">
        <w:t xml:space="preserve"> NP and Alpine NP–Eastern Alps)</w:t>
      </w:r>
      <w:r w:rsidR="006463A6">
        <w:t xml:space="preserve">. </w:t>
      </w:r>
      <w:r>
        <w:t xml:space="preserve">Initial densities of Fallow </w:t>
      </w:r>
      <w:r w:rsidR="007C2C6A">
        <w:t>d</w:t>
      </w:r>
      <w:r>
        <w:t xml:space="preserve">eer in these </w:t>
      </w:r>
      <w:r w:rsidR="00CE7ACE">
        <w:t>OAs</w:t>
      </w:r>
      <w:r>
        <w:t xml:space="preserve"> were less than 0.</w:t>
      </w:r>
      <w:r w:rsidR="001426EC">
        <w:t>4</w:t>
      </w:r>
      <w:r>
        <w:t xml:space="preserve"> deer/km</w:t>
      </w:r>
      <w:r w:rsidRPr="0051642B">
        <w:rPr>
          <w:vertAlign w:val="superscript"/>
        </w:rPr>
        <w:t>2</w:t>
      </w:r>
      <w:r w:rsidR="006463A6">
        <w:t xml:space="preserve">. </w:t>
      </w:r>
      <w:r w:rsidR="001426EC">
        <w:t>However,</w:t>
      </w:r>
      <w:r>
        <w:t xml:space="preserve"> aerial shooting </w:t>
      </w:r>
      <w:r w:rsidR="001426EC">
        <w:t xml:space="preserve">only resulted in the </w:t>
      </w:r>
      <w:r w:rsidR="00287231">
        <w:t xml:space="preserve">overall </w:t>
      </w:r>
      <w:r w:rsidR="001426EC">
        <w:t>reduction of Fallow</w:t>
      </w:r>
      <w:r w:rsidR="008E1F63">
        <w:t xml:space="preserve"> deer</w:t>
      </w:r>
      <w:r w:rsidR="001426EC">
        <w:t xml:space="preserve"> in one OA (54% – Burrowa</w:t>
      </w:r>
      <w:r w:rsidR="00446DE5">
        <w:t>–</w:t>
      </w:r>
      <w:r w:rsidR="001426EC">
        <w:t>Pine M</w:t>
      </w:r>
      <w:r w:rsidR="00446DE5">
        <w:t>ountain</w:t>
      </w:r>
      <w:r w:rsidR="008E1F63">
        <w:t xml:space="preserve"> NP</w:t>
      </w:r>
      <w:r w:rsidR="001426EC">
        <w:t>)</w:t>
      </w:r>
      <w:r w:rsidR="00541EEB">
        <w:t xml:space="preserve">, </w:t>
      </w:r>
      <w:r w:rsidR="001426EC">
        <w:t>with Fallow deer density increasin</w:t>
      </w:r>
      <w:r w:rsidR="00E530D9">
        <w:t xml:space="preserve">g </w:t>
      </w:r>
      <w:r w:rsidR="00CB4C74">
        <w:t xml:space="preserve">in the other two </w:t>
      </w:r>
      <w:r w:rsidR="00CE7ACE">
        <w:t>OAs</w:t>
      </w:r>
      <w:r w:rsidR="00CB4C74">
        <w:t xml:space="preserve"> </w:t>
      </w:r>
      <w:r w:rsidR="00E530D9">
        <w:t xml:space="preserve">over the </w:t>
      </w:r>
      <w:r w:rsidR="00EF528F">
        <w:t>duration of the program</w:t>
      </w:r>
      <w:r w:rsidR="00E1249D">
        <w:t xml:space="preserve"> due to </w:t>
      </w:r>
      <w:r w:rsidR="00446B08">
        <w:t>natural recruitment</w:t>
      </w:r>
      <w:r w:rsidR="006463A6">
        <w:t xml:space="preserve">. </w:t>
      </w:r>
      <w:r w:rsidR="00BB2CA3">
        <w:t xml:space="preserve">Despite this, aerial shooting within </w:t>
      </w:r>
      <w:r w:rsidR="00A82D87">
        <w:t>some</w:t>
      </w:r>
      <w:r w:rsidR="00696F34">
        <w:t xml:space="preserve"> period</w:t>
      </w:r>
      <w:r w:rsidR="00A82D87">
        <w:t>s</w:t>
      </w:r>
      <w:r w:rsidR="00D130FC">
        <w:t xml:space="preserve"> in all three of these </w:t>
      </w:r>
      <w:r w:rsidR="00CE7ACE">
        <w:t>OAs</w:t>
      </w:r>
      <w:r w:rsidR="00696F34">
        <w:t xml:space="preserve"> resulted in reductions in Fallow deer densities similar to that achieved for Sambar deer</w:t>
      </w:r>
      <w:r w:rsidR="00B760B5">
        <w:t xml:space="preserve">, indicating that </w:t>
      </w:r>
      <w:r w:rsidR="00ED6744">
        <w:t>with</w:t>
      </w:r>
      <w:r w:rsidR="00E3003A">
        <w:t xml:space="preserve"> </w:t>
      </w:r>
      <w:r w:rsidR="00791465">
        <w:t>sufficient</w:t>
      </w:r>
      <w:r w:rsidR="00ED6744">
        <w:t xml:space="preserve"> search effort </w:t>
      </w:r>
      <w:r w:rsidR="00AF0A13">
        <w:t xml:space="preserve">aerial shooting can </w:t>
      </w:r>
      <w:r w:rsidR="007F1A29">
        <w:t xml:space="preserve">effectively </w:t>
      </w:r>
      <w:r w:rsidR="006719A3">
        <w:t>reduc</w:t>
      </w:r>
      <w:r w:rsidR="005A4BFA">
        <w:t>e</w:t>
      </w:r>
      <w:r w:rsidR="006719A3">
        <w:t xml:space="preserve"> </w:t>
      </w:r>
      <w:r w:rsidR="00186588">
        <w:t>Fallow deer densities</w:t>
      </w:r>
      <w:r w:rsidR="00E3003A">
        <w:t>.</w:t>
      </w:r>
    </w:p>
    <w:p w14:paraId="590F418D" w14:textId="7B4D30B2" w:rsidR="001A30C8" w:rsidRDefault="001A30C8" w:rsidP="00264F95">
      <w:r>
        <w:lastRenderedPageBreak/>
        <w:t xml:space="preserve">The results of aerial shooting operations for feral </w:t>
      </w:r>
      <w:r w:rsidR="001D3756">
        <w:t>p</w:t>
      </w:r>
      <w:r>
        <w:t xml:space="preserve">igs were analysed for </w:t>
      </w:r>
      <w:r w:rsidR="00E530D9">
        <w:t xml:space="preserve">two </w:t>
      </w:r>
      <w:r w:rsidR="00CE7ACE">
        <w:t>OAs</w:t>
      </w:r>
      <w:r w:rsidR="00E530D9">
        <w:t xml:space="preserve">, the Alpine NP–Eastern Alps and </w:t>
      </w:r>
      <w:r>
        <w:t>Snowy River</w:t>
      </w:r>
      <w:r w:rsidR="00E530D9">
        <w:t xml:space="preserve"> NP</w:t>
      </w:r>
      <w:r w:rsidR="006463A6">
        <w:t xml:space="preserve">. </w:t>
      </w:r>
      <w:r>
        <w:t xml:space="preserve">There was no evidence that aerial shooting resulted in </w:t>
      </w:r>
      <w:r w:rsidR="00F83AED">
        <w:t xml:space="preserve">overall </w:t>
      </w:r>
      <w:r>
        <w:t xml:space="preserve">population reductions for this species in either of these </w:t>
      </w:r>
      <w:r w:rsidR="00E530D9">
        <w:t xml:space="preserve">two </w:t>
      </w:r>
      <w:r>
        <w:t>areas</w:t>
      </w:r>
      <w:r w:rsidR="00C23876">
        <w:t xml:space="preserve">, with natural recruitment offsetting any reductions </w:t>
      </w:r>
      <w:r w:rsidR="009C133A">
        <w:t>due to aerial shooting</w:t>
      </w:r>
      <w:r w:rsidR="006463A6">
        <w:t xml:space="preserve">. </w:t>
      </w:r>
      <w:r>
        <w:t xml:space="preserve">Estimates of population densities of feral </w:t>
      </w:r>
      <w:r w:rsidR="001D3756">
        <w:t>p</w:t>
      </w:r>
      <w:r>
        <w:t xml:space="preserve">igs before the commencement of aerial shooting ranged </w:t>
      </w:r>
      <w:r w:rsidR="008E1F63">
        <w:t>from</w:t>
      </w:r>
      <w:r w:rsidR="00E530D9">
        <w:t xml:space="preserve"> 0.08–0.16 </w:t>
      </w:r>
      <w:r>
        <w:t>pigs/km</w:t>
      </w:r>
      <w:r w:rsidRPr="00FA2BDE">
        <w:rPr>
          <w:vertAlign w:val="superscript"/>
        </w:rPr>
        <w:t>2</w:t>
      </w:r>
      <w:r w:rsidR="00E530D9">
        <w:t xml:space="preserve">, </w:t>
      </w:r>
      <w:r w:rsidR="00541EEB">
        <w:t xml:space="preserve">but </w:t>
      </w:r>
      <w:r w:rsidR="00E530D9">
        <w:t>increased to around 0.26–0.29 pigs/km</w:t>
      </w:r>
      <w:r w:rsidR="00E530D9" w:rsidRPr="00E530D9">
        <w:rPr>
          <w:vertAlign w:val="superscript"/>
        </w:rPr>
        <w:t>2</w:t>
      </w:r>
      <w:r w:rsidR="00E530D9">
        <w:t xml:space="preserve"> by the final control period</w:t>
      </w:r>
      <w:r w:rsidR="006463A6">
        <w:t xml:space="preserve">. </w:t>
      </w:r>
      <w:r>
        <w:t xml:space="preserve"> </w:t>
      </w:r>
    </w:p>
    <w:p w14:paraId="3952AE77" w14:textId="77777777" w:rsidR="001A30C8" w:rsidRDefault="001A30C8" w:rsidP="001A30C8">
      <w:pPr>
        <w:pStyle w:val="Heading3"/>
      </w:pPr>
      <w:bookmarkStart w:id="24" w:name="_Toc509242200"/>
      <w:bookmarkStart w:id="25" w:name="_Toc90298688"/>
      <w:bookmarkStart w:id="26" w:name="_Toc126938352"/>
      <w:r>
        <w:t>Conclusions and implications:</w:t>
      </w:r>
      <w:bookmarkEnd w:id="24"/>
      <w:bookmarkEnd w:id="25"/>
      <w:bookmarkEnd w:id="26"/>
      <w:r>
        <w:t xml:space="preserve">  </w:t>
      </w:r>
    </w:p>
    <w:p w14:paraId="7AE6E4B6" w14:textId="562C0410" w:rsidR="00250976" w:rsidRDefault="005F4934" w:rsidP="00264F95">
      <w:r>
        <w:t>Analyses of the aerial shooting data across the 10 OA’s between February 2020 and May 2022 indicated that sustained reductions in Sambar deer densities (mean 63%; range 53–68%) have occurred at four OA’s – Mt Mitta Mitta RP, Snowy River NP, Alpine NP–Bogong High Plains and Mt Buffalo NP</w:t>
      </w:r>
      <w:r w:rsidR="006463A6">
        <w:t xml:space="preserve">. </w:t>
      </w:r>
      <w:r w:rsidR="001532A9">
        <w:t xml:space="preserve">Initial </w:t>
      </w:r>
      <w:r w:rsidR="00C02851">
        <w:t>S</w:t>
      </w:r>
      <w:r w:rsidR="001532A9">
        <w:t xml:space="preserve">ambar deer densities in these </w:t>
      </w:r>
      <w:r w:rsidR="005E5FCF">
        <w:t xml:space="preserve">four </w:t>
      </w:r>
      <w:r w:rsidR="00CE7ACE">
        <w:t>OAs</w:t>
      </w:r>
      <w:r w:rsidR="001532A9">
        <w:t xml:space="preserve"> ranged from 0.6</w:t>
      </w:r>
      <w:r w:rsidR="00541EEB">
        <w:t>–</w:t>
      </w:r>
      <w:r w:rsidR="001532A9">
        <w:t>2.8 deer/km</w:t>
      </w:r>
      <w:r w:rsidR="001532A9" w:rsidRPr="00D5146C">
        <w:rPr>
          <w:vertAlign w:val="superscript"/>
        </w:rPr>
        <w:t>2</w:t>
      </w:r>
      <w:r w:rsidR="001A30C8">
        <w:t xml:space="preserve"> </w:t>
      </w:r>
      <w:r w:rsidR="005E5FCF">
        <w:t>(mean 1.</w:t>
      </w:r>
      <w:r w:rsidR="00CF145D">
        <w:t>6</w:t>
      </w:r>
      <w:r w:rsidR="005E5FCF">
        <w:t xml:space="preserve"> deer/km</w:t>
      </w:r>
      <w:r w:rsidR="005E5FCF" w:rsidRPr="00D5146C">
        <w:rPr>
          <w:vertAlign w:val="superscript"/>
        </w:rPr>
        <w:t>2</w:t>
      </w:r>
      <w:r w:rsidR="005E5FCF">
        <w:t>)</w:t>
      </w:r>
      <w:r w:rsidR="00541EEB">
        <w:t xml:space="preserve">, </w:t>
      </w:r>
      <w:r w:rsidR="005E5FCF">
        <w:t>with r</w:t>
      </w:r>
      <w:r w:rsidR="00B91F3B">
        <w:t xml:space="preserve">esidual densities </w:t>
      </w:r>
      <w:r w:rsidR="008E1F63">
        <w:t xml:space="preserve">at the conclusion of the aerial shooting program </w:t>
      </w:r>
      <w:r w:rsidR="00B91F3B">
        <w:t>rang</w:t>
      </w:r>
      <w:r w:rsidR="005E5FCF">
        <w:t>ing</w:t>
      </w:r>
      <w:r w:rsidR="00B91F3B">
        <w:t xml:space="preserve"> from 0.</w:t>
      </w:r>
      <w:r w:rsidR="003123B1">
        <w:t>21</w:t>
      </w:r>
      <w:r w:rsidR="00B91F3B">
        <w:t>–0.9</w:t>
      </w:r>
      <w:r w:rsidR="003123B1">
        <w:t>1</w:t>
      </w:r>
      <w:r w:rsidR="00B91F3B">
        <w:t xml:space="preserve"> deer/km</w:t>
      </w:r>
      <w:r w:rsidR="00B91F3B" w:rsidRPr="00B91F3B">
        <w:rPr>
          <w:vertAlign w:val="superscript"/>
        </w:rPr>
        <w:t>2</w:t>
      </w:r>
      <w:r w:rsidR="00B91F3B">
        <w:rPr>
          <w:vertAlign w:val="superscript"/>
        </w:rPr>
        <w:t xml:space="preserve"> </w:t>
      </w:r>
      <w:r w:rsidR="00B91F3B">
        <w:t>(mean 0.</w:t>
      </w:r>
      <w:r w:rsidR="00C43675">
        <w:t>59</w:t>
      </w:r>
      <w:r w:rsidR="00B91F3B">
        <w:t xml:space="preserve"> deer/km</w:t>
      </w:r>
      <w:r w:rsidR="00B91F3B" w:rsidRPr="00B91F3B">
        <w:rPr>
          <w:vertAlign w:val="superscript"/>
        </w:rPr>
        <w:t>2</w:t>
      </w:r>
      <w:r w:rsidR="00B91F3B">
        <w:t>)</w:t>
      </w:r>
      <w:r w:rsidR="006463A6">
        <w:t xml:space="preserve">. </w:t>
      </w:r>
      <w:r w:rsidR="00250976">
        <w:t xml:space="preserve">In the remaining </w:t>
      </w:r>
      <w:r w:rsidR="00CE7ACE">
        <w:t>OAs</w:t>
      </w:r>
      <w:r w:rsidR="00250976">
        <w:t xml:space="preserve">, population densities of Sambar deer have </w:t>
      </w:r>
      <w:r w:rsidR="00541EEB">
        <w:t xml:space="preserve">stayed </w:t>
      </w:r>
      <w:r w:rsidR="00250976">
        <w:t xml:space="preserve">static </w:t>
      </w:r>
      <w:r w:rsidR="008E1F63">
        <w:t>(</w:t>
      </w:r>
      <w:r w:rsidR="00250976">
        <w:t>two</w:t>
      </w:r>
      <w:r w:rsidR="008E1F63">
        <w:t xml:space="preserve"> </w:t>
      </w:r>
      <w:r w:rsidR="00CE7ACE">
        <w:t>OAs</w:t>
      </w:r>
      <w:r w:rsidR="008E1F63">
        <w:t>)</w:t>
      </w:r>
      <w:r w:rsidR="00250976">
        <w:t xml:space="preserve"> </w:t>
      </w:r>
      <w:r w:rsidR="008E1F63">
        <w:t xml:space="preserve">or </w:t>
      </w:r>
      <w:r w:rsidR="00250976">
        <w:t xml:space="preserve">have increased over the five control periods </w:t>
      </w:r>
      <w:r w:rsidR="008E1F63">
        <w:t>(</w:t>
      </w:r>
      <w:r w:rsidR="00250976">
        <w:t xml:space="preserve">four </w:t>
      </w:r>
      <w:r w:rsidR="00CE7ACE">
        <w:t>OAs</w:t>
      </w:r>
      <w:r w:rsidR="008E1F63">
        <w:t>)</w:t>
      </w:r>
      <w:r w:rsidR="00C724EE">
        <w:t xml:space="preserve"> </w:t>
      </w:r>
      <w:r w:rsidR="00285F55">
        <w:t xml:space="preserve">due to </w:t>
      </w:r>
      <w:r w:rsidR="00C0358B">
        <w:t xml:space="preserve">either </w:t>
      </w:r>
      <w:r w:rsidR="00A31938">
        <w:t xml:space="preserve">low </w:t>
      </w:r>
      <w:r w:rsidR="00C0358B">
        <w:t xml:space="preserve">aerial shooting effort and/or </w:t>
      </w:r>
      <w:r w:rsidR="00285F55">
        <w:t xml:space="preserve">natural recruitment (deer movement) between control periods. </w:t>
      </w:r>
    </w:p>
    <w:p w14:paraId="524065A2" w14:textId="536266F7" w:rsidR="003931A1" w:rsidRDefault="00250976" w:rsidP="00264F95">
      <w:r>
        <w:t>Aerial control efficiencies differed b</w:t>
      </w:r>
      <w:r w:rsidR="00AA255C">
        <w:t>etween</w:t>
      </w:r>
      <w:r>
        <w:t xml:space="preserve"> </w:t>
      </w:r>
      <w:r w:rsidR="002532B2">
        <w:t>location</w:t>
      </w:r>
      <w:r w:rsidR="004530D8">
        <w:t>s</w:t>
      </w:r>
      <w:r w:rsidR="00EE53F4">
        <w:t xml:space="preserve">, </w:t>
      </w:r>
      <w:r>
        <w:t>being relatively high in some areas such as the Alpine NP–Bogong High Plains, Mt Buffalo NP, Burrowa</w:t>
      </w:r>
      <w:r w:rsidR="00541EEB">
        <w:t>–</w:t>
      </w:r>
      <w:r>
        <w:t>Pine Mt NP and the Snowy River NP, and relatively low in other areas such as the Alpine NP–Eastern Alps, Errinundra NP and Coopracambra NP</w:t>
      </w:r>
      <w:r w:rsidR="006463A6">
        <w:t xml:space="preserve">. </w:t>
      </w:r>
      <w:r>
        <w:t xml:space="preserve">In general, reductions in Sambar </w:t>
      </w:r>
      <w:r w:rsidR="007C2C6A">
        <w:t>d</w:t>
      </w:r>
      <w:r>
        <w:t xml:space="preserve">eer densities of </w:t>
      </w:r>
      <w:r w:rsidR="00CF6586">
        <w:t>5</w:t>
      </w:r>
      <w:r>
        <w:t>0% could be achieved</w:t>
      </w:r>
      <w:r w:rsidR="00AF5A70">
        <w:t xml:space="preserve"> over a single period of intensive control</w:t>
      </w:r>
      <w:r>
        <w:t xml:space="preserve"> with </w:t>
      </w:r>
      <w:r w:rsidR="007038B0">
        <w:t>7</w:t>
      </w:r>
      <w:r w:rsidR="00AC78A5">
        <w:t> </w:t>
      </w:r>
      <w:r>
        <w:t>km of search effort per km</w:t>
      </w:r>
      <w:r w:rsidRPr="00A416BA">
        <w:rPr>
          <w:vertAlign w:val="superscript"/>
        </w:rPr>
        <w:t>2</w:t>
      </w:r>
      <w:r>
        <w:t xml:space="preserve"> of habitat.</w:t>
      </w:r>
      <w:r w:rsidR="00805BCE">
        <w:t xml:space="preserve"> For areas with </w:t>
      </w:r>
      <w:r w:rsidR="000660A7">
        <w:t>relatively high control efficiencies, this could be reduced to 5 km/km</w:t>
      </w:r>
      <w:r w:rsidR="000660A7" w:rsidRPr="00136E9A">
        <w:rPr>
          <w:vertAlign w:val="superscript"/>
        </w:rPr>
        <w:t>2</w:t>
      </w:r>
      <w:r w:rsidR="000660A7">
        <w:t xml:space="preserve"> of search effort</w:t>
      </w:r>
      <w:r w:rsidR="006463A6">
        <w:t xml:space="preserve">. </w:t>
      </w:r>
      <w:r>
        <w:t xml:space="preserve"> </w:t>
      </w:r>
      <w:r w:rsidR="00684D27">
        <w:t xml:space="preserve">In practice, </w:t>
      </w:r>
      <w:r w:rsidR="00597564">
        <w:t xml:space="preserve">the </w:t>
      </w:r>
      <w:r w:rsidR="00805BCE">
        <w:t xml:space="preserve">recommended </w:t>
      </w:r>
      <w:r w:rsidR="00597564">
        <w:t xml:space="preserve">search effort </w:t>
      </w:r>
      <w:r w:rsidR="00306110">
        <w:t xml:space="preserve">for a single period </w:t>
      </w:r>
      <w:r w:rsidR="00597564">
        <w:t xml:space="preserve">would need to be </w:t>
      </w:r>
      <w:r w:rsidR="00136E9A">
        <w:t xml:space="preserve">undertaken </w:t>
      </w:r>
      <w:r w:rsidR="007B3BED">
        <w:t xml:space="preserve">over several </w:t>
      </w:r>
      <w:r w:rsidR="00597564">
        <w:t>occasions, defined as the number of missions required to undertake at least one complete search of the OA</w:t>
      </w:r>
      <w:r w:rsidR="006463A6">
        <w:t xml:space="preserve">. </w:t>
      </w:r>
      <w:r w:rsidR="001C082B">
        <w:t xml:space="preserve">Hence, </w:t>
      </w:r>
      <w:r w:rsidR="003B6964">
        <w:t>five</w:t>
      </w:r>
      <w:r w:rsidR="001C082B">
        <w:t xml:space="preserve"> occasions </w:t>
      </w:r>
      <w:r w:rsidR="001B3F23">
        <w:t xml:space="preserve">would be equivalent </w:t>
      </w:r>
      <w:r w:rsidR="008A3CD9">
        <w:t xml:space="preserve">to at least </w:t>
      </w:r>
      <w:r w:rsidR="003B6964">
        <w:t>five</w:t>
      </w:r>
      <w:r w:rsidR="008A3CD9">
        <w:t xml:space="preserve"> complete searches of the OA</w:t>
      </w:r>
      <w:r w:rsidR="00AC78A5">
        <w:t>,</w:t>
      </w:r>
      <w:r w:rsidR="008A3CD9">
        <w:t xml:space="preserve"> </w:t>
      </w:r>
      <w:r w:rsidR="00B141D1">
        <w:t xml:space="preserve">with each occasion consisting of </w:t>
      </w:r>
      <w:r w:rsidR="00684D27">
        <w:t>1.4 km/km</w:t>
      </w:r>
      <w:r w:rsidR="00684D27" w:rsidRPr="00D5146C">
        <w:rPr>
          <w:vertAlign w:val="superscript"/>
        </w:rPr>
        <w:t>2</w:t>
      </w:r>
      <w:r w:rsidR="00684D27">
        <w:t xml:space="preserve"> of </w:t>
      </w:r>
      <w:r w:rsidR="00B3785B">
        <w:t xml:space="preserve">search </w:t>
      </w:r>
      <w:r w:rsidR="00684D27">
        <w:t xml:space="preserve">effort </w:t>
      </w:r>
      <w:r w:rsidR="00467E41">
        <w:t>(i.e. 7 km/km</w:t>
      </w:r>
      <w:r w:rsidR="00467E41" w:rsidRPr="00467E41">
        <w:rPr>
          <w:vertAlign w:val="superscript"/>
        </w:rPr>
        <w:t>2</w:t>
      </w:r>
      <w:r w:rsidR="00467E41">
        <w:t xml:space="preserve"> total)</w:t>
      </w:r>
      <w:r w:rsidR="006463A6">
        <w:t xml:space="preserve">. </w:t>
      </w:r>
      <w:r w:rsidR="00B55161">
        <w:t xml:space="preserve">If </w:t>
      </w:r>
      <w:r w:rsidR="003B6964">
        <w:t xml:space="preserve">four occasions </w:t>
      </w:r>
      <w:r w:rsidR="00860E9C">
        <w:t xml:space="preserve">were </w:t>
      </w:r>
      <w:r w:rsidR="001D4C80">
        <w:t>undertaken,</w:t>
      </w:r>
      <w:r w:rsidR="00860E9C">
        <w:t xml:space="preserve"> then each occasion would consist of 1.75 km/km</w:t>
      </w:r>
      <w:r w:rsidR="00860E9C" w:rsidRPr="00F603D0">
        <w:rPr>
          <w:vertAlign w:val="superscript"/>
        </w:rPr>
        <w:t>2</w:t>
      </w:r>
      <w:r w:rsidR="00860E9C">
        <w:t xml:space="preserve"> of search effor</w:t>
      </w:r>
      <w:r w:rsidR="00F603D0">
        <w:t>t</w:t>
      </w:r>
      <w:r w:rsidR="006463A6">
        <w:t xml:space="preserve">. </w:t>
      </w:r>
      <w:r w:rsidR="003931A1">
        <w:t>Due to the effects of deer recruitment (i.e. recolonisation) eroding reductions achieved by aerial shooting, the length of time required to complete a period of intensive control should be no more than 3 months</w:t>
      </w:r>
      <w:r w:rsidR="006463A6">
        <w:t xml:space="preserve">. </w:t>
      </w:r>
      <w:r w:rsidR="003931A1">
        <w:t>If high reductions (e.g</w:t>
      </w:r>
      <w:r w:rsidR="00AC78A5">
        <w:t>.</w:t>
      </w:r>
      <w:r w:rsidR="003931A1">
        <w:t xml:space="preserve"> &gt; 75%) in deer densities are required, then several such periods of intensive control would need to be undertaken with the interval between periods (i.e. where no aerial shooting occurs) also limited to no more than 3 months</w:t>
      </w:r>
      <w:r w:rsidR="006463A6">
        <w:t xml:space="preserve">. </w:t>
      </w:r>
      <w:r w:rsidR="003931A1">
        <w:t>Care also needs to be undertaken to ensure the size of the operational area searched by the helicopter team does not increase substantially over time</w:t>
      </w:r>
      <w:r w:rsidR="006463A6">
        <w:t xml:space="preserve">. </w:t>
      </w:r>
      <w:r w:rsidR="003931A1">
        <w:t xml:space="preserve"> </w:t>
      </w:r>
    </w:p>
    <w:p w14:paraId="045DF483" w14:textId="75F5B9DB" w:rsidR="00FD7719" w:rsidRDefault="00250976" w:rsidP="00264F95">
      <w:r>
        <w:t xml:space="preserve">To maintain reductions in deer densities over time, aerial shooting </w:t>
      </w:r>
      <w:r w:rsidR="00957F00">
        <w:t>should</w:t>
      </w:r>
      <w:r>
        <w:t xml:space="preserve"> be concentrated at certain times of the year to counteract the effect of natural recruitment to the population, especially due to seasonal movements of deer</w:t>
      </w:r>
      <w:r w:rsidR="006463A6">
        <w:t xml:space="preserve">. </w:t>
      </w:r>
      <w:r>
        <w:t xml:space="preserve">Hence, in high altitude areas, aerial shooting should be undertaken mainly during the </w:t>
      </w:r>
      <w:r w:rsidR="00C6672D">
        <w:t>summer</w:t>
      </w:r>
      <w:r w:rsidR="00A73BF9">
        <w:t xml:space="preserve"> and </w:t>
      </w:r>
      <w:r w:rsidR="001C4144">
        <w:t>autumn</w:t>
      </w:r>
      <w:r w:rsidR="00046BA8">
        <w:t xml:space="preserve"> when the population is highest</w:t>
      </w:r>
      <w:r w:rsidR="00CD6B17">
        <w:t xml:space="preserve"> </w:t>
      </w:r>
      <w:r w:rsidR="00315F2B">
        <w:t xml:space="preserve">following the </w:t>
      </w:r>
      <w:r>
        <w:t>likely recruitment of deer as they move back into alpine regions as the temperature warms</w:t>
      </w:r>
      <w:r w:rsidR="006463A6">
        <w:t xml:space="preserve">. </w:t>
      </w:r>
      <w:r>
        <w:t xml:space="preserve">Conversely, in low altitude areas, aerial shooting should be mainly undertaken during </w:t>
      </w:r>
      <w:r w:rsidR="003E5AF9">
        <w:t>winter</w:t>
      </w:r>
      <w:r w:rsidR="00A73BF9">
        <w:t xml:space="preserve"> and </w:t>
      </w:r>
      <w:r w:rsidR="003E5AF9">
        <w:t>spring</w:t>
      </w:r>
      <w:r>
        <w:t xml:space="preserve"> to counteract the movement of deer to lower altitudes over winter due to increasing snow cover at high altitudes</w:t>
      </w:r>
      <w:r w:rsidR="006463A6">
        <w:t xml:space="preserve">. </w:t>
      </w:r>
      <w:r>
        <w:t>Areas at intermediate altitudes can be subject to aerial control in either or both periods.</w:t>
      </w:r>
    </w:p>
    <w:p w14:paraId="6F382504" w14:textId="03EBC737" w:rsidR="00250976" w:rsidRDefault="00805016" w:rsidP="00264F95">
      <w:r>
        <w:t xml:space="preserve">No recommendations have been </w:t>
      </w:r>
      <w:r w:rsidRPr="007436FC">
        <w:t>provided</w:t>
      </w:r>
      <w:r>
        <w:t xml:space="preserve"> on the aerial control effort required to </w:t>
      </w:r>
      <w:r w:rsidRPr="000F15B9">
        <w:t>achieve target densities</w:t>
      </w:r>
      <w:r>
        <w:t xml:space="preserve"> for other invasive species (e.g. Fallow Deer, </w:t>
      </w:r>
      <w:r w:rsidR="0075684A">
        <w:t>f</w:t>
      </w:r>
      <w:r>
        <w:t>eral pigs and goats) d</w:t>
      </w:r>
      <w:r w:rsidR="00595E6B">
        <w:t>ue to the limited amount of data</w:t>
      </w:r>
      <w:r w:rsidR="0036703C">
        <w:t xml:space="preserve">, which </w:t>
      </w:r>
      <w:r w:rsidR="00563283">
        <w:t>preclud</w:t>
      </w:r>
      <w:r w:rsidR="0036703C">
        <w:t>ed</w:t>
      </w:r>
      <w:r w:rsidR="00563283">
        <w:t xml:space="preserve"> a comprehensive analysis</w:t>
      </w:r>
      <w:r w:rsidR="00595E6B">
        <w:t>.</w:t>
      </w:r>
      <w:r w:rsidR="00563283">
        <w:t xml:space="preserve"> </w:t>
      </w:r>
      <w:r w:rsidR="00595E6B">
        <w:t xml:space="preserve">To gain a better understanding of the effectiveness of aerial shooting on other invasive species to achieve target densities, aerial operations may need to specifically target these species to </w:t>
      </w:r>
      <w:r w:rsidR="0036703C">
        <w:t xml:space="preserve">obtain sufficient </w:t>
      </w:r>
      <w:r w:rsidR="00595E6B">
        <w:t>data for analysis</w:t>
      </w:r>
      <w:r w:rsidR="006463A6">
        <w:t xml:space="preserve">. </w:t>
      </w:r>
      <w:r w:rsidR="00595E6B">
        <w:t xml:space="preserve">Until then, these species can continue to be targeted opportunistically while conducting </w:t>
      </w:r>
      <w:r w:rsidR="00A903DD">
        <w:t xml:space="preserve">operations on </w:t>
      </w:r>
      <w:r w:rsidR="00595E6B">
        <w:t>Sambar deer</w:t>
      </w:r>
      <w:r w:rsidR="006463A6">
        <w:t xml:space="preserve">. </w:t>
      </w:r>
    </w:p>
    <w:p w14:paraId="608B6E88" w14:textId="77777777" w:rsidR="00936FF2" w:rsidRPr="00CE7E5D" w:rsidRDefault="00936FF2" w:rsidP="0085010F">
      <w:pPr>
        <w:pStyle w:val="Heading1-Numbered"/>
        <w:numPr>
          <w:ilvl w:val="0"/>
          <w:numId w:val="17"/>
        </w:numPr>
        <w:tabs>
          <w:tab w:val="clear" w:pos="432"/>
        </w:tabs>
        <w:ind w:left="851" w:hanging="851"/>
      </w:pPr>
      <w:r w:rsidRPr="00243764">
        <w:br w:type="page"/>
      </w:r>
      <w:bookmarkStart w:id="27" w:name="_Toc286018760"/>
      <w:bookmarkStart w:id="28" w:name="_Toc409798397"/>
      <w:bookmarkStart w:id="29" w:name="_Toc25914775"/>
      <w:bookmarkStart w:id="30" w:name="_Toc126938353"/>
      <w:r w:rsidRPr="00CE7E5D">
        <w:lastRenderedPageBreak/>
        <w:t>Introduction</w:t>
      </w:r>
      <w:bookmarkEnd w:id="27"/>
      <w:bookmarkEnd w:id="28"/>
      <w:bookmarkEnd w:id="29"/>
      <w:bookmarkEnd w:id="30"/>
    </w:p>
    <w:bookmarkEnd w:id="14"/>
    <w:p w14:paraId="2B1D01F9" w14:textId="0FA43343" w:rsidR="001A30C8" w:rsidRDefault="001A30C8" w:rsidP="00264F95">
      <w:r>
        <w:t xml:space="preserve">The 2019–20 bushfires in Victoria burnt approximately 1.5 million hectares across the state and impacted at least 50% of the habitat for 244 species of plants and animals, including 215 rare or threatened species </w:t>
      </w:r>
      <w:r>
        <w:fldChar w:fldCharType="begin" w:fldLock="1"/>
      </w:r>
      <w:r>
        <w:instrText>ADDIN CSL_CITATION {"citationItems":[{"id":"ITEM-1","itemData":{"author":[{"dropping-particle":"","family":"DELWP","given":"","non-dropping-particle":"","parse-names":false,"suffix":""}],"id":"ITEM-1","issued":{"date-parts":[["2020"]]},"publisher":"Biodiversity Division, Department of Environment, Land, Water and Planning","publisher-place":"Victoria","title":"Victoria's bushfire emergency: Biodiversity response and recovery, version 2, August 2020","type":"report"},"uris":["http://www.mendeley.com/documents/?uuid=d41e7bb1-3cdb-4fa0-ab1c-13adf75baca5"]}],"mendeley":{"formattedCitation":"(DELWP 2020)","plainTextFormattedCitation":"(DELWP 2020)","previouslyFormattedCitation":"(DELWP 2020)"},"properties":{"noteIndex":0},"schema":"https://github.com/citation-style-language/schema/raw/master/csl-citation.json"}</w:instrText>
      </w:r>
      <w:r>
        <w:fldChar w:fldCharType="separate"/>
      </w:r>
      <w:r w:rsidRPr="00E323AA">
        <w:rPr>
          <w:noProof/>
        </w:rPr>
        <w:t>(DELWP 2020)</w:t>
      </w:r>
      <w:r>
        <w:fldChar w:fldCharType="end"/>
      </w:r>
      <w:r w:rsidR="006463A6">
        <w:t xml:space="preserve">. </w:t>
      </w:r>
      <w:r>
        <w:t>The Bushfire Biodiversity Response and Recovery (BBRR) program is a multi-year program funded by the Victorian and Commonwealth governments that prioritises actions for fire-affected threatened species and habitats</w:t>
      </w:r>
      <w:r w:rsidR="006463A6">
        <w:t xml:space="preserve">. </w:t>
      </w:r>
      <w:r>
        <w:t xml:space="preserve">Aerial shooting is a key activity of Theme 4 of the BBRR program, targeting invasive animals (deer, feral </w:t>
      </w:r>
      <w:r w:rsidR="001D3756">
        <w:t>g</w:t>
      </w:r>
      <w:r>
        <w:t xml:space="preserve">oats, feral </w:t>
      </w:r>
      <w:r w:rsidR="001D3756">
        <w:t>p</w:t>
      </w:r>
      <w:r>
        <w:t xml:space="preserve">igs, feral </w:t>
      </w:r>
      <w:r w:rsidR="001D3756">
        <w:t>c</w:t>
      </w:r>
      <w:r>
        <w:t xml:space="preserve">attle and </w:t>
      </w:r>
      <w:r w:rsidR="00574005">
        <w:t>r</w:t>
      </w:r>
      <w:r>
        <w:t xml:space="preserve">ed </w:t>
      </w:r>
      <w:r w:rsidR="00574005">
        <w:t>f</w:t>
      </w:r>
      <w:r>
        <w:t xml:space="preserve">oxes) in priority fire-affected and adjacent public land in the North East and East Gippsland regions of Victoria </w:t>
      </w:r>
      <w:r>
        <w:fldChar w:fldCharType="begin" w:fldLock="1"/>
      </w:r>
      <w:r>
        <w:instrText>ADDIN CSL_CITATION {"citationItems":[{"id":"ITEM-1","itemData":{"author":[{"dropping-particle":"","family":"DELWP","given":"","non-dropping-particle":"","parse-names":false,"suffix":""}],"id":"ITEM-1","issued":{"date-parts":[["2021"]]},"publisher":"Biodiversity Division, Department of Environment, Land, Water and Planning","publisher-place":"Victoria","title":"Emergency response aerial shooting operation: Technical report","type":"report"},"uris":["http://www.mendeley.com/documents/?uuid=179f9cb4-d570-48ab-86f2-6eb449f49bd0"]}],"mendeley":{"formattedCitation":"(DELWP 2021)","plainTextFormattedCitation":"(DELWP 2021)","previouslyFormattedCitation":"(DELWP 2021)"},"properties":{"noteIndex":0},"schema":"https://github.com/citation-style-language/schema/raw/master/csl-citation.json"}</w:instrText>
      </w:r>
      <w:r>
        <w:fldChar w:fldCharType="separate"/>
      </w:r>
      <w:r w:rsidRPr="008B69CA">
        <w:rPr>
          <w:noProof/>
        </w:rPr>
        <w:t>(DELWP 2021)</w:t>
      </w:r>
      <w:r>
        <w:fldChar w:fldCharType="end"/>
      </w:r>
      <w:r>
        <w:t>. Threatened species and habitats recovering from fire are vulnerable to impacts from invasive species, and aerial control is being used to alleviate these potential impacts</w:t>
      </w:r>
      <w:r w:rsidR="006463A6">
        <w:t xml:space="preserve">. </w:t>
      </w:r>
      <w:r>
        <w:t xml:space="preserve">Aerial shooting operations delivered as part of the BBRR program were split into three phases: </w:t>
      </w:r>
    </w:p>
    <w:p w14:paraId="12E16D73" w14:textId="62E4493D" w:rsidR="001A30C8" w:rsidRDefault="001A30C8" w:rsidP="00264F95">
      <w:pPr>
        <w:pStyle w:val="dotpoints"/>
      </w:pPr>
      <w:r>
        <w:t xml:space="preserve">Emergency Response Phase: February 2020 – </w:t>
      </w:r>
      <w:r w:rsidR="00E3078F">
        <w:t>May</w:t>
      </w:r>
      <w:r>
        <w:t xml:space="preserve"> 2020 (coordinated by DELWP in partnership with Parks Victoria)</w:t>
      </w:r>
    </w:p>
    <w:p w14:paraId="6D308CE5" w14:textId="05070F1A" w:rsidR="001A30C8" w:rsidRDefault="001A30C8" w:rsidP="00264F95">
      <w:pPr>
        <w:pStyle w:val="dotpoints"/>
      </w:pPr>
      <w:r>
        <w:t xml:space="preserve">Phase 1: </w:t>
      </w:r>
      <w:r w:rsidR="00E3078F">
        <w:t>June</w:t>
      </w:r>
      <w:r>
        <w:t xml:space="preserve"> 2020 – May 2021 (led by Parks Victoria)</w:t>
      </w:r>
    </w:p>
    <w:p w14:paraId="7A9A2F43" w14:textId="7422129D" w:rsidR="001A30C8" w:rsidRDefault="001A30C8" w:rsidP="00264F95">
      <w:pPr>
        <w:pStyle w:val="dotpoints"/>
      </w:pPr>
      <w:r>
        <w:t xml:space="preserve">Phase 2: </w:t>
      </w:r>
      <w:r w:rsidR="00FA384F">
        <w:t>September</w:t>
      </w:r>
      <w:r>
        <w:t xml:space="preserve"> 2021 – </w:t>
      </w:r>
      <w:r w:rsidR="00FA384F">
        <w:t>May</w:t>
      </w:r>
      <w:r>
        <w:t xml:space="preserve"> 2022 (led by Parks Victoria)</w:t>
      </w:r>
    </w:p>
    <w:p w14:paraId="08142A22" w14:textId="77777777" w:rsidR="001A30C8" w:rsidRDefault="001A30C8" w:rsidP="00264F95">
      <w:r>
        <w:t>These phases have been developed to implement a coordinated, strategic, and targeted aerial shooting program to reduce the impact of invasive animals on the survival and recovery of threatened flora species, habitat, and vegetation communities.</w:t>
      </w:r>
    </w:p>
    <w:p w14:paraId="08A11985" w14:textId="0CC316B2" w:rsidR="001A30C8" w:rsidRDefault="001A30C8" w:rsidP="00264F95">
      <w:r>
        <w:t>Key data captured as part of the aerial shooting operations include helicopter flight path (search) data, mission time data, location data for shot (and killed) animals</w:t>
      </w:r>
      <w:r w:rsidR="00A16670">
        <w:t>,</w:t>
      </w:r>
      <w:r>
        <w:t xml:space="preserve"> </w:t>
      </w:r>
      <w:r w:rsidR="00A16670">
        <w:t>and</w:t>
      </w:r>
      <w:r>
        <w:t xml:space="preserve"> records of animals seen but not shot</w:t>
      </w:r>
      <w:r w:rsidR="006463A6">
        <w:t xml:space="preserve">. </w:t>
      </w:r>
      <w:r>
        <w:t>Analysis of the aerial shooting spatial data is required to assess the effectiveness of the aerial shooting operations as part of the BBRR program to help inform and guide future aerial shooting programs</w:t>
      </w:r>
      <w:r w:rsidR="006463A6">
        <w:t xml:space="preserve">. </w:t>
      </w:r>
      <w:r>
        <w:t>Key outcomes from these analyses will include recommendations on the optimal frequency and intensity of control effort required to achieve a set management objective (i.e. target densities) for different invasive animal species</w:t>
      </w:r>
      <w:r w:rsidR="006463A6">
        <w:t xml:space="preserve">. </w:t>
      </w:r>
      <w:r>
        <w:t>This will be achieved by using the operational data collected during each control mission to estimate pre- and post-control densities of invasive animals, their recolonisation rates between periods of intensive control and then using these results to recommend optimal control effort to achieve target densities.</w:t>
      </w:r>
    </w:p>
    <w:p w14:paraId="275CBB84" w14:textId="5C5AB4B6" w:rsidR="001A30C8" w:rsidRDefault="001A30C8" w:rsidP="00264F95">
      <w:r w:rsidRPr="00E924C1">
        <w:t xml:space="preserve">The shooting of </w:t>
      </w:r>
      <w:r>
        <w:t xml:space="preserve">individual animals </w:t>
      </w:r>
      <w:r w:rsidRPr="00E924C1">
        <w:t>from a defined area can be viewed as a removal (or depletion) sample, which is a well-known sampling method used to estimate the size of a demographically closed population</w:t>
      </w:r>
      <w:r w:rsidR="006463A6">
        <w:t xml:space="preserve">. </w:t>
      </w:r>
      <w:r w:rsidRPr="00E924C1">
        <w:t xml:space="preserve">By demographically closed, </w:t>
      </w:r>
      <w:r>
        <w:t>we mean</w:t>
      </w:r>
      <w:r w:rsidRPr="00E924C1">
        <w:t xml:space="preserve"> that the sampled population is closed to additions or losses </w:t>
      </w:r>
      <w:r w:rsidR="00E24E5A" w:rsidRPr="00E924C1">
        <w:t>(i.e. no births, deaths, immigration or emigration)</w:t>
      </w:r>
      <w:r w:rsidR="00E24E5A">
        <w:t xml:space="preserve"> </w:t>
      </w:r>
      <w:r w:rsidRPr="00E924C1">
        <w:t>except those due to the removal method</w:t>
      </w:r>
      <w:r w:rsidR="006463A6">
        <w:t xml:space="preserve">. </w:t>
      </w:r>
      <w:r w:rsidRPr="00E924C1">
        <w:t xml:space="preserve">The method has a long history in the estimation of animal abundance </w:t>
      </w:r>
      <w:r w:rsidRPr="00E924C1">
        <w:fldChar w:fldCharType="begin" w:fldLock="1"/>
      </w:r>
      <w:r>
        <w:instrText>ADDIN CSL_CITATION {"citationItems":[{"id":"ITEM-1","itemData":{"author":[{"dropping-particle":"","family":"Zippin","given":"C.","non-dropping-particle":"","parse-names":false,"suffix":""}],"container-title":"Journal of Wildlife Management","id":"ITEM-1","issued":{"date-parts":[["1958"]]},"note":"From Duplicate 2 (The removal method of population estimation - Zippin, C.)\n\n890","page":"82-90","title":"The removal method of population estimation","type":"article-journal","volume":"22"},"uris":["http://www.mendeley.com/documents/?uuid=45e9d6b7-5fb1-4257-886e-36886741c4c8"]}],"mendeley":{"formattedCitation":"(Zippin 1958)","plainTextFormattedCitation":"(Zippin 1958)","previouslyFormattedCitation":"(Zippin 1958)"},"properties":{"noteIndex":0},"schema":"https://github.com/citation-style-language/schema/raw/master/csl-citation.json"}</w:instrText>
      </w:r>
      <w:r w:rsidRPr="00E924C1">
        <w:fldChar w:fldCharType="separate"/>
      </w:r>
      <w:r w:rsidRPr="008B69CA">
        <w:rPr>
          <w:noProof/>
        </w:rPr>
        <w:t>(Zippin 1958)</w:t>
      </w:r>
      <w:r w:rsidRPr="00E924C1">
        <w:fldChar w:fldCharType="end"/>
      </w:r>
      <w:r w:rsidRPr="00E924C1">
        <w:t xml:space="preserve"> and is regularly used to estimate the size of populations exploited by fishing or hunting </w:t>
      </w:r>
      <w:r w:rsidRPr="00E924C1">
        <w:fldChar w:fldCharType="begin" w:fldLock="1"/>
      </w:r>
      <w:r>
        <w:instrText>ADDIN CSL_CITATION {"citationItems":[{"id":"ITEM-1","itemData":{"abstract":"Summary A statistical modeling framework is described for estimating the abundances of spatially distinct subpopulations of animals surveyed using removal sampling. To illustrate this framework, hierarchical models are developed using the Poisson and negative-binomial distributions to model variation in abundance among subpopulations and using the beta distribution to model variation in capture probabilities. These models are fitted to the removal counts observed in a survey of a federally endangered fish species. The resulting estimates of abundance have similar or better precision than those computed using the conventional approach of analyzing the removal counts of each subpopulation separately. Extension of the hierarchical models to include spatial covariates of abundance is straightforward and may be used to identify important features of an animal's habitat or to predict the abundance of animals at unsampled locations.","author":[{"dropping-particle":"","family":"Dorazio","given":"Robert M.","non-dropping-particle":"","parse-names":false,"suffix":""},{"dropping-particle":"","family":"Jelks","given":"Howard L.","non-dropping-particle":"","parse-names":false,"suffix":""},{"dropping-particle":"","family":"Jordan","given":"Frank","non-dropping-particle":"","parse-names":false,"suffix":""}],"container-title":"Biometrics","id":"ITEM-1","issue":"4","issued":{"date-parts":[["2005"]]},"language":"en","note":"NULL","page":"1093–1101","title":"Improving Removal-Based Estimates of Abundance by Sampling a Population of Spatially Distinct Subpopulations","type":"article-journal","volume":"61"},"uris":["http://www.mendeley.com/documents/?uuid=901d06f0-ea41-4fd2-bc8e-53392bcdb91a"]}],"mendeley":{"formattedCitation":"(Dorazio &lt;i&gt;et al.&lt;/i&gt; 2005)","plainTextFormattedCitation":"(Dorazio et al. 2005)","previouslyFormattedCitation":"(Dorazio &lt;i&gt;et al.&lt;/i&gt; 2005)"},"properties":{"noteIndex":0},"schema":"https://github.com/citation-style-language/schema/raw/master/csl-citation.json"}</w:instrText>
      </w:r>
      <w:r w:rsidRPr="00E924C1">
        <w:fldChar w:fldCharType="separate"/>
      </w:r>
      <w:r w:rsidRPr="00FD366B">
        <w:rPr>
          <w:noProof/>
        </w:rPr>
        <w:t xml:space="preserve">(Dorazio </w:t>
      </w:r>
      <w:r w:rsidRPr="00FD366B">
        <w:rPr>
          <w:i/>
          <w:noProof/>
        </w:rPr>
        <w:t>et al.</w:t>
      </w:r>
      <w:r w:rsidRPr="00FD366B">
        <w:rPr>
          <w:noProof/>
        </w:rPr>
        <w:t xml:space="preserve"> 2005)</w:t>
      </w:r>
      <w:r w:rsidRPr="00E924C1">
        <w:fldChar w:fldCharType="end"/>
      </w:r>
      <w:r w:rsidR="006463A6">
        <w:t xml:space="preserve">. </w:t>
      </w:r>
      <w:r>
        <w:t xml:space="preserve"> Recent theoretical work has also extended these types of removal models to populations where demographic closure should not be assumed </w:t>
      </w:r>
      <w:r>
        <w:fldChar w:fldCharType="begin" w:fldLock="1"/>
      </w:r>
      <w:r>
        <w:instrText>ADDIN CSL_CITATION {"citationItems":[{"id":"ITEM-1","itemData":{"DOI":"10.1111/j.1541-0420.2010.01465.x","ISSN":"1541-0420","abstract":"Summary Using only spatially and temporally replicated point counts, Royle (2004b, Biometrics 60, 108–115) developed an N-mixture model to estimate the abundance of an animal population when individual animal detection probability is unknown. One assumption inherent in this model is that the animal populations at each sampled location are closed with respect to migration, births, and deaths throughout the study. In the past this has been verified solely by biological arguments related to the study design as no statistical verification was available. In this article, we propose a generalization of the N-mixture model that can be used to formally test the closure assumption. Additionally, when applied to an open metapopulation, the generalized model provides estimates of population dynamics parameters and yields abundance estimates that account for imperfect detection probability and do not require the closure assumption. A simulation study shows these abundance estimates are less biased than the abundance estimate obtained from the original N-mixture model. The proposed model is then applied to two data sets of avian point counts. The first example demonstrates the closure test on a single-season study of Mallards (Anas platyrhynchos), and the second uses the proposed model to estimate the population dynamics parameters and yearly abundance of American robins (Turdus migratorius) from a multi-year study.","author":[{"dropping-particle":"","family":"Dail","given":"D.","non-dropping-particle":"","parse-names":false,"suffix":""},{"dropping-particle":"","family":"Madsen","given":"L.","non-dropping-particle":"","parse-names":false,"suffix":""}],"container-title":"Biometrics","id":"ITEM-1","issue":"2","issued":{"date-parts":[["2011"]]},"language":"en","note":"NULL","page":"577–587","title":"Models for estimating abundance from repeated counts of an open metapopulation","type":"article-journal","volume":"67"},"uris":["http://www.mendeley.com/documents/?uuid=566be1b0-ab55-4d45-ae21-6a5078e11038"]},{"id":"ITEM-2","itemData":{"DOI":"10.1007/s13253-018-0335-8","ISBN":"1325301803358","ISSN":"15372693","abstract":"In capture-mark-reencounter studies, Pollock’s robust design combines methods for open populations with methods for closed populations. Open population features of the robust design allow for estimation of rates of death or permanent emigration, and closed population features enhance estimation of population sizes. We describe a similar design, but for use with removal data. Data collection occurs on secondary sampling occasions clustered within primary sampling periods. Primary sampling periods are intervals of brief enough duration that it can be safely assumed that the population is unchanged by births, deaths, immigration or emigration during them; all population change and movement occurs between primary sampling periods. Our model provides a basis for inference about population size, changes in population size, and movement rates among sample locations between primary sampling periods. Movement rates are modeled as functions of distance and time. Capture probabilities are modeled as a function of effort. We apply the model to data obtained in attempting to eradicate an introduced population of veiled chameleons (Chamaeleo calyptratus) on the island of Maui in Hawaii. Supplementary materials accompanying this paper appear online.","author":[{"dropping-particle":"","family":"Link","given":"William A.","non-dropping-particle":"","parse-names":false,"suffix":""},{"dropping-particle":"","family":"Converse","given":"Sarah J.","non-dropping-particle":"","parse-names":false,"suffix":""},{"dropping-particle":"","family":"Yackel Adams","given":"Amy A.","non-dropping-particle":"","parse-names":false,"suffix":""},{"dropping-particle":"","family":"Hostetter","given":"Nathan J.","non-dropping-particle":"","parse-names":false,"suffix":""}],"container-title":"Journal of Agricultural, Biological, and Environmental Statistics","id":"ITEM-2","issue":"4","issued":{"date-parts":[["2018"]]},"page":"463-477","publisher":"Springer US","title":"Analysis of Population Change and Movement Using Robust Design Removal Data","type":"article-journal","volume":"23"},"uris":["http://www.mendeley.com/documents/?uuid=877a85cc-edf0-48c3-a9e9-748948317ebe"]}],"mendeley":{"formattedCitation":"(Dail and Madsen 2011; Link &lt;i&gt;et al.&lt;/i&gt; 2018)","plainTextFormattedCitation":"(Dail and Madsen 2011; Link et al. 2018)","previouslyFormattedCitation":"(Dail and Madsen 2011; Link &lt;i&gt;et al.&lt;/i&gt; 2018)"},"properties":{"noteIndex":0},"schema":"https://github.com/citation-style-language/schema/raw/master/csl-citation.json"}</w:instrText>
      </w:r>
      <w:r>
        <w:fldChar w:fldCharType="separate"/>
      </w:r>
      <w:r w:rsidRPr="00535737">
        <w:rPr>
          <w:noProof/>
        </w:rPr>
        <w:t xml:space="preserve">(Dail and Madsen 2011; Link </w:t>
      </w:r>
      <w:r w:rsidRPr="00264F95">
        <w:rPr>
          <w:iCs/>
          <w:noProof/>
        </w:rPr>
        <w:t>et al.</w:t>
      </w:r>
      <w:r w:rsidRPr="00A16670">
        <w:rPr>
          <w:iCs/>
          <w:noProof/>
        </w:rPr>
        <w:t xml:space="preserve"> </w:t>
      </w:r>
      <w:r w:rsidRPr="00535737">
        <w:rPr>
          <w:noProof/>
        </w:rPr>
        <w:t>2018)</w:t>
      </w:r>
      <w:r>
        <w:fldChar w:fldCharType="end"/>
      </w:r>
      <w:r w:rsidR="006463A6">
        <w:t xml:space="preserve">. </w:t>
      </w:r>
      <w:r>
        <w:t>Here, populations are assumed to be subject to additions or losses between periods of intensive control</w:t>
      </w:r>
      <w:r w:rsidR="004C54DF">
        <w:t xml:space="preserve">, but not </w:t>
      </w:r>
      <w:r w:rsidR="008A1C87">
        <w:t>during control periods</w:t>
      </w:r>
      <w:r w:rsidR="006463A6">
        <w:t xml:space="preserve">. </w:t>
      </w:r>
      <w:r>
        <w:t xml:space="preserve">Hence, these models include parameters for estimating population growth due to natural recruitment or recolonisation between these intensive control periods </w:t>
      </w:r>
      <w:r>
        <w:fldChar w:fldCharType="begin" w:fldLock="1"/>
      </w:r>
      <w:r>
        <w:instrText>ADDIN CSL_CITATION {"citationItems":[{"id":"ITEM-1","itemData":{"DOI":"10.1890/14-1487.1","ISSN":"0012-9658","abstract":"Models of population dynamics are frequently used for purposes such as testing hypotheses about density dependence and predicting species' responses to future environmental change or conservation actions. Fitting models of population dynamics to field data is challenging because most data sets are characterized by observation error, which can inflate estimates of process variation if ignored. Recently, state-space models have been developed to deal with this problem by directly modeling both the observation error and the ecological process of interest. Conventional state-space models, however, have several important limitations: (1) they assume that random effects are Gaussian distributed, which implies that abundance can be negative and that false positive observation errors are equally likely as false negative errors; (2) they do not admit spatial variation in population dynamics; and (3) some of the parameters of the model are not estimable. We demonstrate how each of these problems can be resolved using a class of hierarchical models proposed by Dail and Madsen (2011) that attributes observation error to imperfect detection. We expand this class of models to accommodate classical growth models (e.g., exponential and Ricker-logistic), zero-inflation, and random effects. We also present methods for forecasting population size under future environmental conditions. Implementation of these ideas is possible using either frequentist or Bayesian methods, as demonstrated by accompanying R and JAGS code. Results of a simulation study suggest that bias is negligible and coverage nominal in most cases for the proposed model extensions. An analysis of data from the North American Breeding Bird Survey highlights how these methods can be readily applied to existing data, but it also suggests that precision will be low when direct information about detection probability (such as is collected using distance sampling or replicated counts) is lacking.","author":[{"dropping-particle":"","family":"Hostetler","given":"Jeffrey A.","non-dropping-particle":"","parse-names":false,"suffix":""},{"dropping-particle":"","family":"Chandler","given":"Richard B.","non-dropping-particle":"","parse-names":false,"suffix":""}],"container-title":"Ecology","id":"ITEM-1","issue":"6","issued":{"date-parts":[["2015","12"]]},"note":"NULL","page":"1713-1723","title":"Improved state-space models for inference about spatial and temporal variation in abundance from count data","type":"article-journal","volume":"96"},"uris":["http://www.mendeley.com/documents/?uuid=72141232-3b2d-4f3e-b045-22e6c97eadaf"]}],"mendeley":{"formattedCitation":"(Hostetler and Chandler 2015)","plainTextFormattedCitation":"(Hostetler and Chandler 2015)","previouslyFormattedCitation":"(Hostetler and Chandler 2015)"},"properties":{"noteIndex":0},"schema":"https://github.com/citation-style-language/schema/raw/master/csl-citation.json"}</w:instrText>
      </w:r>
      <w:r>
        <w:fldChar w:fldCharType="separate"/>
      </w:r>
      <w:r w:rsidRPr="0056761B">
        <w:rPr>
          <w:noProof/>
        </w:rPr>
        <w:t>(Hostetler and Chandler 2015)</w:t>
      </w:r>
      <w:r>
        <w:fldChar w:fldCharType="end"/>
      </w:r>
      <w:r>
        <w:t>.</w:t>
      </w:r>
    </w:p>
    <w:p w14:paraId="1C20098F" w14:textId="649E698E" w:rsidR="00936FF2" w:rsidRDefault="00AB49FD" w:rsidP="00264F95">
      <w:r>
        <w:rPr>
          <w:rFonts w:cstheme="minorHAnsi"/>
        </w:rPr>
        <w:t>This study analysed</w:t>
      </w:r>
      <w:r w:rsidR="001A30C8">
        <w:rPr>
          <w:rFonts w:cstheme="minorHAnsi"/>
        </w:rPr>
        <w:t xml:space="preserve"> the aerial control operational data collected during the emergency response</w:t>
      </w:r>
      <w:r w:rsidR="00E16500">
        <w:rPr>
          <w:rFonts w:cstheme="minorHAnsi"/>
        </w:rPr>
        <w:t>,</w:t>
      </w:r>
      <w:r w:rsidR="001A30C8">
        <w:rPr>
          <w:rFonts w:cstheme="minorHAnsi"/>
        </w:rPr>
        <w:t xml:space="preserve"> Phase 1 </w:t>
      </w:r>
      <w:r w:rsidR="00E16500">
        <w:rPr>
          <w:rFonts w:cstheme="minorHAnsi"/>
        </w:rPr>
        <w:t xml:space="preserve">and Phase 2 </w:t>
      </w:r>
      <w:r w:rsidR="001A30C8">
        <w:rPr>
          <w:rFonts w:cstheme="minorHAnsi"/>
        </w:rPr>
        <w:t>periods</w:t>
      </w:r>
      <w:r w:rsidR="00E16500">
        <w:rPr>
          <w:rFonts w:cstheme="minorHAnsi"/>
        </w:rPr>
        <w:t xml:space="preserve"> conducted between February 2020 and May 2022</w:t>
      </w:r>
      <w:r w:rsidR="001A30C8">
        <w:rPr>
          <w:rFonts w:cstheme="minorHAnsi"/>
        </w:rPr>
        <w:t xml:space="preserve"> from fire-affected areas in the North East and East Gippsland regions. Th</w:t>
      </w:r>
      <w:r>
        <w:rPr>
          <w:rFonts w:cstheme="minorHAnsi"/>
        </w:rPr>
        <w:t>e</w:t>
      </w:r>
      <w:r w:rsidR="001A30C8">
        <w:rPr>
          <w:rFonts w:cstheme="minorHAnsi"/>
        </w:rPr>
        <w:t xml:space="preserve"> analysis </w:t>
      </w:r>
      <w:r>
        <w:rPr>
          <w:rFonts w:cstheme="minorHAnsi"/>
        </w:rPr>
        <w:t>estimated</w:t>
      </w:r>
      <w:r w:rsidR="001A30C8">
        <w:rPr>
          <w:rFonts w:cstheme="minorHAnsi"/>
        </w:rPr>
        <w:t xml:space="preserve"> pre- and post-control densities of </w:t>
      </w:r>
      <w:r w:rsidR="0092517D">
        <w:rPr>
          <w:rFonts w:cstheme="minorHAnsi"/>
        </w:rPr>
        <w:t xml:space="preserve">introduced </w:t>
      </w:r>
      <w:r w:rsidR="001A30C8">
        <w:rPr>
          <w:rFonts w:cstheme="minorHAnsi"/>
        </w:rPr>
        <w:t xml:space="preserve">animals within distinct geographical areas subject to aerial control operations to assess the effectiveness of the </w:t>
      </w:r>
      <w:r w:rsidR="003B0CDD">
        <w:rPr>
          <w:rFonts w:cstheme="minorHAnsi"/>
        </w:rPr>
        <w:t xml:space="preserve">aerial shooting </w:t>
      </w:r>
      <w:r w:rsidR="001A30C8">
        <w:rPr>
          <w:rFonts w:cstheme="minorHAnsi"/>
        </w:rPr>
        <w:t>program at reducing invasive animal densities</w:t>
      </w:r>
      <w:r w:rsidR="006463A6">
        <w:rPr>
          <w:rFonts w:cstheme="minorHAnsi"/>
        </w:rPr>
        <w:t xml:space="preserve">. </w:t>
      </w:r>
      <w:r w:rsidR="001A30C8">
        <w:rPr>
          <w:rFonts w:cstheme="minorHAnsi"/>
        </w:rPr>
        <w:t xml:space="preserve">By using models allowing for additions and losses to the population between intensive periods of control, </w:t>
      </w:r>
      <w:r>
        <w:rPr>
          <w:rFonts w:cstheme="minorHAnsi"/>
        </w:rPr>
        <w:t>the study provided</w:t>
      </w:r>
      <w:r w:rsidR="001A30C8">
        <w:rPr>
          <w:rFonts w:cstheme="minorHAnsi"/>
        </w:rPr>
        <w:t xml:space="preserve"> an understanding of the effect of recruitment and/or </w:t>
      </w:r>
      <w:r w:rsidR="001A30C8" w:rsidRPr="00706E13">
        <w:rPr>
          <w:rFonts w:cstheme="minorHAnsi"/>
        </w:rPr>
        <w:t xml:space="preserve">recolonisation </w:t>
      </w:r>
      <w:r w:rsidR="001A30C8">
        <w:rPr>
          <w:rFonts w:cstheme="minorHAnsi"/>
        </w:rPr>
        <w:t xml:space="preserve">of individuals into an area following control. The fitted models </w:t>
      </w:r>
      <w:r>
        <w:rPr>
          <w:rFonts w:cstheme="minorHAnsi"/>
        </w:rPr>
        <w:t>were subsequently</w:t>
      </w:r>
      <w:r w:rsidR="001A30C8">
        <w:rPr>
          <w:rFonts w:cstheme="minorHAnsi"/>
        </w:rPr>
        <w:t xml:space="preserve"> used to </w:t>
      </w:r>
      <w:r w:rsidR="001A30C8" w:rsidRPr="00706E13">
        <w:rPr>
          <w:rFonts w:cstheme="minorHAnsi"/>
        </w:rPr>
        <w:t xml:space="preserve">inform management decisions by recommending optimal timing, frequency and intensity of control effort to </w:t>
      </w:r>
      <w:r w:rsidR="001A30C8">
        <w:rPr>
          <w:rFonts w:cstheme="minorHAnsi"/>
        </w:rPr>
        <w:t xml:space="preserve">best </w:t>
      </w:r>
      <w:r w:rsidR="001A30C8" w:rsidRPr="00706E13">
        <w:rPr>
          <w:rFonts w:cstheme="minorHAnsi"/>
        </w:rPr>
        <w:t>achieve target densities</w:t>
      </w:r>
      <w:r w:rsidR="006463A6">
        <w:rPr>
          <w:rFonts w:cstheme="minorHAnsi"/>
        </w:rPr>
        <w:t xml:space="preserve">. </w:t>
      </w:r>
    </w:p>
    <w:p w14:paraId="141B83A6" w14:textId="77777777" w:rsidR="00936FF2" w:rsidRPr="00CE7E5D" w:rsidRDefault="00936FF2" w:rsidP="0085010F">
      <w:pPr>
        <w:pStyle w:val="Heading1-Numbered"/>
        <w:numPr>
          <w:ilvl w:val="0"/>
          <w:numId w:val="17"/>
        </w:numPr>
        <w:tabs>
          <w:tab w:val="clear" w:pos="432"/>
        </w:tabs>
        <w:ind w:left="851" w:hanging="851"/>
      </w:pPr>
      <w:r w:rsidRPr="00243764">
        <w:br w:type="page"/>
      </w:r>
      <w:bookmarkStart w:id="31" w:name="_Toc286018763"/>
      <w:bookmarkStart w:id="32" w:name="_Toc25914776"/>
      <w:bookmarkStart w:id="33" w:name="_Toc126938354"/>
      <w:r w:rsidRPr="00CE7E5D">
        <w:lastRenderedPageBreak/>
        <w:t>Method</w:t>
      </w:r>
      <w:bookmarkEnd w:id="31"/>
      <w:r w:rsidRPr="00CE7E5D">
        <w:t>s</w:t>
      </w:r>
      <w:bookmarkEnd w:id="32"/>
      <w:bookmarkEnd w:id="33"/>
    </w:p>
    <w:p w14:paraId="4731728C" w14:textId="05C376AD" w:rsidR="00405818" w:rsidRDefault="00A07073" w:rsidP="00264F95">
      <w:bookmarkStart w:id="34" w:name="_Toc286018761"/>
      <w:r>
        <w:t xml:space="preserve">Aerial control of </w:t>
      </w:r>
      <w:r w:rsidR="009613AA">
        <w:t>invasive</w:t>
      </w:r>
      <w:r>
        <w:t xml:space="preserve"> animals (deer, feral pigs, feral goats, feral cattle and foxes) in the </w:t>
      </w:r>
      <w:r w:rsidRPr="001965A4">
        <w:t>North East and East Gippsland regions</w:t>
      </w:r>
      <w:r w:rsidRPr="00623FB2">
        <w:t xml:space="preserve"> of Victoria</w:t>
      </w:r>
      <w:r w:rsidDel="008D63E9">
        <w:t xml:space="preserve"> </w:t>
      </w:r>
      <w:r>
        <w:t xml:space="preserve">occurred </w:t>
      </w:r>
      <w:r w:rsidR="0016729C">
        <w:t xml:space="preserve">mainly </w:t>
      </w:r>
      <w:r>
        <w:t>across seven national parks (NP) (Alpine; Mt Buffalo; Burrowa</w:t>
      </w:r>
      <w:r w:rsidR="00C64CD6">
        <w:t>–</w:t>
      </w:r>
      <w:r>
        <w:t xml:space="preserve">Pine Mountain; Croajingolong; Coopracambra; Errinundra; Snowy River), as well as </w:t>
      </w:r>
      <w:r w:rsidRPr="00A97277">
        <w:t>Mt Mitta Mitta Regional Park</w:t>
      </w:r>
      <w:r>
        <w:t xml:space="preserve"> (RP) and the Wabba Wilderness Park (WP) (Figure 1)</w:t>
      </w:r>
      <w:r w:rsidR="006463A6">
        <w:t xml:space="preserve">. </w:t>
      </w:r>
      <w:r>
        <w:t>Due to the size of the Alpine National Park, aerial control was focused within two separate areas, the Bogong High Plains and the Eastern Alps</w:t>
      </w:r>
      <w:r w:rsidR="006463A6">
        <w:t xml:space="preserve">. </w:t>
      </w:r>
      <w:r>
        <w:t xml:space="preserve">Hence, 10 </w:t>
      </w:r>
      <w:r w:rsidR="007F6C28">
        <w:t xml:space="preserve">operational </w:t>
      </w:r>
      <w:r w:rsidR="009C1A0C">
        <w:t>areas</w:t>
      </w:r>
      <w:r>
        <w:t xml:space="preserve"> </w:t>
      </w:r>
      <w:r w:rsidR="007F6C28">
        <w:t xml:space="preserve">(OA) </w:t>
      </w:r>
      <w:r>
        <w:t>were the subject of aerial control (Figure 1)</w:t>
      </w:r>
      <w:r w:rsidR="006463A6">
        <w:t xml:space="preserve">. </w:t>
      </w:r>
      <w:r w:rsidR="00C32BC7">
        <w:t>Operational data from the a</w:t>
      </w:r>
      <w:r w:rsidR="00C32BC7" w:rsidRPr="00607C7F">
        <w:t xml:space="preserve">erial shooting </w:t>
      </w:r>
      <w:r w:rsidR="00C32BC7">
        <w:t>program</w:t>
      </w:r>
      <w:r w:rsidR="00C32BC7" w:rsidRPr="00607C7F">
        <w:t xml:space="preserve"> consisted of spatial layers representing</w:t>
      </w:r>
      <w:r w:rsidR="00E16500">
        <w:t xml:space="preserve"> </w:t>
      </w:r>
      <w:r w:rsidR="00E16500" w:rsidRPr="00607C7F">
        <w:t xml:space="preserve">the routes flown by the helicopter while actively </w:t>
      </w:r>
      <w:r w:rsidR="00E16500">
        <w:t>searching for animals (‘search effort’)</w:t>
      </w:r>
      <w:r w:rsidR="00C32BC7" w:rsidRPr="00607C7F">
        <w:t xml:space="preserve"> </w:t>
      </w:r>
      <w:r w:rsidR="00E16500">
        <w:t>(Figure 1)</w:t>
      </w:r>
      <w:r w:rsidR="00C1551A">
        <w:t>,</w:t>
      </w:r>
      <w:r w:rsidR="00E16500">
        <w:t xml:space="preserve"> as well as the </w:t>
      </w:r>
      <w:r w:rsidR="00C32BC7" w:rsidRPr="00607C7F">
        <w:t xml:space="preserve">locations of all shot </w:t>
      </w:r>
      <w:r w:rsidR="00C32BC7">
        <w:t>animals</w:t>
      </w:r>
      <w:r w:rsidR="00C32BC7" w:rsidRPr="00607C7F">
        <w:t xml:space="preserve"> </w:t>
      </w:r>
      <w:r w:rsidR="00C32BC7">
        <w:t xml:space="preserve">(‘removals’) </w:t>
      </w:r>
      <w:r w:rsidR="00C32BC7" w:rsidRPr="00607C7F">
        <w:t xml:space="preserve">within each </w:t>
      </w:r>
      <w:r w:rsidR="00BB6218">
        <w:t>OA</w:t>
      </w:r>
      <w:r w:rsidR="00C32BC7" w:rsidRPr="00607C7F">
        <w:t xml:space="preserve"> (Figure </w:t>
      </w:r>
      <w:r w:rsidR="001305DA">
        <w:t>2</w:t>
      </w:r>
      <w:r w:rsidR="00E16500">
        <w:t>)</w:t>
      </w:r>
      <w:r w:rsidR="006463A6">
        <w:t xml:space="preserve">. </w:t>
      </w:r>
      <w:r w:rsidR="00405818">
        <w:t>Records were also collected for animals observed where a shot was not taken</w:t>
      </w:r>
      <w:r w:rsidR="006463A6">
        <w:t xml:space="preserve">. </w:t>
      </w:r>
      <w:r w:rsidR="00405818">
        <w:t>However, these were not used in the present analysis as animals observed may have been shot at a later occasion</w:t>
      </w:r>
      <w:r w:rsidR="006463A6">
        <w:t xml:space="preserve">. </w:t>
      </w:r>
    </w:p>
    <w:p w14:paraId="20EBA7E1" w14:textId="7E0BAE03" w:rsidR="00C32BC7" w:rsidRDefault="00C32BC7" w:rsidP="00264F95">
      <w:r>
        <w:t xml:space="preserve">Aerial control </w:t>
      </w:r>
      <w:r w:rsidR="00254DD8">
        <w:t>conducted</w:t>
      </w:r>
      <w:r w:rsidR="00E16500">
        <w:t xml:space="preserve"> between February 2020 and May 2022 was </w:t>
      </w:r>
      <w:r w:rsidR="00405818">
        <w:t>grouped</w:t>
      </w:r>
      <w:r w:rsidR="00E16500">
        <w:t xml:space="preserve"> into five distinct periods</w:t>
      </w:r>
      <w:r w:rsidR="00405818">
        <w:t>, representing periods when intensive control occurred</w:t>
      </w:r>
      <w:r w:rsidR="00E16500">
        <w:t xml:space="preserve"> (Table 1)</w:t>
      </w:r>
      <w:r w:rsidR="006463A6">
        <w:t xml:space="preserve">. </w:t>
      </w:r>
      <w:r w:rsidR="00254DD8">
        <w:t xml:space="preserve">This </w:t>
      </w:r>
      <w:r w:rsidR="00405818">
        <w:t xml:space="preserve">grouping of the aerial control data allowed </w:t>
      </w:r>
      <w:r w:rsidR="00254DD8">
        <w:t xml:space="preserve">the analysis to </w:t>
      </w:r>
      <w:r w:rsidR="00405818">
        <w:t xml:space="preserve">consider </w:t>
      </w:r>
      <w:r w:rsidR="00254DD8">
        <w:t>changes to populations of invasive animals to be attributed to one of two processes</w:t>
      </w:r>
      <w:r w:rsidR="006463A6">
        <w:t xml:space="preserve">. </w:t>
      </w:r>
      <w:r w:rsidR="00254DD8">
        <w:t>Within a period, a population could change only due to the removals from aerial shooting</w:t>
      </w:r>
      <w:r w:rsidR="00C55088">
        <w:t>,</w:t>
      </w:r>
      <w:r w:rsidR="00254DD8">
        <w:t xml:space="preserve"> while between periods, the population could change due to natural additions or losses (i.e. births, natural deaths, immigration or emigration)</w:t>
      </w:r>
      <w:r w:rsidR="006463A6">
        <w:t xml:space="preserve">. </w:t>
      </w:r>
      <w:r w:rsidR="00254DD8">
        <w:t xml:space="preserve"> Hence, the </w:t>
      </w:r>
      <w:r w:rsidR="00BB6320">
        <w:t>data grouping facilitate</w:t>
      </w:r>
      <w:r w:rsidR="00C55088">
        <w:t>d</w:t>
      </w:r>
      <w:r w:rsidR="00254DD8">
        <w:t xml:space="preserve"> estimates of the population dynamics of each species while accounting for the removal</w:t>
      </w:r>
      <w:r w:rsidR="002B0A5D">
        <w:t xml:space="preserve"> of individuals from aerial shooting</w:t>
      </w:r>
      <w:r w:rsidR="006463A6">
        <w:t xml:space="preserve">. </w:t>
      </w:r>
      <w:r w:rsidR="002B0A5D">
        <w:t>More details on these analyses are provided below.</w:t>
      </w:r>
    </w:p>
    <w:p w14:paraId="2A50F2D2" w14:textId="555B4341" w:rsidR="00405818" w:rsidRPr="00E924C1" w:rsidRDefault="00405818" w:rsidP="00264F95">
      <w:r>
        <w:t xml:space="preserve">For each notional </w:t>
      </w:r>
      <w:r w:rsidR="00A1244F">
        <w:t>OA</w:t>
      </w:r>
      <w:r>
        <w:t>, the total search area was defined by discretising the continuous search route by overlaying a 1 km grid on to the helicopter flight paths, aggregated over all periods</w:t>
      </w:r>
      <w:r w:rsidR="006463A6">
        <w:t xml:space="preserve">. </w:t>
      </w:r>
      <w:r>
        <w:t>The total area</w:t>
      </w:r>
      <w:r w:rsidR="00A1244F">
        <w:t xml:space="preserve"> of each OA</w:t>
      </w:r>
      <w:r>
        <w:t xml:space="preserve"> (= total search area) used in subsequent analyses (e.g. density estimates) was then defined as the area of the combined grids cells (Figure 1</w:t>
      </w:r>
      <w:r w:rsidR="009C1A0C">
        <w:t>a,b</w:t>
      </w:r>
      <w:r>
        <w:t>)</w:t>
      </w:r>
      <w:r w:rsidR="006463A6">
        <w:t xml:space="preserve">. </w:t>
      </w:r>
    </w:p>
    <w:p w14:paraId="16230226" w14:textId="2DF89408" w:rsidR="00405818" w:rsidRPr="008A271B" w:rsidRDefault="00405818" w:rsidP="008A271B">
      <w:pPr>
        <w:pStyle w:val="Caption-Table"/>
      </w:pPr>
      <w:bookmarkStart w:id="35" w:name="_Toc126938370"/>
      <w:r w:rsidRPr="008A271B">
        <w:t>Table 1</w:t>
      </w:r>
      <w:r w:rsidR="006463A6">
        <w:t xml:space="preserve">. </w:t>
      </w:r>
      <w:r w:rsidRPr="008A271B">
        <w:t>Summary of the total amount of helicopter search effort (search km) and the number of helicopter missions</w:t>
      </w:r>
      <w:r w:rsidR="00E652C2" w:rsidRPr="008A271B">
        <w:t xml:space="preserve"> </w:t>
      </w:r>
      <w:r w:rsidR="00040ABB" w:rsidRPr="008A271B">
        <w:t>(</w:t>
      </w:r>
      <w:r w:rsidR="00E652C2" w:rsidRPr="008A271B">
        <w:t>in brackets</w:t>
      </w:r>
      <w:r w:rsidR="00C77D41" w:rsidRPr="008A271B">
        <w:t>)</w:t>
      </w:r>
      <w:r w:rsidRPr="008A271B">
        <w:t xml:space="preserve"> undertaken within each operational area during the five periods of aerial control.</w:t>
      </w:r>
      <w:bookmarkEnd w:id="35"/>
    </w:p>
    <w:p w14:paraId="519D5B79" w14:textId="48DAAEA7" w:rsidR="005E2A7D" w:rsidRPr="005E2A7D" w:rsidRDefault="005E2A7D" w:rsidP="00264F95">
      <w:r>
        <w:t>NP = national park, RP = regional park, WP = wilderness park.</w:t>
      </w:r>
    </w:p>
    <w:tbl>
      <w:tblPr>
        <w:tblStyle w:val="DELWPTable"/>
        <w:tblW w:w="0" w:type="auto"/>
        <w:tblInd w:w="0" w:type="dxa"/>
        <w:tblLook w:val="04A0" w:firstRow="1" w:lastRow="0" w:firstColumn="1" w:lastColumn="0" w:noHBand="0" w:noVBand="1"/>
      </w:tblPr>
      <w:tblGrid>
        <w:gridCol w:w="1985"/>
        <w:gridCol w:w="1134"/>
        <w:gridCol w:w="1276"/>
        <w:gridCol w:w="1276"/>
        <w:gridCol w:w="1274"/>
        <w:gridCol w:w="1277"/>
        <w:gridCol w:w="1417"/>
      </w:tblGrid>
      <w:tr w:rsidR="00940478" w:rsidRPr="001D0653" w14:paraId="012C6E31" w14:textId="77777777" w:rsidTr="00940478">
        <w:trPr>
          <w:cnfStyle w:val="100000000000" w:firstRow="1" w:lastRow="0" w:firstColumn="0" w:lastColumn="0" w:oddVBand="0" w:evenVBand="0" w:oddHBand="0" w:evenHBand="0" w:firstRowFirstColumn="0" w:firstRowLastColumn="0" w:lastRowFirstColumn="0" w:lastRowLastColumn="0"/>
        </w:trPr>
        <w:tc>
          <w:tcPr>
            <w:tcW w:w="1985" w:type="dxa"/>
            <w:tcBorders>
              <w:right w:val="single" w:sz="4" w:space="0" w:color="FFFFFF" w:themeColor="background1"/>
            </w:tcBorders>
          </w:tcPr>
          <w:p w14:paraId="581629FE" w14:textId="77777777" w:rsidR="00405818" w:rsidRPr="001D0653" w:rsidRDefault="00405818" w:rsidP="00264F95">
            <w:pPr>
              <w:pStyle w:val="Tableheadingtext"/>
            </w:pPr>
            <w:r w:rsidRPr="001D0653">
              <w:t>Operational area</w:t>
            </w:r>
          </w:p>
        </w:tc>
        <w:tc>
          <w:tcPr>
            <w:tcW w:w="1134" w:type="dxa"/>
            <w:tcBorders>
              <w:left w:val="single" w:sz="4" w:space="0" w:color="FFFFFF" w:themeColor="background1"/>
              <w:bottom w:val="single" w:sz="4" w:space="0" w:color="00B2A9" w:themeColor="accent1"/>
              <w:right w:val="single" w:sz="4" w:space="0" w:color="FFFFFF" w:themeColor="background1"/>
            </w:tcBorders>
          </w:tcPr>
          <w:p w14:paraId="6555EC55" w14:textId="66438275" w:rsidR="00405818" w:rsidRPr="001D0653" w:rsidRDefault="00405818" w:rsidP="00BB13AA">
            <w:pPr>
              <w:pStyle w:val="Tableheadingtext"/>
            </w:pPr>
            <w:r w:rsidRPr="001D0653">
              <w:t>Feb</w:t>
            </w:r>
            <w:r w:rsidR="00B16A34">
              <w:t>–</w:t>
            </w:r>
            <w:r w:rsidRPr="001D0653">
              <w:t>May 2020</w:t>
            </w:r>
          </w:p>
        </w:tc>
        <w:tc>
          <w:tcPr>
            <w:tcW w:w="1276" w:type="dxa"/>
            <w:tcBorders>
              <w:left w:val="single" w:sz="4" w:space="0" w:color="FFFFFF" w:themeColor="background1"/>
              <w:bottom w:val="single" w:sz="4" w:space="0" w:color="00B2A9" w:themeColor="accent1"/>
              <w:right w:val="single" w:sz="4" w:space="0" w:color="FFFFFF" w:themeColor="background1"/>
            </w:tcBorders>
          </w:tcPr>
          <w:p w14:paraId="2C586AC5" w14:textId="0D9D4A99" w:rsidR="00405818" w:rsidRPr="001D0653" w:rsidRDefault="00405818" w:rsidP="00BB13AA">
            <w:pPr>
              <w:pStyle w:val="Tableheadingtext"/>
            </w:pPr>
            <w:r w:rsidRPr="001D0653">
              <w:t>Jun</w:t>
            </w:r>
            <w:r w:rsidR="005E2A7D">
              <w:t>–</w:t>
            </w:r>
            <w:r w:rsidRPr="001D0653">
              <w:t>Oct</w:t>
            </w:r>
            <w:r w:rsidR="00BB13AA">
              <w:t xml:space="preserve"> </w:t>
            </w:r>
            <w:r w:rsidRPr="001D0653">
              <w:t>2020</w:t>
            </w:r>
          </w:p>
        </w:tc>
        <w:tc>
          <w:tcPr>
            <w:tcW w:w="1276" w:type="dxa"/>
            <w:tcBorders>
              <w:left w:val="single" w:sz="4" w:space="0" w:color="FFFFFF" w:themeColor="background1"/>
              <w:right w:val="single" w:sz="4" w:space="0" w:color="FFFFFF" w:themeColor="background1"/>
            </w:tcBorders>
          </w:tcPr>
          <w:p w14:paraId="5704E500" w14:textId="52239896" w:rsidR="00405818" w:rsidRPr="001D0653" w:rsidRDefault="00405818" w:rsidP="00BB13AA">
            <w:pPr>
              <w:pStyle w:val="Tableheadingtext"/>
            </w:pPr>
            <w:r w:rsidRPr="001D0653">
              <w:t>Mar</w:t>
            </w:r>
            <w:r w:rsidR="005E2A7D">
              <w:t>–</w:t>
            </w:r>
            <w:r w:rsidRPr="001D0653">
              <w:t>May</w:t>
            </w:r>
            <w:r w:rsidR="00BB13AA">
              <w:t xml:space="preserve"> </w:t>
            </w:r>
            <w:r w:rsidRPr="001D0653">
              <w:t>2021</w:t>
            </w:r>
          </w:p>
        </w:tc>
        <w:tc>
          <w:tcPr>
            <w:tcW w:w="1274" w:type="dxa"/>
            <w:tcBorders>
              <w:left w:val="single" w:sz="4" w:space="0" w:color="FFFFFF" w:themeColor="background1"/>
              <w:bottom w:val="single" w:sz="4" w:space="0" w:color="00B2A9" w:themeColor="accent1"/>
              <w:right w:val="single" w:sz="4" w:space="0" w:color="FFFFFF" w:themeColor="background1"/>
            </w:tcBorders>
          </w:tcPr>
          <w:p w14:paraId="71D21E3E" w14:textId="612240C9" w:rsidR="00405818" w:rsidRPr="001D0653" w:rsidRDefault="00405818" w:rsidP="00264F95">
            <w:pPr>
              <w:pStyle w:val="Tableheadingtext"/>
            </w:pPr>
            <w:r w:rsidRPr="001D0653">
              <w:t>Sep</w:t>
            </w:r>
            <w:r w:rsidR="005E2A7D">
              <w:t>–</w:t>
            </w:r>
            <w:r w:rsidR="00A51CBC" w:rsidRPr="001D0653">
              <w:t xml:space="preserve">Dec </w:t>
            </w:r>
            <w:r w:rsidR="00047C5F">
              <w:t>20</w:t>
            </w:r>
            <w:r w:rsidRPr="001D0653">
              <w:t>21</w:t>
            </w:r>
          </w:p>
        </w:tc>
        <w:tc>
          <w:tcPr>
            <w:tcW w:w="1277" w:type="dxa"/>
            <w:tcBorders>
              <w:top w:val="single" w:sz="4" w:space="0" w:color="00B2A9" w:themeColor="accent1"/>
              <w:left w:val="single" w:sz="4" w:space="0" w:color="FFFFFF" w:themeColor="background1"/>
              <w:bottom w:val="single" w:sz="4" w:space="0" w:color="00B2A9" w:themeColor="accent1"/>
            </w:tcBorders>
          </w:tcPr>
          <w:p w14:paraId="24DF2A49" w14:textId="7A1C455E" w:rsidR="00405818" w:rsidRPr="001D0653" w:rsidRDefault="00405818" w:rsidP="00264F95">
            <w:pPr>
              <w:pStyle w:val="Tableheadingtext"/>
            </w:pPr>
            <w:r w:rsidRPr="001D0653">
              <w:t>Mar</w:t>
            </w:r>
            <w:r w:rsidR="005E2A7D">
              <w:t>–</w:t>
            </w:r>
            <w:r w:rsidRPr="001D0653">
              <w:t xml:space="preserve">May </w:t>
            </w:r>
            <w:r w:rsidR="00047C5F">
              <w:t>20</w:t>
            </w:r>
            <w:r w:rsidRPr="001D0653">
              <w:t>22</w:t>
            </w:r>
          </w:p>
        </w:tc>
        <w:tc>
          <w:tcPr>
            <w:tcW w:w="1417" w:type="dxa"/>
            <w:tcBorders>
              <w:top w:val="single" w:sz="4" w:space="0" w:color="00B2A9" w:themeColor="accent1"/>
              <w:left w:val="single" w:sz="4" w:space="0" w:color="FFFFFF" w:themeColor="background1"/>
              <w:bottom w:val="single" w:sz="4" w:space="0" w:color="00B2A9" w:themeColor="accent1"/>
            </w:tcBorders>
          </w:tcPr>
          <w:p w14:paraId="2065EC71" w14:textId="19E5AC7D" w:rsidR="00405818" w:rsidRPr="001D0653" w:rsidRDefault="00E652C2" w:rsidP="00264F95">
            <w:pPr>
              <w:pStyle w:val="Tableheadingtext"/>
            </w:pPr>
            <w:r w:rsidRPr="001D0653">
              <w:t xml:space="preserve">Total </w:t>
            </w:r>
            <w:r w:rsidR="000922C4" w:rsidRPr="001D0653">
              <w:t xml:space="preserve">effort </w:t>
            </w:r>
          </w:p>
        </w:tc>
      </w:tr>
      <w:tr w:rsidR="00BB13AA" w:rsidRPr="001D0653" w14:paraId="5F720150" w14:textId="77777777" w:rsidTr="00940478">
        <w:tc>
          <w:tcPr>
            <w:tcW w:w="1985" w:type="dxa"/>
            <w:tcBorders>
              <w:right w:val="single" w:sz="4" w:space="0" w:color="00B2A9" w:themeColor="accent1"/>
            </w:tcBorders>
            <w:vAlign w:val="center"/>
          </w:tcPr>
          <w:p w14:paraId="208BF7B0" w14:textId="340AB16D" w:rsidR="00405818" w:rsidRPr="001D0653" w:rsidRDefault="00405818" w:rsidP="00264F95">
            <w:pPr>
              <w:pStyle w:val="Tablebodytext"/>
            </w:pPr>
            <w:r w:rsidRPr="001D0653">
              <w:t>Alpine NP</w:t>
            </w:r>
            <w:r w:rsidR="00D16F5C">
              <w:t>–</w:t>
            </w:r>
            <w:r w:rsidRPr="001D0653">
              <w:t>Bogong</w:t>
            </w:r>
          </w:p>
        </w:tc>
        <w:tc>
          <w:tcPr>
            <w:tcW w:w="1134" w:type="dxa"/>
            <w:tcBorders>
              <w:top w:val="single" w:sz="4" w:space="0" w:color="00B2A9" w:themeColor="accent1"/>
              <w:left w:val="single" w:sz="4" w:space="0" w:color="00B2A9" w:themeColor="accent1"/>
              <w:right w:val="single" w:sz="4" w:space="0" w:color="00B2A9" w:themeColor="accent1"/>
            </w:tcBorders>
            <w:vAlign w:val="center"/>
          </w:tcPr>
          <w:p w14:paraId="34A9E305" w14:textId="1B1701E4" w:rsidR="00405818" w:rsidRPr="001D0653" w:rsidRDefault="00405818" w:rsidP="00264F95">
            <w:pPr>
              <w:pStyle w:val="Tablebodytext"/>
            </w:pPr>
            <w:r w:rsidRPr="001D0653">
              <w:t>373</w:t>
            </w:r>
            <w:r w:rsidR="000922C4" w:rsidRPr="001D0653">
              <w:t xml:space="preserve"> (</w:t>
            </w:r>
            <w:r w:rsidR="00B64242" w:rsidRPr="001D0653">
              <w:t>5</w:t>
            </w:r>
            <w:r w:rsidR="000922C4" w:rsidRPr="001D0653">
              <w:t xml:space="preserve">) </w:t>
            </w:r>
          </w:p>
        </w:tc>
        <w:tc>
          <w:tcPr>
            <w:tcW w:w="1276" w:type="dxa"/>
            <w:tcBorders>
              <w:top w:val="single" w:sz="4" w:space="0" w:color="00B2A9" w:themeColor="accent1"/>
              <w:left w:val="single" w:sz="4" w:space="0" w:color="00B2A9" w:themeColor="accent1"/>
              <w:right w:val="single" w:sz="4" w:space="0" w:color="00B2A9" w:themeColor="accent1"/>
            </w:tcBorders>
            <w:vAlign w:val="center"/>
          </w:tcPr>
          <w:p w14:paraId="7477121D" w14:textId="513D2BB1" w:rsidR="00405818" w:rsidRPr="001D0653" w:rsidRDefault="00405818" w:rsidP="00264F95">
            <w:pPr>
              <w:pStyle w:val="Tablebodytext"/>
            </w:pPr>
            <w:r w:rsidRPr="001D0653">
              <w:t>1734</w:t>
            </w:r>
            <w:r w:rsidR="00B64242" w:rsidRPr="001D0653">
              <w:t xml:space="preserve"> (</w:t>
            </w:r>
            <w:r w:rsidR="00213FE4" w:rsidRPr="001D0653">
              <w:t>11)</w:t>
            </w:r>
          </w:p>
        </w:tc>
        <w:tc>
          <w:tcPr>
            <w:tcW w:w="1276" w:type="dxa"/>
            <w:tcBorders>
              <w:left w:val="single" w:sz="4" w:space="0" w:color="00B2A9" w:themeColor="accent1"/>
              <w:right w:val="single" w:sz="4" w:space="0" w:color="00B2A9" w:themeColor="accent1"/>
            </w:tcBorders>
            <w:vAlign w:val="center"/>
          </w:tcPr>
          <w:p w14:paraId="16FEDC2F" w14:textId="507A7111" w:rsidR="00405818" w:rsidRPr="001D0653" w:rsidRDefault="00405818" w:rsidP="00264F95">
            <w:pPr>
              <w:pStyle w:val="Tablebodytext"/>
            </w:pPr>
            <w:r w:rsidRPr="001D0653">
              <w:t>1311</w:t>
            </w:r>
            <w:r w:rsidR="00213FE4" w:rsidRPr="001D0653">
              <w:t xml:space="preserve"> (14)</w:t>
            </w:r>
          </w:p>
        </w:tc>
        <w:tc>
          <w:tcPr>
            <w:tcW w:w="1274" w:type="dxa"/>
            <w:tcBorders>
              <w:top w:val="single" w:sz="4" w:space="0" w:color="00B2A9" w:themeColor="accent1"/>
              <w:left w:val="single" w:sz="4" w:space="0" w:color="00B2A9" w:themeColor="accent1"/>
              <w:right w:val="single" w:sz="4" w:space="0" w:color="00B2A9" w:themeColor="accent1"/>
            </w:tcBorders>
            <w:vAlign w:val="center"/>
          </w:tcPr>
          <w:p w14:paraId="4A51B9AF" w14:textId="5ACF4C17" w:rsidR="00405818" w:rsidRPr="001D0653" w:rsidRDefault="00405818" w:rsidP="00264F95">
            <w:pPr>
              <w:pStyle w:val="Tablebodytext"/>
            </w:pPr>
            <w:r w:rsidRPr="001D0653">
              <w:t>1393</w:t>
            </w:r>
            <w:r w:rsidR="00213FE4" w:rsidRPr="001D0653">
              <w:t xml:space="preserve"> (12)</w:t>
            </w:r>
          </w:p>
        </w:tc>
        <w:tc>
          <w:tcPr>
            <w:tcW w:w="1277" w:type="dxa"/>
            <w:tcBorders>
              <w:top w:val="single" w:sz="4" w:space="0" w:color="00B2A9" w:themeColor="accent1"/>
              <w:left w:val="single" w:sz="4" w:space="0" w:color="00B2A9" w:themeColor="accent1"/>
            </w:tcBorders>
            <w:vAlign w:val="center"/>
          </w:tcPr>
          <w:p w14:paraId="3C4D5AC5" w14:textId="59BE11F5" w:rsidR="00405818" w:rsidRPr="001D0653" w:rsidRDefault="00405818" w:rsidP="00264F95">
            <w:pPr>
              <w:pStyle w:val="Tablebodytext"/>
            </w:pPr>
            <w:r w:rsidRPr="001D0653">
              <w:t>2571</w:t>
            </w:r>
            <w:r w:rsidR="00213FE4" w:rsidRPr="001D0653">
              <w:t xml:space="preserve"> (19)</w:t>
            </w:r>
          </w:p>
        </w:tc>
        <w:tc>
          <w:tcPr>
            <w:tcW w:w="1417" w:type="dxa"/>
            <w:tcBorders>
              <w:top w:val="single" w:sz="4" w:space="0" w:color="00B2A9" w:themeColor="accent1"/>
              <w:left w:val="single" w:sz="4" w:space="0" w:color="00B2A9" w:themeColor="accent1"/>
            </w:tcBorders>
            <w:vAlign w:val="center"/>
          </w:tcPr>
          <w:p w14:paraId="7EA01C7E" w14:textId="49349214" w:rsidR="00405818" w:rsidRPr="001D0653" w:rsidRDefault="008D5727" w:rsidP="00264F95">
            <w:pPr>
              <w:pStyle w:val="Tablebodytext"/>
            </w:pPr>
            <w:r w:rsidRPr="001D0653">
              <w:t xml:space="preserve">7382 </w:t>
            </w:r>
            <w:r w:rsidR="00E0343A" w:rsidRPr="001D0653">
              <w:t>(</w:t>
            </w:r>
            <w:r w:rsidR="00405818" w:rsidRPr="001D0653">
              <w:t>61</w:t>
            </w:r>
            <w:r w:rsidR="00E0343A" w:rsidRPr="001D0653">
              <w:t>)</w:t>
            </w:r>
          </w:p>
        </w:tc>
      </w:tr>
      <w:tr w:rsidR="00BB13AA" w:rsidRPr="001D0653" w14:paraId="59E6FC08" w14:textId="77777777" w:rsidTr="00940478">
        <w:tc>
          <w:tcPr>
            <w:tcW w:w="1985" w:type="dxa"/>
            <w:tcBorders>
              <w:right w:val="single" w:sz="4" w:space="0" w:color="00B2A9" w:themeColor="accent1"/>
            </w:tcBorders>
            <w:vAlign w:val="center"/>
          </w:tcPr>
          <w:p w14:paraId="33A93780" w14:textId="194569A2" w:rsidR="00405818" w:rsidRPr="001D0653" w:rsidRDefault="00405818" w:rsidP="00264F95">
            <w:pPr>
              <w:pStyle w:val="Tablebodytext"/>
            </w:pPr>
            <w:r w:rsidRPr="001D0653">
              <w:t>Alpine NP</w:t>
            </w:r>
            <w:r w:rsidR="005E2A7D">
              <w:t>–</w:t>
            </w:r>
            <w:r w:rsidRPr="001D0653">
              <w:t>Eastern</w:t>
            </w:r>
          </w:p>
        </w:tc>
        <w:tc>
          <w:tcPr>
            <w:tcW w:w="1134" w:type="dxa"/>
            <w:tcBorders>
              <w:top w:val="single" w:sz="4" w:space="0" w:color="00B2A9" w:themeColor="accent1"/>
              <w:left w:val="single" w:sz="4" w:space="0" w:color="00B2A9" w:themeColor="accent1"/>
              <w:right w:val="single" w:sz="4" w:space="0" w:color="00B2A9" w:themeColor="accent1"/>
            </w:tcBorders>
            <w:vAlign w:val="center"/>
          </w:tcPr>
          <w:p w14:paraId="7DC2F061" w14:textId="28D8335A" w:rsidR="00405818" w:rsidRPr="001D0653" w:rsidRDefault="00405818" w:rsidP="00264F95">
            <w:pPr>
              <w:pStyle w:val="Tablebodytext"/>
            </w:pPr>
            <w:r w:rsidRPr="001D0653">
              <w:t>699</w:t>
            </w:r>
            <w:r w:rsidR="00213FE4" w:rsidRPr="001D0653">
              <w:t xml:space="preserve"> (</w:t>
            </w:r>
            <w:r w:rsidR="001C7607" w:rsidRPr="001D0653">
              <w:t>6)</w:t>
            </w:r>
          </w:p>
        </w:tc>
        <w:tc>
          <w:tcPr>
            <w:tcW w:w="1276" w:type="dxa"/>
            <w:tcBorders>
              <w:top w:val="single" w:sz="4" w:space="0" w:color="00B2A9" w:themeColor="accent1"/>
              <w:left w:val="single" w:sz="4" w:space="0" w:color="00B2A9" w:themeColor="accent1"/>
              <w:right w:val="single" w:sz="4" w:space="0" w:color="00B2A9" w:themeColor="accent1"/>
            </w:tcBorders>
            <w:vAlign w:val="center"/>
          </w:tcPr>
          <w:p w14:paraId="3A8CB2FF" w14:textId="39484D7D" w:rsidR="00405818" w:rsidRPr="001D0653" w:rsidRDefault="00405818" w:rsidP="00264F95">
            <w:pPr>
              <w:pStyle w:val="Tablebodytext"/>
            </w:pPr>
            <w:r w:rsidRPr="001D0653">
              <w:t>0</w:t>
            </w:r>
            <w:r w:rsidR="001C7607" w:rsidRPr="001D0653">
              <w:t xml:space="preserve"> (0)</w:t>
            </w:r>
          </w:p>
        </w:tc>
        <w:tc>
          <w:tcPr>
            <w:tcW w:w="1276" w:type="dxa"/>
            <w:tcBorders>
              <w:left w:val="single" w:sz="4" w:space="0" w:color="00B2A9" w:themeColor="accent1"/>
              <w:right w:val="single" w:sz="4" w:space="0" w:color="00B2A9" w:themeColor="accent1"/>
            </w:tcBorders>
            <w:vAlign w:val="center"/>
          </w:tcPr>
          <w:p w14:paraId="42BBC0EB" w14:textId="2EDA1D90" w:rsidR="00405818" w:rsidRPr="001D0653" w:rsidRDefault="00405818" w:rsidP="00264F95">
            <w:pPr>
              <w:pStyle w:val="Tablebodytext"/>
            </w:pPr>
            <w:r w:rsidRPr="001D0653">
              <w:t>183</w:t>
            </w:r>
            <w:r w:rsidR="001C7607" w:rsidRPr="001D0653">
              <w:t xml:space="preserve"> (4)</w:t>
            </w:r>
          </w:p>
        </w:tc>
        <w:tc>
          <w:tcPr>
            <w:tcW w:w="1274" w:type="dxa"/>
            <w:tcBorders>
              <w:top w:val="single" w:sz="4" w:space="0" w:color="00B2A9" w:themeColor="accent1"/>
              <w:left w:val="single" w:sz="4" w:space="0" w:color="00B2A9" w:themeColor="accent1"/>
              <w:right w:val="single" w:sz="4" w:space="0" w:color="00B2A9" w:themeColor="accent1"/>
            </w:tcBorders>
            <w:vAlign w:val="center"/>
          </w:tcPr>
          <w:p w14:paraId="37E4E0DF" w14:textId="3598B73B" w:rsidR="00405818" w:rsidRPr="001D0653" w:rsidRDefault="00405818" w:rsidP="00264F95">
            <w:pPr>
              <w:pStyle w:val="Tablebodytext"/>
            </w:pPr>
            <w:r w:rsidRPr="001D0653">
              <w:t>602</w:t>
            </w:r>
            <w:r w:rsidR="001C7607" w:rsidRPr="001D0653">
              <w:t xml:space="preserve"> (6)</w:t>
            </w:r>
          </w:p>
        </w:tc>
        <w:tc>
          <w:tcPr>
            <w:tcW w:w="1277" w:type="dxa"/>
            <w:tcBorders>
              <w:top w:val="single" w:sz="4" w:space="0" w:color="00B2A9" w:themeColor="accent1"/>
              <w:left w:val="single" w:sz="4" w:space="0" w:color="00B2A9" w:themeColor="accent1"/>
            </w:tcBorders>
            <w:vAlign w:val="center"/>
          </w:tcPr>
          <w:p w14:paraId="62939B42" w14:textId="049C39F9" w:rsidR="00405818" w:rsidRPr="001D0653" w:rsidRDefault="00405818" w:rsidP="00264F95">
            <w:pPr>
              <w:pStyle w:val="Tablebodytext"/>
            </w:pPr>
            <w:r w:rsidRPr="001D0653">
              <w:t>379</w:t>
            </w:r>
            <w:r w:rsidR="001C7607" w:rsidRPr="001D0653">
              <w:t xml:space="preserve"> (5)</w:t>
            </w:r>
          </w:p>
        </w:tc>
        <w:tc>
          <w:tcPr>
            <w:tcW w:w="1417" w:type="dxa"/>
            <w:tcBorders>
              <w:top w:val="single" w:sz="4" w:space="0" w:color="00B2A9" w:themeColor="accent1"/>
              <w:left w:val="single" w:sz="4" w:space="0" w:color="00B2A9" w:themeColor="accent1"/>
            </w:tcBorders>
            <w:vAlign w:val="center"/>
          </w:tcPr>
          <w:p w14:paraId="53B8216C" w14:textId="291957DA" w:rsidR="00405818" w:rsidRPr="001D0653" w:rsidRDefault="001B04C6" w:rsidP="00264F95">
            <w:pPr>
              <w:pStyle w:val="Tablebodytext"/>
            </w:pPr>
            <w:r w:rsidRPr="001D0653">
              <w:t>1847 (</w:t>
            </w:r>
            <w:r w:rsidR="00405818" w:rsidRPr="001D0653">
              <w:t>21</w:t>
            </w:r>
            <w:r w:rsidRPr="001D0653">
              <w:t>)</w:t>
            </w:r>
          </w:p>
        </w:tc>
      </w:tr>
      <w:tr w:rsidR="00BB13AA" w:rsidRPr="001D0653" w14:paraId="0E705578" w14:textId="77777777" w:rsidTr="00940478">
        <w:tc>
          <w:tcPr>
            <w:tcW w:w="1985" w:type="dxa"/>
            <w:tcBorders>
              <w:right w:val="single" w:sz="4" w:space="0" w:color="00B2A9" w:themeColor="accent1"/>
            </w:tcBorders>
            <w:vAlign w:val="center"/>
          </w:tcPr>
          <w:p w14:paraId="0D5FA9E8" w14:textId="4AFC1426" w:rsidR="00405818" w:rsidRPr="001D0653" w:rsidRDefault="00405818" w:rsidP="00264F95">
            <w:pPr>
              <w:pStyle w:val="Tablebodytext"/>
            </w:pPr>
            <w:r w:rsidRPr="001D0653">
              <w:t>Burrowa NP</w:t>
            </w:r>
          </w:p>
        </w:tc>
        <w:tc>
          <w:tcPr>
            <w:tcW w:w="1134" w:type="dxa"/>
            <w:tcBorders>
              <w:top w:val="single" w:sz="4" w:space="0" w:color="00B2A9" w:themeColor="accent1"/>
              <w:left w:val="single" w:sz="4" w:space="0" w:color="00B2A9" w:themeColor="accent1"/>
              <w:right w:val="single" w:sz="4" w:space="0" w:color="00B2A9" w:themeColor="accent1"/>
            </w:tcBorders>
            <w:vAlign w:val="center"/>
          </w:tcPr>
          <w:p w14:paraId="2A05EB72" w14:textId="78DC5E04" w:rsidR="00405818" w:rsidRPr="001D0653" w:rsidRDefault="00405818" w:rsidP="00264F95">
            <w:pPr>
              <w:pStyle w:val="Tablebodytext"/>
            </w:pPr>
            <w:r w:rsidRPr="001D0653">
              <w:t>537</w:t>
            </w:r>
            <w:r w:rsidR="001C7607" w:rsidRPr="001D0653">
              <w:t xml:space="preserve"> (4)</w:t>
            </w:r>
          </w:p>
        </w:tc>
        <w:tc>
          <w:tcPr>
            <w:tcW w:w="1276" w:type="dxa"/>
            <w:tcBorders>
              <w:top w:val="single" w:sz="4" w:space="0" w:color="00B2A9" w:themeColor="accent1"/>
              <w:left w:val="single" w:sz="4" w:space="0" w:color="00B2A9" w:themeColor="accent1"/>
              <w:right w:val="single" w:sz="4" w:space="0" w:color="00B2A9" w:themeColor="accent1"/>
            </w:tcBorders>
            <w:vAlign w:val="center"/>
          </w:tcPr>
          <w:p w14:paraId="402636CD" w14:textId="54DCB8D2" w:rsidR="00405818" w:rsidRPr="001D0653" w:rsidRDefault="00405818" w:rsidP="00264F95">
            <w:pPr>
              <w:pStyle w:val="Tablebodytext"/>
            </w:pPr>
            <w:r w:rsidRPr="001D0653">
              <w:t>674</w:t>
            </w:r>
            <w:r w:rsidR="001C7607" w:rsidRPr="001D0653">
              <w:t xml:space="preserve"> (6)</w:t>
            </w:r>
          </w:p>
        </w:tc>
        <w:tc>
          <w:tcPr>
            <w:tcW w:w="1276" w:type="dxa"/>
            <w:tcBorders>
              <w:left w:val="single" w:sz="4" w:space="0" w:color="00B2A9" w:themeColor="accent1"/>
              <w:right w:val="single" w:sz="4" w:space="0" w:color="00B2A9" w:themeColor="accent1"/>
            </w:tcBorders>
            <w:vAlign w:val="center"/>
          </w:tcPr>
          <w:p w14:paraId="15112DC4" w14:textId="591CBD83" w:rsidR="00405818" w:rsidRPr="001D0653" w:rsidRDefault="00405818" w:rsidP="00264F95">
            <w:pPr>
              <w:pStyle w:val="Tablebodytext"/>
            </w:pPr>
            <w:r w:rsidRPr="001D0653">
              <w:t>112</w:t>
            </w:r>
            <w:r w:rsidR="001C7607" w:rsidRPr="001D0653">
              <w:t xml:space="preserve"> (</w:t>
            </w:r>
            <w:r w:rsidR="005A4E48" w:rsidRPr="001D0653">
              <w:t>1)</w:t>
            </w:r>
          </w:p>
        </w:tc>
        <w:tc>
          <w:tcPr>
            <w:tcW w:w="1274" w:type="dxa"/>
            <w:tcBorders>
              <w:top w:val="single" w:sz="4" w:space="0" w:color="00B2A9" w:themeColor="accent1"/>
              <w:left w:val="single" w:sz="4" w:space="0" w:color="00B2A9" w:themeColor="accent1"/>
              <w:right w:val="single" w:sz="4" w:space="0" w:color="00B2A9" w:themeColor="accent1"/>
            </w:tcBorders>
            <w:vAlign w:val="center"/>
          </w:tcPr>
          <w:p w14:paraId="4F158321" w14:textId="615A61C1" w:rsidR="00405818" w:rsidRPr="001D0653" w:rsidRDefault="00405818" w:rsidP="00264F95">
            <w:pPr>
              <w:pStyle w:val="Tablebodytext"/>
            </w:pPr>
            <w:r w:rsidRPr="001D0653">
              <w:t>819</w:t>
            </w:r>
            <w:r w:rsidR="005A4E48" w:rsidRPr="001D0653">
              <w:t xml:space="preserve"> (13)</w:t>
            </w:r>
          </w:p>
        </w:tc>
        <w:tc>
          <w:tcPr>
            <w:tcW w:w="1277" w:type="dxa"/>
            <w:tcBorders>
              <w:top w:val="single" w:sz="4" w:space="0" w:color="00B2A9" w:themeColor="accent1"/>
              <w:left w:val="single" w:sz="4" w:space="0" w:color="00B2A9" w:themeColor="accent1"/>
            </w:tcBorders>
            <w:vAlign w:val="center"/>
          </w:tcPr>
          <w:p w14:paraId="07547B68" w14:textId="06F5C058" w:rsidR="00405818" w:rsidRPr="001D0653" w:rsidRDefault="00405818" w:rsidP="00264F95">
            <w:pPr>
              <w:pStyle w:val="Tablebodytext"/>
            </w:pPr>
            <w:r w:rsidRPr="001D0653">
              <w:t>157</w:t>
            </w:r>
            <w:r w:rsidR="005A4E48" w:rsidRPr="001D0653">
              <w:t xml:space="preserve"> (2)</w:t>
            </w:r>
          </w:p>
        </w:tc>
        <w:tc>
          <w:tcPr>
            <w:tcW w:w="1417" w:type="dxa"/>
            <w:tcBorders>
              <w:top w:val="single" w:sz="4" w:space="0" w:color="00B2A9" w:themeColor="accent1"/>
              <w:left w:val="single" w:sz="4" w:space="0" w:color="00B2A9" w:themeColor="accent1"/>
            </w:tcBorders>
            <w:vAlign w:val="center"/>
          </w:tcPr>
          <w:p w14:paraId="4F0F0645" w14:textId="0AC9906E" w:rsidR="00405818" w:rsidRPr="001D0653" w:rsidRDefault="007F5AE7" w:rsidP="00264F95">
            <w:pPr>
              <w:pStyle w:val="Tablebodytext"/>
            </w:pPr>
            <w:r w:rsidRPr="001D0653">
              <w:t>2300 (</w:t>
            </w:r>
            <w:r w:rsidR="00405818" w:rsidRPr="001D0653">
              <w:t>26</w:t>
            </w:r>
            <w:r w:rsidRPr="001D0653">
              <w:t>)</w:t>
            </w:r>
          </w:p>
        </w:tc>
      </w:tr>
      <w:tr w:rsidR="00BB13AA" w:rsidRPr="001D0653" w14:paraId="6BB919F4" w14:textId="77777777" w:rsidTr="00940478">
        <w:tc>
          <w:tcPr>
            <w:tcW w:w="1985" w:type="dxa"/>
            <w:tcBorders>
              <w:right w:val="single" w:sz="4" w:space="0" w:color="00B2A9" w:themeColor="accent1"/>
            </w:tcBorders>
            <w:vAlign w:val="center"/>
          </w:tcPr>
          <w:p w14:paraId="068B8C41" w14:textId="77777777" w:rsidR="00405818" w:rsidRPr="001D0653" w:rsidRDefault="00405818" w:rsidP="00264F95">
            <w:pPr>
              <w:pStyle w:val="Tablebodytext"/>
            </w:pPr>
            <w:r w:rsidRPr="001D0653">
              <w:t>Coopracambra NP</w:t>
            </w:r>
          </w:p>
        </w:tc>
        <w:tc>
          <w:tcPr>
            <w:tcW w:w="1134" w:type="dxa"/>
            <w:tcBorders>
              <w:top w:val="single" w:sz="4" w:space="0" w:color="00B2A9" w:themeColor="accent1"/>
              <w:left w:val="single" w:sz="4" w:space="0" w:color="00B2A9" w:themeColor="accent1"/>
              <w:right w:val="single" w:sz="4" w:space="0" w:color="00B2A9" w:themeColor="accent1"/>
            </w:tcBorders>
            <w:vAlign w:val="center"/>
          </w:tcPr>
          <w:p w14:paraId="32903ACF" w14:textId="0D191EE5" w:rsidR="00405818" w:rsidRPr="001D0653" w:rsidRDefault="00405818" w:rsidP="00264F95">
            <w:pPr>
              <w:pStyle w:val="Tablebodytext"/>
            </w:pPr>
            <w:r w:rsidRPr="001D0653">
              <w:t>57</w:t>
            </w:r>
            <w:r w:rsidR="005A4E48" w:rsidRPr="001D0653">
              <w:t xml:space="preserve"> (1)</w:t>
            </w:r>
          </w:p>
        </w:tc>
        <w:tc>
          <w:tcPr>
            <w:tcW w:w="1276" w:type="dxa"/>
            <w:tcBorders>
              <w:top w:val="single" w:sz="4" w:space="0" w:color="00B2A9" w:themeColor="accent1"/>
              <w:left w:val="single" w:sz="4" w:space="0" w:color="00B2A9" w:themeColor="accent1"/>
              <w:right w:val="single" w:sz="4" w:space="0" w:color="00B2A9" w:themeColor="accent1"/>
            </w:tcBorders>
            <w:vAlign w:val="center"/>
          </w:tcPr>
          <w:p w14:paraId="622CDC95" w14:textId="275EA282" w:rsidR="00405818" w:rsidRPr="001D0653" w:rsidRDefault="00405818" w:rsidP="00264F95">
            <w:pPr>
              <w:pStyle w:val="Tablebodytext"/>
            </w:pPr>
            <w:r w:rsidRPr="001D0653">
              <w:t>195</w:t>
            </w:r>
            <w:r w:rsidR="005A4E48" w:rsidRPr="001D0653">
              <w:t xml:space="preserve"> (2)</w:t>
            </w:r>
          </w:p>
        </w:tc>
        <w:tc>
          <w:tcPr>
            <w:tcW w:w="1276" w:type="dxa"/>
            <w:tcBorders>
              <w:left w:val="single" w:sz="4" w:space="0" w:color="00B2A9" w:themeColor="accent1"/>
              <w:right w:val="single" w:sz="4" w:space="0" w:color="00B2A9" w:themeColor="accent1"/>
            </w:tcBorders>
            <w:vAlign w:val="center"/>
          </w:tcPr>
          <w:p w14:paraId="6E17219C" w14:textId="47688B8A" w:rsidR="00405818" w:rsidRPr="001D0653" w:rsidRDefault="00405818" w:rsidP="00264F95">
            <w:pPr>
              <w:pStyle w:val="Tablebodytext"/>
            </w:pPr>
            <w:r w:rsidRPr="001D0653">
              <w:t>129</w:t>
            </w:r>
            <w:r w:rsidR="005A4E48" w:rsidRPr="001D0653">
              <w:t xml:space="preserve"> (1)</w:t>
            </w:r>
          </w:p>
        </w:tc>
        <w:tc>
          <w:tcPr>
            <w:tcW w:w="1274" w:type="dxa"/>
            <w:tcBorders>
              <w:top w:val="single" w:sz="4" w:space="0" w:color="00B2A9" w:themeColor="accent1"/>
              <w:left w:val="single" w:sz="4" w:space="0" w:color="00B2A9" w:themeColor="accent1"/>
              <w:right w:val="single" w:sz="4" w:space="0" w:color="00B2A9" w:themeColor="accent1"/>
            </w:tcBorders>
            <w:vAlign w:val="center"/>
          </w:tcPr>
          <w:p w14:paraId="08714394" w14:textId="2A206003" w:rsidR="00405818" w:rsidRPr="001D0653" w:rsidRDefault="00405818" w:rsidP="00264F95">
            <w:pPr>
              <w:pStyle w:val="Tablebodytext"/>
            </w:pPr>
            <w:r w:rsidRPr="001D0653">
              <w:t>147</w:t>
            </w:r>
            <w:r w:rsidR="005A4E48" w:rsidRPr="001D0653">
              <w:t xml:space="preserve"> (1)</w:t>
            </w:r>
          </w:p>
        </w:tc>
        <w:tc>
          <w:tcPr>
            <w:tcW w:w="1277" w:type="dxa"/>
            <w:tcBorders>
              <w:top w:val="single" w:sz="4" w:space="0" w:color="00B2A9" w:themeColor="accent1"/>
              <w:left w:val="single" w:sz="4" w:space="0" w:color="00B2A9" w:themeColor="accent1"/>
            </w:tcBorders>
            <w:vAlign w:val="center"/>
          </w:tcPr>
          <w:p w14:paraId="7C3A3970" w14:textId="2CE4B325" w:rsidR="00405818" w:rsidRPr="001D0653" w:rsidRDefault="00405818" w:rsidP="00264F95">
            <w:pPr>
              <w:pStyle w:val="Tablebodytext"/>
            </w:pPr>
            <w:r w:rsidRPr="001D0653">
              <w:t>88</w:t>
            </w:r>
            <w:r w:rsidR="005A4E48" w:rsidRPr="001D0653">
              <w:t xml:space="preserve"> (1)</w:t>
            </w:r>
          </w:p>
        </w:tc>
        <w:tc>
          <w:tcPr>
            <w:tcW w:w="1417" w:type="dxa"/>
            <w:tcBorders>
              <w:top w:val="single" w:sz="4" w:space="0" w:color="00B2A9" w:themeColor="accent1"/>
              <w:left w:val="single" w:sz="4" w:space="0" w:color="00B2A9" w:themeColor="accent1"/>
            </w:tcBorders>
            <w:vAlign w:val="center"/>
          </w:tcPr>
          <w:p w14:paraId="60BA7220" w14:textId="615E9FBE" w:rsidR="00405818" w:rsidRPr="001D0653" w:rsidRDefault="007F5AE7" w:rsidP="00264F95">
            <w:pPr>
              <w:pStyle w:val="Tablebodytext"/>
            </w:pPr>
            <w:r w:rsidRPr="001D0653">
              <w:t>608 (</w:t>
            </w:r>
            <w:r w:rsidR="00405818" w:rsidRPr="001D0653">
              <w:t>6</w:t>
            </w:r>
            <w:r w:rsidRPr="001D0653">
              <w:t>)</w:t>
            </w:r>
          </w:p>
        </w:tc>
      </w:tr>
      <w:tr w:rsidR="00BB13AA" w:rsidRPr="001D0653" w14:paraId="64D01244" w14:textId="77777777" w:rsidTr="00940478">
        <w:tc>
          <w:tcPr>
            <w:tcW w:w="1985" w:type="dxa"/>
            <w:tcBorders>
              <w:right w:val="single" w:sz="4" w:space="0" w:color="00B2A9" w:themeColor="accent1"/>
            </w:tcBorders>
            <w:vAlign w:val="center"/>
          </w:tcPr>
          <w:p w14:paraId="372587CC" w14:textId="77777777" w:rsidR="00405818" w:rsidRPr="001D0653" w:rsidRDefault="00405818" w:rsidP="00264F95">
            <w:pPr>
              <w:pStyle w:val="Tablebodytext"/>
            </w:pPr>
            <w:r w:rsidRPr="001D0653">
              <w:t>Croajingolong NP</w:t>
            </w:r>
          </w:p>
        </w:tc>
        <w:tc>
          <w:tcPr>
            <w:tcW w:w="1134" w:type="dxa"/>
            <w:tcBorders>
              <w:top w:val="single" w:sz="4" w:space="0" w:color="00B2A9" w:themeColor="accent1"/>
              <w:left w:val="single" w:sz="4" w:space="0" w:color="00B2A9" w:themeColor="accent1"/>
              <w:right w:val="single" w:sz="4" w:space="0" w:color="00B2A9" w:themeColor="accent1"/>
            </w:tcBorders>
            <w:vAlign w:val="center"/>
          </w:tcPr>
          <w:p w14:paraId="35D77527" w14:textId="5DBA7490" w:rsidR="00405818" w:rsidRPr="001D0653" w:rsidRDefault="00405818" w:rsidP="00264F95">
            <w:pPr>
              <w:pStyle w:val="Tablebodytext"/>
            </w:pPr>
            <w:r w:rsidRPr="001D0653">
              <w:t>893</w:t>
            </w:r>
            <w:r w:rsidR="005A4E48" w:rsidRPr="001D0653">
              <w:t xml:space="preserve"> (7)</w:t>
            </w:r>
          </w:p>
        </w:tc>
        <w:tc>
          <w:tcPr>
            <w:tcW w:w="1276" w:type="dxa"/>
            <w:tcBorders>
              <w:top w:val="single" w:sz="4" w:space="0" w:color="00B2A9" w:themeColor="accent1"/>
              <w:left w:val="single" w:sz="4" w:space="0" w:color="00B2A9" w:themeColor="accent1"/>
              <w:right w:val="single" w:sz="4" w:space="0" w:color="00B2A9" w:themeColor="accent1"/>
            </w:tcBorders>
            <w:vAlign w:val="center"/>
          </w:tcPr>
          <w:p w14:paraId="25B61D0E" w14:textId="100DC7EF" w:rsidR="00405818" w:rsidRPr="001D0653" w:rsidRDefault="00405818" w:rsidP="00264F95">
            <w:pPr>
              <w:pStyle w:val="Tablebodytext"/>
            </w:pPr>
            <w:r w:rsidRPr="001D0653">
              <w:t>591</w:t>
            </w:r>
            <w:r w:rsidR="005A4E48" w:rsidRPr="001D0653">
              <w:t xml:space="preserve"> (5)</w:t>
            </w:r>
          </w:p>
        </w:tc>
        <w:tc>
          <w:tcPr>
            <w:tcW w:w="1276" w:type="dxa"/>
            <w:tcBorders>
              <w:left w:val="single" w:sz="4" w:space="0" w:color="00B2A9" w:themeColor="accent1"/>
              <w:right w:val="single" w:sz="4" w:space="0" w:color="00B2A9" w:themeColor="accent1"/>
            </w:tcBorders>
            <w:vAlign w:val="center"/>
          </w:tcPr>
          <w:p w14:paraId="56856B4A" w14:textId="2B35ACA5" w:rsidR="00405818" w:rsidRPr="001D0653" w:rsidRDefault="00405818" w:rsidP="00264F95">
            <w:pPr>
              <w:pStyle w:val="Tablebodytext"/>
            </w:pPr>
            <w:r w:rsidRPr="001D0653">
              <w:t>666</w:t>
            </w:r>
            <w:r w:rsidR="005A4E48" w:rsidRPr="001D0653">
              <w:t xml:space="preserve"> (</w:t>
            </w:r>
            <w:r w:rsidR="00183516" w:rsidRPr="001D0653">
              <w:t>5)</w:t>
            </w:r>
          </w:p>
        </w:tc>
        <w:tc>
          <w:tcPr>
            <w:tcW w:w="1274" w:type="dxa"/>
            <w:tcBorders>
              <w:top w:val="single" w:sz="4" w:space="0" w:color="00B2A9" w:themeColor="accent1"/>
              <w:left w:val="single" w:sz="4" w:space="0" w:color="00B2A9" w:themeColor="accent1"/>
              <w:right w:val="single" w:sz="4" w:space="0" w:color="00B2A9" w:themeColor="accent1"/>
            </w:tcBorders>
            <w:vAlign w:val="center"/>
          </w:tcPr>
          <w:p w14:paraId="5771E17B" w14:textId="68015D1A" w:rsidR="00405818" w:rsidRPr="001D0653" w:rsidRDefault="00405818" w:rsidP="00264F95">
            <w:pPr>
              <w:pStyle w:val="Tablebodytext"/>
            </w:pPr>
            <w:r w:rsidRPr="001D0653">
              <w:t>167</w:t>
            </w:r>
            <w:r w:rsidR="00183516" w:rsidRPr="001D0653">
              <w:t xml:space="preserve"> (1)</w:t>
            </w:r>
          </w:p>
        </w:tc>
        <w:tc>
          <w:tcPr>
            <w:tcW w:w="1277" w:type="dxa"/>
            <w:tcBorders>
              <w:top w:val="single" w:sz="4" w:space="0" w:color="00B2A9" w:themeColor="accent1"/>
              <w:left w:val="single" w:sz="4" w:space="0" w:color="00B2A9" w:themeColor="accent1"/>
            </w:tcBorders>
            <w:vAlign w:val="center"/>
          </w:tcPr>
          <w:p w14:paraId="46E3FF3B" w14:textId="56A03EF6" w:rsidR="00405818" w:rsidRPr="001D0653" w:rsidRDefault="00405818" w:rsidP="00264F95">
            <w:pPr>
              <w:pStyle w:val="Tablebodytext"/>
            </w:pPr>
            <w:r w:rsidRPr="001D0653">
              <w:t>499</w:t>
            </w:r>
            <w:r w:rsidR="00183516" w:rsidRPr="001D0653">
              <w:t xml:space="preserve"> (6)</w:t>
            </w:r>
          </w:p>
        </w:tc>
        <w:tc>
          <w:tcPr>
            <w:tcW w:w="1417" w:type="dxa"/>
            <w:tcBorders>
              <w:top w:val="single" w:sz="4" w:space="0" w:color="00B2A9" w:themeColor="accent1"/>
              <w:left w:val="single" w:sz="4" w:space="0" w:color="00B2A9" w:themeColor="accent1"/>
            </w:tcBorders>
            <w:vAlign w:val="center"/>
          </w:tcPr>
          <w:p w14:paraId="33C34237" w14:textId="6CEDBDB5" w:rsidR="00405818" w:rsidRPr="001D0653" w:rsidRDefault="007F5AE7" w:rsidP="00264F95">
            <w:pPr>
              <w:pStyle w:val="Tablebodytext"/>
            </w:pPr>
            <w:r w:rsidRPr="001D0653">
              <w:t>2815 (</w:t>
            </w:r>
            <w:r w:rsidR="00405818" w:rsidRPr="001D0653">
              <w:t>24</w:t>
            </w:r>
            <w:r w:rsidRPr="001D0653">
              <w:t>)</w:t>
            </w:r>
          </w:p>
        </w:tc>
      </w:tr>
      <w:tr w:rsidR="00BB13AA" w:rsidRPr="001D0653" w14:paraId="196ADC7D" w14:textId="77777777" w:rsidTr="00940478">
        <w:tc>
          <w:tcPr>
            <w:tcW w:w="1985" w:type="dxa"/>
            <w:tcBorders>
              <w:right w:val="single" w:sz="4" w:space="0" w:color="00B2A9" w:themeColor="accent1"/>
            </w:tcBorders>
            <w:vAlign w:val="center"/>
          </w:tcPr>
          <w:p w14:paraId="1D59B630" w14:textId="77777777" w:rsidR="00405818" w:rsidRPr="001D0653" w:rsidRDefault="00405818" w:rsidP="00264F95">
            <w:pPr>
              <w:pStyle w:val="Tablebodytext"/>
            </w:pPr>
            <w:r w:rsidRPr="001D0653">
              <w:t>Errinundra NP</w:t>
            </w:r>
          </w:p>
        </w:tc>
        <w:tc>
          <w:tcPr>
            <w:tcW w:w="1134" w:type="dxa"/>
            <w:tcBorders>
              <w:top w:val="single" w:sz="4" w:space="0" w:color="00B2A9" w:themeColor="accent1"/>
              <w:left w:val="single" w:sz="4" w:space="0" w:color="00B2A9" w:themeColor="accent1"/>
              <w:right w:val="single" w:sz="4" w:space="0" w:color="00B2A9" w:themeColor="accent1"/>
            </w:tcBorders>
            <w:vAlign w:val="center"/>
          </w:tcPr>
          <w:p w14:paraId="15AF101B" w14:textId="15BE2442" w:rsidR="00405818" w:rsidRPr="001D0653" w:rsidRDefault="00405818" w:rsidP="00264F95">
            <w:pPr>
              <w:pStyle w:val="Tablebodytext"/>
            </w:pPr>
            <w:r w:rsidRPr="001D0653">
              <w:t>159</w:t>
            </w:r>
            <w:r w:rsidR="00183516" w:rsidRPr="001D0653">
              <w:t xml:space="preserve"> (1)</w:t>
            </w:r>
          </w:p>
        </w:tc>
        <w:tc>
          <w:tcPr>
            <w:tcW w:w="1276" w:type="dxa"/>
            <w:tcBorders>
              <w:top w:val="single" w:sz="4" w:space="0" w:color="00B2A9" w:themeColor="accent1"/>
              <w:left w:val="single" w:sz="4" w:space="0" w:color="00B2A9" w:themeColor="accent1"/>
              <w:right w:val="single" w:sz="4" w:space="0" w:color="00B2A9" w:themeColor="accent1"/>
            </w:tcBorders>
            <w:vAlign w:val="center"/>
          </w:tcPr>
          <w:p w14:paraId="780985EA" w14:textId="07638D25" w:rsidR="00405818" w:rsidRPr="001D0653" w:rsidRDefault="00405818" w:rsidP="00264F95">
            <w:pPr>
              <w:pStyle w:val="Tablebodytext"/>
            </w:pPr>
            <w:r w:rsidRPr="001D0653">
              <w:t>435</w:t>
            </w:r>
            <w:r w:rsidR="00183516" w:rsidRPr="001D0653">
              <w:t xml:space="preserve"> (4)</w:t>
            </w:r>
          </w:p>
        </w:tc>
        <w:tc>
          <w:tcPr>
            <w:tcW w:w="1276" w:type="dxa"/>
            <w:tcBorders>
              <w:left w:val="single" w:sz="4" w:space="0" w:color="00B2A9" w:themeColor="accent1"/>
              <w:right w:val="single" w:sz="4" w:space="0" w:color="00B2A9" w:themeColor="accent1"/>
            </w:tcBorders>
            <w:vAlign w:val="center"/>
          </w:tcPr>
          <w:p w14:paraId="2063655C" w14:textId="2A5201EC" w:rsidR="00405818" w:rsidRPr="001D0653" w:rsidRDefault="00405818" w:rsidP="00264F95">
            <w:pPr>
              <w:pStyle w:val="Tablebodytext"/>
            </w:pPr>
            <w:r w:rsidRPr="001D0653">
              <w:t>437</w:t>
            </w:r>
            <w:r w:rsidR="00183516" w:rsidRPr="001D0653">
              <w:t xml:space="preserve"> (4)</w:t>
            </w:r>
          </w:p>
        </w:tc>
        <w:tc>
          <w:tcPr>
            <w:tcW w:w="1274" w:type="dxa"/>
            <w:tcBorders>
              <w:top w:val="single" w:sz="4" w:space="0" w:color="00B2A9" w:themeColor="accent1"/>
              <w:left w:val="single" w:sz="4" w:space="0" w:color="00B2A9" w:themeColor="accent1"/>
              <w:right w:val="single" w:sz="4" w:space="0" w:color="00B2A9" w:themeColor="accent1"/>
            </w:tcBorders>
            <w:vAlign w:val="center"/>
          </w:tcPr>
          <w:p w14:paraId="20343DEF" w14:textId="15D80B37" w:rsidR="00405818" w:rsidRPr="001D0653" w:rsidRDefault="00405818" w:rsidP="00264F95">
            <w:pPr>
              <w:pStyle w:val="Tablebodytext"/>
            </w:pPr>
            <w:r w:rsidRPr="001D0653">
              <w:t>244</w:t>
            </w:r>
            <w:r w:rsidR="00183516" w:rsidRPr="001D0653">
              <w:t xml:space="preserve"> (2)</w:t>
            </w:r>
          </w:p>
        </w:tc>
        <w:tc>
          <w:tcPr>
            <w:tcW w:w="1277" w:type="dxa"/>
            <w:tcBorders>
              <w:top w:val="single" w:sz="4" w:space="0" w:color="00B2A9" w:themeColor="accent1"/>
              <w:left w:val="single" w:sz="4" w:space="0" w:color="00B2A9" w:themeColor="accent1"/>
            </w:tcBorders>
            <w:vAlign w:val="center"/>
          </w:tcPr>
          <w:p w14:paraId="0F38C68E" w14:textId="5552B4B9" w:rsidR="00405818" w:rsidRPr="001D0653" w:rsidRDefault="00405818" w:rsidP="00264F95">
            <w:pPr>
              <w:pStyle w:val="Tablebodytext"/>
            </w:pPr>
            <w:r w:rsidRPr="001D0653">
              <w:t>191</w:t>
            </w:r>
            <w:r w:rsidR="00183516" w:rsidRPr="001D0653">
              <w:t xml:space="preserve"> (2)</w:t>
            </w:r>
          </w:p>
        </w:tc>
        <w:tc>
          <w:tcPr>
            <w:tcW w:w="1417" w:type="dxa"/>
            <w:tcBorders>
              <w:top w:val="single" w:sz="4" w:space="0" w:color="00B2A9" w:themeColor="accent1"/>
              <w:left w:val="single" w:sz="4" w:space="0" w:color="00B2A9" w:themeColor="accent1"/>
            </w:tcBorders>
            <w:vAlign w:val="center"/>
          </w:tcPr>
          <w:p w14:paraId="1025E911" w14:textId="0E546395" w:rsidR="00405818" w:rsidRPr="001D0653" w:rsidRDefault="000E74B7" w:rsidP="00264F95">
            <w:pPr>
              <w:pStyle w:val="Tablebodytext"/>
            </w:pPr>
            <w:r w:rsidRPr="001D0653">
              <w:t>1434 (</w:t>
            </w:r>
            <w:r w:rsidR="00405818" w:rsidRPr="001D0653">
              <w:t>13</w:t>
            </w:r>
            <w:r w:rsidRPr="001D0653">
              <w:t>)</w:t>
            </w:r>
          </w:p>
        </w:tc>
      </w:tr>
      <w:tr w:rsidR="00BB13AA" w:rsidRPr="001D0653" w14:paraId="72B2A18F" w14:textId="77777777" w:rsidTr="00940478">
        <w:tc>
          <w:tcPr>
            <w:tcW w:w="1985" w:type="dxa"/>
            <w:tcBorders>
              <w:right w:val="single" w:sz="4" w:space="0" w:color="00B2A9" w:themeColor="accent1"/>
            </w:tcBorders>
            <w:vAlign w:val="center"/>
          </w:tcPr>
          <w:p w14:paraId="33995A70" w14:textId="77777777" w:rsidR="00405818" w:rsidRPr="001D0653" w:rsidRDefault="00405818" w:rsidP="00264F95">
            <w:pPr>
              <w:pStyle w:val="Tablebodytext"/>
            </w:pPr>
            <w:r w:rsidRPr="001D0653">
              <w:t>Mt Buffalo NP</w:t>
            </w:r>
          </w:p>
        </w:tc>
        <w:tc>
          <w:tcPr>
            <w:tcW w:w="1134" w:type="dxa"/>
            <w:tcBorders>
              <w:top w:val="single" w:sz="4" w:space="0" w:color="00B2A9" w:themeColor="accent1"/>
              <w:left w:val="single" w:sz="4" w:space="0" w:color="00B2A9" w:themeColor="accent1"/>
              <w:right w:val="single" w:sz="4" w:space="0" w:color="00B2A9" w:themeColor="accent1"/>
            </w:tcBorders>
            <w:vAlign w:val="center"/>
          </w:tcPr>
          <w:p w14:paraId="1D2F48EA" w14:textId="53D9EF02" w:rsidR="00405818" w:rsidRPr="001D0653" w:rsidRDefault="00405818" w:rsidP="00264F95">
            <w:pPr>
              <w:pStyle w:val="Tablebodytext"/>
            </w:pPr>
            <w:r w:rsidRPr="001D0653">
              <w:t>281</w:t>
            </w:r>
            <w:r w:rsidR="00183516" w:rsidRPr="001D0653">
              <w:t xml:space="preserve"> </w:t>
            </w:r>
            <w:r w:rsidR="00535837" w:rsidRPr="001D0653">
              <w:t>(4)</w:t>
            </w:r>
          </w:p>
        </w:tc>
        <w:tc>
          <w:tcPr>
            <w:tcW w:w="1276" w:type="dxa"/>
            <w:tcBorders>
              <w:top w:val="single" w:sz="4" w:space="0" w:color="00B2A9" w:themeColor="accent1"/>
              <w:left w:val="single" w:sz="4" w:space="0" w:color="00B2A9" w:themeColor="accent1"/>
              <w:right w:val="single" w:sz="4" w:space="0" w:color="00B2A9" w:themeColor="accent1"/>
            </w:tcBorders>
            <w:vAlign w:val="center"/>
          </w:tcPr>
          <w:p w14:paraId="3A0D04C3" w14:textId="0682B878" w:rsidR="00405818" w:rsidRPr="001D0653" w:rsidRDefault="00405818" w:rsidP="00264F95">
            <w:pPr>
              <w:pStyle w:val="Tablebodytext"/>
            </w:pPr>
            <w:r w:rsidRPr="001D0653">
              <w:t>804</w:t>
            </w:r>
            <w:r w:rsidR="00535837" w:rsidRPr="001D0653">
              <w:t xml:space="preserve"> (6)</w:t>
            </w:r>
          </w:p>
        </w:tc>
        <w:tc>
          <w:tcPr>
            <w:tcW w:w="1276" w:type="dxa"/>
            <w:tcBorders>
              <w:left w:val="single" w:sz="4" w:space="0" w:color="00B2A9" w:themeColor="accent1"/>
              <w:right w:val="single" w:sz="4" w:space="0" w:color="00B2A9" w:themeColor="accent1"/>
            </w:tcBorders>
            <w:vAlign w:val="center"/>
          </w:tcPr>
          <w:p w14:paraId="207C78D2" w14:textId="5B49DEBB" w:rsidR="00405818" w:rsidRPr="001D0653" w:rsidRDefault="00405818" w:rsidP="00264F95">
            <w:pPr>
              <w:pStyle w:val="Tablebodytext"/>
            </w:pPr>
            <w:r w:rsidRPr="001D0653">
              <w:t>2020</w:t>
            </w:r>
            <w:r w:rsidR="00535837" w:rsidRPr="001D0653">
              <w:t xml:space="preserve"> (7)</w:t>
            </w:r>
          </w:p>
        </w:tc>
        <w:tc>
          <w:tcPr>
            <w:tcW w:w="1274" w:type="dxa"/>
            <w:tcBorders>
              <w:top w:val="single" w:sz="4" w:space="0" w:color="00B2A9" w:themeColor="accent1"/>
              <w:left w:val="single" w:sz="4" w:space="0" w:color="00B2A9" w:themeColor="accent1"/>
              <w:right w:val="single" w:sz="4" w:space="0" w:color="00B2A9" w:themeColor="accent1"/>
            </w:tcBorders>
            <w:vAlign w:val="center"/>
          </w:tcPr>
          <w:p w14:paraId="6233CACE" w14:textId="5D0AC608" w:rsidR="00405818" w:rsidRPr="001D0653" w:rsidRDefault="00405818" w:rsidP="00264F95">
            <w:pPr>
              <w:pStyle w:val="Tablebodytext"/>
            </w:pPr>
            <w:r w:rsidRPr="001D0653">
              <w:t>696</w:t>
            </w:r>
            <w:r w:rsidR="00535837" w:rsidRPr="001D0653">
              <w:t xml:space="preserve"> (7)</w:t>
            </w:r>
          </w:p>
        </w:tc>
        <w:tc>
          <w:tcPr>
            <w:tcW w:w="1277" w:type="dxa"/>
            <w:tcBorders>
              <w:top w:val="single" w:sz="4" w:space="0" w:color="00B2A9" w:themeColor="accent1"/>
              <w:left w:val="single" w:sz="4" w:space="0" w:color="00B2A9" w:themeColor="accent1"/>
            </w:tcBorders>
            <w:vAlign w:val="center"/>
          </w:tcPr>
          <w:p w14:paraId="77F83BB7" w14:textId="1BA2FC97" w:rsidR="00405818" w:rsidRPr="001D0653" w:rsidRDefault="00405818" w:rsidP="00264F95">
            <w:pPr>
              <w:pStyle w:val="Tablebodytext"/>
            </w:pPr>
            <w:r w:rsidRPr="001D0653">
              <w:t>1643</w:t>
            </w:r>
            <w:r w:rsidR="00535837" w:rsidRPr="001D0653">
              <w:t xml:space="preserve"> (10)</w:t>
            </w:r>
          </w:p>
        </w:tc>
        <w:tc>
          <w:tcPr>
            <w:tcW w:w="1417" w:type="dxa"/>
            <w:tcBorders>
              <w:top w:val="single" w:sz="4" w:space="0" w:color="00B2A9" w:themeColor="accent1"/>
              <w:left w:val="single" w:sz="4" w:space="0" w:color="00B2A9" w:themeColor="accent1"/>
            </w:tcBorders>
            <w:vAlign w:val="center"/>
          </w:tcPr>
          <w:p w14:paraId="0917D77E" w14:textId="529BCEA4" w:rsidR="00405818" w:rsidRPr="001D0653" w:rsidRDefault="000E74B7" w:rsidP="00264F95">
            <w:pPr>
              <w:pStyle w:val="Tablebodytext"/>
            </w:pPr>
            <w:r w:rsidRPr="001D0653">
              <w:t>5443 (</w:t>
            </w:r>
            <w:r w:rsidR="00405818" w:rsidRPr="001D0653">
              <w:t>34</w:t>
            </w:r>
            <w:r w:rsidRPr="001D0653">
              <w:t>)</w:t>
            </w:r>
          </w:p>
        </w:tc>
      </w:tr>
      <w:tr w:rsidR="00BB13AA" w:rsidRPr="001D0653" w14:paraId="2DB77CE3" w14:textId="77777777" w:rsidTr="00940478">
        <w:tc>
          <w:tcPr>
            <w:tcW w:w="1985" w:type="dxa"/>
            <w:tcBorders>
              <w:right w:val="single" w:sz="4" w:space="0" w:color="00B2A9" w:themeColor="accent1"/>
            </w:tcBorders>
            <w:vAlign w:val="center"/>
          </w:tcPr>
          <w:p w14:paraId="49ECF245" w14:textId="77777777" w:rsidR="00405818" w:rsidRPr="001D0653" w:rsidRDefault="00405818" w:rsidP="00264F95">
            <w:pPr>
              <w:pStyle w:val="Tablebodytext"/>
            </w:pPr>
            <w:r w:rsidRPr="001D0653">
              <w:t>Mt Mitta Mitta RP</w:t>
            </w:r>
          </w:p>
        </w:tc>
        <w:tc>
          <w:tcPr>
            <w:tcW w:w="1134" w:type="dxa"/>
            <w:tcBorders>
              <w:top w:val="single" w:sz="4" w:space="0" w:color="00B2A9" w:themeColor="accent1"/>
              <w:left w:val="single" w:sz="4" w:space="0" w:color="00B2A9" w:themeColor="accent1"/>
              <w:right w:val="single" w:sz="4" w:space="0" w:color="00B2A9" w:themeColor="accent1"/>
            </w:tcBorders>
            <w:vAlign w:val="center"/>
          </w:tcPr>
          <w:p w14:paraId="22171CB5" w14:textId="3F6B1F37" w:rsidR="00405818" w:rsidRPr="001D0653" w:rsidRDefault="00405818" w:rsidP="00264F95">
            <w:pPr>
              <w:pStyle w:val="Tablebodytext"/>
            </w:pPr>
            <w:r w:rsidRPr="001D0653">
              <w:t>223</w:t>
            </w:r>
            <w:r w:rsidR="00535837" w:rsidRPr="001D0653">
              <w:t xml:space="preserve"> (4)</w:t>
            </w:r>
          </w:p>
        </w:tc>
        <w:tc>
          <w:tcPr>
            <w:tcW w:w="1276" w:type="dxa"/>
            <w:tcBorders>
              <w:top w:val="single" w:sz="4" w:space="0" w:color="00B2A9" w:themeColor="accent1"/>
              <w:left w:val="single" w:sz="4" w:space="0" w:color="00B2A9" w:themeColor="accent1"/>
              <w:right w:val="single" w:sz="4" w:space="0" w:color="00B2A9" w:themeColor="accent1"/>
            </w:tcBorders>
            <w:vAlign w:val="center"/>
          </w:tcPr>
          <w:p w14:paraId="6BB504D9" w14:textId="4C534589" w:rsidR="00405818" w:rsidRPr="001D0653" w:rsidRDefault="00405818" w:rsidP="00264F95">
            <w:pPr>
              <w:pStyle w:val="Tablebodytext"/>
            </w:pPr>
            <w:r w:rsidRPr="001D0653">
              <w:t>211</w:t>
            </w:r>
            <w:r w:rsidR="00535837" w:rsidRPr="001D0653">
              <w:t xml:space="preserve"> (5)</w:t>
            </w:r>
          </w:p>
        </w:tc>
        <w:tc>
          <w:tcPr>
            <w:tcW w:w="1276" w:type="dxa"/>
            <w:tcBorders>
              <w:left w:val="single" w:sz="4" w:space="0" w:color="00B2A9" w:themeColor="accent1"/>
              <w:right w:val="single" w:sz="4" w:space="0" w:color="00B2A9" w:themeColor="accent1"/>
            </w:tcBorders>
            <w:vAlign w:val="center"/>
          </w:tcPr>
          <w:p w14:paraId="1A87E269" w14:textId="13DEE740" w:rsidR="00405818" w:rsidRPr="001D0653" w:rsidRDefault="00405818" w:rsidP="00264F95">
            <w:pPr>
              <w:pStyle w:val="Tablebodytext"/>
            </w:pPr>
            <w:r w:rsidRPr="001D0653">
              <w:t>92</w:t>
            </w:r>
            <w:r w:rsidR="00535837" w:rsidRPr="001D0653">
              <w:t xml:space="preserve"> (2)</w:t>
            </w:r>
          </w:p>
        </w:tc>
        <w:tc>
          <w:tcPr>
            <w:tcW w:w="1274" w:type="dxa"/>
            <w:tcBorders>
              <w:top w:val="single" w:sz="4" w:space="0" w:color="00B2A9" w:themeColor="accent1"/>
              <w:left w:val="single" w:sz="4" w:space="0" w:color="00B2A9" w:themeColor="accent1"/>
              <w:right w:val="single" w:sz="4" w:space="0" w:color="00B2A9" w:themeColor="accent1"/>
            </w:tcBorders>
            <w:vAlign w:val="center"/>
          </w:tcPr>
          <w:p w14:paraId="6A058712" w14:textId="06CB5AAC" w:rsidR="00405818" w:rsidRPr="001D0653" w:rsidRDefault="00405818" w:rsidP="00264F95">
            <w:pPr>
              <w:pStyle w:val="Tablebodytext"/>
            </w:pPr>
            <w:r w:rsidRPr="001D0653">
              <w:t>186</w:t>
            </w:r>
            <w:r w:rsidR="00535837" w:rsidRPr="001D0653">
              <w:t xml:space="preserve"> (4)</w:t>
            </w:r>
          </w:p>
        </w:tc>
        <w:tc>
          <w:tcPr>
            <w:tcW w:w="1277" w:type="dxa"/>
            <w:tcBorders>
              <w:top w:val="single" w:sz="4" w:space="0" w:color="00B2A9" w:themeColor="accent1"/>
              <w:left w:val="single" w:sz="4" w:space="0" w:color="00B2A9" w:themeColor="accent1"/>
            </w:tcBorders>
            <w:vAlign w:val="center"/>
          </w:tcPr>
          <w:p w14:paraId="711BAED4" w14:textId="00A716BF" w:rsidR="00405818" w:rsidRPr="001D0653" w:rsidRDefault="00405818" w:rsidP="00264F95">
            <w:pPr>
              <w:pStyle w:val="Tablebodytext"/>
            </w:pPr>
            <w:r w:rsidRPr="001D0653">
              <w:t>82</w:t>
            </w:r>
            <w:r w:rsidR="00535837" w:rsidRPr="001D0653">
              <w:t xml:space="preserve"> (1)</w:t>
            </w:r>
          </w:p>
        </w:tc>
        <w:tc>
          <w:tcPr>
            <w:tcW w:w="1417" w:type="dxa"/>
            <w:tcBorders>
              <w:top w:val="single" w:sz="4" w:space="0" w:color="00B2A9" w:themeColor="accent1"/>
              <w:left w:val="single" w:sz="4" w:space="0" w:color="00B2A9" w:themeColor="accent1"/>
            </w:tcBorders>
            <w:vAlign w:val="center"/>
          </w:tcPr>
          <w:p w14:paraId="4E0EED6E" w14:textId="6564EC3D" w:rsidR="00405818" w:rsidRPr="001D0653" w:rsidRDefault="000E74B7" w:rsidP="00264F95">
            <w:pPr>
              <w:pStyle w:val="Tablebodytext"/>
            </w:pPr>
            <w:r w:rsidRPr="001D0653">
              <w:t>794 (</w:t>
            </w:r>
            <w:r w:rsidR="00405818" w:rsidRPr="001D0653">
              <w:t>16</w:t>
            </w:r>
            <w:r w:rsidRPr="001D0653">
              <w:t>)</w:t>
            </w:r>
          </w:p>
        </w:tc>
      </w:tr>
      <w:tr w:rsidR="00BB13AA" w:rsidRPr="001D0653" w14:paraId="78C87052" w14:textId="77777777" w:rsidTr="00940478">
        <w:tc>
          <w:tcPr>
            <w:tcW w:w="1985" w:type="dxa"/>
            <w:tcBorders>
              <w:right w:val="single" w:sz="4" w:space="0" w:color="00B2A9" w:themeColor="accent1"/>
            </w:tcBorders>
            <w:vAlign w:val="center"/>
          </w:tcPr>
          <w:p w14:paraId="733EE7D4" w14:textId="77777777" w:rsidR="00405818" w:rsidRPr="001D0653" w:rsidRDefault="00405818" w:rsidP="00264F95">
            <w:pPr>
              <w:pStyle w:val="Tablebodytext"/>
            </w:pPr>
            <w:r w:rsidRPr="001D0653">
              <w:t>Snowy River NP</w:t>
            </w:r>
          </w:p>
        </w:tc>
        <w:tc>
          <w:tcPr>
            <w:tcW w:w="1134" w:type="dxa"/>
            <w:tcBorders>
              <w:top w:val="single" w:sz="4" w:space="0" w:color="00B2A9" w:themeColor="accent1"/>
              <w:left w:val="single" w:sz="4" w:space="0" w:color="00B2A9" w:themeColor="accent1"/>
              <w:right w:val="single" w:sz="4" w:space="0" w:color="00B2A9" w:themeColor="accent1"/>
            </w:tcBorders>
            <w:vAlign w:val="center"/>
          </w:tcPr>
          <w:p w14:paraId="4F50A846" w14:textId="5D8878CF" w:rsidR="00405818" w:rsidRPr="001D0653" w:rsidRDefault="00405818" w:rsidP="00264F95">
            <w:pPr>
              <w:pStyle w:val="Tablebodytext"/>
            </w:pPr>
            <w:r w:rsidRPr="001D0653">
              <w:t>3811</w:t>
            </w:r>
            <w:r w:rsidR="00535837" w:rsidRPr="001D0653">
              <w:t xml:space="preserve"> (35)</w:t>
            </w:r>
          </w:p>
        </w:tc>
        <w:tc>
          <w:tcPr>
            <w:tcW w:w="1276" w:type="dxa"/>
            <w:tcBorders>
              <w:top w:val="single" w:sz="4" w:space="0" w:color="00B2A9" w:themeColor="accent1"/>
              <w:left w:val="single" w:sz="4" w:space="0" w:color="00B2A9" w:themeColor="accent1"/>
              <w:right w:val="single" w:sz="4" w:space="0" w:color="00B2A9" w:themeColor="accent1"/>
            </w:tcBorders>
            <w:vAlign w:val="center"/>
          </w:tcPr>
          <w:p w14:paraId="645473CC" w14:textId="3AEB3697" w:rsidR="00405818" w:rsidRPr="001D0653" w:rsidRDefault="00405818" w:rsidP="00264F95">
            <w:pPr>
              <w:pStyle w:val="Tablebodytext"/>
            </w:pPr>
            <w:r w:rsidRPr="001D0653">
              <w:t>6632</w:t>
            </w:r>
            <w:r w:rsidR="00535837" w:rsidRPr="001D0653">
              <w:t xml:space="preserve"> (44)</w:t>
            </w:r>
          </w:p>
        </w:tc>
        <w:tc>
          <w:tcPr>
            <w:tcW w:w="1276" w:type="dxa"/>
            <w:tcBorders>
              <w:left w:val="single" w:sz="4" w:space="0" w:color="00B2A9" w:themeColor="accent1"/>
              <w:right w:val="single" w:sz="4" w:space="0" w:color="00B2A9" w:themeColor="accent1"/>
            </w:tcBorders>
            <w:vAlign w:val="center"/>
          </w:tcPr>
          <w:p w14:paraId="16EB484E" w14:textId="450032DE" w:rsidR="00405818" w:rsidRPr="001D0653" w:rsidRDefault="00405818" w:rsidP="00264F95">
            <w:pPr>
              <w:pStyle w:val="Tablebodytext"/>
            </w:pPr>
            <w:r w:rsidRPr="001D0653">
              <w:t>3374</w:t>
            </w:r>
            <w:r w:rsidR="00535837" w:rsidRPr="001D0653">
              <w:t xml:space="preserve"> (23)</w:t>
            </w:r>
          </w:p>
        </w:tc>
        <w:tc>
          <w:tcPr>
            <w:tcW w:w="1274" w:type="dxa"/>
            <w:tcBorders>
              <w:top w:val="single" w:sz="4" w:space="0" w:color="00B2A9" w:themeColor="accent1"/>
              <w:left w:val="single" w:sz="4" w:space="0" w:color="00B2A9" w:themeColor="accent1"/>
              <w:right w:val="single" w:sz="4" w:space="0" w:color="00B2A9" w:themeColor="accent1"/>
            </w:tcBorders>
            <w:vAlign w:val="center"/>
          </w:tcPr>
          <w:p w14:paraId="5B41A117" w14:textId="3CCA6650" w:rsidR="00405818" w:rsidRPr="001D0653" w:rsidRDefault="00405818" w:rsidP="00264F95">
            <w:pPr>
              <w:pStyle w:val="Tablebodytext"/>
            </w:pPr>
            <w:r w:rsidRPr="001D0653">
              <w:t>3550</w:t>
            </w:r>
            <w:r w:rsidR="00535837" w:rsidRPr="001D0653">
              <w:t xml:space="preserve"> (29)</w:t>
            </w:r>
          </w:p>
        </w:tc>
        <w:tc>
          <w:tcPr>
            <w:tcW w:w="1277" w:type="dxa"/>
            <w:tcBorders>
              <w:top w:val="single" w:sz="4" w:space="0" w:color="00B2A9" w:themeColor="accent1"/>
              <w:left w:val="single" w:sz="4" w:space="0" w:color="00B2A9" w:themeColor="accent1"/>
            </w:tcBorders>
            <w:vAlign w:val="center"/>
          </w:tcPr>
          <w:p w14:paraId="7FCDD781" w14:textId="21F296B0" w:rsidR="00405818" w:rsidRPr="001D0653" w:rsidRDefault="00405818" w:rsidP="00264F95">
            <w:pPr>
              <w:pStyle w:val="Tablebodytext"/>
            </w:pPr>
            <w:r w:rsidRPr="001D0653">
              <w:t>1424</w:t>
            </w:r>
            <w:r w:rsidR="00535837" w:rsidRPr="001D0653">
              <w:t xml:space="preserve"> (13)</w:t>
            </w:r>
          </w:p>
        </w:tc>
        <w:tc>
          <w:tcPr>
            <w:tcW w:w="1417" w:type="dxa"/>
            <w:tcBorders>
              <w:top w:val="single" w:sz="4" w:space="0" w:color="00B2A9" w:themeColor="accent1"/>
              <w:left w:val="single" w:sz="4" w:space="0" w:color="00B2A9" w:themeColor="accent1"/>
            </w:tcBorders>
            <w:vAlign w:val="center"/>
          </w:tcPr>
          <w:p w14:paraId="16D15C23" w14:textId="07E56609" w:rsidR="00405818" w:rsidRPr="001D0653" w:rsidRDefault="00040ABB" w:rsidP="00264F95">
            <w:pPr>
              <w:pStyle w:val="Tablebodytext"/>
            </w:pPr>
            <w:r w:rsidRPr="001D0653">
              <w:t>18791</w:t>
            </w:r>
            <w:r w:rsidR="008E3C8D" w:rsidRPr="001D0653">
              <w:t xml:space="preserve"> (</w:t>
            </w:r>
            <w:r w:rsidR="00405818" w:rsidRPr="001D0653">
              <w:t>144</w:t>
            </w:r>
            <w:r w:rsidRPr="001D0653">
              <w:t>)</w:t>
            </w:r>
          </w:p>
        </w:tc>
      </w:tr>
      <w:tr w:rsidR="00BB13AA" w:rsidRPr="001D0653" w14:paraId="29619451" w14:textId="77777777" w:rsidTr="00940478">
        <w:trPr>
          <w:trHeight w:val="45"/>
        </w:trPr>
        <w:tc>
          <w:tcPr>
            <w:tcW w:w="1985" w:type="dxa"/>
            <w:tcBorders>
              <w:right w:val="single" w:sz="4" w:space="0" w:color="00B2A9" w:themeColor="accent1"/>
            </w:tcBorders>
            <w:vAlign w:val="center"/>
          </w:tcPr>
          <w:p w14:paraId="3C89F02D" w14:textId="6C230E0D" w:rsidR="00405818" w:rsidRPr="001D0653" w:rsidRDefault="00405818" w:rsidP="00264F95">
            <w:pPr>
              <w:pStyle w:val="Tablebodytext"/>
            </w:pPr>
            <w:r w:rsidRPr="001D0653">
              <w:t>Wabba WP</w:t>
            </w:r>
          </w:p>
        </w:tc>
        <w:tc>
          <w:tcPr>
            <w:tcW w:w="1134" w:type="dxa"/>
            <w:tcBorders>
              <w:top w:val="single" w:sz="4" w:space="0" w:color="00B2A9" w:themeColor="accent1"/>
              <w:left w:val="single" w:sz="4" w:space="0" w:color="00B2A9" w:themeColor="accent1"/>
              <w:right w:val="single" w:sz="4" w:space="0" w:color="00B2A9" w:themeColor="accent1"/>
            </w:tcBorders>
            <w:vAlign w:val="center"/>
          </w:tcPr>
          <w:p w14:paraId="12CFC7E4" w14:textId="5E39F8F0" w:rsidR="00405818" w:rsidRPr="001D0653" w:rsidRDefault="00405818" w:rsidP="00264F95">
            <w:pPr>
              <w:pStyle w:val="Tablebodytext"/>
            </w:pPr>
            <w:r w:rsidRPr="001D0653">
              <w:t>520</w:t>
            </w:r>
            <w:r w:rsidR="00535837" w:rsidRPr="001D0653">
              <w:t xml:space="preserve"> (4)</w:t>
            </w:r>
          </w:p>
        </w:tc>
        <w:tc>
          <w:tcPr>
            <w:tcW w:w="1276" w:type="dxa"/>
            <w:tcBorders>
              <w:top w:val="single" w:sz="4" w:space="0" w:color="00B2A9" w:themeColor="accent1"/>
              <w:left w:val="single" w:sz="4" w:space="0" w:color="00B2A9" w:themeColor="accent1"/>
              <w:right w:val="single" w:sz="4" w:space="0" w:color="00B2A9" w:themeColor="accent1"/>
            </w:tcBorders>
            <w:vAlign w:val="center"/>
          </w:tcPr>
          <w:p w14:paraId="48342BA0" w14:textId="4C078904" w:rsidR="00405818" w:rsidRPr="001D0653" w:rsidRDefault="00405818" w:rsidP="00264F95">
            <w:pPr>
              <w:pStyle w:val="Tablebodytext"/>
            </w:pPr>
            <w:r w:rsidRPr="001D0653">
              <w:t>309</w:t>
            </w:r>
            <w:r w:rsidR="008055AF" w:rsidRPr="001D0653">
              <w:t xml:space="preserve"> (2)</w:t>
            </w:r>
          </w:p>
        </w:tc>
        <w:tc>
          <w:tcPr>
            <w:tcW w:w="1276" w:type="dxa"/>
            <w:tcBorders>
              <w:left w:val="single" w:sz="4" w:space="0" w:color="00B2A9" w:themeColor="accent1"/>
              <w:right w:val="single" w:sz="4" w:space="0" w:color="00B2A9" w:themeColor="accent1"/>
            </w:tcBorders>
            <w:vAlign w:val="center"/>
          </w:tcPr>
          <w:p w14:paraId="147A8300" w14:textId="2178D587" w:rsidR="00405818" w:rsidRPr="001D0653" w:rsidRDefault="00405818" w:rsidP="00264F95">
            <w:pPr>
              <w:pStyle w:val="Tablebodytext"/>
            </w:pPr>
            <w:r w:rsidRPr="001D0653">
              <w:t>0</w:t>
            </w:r>
            <w:r w:rsidR="008055AF" w:rsidRPr="001D0653">
              <w:t xml:space="preserve"> (0)</w:t>
            </w:r>
          </w:p>
        </w:tc>
        <w:tc>
          <w:tcPr>
            <w:tcW w:w="1274" w:type="dxa"/>
            <w:tcBorders>
              <w:top w:val="single" w:sz="4" w:space="0" w:color="00B2A9" w:themeColor="accent1"/>
              <w:left w:val="single" w:sz="4" w:space="0" w:color="00B2A9" w:themeColor="accent1"/>
              <w:right w:val="single" w:sz="4" w:space="0" w:color="00B2A9" w:themeColor="accent1"/>
            </w:tcBorders>
            <w:vAlign w:val="center"/>
          </w:tcPr>
          <w:p w14:paraId="3B0063BA" w14:textId="2B4AA20F" w:rsidR="00405818" w:rsidRPr="001D0653" w:rsidRDefault="00405818" w:rsidP="00264F95">
            <w:pPr>
              <w:pStyle w:val="Tablebodytext"/>
            </w:pPr>
            <w:r w:rsidRPr="001D0653">
              <w:t>1250</w:t>
            </w:r>
            <w:r w:rsidR="008055AF" w:rsidRPr="001D0653">
              <w:t xml:space="preserve"> (</w:t>
            </w:r>
            <w:r w:rsidR="00DC0048" w:rsidRPr="001D0653">
              <w:t>9)</w:t>
            </w:r>
          </w:p>
        </w:tc>
        <w:tc>
          <w:tcPr>
            <w:tcW w:w="1277" w:type="dxa"/>
            <w:tcBorders>
              <w:top w:val="single" w:sz="4" w:space="0" w:color="00B2A9" w:themeColor="accent1"/>
              <w:left w:val="single" w:sz="4" w:space="0" w:color="00B2A9" w:themeColor="accent1"/>
            </w:tcBorders>
            <w:vAlign w:val="center"/>
          </w:tcPr>
          <w:p w14:paraId="18FEB069" w14:textId="624377B0" w:rsidR="00405818" w:rsidRPr="001D0653" w:rsidRDefault="00405818" w:rsidP="00264F95">
            <w:pPr>
              <w:pStyle w:val="Tablebodytext"/>
            </w:pPr>
            <w:r w:rsidRPr="001D0653">
              <w:t>163</w:t>
            </w:r>
            <w:r w:rsidR="00DC0048" w:rsidRPr="001D0653">
              <w:t xml:space="preserve"> (1)</w:t>
            </w:r>
          </w:p>
        </w:tc>
        <w:tc>
          <w:tcPr>
            <w:tcW w:w="1417" w:type="dxa"/>
            <w:tcBorders>
              <w:top w:val="single" w:sz="4" w:space="0" w:color="00B2A9" w:themeColor="accent1"/>
              <w:left w:val="single" w:sz="4" w:space="0" w:color="00B2A9" w:themeColor="accent1"/>
            </w:tcBorders>
            <w:vAlign w:val="center"/>
          </w:tcPr>
          <w:p w14:paraId="7DC27DD0" w14:textId="1ADC5C83" w:rsidR="00405818" w:rsidRPr="001D0653" w:rsidRDefault="00040ABB" w:rsidP="00264F95">
            <w:pPr>
              <w:pStyle w:val="Tablebodytext"/>
            </w:pPr>
            <w:r w:rsidRPr="001D0653">
              <w:t>2242 (</w:t>
            </w:r>
            <w:r w:rsidR="00405818" w:rsidRPr="001D0653">
              <w:t>16</w:t>
            </w:r>
            <w:r w:rsidRPr="001D0653">
              <w:t>)</w:t>
            </w:r>
          </w:p>
        </w:tc>
      </w:tr>
      <w:tr w:rsidR="00BB13AA" w:rsidRPr="001D0653" w14:paraId="76F4FDD3" w14:textId="77777777" w:rsidTr="00940478">
        <w:tc>
          <w:tcPr>
            <w:tcW w:w="1985" w:type="dxa"/>
            <w:tcBorders>
              <w:right w:val="single" w:sz="4" w:space="0" w:color="00B2A9" w:themeColor="accent1"/>
            </w:tcBorders>
            <w:vAlign w:val="center"/>
          </w:tcPr>
          <w:p w14:paraId="1F83B5BA" w14:textId="77777777" w:rsidR="00405818" w:rsidRPr="001D0653" w:rsidRDefault="00405818" w:rsidP="00264F95">
            <w:pPr>
              <w:pStyle w:val="Tablebodytext"/>
              <w:rPr>
                <w:b/>
                <w:bCs/>
              </w:rPr>
            </w:pPr>
            <w:r w:rsidRPr="001D0653">
              <w:rPr>
                <w:b/>
                <w:bCs/>
              </w:rPr>
              <w:t>Totals</w:t>
            </w:r>
          </w:p>
        </w:tc>
        <w:tc>
          <w:tcPr>
            <w:tcW w:w="1134" w:type="dxa"/>
            <w:tcBorders>
              <w:top w:val="single" w:sz="4" w:space="0" w:color="00B2A9" w:themeColor="accent1"/>
              <w:left w:val="single" w:sz="4" w:space="0" w:color="00B2A9" w:themeColor="accent1"/>
              <w:right w:val="single" w:sz="4" w:space="0" w:color="00B2A9" w:themeColor="accent1"/>
            </w:tcBorders>
            <w:vAlign w:val="center"/>
          </w:tcPr>
          <w:p w14:paraId="1ADF734B" w14:textId="5262B305" w:rsidR="00405818" w:rsidRPr="001D0653" w:rsidRDefault="00405818" w:rsidP="00264F95">
            <w:pPr>
              <w:pStyle w:val="Tablebodytext"/>
              <w:rPr>
                <w:b/>
                <w:bCs/>
              </w:rPr>
            </w:pPr>
            <w:r w:rsidRPr="001D0653">
              <w:rPr>
                <w:b/>
                <w:bCs/>
              </w:rPr>
              <w:fldChar w:fldCharType="begin"/>
            </w:r>
            <w:r w:rsidRPr="001D0653">
              <w:rPr>
                <w:b/>
                <w:bCs/>
              </w:rPr>
              <w:instrText xml:space="preserve"> =SUM(ABOVE) </w:instrText>
            </w:r>
            <w:r w:rsidRPr="001D0653">
              <w:rPr>
                <w:b/>
                <w:bCs/>
              </w:rPr>
              <w:fldChar w:fldCharType="separate"/>
            </w:r>
            <w:r w:rsidRPr="001D0653">
              <w:rPr>
                <w:b/>
                <w:bCs/>
              </w:rPr>
              <w:t>7553</w:t>
            </w:r>
            <w:r w:rsidRPr="001D0653">
              <w:rPr>
                <w:b/>
                <w:bCs/>
              </w:rPr>
              <w:fldChar w:fldCharType="end"/>
            </w:r>
            <w:r w:rsidR="003160B8" w:rsidRPr="001D0653">
              <w:rPr>
                <w:b/>
                <w:bCs/>
              </w:rPr>
              <w:t xml:space="preserve"> (</w:t>
            </w:r>
            <w:r w:rsidR="00D11DB1" w:rsidRPr="001D0653">
              <w:rPr>
                <w:b/>
                <w:bCs/>
              </w:rPr>
              <w:t>71)</w:t>
            </w:r>
          </w:p>
        </w:tc>
        <w:tc>
          <w:tcPr>
            <w:tcW w:w="1276" w:type="dxa"/>
            <w:tcBorders>
              <w:top w:val="single" w:sz="4" w:space="0" w:color="00B2A9" w:themeColor="accent1"/>
              <w:left w:val="single" w:sz="4" w:space="0" w:color="00B2A9" w:themeColor="accent1"/>
              <w:right w:val="single" w:sz="4" w:space="0" w:color="00B2A9" w:themeColor="accent1"/>
            </w:tcBorders>
            <w:vAlign w:val="center"/>
          </w:tcPr>
          <w:p w14:paraId="0956CC1B" w14:textId="696910D7" w:rsidR="00405818" w:rsidRPr="001D0653" w:rsidRDefault="00405818" w:rsidP="00264F95">
            <w:pPr>
              <w:pStyle w:val="Tablebodytext"/>
              <w:rPr>
                <w:b/>
                <w:bCs/>
              </w:rPr>
            </w:pPr>
            <w:r w:rsidRPr="001D0653">
              <w:rPr>
                <w:b/>
                <w:bCs/>
              </w:rPr>
              <w:fldChar w:fldCharType="begin"/>
            </w:r>
            <w:r w:rsidRPr="001D0653">
              <w:rPr>
                <w:b/>
                <w:bCs/>
              </w:rPr>
              <w:instrText xml:space="preserve"> =SUM(ABOVE) </w:instrText>
            </w:r>
            <w:r w:rsidRPr="001D0653">
              <w:rPr>
                <w:b/>
                <w:bCs/>
              </w:rPr>
              <w:fldChar w:fldCharType="separate"/>
            </w:r>
            <w:r w:rsidRPr="001D0653">
              <w:rPr>
                <w:b/>
                <w:bCs/>
              </w:rPr>
              <w:t>11585</w:t>
            </w:r>
            <w:r w:rsidRPr="001D0653">
              <w:rPr>
                <w:b/>
                <w:bCs/>
              </w:rPr>
              <w:fldChar w:fldCharType="end"/>
            </w:r>
            <w:r w:rsidR="00D11DB1" w:rsidRPr="001D0653">
              <w:rPr>
                <w:b/>
                <w:bCs/>
              </w:rPr>
              <w:t xml:space="preserve"> (85)</w:t>
            </w:r>
          </w:p>
        </w:tc>
        <w:tc>
          <w:tcPr>
            <w:tcW w:w="1276" w:type="dxa"/>
            <w:tcBorders>
              <w:left w:val="single" w:sz="4" w:space="0" w:color="00B2A9" w:themeColor="accent1"/>
              <w:right w:val="single" w:sz="4" w:space="0" w:color="00B2A9" w:themeColor="accent1"/>
            </w:tcBorders>
            <w:vAlign w:val="center"/>
          </w:tcPr>
          <w:p w14:paraId="61E0E2B3" w14:textId="34411846" w:rsidR="00405818" w:rsidRPr="001D0653" w:rsidRDefault="00405818" w:rsidP="00264F95">
            <w:pPr>
              <w:pStyle w:val="Tablebodytext"/>
              <w:rPr>
                <w:b/>
                <w:bCs/>
              </w:rPr>
            </w:pPr>
            <w:r w:rsidRPr="001D0653">
              <w:rPr>
                <w:b/>
                <w:bCs/>
              </w:rPr>
              <w:fldChar w:fldCharType="begin"/>
            </w:r>
            <w:r w:rsidRPr="001D0653">
              <w:rPr>
                <w:b/>
                <w:bCs/>
              </w:rPr>
              <w:instrText xml:space="preserve"> =SUM(ABOVE) </w:instrText>
            </w:r>
            <w:r w:rsidRPr="001D0653">
              <w:rPr>
                <w:b/>
                <w:bCs/>
              </w:rPr>
              <w:fldChar w:fldCharType="separate"/>
            </w:r>
            <w:r w:rsidRPr="001D0653">
              <w:rPr>
                <w:b/>
                <w:bCs/>
              </w:rPr>
              <w:t>8324</w:t>
            </w:r>
            <w:r w:rsidRPr="001D0653">
              <w:rPr>
                <w:b/>
                <w:bCs/>
              </w:rPr>
              <w:fldChar w:fldCharType="end"/>
            </w:r>
            <w:r w:rsidR="00D11DB1" w:rsidRPr="001D0653">
              <w:rPr>
                <w:b/>
                <w:bCs/>
              </w:rPr>
              <w:t xml:space="preserve"> (61)</w:t>
            </w:r>
          </w:p>
        </w:tc>
        <w:tc>
          <w:tcPr>
            <w:tcW w:w="1274" w:type="dxa"/>
            <w:tcBorders>
              <w:top w:val="single" w:sz="4" w:space="0" w:color="00B2A9" w:themeColor="accent1"/>
              <w:left w:val="single" w:sz="4" w:space="0" w:color="00B2A9" w:themeColor="accent1"/>
              <w:right w:val="single" w:sz="4" w:space="0" w:color="00B2A9" w:themeColor="accent1"/>
            </w:tcBorders>
            <w:vAlign w:val="center"/>
          </w:tcPr>
          <w:p w14:paraId="0B65E464" w14:textId="26502ECE" w:rsidR="00405818" w:rsidRPr="001D0653" w:rsidRDefault="00405818" w:rsidP="00264F95">
            <w:pPr>
              <w:pStyle w:val="Tablebodytext"/>
              <w:rPr>
                <w:b/>
                <w:bCs/>
              </w:rPr>
            </w:pPr>
            <w:r w:rsidRPr="001D0653">
              <w:rPr>
                <w:b/>
                <w:bCs/>
              </w:rPr>
              <w:fldChar w:fldCharType="begin"/>
            </w:r>
            <w:r w:rsidRPr="001D0653">
              <w:rPr>
                <w:b/>
                <w:bCs/>
              </w:rPr>
              <w:instrText xml:space="preserve"> =SUM(ABOVE) </w:instrText>
            </w:r>
            <w:r w:rsidRPr="001D0653">
              <w:rPr>
                <w:b/>
                <w:bCs/>
              </w:rPr>
              <w:fldChar w:fldCharType="separate"/>
            </w:r>
            <w:r w:rsidRPr="001D0653">
              <w:rPr>
                <w:b/>
                <w:bCs/>
              </w:rPr>
              <w:t>9054</w:t>
            </w:r>
            <w:r w:rsidRPr="001D0653">
              <w:rPr>
                <w:b/>
                <w:bCs/>
              </w:rPr>
              <w:fldChar w:fldCharType="end"/>
            </w:r>
            <w:r w:rsidR="00D11DB1" w:rsidRPr="001D0653">
              <w:rPr>
                <w:b/>
                <w:bCs/>
              </w:rPr>
              <w:t xml:space="preserve"> (84)</w:t>
            </w:r>
          </w:p>
        </w:tc>
        <w:tc>
          <w:tcPr>
            <w:tcW w:w="1277" w:type="dxa"/>
            <w:tcBorders>
              <w:top w:val="single" w:sz="4" w:space="0" w:color="00B2A9" w:themeColor="accent1"/>
              <w:left w:val="single" w:sz="4" w:space="0" w:color="00B2A9" w:themeColor="accent1"/>
            </w:tcBorders>
            <w:vAlign w:val="center"/>
          </w:tcPr>
          <w:p w14:paraId="5EF7915D" w14:textId="09C7D679" w:rsidR="00405818" w:rsidRPr="001D0653" w:rsidRDefault="00405818" w:rsidP="00264F95">
            <w:pPr>
              <w:pStyle w:val="Tablebodytext"/>
              <w:rPr>
                <w:b/>
                <w:bCs/>
              </w:rPr>
            </w:pPr>
            <w:r w:rsidRPr="001D0653">
              <w:rPr>
                <w:b/>
                <w:bCs/>
              </w:rPr>
              <w:fldChar w:fldCharType="begin"/>
            </w:r>
            <w:r w:rsidRPr="001D0653">
              <w:rPr>
                <w:b/>
                <w:bCs/>
              </w:rPr>
              <w:instrText xml:space="preserve"> =SUM(ABOVE) </w:instrText>
            </w:r>
            <w:r w:rsidRPr="001D0653">
              <w:rPr>
                <w:b/>
                <w:bCs/>
              </w:rPr>
              <w:fldChar w:fldCharType="separate"/>
            </w:r>
            <w:r w:rsidRPr="001D0653">
              <w:rPr>
                <w:b/>
                <w:bCs/>
              </w:rPr>
              <w:t>7197</w:t>
            </w:r>
            <w:r w:rsidRPr="001D0653">
              <w:rPr>
                <w:b/>
                <w:bCs/>
              </w:rPr>
              <w:fldChar w:fldCharType="end"/>
            </w:r>
            <w:r w:rsidR="00D11DB1" w:rsidRPr="001D0653">
              <w:rPr>
                <w:b/>
                <w:bCs/>
              </w:rPr>
              <w:t xml:space="preserve"> (60)</w:t>
            </w:r>
          </w:p>
        </w:tc>
        <w:tc>
          <w:tcPr>
            <w:tcW w:w="1417" w:type="dxa"/>
            <w:tcBorders>
              <w:top w:val="single" w:sz="4" w:space="0" w:color="00B2A9" w:themeColor="accent1"/>
              <w:left w:val="single" w:sz="4" w:space="0" w:color="00B2A9" w:themeColor="accent1"/>
            </w:tcBorders>
            <w:vAlign w:val="center"/>
          </w:tcPr>
          <w:p w14:paraId="5A909019" w14:textId="1BFDF5DD" w:rsidR="00405818" w:rsidRPr="001D0653" w:rsidRDefault="00040ABB" w:rsidP="00264F95">
            <w:pPr>
              <w:pStyle w:val="Tablebodytext"/>
              <w:rPr>
                <w:b/>
                <w:bCs/>
              </w:rPr>
            </w:pPr>
            <w:r w:rsidRPr="001D0653">
              <w:rPr>
                <w:b/>
                <w:bCs/>
              </w:rPr>
              <w:t>43656</w:t>
            </w:r>
            <w:r w:rsidR="008E3C8D" w:rsidRPr="001D0653">
              <w:rPr>
                <w:b/>
                <w:bCs/>
              </w:rPr>
              <w:t xml:space="preserve"> (</w:t>
            </w:r>
            <w:r w:rsidR="00405818" w:rsidRPr="001D0653">
              <w:rPr>
                <w:b/>
                <w:bCs/>
              </w:rPr>
              <w:fldChar w:fldCharType="begin"/>
            </w:r>
            <w:r w:rsidR="00405818" w:rsidRPr="001D0653">
              <w:rPr>
                <w:b/>
                <w:bCs/>
              </w:rPr>
              <w:instrText xml:space="preserve"> =SUM(ABOVE) </w:instrText>
            </w:r>
            <w:r w:rsidR="00405818" w:rsidRPr="001D0653">
              <w:rPr>
                <w:b/>
                <w:bCs/>
              </w:rPr>
              <w:fldChar w:fldCharType="separate"/>
            </w:r>
            <w:r w:rsidR="00405818" w:rsidRPr="001D0653">
              <w:rPr>
                <w:b/>
                <w:bCs/>
              </w:rPr>
              <w:t>361</w:t>
            </w:r>
            <w:r w:rsidR="00405818" w:rsidRPr="001D0653">
              <w:rPr>
                <w:b/>
                <w:bCs/>
              </w:rPr>
              <w:fldChar w:fldCharType="end"/>
            </w:r>
            <w:r w:rsidRPr="001D0653">
              <w:rPr>
                <w:b/>
                <w:bCs/>
              </w:rPr>
              <w:t>)</w:t>
            </w:r>
          </w:p>
        </w:tc>
      </w:tr>
    </w:tbl>
    <w:p w14:paraId="2FBA7353" w14:textId="77777777" w:rsidR="00405818" w:rsidRPr="001D0653" w:rsidRDefault="00405818" w:rsidP="00405818">
      <w:pPr>
        <w:rPr>
          <w:sz w:val="18"/>
          <w:szCs w:val="18"/>
        </w:rPr>
      </w:pPr>
    </w:p>
    <w:p w14:paraId="1EE711BE" w14:textId="77777777" w:rsidR="00405818" w:rsidRPr="00E924C1" w:rsidRDefault="00405818" w:rsidP="00405818"/>
    <w:p w14:paraId="6F4A6D29" w14:textId="154AA36D" w:rsidR="00A07073" w:rsidRDefault="00A07073" w:rsidP="00A07073">
      <w:pPr>
        <w:spacing w:line="276" w:lineRule="auto"/>
      </w:pPr>
    </w:p>
    <w:p w14:paraId="6B6C44DE" w14:textId="053280EA" w:rsidR="00A07073" w:rsidRPr="00E924C1" w:rsidRDefault="00E24E5A" w:rsidP="00A07073">
      <w:pPr>
        <w:spacing w:line="276" w:lineRule="auto"/>
      </w:pPr>
      <w:r>
        <w:rPr>
          <w:noProof/>
        </w:rPr>
        <w:lastRenderedPageBreak/>
        <w:drawing>
          <wp:inline distT="0" distB="0" distL="0" distR="0" wp14:anchorId="7D885663" wp14:editId="3678DAAC">
            <wp:extent cx="6120530" cy="4315968"/>
            <wp:effectExtent l="0" t="0" r="0" b="889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rotWithShape="1">
                    <a:blip r:embed="rId45"/>
                    <a:srcRect t="5378" b="6474"/>
                    <a:stretch/>
                  </pic:blipFill>
                  <pic:spPr bwMode="auto">
                    <a:xfrm>
                      <a:off x="0" y="0"/>
                      <a:ext cx="6120765" cy="4316134"/>
                    </a:xfrm>
                    <a:prstGeom prst="rect">
                      <a:avLst/>
                    </a:prstGeom>
                    <a:ln>
                      <a:noFill/>
                    </a:ln>
                    <a:extLst>
                      <a:ext uri="{53640926-AAD7-44D8-BBD7-CCE9431645EC}">
                        <a14:shadowObscured xmlns:a14="http://schemas.microsoft.com/office/drawing/2010/main"/>
                      </a:ext>
                    </a:extLst>
                  </pic:spPr>
                </pic:pic>
              </a:graphicData>
            </a:graphic>
          </wp:inline>
        </w:drawing>
      </w:r>
    </w:p>
    <w:p w14:paraId="77BCD13B" w14:textId="51EECF2D" w:rsidR="005E2A7D" w:rsidRPr="008A271B" w:rsidRDefault="00C32BC7" w:rsidP="008A271B">
      <w:pPr>
        <w:pStyle w:val="Caption-Figure"/>
      </w:pPr>
      <w:bookmarkStart w:id="36" w:name="_Toc127173839"/>
      <w:r w:rsidRPr="008A271B">
        <w:t>Figure 1</w:t>
      </w:r>
      <w:r w:rsidR="006463A6">
        <w:t xml:space="preserve">. </w:t>
      </w:r>
      <w:r w:rsidRPr="008A271B">
        <w:t xml:space="preserve">Locations of operational areas </w:t>
      </w:r>
      <w:r w:rsidR="003544D2" w:rsidRPr="008A271B">
        <w:t xml:space="preserve">(OA) </w:t>
      </w:r>
      <w:r w:rsidRPr="008A271B">
        <w:t>where aerial control of invasive animal</w:t>
      </w:r>
      <w:r w:rsidR="005E2A7D" w:rsidRPr="008A271B">
        <w:t>s</w:t>
      </w:r>
      <w:r w:rsidRPr="008A271B">
        <w:t xml:space="preserve"> occurred </w:t>
      </w:r>
      <w:r w:rsidR="00A07073" w:rsidRPr="008A271B">
        <w:t>between February 2020 and May 2022</w:t>
      </w:r>
      <w:r w:rsidR="006463A6">
        <w:t>.</w:t>
      </w:r>
      <w:bookmarkEnd w:id="36"/>
      <w:r w:rsidR="006463A6">
        <w:t xml:space="preserve"> </w:t>
      </w:r>
    </w:p>
    <w:p w14:paraId="4BA947B4" w14:textId="6DAE46C3" w:rsidR="00C32BC7" w:rsidRDefault="00A07073" w:rsidP="00264F95">
      <w:r>
        <w:t>Coloured lines indicate flight paths flown by the helicopter</w:t>
      </w:r>
      <w:r w:rsidR="006463A6">
        <w:t xml:space="preserve">. </w:t>
      </w:r>
      <w:r w:rsidR="00BB6320">
        <w:t>Grey polygons surrounding flight paths for each</w:t>
      </w:r>
      <w:r w:rsidR="007A5D7B">
        <w:t xml:space="preserve"> OA</w:t>
      </w:r>
      <w:r w:rsidR="00BB6320">
        <w:t xml:space="preserve"> represent the total search area.</w:t>
      </w:r>
      <w:r>
        <w:t xml:space="preserve"> </w:t>
      </w:r>
      <w:r w:rsidR="00344965">
        <w:t>Dark</w:t>
      </w:r>
      <w:r>
        <w:t xml:space="preserve"> shaded area</w:t>
      </w:r>
      <w:r w:rsidR="00C32BC7">
        <w:t xml:space="preserve"> shows the extent of the 2019–20 bushfires.</w:t>
      </w:r>
    </w:p>
    <w:p w14:paraId="3830A007" w14:textId="1EF206ED" w:rsidR="00C32BC7" w:rsidRDefault="00E24E5A" w:rsidP="00C32BC7">
      <w:r>
        <w:rPr>
          <w:noProof/>
        </w:rPr>
        <w:lastRenderedPageBreak/>
        <w:drawing>
          <wp:inline distT="0" distB="0" distL="0" distR="0" wp14:anchorId="4600844B" wp14:editId="4D35B05F">
            <wp:extent cx="6120496" cy="4337913"/>
            <wp:effectExtent l="0" t="0" r="0" b="571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rotWithShape="1">
                    <a:blip r:embed="rId46"/>
                    <a:srcRect t="5080" b="6324"/>
                    <a:stretch/>
                  </pic:blipFill>
                  <pic:spPr bwMode="auto">
                    <a:xfrm>
                      <a:off x="0" y="0"/>
                      <a:ext cx="6120765" cy="4338103"/>
                    </a:xfrm>
                    <a:prstGeom prst="rect">
                      <a:avLst/>
                    </a:prstGeom>
                    <a:ln>
                      <a:noFill/>
                    </a:ln>
                    <a:extLst>
                      <a:ext uri="{53640926-AAD7-44D8-BBD7-CCE9431645EC}">
                        <a14:shadowObscured xmlns:a14="http://schemas.microsoft.com/office/drawing/2010/main"/>
                      </a:ext>
                    </a:extLst>
                  </pic:spPr>
                </pic:pic>
              </a:graphicData>
            </a:graphic>
          </wp:inline>
        </w:drawing>
      </w:r>
    </w:p>
    <w:p w14:paraId="3B82AB50" w14:textId="3E896C50" w:rsidR="005E2A7D" w:rsidRDefault="009078CD" w:rsidP="002642BE">
      <w:pPr>
        <w:pStyle w:val="Caption-Figure"/>
      </w:pPr>
      <w:bookmarkStart w:id="37" w:name="_Toc127173840"/>
      <w:r>
        <w:t xml:space="preserve">Figure </w:t>
      </w:r>
      <w:r w:rsidR="001305DA">
        <w:t>2</w:t>
      </w:r>
      <w:r w:rsidR="006463A6">
        <w:t xml:space="preserve">. </w:t>
      </w:r>
      <w:r>
        <w:t xml:space="preserve">Locations of shot individuals for the main invasive species detected within each operational area </w:t>
      </w:r>
      <w:r w:rsidR="007A5D7B">
        <w:t xml:space="preserve">(OA) </w:t>
      </w:r>
      <w:r>
        <w:t>between February 2020 and May 2022</w:t>
      </w:r>
      <w:r w:rsidR="006463A6">
        <w:t>.</w:t>
      </w:r>
      <w:bookmarkEnd w:id="37"/>
      <w:r w:rsidR="006463A6">
        <w:t xml:space="preserve"> </w:t>
      </w:r>
    </w:p>
    <w:p w14:paraId="782036C0" w14:textId="390D1779" w:rsidR="009078CD" w:rsidRDefault="0064771C" w:rsidP="00264F95">
      <w:r>
        <w:t xml:space="preserve">Grey polygons surrounding locations for each </w:t>
      </w:r>
      <w:r w:rsidR="007A5D7B">
        <w:t>OA</w:t>
      </w:r>
      <w:r>
        <w:t xml:space="preserve"> represent the total search area</w:t>
      </w:r>
      <w:r w:rsidR="006463A6">
        <w:t xml:space="preserve">. </w:t>
      </w:r>
      <w:r w:rsidR="009078CD">
        <w:t>Dark shaded area shows the extent of the 2019–20 bushfires</w:t>
      </w:r>
      <w:r w:rsidR="005E2A7D">
        <w:t>.</w:t>
      </w:r>
    </w:p>
    <w:p w14:paraId="12280DC4" w14:textId="464A51B3" w:rsidR="00A07073" w:rsidRPr="0089506D" w:rsidRDefault="00A07073" w:rsidP="00AB3A47">
      <w:pPr>
        <w:pStyle w:val="Heading2-Numbered"/>
      </w:pPr>
      <w:bookmarkStart w:id="38" w:name="_Toc126928830"/>
      <w:bookmarkStart w:id="39" w:name="_Toc126938355"/>
      <w:bookmarkEnd w:id="38"/>
      <w:r>
        <w:t xml:space="preserve">Aerial </w:t>
      </w:r>
      <w:r w:rsidR="00104439">
        <w:t>o</w:t>
      </w:r>
      <w:r>
        <w:t>perations</w:t>
      </w:r>
      <w:bookmarkEnd w:id="39"/>
    </w:p>
    <w:p w14:paraId="25A4D892" w14:textId="0F37877C" w:rsidR="00A07073" w:rsidRDefault="00A07073" w:rsidP="00264F95">
      <w:r>
        <w:t>Aerial shooting operations were conducted in accordance with all relevant Victorian interagency aviation operating procedures</w:t>
      </w:r>
      <w:r w:rsidR="00104439">
        <w:t>,</w:t>
      </w:r>
      <w:r>
        <w:t xml:space="preserve"> including SO 4.06 Aerial shooting operations </w:t>
      </w:r>
      <w:r>
        <w:fldChar w:fldCharType="begin" w:fldLock="1"/>
      </w:r>
      <w:r>
        <w:instrText>ADDIN CSL_CITATION {"citationItems":[{"id":"ITEM-1","itemData":{"author":[{"dropping-particle":"","family":"Victorian Government","given":"","non-dropping-particle":"","parse-names":false,"suffix":""}],"id":"ITEM-1","issued":{"date-parts":[["2020"]]},"publisher-place":"Melbourne, Victoria, Australia","title":"Interagency aviation operating procedure – Victoria SO 4.06- Aerial shooting operations","type":"report"},"uris":["http://www.mendeley.com/documents/?uuid=765e50a4-cf7e-3f20-b20c-64fa88bed75a"]}],"mendeley":{"formattedCitation":"(Victorian Government 2020)","plainTextFormattedCitation":"(Victorian Government 2020)","previouslyFormattedCitation":"(Victorian Government 2020)"},"properties":{"noteIndex":0},"schema":"https://github.com/citation-style-language/schema/raw/master/csl-citation.json"}</w:instrText>
      </w:r>
      <w:r>
        <w:fldChar w:fldCharType="separate"/>
      </w:r>
      <w:r w:rsidRPr="007B5644">
        <w:rPr>
          <w:noProof/>
        </w:rPr>
        <w:t>(Victorian Government 2020)</w:t>
      </w:r>
      <w:r>
        <w:fldChar w:fldCharType="end"/>
      </w:r>
      <w:r>
        <w:t xml:space="preserve"> and the Parks Victoria Aerial Shooting Guideline </w:t>
      </w:r>
      <w:r>
        <w:fldChar w:fldCharType="begin" w:fldLock="1"/>
      </w:r>
      <w:r>
        <w:instrText>ADDIN CSL_CITATION {"citationItems":[{"id":"ITEM-1","itemData":{"author":[{"dropping-particle":"","family":"Parks Victoria","given":"","non-dropping-particle":"","parse-names":false,"suffix":""}],"id":"ITEM-1","issued":{"date-parts":[["2020"]]},"publisher-place":"Melbourne, Australia","title":"Parks Victoria Aerial Shooting Guideline","type":"report"},"uris":["http://www.mendeley.com/documents/?uuid=0ab7d8bd-ba7b-3839-b24e-4f4a4c7feb4f"]}],"mendeley":{"formattedCitation":"(Parks Victoria 2020)","plainTextFormattedCitation":"(Parks Victoria 2020)","previouslyFormattedCitation":"(Parks Victoria 2020)"},"properties":{"noteIndex":0},"schema":"https://github.com/citation-style-language/schema/raw/master/csl-citation.json"}</w:instrText>
      </w:r>
      <w:r>
        <w:fldChar w:fldCharType="separate"/>
      </w:r>
      <w:r w:rsidRPr="007B5644">
        <w:rPr>
          <w:noProof/>
        </w:rPr>
        <w:t>(Parks Victoria 2020)</w:t>
      </w:r>
      <w:r>
        <w:fldChar w:fldCharType="end"/>
      </w:r>
      <w:r w:rsidR="006463A6">
        <w:t xml:space="preserve">. </w:t>
      </w:r>
      <w:r>
        <w:t>Aerial shooting was conducted from a helicopter (AS350 B2</w:t>
      </w:r>
      <w:r w:rsidRPr="00A1321A">
        <w:t xml:space="preserve"> </w:t>
      </w:r>
      <w:r>
        <w:t>Squirrel) with the pilot in the front right seat, one shooter in the rear right seat and one spotter in the front left seat, whose primary role was acting as an air safety observer, but who also relayed sightings of deer to the shooter and recorded data</w:t>
      </w:r>
      <w:r w:rsidR="006463A6">
        <w:t xml:space="preserve">. </w:t>
      </w:r>
      <w:r>
        <w:t>Aerial s</w:t>
      </w:r>
      <w:r w:rsidRPr="003674D5">
        <w:t xml:space="preserve">hooting </w:t>
      </w:r>
      <w:r>
        <w:t xml:space="preserve">procedures placed an emphasis on the </w:t>
      </w:r>
      <w:r w:rsidRPr="003674D5">
        <w:t>humane destruction of animals i</w:t>
      </w:r>
      <w:r>
        <w:t xml:space="preserve">n accordance with </w:t>
      </w:r>
      <w:r w:rsidRPr="003674D5">
        <w:t xml:space="preserve">Victorian animal welfare legislation </w:t>
      </w:r>
      <w:r w:rsidRPr="003674D5">
        <w:fldChar w:fldCharType="begin" w:fldLock="1"/>
      </w:r>
      <w:r w:rsidRPr="003674D5">
        <w:instrText>ADDIN CSL_CITATION {"citationItems":[{"id":"ITEM-1","itemData":{"URL":"https://content.legislation.vic.gov.au/sites/default/files/2020-04/86-46aa096 authorised.pdf","author":[{"dropping-particle":"","family":"Victorian Government","given":"","non-dropping-particle":"","parse-names":false,"suffix":""}],"id":"ITEM-1","issued":{"date-parts":[["1986"]]},"title":"Prevention of Cruelty to Animals Act 1986: Authorised Version No. 096","type":"webpage"},"uris":["http://www.mendeley.com/documents/?uuid=3e832d98-fe0c-300c-9178-218a9f16430e"]}],"mendeley":{"formattedCitation":"(Victorian Government 1986)","plainTextFormattedCitation":"(Victorian Government 1986)","previouslyFormattedCitation":"(Victorian Government 1986)"},"properties":{"noteIndex":0},"schema":"https://github.com/citation-style-language/schema/raw/master/csl-citation.json"}</w:instrText>
      </w:r>
      <w:r w:rsidRPr="003674D5">
        <w:fldChar w:fldCharType="separate"/>
      </w:r>
      <w:r w:rsidRPr="003674D5">
        <w:rPr>
          <w:noProof/>
        </w:rPr>
        <w:t>(Victorian Government 1986)</w:t>
      </w:r>
      <w:r w:rsidRPr="003674D5">
        <w:fldChar w:fldCharType="end"/>
      </w:r>
      <w:r w:rsidRPr="003674D5">
        <w:t xml:space="preserve">. </w:t>
      </w:r>
      <w:r>
        <w:t>The shooter used a semi-automatic centre fire rifle (.308 calibre)</w:t>
      </w:r>
      <w:r w:rsidR="00104439">
        <w:t>,</w:t>
      </w:r>
      <w:r>
        <w:t xml:space="preserve"> firing protected point ammunition ranging from 130–180 grains, suitable for use on large herbivores</w:t>
      </w:r>
      <w:r w:rsidR="006463A6">
        <w:t xml:space="preserve">. </w:t>
      </w:r>
      <w:r>
        <w:t>Only shots to the thorax (heart-lung) or head were taken under favourable conditions</w:t>
      </w:r>
      <w:r w:rsidR="006463A6">
        <w:t xml:space="preserve">. </w:t>
      </w:r>
      <w:r>
        <w:t>This was followed up with further heart-lung shots once the animal had collapsed to ensure a rapid death</w:t>
      </w:r>
      <w:r w:rsidR="006463A6">
        <w:t xml:space="preserve">. </w:t>
      </w:r>
      <w:r>
        <w:t>The pilot was required to verbally confirm the death of the animal, with assistance of the observer and shooter, prior to continuing the search. Independent</w:t>
      </w:r>
      <w:r w:rsidRPr="54A377AA">
        <w:t xml:space="preserve"> </w:t>
      </w:r>
      <w:r>
        <w:t>on-ground v</w:t>
      </w:r>
      <w:r w:rsidRPr="54A377AA">
        <w:t>eterinarian</w:t>
      </w:r>
      <w:r>
        <w:t xml:space="preserve"> audits were conducted over the course of the operation to ensure procedural </w:t>
      </w:r>
      <w:r w:rsidRPr="006373B7">
        <w:t xml:space="preserve">compliance </w:t>
      </w:r>
      <w:r>
        <w:t>(e.g.</w:t>
      </w:r>
      <w:r w:rsidR="00104439">
        <w:t> </w:t>
      </w:r>
      <w:r w:rsidRPr="006373B7">
        <w:t>verify shot placement</w:t>
      </w:r>
      <w:r>
        <w:t xml:space="preserve"> and the </w:t>
      </w:r>
      <w:r w:rsidRPr="006373B7">
        <w:t>use of multiple shots per animal</w:t>
      </w:r>
      <w:r>
        <w:t>). The destruction of wild deer as part of the operations were authorised under an Authority to Control Wildlife permit issued by the Victorian Office of the Conservation Regulator in consultation with the Game Management Authority.</w:t>
      </w:r>
    </w:p>
    <w:p w14:paraId="1E8B7A35" w14:textId="74AEF52E" w:rsidR="0049215A" w:rsidRDefault="0049215A" w:rsidP="00A07073">
      <w:pPr>
        <w:spacing w:line="276" w:lineRule="auto"/>
      </w:pPr>
    </w:p>
    <w:p w14:paraId="7700D5F4" w14:textId="6C8E6116" w:rsidR="0049215A" w:rsidRDefault="0049215A" w:rsidP="00A07073">
      <w:pPr>
        <w:spacing w:line="276" w:lineRule="auto"/>
      </w:pPr>
    </w:p>
    <w:p w14:paraId="2D2F8021" w14:textId="4B9B6797" w:rsidR="0049215A" w:rsidRDefault="0049215A" w:rsidP="00A07073">
      <w:pPr>
        <w:spacing w:line="276" w:lineRule="auto"/>
      </w:pPr>
    </w:p>
    <w:p w14:paraId="23E1F1D6" w14:textId="77777777" w:rsidR="008A271B" w:rsidRDefault="008A271B" w:rsidP="00A07073">
      <w:pPr>
        <w:spacing w:line="276" w:lineRule="auto"/>
      </w:pPr>
    </w:p>
    <w:p w14:paraId="67420B61" w14:textId="77777777" w:rsidR="00C32BC7" w:rsidRDefault="00C32BC7" w:rsidP="00AB3A47">
      <w:pPr>
        <w:pStyle w:val="Heading2-Numbered"/>
      </w:pPr>
      <w:bookmarkStart w:id="40" w:name="_Toc90298691"/>
      <w:bookmarkStart w:id="41" w:name="_Toc126938356"/>
      <w:r>
        <w:lastRenderedPageBreak/>
        <w:t>Abundance estimation</w:t>
      </w:r>
      <w:bookmarkEnd w:id="40"/>
      <w:bookmarkEnd w:id="41"/>
    </w:p>
    <w:bookmarkEnd w:id="34"/>
    <w:p w14:paraId="63594CB8" w14:textId="5CCDAC30" w:rsidR="006329AF" w:rsidRDefault="006329AF" w:rsidP="00705B40">
      <w:r w:rsidRPr="00E924C1">
        <w:t xml:space="preserve">The data on </w:t>
      </w:r>
      <w:r w:rsidR="002B0A5D">
        <w:t xml:space="preserve">individuals </w:t>
      </w:r>
      <w:r w:rsidRPr="00E924C1">
        <w:t xml:space="preserve">removed </w:t>
      </w:r>
      <w:r w:rsidR="002B0A5D">
        <w:t xml:space="preserve">from aerial shooting </w:t>
      </w:r>
      <w:r w:rsidRPr="00E924C1">
        <w:t>and the search effort expended per unit time (</w:t>
      </w:r>
      <w:r>
        <w:t>‘</w:t>
      </w:r>
      <w:r w:rsidRPr="00E924C1">
        <w:t>catch and effort data</w:t>
      </w:r>
      <w:r>
        <w:t>’</w:t>
      </w:r>
      <w:r w:rsidRPr="00E924C1">
        <w:t xml:space="preserve">) </w:t>
      </w:r>
      <w:r>
        <w:t xml:space="preserve">can be used to estimate </w:t>
      </w:r>
      <w:r w:rsidRPr="00E924C1">
        <w:t xml:space="preserve">the size of the initial population </w:t>
      </w:r>
      <w:r>
        <w:t xml:space="preserve">within </w:t>
      </w:r>
      <w:r w:rsidR="003A19AF">
        <w:t>each OA</w:t>
      </w:r>
      <w:r>
        <w:t xml:space="preserve"> as well as</w:t>
      </w:r>
      <w:r w:rsidRPr="00E924C1">
        <w:t xml:space="preserve"> the rate of detection (and removal) per unit of search effort </w:t>
      </w:r>
      <w:r w:rsidRPr="00E924C1">
        <w:fldChar w:fldCharType="begin" w:fldLock="1"/>
      </w:r>
      <w:r>
        <w:instrText>ADDIN CSL_CITATION {"citationItems":[{"id":"ITEM-1","itemData":{"DOI":"10.1023/A:1009687514770","ISSN":"1352-8505","abstract":"A class of catch-effort models, which allows for heterogeneous removal probabilities, is proposed for closed populations. The model includes three types of removal probabilities: multiplicative, Poisson and logistic. The usual removal and generalized removal models then become special cases. The equivalence of the proposed model and a special type of capture-recapture model is discussed. A unified estimating function approach is used to estimate the initial population size. For the homogeneous model, the resulting population size estimator based on optimal estimating functions is asymptotically equivalent to the maximum likelihood estimator. One advantage for our approach is that it can be extended to handle the heterogeneous populations in which the maximum likelihood estimators do not exist. The bootstrap method is applied to construct variance estimators and confidence intervals. We illustrate the method by two real data examples. Results of a simulation study investigating the performance of the proposed estimation procedure are presented.","author":[{"dropping-particle":"","family":"Chao","given":"Anne","non-dropping-particle":"","parse-names":false,"suffix":""},{"dropping-particle":"","family":"Chang","given":"Shu-Hui","non-dropping-particle":"","parse-names":false,"suffix":""}],"container-title":"Environmental and Ecological Statistics","id":"ITEM-1","issue":"3","issued":{"date-parts":[["1999"]]},"note":"NULL","page":"313-334","title":"An estimating function approach to the inference of catch-effort models","type":"article-journal","volume":"6"},"uris":["http://www.mendeley.com/documents/?uuid=558123a4-ad77-437b-9852-e714000dac5c"]},{"id":"ITEM-2","itemData":{"author":[{"dropping-particle":"","family":"Gould","given":"W. R.","non-dropping-particle":"","parse-names":false,"suffix":""},{"dropping-particle":"","family":"Pollock","given":"K. H.","non-dropping-particle":"","parse-names":false,"suffix":""}],"container-title":"Canadian Journal of Fisheries and Aquatic Sciences","id":"ITEM-2","issued":{"date-parts":[["1997"]]},"note":"From Duplicate 3 (Catch-effort maximum likelihood estimation of important population parameters - Gould, W. R.; Pollock, K. H.)\n\n1100","page":"890-897","title":"Catch-effort maximum likelihood estimation of important population parameters","type":"article-journal","volume":"54"},"uris":["http://www.mendeley.com/documents/?uuid=595a218f-0ee8-4892-84f9-9e6817ae7f0a"]}],"mendeley":{"formattedCitation":"(Gould and Pollock 1997; Chao and Chang 1999)","plainTextFormattedCitation":"(Gould and Pollock 1997; Chao and Chang 1999)","previouslyFormattedCitation":"(Gould and Pollock 1997; Chao and Chang 1999)"},"properties":{"noteIndex":0},"schema":"https://github.com/citation-style-language/schema/raw/master/csl-citation.json"}</w:instrText>
      </w:r>
      <w:r w:rsidRPr="00E924C1">
        <w:fldChar w:fldCharType="separate"/>
      </w:r>
      <w:r w:rsidRPr="0048210B">
        <w:rPr>
          <w:noProof/>
        </w:rPr>
        <w:t>(Gould and Pollock 1997; Chao and Chang 1999)</w:t>
      </w:r>
      <w:r w:rsidRPr="00E924C1">
        <w:fldChar w:fldCharType="end"/>
      </w:r>
      <w:r w:rsidR="006463A6">
        <w:t xml:space="preserve">. </w:t>
      </w:r>
      <w:r>
        <w:t xml:space="preserve">To facilitate analysis, data from individual helicopter missions within each of the </w:t>
      </w:r>
      <w:r w:rsidR="00E54215">
        <w:t>five</w:t>
      </w:r>
      <w:r>
        <w:t xml:space="preserve"> periods of control </w:t>
      </w:r>
      <w:r w:rsidR="002B0A5D">
        <w:t xml:space="preserve">(Table 1) </w:t>
      </w:r>
      <w:r>
        <w:t>were aggregated into five removal occasions</w:t>
      </w:r>
      <w:bookmarkStart w:id="42" w:name="_Hlk114494997"/>
      <w:r w:rsidR="006463A6">
        <w:t xml:space="preserve">. </w:t>
      </w:r>
      <w:r>
        <w:t xml:space="preserve">Hence, we adopted a robust design for the data with </w:t>
      </w:r>
      <w:r w:rsidR="00E54215">
        <w:t>five</w:t>
      </w:r>
      <w:r>
        <w:t xml:space="preserve"> primary periods, </w:t>
      </w:r>
      <w:r w:rsidR="00CC1495">
        <w:t xml:space="preserve">and </w:t>
      </w:r>
      <w:r>
        <w:t>each primary period consisting of five occasions (secondary periods)</w:t>
      </w:r>
      <w:bookmarkEnd w:id="42"/>
      <w:r w:rsidR="006463A6">
        <w:t xml:space="preserve">. </w:t>
      </w:r>
      <w:r>
        <w:t>As the length of each period was roughly 4 months, each occasion corresponded to roughly 24 days and could consist of several missions</w:t>
      </w:r>
      <w:r w:rsidR="006463A6">
        <w:t xml:space="preserve">. </w:t>
      </w:r>
      <w:r>
        <w:t>This was undertaken to ensure that search coverage was consistent between occasions</w:t>
      </w:r>
      <w:r w:rsidR="006463A6">
        <w:t xml:space="preserve">. </w:t>
      </w:r>
      <w:r>
        <w:t xml:space="preserve">Since missions were staggered between </w:t>
      </w:r>
      <w:r w:rsidR="0056657B">
        <w:t>OAs</w:t>
      </w:r>
      <w:r>
        <w:t xml:space="preserve">, some </w:t>
      </w:r>
      <w:r w:rsidR="002B0A5D">
        <w:t>areas</w:t>
      </w:r>
      <w:r>
        <w:t xml:space="preserve"> had no mission data for one or more occasions </w:t>
      </w:r>
      <w:r w:rsidR="009375E7">
        <w:t xml:space="preserve">and some </w:t>
      </w:r>
      <w:r w:rsidR="0056657B">
        <w:t>OAs</w:t>
      </w:r>
      <w:r>
        <w:t xml:space="preserve"> ha</w:t>
      </w:r>
      <w:r w:rsidR="009375E7">
        <w:t xml:space="preserve">d </w:t>
      </w:r>
      <w:r>
        <w:t>no mission data for a particular period</w:t>
      </w:r>
      <w:r w:rsidR="006463A6">
        <w:t xml:space="preserve">. </w:t>
      </w:r>
      <w:r>
        <w:t>These missing data windows were treated as missing completely at random and accounted for in the analysis</w:t>
      </w:r>
      <w:r w:rsidR="006463A6">
        <w:t xml:space="preserve">. </w:t>
      </w:r>
      <w:r>
        <w:t xml:space="preserve"> </w:t>
      </w:r>
    </w:p>
    <w:p w14:paraId="1F86602A" w14:textId="3C0A9D63" w:rsidR="006329AF" w:rsidRPr="0010255F" w:rsidRDefault="00CC1495" w:rsidP="00705B40">
      <w:r w:rsidRPr="00E924C1">
        <w:t>Analys</w:t>
      </w:r>
      <w:r>
        <w:t>es</w:t>
      </w:r>
      <w:r w:rsidRPr="00E924C1">
        <w:t xml:space="preserve"> </w:t>
      </w:r>
      <w:r w:rsidR="006329AF" w:rsidRPr="00E924C1">
        <w:t xml:space="preserve">of the sequence of removals and </w:t>
      </w:r>
      <w:r w:rsidR="006329AF">
        <w:t xml:space="preserve">search </w:t>
      </w:r>
      <w:r w:rsidR="006329AF" w:rsidRPr="00E924C1">
        <w:t xml:space="preserve">effort </w:t>
      </w:r>
      <w:r w:rsidR="006329AF">
        <w:t xml:space="preserve">for each occasion </w:t>
      </w:r>
      <w:r w:rsidR="006329AF" w:rsidRPr="00E924C1">
        <w:t xml:space="preserve">within each period </w:t>
      </w:r>
      <w:r w:rsidR="006329AF">
        <w:t>were</w:t>
      </w:r>
      <w:r w:rsidR="006329AF" w:rsidRPr="00E924C1">
        <w:t xml:space="preserve"> used to estimate the initial abundance </w:t>
      </w:r>
      <m:oMath>
        <m:acc>
          <m:accPr>
            <m:ctrlPr>
              <w:rPr>
                <w:rFonts w:ascii="Cambria Math" w:hAnsi="Cambria Math"/>
                <w:i/>
              </w:rPr>
            </m:ctrlPr>
          </m:accPr>
          <m:e>
            <m:r>
              <w:rPr>
                <w:rFonts w:ascii="Cambria Math" w:hAnsi="Cambria Math"/>
              </w:rPr>
              <m:t>N</m:t>
            </m:r>
          </m:e>
        </m:acc>
      </m:oMath>
      <w:r w:rsidR="006329AF" w:rsidRPr="00E924C1">
        <w:t xml:space="preserve"> (</w:t>
      </w:r>
      <w:r>
        <w:t xml:space="preserve">i.e. </w:t>
      </w:r>
      <w:r w:rsidR="006329AF" w:rsidRPr="00E924C1">
        <w:t xml:space="preserve">before the start of removal activities) </w:t>
      </w:r>
      <w:r w:rsidR="00CF4AFB">
        <w:t xml:space="preserve">for each </w:t>
      </w:r>
      <w:r w:rsidR="000473BD">
        <w:t>OA</w:t>
      </w:r>
      <w:r w:rsidR="00CF4AFB">
        <w:t xml:space="preserve"> </w:t>
      </w:r>
      <w:r w:rsidR="006329AF" w:rsidRPr="00E924C1">
        <w:t>and the detection rate per unit of search effort</w:t>
      </w:r>
      <w:r w:rsidR="006463A6">
        <w:t xml:space="preserve">. </w:t>
      </w:r>
      <w:r w:rsidR="006329AF" w:rsidRPr="00E924C1">
        <w:t>Using the estimate of initial abundance</w:t>
      </w:r>
      <w:r w:rsidR="006329AF">
        <w:t xml:space="preserve"> at the start of the period</w:t>
      </w:r>
      <w:r w:rsidR="006329AF" w:rsidRPr="00E924C1">
        <w:t xml:space="preserve">, the </w:t>
      </w:r>
      <w:r w:rsidR="006329AF">
        <w:t>residual abundance</w:t>
      </w:r>
      <w:r w:rsidR="00CF4AFB">
        <w:t xml:space="preserve"> in each area</w:t>
      </w:r>
      <w:r w:rsidR="006329AF" w:rsidRPr="00E924C1">
        <w:t xml:space="preserve"> following the final removal </w:t>
      </w:r>
      <w:r w:rsidR="006329AF">
        <w:t xml:space="preserve">occasion </w:t>
      </w:r>
      <w:r w:rsidR="006329AF" w:rsidRPr="00E924C1">
        <w:t>(</w:t>
      </w:r>
      <m:oMath>
        <m:acc>
          <m:accPr>
            <m:ctrlPr>
              <w:rPr>
                <w:rFonts w:ascii="Cambria Math" w:hAnsi="Cambria Math"/>
                <w:i/>
              </w:rPr>
            </m:ctrlPr>
          </m:accPr>
          <m:e>
            <m:r>
              <w:rPr>
                <w:rFonts w:ascii="Cambria Math" w:hAnsi="Cambria Math"/>
              </w:rPr>
              <m:t>R</m:t>
            </m:r>
          </m:e>
        </m:acc>
      </m:oMath>
      <w:r w:rsidR="006329AF" w:rsidRPr="00E924C1">
        <w:t>) c</w:t>
      </w:r>
      <w:r w:rsidR="006329AF">
        <w:t>ould</w:t>
      </w:r>
      <w:r w:rsidR="006329AF" w:rsidRPr="00E924C1">
        <w:t xml:space="preserve"> also be derived</w:t>
      </w:r>
      <w:r w:rsidR="006463A6">
        <w:t xml:space="preserve">. </w:t>
      </w:r>
      <w:r w:rsidR="006329AF">
        <w:t xml:space="preserve">As there were </w:t>
      </w:r>
      <w:r w:rsidR="00C41FA8">
        <w:t>five</w:t>
      </w:r>
      <w:r w:rsidR="006329AF">
        <w:t xml:space="preserve"> distinct periods of control spanning </w:t>
      </w:r>
      <w:r w:rsidR="00C41FA8">
        <w:t>27</w:t>
      </w:r>
      <w:r w:rsidR="006329AF">
        <w:t xml:space="preserve"> months, it would be unreasonable to assume that the population </w:t>
      </w:r>
      <w:r w:rsidR="004337F4">
        <w:t>in</w:t>
      </w:r>
      <w:r w:rsidR="006329AF">
        <w:t xml:space="preserve"> each </w:t>
      </w:r>
      <w:r w:rsidR="007218A5">
        <w:t>OA</w:t>
      </w:r>
      <w:r w:rsidR="00CF4AFB">
        <w:t xml:space="preserve"> </w:t>
      </w:r>
      <w:r w:rsidR="006329AF">
        <w:t>was demographically closed (</w:t>
      </w:r>
      <w:r>
        <w:t xml:space="preserve">i.e. there were </w:t>
      </w:r>
      <w:r w:rsidR="006329AF">
        <w:t>no additions or losses to the population other than removals) over this entire period</w:t>
      </w:r>
      <w:r w:rsidR="006463A6">
        <w:t xml:space="preserve">. </w:t>
      </w:r>
      <w:r w:rsidR="006329AF">
        <w:t xml:space="preserve">For example, </w:t>
      </w:r>
      <w:r>
        <w:t>S</w:t>
      </w:r>
      <w:r w:rsidR="006329AF">
        <w:t xml:space="preserve">ambar deer </w:t>
      </w:r>
      <w:r w:rsidR="00C02851">
        <w:t>(</w:t>
      </w:r>
      <w:r w:rsidR="00C02851" w:rsidRPr="00AB58EC">
        <w:rPr>
          <w:i/>
          <w:iCs/>
        </w:rPr>
        <w:t>Cervus unicolor</w:t>
      </w:r>
      <w:r w:rsidR="00C02851">
        <w:t xml:space="preserve">) </w:t>
      </w:r>
      <w:r w:rsidR="006329AF">
        <w:t xml:space="preserve">births occur all year round with a peak between April and July </w:t>
      </w:r>
      <w:r w:rsidR="006329AF">
        <w:fldChar w:fldCharType="begin" w:fldLock="1"/>
      </w:r>
      <w:r w:rsidR="006329AF">
        <w:instrText>ADDIN CSL_CITATION {"citationItems":[{"id":"ITEM-1","itemData":{"DOI":"10.1016/j.anireprosci.2020.106630","ISSN":"03784320","PMID":"33166829","abstract":"Sambar (Rusa unicolor) are the most numerous and rapidly expanding of Australia's six introduced deer species, however, there is little information about the reproductive biology of sambar deer in their natural habitat. To better predict and manage wild sambar populations in Australia it is important to understand their reproductive seasonality and rate of population growth. From results of the present study, there is reporting of field estimates of age at first breeding, reproductive lifespan, juvenile survival, adult bodyweights and fecundity to derive estimates of the current and intrinsic rates of increase for sambar in Victoria, Australia. Mean age of first reproduction was estimated to be 1.8 years, approximately 80 % of hinds calved between April and August, juvenile survival was estimated as 0.81 and age of last reproduction 12.75 years. Seasonality of reproduction is apparently compressed at 36° latitude compared to sambar at the equator indicating a response to photoperiod. Demographic data were used to estimate the current rate of growth of the Victorian population using the two stage Lotke-Euler equation and age-specific schedules of survival and fecundity in a lifetable. These estimates of r were 0.21 and 0.14, respectively, inferring annual rates of population increase of 24 % and 15 %. These data are in the context of a population which, even though there is a marked harvesting, is reportedly growing and dispersing northwards. Suggestions for how this information can inform management decisions directed at the conservation for sustainable use and/or population reduction in Australia are made.","author":[{"dropping-particle":"","family":"Watter","given":"K.","non-dropping-particle":"","parse-names":false,"suffix":""},{"dropping-particle":"","family":"Thomas","given":"E.","non-dropping-particle":"","parse-names":false,"suffix":""},{"dropping-particle":"","family":"White","given":"N.","non-dropping-particle":"","parse-names":false,"suffix":""},{"dropping-particle":"","family":"Finch","given":"N.","non-dropping-particle":"","parse-names":false,"suffix":""},{"dropping-particle":"","family":"Murray","given":"P. J.","non-dropping-particle":"","parse-names":false,"suffix":""}],"container-title":"Animal Reproduction Science","id":"ITEM-1","issue":"July","issued":{"date-parts":[["2020"]]},"page":"1-11","publisher":"Elsevier B.V.","title":"Reproductive seasonality and rate of increase of wild sambar deer (Rusa unicolor) in a new environment, Victoria, Australia","type":"article-journal","volume":"223"},"uris":["http://www.mendeley.com/documents/?uuid=85b822e9-4971-421d-8d36-51ee3adc63ac"]}],"mendeley":{"formattedCitation":"(Watter &lt;i&gt;et al.&lt;/i&gt; 2020)","plainTextFormattedCitation":"(Watter et al. 2020)","previouslyFormattedCitation":"(Watter &lt;i&gt;et al.&lt;/i&gt; 2020)"},"properties":{"noteIndex":0},"schema":"https://github.com/citation-style-language/schema/raw/master/csl-citation.json"}</w:instrText>
      </w:r>
      <w:r w:rsidR="006329AF">
        <w:fldChar w:fldCharType="separate"/>
      </w:r>
      <w:r w:rsidR="006329AF" w:rsidRPr="0048210B">
        <w:rPr>
          <w:noProof/>
        </w:rPr>
        <w:t xml:space="preserve">(Watter </w:t>
      </w:r>
      <w:r w:rsidR="006329AF" w:rsidRPr="00264F95">
        <w:rPr>
          <w:iCs/>
          <w:noProof/>
        </w:rPr>
        <w:t>et al.</w:t>
      </w:r>
      <w:r w:rsidR="006329AF" w:rsidRPr="0048210B">
        <w:rPr>
          <w:noProof/>
        </w:rPr>
        <w:t xml:space="preserve"> 2020)</w:t>
      </w:r>
      <w:r w:rsidR="006329AF">
        <w:fldChar w:fldCharType="end"/>
      </w:r>
      <w:r w:rsidR="006463A6">
        <w:t xml:space="preserve">. </w:t>
      </w:r>
      <w:r w:rsidR="006329AF">
        <w:t xml:space="preserve">Hence, the </w:t>
      </w:r>
      <w:r w:rsidR="008566D9">
        <w:t>aerial shooting</w:t>
      </w:r>
      <w:r w:rsidR="006329AF">
        <w:t xml:space="preserve"> data encompasses </w:t>
      </w:r>
      <w:r w:rsidR="008566D9">
        <w:t>at least two</w:t>
      </w:r>
      <w:r w:rsidR="006329AF">
        <w:t xml:space="preserve"> breeding season</w:t>
      </w:r>
      <w:r w:rsidR="008566D9">
        <w:t>s</w:t>
      </w:r>
      <w:r w:rsidR="006463A6">
        <w:t xml:space="preserve">. </w:t>
      </w:r>
      <w:r w:rsidR="006329AF">
        <w:t>Movement</w:t>
      </w:r>
      <w:r>
        <w:t xml:space="preserve">s </w:t>
      </w:r>
      <w:r w:rsidR="006329AF">
        <w:t xml:space="preserve">of deer in response to increasing snow depth at higher altitudes are also likely to have occurred during this period </w:t>
      </w:r>
      <w:r w:rsidR="006329AF">
        <w:fldChar w:fldCharType="begin" w:fldLock="1"/>
      </w:r>
      <w:r w:rsidR="006329AF">
        <w:instrText>ADDIN CSL_CITATION {"citationItems":[{"id":"ITEM-1","itemData":{"DOI":"10.1071/WR21147","author":[{"dropping-particle":"","family":"Comte","given":"S.","non-dropping-particle":"","parse-names":false,"suffix":""},{"dropping-particle":"","family":"Thomas","given":"E.","non-dropping-particle":"","parse-names":false,"suffix":""},{"dropping-particle":"","family":"Bengsen","given":"A.J.","non-dropping-particle":"","parse-names":false,"suffix":""},{"dropping-particle":"","family":"Bennett","given":"A.","non-dropping-particle":"","parse-names":false,"suffix":""},{"dropping-particle":"","family":"Davis","given":"N.E.","non-dropping-particle":"","parse-names":false,"suffix":""},{"dropping-particle":"","family":"Freney","given":"S.","non-dropping-particle":"","parse-names":false,"suffix":""},{"dropping-particle":"","family":"Jackson","given":"S.M.","non-dropping-particle":"","parse-names":false,"suffix":""},{"dropping-particle":"","family":"White","given":"M.","non-dropping-particle":"","parse-names":false,"suffix":""},{"dropping-particle":"","family":"Forsyth","given":"D.M.","non-dropping-particle":"","parse-names":false,"suffix":""},{"dropping-particle":"","family":"Brown","given":"D.","non-dropping-particle":"","parse-names":false,"suffix":""}],"container-title":"Wildlife Research","id":"ITEM-1","issued":{"date-parts":[["2022"]]},"page":"1-14","title":"Seasonal and daily activity of non-native sambar deer in and around high-elevation peatlands , south-eastern Australia","type":"article-journal"},"uris":["http://www.mendeley.com/documents/?uuid=214ac677-f722-489c-90b0-7f4e86908780"]}],"mendeley":{"formattedCitation":"(Comte &lt;i&gt;et al.&lt;/i&gt; 2022)","plainTextFormattedCitation":"(Comte et al. 2022)","previouslyFormattedCitation":"(Comte &lt;i&gt;et al.&lt;/i&gt; 2022)"},"properties":{"noteIndex":0},"schema":"https://github.com/citation-style-language/schema/raw/master/csl-citation.json"}</w:instrText>
      </w:r>
      <w:r w:rsidR="006329AF">
        <w:fldChar w:fldCharType="separate"/>
      </w:r>
      <w:r w:rsidR="006329AF" w:rsidRPr="0093485A">
        <w:rPr>
          <w:noProof/>
        </w:rPr>
        <w:t xml:space="preserve">(Comte </w:t>
      </w:r>
      <w:r w:rsidR="006329AF" w:rsidRPr="00264F95">
        <w:rPr>
          <w:iCs/>
          <w:noProof/>
        </w:rPr>
        <w:t>et al</w:t>
      </w:r>
      <w:r w:rsidR="006329AF" w:rsidRPr="0093485A">
        <w:rPr>
          <w:i/>
          <w:noProof/>
        </w:rPr>
        <w:t>.</w:t>
      </w:r>
      <w:r w:rsidR="006329AF" w:rsidRPr="0093485A">
        <w:rPr>
          <w:noProof/>
        </w:rPr>
        <w:t xml:space="preserve"> 2022)</w:t>
      </w:r>
      <w:r w:rsidR="006329AF">
        <w:fldChar w:fldCharType="end"/>
      </w:r>
      <w:r w:rsidR="006463A6">
        <w:t xml:space="preserve">. </w:t>
      </w:r>
      <w:r w:rsidR="006329AF">
        <w:t xml:space="preserve">To account for these potential demographic changes over the entire control period, </w:t>
      </w:r>
      <w:r>
        <w:t xml:space="preserve">it was </w:t>
      </w:r>
      <w:r w:rsidR="006329AF">
        <w:t xml:space="preserve">assumed that populations </w:t>
      </w:r>
      <w:r w:rsidR="007218A5">
        <w:t>in each OA</w:t>
      </w:r>
      <w:r w:rsidR="006329AF">
        <w:t xml:space="preserve"> were open to demographic changes between each of the </w:t>
      </w:r>
      <w:r w:rsidR="00C41FA8">
        <w:t>five</w:t>
      </w:r>
      <w:r w:rsidR="006329AF">
        <w:t xml:space="preserve"> control periods and closed to demographic changes within each period</w:t>
      </w:r>
      <w:r w:rsidR="006463A6">
        <w:t xml:space="preserve">. </w:t>
      </w:r>
    </w:p>
    <w:p w14:paraId="0123F42B" w14:textId="367BDF67" w:rsidR="006329AF" w:rsidRDefault="006329AF" w:rsidP="00705B40">
      <w:r>
        <w:t xml:space="preserve">To account for </w:t>
      </w:r>
      <w:r w:rsidR="001D4185">
        <w:t xml:space="preserve">both removals due to aerial shooting </w:t>
      </w:r>
      <w:r w:rsidR="00CC1495">
        <w:t>and</w:t>
      </w:r>
      <w:r w:rsidR="001D4185">
        <w:t xml:space="preserve"> natural </w:t>
      </w:r>
      <w:r>
        <w:t>demographic changes to the population, a</w:t>
      </w:r>
      <w:r w:rsidRPr="00AE5F9E">
        <w:t xml:space="preserve"> generali</w:t>
      </w:r>
      <w:r>
        <w:t>s</w:t>
      </w:r>
      <w:r w:rsidRPr="00AE5F9E">
        <w:t xml:space="preserve">ed </w:t>
      </w:r>
      <w:r w:rsidRPr="008E1371">
        <w:t>N</w:t>
      </w:r>
      <w:r w:rsidRPr="00AE5F9E">
        <w:t xml:space="preserve">-mixture model </w:t>
      </w:r>
      <w:r>
        <w:t xml:space="preserve">was employed </w:t>
      </w:r>
      <w:r>
        <w:fldChar w:fldCharType="begin" w:fldLock="1"/>
      </w:r>
      <w:r>
        <w:instrText>ADDIN CSL_CITATION {"citationItems":[{"id":"ITEM-1","itemData":{"DOI":"10.1111/j.1541-0420.2010.01465.x","ISSN":"1541-0420","abstract":"Summary Using only spatially and temporally replicated point counts, Royle (2004b, Biometrics 60, 108–115) developed an N-mixture model to estimate the abundance of an animal population when individual animal detection probability is unknown. One assumption inherent in this model is that the animal populations at each sampled location are closed with respect to migration, births, and deaths throughout the study. In the past this has been verified solely by biological arguments related to the study design as no statistical verification was available. In this article, we propose a generalization of the N-mixture model that can be used to formally test the closure assumption. Additionally, when applied to an open metapopulation, the generalized model provides estimates of population dynamics parameters and yields abundance estimates that account for imperfect detection probability and do not require the closure assumption. A simulation study shows these abundance estimates are less biased than the abundance estimate obtained from the original N-mixture model. The proposed model is then applied to two data sets of avian point counts. The first example demonstrates the closure test on a single-season study of Mallards (Anas platyrhynchos), and the second uses the proposed model to estimate the population dynamics parameters and yearly abundance of American robins (Turdus migratorius) from a multi-year study.","author":[{"dropping-particle":"","family":"Dail","given":"D.","non-dropping-particle":"","parse-names":false,"suffix":""},{"dropping-particle":"","family":"Madsen","given":"L.","non-dropping-particle":"","parse-names":false,"suffix":""}],"container-title":"Biometrics","id":"ITEM-1","issue":"2","issued":{"date-parts":[["2011"]]},"language":"en","note":"NULL","page":"577–587","title":"Models for estimating abundance from repeated counts of an open metapopulation","type":"article-journal","volume":"67"},"uris":["http://www.mendeley.com/documents/?uuid=566be1b0-ab55-4d45-ae21-6a5078e11038"]},{"id":"ITEM-2","itemData":{"DOI":"10.1890/14-1487.1","ISSN":"0012-9658","abstract":"Models of population dynamics are frequently used for purposes such as testing hypotheses about density dependence and predicting species' responses to future environmental change or conservation actions. Fitting models of population dynamics to field data is challenging because most data sets are characterized by observation error, which can inflate estimates of process variation if ignored. Recently, state-space models have been developed to deal with this problem by directly modeling both the observation error and the ecological process of interest. Conventional state-space models, however, have several important limitations: (1) they assume that random effects are Gaussian distributed, which implies that abundance can be negative and that false positive observation errors are equally likely as false negative errors; (2) they do not admit spatial variation in population dynamics; and (3) some of the parameters of the model are not estimable. We demonstrate how each of these problems can be resolved using a class of hierarchical models proposed by Dail and Madsen (2011) that attributes observation error to imperfect detection. We expand this class of models to accommodate classical growth models (e.g., exponential and Ricker-logistic), zero-inflation, and random effects. We also present methods for forecasting population size under future environmental conditions. Implementation of these ideas is possible using either frequentist or Bayesian methods, as demonstrated by accompanying R and JAGS code. Results of a simulation study suggest that bias is negligible and coverage nominal in most cases for the proposed model extensions. An analysis of data from the North American Breeding Bird Survey highlights how these methods can be readily applied to existing data, but it also suggests that precision will be low when direct information about detection probability (such as is collected using distance sampling or replicated counts) is lacking.","author":[{"dropping-particle":"","family":"Hostetler","given":"Jeffrey A.","non-dropping-particle":"","parse-names":false,"suffix":""},{"dropping-particle":"","family":"Chandler","given":"Richard B.","non-dropping-particle":"","parse-names":false,"suffix":""}],"container-title":"Ecology","id":"ITEM-2","issue":"6","issued":{"date-parts":[["2015","12"]]},"note":"NULL","page":"1713-1723","title":"Improved state-space models for inference about spatial and temporal variation in abundance from count data","type":"article-journal","volume":"96"},"uris":["http://www.mendeley.com/documents/?uuid=72141232-3b2d-4f3e-b045-22e6c97eadaf"]}],"mendeley":{"formattedCitation":"(Dail and Madsen 2011; Hostetler and Chandler 2015)","plainTextFormattedCitation":"(Dail and Madsen 2011; Hostetler and Chandler 2015)","previouslyFormattedCitation":"(Dail and Madsen 2011; Hostetler and Chandler 2015)"},"properties":{"noteIndex":0},"schema":"https://github.com/citation-style-language/schema/raw/master/csl-citation.json"}</w:instrText>
      </w:r>
      <w:r>
        <w:fldChar w:fldCharType="separate"/>
      </w:r>
      <w:r w:rsidRPr="0048210B">
        <w:rPr>
          <w:noProof/>
        </w:rPr>
        <w:t>(Dail and Madsen 2011; Hostetler and Chandler 2015)</w:t>
      </w:r>
      <w:r>
        <w:fldChar w:fldCharType="end"/>
      </w:r>
      <w:r w:rsidR="006463A6">
        <w:t xml:space="preserve">. </w:t>
      </w:r>
      <w:r>
        <w:t xml:space="preserve">The generalised </w:t>
      </w:r>
      <w:r w:rsidRPr="008E1371">
        <w:t>N</w:t>
      </w:r>
      <w:r>
        <w:t>-mixture model</w:t>
      </w:r>
      <w:r w:rsidRPr="00AE5F9E">
        <w:t xml:space="preserve"> explicitly models change in the population between sampling </w:t>
      </w:r>
      <w:r>
        <w:t>periods</w:t>
      </w:r>
      <w:r w:rsidRPr="00AE5F9E">
        <w:t xml:space="preserve">, allowing the closure assumption underpinning the standard </w:t>
      </w:r>
      <w:r w:rsidRPr="008E1371">
        <w:t>N</w:t>
      </w:r>
      <w:r w:rsidRPr="00AE5F9E">
        <w:t>-mixture model to be relaxed</w:t>
      </w:r>
      <w:r w:rsidR="006463A6">
        <w:t xml:space="preserve">. </w:t>
      </w:r>
      <w:r w:rsidRPr="00AE5F9E">
        <w:t xml:space="preserve">By modelling population change as </w:t>
      </w:r>
      <w:r>
        <w:t xml:space="preserve">a </w:t>
      </w:r>
      <w:r w:rsidRPr="00AE5F9E">
        <w:t xml:space="preserve">function of parameters governing ‘additions’ or ‘losses’ between sampling </w:t>
      </w:r>
      <w:r>
        <w:t>periods</w:t>
      </w:r>
      <w:r w:rsidRPr="00AE5F9E">
        <w:t>, as well as imperfect detection, unbiased estimates of population abundance are possible using counts from ‘open’ populations (Dail and Madsen 2011; Hostetler and Chandler 2015)</w:t>
      </w:r>
      <w:r w:rsidR="006463A6">
        <w:t xml:space="preserve">. </w:t>
      </w:r>
      <w:r>
        <w:t xml:space="preserve">The structure of the generalised </w:t>
      </w:r>
      <w:r w:rsidRPr="008E1371">
        <w:t>N</w:t>
      </w:r>
      <w:r>
        <w:t xml:space="preserve">-mixture model used to analyse the removal and search effort data for each </w:t>
      </w:r>
      <w:r w:rsidR="00736578">
        <w:t>OA</w:t>
      </w:r>
      <w:r w:rsidR="00CF4AFB">
        <w:t xml:space="preserve"> </w:t>
      </w:r>
      <w:r>
        <w:t>and period is described further below.</w:t>
      </w:r>
    </w:p>
    <w:p w14:paraId="5B5ABEFB" w14:textId="77777777" w:rsidR="006329AF" w:rsidRPr="00B217F0" w:rsidRDefault="006329AF" w:rsidP="00AB3A47">
      <w:pPr>
        <w:pStyle w:val="Heading2-Numbered"/>
      </w:pPr>
      <w:bookmarkStart w:id="43" w:name="_Toc90298692"/>
      <w:bookmarkStart w:id="44" w:name="_Toc126938357"/>
      <w:r w:rsidRPr="00B217F0">
        <w:t>Generalised N-mixture model</w:t>
      </w:r>
      <w:bookmarkEnd w:id="43"/>
      <w:bookmarkEnd w:id="44"/>
    </w:p>
    <w:p w14:paraId="435D8737" w14:textId="5832D2F0" w:rsidR="006329AF" w:rsidRDefault="006329AF" w:rsidP="00264F95">
      <w:r>
        <w:t xml:space="preserve">The generalised </w:t>
      </w:r>
      <w:r w:rsidRPr="008E1371">
        <w:t>N</w:t>
      </w:r>
      <w:r>
        <w:t xml:space="preserve">-mixture </w:t>
      </w:r>
      <w:r w:rsidRPr="00E924C1">
        <w:t>model</w:t>
      </w:r>
      <w:r>
        <w:t xml:space="preserve"> used here assumed that removals followed a multinomial observation process over occasions within each period</w:t>
      </w:r>
      <w:r w:rsidRPr="00E924C1">
        <w:t xml:space="preserve"> </w:t>
      </w:r>
      <w:r w:rsidRPr="00E924C1">
        <w:fldChar w:fldCharType="begin" w:fldLock="1"/>
      </w:r>
      <w:r>
        <w:instrText>ADDIN CSL_CITATION {"citationItems":[{"id":"ITEM-1","itemData":{"DOI":"10.1111/biom.13147","ISSN":"15410420","abstract":"Multinomial (Formula presented.) -mixture models are commonly used to fit data from a removal sampling protocol. If the mixing distribution is negative binomial, the distribution of the counts does not appear to have been identified, and practitioners approximate the requisite likelihood by placing an upper bound on the embedded infinite sum. In this paper, the distribution which underpins the multinomial (Formula presented.) -mixture model with a negative binomial mixing distribution is shown to belong to the broad class of multivariate negative binomial distributions. Specifically, the likelihood can be expressed in closed form as the product of conditional and marginal likelihoods and the information matrix shown to be block diagonal. As a consequence, the nature of the maximum likelihood estimates of the unknown parameters and their attendant standard errors can be examined and tests of the hypothesis of the Poisson against the negative binomial mixing distribution formulated. In addition, appropriate multinomial (Formula presented.) -mixture models for data sets which include zero site totals can also be constructed. Two illustrative examples are provided.","author":[{"dropping-particle":"","family":"Haines","given":"Linda M.","non-dropping-particle":"","parse-names":false,"suffix":""}],"container-title":"Biometrics","id":"ITEM-1","issue":"September","issued":{"date-parts":[["2019"]]},"page":"1-9","title":"Multinomial N-mixture models for removal sampling","type":"article-journal"},"uris":["http://www.mendeley.com/documents/?uuid=f581516d-6362-4701-86af-9232ec839632"]},{"id":"ITEM-2","itemData":{"abstract":"Summary A statistical modeling framework is described for estimating the abundances of spatially distinct subpopulations of animals surveyed using removal sampling. To illustrate this framework, hierarchical models are developed using the Poisson and negative-binomial distributions to model variation in abundance among subpopulations and using the beta distribution to model variation in capture probabilities. These models are fitted to the removal counts observed in a survey of a federally endangered fish species. The resulting estimates of abundance have similar or better precision than those computed using the conventional approach of analyzing the removal counts of each subpopulation separately. Extension of the hierarchical models to include spatial covariates of abundance is straightforward and may be used to identify important features of an animal's habitat or to predict the abundance of animals at unsampled locations.","author":[{"dropping-particle":"","family":"Dorazio","given":"Robert M.","non-dropping-particle":"","parse-names":false,"suffix":""},{"dropping-particle":"","family":"Jelks","given":"Howard L.","non-dropping-particle":"","parse-names":false,"suffix":""},{"dropping-particle":"","family":"Jordan","given":"Frank","non-dropping-particle":"","parse-names":false,"suffix":""}],"container-title":"Biometrics","id":"ITEM-2","issue":"4","issued":{"date-parts":[["2005"]]},"language":"en","note":"NULL","page":"1093–1101","title":"Improving Removal-Based Estimates of Abundance by Sampling a Population of Spatially Distinct Subpopulations","type":"article-journal","volume":"61"},"uris":["http://www.mendeley.com/documents/?uuid=901d06f0-ea41-4fd2-bc8e-53392bcdb91a"]}],"mendeley":{"formattedCitation":"(Dorazio &lt;i&gt;et al.&lt;/i&gt; 2005; Haines 2019)","plainTextFormattedCitation":"(Dorazio et al. 2005; Haines 2019)","previouslyFormattedCitation":"(Dorazio &lt;i&gt;et al.&lt;/i&gt; 2005; Haines 2019)"},"properties":{"noteIndex":0},"schema":"https://github.com/citation-style-language/schema/raw/master/csl-citation.json"}</w:instrText>
      </w:r>
      <w:r w:rsidRPr="00E924C1">
        <w:fldChar w:fldCharType="separate"/>
      </w:r>
      <w:r w:rsidRPr="0048210B">
        <w:rPr>
          <w:noProof/>
        </w:rPr>
        <w:t xml:space="preserve">(Dorazio </w:t>
      </w:r>
      <w:r w:rsidRPr="00264F95">
        <w:rPr>
          <w:iCs/>
          <w:noProof/>
        </w:rPr>
        <w:t>et al.</w:t>
      </w:r>
      <w:r w:rsidRPr="001B3B4E">
        <w:rPr>
          <w:iCs/>
          <w:noProof/>
        </w:rPr>
        <w:t xml:space="preserve"> </w:t>
      </w:r>
      <w:r w:rsidRPr="0048210B">
        <w:rPr>
          <w:noProof/>
        </w:rPr>
        <w:t>2005; Haines 2019)</w:t>
      </w:r>
      <w:r w:rsidRPr="00E924C1">
        <w:fldChar w:fldCharType="end"/>
      </w:r>
      <w:r w:rsidR="006463A6">
        <w:t xml:space="preserve">. </w:t>
      </w:r>
      <w:r>
        <w:t xml:space="preserve">Separately for each of the </w:t>
      </w:r>
      <w:r w:rsidR="00CF4AFB">
        <w:t>five</w:t>
      </w:r>
      <w:r>
        <w:t xml:space="preserve"> periods, t</w:t>
      </w:r>
      <w:r w:rsidRPr="006C095C">
        <w:t xml:space="preserve">he </w:t>
      </w:r>
      <w:r>
        <w:t>number of individuals that were</w:t>
      </w:r>
      <w:r w:rsidRPr="006C095C">
        <w:t xml:space="preserve"> remov</w:t>
      </w:r>
      <w:r>
        <w:t>ed from</w:t>
      </w:r>
      <w:r w:rsidRPr="006C095C">
        <w:t xml:space="preserve"> each </w:t>
      </w:r>
      <w:r w:rsidR="005044C2">
        <w:t>OA</w:t>
      </w:r>
      <w:r w:rsidRPr="006C095C">
        <w:t xml:space="preserve"> w</w:t>
      </w:r>
      <w:r>
        <w:t>ere</w:t>
      </w:r>
      <w:r w:rsidRPr="006C095C">
        <w:t xml:space="preserve"> divided into </w:t>
      </w:r>
      <w:r w:rsidR="00123EDB">
        <w:t xml:space="preserve">five </w:t>
      </w:r>
      <w:r>
        <w:t>occasions, and</w:t>
      </w:r>
      <w:r w:rsidRPr="006C095C">
        <w:t xml:space="preserve"> </w:t>
      </w:r>
      <w:r>
        <w:t>individuals</w:t>
      </w:r>
      <w:r w:rsidRPr="006C095C">
        <w:t xml:space="preserve"> </w:t>
      </w:r>
      <w:r>
        <w:t xml:space="preserve">were </w:t>
      </w:r>
      <w:r w:rsidRPr="006C095C">
        <w:t xml:space="preserve">assigned to an </w:t>
      </w:r>
      <w:r>
        <w:t>occasion</w:t>
      </w:r>
      <w:r w:rsidRPr="006C095C">
        <w:t xml:space="preserve"> based on the </w:t>
      </w:r>
      <w:r>
        <w:t xml:space="preserve">date </w:t>
      </w:r>
      <w:r w:rsidRPr="006C095C">
        <w:t>it was shot</w:t>
      </w:r>
      <w:r w:rsidR="006463A6">
        <w:t xml:space="preserve">. </w:t>
      </w:r>
    </w:p>
    <w:p w14:paraId="7E3AC848" w14:textId="30D3322E" w:rsidR="006329AF" w:rsidRPr="00E924C1" w:rsidRDefault="006329AF" w:rsidP="00264F95">
      <w:r w:rsidRPr="006C095C">
        <w:t xml:space="preserve">The counts of </w:t>
      </w:r>
      <w:r>
        <w:t xml:space="preserve">individuals </w:t>
      </w:r>
      <w:r w:rsidRPr="006C095C">
        <w:t xml:space="preserve">shot </w:t>
      </w:r>
      <w:r w:rsidR="003522AE">
        <w:t>within</w:t>
      </w:r>
      <w:r>
        <w:t xml:space="preserve"> a particular </w:t>
      </w:r>
      <w:r w:rsidR="00E24E5A">
        <w:t xml:space="preserve">OA </w:t>
      </w:r>
      <m:oMath>
        <m:r>
          <w:rPr>
            <w:rFonts w:ascii="Cambria Math" w:hAnsi="Cambria Math"/>
          </w:rPr>
          <m:t>i</m:t>
        </m:r>
      </m:oMath>
      <w:r w:rsidR="003522AE">
        <w:t>,</w:t>
      </w:r>
      <w:r w:rsidR="00E24E5A">
        <w:t xml:space="preserve"> </w:t>
      </w:r>
      <m:oMath>
        <m:r>
          <w:rPr>
            <w:rFonts w:ascii="Cambria Math" w:hAnsi="Cambria Math"/>
          </w:rPr>
          <m:t>(i=1,…,I)</m:t>
        </m:r>
      </m:oMath>
      <w:r w:rsidR="00E24E5A">
        <w:t xml:space="preserve"> </w:t>
      </w:r>
      <w:r w:rsidR="003522AE">
        <w:t>during</w:t>
      </w:r>
      <w:r>
        <w:t xml:space="preserve"> a particular</w:t>
      </w:r>
      <w:r w:rsidR="00E24E5A">
        <w:t xml:space="preserve"> period</w:t>
      </w:r>
      <w:r w:rsidR="003522AE">
        <w:t xml:space="preserve"> </w:t>
      </w:r>
      <m:oMath>
        <m:r>
          <w:rPr>
            <w:rFonts w:ascii="Cambria Math" w:hAnsi="Cambria Math"/>
          </w:rPr>
          <m:t>t</m:t>
        </m:r>
      </m:oMath>
      <w:r w:rsidR="003522AE">
        <w:t>,</w:t>
      </w:r>
      <w:r w:rsidR="00E24E5A">
        <w:t xml:space="preserve"> </w:t>
      </w:r>
      <m:oMath>
        <m:r>
          <w:rPr>
            <w:rFonts w:ascii="Cambria Math" w:hAnsi="Cambria Math"/>
          </w:rPr>
          <m:t xml:space="preserve">(t=1,…,5) </m:t>
        </m:r>
      </m:oMath>
      <w:r w:rsidR="003522AE">
        <w:t>and</w:t>
      </w:r>
      <w:r w:rsidRPr="006C095C">
        <w:t xml:space="preserve"> </w:t>
      </w:r>
      <w:r>
        <w:t>occasion</w:t>
      </w:r>
      <w:r w:rsidR="00E24E5A">
        <w:t xml:space="preserve"> </w:t>
      </w:r>
      <m:oMath>
        <m:r>
          <w:rPr>
            <w:rFonts w:ascii="Cambria Math" w:hAnsi="Cambria Math"/>
          </w:rPr>
          <m:t>j</m:t>
        </m:r>
      </m:oMath>
      <w:r w:rsidR="003522AE">
        <w:t>,</w:t>
      </w:r>
      <w:r w:rsidRPr="00E924C1">
        <w:t xml:space="preserve"> </w:t>
      </w:r>
      <m:oMath>
        <m:d>
          <m:dPr>
            <m:ctrlPr>
              <w:rPr>
                <w:rFonts w:ascii="Cambria Math" w:hAnsi="Cambria Math"/>
                <w:i/>
              </w:rPr>
            </m:ctrlPr>
          </m:dPr>
          <m:e>
            <m:r>
              <w:rPr>
                <w:rFonts w:ascii="Cambria Math" w:hAnsi="Cambria Math"/>
              </w:rPr>
              <m:t>j=1,…,J</m:t>
            </m:r>
          </m:e>
        </m:d>
      </m:oMath>
      <w:r w:rsidRPr="00E924C1">
        <w:t xml:space="preserve"> </w:t>
      </w:r>
      <w:r w:rsidR="003522AE">
        <w:t xml:space="preserve"> </w:t>
      </w:r>
      <m:oMath>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ijt</m:t>
                </m:r>
              </m:sub>
            </m:sSub>
          </m:e>
        </m:d>
      </m:oMath>
      <w:r w:rsidR="003522AE">
        <w:t xml:space="preserve"> </w:t>
      </w:r>
      <w:r w:rsidR="001B3B4E" w:rsidRPr="00E924C1">
        <w:t>th</w:t>
      </w:r>
      <w:r w:rsidR="001B3B4E">
        <w:t>erefore</w:t>
      </w:r>
      <w:r w:rsidR="001B3B4E" w:rsidRPr="00E924C1">
        <w:t xml:space="preserve"> </w:t>
      </w:r>
      <w:r w:rsidRPr="00E924C1">
        <w:t>represent</w:t>
      </w:r>
      <w:r w:rsidR="00123EDB">
        <w:t>ed</w:t>
      </w:r>
      <w:r w:rsidRPr="00E924C1">
        <w:t xml:space="preserve"> a multinomial sample </w:t>
      </w:r>
      <m:oMath>
        <m:r>
          <m:rPr>
            <m:nor/>
          </m:rPr>
          <w:rPr>
            <w:rFonts w:ascii="Latin Modern Math" w:hAnsi="Latin Modern Math"/>
            <w:b/>
            <w:bCs/>
          </w:rPr>
          <m:t>y</m:t>
        </m:r>
        <m:r>
          <w:rPr>
            <w:rFonts w:ascii="Cambria Math" w:hAnsi="Cambria Math"/>
          </w:rPr>
          <m:t xml:space="preserve"> ~ </m:t>
        </m:r>
        <m:r>
          <m:rPr>
            <m:nor/>
          </m:rPr>
          <w:rPr>
            <w:rFonts w:ascii="Latin Modern Math" w:hAnsi="Latin Modern Math"/>
          </w:rPr>
          <m:t>Multinomial</m:t>
        </m:r>
        <m:r>
          <w:rPr>
            <w:rFonts w:ascii="Cambria Math" w:hAnsi="Cambria Math"/>
          </w:rPr>
          <m:t xml:space="preserve">(n, </m:t>
        </m:r>
        <m:r>
          <m:rPr>
            <m:sty m:val="b"/>
          </m:rPr>
          <w:rPr>
            <w:rFonts w:ascii="Cambria Math" w:hAnsi="Cambria Math"/>
          </w:rPr>
          <m:t>π</m:t>
        </m:r>
      </m:oMath>
      <w:r w:rsidRPr="00E924C1">
        <w:t xml:space="preserve">) with cell probabilities </w:t>
      </w:r>
      <w:r>
        <w:t>for each occasion</w:t>
      </w:r>
      <w:r w:rsidRPr="00E924C1">
        <w:t xml:space="preserve"> </w:t>
      </w:r>
      <m:oMath>
        <m:r>
          <w:rPr>
            <w:rFonts w:ascii="Cambria Math" w:hAnsi="Cambria Math"/>
          </w:rPr>
          <m:t>j</m:t>
        </m:r>
      </m:oMath>
      <w:r w:rsidRPr="00E924C1">
        <w:t xml:space="preserve"> (</w:t>
      </w:r>
      <m:oMath>
        <m:sSub>
          <m:sSubPr>
            <m:ctrlPr>
              <w:rPr>
                <w:rFonts w:ascii="Cambria Math" w:hAnsi="Cambria Math"/>
                <w:i/>
              </w:rPr>
            </m:ctrlPr>
          </m:sSubPr>
          <m:e>
            <m:r>
              <w:rPr>
                <w:rFonts w:ascii="Cambria Math" w:hAnsi="Cambria Math"/>
              </w:rPr>
              <m:t>π</m:t>
            </m:r>
          </m:e>
          <m:sub>
            <m:r>
              <w:rPr>
                <w:rFonts w:ascii="Cambria Math" w:hAnsi="Cambria Math"/>
              </w:rPr>
              <m:t>j</m:t>
            </m:r>
          </m:sub>
        </m:sSub>
      </m:oMath>
      <w:r w:rsidRPr="00E924C1">
        <w:rPr>
          <w:b/>
          <w:bCs/>
          <w:iCs/>
        </w:rPr>
        <w:t>)</w:t>
      </w:r>
      <w:r w:rsidRPr="00E924C1">
        <w:t xml:space="preserve"> equal to</w:t>
      </w:r>
      <w:r w:rsidR="001B3B4E">
        <w:t>:</w:t>
      </w:r>
    </w:p>
    <w:p w14:paraId="3022615A" w14:textId="3CB585AC" w:rsidR="006329AF" w:rsidRPr="0089506D" w:rsidRDefault="00000000" w:rsidP="006329AF">
      <w:pPr>
        <w:rPr>
          <w:rFonts w:ascii="Latin Modern Math" w:hAnsi="Latin Modern Math"/>
        </w:rPr>
      </w:pPr>
      <m:oMathPara>
        <m:oMath>
          <m:sSub>
            <m:sSubPr>
              <m:ctrlPr>
                <w:rPr>
                  <w:rFonts w:ascii="Latin Modern Math" w:hAnsi="Latin Modern Math"/>
                </w:rPr>
              </m:ctrlPr>
            </m:sSubPr>
            <m:e>
              <m:r>
                <w:rPr>
                  <w:rFonts w:ascii="Latin Modern Math" w:hAnsi="Latin Modern Math"/>
                </w:rPr>
                <m:t>π</m:t>
              </m:r>
            </m:e>
            <m:sub>
              <m:r>
                <w:rPr>
                  <w:rFonts w:ascii="Latin Modern Math" w:hAnsi="Latin Modern Math"/>
                </w:rPr>
                <m:t>j</m:t>
              </m:r>
            </m:sub>
          </m:sSub>
          <m:r>
            <m:rPr>
              <m:sty m:val="p"/>
            </m:rPr>
            <w:rPr>
              <w:rFonts w:ascii="Latin Modern Math" w:hAnsi="Latin Modern Math"/>
            </w:rPr>
            <m:t>=</m:t>
          </m:r>
          <m:nary>
            <m:naryPr>
              <m:chr m:val="∏"/>
              <m:limLoc m:val="undOvr"/>
              <m:ctrlPr>
                <w:rPr>
                  <w:rFonts w:ascii="Latin Modern Math" w:hAnsi="Latin Modern Math"/>
                </w:rPr>
              </m:ctrlPr>
            </m:naryPr>
            <m:sub>
              <m:r>
                <w:rPr>
                  <w:rFonts w:ascii="Latin Modern Math" w:hAnsi="Latin Modern Math"/>
                </w:rPr>
                <m:t>k</m:t>
              </m:r>
              <m:r>
                <m:rPr>
                  <m:sty m:val="p"/>
                </m:rPr>
                <w:rPr>
                  <w:rFonts w:ascii="Latin Modern Math" w:hAnsi="Latin Modern Math"/>
                </w:rPr>
                <m:t>=1</m:t>
              </m:r>
            </m:sub>
            <m:sup>
              <m:r>
                <w:rPr>
                  <w:rFonts w:ascii="Latin Modern Math" w:hAnsi="Latin Modern Math"/>
                </w:rPr>
                <m:t>j</m:t>
              </m:r>
              <m:r>
                <m:rPr>
                  <m:sty m:val="p"/>
                </m:rPr>
                <w:rPr>
                  <w:rFonts w:ascii="Latin Modern Math" w:hAnsi="Latin Modern Math"/>
                </w:rPr>
                <m:t>-1</m:t>
              </m:r>
            </m:sup>
            <m:e>
              <m:d>
                <m:dPr>
                  <m:ctrlPr>
                    <w:rPr>
                      <w:rFonts w:ascii="Latin Modern Math" w:hAnsi="Latin Modern Math"/>
                    </w:rPr>
                  </m:ctrlPr>
                </m:dPr>
                <m:e>
                  <m:r>
                    <m:rPr>
                      <m:sty m:val="p"/>
                    </m:rPr>
                    <w:rPr>
                      <w:rFonts w:ascii="Latin Modern Math" w:hAnsi="Latin Modern Math"/>
                    </w:rPr>
                    <m:t>1-</m:t>
                  </m:r>
                  <m:sSub>
                    <m:sSubPr>
                      <m:ctrlPr>
                        <w:rPr>
                          <w:rFonts w:ascii="Latin Modern Math" w:hAnsi="Latin Modern Math"/>
                        </w:rPr>
                      </m:ctrlPr>
                    </m:sSubPr>
                    <m:e>
                      <m:r>
                        <w:rPr>
                          <w:rFonts w:ascii="Latin Modern Math" w:hAnsi="Latin Modern Math"/>
                        </w:rPr>
                        <m:t>p</m:t>
                      </m:r>
                    </m:e>
                    <m:sub>
                      <m:r>
                        <w:rPr>
                          <w:rFonts w:ascii="Latin Modern Math" w:hAnsi="Latin Modern Math"/>
                        </w:rPr>
                        <m:t>k</m:t>
                      </m:r>
                    </m:sub>
                  </m:sSub>
                </m:e>
              </m:d>
            </m:e>
          </m:nary>
          <m:sSub>
            <m:sSubPr>
              <m:ctrlPr>
                <w:rPr>
                  <w:rFonts w:ascii="Latin Modern Math" w:hAnsi="Latin Modern Math"/>
                </w:rPr>
              </m:ctrlPr>
            </m:sSubPr>
            <m:e>
              <m:r>
                <w:rPr>
                  <w:rFonts w:ascii="Latin Modern Math" w:hAnsi="Latin Modern Math"/>
                </w:rPr>
                <m:t>p</m:t>
              </m:r>
            </m:e>
            <m:sub>
              <m:r>
                <w:rPr>
                  <w:rFonts w:ascii="Latin Modern Math" w:hAnsi="Latin Modern Math"/>
                </w:rPr>
                <m:t>j</m:t>
              </m:r>
            </m:sub>
          </m:sSub>
        </m:oMath>
      </m:oMathPara>
    </w:p>
    <w:p w14:paraId="31FD8274" w14:textId="4D4C0964" w:rsidR="006329AF" w:rsidRDefault="006329AF" w:rsidP="00264F95">
      <w:r>
        <w:t>w</w:t>
      </w:r>
      <w:r w:rsidRPr="00E924C1">
        <w:t xml:space="preserve">here </w:t>
      </w:r>
      <m:oMath>
        <m:sSub>
          <m:sSubPr>
            <m:ctrlPr>
              <w:rPr>
                <w:rFonts w:ascii="Cambria Math" w:hAnsi="Cambria Math"/>
                <w:i/>
              </w:rPr>
            </m:ctrlPr>
          </m:sSubPr>
          <m:e>
            <m:r>
              <w:rPr>
                <w:rFonts w:ascii="Cambria Math" w:hAnsi="Cambria Math"/>
              </w:rPr>
              <m:t>p</m:t>
            </m:r>
          </m:e>
          <m:sub>
            <m:r>
              <w:rPr>
                <w:rFonts w:ascii="Cambria Math" w:hAnsi="Cambria Math"/>
              </w:rPr>
              <m:t>j</m:t>
            </m:r>
          </m:sub>
        </m:sSub>
      </m:oMath>
      <w:r>
        <w:rPr>
          <w:rFonts w:eastAsiaTheme="minorEastAsia"/>
        </w:rPr>
        <w:t xml:space="preserve"> </w:t>
      </w:r>
      <w:r w:rsidR="00123EDB">
        <w:t>was</w:t>
      </w:r>
      <w:r w:rsidR="00123EDB" w:rsidRPr="00E924C1">
        <w:t xml:space="preserve"> </w:t>
      </w:r>
      <w:r w:rsidRPr="00E924C1">
        <w:t>the probability of detection</w:t>
      </w:r>
      <w:r>
        <w:t xml:space="preserve"> (and removal) during occasion </w:t>
      </w:r>
      <m:oMath>
        <m:r>
          <w:rPr>
            <w:rFonts w:ascii="Cambria Math" w:hAnsi="Cambria Math"/>
          </w:rPr>
          <m:t>j</m:t>
        </m:r>
      </m:oMath>
      <w:r>
        <w:rPr>
          <w:rFonts w:eastAsiaTheme="minorEastAsia"/>
        </w:rPr>
        <w:t xml:space="preserve"> and</w:t>
      </w:r>
      <w:r w:rsidRPr="00E924C1">
        <w:t xml:space="preserve"> </w:t>
      </w:r>
      <m:oMath>
        <m:r>
          <w:rPr>
            <w:rFonts w:ascii="Cambria Math" w:hAnsi="Cambria Math"/>
          </w:rPr>
          <m:t>n</m:t>
        </m:r>
      </m:oMath>
      <w:r w:rsidRPr="00E924C1">
        <w:t xml:space="preserve"> </w:t>
      </w:r>
      <w:r w:rsidR="00123EDB">
        <w:t>was</w:t>
      </w:r>
      <w:r w:rsidR="00123EDB" w:rsidRPr="00E924C1">
        <w:t xml:space="preserve"> </w:t>
      </w:r>
      <w:r w:rsidRPr="00E924C1">
        <w:t xml:space="preserve">the </w:t>
      </w:r>
      <w:r>
        <w:t>total number of individuals removed from the operational area, during that period</w:t>
      </w:r>
      <w:r w:rsidR="006463A6">
        <w:t xml:space="preserve">. </w:t>
      </w:r>
      <w:r>
        <w:t xml:space="preserve"> </w:t>
      </w:r>
    </w:p>
    <w:p w14:paraId="013E32B4" w14:textId="21D8C073" w:rsidR="001B3B4E" w:rsidRDefault="006329AF" w:rsidP="00264F95">
      <w:r>
        <w:t xml:space="preserve">It follows that the total number of individuals removed during the period </w:t>
      </w:r>
      <w:r w:rsidR="00123EDB">
        <w:t xml:space="preserve">was </w:t>
      </w:r>
      <w:r>
        <w:t xml:space="preserve">dependent on the total population size at the start of the period (i.e. </w:t>
      </w:r>
      <m:oMath>
        <m:r>
          <w:rPr>
            <w:rFonts w:ascii="Cambria Math" w:hAnsi="Cambria Math"/>
          </w:rPr>
          <m:t>j=0</m:t>
        </m:r>
      </m:oMath>
      <w:r>
        <w:t>) and the probability of removal over all occasions</w:t>
      </w:r>
      <w:r w:rsidR="006463A6">
        <w:t xml:space="preserve">. </w:t>
      </w:r>
    </w:p>
    <w:p w14:paraId="73510D31" w14:textId="77777777" w:rsidR="001B3B4E" w:rsidRDefault="001B3B4E" w:rsidP="00264F95"/>
    <w:p w14:paraId="5449683D" w14:textId="77777777" w:rsidR="008A271B" w:rsidRDefault="008A271B" w:rsidP="008A271B"/>
    <w:p w14:paraId="0988E1C8" w14:textId="77777777" w:rsidR="008A271B" w:rsidRDefault="008A271B" w:rsidP="008A271B"/>
    <w:p w14:paraId="35EBC843" w14:textId="77777777" w:rsidR="008A271B" w:rsidRDefault="008A271B" w:rsidP="008A271B"/>
    <w:p w14:paraId="65825DED" w14:textId="135BB58D" w:rsidR="006329AF" w:rsidRDefault="006329AF" w:rsidP="00264F95">
      <w:r>
        <w:t xml:space="preserve">The latter </w:t>
      </w:r>
      <w:r w:rsidR="001B3B4E">
        <w:t>was</w:t>
      </w:r>
      <w:r>
        <w:t xml:space="preserve"> calculated as:</w:t>
      </w:r>
    </w:p>
    <w:p w14:paraId="555A395E" w14:textId="50847B25" w:rsidR="006329AF" w:rsidRPr="0089506D" w:rsidRDefault="00000000" w:rsidP="006329AF">
      <w:pPr>
        <w:jc w:val="center"/>
        <w:rPr>
          <w:rFonts w:ascii="Latin Modern Math" w:hAnsi="Latin Modern Math"/>
        </w:rPr>
      </w:pPr>
      <m:oMathPara>
        <m:oMath>
          <m:acc>
            <m:accPr>
              <m:chr m:val="̇"/>
              <m:ctrlPr>
                <w:rPr>
                  <w:rFonts w:ascii="Latin Modern Math" w:hAnsi="Latin Modern Math"/>
                  <w:i/>
                </w:rPr>
              </m:ctrlPr>
            </m:accPr>
            <m:e>
              <m:r>
                <w:rPr>
                  <w:rFonts w:ascii="Latin Modern Math" w:hAnsi="Latin Modern Math"/>
                </w:rPr>
                <m:t>π</m:t>
              </m:r>
            </m:e>
          </m:acc>
          <m:r>
            <w:rPr>
              <w:rFonts w:ascii="Latin Modern Math" w:hAnsi="Latin Modern Math"/>
            </w:rPr>
            <m:t>=</m:t>
          </m:r>
          <m:nary>
            <m:naryPr>
              <m:chr m:val="∑"/>
              <m:limLoc m:val="undOvr"/>
              <m:ctrlPr>
                <w:rPr>
                  <w:rFonts w:ascii="Latin Modern Math" w:hAnsi="Latin Modern Math"/>
                  <w:i/>
                </w:rPr>
              </m:ctrlPr>
            </m:naryPr>
            <m:sub>
              <m:r>
                <w:rPr>
                  <w:rFonts w:ascii="Latin Modern Math" w:hAnsi="Latin Modern Math"/>
                </w:rPr>
                <m:t>j=1</m:t>
              </m:r>
            </m:sub>
            <m:sup>
              <m:r>
                <w:rPr>
                  <w:rFonts w:ascii="Latin Modern Math" w:hAnsi="Latin Modern Math"/>
                </w:rPr>
                <m:t>J</m:t>
              </m:r>
            </m:sup>
            <m:e>
              <m:sSub>
                <m:sSubPr>
                  <m:ctrlPr>
                    <w:rPr>
                      <w:rFonts w:ascii="Latin Modern Math" w:hAnsi="Latin Modern Math"/>
                      <w:i/>
                    </w:rPr>
                  </m:ctrlPr>
                </m:sSubPr>
                <m:e>
                  <m:r>
                    <w:rPr>
                      <w:rFonts w:ascii="Latin Modern Math" w:hAnsi="Latin Modern Math"/>
                    </w:rPr>
                    <m:t>π</m:t>
                  </m:r>
                </m:e>
                <m:sub>
                  <m:r>
                    <w:rPr>
                      <w:rFonts w:ascii="Latin Modern Math" w:hAnsi="Latin Modern Math"/>
                    </w:rPr>
                    <m:t>j</m:t>
                  </m:r>
                </m:sub>
              </m:sSub>
            </m:e>
          </m:nary>
        </m:oMath>
      </m:oMathPara>
    </w:p>
    <w:p w14:paraId="0157B70D" w14:textId="798B098B" w:rsidR="006329AF" w:rsidRPr="00E924C1" w:rsidRDefault="006329AF" w:rsidP="00264F95">
      <w:r>
        <w:t xml:space="preserve">and the complete model for the total abundance for each </w:t>
      </w:r>
      <w:r w:rsidR="005044C2">
        <w:t>OA</w:t>
      </w:r>
      <w:r w:rsidR="00CF4AFB">
        <w:t xml:space="preserve"> </w:t>
      </w:r>
      <m:oMath>
        <m:r>
          <w:rPr>
            <w:rFonts w:ascii="Cambria Math" w:hAnsi="Cambria Math"/>
          </w:rPr>
          <m:t>i</m:t>
        </m:r>
      </m:oMath>
      <w:r>
        <w:t xml:space="preserve"> and period </w:t>
      </w:r>
      <m:oMath>
        <m:r>
          <w:rPr>
            <w:rFonts w:ascii="Cambria Math" w:hAnsi="Cambria Math"/>
          </w:rPr>
          <m:t>t</m:t>
        </m:r>
      </m:oMath>
      <w:r>
        <w:t xml:space="preserve"> </w:t>
      </w:r>
      <m:oMath>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it</m:t>
                </m:r>
              </m:sub>
            </m:sSub>
          </m:e>
        </m:d>
      </m:oMath>
      <w:r>
        <w:t>, allowing for demographic changes between periods, was given by:</w:t>
      </w:r>
    </w:p>
    <w:p w14:paraId="1D16106B" w14:textId="7ECEAB2F" w:rsidR="006329AF" w:rsidRPr="0096397C" w:rsidRDefault="00000000" w:rsidP="006329AF">
      <w:pPr>
        <w:rPr>
          <w:rFonts w:ascii="Latin Modern Math" w:hAnsi="Latin Modern Math"/>
        </w:rPr>
      </w:pPr>
      <m:oMathPara>
        <m:oMath>
          <m:eqArr>
            <m:eqArrPr>
              <m:maxDist m:val="1"/>
              <m:ctrlPr>
                <w:rPr>
                  <w:rFonts w:ascii="Latin Modern Math" w:hAnsi="Latin Modern Math"/>
                </w:rPr>
              </m:ctrlPr>
            </m:eqArrPr>
            <m:e>
              <m:sSub>
                <m:sSubPr>
                  <m:ctrlPr>
                    <w:rPr>
                      <w:rFonts w:ascii="Latin Modern Math" w:hAnsi="Latin Modern Math"/>
                    </w:rPr>
                  </m:ctrlPr>
                </m:sSubPr>
                <m:e>
                  <m:r>
                    <w:rPr>
                      <w:rFonts w:ascii="Latin Modern Math" w:hAnsi="Latin Modern Math"/>
                    </w:rPr>
                    <m:t>y</m:t>
                  </m:r>
                </m:e>
                <m:sub>
                  <m:r>
                    <w:rPr>
                      <w:rFonts w:ascii="Latin Modern Math" w:hAnsi="Latin Modern Math"/>
                    </w:rPr>
                    <m:t>ijt</m:t>
                  </m:r>
                </m:sub>
              </m:sSub>
              <m:r>
                <m:rPr>
                  <m:sty m:val="p"/>
                </m:rPr>
                <w:rPr>
                  <w:rFonts w:ascii="Latin Modern Math" w:hAnsi="Latin Modern Math"/>
                </w:rPr>
                <m:t xml:space="preserve"> ~ </m:t>
              </m:r>
              <m:r>
                <m:rPr>
                  <m:nor/>
                </m:rPr>
                <w:rPr>
                  <w:rFonts w:ascii="Latin Modern Math" w:hAnsi="Latin Modern Math"/>
                </w:rPr>
                <m:t>Multinomial</m:t>
              </m:r>
              <m:d>
                <m:dPr>
                  <m:ctrlPr>
                    <w:rPr>
                      <w:rFonts w:ascii="Latin Modern Math" w:hAnsi="Latin Modern Math"/>
                    </w:rPr>
                  </m:ctrlPr>
                </m:dPr>
                <m:e>
                  <m:sSub>
                    <m:sSubPr>
                      <m:ctrlPr>
                        <w:rPr>
                          <w:rFonts w:ascii="Latin Modern Math" w:hAnsi="Latin Modern Math"/>
                        </w:rPr>
                      </m:ctrlPr>
                    </m:sSubPr>
                    <m:e>
                      <m:r>
                        <w:rPr>
                          <w:rFonts w:ascii="Latin Modern Math" w:hAnsi="Latin Modern Math"/>
                        </w:rPr>
                        <m:t>n</m:t>
                      </m:r>
                    </m:e>
                    <m:sub>
                      <m:r>
                        <w:rPr>
                          <w:rFonts w:ascii="Latin Modern Math" w:hAnsi="Latin Modern Math"/>
                        </w:rPr>
                        <m:t>it</m:t>
                      </m:r>
                    </m:sub>
                  </m:sSub>
                  <m:r>
                    <m:rPr>
                      <m:sty m:val="p"/>
                    </m:rPr>
                    <w:rPr>
                      <w:rFonts w:ascii="Latin Modern Math" w:hAnsi="Latin Modern Math"/>
                    </w:rPr>
                    <m:t xml:space="preserve">, </m:t>
                  </m:r>
                  <m:sSubSup>
                    <m:sSubSupPr>
                      <m:ctrlPr>
                        <w:rPr>
                          <w:rFonts w:ascii="Latin Modern Math" w:hAnsi="Latin Modern Math"/>
                        </w:rPr>
                      </m:ctrlPr>
                    </m:sSubSupPr>
                    <m:e>
                      <m:r>
                        <w:rPr>
                          <w:rFonts w:ascii="Latin Modern Math" w:hAnsi="Latin Modern Math"/>
                        </w:rPr>
                        <m:t>π</m:t>
                      </m:r>
                    </m:e>
                    <m:sub>
                      <m:r>
                        <w:rPr>
                          <w:rFonts w:ascii="Latin Modern Math" w:hAnsi="Latin Modern Math"/>
                        </w:rPr>
                        <m:t>ijt</m:t>
                      </m:r>
                    </m:sub>
                    <m:sup>
                      <m:r>
                        <w:rPr>
                          <w:rFonts w:ascii="Latin Modern Math" w:hAnsi="Latin Modern Math"/>
                        </w:rPr>
                        <m:t>c</m:t>
                      </m:r>
                    </m:sup>
                  </m:sSubSup>
                </m:e>
              </m:d>
              <m:r>
                <m:rPr>
                  <m:sty m:val="p"/>
                </m:rPr>
                <w:rPr>
                  <w:rFonts w:ascii="Latin Modern Math" w:hAnsi="Latin Modern Math"/>
                </w:rPr>
                <m:t>#(Equation 1)</m:t>
              </m:r>
            </m:e>
          </m:eqArr>
        </m:oMath>
      </m:oMathPara>
    </w:p>
    <w:p w14:paraId="7280902B" w14:textId="699840A2" w:rsidR="006329AF" w:rsidRPr="0096397C" w:rsidRDefault="00000000" w:rsidP="006329AF">
      <w:pPr>
        <w:rPr>
          <w:rFonts w:ascii="Latin Modern Math" w:hAnsi="Latin Modern Math"/>
        </w:rPr>
      </w:pPr>
      <m:oMathPara>
        <m:oMath>
          <m:sSub>
            <m:sSubPr>
              <m:ctrlPr>
                <w:rPr>
                  <w:rFonts w:ascii="Latin Modern Math" w:hAnsi="Latin Modern Math"/>
                </w:rPr>
              </m:ctrlPr>
            </m:sSubPr>
            <m:e>
              <m:r>
                <w:rPr>
                  <w:rFonts w:ascii="Latin Modern Math" w:hAnsi="Latin Modern Math"/>
                </w:rPr>
                <m:t>n</m:t>
              </m:r>
            </m:e>
            <m:sub>
              <m:r>
                <w:rPr>
                  <w:rFonts w:ascii="Latin Modern Math" w:hAnsi="Latin Modern Math"/>
                </w:rPr>
                <m:t>it</m:t>
              </m:r>
            </m:sub>
          </m:sSub>
          <m:r>
            <m:rPr>
              <m:sty m:val="p"/>
            </m:rPr>
            <w:rPr>
              <w:rFonts w:ascii="Latin Modern Math" w:hAnsi="Latin Modern Math"/>
            </w:rPr>
            <m:t xml:space="preserve"> ~ </m:t>
          </m:r>
          <m:r>
            <m:rPr>
              <m:nor/>
            </m:rPr>
            <w:rPr>
              <w:rFonts w:ascii="Latin Modern Math" w:hAnsi="Latin Modern Math"/>
            </w:rPr>
            <m:t>Binomial</m:t>
          </m:r>
          <m:d>
            <m:dPr>
              <m:ctrlPr>
                <w:rPr>
                  <w:rFonts w:ascii="Latin Modern Math" w:hAnsi="Latin Modern Math"/>
                </w:rPr>
              </m:ctrlPr>
            </m:dPr>
            <m:e>
              <m:sSub>
                <m:sSubPr>
                  <m:ctrlPr>
                    <w:rPr>
                      <w:rFonts w:ascii="Latin Modern Math" w:hAnsi="Latin Modern Math"/>
                    </w:rPr>
                  </m:ctrlPr>
                </m:sSubPr>
                <m:e>
                  <m:r>
                    <w:rPr>
                      <w:rFonts w:ascii="Latin Modern Math" w:hAnsi="Latin Modern Math"/>
                    </w:rPr>
                    <m:t>N</m:t>
                  </m:r>
                </m:e>
                <m:sub>
                  <m:r>
                    <w:rPr>
                      <w:rFonts w:ascii="Latin Modern Math" w:hAnsi="Latin Modern Math"/>
                    </w:rPr>
                    <m:t>it</m:t>
                  </m:r>
                </m:sub>
              </m:sSub>
              <m:r>
                <w:rPr>
                  <w:rFonts w:ascii="Latin Modern Math" w:hAnsi="Latin Modern Math"/>
                </w:rPr>
                <m:t xml:space="preserve">, </m:t>
              </m:r>
              <m:sSub>
                <m:sSubPr>
                  <m:ctrlPr>
                    <w:rPr>
                      <w:rFonts w:ascii="Latin Modern Math" w:hAnsi="Latin Modern Math"/>
                      <w:i/>
                    </w:rPr>
                  </m:ctrlPr>
                </m:sSubPr>
                <m:e>
                  <m:acc>
                    <m:accPr>
                      <m:chr m:val="̇"/>
                      <m:ctrlPr>
                        <w:rPr>
                          <w:rFonts w:ascii="Latin Modern Math" w:hAnsi="Latin Modern Math"/>
                          <w:i/>
                        </w:rPr>
                      </m:ctrlPr>
                    </m:accPr>
                    <m:e>
                      <m:r>
                        <w:rPr>
                          <w:rFonts w:ascii="Cambria Math" w:hAnsi="Cambria Math"/>
                        </w:rPr>
                        <m:t>π</m:t>
                      </m:r>
                    </m:e>
                  </m:acc>
                </m:e>
                <m:sub>
                  <m:r>
                    <w:rPr>
                      <w:rFonts w:ascii="Latin Modern Math" w:hAnsi="Latin Modern Math"/>
                    </w:rPr>
                    <m:t>it</m:t>
                  </m:r>
                </m:sub>
              </m:sSub>
            </m:e>
          </m:d>
        </m:oMath>
      </m:oMathPara>
    </w:p>
    <w:p w14:paraId="4927A8E9" w14:textId="77777777" w:rsidR="006329AF" w:rsidRPr="0096397C" w:rsidRDefault="00000000" w:rsidP="006329AF">
      <w:pPr>
        <w:rPr>
          <w:rFonts w:ascii="Latin Modern Math" w:hAnsi="Latin Modern Math"/>
        </w:rPr>
      </w:pPr>
      <m:oMathPara>
        <m:oMath>
          <m:sSub>
            <m:sSubPr>
              <m:ctrlPr>
                <w:rPr>
                  <w:rFonts w:ascii="Latin Modern Math" w:hAnsi="Latin Modern Math"/>
                  <w:i/>
                </w:rPr>
              </m:ctrlPr>
            </m:sSubPr>
            <m:e>
              <m:r>
                <w:rPr>
                  <w:rFonts w:ascii="Latin Modern Math" w:hAnsi="Latin Modern Math"/>
                </w:rPr>
                <m:t>N</m:t>
              </m:r>
            </m:e>
            <m:sub>
              <m:r>
                <w:rPr>
                  <w:rFonts w:ascii="Latin Modern Math" w:hAnsi="Latin Modern Math"/>
                </w:rPr>
                <m:t xml:space="preserve">i1 </m:t>
              </m:r>
            </m:sub>
          </m:sSub>
          <m:r>
            <w:rPr>
              <w:rFonts w:ascii="Latin Modern Math" w:hAnsi="Latin Modern Math"/>
            </w:rPr>
            <m:t xml:space="preserve">~ </m:t>
          </m:r>
          <m:r>
            <m:rPr>
              <m:nor/>
            </m:rPr>
            <w:rPr>
              <w:rFonts w:ascii="Latin Modern Math" w:hAnsi="Latin Modern Math"/>
            </w:rPr>
            <m:t>Poisson</m:t>
          </m:r>
          <m:d>
            <m:dPr>
              <m:ctrlPr>
                <w:rPr>
                  <w:rFonts w:ascii="Latin Modern Math" w:hAnsi="Latin Modern Math"/>
                  <w:i/>
                </w:rPr>
              </m:ctrlPr>
            </m:dPr>
            <m:e>
              <m:sSub>
                <m:sSubPr>
                  <m:ctrlPr>
                    <w:rPr>
                      <w:rFonts w:ascii="Latin Modern Math" w:hAnsi="Latin Modern Math"/>
                      <w:i/>
                    </w:rPr>
                  </m:ctrlPr>
                </m:sSubPr>
                <m:e>
                  <m:r>
                    <w:rPr>
                      <w:rFonts w:ascii="Latin Modern Math" w:hAnsi="Latin Modern Math"/>
                    </w:rPr>
                    <m:t>λ</m:t>
                  </m:r>
                </m:e>
                <m:sub>
                  <m:r>
                    <w:rPr>
                      <w:rFonts w:ascii="Latin Modern Math" w:hAnsi="Latin Modern Math"/>
                    </w:rPr>
                    <m:t>i1</m:t>
                  </m:r>
                </m:sub>
              </m:sSub>
            </m:e>
          </m:d>
        </m:oMath>
      </m:oMathPara>
    </w:p>
    <w:p w14:paraId="1187C871" w14:textId="77777777" w:rsidR="006329AF" w:rsidRPr="00EC7DF3" w:rsidRDefault="00000000" w:rsidP="006329AF">
      <w:pPr>
        <w:rPr>
          <w:rFonts w:ascii="Latin Modern Math" w:hAnsi="Latin Modern Math"/>
        </w:rPr>
      </w:pPr>
      <m:oMathPara>
        <m:oMath>
          <m:eqArr>
            <m:eqArrPr>
              <m:maxDist m:val="1"/>
              <m:ctrlPr>
                <w:rPr>
                  <w:rFonts w:ascii="Latin Modern Math" w:hAnsi="Latin Modern Math"/>
                </w:rPr>
              </m:ctrlPr>
            </m:eqArrPr>
            <m:e>
              <m:r>
                <m:rPr>
                  <m:nor/>
                </m:rPr>
                <w:rPr>
                  <w:rFonts w:ascii="Latin Modern Math" w:hAnsi="Latin Modern Math"/>
                </w:rPr>
                <m:t>log</m:t>
              </m:r>
              <m:d>
                <m:dPr>
                  <m:ctrlPr>
                    <w:rPr>
                      <w:rFonts w:ascii="Latin Modern Math" w:hAnsi="Latin Modern Math"/>
                    </w:rPr>
                  </m:ctrlPr>
                </m:dPr>
                <m:e>
                  <m:sSub>
                    <m:sSubPr>
                      <m:ctrlPr>
                        <w:rPr>
                          <w:rFonts w:ascii="Latin Modern Math" w:hAnsi="Latin Modern Math"/>
                        </w:rPr>
                      </m:ctrlPr>
                    </m:sSubPr>
                    <m:e>
                      <m:r>
                        <w:rPr>
                          <w:rFonts w:ascii="Latin Modern Math" w:hAnsi="Latin Modern Math"/>
                        </w:rPr>
                        <m:t>λ</m:t>
                      </m:r>
                    </m:e>
                    <m:sub>
                      <m:r>
                        <w:rPr>
                          <w:rFonts w:ascii="Latin Modern Math" w:hAnsi="Latin Modern Math"/>
                        </w:rPr>
                        <m:t>i1</m:t>
                      </m:r>
                    </m:sub>
                  </m:sSub>
                </m:e>
              </m:d>
              <m:r>
                <m:rPr>
                  <m:sty m:val="p"/>
                </m:rPr>
                <w:rPr>
                  <w:rFonts w:ascii="Latin Modern Math" w:hAnsi="Latin Modern Math"/>
                </w:rPr>
                <m:t xml:space="preserve">= </m:t>
              </m:r>
              <m:sSub>
                <m:sSubPr>
                  <m:ctrlPr>
                    <w:rPr>
                      <w:rFonts w:ascii="Latin Modern Math" w:hAnsi="Latin Modern Math"/>
                    </w:rPr>
                  </m:ctrlPr>
                </m:sSubPr>
                <m:e>
                  <m:r>
                    <w:rPr>
                      <w:rFonts w:ascii="Latin Modern Math" w:hAnsi="Latin Modern Math"/>
                    </w:rPr>
                    <m:t>β</m:t>
                  </m:r>
                </m:e>
                <m:sub>
                  <m:r>
                    <m:rPr>
                      <m:sty m:val="p"/>
                    </m:rPr>
                    <w:rPr>
                      <w:rFonts w:ascii="Latin Modern Math" w:hAnsi="Latin Modern Math"/>
                    </w:rPr>
                    <m:t>i</m:t>
                  </m:r>
                </m:sub>
              </m:sSub>
              <m:r>
                <m:rPr>
                  <m:sty m:val="p"/>
                </m:rPr>
                <w:rPr>
                  <w:rFonts w:ascii="Latin Modern Math" w:hAnsi="Latin Modern Math"/>
                </w:rPr>
                <m:t>+</m:t>
              </m:r>
              <m:sSub>
                <m:sSubPr>
                  <m:ctrlPr>
                    <w:rPr>
                      <w:rFonts w:ascii="Latin Modern Math" w:hAnsi="Latin Modern Math"/>
                    </w:rPr>
                  </m:ctrlPr>
                </m:sSubPr>
                <m:e>
                  <m:r>
                    <w:rPr>
                      <w:rFonts w:ascii="Latin Modern Math" w:hAnsi="Latin Modern Math"/>
                    </w:rPr>
                    <m:t>ζ</m:t>
                  </m:r>
                </m:e>
                <m:sub>
                  <m:r>
                    <w:rPr>
                      <w:rFonts w:ascii="Latin Modern Math" w:hAnsi="Latin Modern Math"/>
                    </w:rPr>
                    <m:t>i</m:t>
                  </m:r>
                </m:sub>
              </m:sSub>
            </m:e>
          </m:eqArr>
        </m:oMath>
      </m:oMathPara>
    </w:p>
    <w:p w14:paraId="212149B4" w14:textId="5C329A20" w:rsidR="006329AF" w:rsidRPr="00EC7DF3" w:rsidRDefault="00000000" w:rsidP="006329AF">
      <w:pPr>
        <w:rPr>
          <w:rFonts w:ascii="Latin Modern Math" w:hAnsi="Latin Modern Math"/>
        </w:rPr>
      </w:pPr>
      <m:oMathPara>
        <m:oMath>
          <m:sSub>
            <m:sSubPr>
              <m:ctrlPr>
                <w:rPr>
                  <w:rFonts w:ascii="Latin Modern Math" w:hAnsi="Latin Modern Math"/>
                  <w:i/>
                </w:rPr>
              </m:ctrlPr>
            </m:sSubPr>
            <m:e>
              <m:r>
                <w:rPr>
                  <w:rFonts w:ascii="Latin Modern Math" w:hAnsi="Latin Modern Math"/>
                </w:rPr>
                <m:t>R</m:t>
              </m:r>
            </m:e>
            <m:sub>
              <m:r>
                <w:rPr>
                  <w:rFonts w:ascii="Latin Modern Math" w:hAnsi="Latin Modern Math"/>
                </w:rPr>
                <m:t>it</m:t>
              </m:r>
            </m:sub>
          </m:sSub>
          <m:r>
            <w:rPr>
              <w:rFonts w:ascii="Latin Modern Math" w:hAnsi="Latin Modern Math"/>
            </w:rPr>
            <m:t>=</m:t>
          </m:r>
          <m:sSub>
            <m:sSubPr>
              <m:ctrlPr>
                <w:rPr>
                  <w:rFonts w:ascii="Latin Modern Math" w:hAnsi="Latin Modern Math"/>
                  <w:i/>
                </w:rPr>
              </m:ctrlPr>
            </m:sSubPr>
            <m:e>
              <m:r>
                <w:rPr>
                  <w:rFonts w:ascii="Latin Modern Math" w:hAnsi="Latin Modern Math"/>
                </w:rPr>
                <m:t>N</m:t>
              </m:r>
            </m:e>
            <m:sub>
              <m:r>
                <w:rPr>
                  <w:rFonts w:ascii="Latin Modern Math" w:hAnsi="Latin Modern Math"/>
                </w:rPr>
                <m:t>it</m:t>
              </m:r>
            </m:sub>
          </m:sSub>
          <m:r>
            <w:rPr>
              <w:rFonts w:ascii="Latin Modern Math" w:hAnsi="Latin Modern Math"/>
            </w:rPr>
            <m:t>-</m:t>
          </m:r>
          <m:sSub>
            <m:sSubPr>
              <m:ctrlPr>
                <w:rPr>
                  <w:rFonts w:ascii="Latin Modern Math" w:hAnsi="Latin Modern Math"/>
                  <w:i/>
                </w:rPr>
              </m:ctrlPr>
            </m:sSubPr>
            <m:e>
              <m:r>
                <w:rPr>
                  <w:rFonts w:ascii="Latin Modern Math" w:hAnsi="Latin Modern Math"/>
                </w:rPr>
                <m:t>n</m:t>
              </m:r>
            </m:e>
            <m:sub>
              <m:r>
                <w:rPr>
                  <w:rFonts w:ascii="Latin Modern Math" w:hAnsi="Latin Modern Math"/>
                </w:rPr>
                <m:t>it</m:t>
              </m:r>
            </m:sub>
          </m:sSub>
        </m:oMath>
      </m:oMathPara>
    </w:p>
    <w:p w14:paraId="15155024" w14:textId="1B9FA5E1" w:rsidR="006329AF" w:rsidRPr="0096397C" w:rsidRDefault="00000000" w:rsidP="006329AF">
      <w:pPr>
        <w:rPr>
          <w:rFonts w:ascii="Latin Modern Math" w:hAnsi="Latin Modern Math"/>
        </w:rPr>
      </w:pPr>
      <m:oMathPara>
        <m:oMath>
          <m:sSub>
            <m:sSubPr>
              <m:ctrlPr>
                <w:rPr>
                  <w:rFonts w:ascii="Latin Modern Math" w:hAnsi="Latin Modern Math"/>
                  <w:i/>
                </w:rPr>
              </m:ctrlPr>
            </m:sSubPr>
            <m:e>
              <m:r>
                <w:rPr>
                  <w:rFonts w:ascii="Latin Modern Math" w:hAnsi="Latin Modern Math"/>
                </w:rPr>
                <m:t>N</m:t>
              </m:r>
            </m:e>
            <m:sub>
              <m:r>
                <w:rPr>
                  <w:rFonts w:ascii="Latin Modern Math" w:hAnsi="Latin Modern Math"/>
                </w:rPr>
                <m:t>it</m:t>
              </m:r>
            </m:sub>
          </m:sSub>
          <m:r>
            <w:rPr>
              <w:rFonts w:ascii="Latin Modern Math" w:hAnsi="Latin Modern Math"/>
            </w:rPr>
            <m:t xml:space="preserve"> ~ </m:t>
          </m:r>
          <m:r>
            <m:rPr>
              <m:nor/>
            </m:rPr>
            <w:rPr>
              <w:rFonts w:ascii="Latin Modern Math" w:hAnsi="Latin Modern Math"/>
            </w:rPr>
            <m:t>Poisson</m:t>
          </m:r>
          <m:d>
            <m:dPr>
              <m:ctrlPr>
                <w:rPr>
                  <w:rFonts w:ascii="Latin Modern Math" w:hAnsi="Latin Modern Math"/>
                  <w:i/>
                </w:rPr>
              </m:ctrlPr>
            </m:dPr>
            <m:e>
              <m:sSub>
                <m:sSubPr>
                  <m:ctrlPr>
                    <w:rPr>
                      <w:rFonts w:ascii="Latin Modern Math" w:hAnsi="Latin Modern Math"/>
                      <w:i/>
                    </w:rPr>
                  </m:ctrlPr>
                </m:sSubPr>
                <m:e>
                  <m:r>
                    <w:rPr>
                      <w:rFonts w:ascii="Latin Modern Math" w:hAnsi="Latin Modern Math"/>
                    </w:rPr>
                    <m:t>R</m:t>
                  </m:r>
                </m:e>
                <m:sub>
                  <m:r>
                    <w:rPr>
                      <w:rFonts w:ascii="Latin Modern Math" w:hAnsi="Latin Modern Math"/>
                    </w:rPr>
                    <m:t>it-1</m:t>
                  </m:r>
                </m:sub>
              </m:sSub>
              <m:sSup>
                <m:sSupPr>
                  <m:ctrlPr>
                    <w:rPr>
                      <w:rFonts w:ascii="Latin Modern Math" w:hAnsi="Latin Modern Math"/>
                      <w:i/>
                    </w:rPr>
                  </m:ctrlPr>
                </m:sSupPr>
                <m:e>
                  <m:r>
                    <w:rPr>
                      <w:rFonts w:ascii="Latin Modern Math" w:hAnsi="Latin Modern Math"/>
                    </w:rPr>
                    <m:t>e</m:t>
                  </m:r>
                </m:e>
                <m:sup>
                  <m:sSub>
                    <m:sSubPr>
                      <m:ctrlPr>
                        <w:rPr>
                          <w:rFonts w:ascii="Latin Modern Math" w:hAnsi="Latin Modern Math"/>
                          <w:i/>
                        </w:rPr>
                      </m:ctrlPr>
                    </m:sSubPr>
                    <m:e>
                      <m:r>
                        <w:rPr>
                          <w:rFonts w:ascii="Latin Modern Math" w:hAnsi="Latin Modern Math"/>
                        </w:rPr>
                        <m:t>r</m:t>
                      </m:r>
                    </m:e>
                    <m:sub>
                      <m:r>
                        <w:rPr>
                          <w:rFonts w:ascii="Latin Modern Math" w:hAnsi="Latin Modern Math"/>
                        </w:rPr>
                        <m:t>it</m:t>
                      </m:r>
                    </m:sub>
                  </m:sSub>
                </m:sup>
              </m:sSup>
            </m:e>
          </m:d>
        </m:oMath>
      </m:oMathPara>
    </w:p>
    <w:p w14:paraId="6DB02F12" w14:textId="08F48506" w:rsidR="006329AF" w:rsidRPr="00B82CC3" w:rsidRDefault="00000000" w:rsidP="006329AF">
      <w:pPr>
        <w:rPr>
          <w:rFonts w:ascii="Latin Modern Math" w:eastAsiaTheme="minorEastAsia" w:hAnsi="Latin Modern Math"/>
        </w:rPr>
      </w:pPr>
      <m:oMathPara>
        <m:oMath>
          <m:eqArr>
            <m:eqArrPr>
              <m:maxDist m:val="1"/>
              <m:ctrlPr>
                <w:rPr>
                  <w:rFonts w:ascii="Latin Modern Math" w:hAnsi="Latin Modern Math"/>
                </w:rPr>
              </m:ctrlPr>
            </m:eqArrPr>
            <m:e>
              <m:r>
                <m:rPr>
                  <m:nor/>
                </m:rPr>
                <w:rPr>
                  <w:rFonts w:ascii="Latin Modern Math" w:hAnsi="Latin Modern Math"/>
                </w:rPr>
                <m:t>cloglog</m:t>
              </m:r>
              <m:d>
                <m:dPr>
                  <m:ctrlPr>
                    <w:rPr>
                      <w:rFonts w:ascii="Latin Modern Math" w:hAnsi="Latin Modern Math"/>
                    </w:rPr>
                  </m:ctrlPr>
                </m:dPr>
                <m:e>
                  <m:sSub>
                    <m:sSubPr>
                      <m:ctrlPr>
                        <w:rPr>
                          <w:rFonts w:ascii="Latin Modern Math" w:hAnsi="Latin Modern Math"/>
                        </w:rPr>
                      </m:ctrlPr>
                    </m:sSubPr>
                    <m:e>
                      <m:r>
                        <w:rPr>
                          <w:rFonts w:ascii="Latin Modern Math" w:hAnsi="Latin Modern Math"/>
                        </w:rPr>
                        <m:t>p</m:t>
                      </m:r>
                    </m:e>
                    <m:sub>
                      <m:r>
                        <w:rPr>
                          <w:rFonts w:ascii="Latin Modern Math" w:hAnsi="Latin Modern Math"/>
                        </w:rPr>
                        <m:t>ijt</m:t>
                      </m:r>
                    </m:sub>
                  </m:sSub>
                </m:e>
              </m:d>
              <m:r>
                <m:rPr>
                  <m:sty m:val="p"/>
                </m:rPr>
                <w:rPr>
                  <w:rFonts w:ascii="Latin Modern Math" w:hAnsi="Latin Modern Math"/>
                </w:rPr>
                <m:t xml:space="preserve"> ~ </m:t>
              </m:r>
              <m:sSub>
                <m:sSubPr>
                  <m:ctrlPr>
                    <w:rPr>
                      <w:rFonts w:ascii="Latin Modern Math" w:hAnsi="Latin Modern Math"/>
                    </w:rPr>
                  </m:ctrlPr>
                </m:sSubPr>
                <m:e>
                  <m:r>
                    <w:rPr>
                      <w:rFonts w:ascii="Latin Modern Math" w:hAnsi="Latin Modern Math"/>
                    </w:rPr>
                    <m:t>α</m:t>
                  </m:r>
                </m:e>
                <m:sub>
                  <m:r>
                    <m:rPr>
                      <m:sty m:val="p"/>
                    </m:rPr>
                    <w:rPr>
                      <w:rFonts w:ascii="Latin Modern Math" w:hAnsi="Latin Modern Math"/>
                    </w:rPr>
                    <m:t>0</m:t>
                  </m:r>
                </m:sub>
              </m:sSub>
              <m:r>
                <m:rPr>
                  <m:sty m:val="p"/>
                </m:rPr>
                <w:rPr>
                  <w:rFonts w:ascii="Latin Modern Math" w:hAnsi="Latin Modern Math"/>
                </w:rPr>
                <m:t>+log</m:t>
              </m:r>
              <m:d>
                <m:dPr>
                  <m:ctrlPr>
                    <w:rPr>
                      <w:rFonts w:ascii="Latin Modern Math" w:hAnsi="Latin Modern Math"/>
                    </w:rPr>
                  </m:ctrlPr>
                </m:dPr>
                <m:e>
                  <m:sSub>
                    <m:sSubPr>
                      <m:ctrlPr>
                        <w:rPr>
                          <w:rFonts w:ascii="Latin Modern Math" w:hAnsi="Latin Modern Math"/>
                          <w:i/>
                        </w:rPr>
                      </m:ctrlPr>
                    </m:sSubPr>
                    <m:e>
                      <m:r>
                        <w:rPr>
                          <w:rFonts w:ascii="Latin Modern Math" w:hAnsi="Latin Modern Math"/>
                        </w:rPr>
                        <m:t>E</m:t>
                      </m:r>
                    </m:e>
                    <m:sub>
                      <m:r>
                        <w:rPr>
                          <w:rFonts w:ascii="Latin Modern Math" w:hAnsi="Latin Modern Math"/>
                        </w:rPr>
                        <m:t>ijt</m:t>
                      </m:r>
                    </m:sub>
                  </m:sSub>
                </m:e>
              </m:d>
              <m:r>
                <w:rPr>
                  <w:rFonts w:ascii="Latin Modern Math" w:hAnsi="Latin Modern Math"/>
                </w:rPr>
                <m:t>+</m:t>
              </m:r>
              <m:sSub>
                <m:sSubPr>
                  <m:ctrlPr>
                    <w:rPr>
                      <w:rFonts w:ascii="Latin Modern Math" w:hAnsi="Latin Modern Math"/>
                      <w:i/>
                    </w:rPr>
                  </m:ctrlPr>
                </m:sSubPr>
                <m:e>
                  <m:r>
                    <w:rPr>
                      <w:rFonts w:ascii="Cambria Math" w:hAnsi="Cambria Math"/>
                    </w:rPr>
                    <m:t>κ</m:t>
                  </m:r>
                </m:e>
                <m:sub>
                  <m:r>
                    <w:rPr>
                      <w:rFonts w:ascii="Latin Modern Math" w:hAnsi="Latin Modern Math"/>
                    </w:rPr>
                    <m:t>i</m:t>
                  </m:r>
                </m:sub>
              </m:sSub>
              <m:r>
                <m:rPr>
                  <m:nor/>
                </m:rPr>
                <w:rPr>
                  <w:rFonts w:ascii="Latin Modern Math" w:hAnsi="Latin Modern Math"/>
                </w:rPr>
                <m:t>log</m:t>
              </m:r>
              <m:d>
                <m:dPr>
                  <m:ctrlPr>
                    <w:rPr>
                      <w:rFonts w:ascii="Latin Modern Math" w:hAnsi="Latin Modern Math"/>
                      <w:i/>
                    </w:rPr>
                  </m:ctrlPr>
                </m:dPr>
                <m:e>
                  <m:r>
                    <w:rPr>
                      <w:rFonts w:ascii="Latin Modern Math" w:hAnsi="Latin Modern Math"/>
                    </w:rPr>
                    <m:t>j</m:t>
                  </m:r>
                </m:e>
              </m:d>
            </m:e>
          </m:eqArr>
        </m:oMath>
      </m:oMathPara>
    </w:p>
    <w:p w14:paraId="1B0AB602" w14:textId="77777777" w:rsidR="006329AF" w:rsidRPr="0096397C" w:rsidRDefault="00000000" w:rsidP="006329AF">
      <w:pPr>
        <w:rPr>
          <w:rFonts w:ascii="Latin Modern Math" w:hAnsi="Latin Modern Math"/>
        </w:rPr>
      </w:pPr>
      <m:oMathPara>
        <m:oMath>
          <m:sSub>
            <m:sSubPr>
              <m:ctrlPr>
                <w:rPr>
                  <w:rFonts w:ascii="Latin Modern Math" w:hAnsi="Latin Modern Math"/>
                  <w:i/>
                </w:rPr>
              </m:ctrlPr>
            </m:sSubPr>
            <m:e>
              <m:r>
                <w:rPr>
                  <w:rFonts w:ascii="Latin Modern Math" w:hAnsi="Latin Modern Math"/>
                </w:rPr>
                <m:t>κ</m:t>
              </m:r>
            </m:e>
            <m:sub>
              <m:r>
                <w:rPr>
                  <w:rFonts w:ascii="Latin Modern Math" w:hAnsi="Latin Modern Math"/>
                </w:rPr>
                <m:t>i</m:t>
              </m:r>
            </m:sub>
          </m:sSub>
          <m:r>
            <w:rPr>
              <w:rFonts w:ascii="Latin Modern Math" w:hAnsi="Latin Modern Math"/>
            </w:rPr>
            <m:t xml:space="preserve"> ~ N</m:t>
          </m:r>
          <m:d>
            <m:dPr>
              <m:ctrlPr>
                <w:rPr>
                  <w:rFonts w:ascii="Latin Modern Math" w:hAnsi="Latin Modern Math"/>
                  <w:i/>
                </w:rPr>
              </m:ctrlPr>
            </m:dPr>
            <m:e>
              <m:sSub>
                <m:sSubPr>
                  <m:ctrlPr>
                    <w:rPr>
                      <w:rFonts w:ascii="Latin Modern Math" w:hAnsi="Latin Modern Math"/>
                      <w:i/>
                    </w:rPr>
                  </m:ctrlPr>
                </m:sSubPr>
                <m:e>
                  <m:r>
                    <w:rPr>
                      <w:rFonts w:ascii="Latin Modern Math" w:hAnsi="Latin Modern Math"/>
                    </w:rPr>
                    <m:t>μ</m:t>
                  </m:r>
                </m:e>
                <m:sub>
                  <m:r>
                    <w:rPr>
                      <w:rFonts w:ascii="Latin Modern Math" w:hAnsi="Latin Modern Math"/>
                    </w:rPr>
                    <m:t>k</m:t>
                  </m:r>
                </m:sub>
              </m:sSub>
              <m:r>
                <w:rPr>
                  <w:rFonts w:ascii="Latin Modern Math" w:hAnsi="Latin Modern Math"/>
                </w:rPr>
                <m:t xml:space="preserve">, </m:t>
              </m:r>
              <m:sSub>
                <m:sSubPr>
                  <m:ctrlPr>
                    <w:rPr>
                      <w:rFonts w:ascii="Latin Modern Math" w:hAnsi="Latin Modern Math"/>
                      <w:i/>
                    </w:rPr>
                  </m:ctrlPr>
                </m:sSubPr>
                <m:e>
                  <m:r>
                    <w:rPr>
                      <w:rFonts w:ascii="Latin Modern Math" w:hAnsi="Latin Modern Math"/>
                    </w:rPr>
                    <m:t>σ</m:t>
                  </m:r>
                </m:e>
                <m:sub>
                  <m:r>
                    <w:rPr>
                      <w:rFonts w:ascii="Latin Modern Math" w:hAnsi="Latin Modern Math"/>
                    </w:rPr>
                    <m:t>k</m:t>
                  </m:r>
                </m:sub>
              </m:sSub>
            </m:e>
          </m:d>
          <m:r>
            <w:rPr>
              <w:rFonts w:ascii="Latin Modern Math" w:hAnsi="Latin Modern Math"/>
            </w:rPr>
            <m:t xml:space="preserve"> </m:t>
          </m:r>
        </m:oMath>
      </m:oMathPara>
    </w:p>
    <w:p w14:paraId="3EBAF21A" w14:textId="11AAEC77" w:rsidR="006329AF" w:rsidRDefault="00000000" w:rsidP="006329AF">
      <m:oMathPara>
        <m:oMath>
          <m:sSub>
            <m:sSubPr>
              <m:ctrlPr>
                <w:rPr>
                  <w:rFonts w:ascii="Cambria Math" w:hAnsi="Cambria Math"/>
                  <w:i/>
                </w:rPr>
              </m:ctrlPr>
            </m:sSubPr>
            <m:e>
              <m:r>
                <w:rPr>
                  <w:rFonts w:ascii="Cambria Math" w:hAnsi="Cambria Math"/>
                </w:rPr>
                <m:t>r</m:t>
              </m:r>
            </m:e>
            <m:sub>
              <m:r>
                <w:rPr>
                  <w:rFonts w:ascii="Cambria Math" w:hAnsi="Cambria Math"/>
                </w:rPr>
                <m:t>it</m:t>
              </m:r>
            </m:sub>
          </m:sSub>
          <m:r>
            <w:rPr>
              <w:rFonts w:ascii="Cambria Math" w:hAnsi="Cambria Math"/>
            </w:rPr>
            <m:t xml:space="preserve">= </m:t>
          </m:r>
          <m:sSub>
            <m:sSubPr>
              <m:ctrlPr>
                <w:rPr>
                  <w:rFonts w:ascii="Cambria Math" w:hAnsi="Cambria Math"/>
                  <w:i/>
                </w:rPr>
              </m:ctrlPr>
            </m:sSubPr>
            <m:e>
              <m:r>
                <w:rPr>
                  <w:rFonts w:ascii="Cambria Math" w:hAnsi="Cambria Math"/>
                </w:rPr>
                <m:t>η</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η</m:t>
              </m:r>
            </m:e>
            <m:sub>
              <m:r>
                <w:rPr>
                  <w:rFonts w:ascii="Cambria Math" w:hAnsi="Cambria Math"/>
                </w:rPr>
                <m:t>2</m:t>
              </m:r>
            </m:sub>
          </m:sSub>
          <m:sSub>
            <m:sSubPr>
              <m:ctrlPr>
                <w:rPr>
                  <w:rFonts w:ascii="Cambria Math" w:hAnsi="Cambria Math"/>
                  <w:i/>
                </w:rPr>
              </m:ctrlPr>
            </m:sSubPr>
            <m:e>
              <m:r>
                <w:rPr>
                  <w:rFonts w:ascii="Cambria Math" w:hAnsi="Cambria Math"/>
                </w:rPr>
                <m:t>A</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η</m:t>
              </m:r>
            </m:e>
            <m:sub>
              <m:r>
                <w:rPr>
                  <w:rFonts w:ascii="Cambria Math" w:hAnsi="Cambria Math"/>
                </w:rPr>
                <m:t>3</m:t>
              </m:r>
            </m:sub>
          </m:sSub>
          <m:sSub>
            <m:sSubPr>
              <m:ctrlPr>
                <w:rPr>
                  <w:rFonts w:ascii="Cambria Math" w:hAnsi="Cambria Math"/>
                  <w:i/>
                </w:rPr>
              </m:ctrlPr>
            </m:sSubPr>
            <m:e>
              <m:r>
                <w:rPr>
                  <w:rFonts w:ascii="Cambria Math" w:hAnsi="Cambria Math"/>
                </w:rPr>
                <m:t>S</m:t>
              </m:r>
            </m:e>
            <m:sub>
              <m:r>
                <w:rPr>
                  <w:rFonts w:ascii="Cambria Math" w:hAnsi="Cambria Math"/>
                </w:rPr>
                <m:t>t</m:t>
              </m:r>
            </m:sub>
          </m:sSub>
          <m:r>
            <w:rPr>
              <w:rFonts w:ascii="Cambria Math" w:hAnsi="Cambria Math"/>
            </w:rPr>
            <m:t xml:space="preserve">+ </m:t>
          </m:r>
          <m:sSub>
            <m:sSubPr>
              <m:ctrlPr>
                <w:rPr>
                  <w:rFonts w:ascii="Cambria Math" w:hAnsi="Cambria Math"/>
                  <w:i/>
                </w:rPr>
              </m:ctrlPr>
            </m:sSubPr>
            <m:e>
              <m:r>
                <w:rPr>
                  <w:rFonts w:ascii="Cambria Math" w:hAnsi="Cambria Math"/>
                </w:rPr>
                <m:t>η</m:t>
              </m:r>
            </m:e>
            <m:sub>
              <m:r>
                <w:rPr>
                  <w:rFonts w:ascii="Cambria Math" w:hAnsi="Cambria Math"/>
                </w:rPr>
                <m:t>4</m:t>
              </m:r>
            </m:sub>
          </m:sSub>
          <m:sSub>
            <m:sSubPr>
              <m:ctrlPr>
                <w:rPr>
                  <w:rFonts w:ascii="Cambria Math" w:hAnsi="Cambria Math"/>
                  <w:i/>
                </w:rPr>
              </m:ctrlPr>
            </m:sSubPr>
            <m:e>
              <m:r>
                <w:rPr>
                  <w:rFonts w:ascii="Cambria Math" w:hAnsi="Cambria Math"/>
                </w:rPr>
                <m:t>A</m:t>
              </m:r>
            </m:e>
            <m:sub>
              <m:r>
                <w:rPr>
                  <w:rFonts w:ascii="Cambria Math" w:hAnsi="Cambria Math"/>
                </w:rPr>
                <m:t>i</m:t>
              </m:r>
            </m:sub>
          </m:sSub>
          <m:sSub>
            <m:sSubPr>
              <m:ctrlPr>
                <w:rPr>
                  <w:rFonts w:ascii="Cambria Math" w:hAnsi="Cambria Math"/>
                  <w:i/>
                </w:rPr>
              </m:ctrlPr>
            </m:sSubPr>
            <m:e>
              <m:r>
                <w:rPr>
                  <w:rFonts w:ascii="Cambria Math" w:hAnsi="Cambria Math"/>
                </w:rPr>
                <m:t>S</m:t>
              </m:r>
            </m:e>
            <m:sub>
              <m:r>
                <w:rPr>
                  <w:rFonts w:ascii="Cambria Math" w:hAnsi="Cambria Math"/>
                </w:rPr>
                <m:t>t</m:t>
              </m:r>
            </m:sub>
          </m:sSub>
        </m:oMath>
      </m:oMathPara>
    </w:p>
    <w:p w14:paraId="04F536EF" w14:textId="6B7FC0E6" w:rsidR="006329AF" w:rsidRDefault="006329AF" w:rsidP="00264F95">
      <w:r>
        <w:t>w</w:t>
      </w:r>
      <w:r w:rsidRPr="00E924C1">
        <w:t>here</w:t>
      </w:r>
      <w:r>
        <w:t xml:space="preserve"> the conditional cell probabilities </w:t>
      </w:r>
      <m:oMath>
        <m:sSubSup>
          <m:sSubSupPr>
            <m:ctrlPr>
              <w:rPr>
                <w:rFonts w:ascii="Cambria Math" w:hAnsi="Cambria Math"/>
                <w:i/>
              </w:rPr>
            </m:ctrlPr>
          </m:sSubSupPr>
          <m:e>
            <m:r>
              <w:rPr>
                <w:rFonts w:ascii="Cambria Math" w:hAnsi="Cambria Math"/>
              </w:rPr>
              <m:t>π</m:t>
            </m:r>
          </m:e>
          <m:sub>
            <m:r>
              <w:rPr>
                <w:rFonts w:ascii="Cambria Math" w:hAnsi="Cambria Math"/>
              </w:rPr>
              <m:t>ijt</m:t>
            </m:r>
          </m:sub>
          <m:sup>
            <m:r>
              <w:rPr>
                <w:rFonts w:ascii="Cambria Math" w:hAnsi="Cambria Math"/>
              </w:rPr>
              <m:t>c</m:t>
            </m:r>
          </m:sup>
        </m:sSubSup>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π</m:t>
            </m:r>
          </m:e>
          <m:sub>
            <m:r>
              <w:rPr>
                <w:rFonts w:ascii="Cambria Math" w:eastAsiaTheme="minorEastAsia" w:hAnsi="Cambria Math"/>
              </w:rPr>
              <m:t>ijt</m:t>
            </m:r>
          </m:sub>
        </m:sSub>
        <m:r>
          <w:rPr>
            <w:rFonts w:ascii="Cambria Math" w:eastAsiaTheme="minorEastAsia" w:hAnsi="Cambria Math"/>
          </w:rPr>
          <m:t>/</m:t>
        </m:r>
        <m:sSub>
          <m:sSubPr>
            <m:ctrlPr>
              <w:rPr>
                <w:rFonts w:ascii="Cambria Math" w:eastAsiaTheme="minorEastAsia" w:hAnsi="Cambria Math"/>
                <w:i/>
              </w:rPr>
            </m:ctrlPr>
          </m:sSubPr>
          <m:e>
            <m:acc>
              <m:accPr>
                <m:chr m:val="̇"/>
                <m:ctrlPr>
                  <w:rPr>
                    <w:rFonts w:ascii="Cambria Math" w:eastAsiaTheme="minorEastAsia" w:hAnsi="Cambria Math"/>
                    <w:i/>
                  </w:rPr>
                </m:ctrlPr>
              </m:accPr>
              <m:e>
                <m:r>
                  <w:rPr>
                    <w:rFonts w:ascii="Cambria Math" w:eastAsiaTheme="minorEastAsia" w:hAnsi="Cambria Math"/>
                  </w:rPr>
                  <m:t>π</m:t>
                </m:r>
              </m:e>
            </m:acc>
          </m:e>
          <m:sub>
            <m:r>
              <w:rPr>
                <w:rFonts w:ascii="Cambria Math" w:eastAsiaTheme="minorEastAsia" w:hAnsi="Cambria Math"/>
              </w:rPr>
              <m:t>it</m:t>
            </m:r>
          </m:sub>
        </m:sSub>
      </m:oMath>
      <w:r w:rsidR="006463A6">
        <w:rPr>
          <w:rFonts w:eastAsiaTheme="minorEastAsia"/>
        </w:rPr>
        <w:t xml:space="preserve">. </w:t>
      </w:r>
      <w:r>
        <w:rPr>
          <w:rFonts w:eastAsiaTheme="minorEastAsia"/>
        </w:rPr>
        <w:t>The intercepts</w:t>
      </w:r>
      <w:r w:rsidRPr="00E924C1">
        <w:t xml:space="preserve"> </w:t>
      </w:r>
      <m:oMath>
        <m:sSub>
          <m:sSubPr>
            <m:ctrlPr>
              <w:rPr>
                <w:rFonts w:ascii="Cambria Math" w:hAnsi="Cambria Math"/>
                <w:i/>
              </w:rPr>
            </m:ctrlPr>
          </m:sSubPr>
          <m:e>
            <m:r>
              <w:rPr>
                <w:rFonts w:ascii="Cambria Math" w:hAnsi="Cambria Math"/>
              </w:rPr>
              <m:t>β</m:t>
            </m:r>
          </m:e>
          <m:sub>
            <m:r>
              <w:rPr>
                <w:rFonts w:ascii="Cambria Math" w:hAnsi="Cambria Math"/>
              </w:rPr>
              <m:t>i</m:t>
            </m:r>
          </m:sub>
        </m:sSub>
      </m:oMath>
      <w:r w:rsidRPr="00E924C1">
        <w:t xml:space="preserve"> </w:t>
      </w:r>
      <w:r>
        <w:t>represent</w:t>
      </w:r>
      <w:r w:rsidR="00123EDB">
        <w:t>ed</w:t>
      </w:r>
      <w:r>
        <w:t xml:space="preserve"> the average (baseline) initial abundance </w:t>
      </w:r>
      <w:r w:rsidR="00B806D2">
        <w:t>in</w:t>
      </w:r>
      <w:r>
        <w:t xml:space="preserve"> each </w:t>
      </w:r>
      <w:r w:rsidR="00B806D2">
        <w:t>OA</w:t>
      </w:r>
      <w:r>
        <w:t xml:space="preserve"> </w:t>
      </w:r>
      <m:oMath>
        <m:r>
          <w:rPr>
            <w:rFonts w:ascii="Cambria Math" w:hAnsi="Cambria Math"/>
          </w:rPr>
          <m:t>i</m:t>
        </m:r>
      </m:oMath>
      <w:r>
        <w:t xml:space="preserve"> (</w:t>
      </w:r>
      <w:r w:rsidR="00CC1495">
        <w:t xml:space="preserve">i.e. </w:t>
      </w:r>
      <w:r>
        <w:t xml:space="preserve">before the start of control activities) and </w:t>
      </w:r>
      <m:oMath>
        <m:sSub>
          <m:sSubPr>
            <m:ctrlPr>
              <w:rPr>
                <w:rFonts w:ascii="Cambria Math" w:hAnsi="Cambria Math"/>
                <w:i/>
              </w:rPr>
            </m:ctrlPr>
          </m:sSubPr>
          <m:e>
            <m:r>
              <w:rPr>
                <w:rFonts w:ascii="Cambria Math" w:hAnsi="Cambria Math"/>
              </w:rPr>
              <m:t>R</m:t>
            </m:r>
          </m:e>
          <m:sub>
            <m:r>
              <w:rPr>
                <w:rFonts w:ascii="Cambria Math" w:hAnsi="Cambria Math"/>
              </w:rPr>
              <m:t>it</m:t>
            </m:r>
          </m:sub>
        </m:sSub>
      </m:oMath>
      <w:r>
        <w:t xml:space="preserve"> </w:t>
      </w:r>
      <w:r w:rsidR="00123EDB">
        <w:t xml:space="preserve">was </w:t>
      </w:r>
      <w:r>
        <w:t>the residual abundance at the end of the period, which was given simply by subtracting the number removed during the period from the abundance</w:t>
      </w:r>
      <w:r w:rsidR="003522AE">
        <w:t xml:space="preserve"> at the start of the period</w:t>
      </w:r>
      <w:r>
        <w:t xml:space="preserve">. </w:t>
      </w:r>
    </w:p>
    <w:p w14:paraId="4E4917E2" w14:textId="1F1834C3" w:rsidR="006329AF" w:rsidRDefault="006329AF" w:rsidP="00264F95">
      <w:r>
        <w:t xml:space="preserve">The parameter </w:t>
      </w:r>
      <m:oMath>
        <m:sSub>
          <m:sSubPr>
            <m:ctrlPr>
              <w:rPr>
                <w:rFonts w:ascii="Cambria Math" w:hAnsi="Cambria Math"/>
                <w:i/>
              </w:rPr>
            </m:ctrlPr>
          </m:sSubPr>
          <m:e>
            <m:r>
              <w:rPr>
                <w:rFonts w:ascii="Cambria Math" w:hAnsi="Cambria Math"/>
              </w:rPr>
              <m:t>ζ</m:t>
            </m:r>
          </m:e>
          <m:sub>
            <m:r>
              <w:rPr>
                <w:rFonts w:ascii="Cambria Math" w:hAnsi="Cambria Math"/>
              </w:rPr>
              <m:t>i</m:t>
            </m:r>
          </m:sub>
        </m:sSub>
      </m:oMath>
      <w:r w:rsidRPr="00E924C1">
        <w:t xml:space="preserve"> </w:t>
      </w:r>
      <w:r>
        <w:t xml:space="preserve">was fitted to the model as an offset representing the (log) </w:t>
      </w:r>
      <w:r w:rsidR="00CF4AFB">
        <w:t xml:space="preserve">search </w:t>
      </w:r>
      <w:r>
        <w:t>area (km</w:t>
      </w:r>
      <w:r w:rsidRPr="00C0676F">
        <w:rPr>
          <w:vertAlign w:val="superscript"/>
        </w:rPr>
        <w:t>2</w:t>
      </w:r>
      <w:r>
        <w:t xml:space="preserve">) subject to aerial control. The parameter </w:t>
      </w:r>
      <m:oMath>
        <m:sSub>
          <m:sSubPr>
            <m:ctrlPr>
              <w:rPr>
                <w:rFonts w:ascii="Cambria Math" w:hAnsi="Cambria Math"/>
                <w:i/>
              </w:rPr>
            </m:ctrlPr>
          </m:sSubPr>
          <m:e>
            <m:r>
              <w:rPr>
                <w:rFonts w:ascii="Cambria Math" w:hAnsi="Cambria Math"/>
              </w:rPr>
              <m:t>r</m:t>
            </m:r>
          </m:e>
          <m:sub>
            <m:r>
              <w:rPr>
                <w:rFonts w:ascii="Cambria Math" w:hAnsi="Cambria Math"/>
              </w:rPr>
              <m:t>it</m:t>
            </m:r>
          </m:sub>
        </m:sSub>
      </m:oMath>
      <w:r>
        <w:t xml:space="preserve"> represents the per-capita rate of increase in the population </w:t>
      </w:r>
      <w:r w:rsidR="001931E0">
        <w:t>in</w:t>
      </w:r>
      <w:r w:rsidR="00B82CC3">
        <w:t xml:space="preserve"> </w:t>
      </w:r>
      <w:r w:rsidR="00B806D2">
        <w:t>OA</w:t>
      </w:r>
      <w:r w:rsidR="00B82CC3">
        <w:t xml:space="preserve"> </w:t>
      </w:r>
      <m:oMath>
        <m:r>
          <w:rPr>
            <w:rFonts w:ascii="Cambria Math" w:hAnsi="Cambria Math"/>
          </w:rPr>
          <m:t>i</m:t>
        </m:r>
      </m:oMath>
      <w:r w:rsidR="00B82CC3">
        <w:t xml:space="preserve"> </w:t>
      </w:r>
      <w:r>
        <w:t>between periods</w:t>
      </w:r>
      <w:r w:rsidR="00B82CC3">
        <w:t xml:space="preserve"> </w:t>
      </w:r>
      <m:oMath>
        <m:r>
          <w:rPr>
            <w:rFonts w:ascii="Cambria Math" w:hAnsi="Cambria Math"/>
          </w:rPr>
          <m:t>t-1</m:t>
        </m:r>
      </m:oMath>
      <w:r w:rsidR="00B82CC3">
        <w:t xml:space="preserve"> and </w:t>
      </w:r>
      <m:oMath>
        <m:r>
          <w:rPr>
            <w:rFonts w:ascii="Cambria Math" w:hAnsi="Cambria Math"/>
          </w:rPr>
          <m:t>t</m:t>
        </m:r>
      </m:oMath>
      <w:r w:rsidR="001B3B4E">
        <w:t xml:space="preserve">, </w:t>
      </w:r>
      <w:r>
        <w:t xml:space="preserve">with </w:t>
      </w:r>
      <m:oMath>
        <m:r>
          <w:rPr>
            <w:rFonts w:ascii="Cambria Math" w:hAnsi="Cambria Math"/>
          </w:rPr>
          <m:t>r&gt;0</m:t>
        </m:r>
      </m:oMath>
      <w:r>
        <w:t xml:space="preserve"> representing an increase and </w:t>
      </w:r>
      <m:oMath>
        <m:r>
          <w:rPr>
            <w:rFonts w:ascii="Cambria Math" w:hAnsi="Cambria Math"/>
          </w:rPr>
          <m:t>r&lt;0</m:t>
        </m:r>
      </m:oMath>
      <w:r>
        <w:t xml:space="preserve"> representing a decrease. </w:t>
      </w:r>
      <w:r w:rsidR="00B82CC3">
        <w:t xml:space="preserve">The </w:t>
      </w:r>
      <m:oMath>
        <m:sSub>
          <m:sSubPr>
            <m:ctrlPr>
              <w:rPr>
                <w:rFonts w:ascii="Cambria Math" w:hAnsi="Cambria Math"/>
                <w:i/>
              </w:rPr>
            </m:ctrlPr>
          </m:sSubPr>
          <m:e>
            <m:r>
              <w:rPr>
                <w:rFonts w:ascii="Cambria Math" w:hAnsi="Cambria Math"/>
              </w:rPr>
              <m:t>r</m:t>
            </m:r>
          </m:e>
          <m:sub>
            <m:r>
              <w:rPr>
                <w:rFonts w:ascii="Cambria Math" w:hAnsi="Cambria Math"/>
              </w:rPr>
              <m:t>it</m:t>
            </m:r>
          </m:sub>
        </m:sSub>
      </m:oMath>
      <w:r w:rsidR="00B82CC3">
        <w:t xml:space="preserve"> were modelled as a </w:t>
      </w:r>
      <w:r w:rsidR="001931E0">
        <w:t xml:space="preserve">linear function of </w:t>
      </w:r>
      <w:r w:rsidR="00B82CC3">
        <w:t xml:space="preserve">the average elevation </w:t>
      </w:r>
      <w:r w:rsidR="001931E0">
        <w:t>(meters above sea level</w:t>
      </w:r>
      <w:r w:rsidR="005D1A7D">
        <w:t xml:space="preserve"> – m.a.s.l</w:t>
      </w:r>
      <w:r w:rsidR="001B3B4E">
        <w:t>.</w:t>
      </w:r>
      <w:r w:rsidR="001931E0">
        <w:t xml:space="preserve">) </w:t>
      </w:r>
      <w:r w:rsidR="00B82CC3">
        <w:t xml:space="preserve">of </w:t>
      </w:r>
      <w:r w:rsidR="0099108E">
        <w:t>OA</w:t>
      </w:r>
      <w:r w:rsidR="00B82CC3">
        <w:t xml:space="preserve"> </w:t>
      </w:r>
      <m:oMath>
        <m:r>
          <w:rPr>
            <w:rFonts w:ascii="Cambria Math" w:hAnsi="Cambria Math"/>
          </w:rPr>
          <m:t>i</m:t>
        </m:r>
      </m:oMath>
      <w:r w:rsidR="00B82CC3">
        <w:t xml:space="preserve"> (</w:t>
      </w:r>
      <m:oMath>
        <m:sSub>
          <m:sSubPr>
            <m:ctrlPr>
              <w:rPr>
                <w:rFonts w:ascii="Cambria Math" w:hAnsi="Cambria Math"/>
                <w:i/>
              </w:rPr>
            </m:ctrlPr>
          </m:sSubPr>
          <m:e>
            <m:r>
              <w:rPr>
                <w:rFonts w:ascii="Cambria Math" w:hAnsi="Cambria Math"/>
              </w:rPr>
              <m:t>A</m:t>
            </m:r>
          </m:e>
          <m:sub>
            <m:r>
              <w:rPr>
                <w:rFonts w:ascii="Cambria Math" w:hAnsi="Cambria Math"/>
              </w:rPr>
              <m:t>i</m:t>
            </m:r>
          </m:sub>
        </m:sSub>
      </m:oMath>
      <w:r w:rsidR="00B82CC3">
        <w:t xml:space="preserve">) and season </w:t>
      </w:r>
      <w:r w:rsidR="001931E0">
        <w:t>(winter/summer)</w:t>
      </w:r>
      <w:r w:rsidR="005D1A7D">
        <w:t xml:space="preserve"> </w:t>
      </w:r>
      <w:r w:rsidR="001931E0">
        <w:t xml:space="preserve">occurring between period </w:t>
      </w:r>
      <m:oMath>
        <m:r>
          <w:rPr>
            <w:rFonts w:ascii="Cambria Math" w:hAnsi="Cambria Math"/>
          </w:rPr>
          <m:t>t-1</m:t>
        </m:r>
      </m:oMath>
      <w:r w:rsidR="001931E0">
        <w:t xml:space="preserve"> and </w:t>
      </w:r>
      <m:oMath>
        <m:r>
          <w:rPr>
            <w:rFonts w:ascii="Cambria Math" w:hAnsi="Cambria Math"/>
          </w:rPr>
          <m:t>t</m:t>
        </m:r>
      </m:oMath>
      <w:r w:rsidR="001931E0">
        <w:t xml:space="preserve"> (</w:t>
      </w:r>
      <m:oMath>
        <m:sSub>
          <m:sSubPr>
            <m:ctrlPr>
              <w:rPr>
                <w:rFonts w:ascii="Cambria Math" w:hAnsi="Cambria Math"/>
                <w:i/>
              </w:rPr>
            </m:ctrlPr>
          </m:sSubPr>
          <m:e>
            <m:r>
              <w:rPr>
                <w:rFonts w:ascii="Cambria Math" w:hAnsi="Cambria Math"/>
              </w:rPr>
              <m:t>S</m:t>
            </m:r>
          </m:e>
          <m:sub>
            <m:r>
              <w:rPr>
                <w:rFonts w:ascii="Cambria Math" w:hAnsi="Cambria Math"/>
              </w:rPr>
              <m:t>t</m:t>
            </m:r>
          </m:sub>
        </m:sSub>
      </m:oMath>
      <w:r w:rsidR="001931E0">
        <w:t>)</w:t>
      </w:r>
      <w:r w:rsidR="001B3B4E">
        <w:t>,</w:t>
      </w:r>
      <w:r w:rsidR="001931E0">
        <w:t xml:space="preserve"> with </w:t>
      </w:r>
      <m:oMath>
        <m:sSub>
          <m:sSubPr>
            <m:ctrlPr>
              <w:rPr>
                <w:rFonts w:ascii="Cambria Math" w:hAnsi="Cambria Math"/>
                <w:i/>
              </w:rPr>
            </m:ctrlPr>
          </m:sSubPr>
          <m:e>
            <m:r>
              <w:rPr>
                <w:rFonts w:ascii="Cambria Math" w:hAnsi="Cambria Math"/>
              </w:rPr>
              <m:t>η</m:t>
            </m:r>
          </m:e>
          <m:sub>
            <m:r>
              <w:rPr>
                <w:rFonts w:ascii="Cambria Math" w:hAnsi="Cambria Math"/>
              </w:rPr>
              <m:t>1,…,4</m:t>
            </m:r>
          </m:sub>
        </m:sSub>
        <m:r>
          <w:rPr>
            <w:rFonts w:ascii="Cambria Math" w:hAnsi="Cambria Math"/>
          </w:rPr>
          <m:t xml:space="preserve"> </m:t>
        </m:r>
      </m:oMath>
      <w:r w:rsidR="001931E0">
        <w:t>being parameters to be estimated.</w:t>
      </w:r>
    </w:p>
    <w:p w14:paraId="6526279E" w14:textId="0608F754" w:rsidR="006329AF" w:rsidRDefault="006329AF" w:rsidP="00264F95">
      <w:r>
        <w:t xml:space="preserve">The detection (and removal) probability </w:t>
      </w:r>
      <m:oMath>
        <m:sSub>
          <m:sSubPr>
            <m:ctrlPr>
              <w:rPr>
                <w:rFonts w:ascii="Cambria Math" w:hAnsi="Cambria Math"/>
                <w:i/>
              </w:rPr>
            </m:ctrlPr>
          </m:sSubPr>
          <m:e>
            <m:r>
              <w:rPr>
                <w:rFonts w:ascii="Cambria Math" w:hAnsi="Cambria Math"/>
              </w:rPr>
              <m:t>p</m:t>
            </m:r>
          </m:e>
          <m:sub>
            <m:r>
              <w:rPr>
                <w:rFonts w:ascii="Cambria Math" w:hAnsi="Cambria Math"/>
              </w:rPr>
              <m:t>ijt</m:t>
            </m:r>
          </m:sub>
        </m:sSub>
      </m:oMath>
      <w:r>
        <w:t xml:space="preserve"> was modelled as a linear function (on the complementary log-log scale) of the amount of helicopter search effort (km) </w:t>
      </w:r>
      <m:oMath>
        <m:sSub>
          <m:sSubPr>
            <m:ctrlPr>
              <w:rPr>
                <w:rFonts w:ascii="Cambria Math" w:hAnsi="Cambria Math"/>
                <w:i/>
              </w:rPr>
            </m:ctrlPr>
          </m:sSubPr>
          <m:e>
            <m:r>
              <w:rPr>
                <w:rFonts w:ascii="Cambria Math" w:hAnsi="Cambria Math"/>
              </w:rPr>
              <m:t>E</m:t>
            </m:r>
          </m:e>
          <m:sub>
            <m:r>
              <w:rPr>
                <w:rFonts w:ascii="Cambria Math" w:hAnsi="Cambria Math"/>
              </w:rPr>
              <m:t>ijt</m:t>
            </m:r>
          </m:sub>
        </m:sSub>
      </m:oMath>
      <w:r>
        <w:rPr>
          <w:rFonts w:eastAsiaTheme="minorEastAsia"/>
        </w:rPr>
        <w:t xml:space="preserve"> with</w:t>
      </w:r>
      <w:r>
        <w:t xml:space="preserve"> </w:t>
      </w:r>
      <m:oMath>
        <m:sSub>
          <m:sSubPr>
            <m:ctrlPr>
              <w:rPr>
                <w:rFonts w:ascii="Cambria Math" w:hAnsi="Cambria Math"/>
                <w:i/>
              </w:rPr>
            </m:ctrlPr>
          </m:sSubPr>
          <m:e>
            <m:r>
              <w:rPr>
                <w:rFonts w:ascii="Cambria Math" w:hAnsi="Cambria Math"/>
              </w:rPr>
              <m:t>α</m:t>
            </m:r>
          </m:e>
          <m:sub>
            <m:r>
              <w:rPr>
                <w:rFonts w:ascii="Cambria Math" w:hAnsi="Cambria Math"/>
              </w:rPr>
              <m:t>0</m:t>
            </m:r>
          </m:sub>
        </m:sSub>
      </m:oMath>
      <w:r>
        <w:t xml:space="preserve"> representing the (log) removal rate for one unit of search effort (i.e. hazard rate)</w:t>
      </w:r>
      <w:r w:rsidR="006463A6">
        <w:t xml:space="preserve">. </w:t>
      </w:r>
      <w:r>
        <w:t xml:space="preserve">We also allowed the detection probability to vary over occasions </w:t>
      </w:r>
      <w:r>
        <w:rPr>
          <w:rFonts w:eastAsiaTheme="minorEastAsia"/>
        </w:rPr>
        <w:t xml:space="preserve">by adopting a model for the baseline hazard rate </w:t>
      </w:r>
      <w:r>
        <w:rPr>
          <w:rFonts w:eastAsiaTheme="minorEastAsia"/>
        </w:rPr>
        <w:fldChar w:fldCharType="begin" w:fldLock="1"/>
      </w:r>
      <w:r>
        <w:rPr>
          <w:rFonts w:eastAsiaTheme="minorEastAsia"/>
        </w:rPr>
        <w:instrText>ADDIN CSL_CITATION {"citationItems":[{"id":"ITEM-1","itemData":{"author":[{"dropping-particle":"","family":"Allison","given":"P.D.","non-dropping-particle":"","parse-names":false,"suffix":""}],"container-title":"Sociological Methodology","id":"ITEM-1","issued":{"date-parts":[["1982"]]},"note":"NULL","page":"61-98","title":"Discrete-time methods for the analysis of event histories.","type":"article-journal","volume":"13"},"uris":["http://www.mendeley.com/documents/?uuid=8843a166-b980-4743-87e8-41c3047e5968"]}],"mendeley":{"formattedCitation":"(Allison 1982)","plainTextFormattedCitation":"(Allison 1982)","previouslyFormattedCitation":"(Allison 1982)"},"properties":{"noteIndex":0},"schema":"https://github.com/citation-style-language/schema/raw/master/csl-citation.json"}</w:instrText>
      </w:r>
      <w:r>
        <w:rPr>
          <w:rFonts w:eastAsiaTheme="minorEastAsia"/>
        </w:rPr>
        <w:fldChar w:fldCharType="separate"/>
      </w:r>
      <w:r w:rsidRPr="00D4781F">
        <w:rPr>
          <w:rFonts w:eastAsiaTheme="minorEastAsia"/>
          <w:noProof/>
        </w:rPr>
        <w:t>(Allison 1982)</w:t>
      </w:r>
      <w:r>
        <w:rPr>
          <w:rFonts w:eastAsiaTheme="minorEastAsia"/>
        </w:rPr>
        <w:fldChar w:fldCharType="end"/>
      </w:r>
      <w:r w:rsidR="006463A6">
        <w:rPr>
          <w:rFonts w:eastAsiaTheme="minorEastAsia"/>
        </w:rPr>
        <w:t xml:space="preserve">. </w:t>
      </w:r>
      <w:r>
        <w:rPr>
          <w:rFonts w:eastAsiaTheme="minorEastAsia"/>
        </w:rPr>
        <w:t xml:space="preserve">This was achieved by allowing the detection probability to depend on occasion </w:t>
      </w:r>
      <m:oMath>
        <m:r>
          <w:rPr>
            <w:rFonts w:ascii="Cambria Math" w:eastAsiaTheme="minorEastAsia" w:hAnsi="Cambria Math"/>
          </w:rPr>
          <m:t>j</m:t>
        </m:r>
      </m:oMath>
      <w:r>
        <w:rPr>
          <w:rFonts w:eastAsiaTheme="minorEastAsia"/>
        </w:rPr>
        <w:t xml:space="preserve"> according to parameter </w:t>
      </w:r>
      <m:oMath>
        <m:sSub>
          <m:sSubPr>
            <m:ctrlPr>
              <w:rPr>
                <w:rFonts w:ascii="Cambria Math" w:eastAsiaTheme="minorEastAsia" w:hAnsi="Cambria Math"/>
                <w:i/>
              </w:rPr>
            </m:ctrlPr>
          </m:sSubPr>
          <m:e>
            <m:r>
              <w:rPr>
                <w:rFonts w:ascii="Cambria Math" w:eastAsiaTheme="minorEastAsia" w:hAnsi="Cambria Math"/>
              </w:rPr>
              <m:t>κ</m:t>
            </m:r>
          </m:e>
          <m:sub>
            <m:r>
              <w:rPr>
                <w:rFonts w:ascii="Cambria Math" w:eastAsiaTheme="minorEastAsia" w:hAnsi="Cambria Math"/>
              </w:rPr>
              <m:t>i</m:t>
            </m:r>
          </m:sub>
        </m:sSub>
      </m:oMath>
      <w:r>
        <w:rPr>
          <w:rFonts w:eastAsiaTheme="minorEastAsia"/>
        </w:rPr>
        <w:t xml:space="preserve">, which allowed the detection probability to also vary for each </w:t>
      </w:r>
      <w:r w:rsidR="0099108E">
        <w:rPr>
          <w:rFonts w:eastAsiaTheme="minorEastAsia"/>
        </w:rPr>
        <w:t>OA</w:t>
      </w:r>
      <w:r>
        <w:rPr>
          <w:rFonts w:eastAsiaTheme="minorEastAsia"/>
        </w:rPr>
        <w:t xml:space="preserve"> </w:t>
      </w:r>
      <m:oMath>
        <m:r>
          <w:rPr>
            <w:rFonts w:ascii="Cambria Math" w:eastAsiaTheme="minorEastAsia" w:hAnsi="Cambria Math"/>
          </w:rPr>
          <m:t>i</m:t>
        </m:r>
      </m:oMath>
      <w:r w:rsidR="006463A6">
        <w:rPr>
          <w:rFonts w:eastAsiaTheme="minorEastAsia"/>
        </w:rPr>
        <w:t xml:space="preserve">. </w:t>
      </w:r>
      <w:r>
        <w:t xml:space="preserve"> Values of </w:t>
      </w:r>
      <m:oMath>
        <m:r>
          <w:rPr>
            <w:rFonts w:ascii="Cambria Math" w:hAnsi="Cambria Math"/>
          </w:rPr>
          <m:t>κ</m:t>
        </m:r>
      </m:oMath>
      <w:r>
        <w:rPr>
          <w:rFonts w:eastAsiaTheme="minorEastAsia"/>
        </w:rPr>
        <w:t xml:space="preserve"> less than zero indicate</w:t>
      </w:r>
      <w:r w:rsidR="001B3B4E">
        <w:rPr>
          <w:rFonts w:eastAsiaTheme="minorEastAsia"/>
        </w:rPr>
        <w:t>d</w:t>
      </w:r>
      <w:r>
        <w:rPr>
          <w:rFonts w:eastAsiaTheme="minorEastAsia"/>
        </w:rPr>
        <w:t xml:space="preserve"> that the detection probability </w:t>
      </w:r>
      <w:r w:rsidR="001B3B4E">
        <w:rPr>
          <w:rFonts w:eastAsiaTheme="minorEastAsia"/>
        </w:rPr>
        <w:t xml:space="preserve">decreased </w:t>
      </w:r>
      <w:r>
        <w:rPr>
          <w:rFonts w:eastAsiaTheme="minorEastAsia"/>
        </w:rPr>
        <w:t>with increasing occasions</w:t>
      </w:r>
      <w:r w:rsidR="001B3B4E">
        <w:rPr>
          <w:rFonts w:eastAsiaTheme="minorEastAsia"/>
        </w:rPr>
        <w:t>,</w:t>
      </w:r>
      <w:r>
        <w:rPr>
          <w:rFonts w:eastAsiaTheme="minorEastAsia"/>
        </w:rPr>
        <w:t xml:space="preserve"> while values &gt; zero indicate</w:t>
      </w:r>
      <w:r w:rsidR="001B3B4E">
        <w:rPr>
          <w:rFonts w:eastAsiaTheme="minorEastAsia"/>
        </w:rPr>
        <w:t>d</w:t>
      </w:r>
      <w:r>
        <w:rPr>
          <w:rFonts w:eastAsiaTheme="minorEastAsia"/>
        </w:rPr>
        <w:t xml:space="preserve"> a corresponding increase with occasion number</w:t>
      </w:r>
      <w:r w:rsidR="006463A6">
        <w:rPr>
          <w:rFonts w:eastAsiaTheme="minorEastAsia"/>
        </w:rPr>
        <w:t xml:space="preserve">. </w:t>
      </w:r>
      <w:r>
        <w:rPr>
          <w:rFonts w:eastAsiaTheme="minorEastAsia"/>
        </w:rPr>
        <w:t xml:space="preserve"> A hierarchical normal prior distribution was used to model </w:t>
      </w:r>
      <m:oMath>
        <m:sSub>
          <m:sSubPr>
            <m:ctrlPr>
              <w:rPr>
                <w:rFonts w:ascii="Cambria Math" w:eastAsiaTheme="minorEastAsia" w:hAnsi="Cambria Math"/>
                <w:i/>
              </w:rPr>
            </m:ctrlPr>
          </m:sSubPr>
          <m:e>
            <m:r>
              <w:rPr>
                <w:rFonts w:ascii="Cambria Math" w:eastAsiaTheme="minorEastAsia" w:hAnsi="Cambria Math"/>
              </w:rPr>
              <m:t>κ</m:t>
            </m:r>
          </m:e>
          <m:sub>
            <m:r>
              <w:rPr>
                <w:rFonts w:ascii="Cambria Math" w:eastAsiaTheme="minorEastAsia" w:hAnsi="Cambria Math"/>
              </w:rPr>
              <m:t>i</m:t>
            </m:r>
          </m:sub>
        </m:sSub>
      </m:oMath>
      <w:r w:rsidR="001B3B4E">
        <w:rPr>
          <w:rFonts w:eastAsiaTheme="minorEastAsia"/>
        </w:rPr>
        <w:t>,</w:t>
      </w:r>
      <w:r>
        <w:rPr>
          <w:rFonts w:eastAsiaTheme="minorEastAsia"/>
        </w:rPr>
        <w:t xml:space="preserve"> with mean </w:t>
      </w:r>
      <m:oMath>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k</m:t>
            </m:r>
          </m:sub>
        </m:sSub>
      </m:oMath>
      <w:r>
        <w:rPr>
          <w:rFonts w:eastAsiaTheme="minorEastAsia"/>
        </w:rPr>
        <w:t xml:space="preserve"> and standard deviation </w:t>
      </w:r>
      <m:oMath>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k</m:t>
            </m:r>
          </m:sub>
        </m:sSub>
      </m:oMath>
      <w:r>
        <w:rPr>
          <w:rFonts w:eastAsiaTheme="minorEastAsia"/>
        </w:rPr>
        <w:t>.</w:t>
      </w:r>
    </w:p>
    <w:p w14:paraId="03CAD588" w14:textId="1B11317F" w:rsidR="006329AF" w:rsidRDefault="006329AF" w:rsidP="00264F95">
      <w:r>
        <w:t xml:space="preserve">To account for the differing sizes of </w:t>
      </w:r>
      <w:r w:rsidR="009B7443">
        <w:t>each OA</w:t>
      </w:r>
      <w:r>
        <w:t xml:space="preserve">, </w:t>
      </w:r>
      <m:oMath>
        <m:sSub>
          <m:sSubPr>
            <m:ctrlPr>
              <w:rPr>
                <w:rFonts w:ascii="Cambria Math" w:hAnsi="Cambria Math"/>
                <w:i/>
              </w:rPr>
            </m:ctrlPr>
          </m:sSubPr>
          <m:e>
            <m:r>
              <w:rPr>
                <w:rFonts w:ascii="Cambria Math" w:hAnsi="Cambria Math"/>
              </w:rPr>
              <m:t>E</m:t>
            </m:r>
          </m:e>
          <m:sub>
            <m:r>
              <w:rPr>
                <w:rFonts w:ascii="Cambria Math" w:hAnsi="Cambria Math"/>
              </w:rPr>
              <m:t>ijt</m:t>
            </m:r>
          </m:sub>
        </m:sSub>
      </m:oMath>
      <w:r>
        <w:t xml:space="preserve"> was also standardised by dividing by the </w:t>
      </w:r>
      <w:r w:rsidR="008A0943">
        <w:t xml:space="preserve">size of the </w:t>
      </w:r>
      <w:r w:rsidR="009B7443">
        <w:t>OA</w:t>
      </w:r>
      <w:r>
        <w:t xml:space="preserve"> (in</w:t>
      </w:r>
      <w:r w:rsidR="001B3B4E">
        <w:t> </w:t>
      </w:r>
      <w:r>
        <w:t>km</w:t>
      </w:r>
      <w:r w:rsidRPr="007702F4">
        <w:rPr>
          <w:vertAlign w:val="superscript"/>
        </w:rPr>
        <w:t>2</w:t>
      </w:r>
      <w:r>
        <w:t>)</w:t>
      </w:r>
      <w:r w:rsidR="006463A6">
        <w:t xml:space="preserve">. </w:t>
      </w:r>
      <w:r w:rsidR="00717BA3">
        <w:t xml:space="preserve">Hence, </w:t>
      </w:r>
      <w:r w:rsidR="00E16500">
        <w:t xml:space="preserve">units of </w:t>
      </w:r>
      <w:r w:rsidR="00717BA3">
        <w:t>effort w</w:t>
      </w:r>
      <w:r w:rsidR="00C57CB5">
        <w:t>ere</w:t>
      </w:r>
      <w:r w:rsidR="00717BA3">
        <w:t xml:space="preserve"> </w:t>
      </w:r>
      <w:r w:rsidR="00E16500">
        <w:t xml:space="preserve">effectively </w:t>
      </w:r>
      <w:r w:rsidR="00717BA3">
        <w:t>km of search effort per km</w:t>
      </w:r>
      <w:r w:rsidR="00717BA3" w:rsidRPr="00717BA3">
        <w:rPr>
          <w:vertAlign w:val="superscript"/>
        </w:rPr>
        <w:t>2</w:t>
      </w:r>
      <w:r w:rsidR="00717BA3">
        <w:t xml:space="preserve"> of </w:t>
      </w:r>
      <w:r w:rsidR="00C57CB5">
        <w:t xml:space="preserve">total </w:t>
      </w:r>
      <w:r w:rsidR="001D4185">
        <w:t>habitat</w:t>
      </w:r>
      <w:r w:rsidR="00C57CB5">
        <w:t xml:space="preserve"> searched</w:t>
      </w:r>
      <w:r w:rsidR="006463A6">
        <w:t xml:space="preserve">. </w:t>
      </w:r>
      <w:r>
        <w:t xml:space="preserve">Finally, an estimate of the overall percentage decline in the population achieved over the </w:t>
      </w:r>
      <w:r w:rsidR="001D4185">
        <w:t>five</w:t>
      </w:r>
      <w:r>
        <w:t xml:space="preserve"> periods was given by</w:t>
      </w:r>
      <w:r w:rsidR="001B3B4E">
        <w:t>:</w:t>
      </w:r>
    </w:p>
    <w:p w14:paraId="176E82EC" w14:textId="038F8279" w:rsidR="006329AF" w:rsidRPr="001C2A8C" w:rsidRDefault="00000000" w:rsidP="006329AF">
      <m:oMathPara>
        <m:oMath>
          <m:sSub>
            <m:sSubPr>
              <m:ctrlPr>
                <w:rPr>
                  <w:rFonts w:ascii="Latin Modern Math" w:hAnsi="Latin Modern Math"/>
                  <w:i/>
                </w:rPr>
              </m:ctrlPr>
            </m:sSubPr>
            <m:e>
              <m:r>
                <w:rPr>
                  <w:rFonts w:ascii="Latin Modern Math" w:hAnsi="Latin Modern Math"/>
                </w:rPr>
                <m:t>D</m:t>
              </m:r>
            </m:e>
            <m:sub>
              <m:r>
                <w:rPr>
                  <w:rFonts w:ascii="Latin Modern Math" w:hAnsi="Latin Modern Math"/>
                </w:rPr>
                <m:t>i</m:t>
              </m:r>
            </m:sub>
          </m:sSub>
          <m:r>
            <w:rPr>
              <w:rFonts w:ascii="Latin Modern Math" w:hAnsi="Latin Modern Math"/>
            </w:rPr>
            <m:t>=1-</m:t>
          </m:r>
          <m:f>
            <m:fPr>
              <m:ctrlPr>
                <w:rPr>
                  <w:rFonts w:ascii="Latin Modern Math" w:hAnsi="Latin Modern Math"/>
                  <w:i/>
                </w:rPr>
              </m:ctrlPr>
            </m:fPr>
            <m:num>
              <m:sSub>
                <m:sSubPr>
                  <m:ctrlPr>
                    <w:rPr>
                      <w:rFonts w:ascii="Latin Modern Math" w:hAnsi="Latin Modern Math"/>
                      <w:i/>
                    </w:rPr>
                  </m:ctrlPr>
                </m:sSubPr>
                <m:e>
                  <m:r>
                    <w:rPr>
                      <w:rFonts w:ascii="Latin Modern Math" w:hAnsi="Latin Modern Math"/>
                    </w:rPr>
                    <m:t>R</m:t>
                  </m:r>
                </m:e>
                <m:sub>
                  <m:r>
                    <w:rPr>
                      <w:rFonts w:ascii="Latin Modern Math" w:hAnsi="Latin Modern Math"/>
                    </w:rPr>
                    <m:t>i5</m:t>
                  </m:r>
                </m:sub>
              </m:sSub>
            </m:num>
            <m:den>
              <m:sSub>
                <m:sSubPr>
                  <m:ctrlPr>
                    <w:rPr>
                      <w:rFonts w:ascii="Latin Modern Math" w:hAnsi="Latin Modern Math"/>
                      <w:i/>
                    </w:rPr>
                  </m:ctrlPr>
                </m:sSubPr>
                <m:e>
                  <m:r>
                    <w:rPr>
                      <w:rFonts w:ascii="Latin Modern Math" w:hAnsi="Latin Modern Math"/>
                    </w:rPr>
                    <m:t>N</m:t>
                  </m:r>
                </m:e>
                <m:sub>
                  <m:r>
                    <w:rPr>
                      <w:rFonts w:ascii="Latin Modern Math" w:hAnsi="Latin Modern Math"/>
                    </w:rPr>
                    <m:t>i1</m:t>
                  </m:r>
                </m:sub>
              </m:sSub>
            </m:den>
          </m:f>
          <m:r>
            <w:rPr>
              <w:rFonts w:ascii="Latin Modern Math" w:hAnsi="Latin Modern Math"/>
            </w:rPr>
            <m:t xml:space="preserve"> ×100%</m:t>
          </m:r>
        </m:oMath>
      </m:oMathPara>
    </w:p>
    <w:p w14:paraId="05A15A46" w14:textId="7DA48D7B" w:rsidR="006329AF" w:rsidRDefault="006329AF" w:rsidP="00264F95">
      <w:r>
        <w:t xml:space="preserve">which was calculated by taking the ratio of the residual abundance in the last period (Period </w:t>
      </w:r>
      <w:r w:rsidR="001931E0">
        <w:t>5</w:t>
      </w:r>
      <w:r>
        <w:t xml:space="preserve">) to the initial abundance in the first period (Period 1) for each </w:t>
      </w:r>
      <w:r w:rsidR="00607D65">
        <w:t>OA</w:t>
      </w:r>
      <w:r>
        <w:t xml:space="preserve"> </w:t>
      </w:r>
      <m:oMath>
        <m:r>
          <w:rPr>
            <w:rFonts w:ascii="Cambria Math" w:hAnsi="Cambria Math"/>
          </w:rPr>
          <m:t>i.</m:t>
        </m:r>
      </m:oMath>
      <w:r w:rsidR="00607D65">
        <w:t xml:space="preserve"> Similar metrics were also calculated </w:t>
      </w:r>
      <w:r w:rsidR="001769E0">
        <w:t xml:space="preserve">separately </w:t>
      </w:r>
      <w:r w:rsidR="00C5055E">
        <w:t>for each period</w:t>
      </w:r>
      <w:r w:rsidR="00615FB4">
        <w:t xml:space="preserve"> </w:t>
      </w:r>
      <w:r w:rsidR="001769E0">
        <w:t>in each OA</w:t>
      </w:r>
      <w:r w:rsidR="00615FB4">
        <w:t xml:space="preserve"> </w:t>
      </w:r>
      <w:r w:rsidR="00DF3C3C">
        <w:t>(</w:t>
      </w:r>
      <w:r w:rsidR="002F5F9D">
        <w:t>e.g.</w:t>
      </w:r>
      <w:r w:rsidR="00DF3C3C">
        <w:t xml:space="preserve"> </w:t>
      </w:r>
      <m:oMath>
        <m:r>
          <w:rPr>
            <w:rFonts w:ascii="Cambria Math" w:hAnsi="Cambria Math"/>
          </w:rPr>
          <m:t xml:space="preserve">1- </m:t>
        </m:r>
        <m:f>
          <m:fPr>
            <m:type m:val="lin"/>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i1</m:t>
                </m:r>
              </m:sub>
            </m:sSub>
          </m:num>
          <m:den>
            <m:sSub>
              <m:sSubPr>
                <m:ctrlPr>
                  <w:rPr>
                    <w:rFonts w:ascii="Cambria Math" w:hAnsi="Cambria Math"/>
                    <w:i/>
                  </w:rPr>
                </m:ctrlPr>
              </m:sSubPr>
              <m:e>
                <m:r>
                  <w:rPr>
                    <w:rFonts w:ascii="Cambria Math" w:hAnsi="Cambria Math"/>
                  </w:rPr>
                  <m:t>N</m:t>
                </m:r>
              </m:e>
              <m:sub>
                <m:r>
                  <w:rPr>
                    <w:rFonts w:ascii="Cambria Math" w:hAnsi="Cambria Math"/>
                  </w:rPr>
                  <m:t>i1</m:t>
                </m:r>
              </m:sub>
            </m:sSub>
            <m:r>
              <w:rPr>
                <w:rFonts w:ascii="Cambria Math" w:hAnsi="Cambria Math"/>
              </w:rPr>
              <m:t xml:space="preserve">; 1- </m:t>
            </m:r>
            <m:f>
              <m:fPr>
                <m:type m:val="lin"/>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i2</m:t>
                    </m:r>
                  </m:sub>
                </m:sSub>
              </m:num>
              <m:den>
                <m:sSub>
                  <m:sSubPr>
                    <m:ctrlPr>
                      <w:rPr>
                        <w:rFonts w:ascii="Cambria Math" w:hAnsi="Cambria Math"/>
                        <w:i/>
                      </w:rPr>
                    </m:ctrlPr>
                  </m:sSubPr>
                  <m:e>
                    <m:r>
                      <w:rPr>
                        <w:rFonts w:ascii="Cambria Math" w:hAnsi="Cambria Math"/>
                      </w:rPr>
                      <m:t>N</m:t>
                    </m:r>
                  </m:e>
                  <m:sub>
                    <m:r>
                      <w:rPr>
                        <w:rFonts w:ascii="Cambria Math" w:hAnsi="Cambria Math"/>
                      </w:rPr>
                      <m:t>i2</m:t>
                    </m:r>
                  </m:sub>
                </m:sSub>
                <m:r>
                  <w:rPr>
                    <w:rFonts w:ascii="Cambria Math" w:hAnsi="Cambria Math"/>
                  </w:rPr>
                  <m:t>…</m:t>
                </m:r>
              </m:den>
            </m:f>
          </m:den>
        </m:f>
      </m:oMath>
      <w:r w:rsidR="007825CF">
        <w:t>, etc.)</w:t>
      </w:r>
      <w:r w:rsidR="00615FB4">
        <w:t>.</w:t>
      </w:r>
      <w:r>
        <w:t xml:space="preserve"> </w:t>
      </w:r>
    </w:p>
    <w:p w14:paraId="1A10EE4C" w14:textId="6F4934CD" w:rsidR="006329AF" w:rsidRDefault="006329AF" w:rsidP="00264F95">
      <w:r>
        <w:t xml:space="preserve">The model specified in Equation 1 was </w:t>
      </w:r>
      <w:r w:rsidRPr="00E924C1">
        <w:t xml:space="preserve">fitted </w:t>
      </w:r>
      <w:r>
        <w:t xml:space="preserve">to the joint removal data </w:t>
      </w:r>
      <w:r w:rsidR="00A70A94">
        <w:t xml:space="preserve">for Sambar deer </w:t>
      </w:r>
      <w:r>
        <w:t xml:space="preserve">from all 10 </w:t>
      </w:r>
      <w:r w:rsidR="00CE7ACE">
        <w:t>OAs</w:t>
      </w:r>
      <w:r>
        <w:t xml:space="preserve"> </w:t>
      </w:r>
      <w:r w:rsidRPr="00E924C1">
        <w:t xml:space="preserve">in a Bayesian framework </w:t>
      </w:r>
      <w:r>
        <w:t>by</w:t>
      </w:r>
      <w:r w:rsidRPr="00E924C1">
        <w:t xml:space="preserve"> </w:t>
      </w:r>
      <w:r>
        <w:t xml:space="preserve">Markov chain Monte Carlo (MCMC) using </w:t>
      </w:r>
      <w:r w:rsidRPr="00E924C1">
        <w:t xml:space="preserve">Nimble </w:t>
      </w:r>
      <w:r w:rsidRPr="00E924C1">
        <w:fldChar w:fldCharType="begin" w:fldLock="1"/>
      </w:r>
      <w:r>
        <w:instrText>ADDIN CSL_CITATION {"citationItems":[{"id":"ITEM-1","itemData":{"DOI":"10.5281/zenodo.1211190.","author":[{"dropping-particle":"","family":"NIMBLE Development Team","given":"","non-dropping-particle":"","parse-names":false,"suffix":""}],"id":"ITEM-1","issued":{"date-parts":[["2020"]]},"note":"NULL","number":"R package version 0.10.1","publisher-place":"https://cran.r-project.org/package=nimble.","title":"NIMBLE: MCMC, Particle Filtering, and Programmable Hierarchical Modeling","type":"article"},"uris":["http://www.mendeley.com/documents/?uuid=4e291507-796d-43e7-83f5-e0ad1c421a48"]}],"mendeley":{"formattedCitation":"(NIMBLE Development Team 2020)","plainTextFormattedCitation":"(NIMBLE Development Team 2020)","previouslyFormattedCitation":"(NIMBLE Development Team 2020)"},"properties":{"noteIndex":0},"schema":"https://github.com/citation-style-language/schema/raw/master/csl-citation.json"}</w:instrText>
      </w:r>
      <w:r w:rsidRPr="00E924C1">
        <w:fldChar w:fldCharType="separate"/>
      </w:r>
      <w:r w:rsidRPr="009D7FDD">
        <w:rPr>
          <w:noProof/>
        </w:rPr>
        <w:t>(NIMBLE Development Team 2020)</w:t>
      </w:r>
      <w:r w:rsidRPr="00E924C1">
        <w:fldChar w:fldCharType="end"/>
      </w:r>
      <w:r w:rsidR="006463A6">
        <w:t xml:space="preserve">. </w:t>
      </w:r>
      <w:r>
        <w:t xml:space="preserve">Weakly informative normal or half-normal priors, specified as </w:t>
      </w:r>
      <m:oMath>
        <m:r>
          <w:rPr>
            <w:rFonts w:ascii="Cambria Math" w:hAnsi="Cambria Math"/>
          </w:rPr>
          <m:t>N</m:t>
        </m:r>
        <m:d>
          <m:dPr>
            <m:ctrlPr>
              <w:rPr>
                <w:rFonts w:ascii="Cambria Math" w:hAnsi="Cambria Math"/>
                <w:i/>
              </w:rPr>
            </m:ctrlPr>
          </m:dPr>
          <m:e>
            <m:r>
              <w:rPr>
                <w:rFonts w:ascii="Cambria Math" w:hAnsi="Cambria Math"/>
              </w:rPr>
              <m:t>0,  5</m:t>
            </m:r>
          </m:e>
        </m:d>
      </m:oMath>
      <w:r>
        <w:rPr>
          <w:rFonts w:eastAsiaTheme="minorEastAsia"/>
        </w:rPr>
        <w:t>,</w:t>
      </w:r>
      <w:r>
        <w:t xml:space="preserve"> were specified for all unknown parameters</w:t>
      </w:r>
      <w:r w:rsidR="006463A6">
        <w:t xml:space="preserve">. </w:t>
      </w:r>
      <w:r w:rsidR="00A70A94">
        <w:t xml:space="preserve">For Fallow deer </w:t>
      </w:r>
      <w:r w:rsidR="00C02851">
        <w:t>(</w:t>
      </w:r>
      <w:r w:rsidR="00C02851" w:rsidRPr="00554B1C">
        <w:rPr>
          <w:i/>
          <w:iCs/>
        </w:rPr>
        <w:t>Dama dama</w:t>
      </w:r>
      <w:r w:rsidR="00C02851">
        <w:t xml:space="preserve">) </w:t>
      </w:r>
      <w:r w:rsidR="00A70A94">
        <w:t xml:space="preserve">and </w:t>
      </w:r>
      <w:r w:rsidR="001D4185">
        <w:t>f</w:t>
      </w:r>
      <w:r w:rsidR="00A70A94">
        <w:t xml:space="preserve">eral </w:t>
      </w:r>
      <w:r w:rsidR="00574005">
        <w:t>p</w:t>
      </w:r>
      <w:r w:rsidR="00A70A94">
        <w:t>igs</w:t>
      </w:r>
      <w:r w:rsidR="00C02851">
        <w:t xml:space="preserve"> (</w:t>
      </w:r>
      <w:r w:rsidR="00C02851" w:rsidRPr="006163D2">
        <w:rPr>
          <w:i/>
          <w:iCs/>
        </w:rPr>
        <w:t>Sus scrofa</w:t>
      </w:r>
      <w:r w:rsidR="00C02851">
        <w:t>)</w:t>
      </w:r>
      <w:r w:rsidR="00A56F28">
        <w:t>,</w:t>
      </w:r>
      <w:r w:rsidR="00A70A94">
        <w:t xml:space="preserve"> which were detected at only </w:t>
      </w:r>
      <w:r w:rsidR="008F316E">
        <w:t>three</w:t>
      </w:r>
      <w:r w:rsidR="00A70A94">
        <w:t xml:space="preserve"> </w:t>
      </w:r>
      <w:r w:rsidR="00156DC2">
        <w:t>and</w:t>
      </w:r>
      <w:r w:rsidR="00A70A94">
        <w:t xml:space="preserve"> t</w:t>
      </w:r>
      <w:r w:rsidR="008F316E">
        <w:t>wo</w:t>
      </w:r>
      <w:r w:rsidR="00A70A94">
        <w:t xml:space="preserve"> </w:t>
      </w:r>
      <w:r w:rsidR="00CE7ACE">
        <w:t>OAs</w:t>
      </w:r>
      <w:r w:rsidR="00EA7FEE">
        <w:t>,</w:t>
      </w:r>
      <w:r w:rsidR="00156DC2">
        <w:t xml:space="preserve"> respectively</w:t>
      </w:r>
      <w:r w:rsidR="00A70A94">
        <w:t xml:space="preserve">, there was insufficient data to provide an adequate estimate of the removal rate </w:t>
      </w:r>
      <m:oMath>
        <m:d>
          <m:dPr>
            <m:ctrlPr>
              <w:rPr>
                <w:rFonts w:ascii="Cambria Math" w:hAnsi="Cambria Math"/>
                <w:i/>
              </w:rPr>
            </m:ctrlPr>
          </m:dPr>
          <m:e>
            <m:sSub>
              <m:sSubPr>
                <m:ctrlPr>
                  <w:rPr>
                    <w:rFonts w:ascii="Cambria Math" w:hAnsi="Cambria Math"/>
                    <w:i/>
                  </w:rPr>
                </m:ctrlPr>
              </m:sSubPr>
              <m:e>
                <m:r>
                  <w:rPr>
                    <w:rFonts w:ascii="Cambria Math" w:hAnsi="Cambria Math"/>
                  </w:rPr>
                  <m:t>α</m:t>
                </m:r>
              </m:e>
              <m:sub>
                <m:r>
                  <w:rPr>
                    <w:rFonts w:ascii="Cambria Math" w:hAnsi="Cambria Math"/>
                  </w:rPr>
                  <m:t>o</m:t>
                </m:r>
              </m:sub>
            </m:sSub>
          </m:e>
        </m:d>
      </m:oMath>
      <w:r w:rsidR="00A70A94">
        <w:t xml:space="preserve">. Hence, to assist estimation for these species, an informative prior distribution was used for </w:t>
      </w:r>
      <m:oMath>
        <m:sSub>
          <m:sSubPr>
            <m:ctrlPr>
              <w:rPr>
                <w:rFonts w:ascii="Cambria Math" w:hAnsi="Cambria Math"/>
                <w:i/>
              </w:rPr>
            </m:ctrlPr>
          </m:sSubPr>
          <m:e>
            <m:r>
              <w:rPr>
                <w:rFonts w:ascii="Cambria Math" w:hAnsi="Cambria Math"/>
              </w:rPr>
              <m:t>α</m:t>
            </m:r>
          </m:e>
          <m:sub>
            <m:r>
              <w:rPr>
                <w:rFonts w:ascii="Cambria Math" w:hAnsi="Cambria Math"/>
              </w:rPr>
              <m:t>0</m:t>
            </m:r>
          </m:sub>
        </m:sSub>
      </m:oMath>
      <w:r w:rsidR="00A70A94">
        <w:t xml:space="preserve"> by assuming the removal rate was normally distributed </w:t>
      </w:r>
      <w:r w:rsidR="001B3B4E">
        <w:t xml:space="preserve">– </w:t>
      </w:r>
      <w:r w:rsidR="00A70A94">
        <w:t>with</w:t>
      </w:r>
      <w:r w:rsidR="001B3B4E">
        <w:t xml:space="preserve"> a</w:t>
      </w:r>
      <w:r w:rsidR="00A70A94">
        <w:t xml:space="preserve"> mean equal to the mean value of the estimate of </w:t>
      </w:r>
      <m:oMath>
        <m:sSub>
          <m:sSubPr>
            <m:ctrlPr>
              <w:rPr>
                <w:rFonts w:ascii="Cambria Math" w:hAnsi="Cambria Math"/>
                <w:i/>
              </w:rPr>
            </m:ctrlPr>
          </m:sSubPr>
          <m:e>
            <m:r>
              <w:rPr>
                <w:rFonts w:ascii="Cambria Math" w:hAnsi="Cambria Math"/>
              </w:rPr>
              <m:t>α</m:t>
            </m:r>
          </m:e>
          <m:sub>
            <m:r>
              <w:rPr>
                <w:rFonts w:ascii="Cambria Math" w:hAnsi="Cambria Math"/>
              </w:rPr>
              <m:t>0</m:t>
            </m:r>
          </m:sub>
        </m:sSub>
      </m:oMath>
      <w:r w:rsidR="00A70A94">
        <w:t xml:space="preserve"> for Sambar deer, </w:t>
      </w:r>
      <w:r w:rsidR="001B3B4E">
        <w:t xml:space="preserve">and </w:t>
      </w:r>
      <w:r w:rsidR="00A70A94">
        <w:t>standard deviation equal to three times the standard deviation of the Sambar deer estimate</w:t>
      </w:r>
      <w:r w:rsidR="006463A6">
        <w:t xml:space="preserve">. </w:t>
      </w:r>
      <w:r w:rsidRPr="00B6247F">
        <w:t xml:space="preserve">We judged convergence of the posterior distribution of the parameters based on visual inspection of traceplots and estimates of the Brooks–Gelman–Rubin convergence criterion </w:t>
      </w:r>
      <m:oMath>
        <m:acc>
          <m:accPr>
            <m:ctrlPr>
              <w:rPr>
                <w:rFonts w:ascii="Cambria Math" w:hAnsi="Cambria Math"/>
                <w:i/>
              </w:rPr>
            </m:ctrlPr>
          </m:accPr>
          <m:e>
            <m:r>
              <w:rPr>
                <w:rFonts w:ascii="Cambria Math" w:hAnsi="Cambria Math"/>
              </w:rPr>
              <m:t>R</m:t>
            </m:r>
          </m:e>
        </m:acc>
      </m:oMath>
      <w:r w:rsidRPr="00B6247F">
        <w:t xml:space="preserve"> </w:t>
      </w:r>
      <w:r>
        <w:t xml:space="preserve">from three independent chains </w:t>
      </w:r>
      <w:r w:rsidRPr="00B6247F">
        <w:t>(Brooks and Gelman 1998)</w:t>
      </w:r>
      <w:r w:rsidR="006463A6">
        <w:t xml:space="preserve">. </w:t>
      </w:r>
      <w:r>
        <w:t>Following convergence, the model was updated for 10,000 iterations leaving a total of 30,000 samples for each parameter, which were used for further inference</w:t>
      </w:r>
      <w:r w:rsidR="006463A6">
        <w:t xml:space="preserve">. </w:t>
      </w:r>
      <w:r>
        <w:t xml:space="preserve">We assessed </w:t>
      </w:r>
      <w:r>
        <w:lastRenderedPageBreak/>
        <w:t xml:space="preserve">model fit by conducting posterior predictive checks </w:t>
      </w:r>
      <w:r>
        <w:fldChar w:fldCharType="begin" w:fldLock="1"/>
      </w:r>
      <w:r>
        <w:instrText>ADDIN CSL_CITATION {"citationItems":[{"id":"ITEM-1","itemData":{"abstract":"This paper considers Bayesian counterparts of the classical tests for goodness of fit and their use in judging the fit of a single Bayesian model to the observed data. We focus on posterior predictive assessment, in a framework that also includes conditioning on auxiliary statistics. The Bayesian formulation facilitates the construction and calculation of a meaningful reference distribution not only for any (classical) statistic, but also for any parameter-dependent \"statistic\" or discrepancy. The latter allows us to propose the realized discrepancy assessment of model fitness, which directly measures the true discrepancy between data and the posited model, for any aspect of the model which we want to explore. The computation required for the realized discrepancy assessment is a straightforward byproduct of the posterior simulation used for the original Bayesian analysis. We illustrate with three applied examples. The first example, which serves mainly to motivate the work, illustrates the difficulty of classical tests in assessing the fitness of a Poisson model to a positron emission tomography image that is constrained to be nonnegative. The second and third examples illustrate the details of the posterior predictive approach in two problems: estimation in a model with inequality constraints on the parameters, and estimation in a mixture model. In all three examples, standard test statistics (either a χ2 or a likelihood ratio) are not pivotal: the difficulty is not just how to compute the reference distribution for the test, but that in the classical framework no such distribution exists, independent of the unknown model parameters.","author":[{"dropping-particle":"","family":"Gelman","given":"A.","non-dropping-particle":"","parse-names":false,"suffix":""},{"dropping-particle":"","family":"Meng","given":"X.L.","non-dropping-particle":"","parse-names":false,"suffix":""},{"dropping-particle":"","family":"Stern","given":"H.","non-dropping-particle":"","parse-names":false,"suffix":""}],"container-title":"Statistica Sinica","id":"ITEM-1","issue":"4","issued":{"date-parts":[["1996"]]},"note":"From Duplicate 2 (Posterior predictive assessment of model fitness via realized discrepancies - Gelman, A.; Meng, X.L.; Stern, H.)\n\nCited By (since 1996): 437","page":"733-807","title":"Posterior predictive assessment of model fitness via realized discrepancies","type":"article-journal","volume":"6"},"uris":["http://www.mendeley.com/documents/?uuid=98e77f33-13a5-4c71-aae6-6ab87b4d719e"]}],"mendeley":{"formattedCitation":"(Gelman &lt;i&gt;et al.&lt;/i&gt; 1996)","plainTextFormattedCitation":"(Gelman et al. 1996)","previouslyFormattedCitation":"(Gelman &lt;i&gt;et al.&lt;/i&gt; 1996)"},"properties":{"noteIndex":0},"schema":"https://github.com/citation-style-language/schema/raw/master/csl-citation.json"}</w:instrText>
      </w:r>
      <w:r>
        <w:fldChar w:fldCharType="separate"/>
      </w:r>
      <w:r w:rsidRPr="00EF3BB4">
        <w:rPr>
          <w:noProof/>
        </w:rPr>
        <w:t xml:space="preserve">(Gelman </w:t>
      </w:r>
      <w:r w:rsidRPr="00264F95">
        <w:rPr>
          <w:iCs/>
          <w:noProof/>
        </w:rPr>
        <w:t>et al.</w:t>
      </w:r>
      <w:r w:rsidRPr="00EF3BB4">
        <w:rPr>
          <w:noProof/>
        </w:rPr>
        <w:t xml:space="preserve"> 1996)</w:t>
      </w:r>
      <w:r>
        <w:fldChar w:fldCharType="end"/>
      </w:r>
      <w:r w:rsidR="00705B40">
        <w:t xml:space="preserve">, which involved </w:t>
      </w:r>
      <w:r>
        <w:t xml:space="preserve">comparing the number of </w:t>
      </w:r>
      <w:r w:rsidR="008A0943">
        <w:t>removals</w:t>
      </w:r>
      <w:r>
        <w:t xml:space="preserve"> </w:t>
      </w:r>
      <w:r w:rsidR="008A0943">
        <w:t>in each area during each period</w:t>
      </w:r>
      <w:r>
        <w:t xml:space="preserve"> with the corresponding number predicted by the model.</w:t>
      </w:r>
    </w:p>
    <w:p w14:paraId="25DEA433" w14:textId="77777777" w:rsidR="00E30FE7" w:rsidRPr="00FB4381" w:rsidRDefault="00E30FE7" w:rsidP="00AB3A47">
      <w:pPr>
        <w:pStyle w:val="Heading2-Numbered"/>
      </w:pPr>
      <w:bookmarkStart w:id="45" w:name="_Toc90298693"/>
      <w:bookmarkStart w:id="46" w:name="_Toc126938358"/>
      <w:r w:rsidRPr="00FB4381">
        <w:t>Search effort recommendations</w:t>
      </w:r>
      <w:bookmarkEnd w:id="45"/>
      <w:bookmarkEnd w:id="46"/>
    </w:p>
    <w:p w14:paraId="694DFD9C" w14:textId="1445774C" w:rsidR="00E30FE7" w:rsidRDefault="00E30FE7" w:rsidP="00264F95">
      <w:r>
        <w:t xml:space="preserve">The parameter estimates from the fitted model in Equation 1 included an estimate of the removal probability per km of helicopter search effort (parameter </w:t>
      </w:r>
      <m:oMath>
        <m:sSub>
          <m:sSubPr>
            <m:ctrlPr>
              <w:rPr>
                <w:rFonts w:ascii="Cambria Math" w:hAnsi="Cambria Math"/>
                <w:i/>
              </w:rPr>
            </m:ctrlPr>
          </m:sSubPr>
          <m:e>
            <m:r>
              <w:rPr>
                <w:rFonts w:ascii="Cambria Math" w:hAnsi="Cambria Math"/>
              </w:rPr>
              <m:t>α</m:t>
            </m:r>
          </m:e>
          <m:sub>
            <m:r>
              <w:rPr>
                <w:rFonts w:ascii="Cambria Math" w:hAnsi="Cambria Math"/>
              </w:rPr>
              <m:t>0</m:t>
            </m:r>
          </m:sub>
        </m:sSub>
      </m:oMath>
      <w:r>
        <w:t>)</w:t>
      </w:r>
      <w:r w:rsidR="006463A6">
        <w:t xml:space="preserve">. </w:t>
      </w:r>
      <w:r>
        <w:t>This parameter can be used, in turn, to estimate the amount of search effort that would be required to achieve a certain level of population reduction</w:t>
      </w:r>
      <w:r w:rsidR="006463A6">
        <w:t xml:space="preserve">. </w:t>
      </w:r>
      <w:r>
        <w:t xml:space="preserve">Accordingly, posterior estimates of </w:t>
      </w:r>
      <m:oMath>
        <m:sSub>
          <m:sSubPr>
            <m:ctrlPr>
              <w:rPr>
                <w:rFonts w:ascii="Cambria Math" w:hAnsi="Cambria Math"/>
                <w:i/>
              </w:rPr>
            </m:ctrlPr>
          </m:sSubPr>
          <m:e>
            <m:r>
              <w:rPr>
                <w:rFonts w:ascii="Cambria Math" w:hAnsi="Cambria Math"/>
              </w:rPr>
              <m:t>α</m:t>
            </m:r>
          </m:e>
          <m:sub>
            <m:r>
              <w:rPr>
                <w:rFonts w:ascii="Cambria Math" w:hAnsi="Cambria Math"/>
              </w:rPr>
              <m:t>0</m:t>
            </m:r>
          </m:sub>
        </m:sSub>
      </m:oMath>
      <w:r>
        <w:t xml:space="preserve"> and </w:t>
      </w:r>
      <m:oMath>
        <m:sSub>
          <m:sSubPr>
            <m:ctrlPr>
              <w:rPr>
                <w:rFonts w:ascii="Cambria Math" w:hAnsi="Cambria Math"/>
                <w:i/>
              </w:rPr>
            </m:ctrlPr>
          </m:sSubPr>
          <m:e>
            <m:r>
              <w:rPr>
                <w:rFonts w:ascii="Cambria Math" w:hAnsi="Cambria Math"/>
              </w:rPr>
              <m:t>κ</m:t>
            </m:r>
          </m:e>
          <m:sub>
            <m:r>
              <w:rPr>
                <w:rFonts w:ascii="Cambria Math" w:hAnsi="Cambria Math"/>
              </w:rPr>
              <m:t>i</m:t>
            </m:r>
          </m:sub>
        </m:sSub>
      </m:oMath>
      <w:r>
        <w:rPr>
          <w:rFonts w:eastAsiaTheme="minorEastAsia"/>
        </w:rPr>
        <w:t xml:space="preserve"> </w:t>
      </w:r>
      <w:r>
        <w:t xml:space="preserve">were used in a Monte Carlo simulation approach to examine the intensity of helicopter search effort required to reduce population abundances of </w:t>
      </w:r>
      <w:r w:rsidR="001D4185">
        <w:t>S</w:t>
      </w:r>
      <w:r>
        <w:t>ambar deer by various proportional amounts</w:t>
      </w:r>
      <w:r w:rsidR="006463A6">
        <w:t xml:space="preserve">. </w:t>
      </w:r>
      <w:r>
        <w:t xml:space="preserve">Simulated search effort was divided into </w:t>
      </w:r>
      <w:r w:rsidR="005A4E3B">
        <w:t>five</w:t>
      </w:r>
      <w:r>
        <w:t xml:space="preserve"> removal occasions to replicate operational conditions</w:t>
      </w:r>
      <w:r w:rsidR="004B0BEE">
        <w:t>,</w:t>
      </w:r>
      <w:r>
        <w:t xml:space="preserve"> where consecutive ‘missions’ are usually conducted in a particular site over several months</w:t>
      </w:r>
      <w:r w:rsidR="006463A6">
        <w:t xml:space="preserve">. </w:t>
      </w:r>
      <w:r>
        <w:t>However, we limited this approach to occur within a single period, where the population was assumed to be closed to natural additions or losses</w:t>
      </w:r>
      <w:r w:rsidR="006463A6">
        <w:t xml:space="preserve">. </w:t>
      </w:r>
    </w:p>
    <w:p w14:paraId="700735A4" w14:textId="78180C04" w:rsidR="00E30FE7" w:rsidRDefault="00E30FE7" w:rsidP="008A271B">
      <w:r>
        <w:t xml:space="preserve">Given an initial abundance within a notional </w:t>
      </w:r>
      <w:r w:rsidR="00B035B8">
        <w:t>OA</w:t>
      </w:r>
      <w:r>
        <w:t xml:space="preserve"> </w:t>
      </w:r>
      <m:oMath>
        <m:r>
          <w:rPr>
            <w:rFonts w:ascii="Cambria Math" w:hAnsi="Cambria Math"/>
          </w:rPr>
          <m:t>i</m:t>
        </m:r>
      </m:oMath>
      <w:r>
        <w:t xml:space="preserve">, simulated removal of individuals occurred over each removal occasion </w:t>
      </w:r>
      <m:oMath>
        <m:r>
          <w:rPr>
            <w:rFonts w:ascii="Cambria Math" w:hAnsi="Cambria Math"/>
          </w:rPr>
          <m:t>j</m:t>
        </m:r>
      </m:oMath>
      <w:r>
        <w:t>, with the probability of removal calculated as</w:t>
      </w:r>
      <w:r w:rsidR="004B0BEE">
        <w:t>:</w:t>
      </w:r>
    </w:p>
    <w:p w14:paraId="5FA1CAF7" w14:textId="47089839" w:rsidR="00E30FE7" w:rsidRPr="00991BD0" w:rsidRDefault="00000000" w:rsidP="00E30FE7">
      <m:oMathPara>
        <m:oMath>
          <m:eqArr>
            <m:eqArrPr>
              <m:maxDist m:val="1"/>
              <m:ctrlPr>
                <w:rPr>
                  <w:rFonts w:ascii="Latin Modern Math" w:hAnsi="Latin Modern Math"/>
                  <w:i/>
                </w:rPr>
              </m:ctrlPr>
            </m:eqArrPr>
            <m:e>
              <m:sSub>
                <m:sSubPr>
                  <m:ctrlPr>
                    <w:rPr>
                      <w:rFonts w:ascii="Latin Modern Math" w:hAnsi="Latin Modern Math"/>
                      <w:i/>
                    </w:rPr>
                  </m:ctrlPr>
                </m:sSubPr>
                <m:e>
                  <m:r>
                    <w:rPr>
                      <w:rFonts w:ascii="Latin Modern Math" w:hAnsi="Latin Modern Math"/>
                    </w:rPr>
                    <m:t>P</m:t>
                  </m:r>
                </m:e>
                <m:sub>
                  <m:r>
                    <w:rPr>
                      <w:rFonts w:ascii="Latin Modern Math" w:hAnsi="Latin Modern Math"/>
                    </w:rPr>
                    <m:t>j</m:t>
                  </m:r>
                </m:sub>
              </m:sSub>
              <m:r>
                <w:rPr>
                  <w:rFonts w:ascii="Latin Modern Math" w:hAnsi="Latin Modern Math"/>
                </w:rPr>
                <m:t>=1-</m:t>
              </m:r>
              <m:func>
                <m:funcPr>
                  <m:ctrlPr>
                    <w:rPr>
                      <w:rFonts w:ascii="Latin Modern Math" w:hAnsi="Latin Modern Math"/>
                    </w:rPr>
                  </m:ctrlPr>
                </m:funcPr>
                <m:fName>
                  <m:r>
                    <m:rPr>
                      <m:sty m:val="p"/>
                    </m:rPr>
                    <w:rPr>
                      <w:rFonts w:ascii="Latin Modern Math" w:hAnsi="Latin Modern Math"/>
                    </w:rPr>
                    <m:t>exp</m:t>
                  </m:r>
                  <m:ctrlPr>
                    <w:rPr>
                      <w:rFonts w:ascii="Latin Modern Math" w:hAnsi="Latin Modern Math"/>
                      <w:i/>
                    </w:rPr>
                  </m:ctrlPr>
                </m:fName>
                <m:e>
                  <m:d>
                    <m:dPr>
                      <m:ctrlPr>
                        <w:rPr>
                          <w:rFonts w:ascii="Latin Modern Math" w:hAnsi="Latin Modern Math"/>
                          <w:i/>
                        </w:rPr>
                      </m:ctrlPr>
                    </m:dPr>
                    <m:e>
                      <m:r>
                        <w:rPr>
                          <w:rFonts w:ascii="Latin Modern Math" w:hAnsi="Latin Modern Math"/>
                        </w:rPr>
                        <m:t>-</m:t>
                      </m:r>
                      <m:func>
                        <m:funcPr>
                          <m:ctrlPr>
                            <w:rPr>
                              <w:rFonts w:ascii="Latin Modern Math" w:hAnsi="Latin Modern Math"/>
                              <w:i/>
                            </w:rPr>
                          </m:ctrlPr>
                        </m:funcPr>
                        <m:fName>
                          <m:r>
                            <m:rPr>
                              <m:sty m:val="p"/>
                            </m:rPr>
                            <w:rPr>
                              <w:rFonts w:ascii="Latin Modern Math" w:hAnsi="Latin Modern Math"/>
                            </w:rPr>
                            <m:t>exp</m:t>
                          </m:r>
                        </m:fName>
                        <m:e>
                          <m:d>
                            <m:dPr>
                              <m:ctrlPr>
                                <w:rPr>
                                  <w:rFonts w:ascii="Latin Modern Math" w:hAnsi="Latin Modern Math"/>
                                  <w:i/>
                                </w:rPr>
                              </m:ctrlPr>
                            </m:dPr>
                            <m:e>
                              <m:sSub>
                                <m:sSubPr>
                                  <m:ctrlPr>
                                    <w:rPr>
                                      <w:rFonts w:ascii="Latin Modern Math" w:hAnsi="Latin Modern Math"/>
                                      <w:i/>
                                    </w:rPr>
                                  </m:ctrlPr>
                                </m:sSubPr>
                                <m:e>
                                  <m:r>
                                    <w:rPr>
                                      <w:rFonts w:ascii="Latin Modern Math" w:hAnsi="Latin Modern Math"/>
                                    </w:rPr>
                                    <m:t>α</m:t>
                                  </m:r>
                                </m:e>
                                <m:sub>
                                  <m:r>
                                    <w:rPr>
                                      <w:rFonts w:ascii="Latin Modern Math" w:hAnsi="Latin Modern Math"/>
                                    </w:rPr>
                                    <m:t>0</m:t>
                                  </m:r>
                                </m:sub>
                              </m:sSub>
                              <m:r>
                                <w:rPr>
                                  <w:rFonts w:ascii="Latin Modern Math" w:hAnsi="Latin Modern Math"/>
                                </w:rPr>
                                <m:t xml:space="preserve">+ </m:t>
                              </m:r>
                              <m:sSub>
                                <m:sSubPr>
                                  <m:ctrlPr>
                                    <w:rPr>
                                      <w:rFonts w:ascii="Latin Modern Math" w:hAnsi="Latin Modern Math"/>
                                      <w:i/>
                                    </w:rPr>
                                  </m:ctrlPr>
                                </m:sSubPr>
                                <m:e>
                                  <m:r>
                                    <w:rPr>
                                      <w:rFonts w:ascii="Cambria Math" w:hAnsi="Cambria Math"/>
                                    </w:rPr>
                                    <m:t>κ</m:t>
                                  </m:r>
                                </m:e>
                                <m:sub>
                                  <m:r>
                                    <w:rPr>
                                      <w:rFonts w:ascii="Latin Modern Math" w:hAnsi="Latin Modern Math"/>
                                    </w:rPr>
                                    <m:t>i</m:t>
                                  </m:r>
                                </m:sub>
                              </m:sSub>
                              <m:r>
                                <m:rPr>
                                  <m:sty m:val="p"/>
                                </m:rPr>
                                <w:rPr>
                                  <w:rFonts w:ascii="Latin Modern Math" w:hAnsi="Latin Modern Math"/>
                                </w:rPr>
                                <m:t>log</m:t>
                              </m:r>
                              <m:r>
                                <w:rPr>
                                  <w:rFonts w:ascii="Latin Modern Math" w:hAnsi="Latin Modern Math"/>
                                </w:rPr>
                                <m:t>(j)</m:t>
                              </m:r>
                            </m:e>
                          </m:d>
                        </m:e>
                      </m:func>
                      <m:sSub>
                        <m:sSubPr>
                          <m:ctrlPr>
                            <w:rPr>
                              <w:rFonts w:ascii="Latin Modern Math" w:hAnsi="Latin Modern Math"/>
                              <w:i/>
                            </w:rPr>
                          </m:ctrlPr>
                        </m:sSubPr>
                        <m:e>
                          <m:r>
                            <w:rPr>
                              <w:rFonts w:ascii="Latin Modern Math" w:hAnsi="Latin Modern Math"/>
                            </w:rPr>
                            <m:t>E</m:t>
                          </m:r>
                        </m:e>
                        <m:sub>
                          <m:r>
                            <w:rPr>
                              <w:rFonts w:ascii="Latin Modern Math" w:hAnsi="Latin Modern Math"/>
                            </w:rPr>
                            <m:t>j</m:t>
                          </m:r>
                        </m:sub>
                      </m:sSub>
                    </m:e>
                  </m:d>
                </m:e>
              </m:func>
              <m:r>
                <w:rPr>
                  <w:rFonts w:ascii="Latin Modern Math" w:hAnsi="Latin Modern Math"/>
                </w:rPr>
                <m:t>#(</m:t>
              </m:r>
              <m:r>
                <m:rPr>
                  <m:sty m:val="p"/>
                </m:rPr>
                <w:rPr>
                  <w:rFonts w:ascii="Latin Modern Math" w:hAnsi="Latin Modern Math"/>
                </w:rPr>
                <m:t xml:space="preserve">Equation </m:t>
              </m:r>
              <m:r>
                <m:rPr>
                  <m:sty m:val="p"/>
                </m:rPr>
                <w:rPr>
                  <w:rFonts w:ascii="Cambria Math" w:hAnsi="Cambria Math"/>
                </w:rPr>
                <m:t>2</m:t>
              </m:r>
              <m:r>
                <w:rPr>
                  <w:rFonts w:ascii="Latin Modern Math" w:hAnsi="Latin Modern Math"/>
                </w:rPr>
                <m:t>)</m:t>
              </m:r>
            </m:e>
          </m:eqArr>
        </m:oMath>
      </m:oMathPara>
    </w:p>
    <w:p w14:paraId="64AA8EF2" w14:textId="0D6C18B7" w:rsidR="006329AF" w:rsidRDefault="00E11661" w:rsidP="00264F95">
      <w:r>
        <w:t>w</w:t>
      </w:r>
      <w:r w:rsidR="00E30FE7">
        <w:t xml:space="preserve">here </w:t>
      </w:r>
      <m:oMath>
        <m:sSub>
          <m:sSubPr>
            <m:ctrlPr>
              <w:rPr>
                <w:rFonts w:ascii="Cambria Math" w:hAnsi="Cambria Math"/>
                <w:i/>
              </w:rPr>
            </m:ctrlPr>
          </m:sSubPr>
          <m:e>
            <m:r>
              <w:rPr>
                <w:rFonts w:ascii="Cambria Math" w:hAnsi="Cambria Math"/>
              </w:rPr>
              <m:t>P</m:t>
            </m:r>
          </m:e>
          <m:sub>
            <m:r>
              <w:rPr>
                <w:rFonts w:ascii="Cambria Math" w:hAnsi="Cambria Math"/>
              </w:rPr>
              <m:t>j</m:t>
            </m:r>
          </m:sub>
        </m:sSub>
      </m:oMath>
      <w:r w:rsidR="00E30FE7">
        <w:t xml:space="preserve"> </w:t>
      </w:r>
      <w:r w:rsidR="00123EDB">
        <w:t xml:space="preserve">was </w:t>
      </w:r>
      <w:r w:rsidR="00E30FE7">
        <w:t xml:space="preserve">the probability of removal during occasion </w:t>
      </w:r>
      <m:oMath>
        <m:r>
          <w:rPr>
            <w:rFonts w:ascii="Cambria Math" w:hAnsi="Cambria Math"/>
          </w:rPr>
          <m:t>j</m:t>
        </m:r>
      </m:oMath>
      <w:r w:rsidR="00E30FE7">
        <w:t xml:space="preserve"> (</w:t>
      </w:r>
      <m:oMath>
        <m:r>
          <w:rPr>
            <w:rFonts w:ascii="Cambria Math" w:hAnsi="Cambria Math"/>
          </w:rPr>
          <m:t>j=1,…,J</m:t>
        </m:r>
      </m:oMath>
      <w:r w:rsidR="00E30FE7">
        <w:t xml:space="preserve">), given search effort </w:t>
      </w:r>
      <m:oMath>
        <m:sSub>
          <m:sSubPr>
            <m:ctrlPr>
              <w:rPr>
                <w:rFonts w:ascii="Cambria Math" w:hAnsi="Cambria Math"/>
                <w:i/>
              </w:rPr>
            </m:ctrlPr>
          </m:sSubPr>
          <m:e>
            <m:r>
              <w:rPr>
                <w:rFonts w:ascii="Cambria Math" w:hAnsi="Cambria Math"/>
              </w:rPr>
              <m:t>E</m:t>
            </m:r>
          </m:e>
          <m:sub>
            <m:r>
              <w:rPr>
                <w:rFonts w:ascii="Cambria Math" w:hAnsi="Cambria Math"/>
              </w:rPr>
              <m:t>j</m:t>
            </m:r>
          </m:sub>
        </m:sSub>
      </m:oMath>
      <w:r w:rsidR="00E30FE7">
        <w:t xml:space="preserve"> (km per km</w:t>
      </w:r>
      <w:r w:rsidR="00E30FE7" w:rsidRPr="00D8404F">
        <w:rPr>
          <w:vertAlign w:val="superscript"/>
        </w:rPr>
        <w:t>2</w:t>
      </w:r>
      <w:r w:rsidR="00E30FE7">
        <w:t xml:space="preserve"> of habitat) and parameters </w:t>
      </w:r>
      <m:oMath>
        <m:sSub>
          <m:sSubPr>
            <m:ctrlPr>
              <w:rPr>
                <w:rFonts w:ascii="Cambria Math" w:hAnsi="Cambria Math"/>
                <w:i/>
              </w:rPr>
            </m:ctrlPr>
          </m:sSubPr>
          <m:e>
            <m:r>
              <w:rPr>
                <w:rFonts w:ascii="Cambria Math" w:hAnsi="Cambria Math"/>
              </w:rPr>
              <m:t>α</m:t>
            </m:r>
          </m:e>
          <m:sub>
            <m:r>
              <w:rPr>
                <w:rFonts w:ascii="Cambria Math" w:hAnsi="Cambria Math"/>
              </w:rPr>
              <m:t>0</m:t>
            </m:r>
          </m:sub>
        </m:sSub>
      </m:oMath>
      <w:r w:rsidR="00E30FE7">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κ</m:t>
            </m:r>
          </m:e>
          <m:sub>
            <m:r>
              <w:rPr>
                <w:rFonts w:ascii="Cambria Math" w:eastAsiaTheme="minorEastAsia" w:hAnsi="Cambria Math"/>
              </w:rPr>
              <m:t>i</m:t>
            </m:r>
          </m:sub>
        </m:sSub>
      </m:oMath>
      <w:r w:rsidR="00E30FE7">
        <w:rPr>
          <w:rFonts w:eastAsiaTheme="minorEastAsia"/>
        </w:rPr>
        <w:t xml:space="preserve"> were estimated by </w:t>
      </w:r>
      <w:r>
        <w:rPr>
          <w:rFonts w:eastAsiaTheme="minorEastAsia"/>
        </w:rPr>
        <w:t>E</w:t>
      </w:r>
      <w:r w:rsidR="00E30FE7">
        <w:rPr>
          <w:rFonts w:eastAsiaTheme="minorEastAsia"/>
        </w:rPr>
        <w:t>quation 1</w:t>
      </w:r>
      <w:r w:rsidR="006463A6">
        <w:rPr>
          <w:rFonts w:eastAsiaTheme="minorEastAsia"/>
        </w:rPr>
        <w:t xml:space="preserve">. </w:t>
      </w:r>
    </w:p>
    <w:p w14:paraId="2C985B0E" w14:textId="06FCEF7D" w:rsidR="00085A6C" w:rsidRDefault="00085A6C" w:rsidP="00264F95">
      <w:r>
        <w:t xml:space="preserve">The predicted search effort required </w:t>
      </w:r>
      <w:r w:rsidR="00111CA8">
        <w:t xml:space="preserve">to achieve various levels of population reduction </w:t>
      </w:r>
      <w:r>
        <w:t xml:space="preserve">was compared with </w:t>
      </w:r>
      <w:r w:rsidR="00111CA8">
        <w:t xml:space="preserve">that achieved </w:t>
      </w:r>
      <w:r w:rsidR="00CC2E1C">
        <w:t xml:space="preserve">from each OA, in each of the </w:t>
      </w:r>
      <w:r w:rsidR="00123EDB">
        <w:t>five</w:t>
      </w:r>
      <w:r w:rsidR="00CC2E1C">
        <w:t xml:space="preserve"> periods</w:t>
      </w:r>
      <w:r w:rsidR="00C057A0">
        <w:t xml:space="preserve"> (Table A1 – Appendix)</w:t>
      </w:r>
      <w:r w:rsidR="002B5D37">
        <w:t>,</w:t>
      </w:r>
      <w:r w:rsidR="002318CA">
        <w:t xml:space="preserve"> by overlaying the </w:t>
      </w:r>
      <w:r w:rsidR="002B5D37">
        <w:t xml:space="preserve">estimated population reductions </w:t>
      </w:r>
      <w:r w:rsidR="00696390">
        <w:t xml:space="preserve">and associated actual search effort </w:t>
      </w:r>
      <w:r w:rsidR="003D36D7">
        <w:t xml:space="preserve">onto the </w:t>
      </w:r>
      <w:r w:rsidR="00134FAB">
        <w:t xml:space="preserve">plots of </w:t>
      </w:r>
      <w:r w:rsidR="003D36D7">
        <w:t xml:space="preserve">predicted search </w:t>
      </w:r>
      <w:r w:rsidR="00134FAB">
        <w:t>effort</w:t>
      </w:r>
      <w:r w:rsidR="003D36D7">
        <w:t>.</w:t>
      </w:r>
    </w:p>
    <w:p w14:paraId="34CC11F1" w14:textId="0A9BE9F7" w:rsidR="009909BE" w:rsidRDefault="009909BE" w:rsidP="00AB3A47">
      <w:pPr>
        <w:pStyle w:val="Heading2-Numbered"/>
      </w:pPr>
      <w:bookmarkStart w:id="47" w:name="_Toc126938359"/>
      <w:r>
        <w:t>Effects of recruitment</w:t>
      </w:r>
      <w:bookmarkEnd w:id="47"/>
      <w:r>
        <w:t xml:space="preserve"> </w:t>
      </w:r>
    </w:p>
    <w:p w14:paraId="2FCE6655" w14:textId="32B57DE7" w:rsidR="00FD597E" w:rsidRDefault="00DA6214" w:rsidP="00264F95">
      <w:r>
        <w:t xml:space="preserve">The effect of </w:t>
      </w:r>
      <w:r w:rsidR="00123EDB">
        <w:t>S</w:t>
      </w:r>
      <w:r w:rsidR="00E14ADC">
        <w:t xml:space="preserve">ambar </w:t>
      </w:r>
      <w:r w:rsidR="00A10D37">
        <w:t>deer recruitment (</w:t>
      </w:r>
      <w:r w:rsidR="00A90764">
        <w:t>recolonisation</w:t>
      </w:r>
      <w:r w:rsidR="00A10D37">
        <w:t>)</w:t>
      </w:r>
      <w:r w:rsidR="00A90764">
        <w:t xml:space="preserve"> on the effectiveness of aerial deer contro</w:t>
      </w:r>
      <w:r w:rsidR="00CC7D6E">
        <w:t>l</w:t>
      </w:r>
      <w:r w:rsidR="00A90764">
        <w:t xml:space="preserve"> was investigated </w:t>
      </w:r>
      <w:r w:rsidR="00CC7D6E">
        <w:t>by undertaking the simulation approach described above over several periods</w:t>
      </w:r>
      <w:r w:rsidR="006463A6">
        <w:t xml:space="preserve">. </w:t>
      </w:r>
      <w:r w:rsidR="00CA5A0F">
        <w:t xml:space="preserve">However, unlike control within a single period, </w:t>
      </w:r>
      <w:r w:rsidR="001D7414">
        <w:t>the deer population between periods was allowed to increase due to natural recruitment</w:t>
      </w:r>
      <w:r w:rsidR="006463A6">
        <w:t xml:space="preserve">. </w:t>
      </w:r>
      <w:r w:rsidR="00247541">
        <w:t xml:space="preserve">Estimates of the average </w:t>
      </w:r>
      <w:r w:rsidR="00935012">
        <w:t>per capita rate of increase</w:t>
      </w:r>
      <w:r w:rsidR="00685FBE">
        <w:t xml:space="preserve"> (</w:t>
      </w:r>
      <m:oMath>
        <m:r>
          <w:rPr>
            <w:rFonts w:ascii="Cambria Math" w:hAnsi="Cambria Math"/>
          </w:rPr>
          <m:t>r</m:t>
        </m:r>
      </m:oMath>
      <w:r w:rsidR="00685FBE">
        <w:t xml:space="preserve">) </w:t>
      </w:r>
      <w:r w:rsidR="0062655B">
        <w:t>derived from the model (</w:t>
      </w:r>
      <w:r w:rsidR="00123EDB">
        <w:t>E</w:t>
      </w:r>
      <w:r w:rsidR="0062655B">
        <w:t xml:space="preserve">quation 1) </w:t>
      </w:r>
      <w:r w:rsidR="009D0F05">
        <w:t xml:space="preserve">were divided by the average length of the </w:t>
      </w:r>
      <w:r w:rsidR="00310F07">
        <w:t xml:space="preserve">interval (in months) between periods </w:t>
      </w:r>
      <w:r w:rsidR="00643D8C">
        <w:t>of control</w:t>
      </w:r>
      <w:r w:rsidR="00436033">
        <w:t xml:space="preserve"> (</w:t>
      </w:r>
      <w:r w:rsidR="0053644A">
        <w:t xml:space="preserve">calculated from the </w:t>
      </w:r>
      <w:r w:rsidR="00C05432">
        <w:t xml:space="preserve">start and end dates of each period </w:t>
      </w:r>
      <w:r w:rsidR="00643D8C">
        <w:t xml:space="preserve">from the 10 </w:t>
      </w:r>
      <w:r w:rsidR="00CE7ACE">
        <w:t>OAs</w:t>
      </w:r>
      <w:r w:rsidR="00436033">
        <w:t>)</w:t>
      </w:r>
      <w:r w:rsidR="00643D8C">
        <w:t xml:space="preserve"> </w:t>
      </w:r>
      <w:r w:rsidR="00350C42">
        <w:t xml:space="preserve">to provide an average monthly rate of increase </w:t>
      </w:r>
      <m:oMath>
        <m:sSub>
          <m:sSubPr>
            <m:ctrlPr>
              <w:rPr>
                <w:rFonts w:ascii="Cambria Math" w:hAnsi="Cambria Math"/>
                <w:i/>
              </w:rPr>
            </m:ctrlPr>
          </m:sSubPr>
          <m:e>
            <m:r>
              <w:rPr>
                <w:rFonts w:ascii="Cambria Math" w:hAnsi="Cambria Math"/>
              </w:rPr>
              <m:t>r</m:t>
            </m:r>
          </m:e>
          <m:sub>
            <m:r>
              <w:rPr>
                <w:rFonts w:ascii="Cambria Math" w:hAnsi="Cambria Math"/>
              </w:rPr>
              <m:t>m</m:t>
            </m:r>
          </m:sub>
        </m:sSub>
      </m:oMath>
      <w:r w:rsidR="006463A6">
        <w:t xml:space="preserve">. </w:t>
      </w:r>
      <w:r w:rsidR="00891D94">
        <w:t xml:space="preserve">Aerial deer control was then simulated over </w:t>
      </w:r>
      <w:r w:rsidR="00123EDB">
        <w:t>five</w:t>
      </w:r>
      <w:r w:rsidR="00891D94">
        <w:t xml:space="preserve"> </w:t>
      </w:r>
      <w:r w:rsidR="009909BE">
        <w:t>successive periods</w:t>
      </w:r>
      <w:r w:rsidR="00C03B0D">
        <w:t xml:space="preserve"> with </w:t>
      </w:r>
      <w:r w:rsidR="00BA3646">
        <w:t>increasing intervals between each control period from 1 to 12 months</w:t>
      </w:r>
      <w:r w:rsidR="006463A6">
        <w:t xml:space="preserve">. </w:t>
      </w:r>
      <w:r w:rsidR="00D75384">
        <w:t>Hence, following simulated control</w:t>
      </w:r>
      <w:r w:rsidR="009909BE">
        <w:t xml:space="preserve"> </w:t>
      </w:r>
      <w:r w:rsidR="00D75384">
        <w:t xml:space="preserve">in </w:t>
      </w:r>
      <w:r w:rsidR="00E14ADC">
        <w:t>a particular</w:t>
      </w:r>
      <w:r w:rsidR="00D75384">
        <w:t xml:space="preserve"> period, </w:t>
      </w:r>
      <w:r w:rsidR="000B46E4">
        <w:t xml:space="preserve">the </w:t>
      </w:r>
      <w:r w:rsidR="00123EDB">
        <w:t>S</w:t>
      </w:r>
      <w:r w:rsidR="00E14ADC">
        <w:t xml:space="preserve">ambar </w:t>
      </w:r>
      <w:r w:rsidR="000B46E4">
        <w:t xml:space="preserve">deer population at the start of the </w:t>
      </w:r>
      <w:r w:rsidR="00E14ADC">
        <w:t>next</w:t>
      </w:r>
      <w:r w:rsidR="000B46E4">
        <w:t xml:space="preserve"> period was estimated as</w:t>
      </w:r>
      <w:r w:rsidR="00123EDB">
        <w:t>:</w:t>
      </w:r>
      <w:r w:rsidR="00A10D37">
        <w:t xml:space="preserve"> </w:t>
      </w:r>
    </w:p>
    <w:p w14:paraId="0E52DD8D" w14:textId="178BE10F" w:rsidR="00302DF3" w:rsidRPr="008C4F2F" w:rsidRDefault="00000000" w:rsidP="00302DF3">
      <w:pPr>
        <w:spacing w:line="276" w:lineRule="auto"/>
      </w:pPr>
      <m:oMathPara>
        <m:oMath>
          <m:eqArr>
            <m:eqArrPr>
              <m:maxDist m:val="1"/>
              <m:ctrlPr>
                <w:rPr>
                  <w:rFonts w:ascii="Latin Modern Math" w:hAnsi="Latin Modern Math"/>
                  <w:i/>
                </w:rPr>
              </m:ctrlPr>
            </m:eqArrPr>
            <m:e>
              <m:sSub>
                <m:sSubPr>
                  <m:ctrlPr>
                    <w:rPr>
                      <w:rFonts w:ascii="Latin Modern Math" w:hAnsi="Latin Modern Math"/>
                      <w:i/>
                    </w:rPr>
                  </m:ctrlPr>
                </m:sSubPr>
                <m:e>
                  <m:r>
                    <w:rPr>
                      <w:rFonts w:ascii="Latin Modern Math" w:hAnsi="Latin Modern Math"/>
                    </w:rPr>
                    <m:t>N</m:t>
                  </m:r>
                </m:e>
                <m:sub>
                  <m:r>
                    <w:rPr>
                      <w:rFonts w:ascii="Latin Modern Math" w:hAnsi="Latin Modern Math"/>
                    </w:rPr>
                    <m:t>t+1</m:t>
                  </m:r>
                </m:sub>
              </m:sSub>
              <m:r>
                <w:rPr>
                  <w:rFonts w:ascii="Latin Modern Math" w:hAnsi="Latin Modern Math"/>
                </w:rPr>
                <m:t xml:space="preserve">= </m:t>
              </m:r>
              <m:sSub>
                <m:sSubPr>
                  <m:ctrlPr>
                    <w:rPr>
                      <w:rFonts w:ascii="Latin Modern Math" w:hAnsi="Latin Modern Math"/>
                      <w:i/>
                    </w:rPr>
                  </m:ctrlPr>
                </m:sSubPr>
                <m:e>
                  <m:r>
                    <w:rPr>
                      <w:rFonts w:ascii="Latin Modern Math" w:hAnsi="Latin Modern Math"/>
                    </w:rPr>
                    <m:t>R</m:t>
                  </m:r>
                </m:e>
                <m:sub>
                  <m:r>
                    <w:rPr>
                      <w:rFonts w:ascii="Latin Modern Math" w:hAnsi="Latin Modern Math"/>
                    </w:rPr>
                    <m:t>t</m:t>
                  </m:r>
                </m:sub>
              </m:sSub>
              <m:r>
                <w:rPr>
                  <w:rFonts w:ascii="Latin Modern Math" w:hAnsi="Latin Modern Math"/>
                </w:rPr>
                <m:t xml:space="preserve"> </m:t>
              </m:r>
              <m:sSup>
                <m:sSupPr>
                  <m:ctrlPr>
                    <w:rPr>
                      <w:rFonts w:ascii="Latin Modern Math" w:hAnsi="Latin Modern Math"/>
                      <w:i/>
                    </w:rPr>
                  </m:ctrlPr>
                </m:sSupPr>
                <m:e>
                  <m:r>
                    <w:rPr>
                      <w:rFonts w:ascii="Latin Modern Math" w:hAnsi="Latin Modern Math"/>
                    </w:rPr>
                    <m:t>e</m:t>
                  </m:r>
                </m:e>
                <m:sup>
                  <m:d>
                    <m:dPr>
                      <m:ctrlPr>
                        <w:rPr>
                          <w:rFonts w:ascii="Latin Modern Math" w:hAnsi="Latin Modern Math"/>
                          <w:i/>
                        </w:rPr>
                      </m:ctrlPr>
                    </m:dPr>
                    <m:e>
                      <m:sSub>
                        <m:sSubPr>
                          <m:ctrlPr>
                            <w:rPr>
                              <w:rFonts w:ascii="Latin Modern Math" w:hAnsi="Latin Modern Math"/>
                              <w:i/>
                            </w:rPr>
                          </m:ctrlPr>
                        </m:sSubPr>
                        <m:e>
                          <m:r>
                            <w:rPr>
                              <w:rFonts w:ascii="Latin Modern Math" w:hAnsi="Latin Modern Math"/>
                            </w:rPr>
                            <m:t>r</m:t>
                          </m:r>
                        </m:e>
                        <m:sub>
                          <m:r>
                            <w:rPr>
                              <w:rFonts w:ascii="Latin Modern Math" w:hAnsi="Latin Modern Math"/>
                            </w:rPr>
                            <m:t>m</m:t>
                          </m:r>
                        </m:sub>
                      </m:sSub>
                      <m:r>
                        <w:rPr>
                          <w:rFonts w:ascii="Cambria Math" w:hAnsi="Cambria Math"/>
                        </w:rPr>
                        <m:t>∙</m:t>
                      </m:r>
                      <m:r>
                        <w:rPr>
                          <w:rFonts w:ascii="Latin Modern Math" w:hAnsi="Latin Modern Math"/>
                        </w:rPr>
                        <m:t xml:space="preserve"> I</m:t>
                      </m:r>
                    </m:e>
                  </m:d>
                </m:sup>
              </m:sSup>
              <m:r>
                <w:rPr>
                  <w:rFonts w:ascii="Latin Modern Math" w:hAnsi="Latin Modern Math"/>
                </w:rPr>
                <m:t>#</m:t>
              </m:r>
              <m:r>
                <m:rPr>
                  <m:sty m:val="p"/>
                </m:rPr>
                <w:rPr>
                  <w:rFonts w:ascii="Latin Modern Math" w:hAnsi="Latin Modern Math"/>
                </w:rPr>
                <m:t>(Equation 3)</m:t>
              </m:r>
            </m:e>
          </m:eqArr>
        </m:oMath>
      </m:oMathPara>
    </w:p>
    <w:p w14:paraId="5DF3605C" w14:textId="3ACB795C" w:rsidR="00C32BC7" w:rsidRDefault="00302DF3" w:rsidP="00264F95">
      <w:pPr>
        <w:rPr>
          <w:lang w:val="en-US" w:eastAsia="en-AU"/>
        </w:rPr>
      </w:pPr>
      <w:r w:rsidRPr="004907EB">
        <w:t>Where</w:t>
      </w:r>
      <w:r>
        <w:rPr>
          <w:lang w:val="en-US" w:eastAsia="en-AU"/>
        </w:rPr>
        <w:t xml:space="preserve"> </w:t>
      </w:r>
      <m:oMath>
        <m:sSub>
          <m:sSubPr>
            <m:ctrlPr>
              <w:rPr>
                <w:rFonts w:ascii="Cambria Math" w:hAnsi="Cambria Math"/>
                <w:i/>
                <w:lang w:val="en-US" w:eastAsia="en-AU"/>
              </w:rPr>
            </m:ctrlPr>
          </m:sSubPr>
          <m:e>
            <m:r>
              <w:rPr>
                <w:rFonts w:ascii="Cambria Math" w:hAnsi="Cambria Math"/>
                <w:lang w:val="en-US" w:eastAsia="en-AU"/>
              </w:rPr>
              <m:t>N</m:t>
            </m:r>
          </m:e>
          <m:sub>
            <m:r>
              <w:rPr>
                <w:rFonts w:ascii="Cambria Math" w:hAnsi="Cambria Math"/>
                <w:lang w:val="en-US" w:eastAsia="en-AU"/>
              </w:rPr>
              <m:t>t+1</m:t>
            </m:r>
          </m:sub>
        </m:sSub>
      </m:oMath>
      <w:r w:rsidR="00C73ED9">
        <w:rPr>
          <w:lang w:val="en-US" w:eastAsia="en-AU"/>
        </w:rPr>
        <w:t xml:space="preserve"> </w:t>
      </w:r>
      <w:r w:rsidR="00123EDB">
        <w:rPr>
          <w:lang w:val="en-US" w:eastAsia="en-AU"/>
        </w:rPr>
        <w:t>was</w:t>
      </w:r>
      <w:r w:rsidR="00C73ED9">
        <w:rPr>
          <w:lang w:val="en-US" w:eastAsia="en-AU"/>
        </w:rPr>
        <w:t xml:space="preserve"> the population</w:t>
      </w:r>
      <w:r w:rsidR="0017078D">
        <w:rPr>
          <w:lang w:val="en-US" w:eastAsia="en-AU"/>
        </w:rPr>
        <w:t xml:space="preserve"> size at the start of period </w:t>
      </w:r>
      <m:oMath>
        <m:r>
          <w:rPr>
            <w:rFonts w:ascii="Cambria Math" w:hAnsi="Cambria Math"/>
            <w:lang w:val="en-US" w:eastAsia="en-AU"/>
          </w:rPr>
          <m:t>t+1</m:t>
        </m:r>
      </m:oMath>
      <w:r w:rsidR="0017078D">
        <w:rPr>
          <w:lang w:val="en-US" w:eastAsia="en-AU"/>
        </w:rPr>
        <w:t xml:space="preserve">, </w:t>
      </w:r>
      <m:oMath>
        <m:sSub>
          <m:sSubPr>
            <m:ctrlPr>
              <w:rPr>
                <w:rFonts w:ascii="Cambria Math" w:hAnsi="Cambria Math"/>
                <w:i/>
                <w:lang w:val="en-US" w:eastAsia="en-AU"/>
              </w:rPr>
            </m:ctrlPr>
          </m:sSubPr>
          <m:e>
            <m:r>
              <w:rPr>
                <w:rFonts w:ascii="Cambria Math" w:hAnsi="Cambria Math"/>
                <w:lang w:val="en-US" w:eastAsia="en-AU"/>
              </w:rPr>
              <m:t>R</m:t>
            </m:r>
          </m:e>
          <m:sub>
            <m:r>
              <w:rPr>
                <w:rFonts w:ascii="Cambria Math" w:hAnsi="Cambria Math"/>
                <w:lang w:val="en-US" w:eastAsia="en-AU"/>
              </w:rPr>
              <m:t>t</m:t>
            </m:r>
          </m:sub>
        </m:sSub>
      </m:oMath>
      <w:r w:rsidR="0017078D">
        <w:rPr>
          <w:lang w:val="en-US" w:eastAsia="en-AU"/>
        </w:rPr>
        <w:t xml:space="preserve"> </w:t>
      </w:r>
      <w:r w:rsidR="00123EDB">
        <w:rPr>
          <w:lang w:val="en-US" w:eastAsia="en-AU"/>
        </w:rPr>
        <w:t>was</w:t>
      </w:r>
      <w:r w:rsidR="0017078D">
        <w:rPr>
          <w:lang w:val="en-US" w:eastAsia="en-AU"/>
        </w:rPr>
        <w:t xml:space="preserve"> the residual population </w:t>
      </w:r>
      <w:r w:rsidR="0063640F">
        <w:rPr>
          <w:lang w:val="en-US" w:eastAsia="en-AU"/>
        </w:rPr>
        <w:t xml:space="preserve">at the end of period </w:t>
      </w:r>
      <m:oMath>
        <m:r>
          <w:rPr>
            <w:rFonts w:ascii="Cambria Math" w:hAnsi="Cambria Math"/>
            <w:lang w:val="en-US" w:eastAsia="en-AU"/>
          </w:rPr>
          <m:t>t</m:t>
        </m:r>
      </m:oMath>
      <w:r w:rsidR="0063640F">
        <w:rPr>
          <w:lang w:val="en-US" w:eastAsia="en-AU"/>
        </w:rPr>
        <w:t xml:space="preserve"> (i.e. following control) and </w:t>
      </w:r>
      <m:oMath>
        <m:r>
          <w:rPr>
            <w:rFonts w:ascii="Cambria Math" w:hAnsi="Cambria Math"/>
            <w:lang w:val="en-US" w:eastAsia="en-AU"/>
          </w:rPr>
          <m:t>I</m:t>
        </m:r>
      </m:oMath>
      <w:r w:rsidR="0063640F">
        <w:rPr>
          <w:lang w:val="en-US" w:eastAsia="en-AU"/>
        </w:rPr>
        <w:t xml:space="preserve"> </w:t>
      </w:r>
      <w:r w:rsidR="00123EDB">
        <w:rPr>
          <w:lang w:val="en-US" w:eastAsia="en-AU"/>
        </w:rPr>
        <w:t>was</w:t>
      </w:r>
      <w:r w:rsidR="0063640F">
        <w:rPr>
          <w:lang w:val="en-US" w:eastAsia="en-AU"/>
        </w:rPr>
        <w:t xml:space="preserve"> the length of the interval </w:t>
      </w:r>
      <w:r w:rsidR="00EB1F35">
        <w:rPr>
          <w:lang w:val="en-US" w:eastAsia="en-AU"/>
        </w:rPr>
        <w:t xml:space="preserve">(in months) </w:t>
      </w:r>
      <w:r w:rsidR="00EC226D">
        <w:rPr>
          <w:lang w:val="en-US" w:eastAsia="en-AU"/>
        </w:rPr>
        <w:t xml:space="preserve">between period </w:t>
      </w:r>
      <m:oMath>
        <m:r>
          <w:rPr>
            <w:rFonts w:ascii="Cambria Math" w:hAnsi="Cambria Math"/>
            <w:lang w:val="en-US" w:eastAsia="en-AU"/>
          </w:rPr>
          <m:t>t</m:t>
        </m:r>
      </m:oMath>
      <w:r w:rsidR="00EC226D">
        <w:rPr>
          <w:lang w:val="en-US" w:eastAsia="en-AU"/>
        </w:rPr>
        <w:t xml:space="preserve"> and </w:t>
      </w:r>
      <m:oMath>
        <m:r>
          <w:rPr>
            <w:rFonts w:ascii="Cambria Math" w:hAnsi="Cambria Math"/>
            <w:lang w:val="en-US" w:eastAsia="en-AU"/>
          </w:rPr>
          <m:t>t+1</m:t>
        </m:r>
      </m:oMath>
      <w:r w:rsidR="00EC226D">
        <w:rPr>
          <w:lang w:val="en-US" w:eastAsia="en-AU"/>
        </w:rPr>
        <w:t xml:space="preserve"> when no aerial control </w:t>
      </w:r>
      <w:r w:rsidR="00123EDB">
        <w:rPr>
          <w:lang w:val="en-US" w:eastAsia="en-AU"/>
        </w:rPr>
        <w:t xml:space="preserve">was </w:t>
      </w:r>
      <w:r w:rsidR="00EC226D">
        <w:rPr>
          <w:lang w:val="en-US" w:eastAsia="en-AU"/>
        </w:rPr>
        <w:t xml:space="preserve">undertaken and hence, the population </w:t>
      </w:r>
      <w:r w:rsidR="00123EDB">
        <w:rPr>
          <w:lang w:val="en-US" w:eastAsia="en-AU"/>
        </w:rPr>
        <w:t xml:space="preserve">could </w:t>
      </w:r>
      <w:r w:rsidR="00EC226D">
        <w:rPr>
          <w:lang w:val="en-US" w:eastAsia="en-AU"/>
        </w:rPr>
        <w:t>increase through natural recruitment</w:t>
      </w:r>
      <w:r w:rsidR="006463A6">
        <w:rPr>
          <w:lang w:val="en-US" w:eastAsia="en-AU"/>
        </w:rPr>
        <w:t xml:space="preserve">. </w:t>
      </w:r>
      <w:r w:rsidR="006B583A">
        <w:rPr>
          <w:lang w:val="en-US" w:eastAsia="en-AU"/>
        </w:rPr>
        <w:t xml:space="preserve">Aerial control </w:t>
      </w:r>
      <w:r w:rsidR="003E671A">
        <w:rPr>
          <w:lang w:val="en-US" w:eastAsia="en-AU"/>
        </w:rPr>
        <w:t xml:space="preserve">within a period </w:t>
      </w:r>
      <w:r w:rsidR="006B583A">
        <w:rPr>
          <w:lang w:val="en-US" w:eastAsia="en-AU"/>
        </w:rPr>
        <w:t xml:space="preserve">was simulated using </w:t>
      </w:r>
      <w:r w:rsidR="00123EDB">
        <w:rPr>
          <w:lang w:val="en-US" w:eastAsia="en-AU"/>
        </w:rPr>
        <w:t>E</w:t>
      </w:r>
      <w:r w:rsidR="006B583A">
        <w:rPr>
          <w:lang w:val="en-US" w:eastAsia="en-AU"/>
        </w:rPr>
        <w:t>quation 2</w:t>
      </w:r>
      <w:r w:rsidR="003E671A">
        <w:rPr>
          <w:lang w:val="en-US" w:eastAsia="en-AU"/>
        </w:rPr>
        <w:t xml:space="preserve"> (above) </w:t>
      </w:r>
      <w:r w:rsidR="00123EDB">
        <w:rPr>
          <w:lang w:val="en-US" w:eastAsia="en-AU"/>
        </w:rPr>
        <w:t xml:space="preserve">with </w:t>
      </w:r>
      <w:r w:rsidR="003E671A">
        <w:rPr>
          <w:lang w:val="en-US" w:eastAsia="en-AU"/>
        </w:rPr>
        <w:t xml:space="preserve">a similar level of </w:t>
      </w:r>
      <w:r w:rsidR="00E4747B">
        <w:rPr>
          <w:lang w:val="en-US" w:eastAsia="en-AU"/>
        </w:rPr>
        <w:t xml:space="preserve">average </w:t>
      </w:r>
      <w:r w:rsidR="003E671A">
        <w:rPr>
          <w:lang w:val="en-US" w:eastAsia="en-AU"/>
        </w:rPr>
        <w:t xml:space="preserve">search effort </w:t>
      </w:r>
      <w:r w:rsidR="007E3283">
        <w:rPr>
          <w:lang w:val="en-US" w:eastAsia="en-AU"/>
        </w:rPr>
        <w:t xml:space="preserve">to that used for the </w:t>
      </w:r>
      <w:r w:rsidR="00622B42">
        <w:rPr>
          <w:lang w:val="en-US" w:eastAsia="en-AU"/>
        </w:rPr>
        <w:t>mo</w:t>
      </w:r>
      <w:r w:rsidR="006B0124">
        <w:rPr>
          <w:lang w:val="en-US" w:eastAsia="en-AU"/>
        </w:rPr>
        <w:t>re</w:t>
      </w:r>
      <w:r w:rsidR="00622B42">
        <w:rPr>
          <w:lang w:val="en-US" w:eastAsia="en-AU"/>
        </w:rPr>
        <w:t xml:space="preserve"> intensively searched </w:t>
      </w:r>
      <w:r w:rsidR="00CE7ACE">
        <w:rPr>
          <w:lang w:val="en-US" w:eastAsia="en-AU"/>
        </w:rPr>
        <w:t>OAs</w:t>
      </w:r>
      <w:r w:rsidR="00EE365E">
        <w:rPr>
          <w:lang w:val="en-US" w:eastAsia="en-AU"/>
        </w:rPr>
        <w:t xml:space="preserve"> (i.e.</w:t>
      </w:r>
      <w:r w:rsidR="007F225D">
        <w:rPr>
          <w:lang w:val="en-US" w:eastAsia="en-AU"/>
        </w:rPr>
        <w:t xml:space="preserve"> 0.8 km/km</w:t>
      </w:r>
      <w:r w:rsidR="007F225D" w:rsidRPr="004907EB">
        <w:rPr>
          <w:vertAlign w:val="superscript"/>
          <w:lang w:val="en-US" w:eastAsia="en-AU"/>
        </w:rPr>
        <w:t>2</w:t>
      </w:r>
      <w:r w:rsidR="007F225D">
        <w:rPr>
          <w:lang w:val="en-US" w:eastAsia="en-AU"/>
        </w:rPr>
        <w:t>)</w:t>
      </w:r>
      <w:r w:rsidR="00EE365E">
        <w:rPr>
          <w:lang w:val="en-US" w:eastAsia="en-AU"/>
        </w:rPr>
        <w:t>.</w:t>
      </w:r>
      <w:r w:rsidR="007E3283">
        <w:rPr>
          <w:lang w:val="en-US" w:eastAsia="en-AU"/>
        </w:rPr>
        <w:t xml:space="preserve"> </w:t>
      </w:r>
    </w:p>
    <w:p w14:paraId="5E03E52B" w14:textId="77777777" w:rsidR="00E4747B" w:rsidRDefault="00E4747B" w:rsidP="00302DF3">
      <w:pPr>
        <w:rPr>
          <w:lang w:val="en-US" w:eastAsia="en-AU"/>
        </w:rPr>
      </w:pPr>
    </w:p>
    <w:p w14:paraId="13584C64" w14:textId="77777777" w:rsidR="00E4747B" w:rsidRDefault="00E4747B" w:rsidP="00302DF3">
      <w:pPr>
        <w:rPr>
          <w:lang w:val="en-US" w:eastAsia="en-AU"/>
        </w:rPr>
      </w:pPr>
    </w:p>
    <w:p w14:paraId="541AC404" w14:textId="77777777" w:rsidR="00E4747B" w:rsidRDefault="00E4747B" w:rsidP="00302DF3">
      <w:pPr>
        <w:rPr>
          <w:lang w:val="en-US" w:eastAsia="en-AU"/>
        </w:rPr>
      </w:pPr>
    </w:p>
    <w:p w14:paraId="63D6A4C0" w14:textId="77777777" w:rsidR="00E4747B" w:rsidRDefault="00E4747B" w:rsidP="00302DF3">
      <w:pPr>
        <w:rPr>
          <w:lang w:val="en-US" w:eastAsia="en-AU"/>
        </w:rPr>
      </w:pPr>
    </w:p>
    <w:p w14:paraId="342CBF6B" w14:textId="77777777" w:rsidR="008A271B" w:rsidRDefault="008A271B">
      <w:pPr>
        <w:spacing w:after="0"/>
        <w:rPr>
          <w:b/>
          <w:color w:val="00B2A9" w:themeColor="accent1"/>
          <w:sz w:val="32"/>
          <w:szCs w:val="32"/>
          <w:lang w:val="en-US" w:eastAsia="en-AU"/>
        </w:rPr>
      </w:pPr>
      <w:bookmarkStart w:id="48" w:name="_Toc90298694"/>
      <w:r>
        <w:br w:type="page"/>
      </w:r>
    </w:p>
    <w:p w14:paraId="5CC4982A" w14:textId="1E1F5C83" w:rsidR="00C32BC7" w:rsidRDefault="00C32BC7" w:rsidP="00C32BC7">
      <w:pPr>
        <w:pStyle w:val="Heading1-Numbered"/>
      </w:pPr>
      <w:bookmarkStart w:id="49" w:name="_Toc126938360"/>
      <w:r>
        <w:lastRenderedPageBreak/>
        <w:t>Results</w:t>
      </w:r>
      <w:bookmarkEnd w:id="48"/>
      <w:bookmarkEnd w:id="49"/>
    </w:p>
    <w:p w14:paraId="7D0E6EED" w14:textId="3812E148" w:rsidR="00C32BC7" w:rsidRDefault="00C32BC7" w:rsidP="00264F95">
      <w:r>
        <w:t>The total number of invasive animals shot through aerial control operations in each operational area are given in Table 2</w:t>
      </w:r>
      <w:r w:rsidR="006463A6">
        <w:t xml:space="preserve">. </w:t>
      </w:r>
      <w:r>
        <w:t>Over 9</w:t>
      </w:r>
      <w:r w:rsidR="00C41FA8">
        <w:t>3</w:t>
      </w:r>
      <w:r>
        <w:t>% of the individuals removed were Sambar</w:t>
      </w:r>
      <w:r w:rsidR="00C41FA8">
        <w:t xml:space="preserve"> deer</w:t>
      </w:r>
      <w:r>
        <w:t xml:space="preserve">, and most of those were from the Snowy River </w:t>
      </w:r>
      <w:r w:rsidR="0016729C">
        <w:t>NP</w:t>
      </w:r>
      <w:r w:rsidR="006163D2">
        <w:t xml:space="preserve"> (58%)</w:t>
      </w:r>
      <w:r w:rsidR="006463A6">
        <w:t xml:space="preserve">. </w:t>
      </w:r>
      <w:r>
        <w:t xml:space="preserve">The next most numerous </w:t>
      </w:r>
      <w:r w:rsidR="0016729C">
        <w:t>species</w:t>
      </w:r>
      <w:r>
        <w:t xml:space="preserve"> removed were </w:t>
      </w:r>
      <w:r w:rsidR="006163D2">
        <w:t xml:space="preserve">feral </w:t>
      </w:r>
      <w:r w:rsidR="00F55282">
        <w:t>p</w:t>
      </w:r>
      <w:r w:rsidR="006163D2">
        <w:t xml:space="preserve">igs, which were detected in two </w:t>
      </w:r>
      <w:r w:rsidR="00CE7ACE">
        <w:t>OAs</w:t>
      </w:r>
      <w:r w:rsidR="006163D2">
        <w:t xml:space="preserve"> (Snowy River NP, Alpine NP–Eastern Alps) followed by Fallow deer</w:t>
      </w:r>
      <w:r>
        <w:t>,</w:t>
      </w:r>
      <w:r w:rsidR="006163D2">
        <w:t xml:space="preserve"> most of which were detected in </w:t>
      </w:r>
      <w:r w:rsidR="00C02851">
        <w:t xml:space="preserve">Burrowa–Pine </w:t>
      </w:r>
      <w:r w:rsidR="00554B1C">
        <w:t>Mountain NP</w:t>
      </w:r>
      <w:r w:rsidR="0016729C">
        <w:t xml:space="preserve"> and the Snowy River NP</w:t>
      </w:r>
      <w:r>
        <w:t xml:space="preserve"> (Table 2)</w:t>
      </w:r>
      <w:r w:rsidR="006463A6">
        <w:t xml:space="preserve">. </w:t>
      </w:r>
      <w:r>
        <w:t xml:space="preserve">A total of </w:t>
      </w:r>
      <w:r w:rsidR="00554B1C">
        <w:t>361</w:t>
      </w:r>
      <w:r>
        <w:t xml:space="preserve"> missions were undertaken over the emergency response</w:t>
      </w:r>
      <w:r w:rsidR="00554B1C">
        <w:t>,</w:t>
      </w:r>
      <w:r>
        <w:t xml:space="preserve"> Phase 1</w:t>
      </w:r>
      <w:r w:rsidR="00554B1C">
        <w:t xml:space="preserve"> and Phase 2</w:t>
      </w:r>
      <w:r>
        <w:t xml:space="preserve">, </w:t>
      </w:r>
      <w:r w:rsidR="009A3E4C">
        <w:t xml:space="preserve">with approximately </w:t>
      </w:r>
      <w:r w:rsidR="0097375D">
        <w:t>40%</w:t>
      </w:r>
      <w:r w:rsidR="00C757B4">
        <w:t xml:space="preserve"> of the</w:t>
      </w:r>
      <w:r w:rsidR="00D219D6">
        <w:t>se</w:t>
      </w:r>
      <w:r w:rsidR="00C757B4">
        <w:t xml:space="preserve"> missions</w:t>
      </w:r>
      <w:r w:rsidR="0097375D">
        <w:t xml:space="preserve"> </w:t>
      </w:r>
      <w:r>
        <w:t xml:space="preserve">being </w:t>
      </w:r>
      <w:r w:rsidR="00D219D6">
        <w:t xml:space="preserve">undertaken </w:t>
      </w:r>
      <w:r>
        <w:t xml:space="preserve">in the Snowy River </w:t>
      </w:r>
      <w:r w:rsidR="0016729C">
        <w:t>NP</w:t>
      </w:r>
      <w:r>
        <w:t xml:space="preserve"> (Table </w:t>
      </w:r>
      <w:r w:rsidR="00C41FA8">
        <w:t>1</w:t>
      </w:r>
      <w:r>
        <w:t>)</w:t>
      </w:r>
      <w:r w:rsidR="006463A6">
        <w:t xml:space="preserve">. </w:t>
      </w:r>
      <w:r w:rsidR="00D219D6">
        <w:t>The a</w:t>
      </w:r>
      <w:r>
        <w:t xml:space="preserve">verage search effort per mission was </w:t>
      </w:r>
      <w:r w:rsidR="00E54EA4">
        <w:t>71</w:t>
      </w:r>
      <w:r>
        <w:t xml:space="preserve"> km</w:t>
      </w:r>
      <w:r w:rsidR="006B1C49">
        <w:t xml:space="preserve"> with </w:t>
      </w:r>
      <w:r>
        <w:t>80% of missions between 4</w:t>
      </w:r>
      <w:r w:rsidR="00E54EA4">
        <w:t>7</w:t>
      </w:r>
      <w:r>
        <w:t xml:space="preserve"> and </w:t>
      </w:r>
      <w:r w:rsidR="00E54EA4">
        <w:t xml:space="preserve">163 </w:t>
      </w:r>
      <w:r>
        <w:t>km.</w:t>
      </w:r>
    </w:p>
    <w:p w14:paraId="79BA6CDD" w14:textId="77777777" w:rsidR="006B1A7B" w:rsidRDefault="006B1A7B" w:rsidP="00AB3A47">
      <w:pPr>
        <w:pStyle w:val="Heading2-Numbered"/>
      </w:pPr>
      <w:bookmarkStart w:id="50" w:name="_Toc90298695"/>
      <w:bookmarkStart w:id="51" w:name="_Toc126938361"/>
      <w:r>
        <w:t>Sambar</w:t>
      </w:r>
      <w:bookmarkEnd w:id="50"/>
      <w:r>
        <w:t xml:space="preserve"> deer</w:t>
      </w:r>
      <w:bookmarkEnd w:id="51"/>
    </w:p>
    <w:p w14:paraId="7FEF40A2" w14:textId="0CFAFDEB" w:rsidR="006B1A7B" w:rsidRDefault="006B1A7B" w:rsidP="00264F95">
      <w:r>
        <w:t xml:space="preserve">Following fitting of the generalised </w:t>
      </w:r>
      <w:r w:rsidRPr="00321CE9">
        <w:rPr>
          <w:i/>
          <w:iCs/>
        </w:rPr>
        <w:t>N</w:t>
      </w:r>
      <w:r>
        <w:t>-mixture model (</w:t>
      </w:r>
      <w:r w:rsidR="00035AEA">
        <w:t>E</w:t>
      </w:r>
      <w:r>
        <w:t xml:space="preserve">quation 1), </w:t>
      </w:r>
      <w:r w:rsidR="002C3E70">
        <w:t>the model predictions of the total number of Sambar deer removed was a good match for the actual number removed (Figure A1 – Appendix), suggesting that the model was a good fit to the data.  E</w:t>
      </w:r>
      <w:r>
        <w:t xml:space="preserve">stimates of the detection (and removal) rate of individual Sambar deer suggested that the average probability of detecting individuals from the helicopter was 0.11 (95% </w:t>
      </w:r>
      <w:r w:rsidR="006463A6">
        <w:t>CI:</w:t>
      </w:r>
      <w:r>
        <w:t xml:space="preserve"> 0.09, 0.12) per km of search effort, per km</w:t>
      </w:r>
      <w:r w:rsidRPr="00975769">
        <w:rPr>
          <w:vertAlign w:val="superscript"/>
        </w:rPr>
        <w:t>2</w:t>
      </w:r>
      <w:r>
        <w:t xml:space="preserve"> of habitat</w:t>
      </w:r>
      <w:r w:rsidR="006463A6">
        <w:t xml:space="preserve">. </w:t>
      </w:r>
      <w:r>
        <w:t xml:space="preserve">However, the detection probability varied among </w:t>
      </w:r>
      <w:r w:rsidR="00CE7ACE">
        <w:t>OAs</w:t>
      </w:r>
      <w:r w:rsidR="00035AEA">
        <w:t xml:space="preserve">, </w:t>
      </w:r>
      <w:r>
        <w:t>being highest in the Alpine NP–Bogong High Plains at 0.15 per km of search effort per km</w:t>
      </w:r>
      <w:r w:rsidRPr="00EC3427">
        <w:rPr>
          <w:vertAlign w:val="superscript"/>
        </w:rPr>
        <w:t>2</w:t>
      </w:r>
      <w:r>
        <w:t xml:space="preserve"> of habitat and lowest at Errinundra NP at 0.02 per km of search effort, per km</w:t>
      </w:r>
      <w:r w:rsidRPr="00CE2501">
        <w:rPr>
          <w:vertAlign w:val="superscript"/>
        </w:rPr>
        <w:t>2</w:t>
      </w:r>
      <w:r>
        <w:t xml:space="preserve"> of habitat (Figure 3)</w:t>
      </w:r>
      <w:r w:rsidR="006463A6">
        <w:t xml:space="preserve">. </w:t>
      </w:r>
      <w:r>
        <w:t xml:space="preserve">Apart from removals, the rate of </w:t>
      </w:r>
      <w:r w:rsidR="00C97750">
        <w:t xml:space="preserve">natural </w:t>
      </w:r>
      <w:r w:rsidR="006D217D">
        <w:t xml:space="preserve">recruitment </w:t>
      </w:r>
      <m:oMath>
        <m:r>
          <w:rPr>
            <w:rFonts w:ascii="Cambria Math" w:hAnsi="Cambria Math"/>
          </w:rPr>
          <m:t>(r)</m:t>
        </m:r>
      </m:oMath>
      <w:r>
        <w:t xml:space="preserve"> of Sambar deer also varied with the elevation (m.a.s.l</w:t>
      </w:r>
      <w:r w:rsidR="00035AEA">
        <w:t>.</w:t>
      </w:r>
      <w:r>
        <w:t>) of each OA as well as season (winter or summer) (Figure 4)</w:t>
      </w:r>
      <w:r w:rsidR="006463A6">
        <w:t xml:space="preserve">. </w:t>
      </w:r>
      <w:r>
        <w:t>Populations of Sambar deer in operational areas at the highest elevations (e.g. Alpine NP) exhibited decreases over the winter period and large increases over the summer period (Figure 4)</w:t>
      </w:r>
      <w:r w:rsidR="006463A6">
        <w:t xml:space="preserve">. </w:t>
      </w:r>
      <w:r>
        <w:t>Conversely, populations in operational areas at the lowest elevations (e.g. Croajingolong NP) exhibited the highest increases during the winter period and the lowest during the summer period (Figure 4)</w:t>
      </w:r>
      <w:r w:rsidR="006463A6">
        <w:t xml:space="preserve">. </w:t>
      </w:r>
      <w:r w:rsidR="00D368E5">
        <w:t>The recruitment rate</w:t>
      </w:r>
      <w:r>
        <w:t xml:space="preserve"> in other operational areas were intermediate between these two extremes (Figure 4).</w:t>
      </w:r>
    </w:p>
    <w:p w14:paraId="18F48C7C" w14:textId="5A8EE6EA" w:rsidR="00C32BC7" w:rsidRDefault="00C32BC7" w:rsidP="00C32BC7">
      <w:pPr>
        <w:pStyle w:val="Caption-Table"/>
      </w:pPr>
      <w:bookmarkStart w:id="52" w:name="_Toc126938371"/>
      <w:r>
        <w:t>Table 2</w:t>
      </w:r>
      <w:r w:rsidR="006463A6">
        <w:t xml:space="preserve">. </w:t>
      </w:r>
      <w:r>
        <w:t>Summary of the total number of each invasive species removed in each operational area</w:t>
      </w:r>
      <w:r w:rsidR="00D86FD9">
        <w:t xml:space="preserve"> (OA)</w:t>
      </w:r>
      <w:r>
        <w:t xml:space="preserve"> </w:t>
      </w:r>
      <w:r w:rsidR="00E27576">
        <w:t>between February 2020 and May 2022</w:t>
      </w:r>
      <w:r>
        <w:t>.</w:t>
      </w:r>
      <w:bookmarkEnd w:id="52"/>
      <w:r>
        <w:t xml:space="preserve"> </w:t>
      </w:r>
    </w:p>
    <w:p w14:paraId="4B5B16D4" w14:textId="77777777" w:rsidR="00035AEA" w:rsidRPr="005E2A7D" w:rsidRDefault="00035AEA" w:rsidP="00035AEA">
      <w:r>
        <w:t>NP = national park, RP = regional park, WP = wilderness park.</w:t>
      </w:r>
    </w:p>
    <w:tbl>
      <w:tblPr>
        <w:tblStyle w:val="DELWPTable"/>
        <w:tblW w:w="5000" w:type="pct"/>
        <w:tblInd w:w="0" w:type="dxa"/>
        <w:tblLook w:val="04A0" w:firstRow="1" w:lastRow="0" w:firstColumn="1" w:lastColumn="0" w:noHBand="0" w:noVBand="1"/>
      </w:tblPr>
      <w:tblGrid>
        <w:gridCol w:w="3438"/>
        <w:gridCol w:w="1078"/>
        <w:gridCol w:w="966"/>
        <w:gridCol w:w="981"/>
        <w:gridCol w:w="796"/>
        <w:gridCol w:w="684"/>
        <w:gridCol w:w="796"/>
        <w:gridCol w:w="900"/>
      </w:tblGrid>
      <w:tr w:rsidR="00166428" w:rsidRPr="00617B41" w14:paraId="50B15063" w14:textId="77777777" w:rsidTr="00C41FA8">
        <w:trPr>
          <w:cnfStyle w:val="100000000000" w:firstRow="1" w:lastRow="0" w:firstColumn="0" w:lastColumn="0" w:oddVBand="0" w:evenVBand="0" w:oddHBand="0" w:evenHBand="0" w:firstRowFirstColumn="0" w:firstRowLastColumn="0" w:lastRowFirstColumn="0" w:lastRowLastColumn="0"/>
        </w:trPr>
        <w:tc>
          <w:tcPr>
            <w:tcW w:w="1783" w:type="pct"/>
          </w:tcPr>
          <w:p w14:paraId="78BE2558" w14:textId="77777777" w:rsidR="00C41FA8" w:rsidRPr="00BF7C5C" w:rsidRDefault="00C41FA8" w:rsidP="00264F95">
            <w:pPr>
              <w:pStyle w:val="Tableheadingtext"/>
            </w:pPr>
            <w:r w:rsidRPr="00BF7C5C">
              <w:t>Operational area</w:t>
            </w:r>
          </w:p>
        </w:tc>
        <w:tc>
          <w:tcPr>
            <w:tcW w:w="559" w:type="pct"/>
          </w:tcPr>
          <w:p w14:paraId="1F16B4F6" w14:textId="314AFCAC" w:rsidR="00C41FA8" w:rsidRPr="00BF7C5C" w:rsidRDefault="00C41FA8" w:rsidP="00166428">
            <w:pPr>
              <w:pStyle w:val="Tableheadingtext"/>
            </w:pPr>
            <w:r w:rsidRPr="00BF7C5C">
              <w:t>Sambar</w:t>
            </w:r>
            <w:r w:rsidR="00166428">
              <w:t xml:space="preserve"> </w:t>
            </w:r>
            <w:r w:rsidRPr="00BF7C5C">
              <w:t>deer</w:t>
            </w:r>
          </w:p>
        </w:tc>
        <w:tc>
          <w:tcPr>
            <w:tcW w:w="501" w:type="pct"/>
            <w:tcBorders>
              <w:right w:val="single" w:sz="4" w:space="0" w:color="00B2A9" w:themeColor="accent1"/>
            </w:tcBorders>
          </w:tcPr>
          <w:p w14:paraId="4F31B50C" w14:textId="0FAF997B" w:rsidR="00C41FA8" w:rsidRPr="00BF7C5C" w:rsidRDefault="00C41FA8" w:rsidP="00166428">
            <w:pPr>
              <w:pStyle w:val="Tableheadingtext"/>
            </w:pPr>
            <w:r w:rsidRPr="00BF7C5C">
              <w:t>Fallow</w:t>
            </w:r>
            <w:r w:rsidR="00166428">
              <w:t xml:space="preserve"> d</w:t>
            </w:r>
            <w:r w:rsidRPr="00BF7C5C">
              <w:t>eer</w:t>
            </w:r>
          </w:p>
        </w:tc>
        <w:tc>
          <w:tcPr>
            <w:tcW w:w="509" w:type="pct"/>
            <w:tcBorders>
              <w:left w:val="single" w:sz="4" w:space="0" w:color="00B2A9" w:themeColor="accent1"/>
              <w:bottom w:val="single" w:sz="4" w:space="0" w:color="00B2A9" w:themeColor="accent1"/>
            </w:tcBorders>
          </w:tcPr>
          <w:p w14:paraId="40FB5D3C" w14:textId="7F2D7734" w:rsidR="00C41FA8" w:rsidRPr="00BF7C5C" w:rsidRDefault="00C41FA8" w:rsidP="00264F95">
            <w:pPr>
              <w:pStyle w:val="Tableheadingtext"/>
            </w:pPr>
            <w:r w:rsidRPr="00BF7C5C">
              <w:t>Red</w:t>
            </w:r>
            <w:r w:rsidRPr="00BF7C5C">
              <w:br/>
              <w:t>deer</w:t>
            </w:r>
          </w:p>
        </w:tc>
        <w:tc>
          <w:tcPr>
            <w:tcW w:w="413" w:type="pct"/>
          </w:tcPr>
          <w:p w14:paraId="29E13776" w14:textId="470CA67D" w:rsidR="00C41FA8" w:rsidRPr="00BF7C5C" w:rsidRDefault="00C41FA8" w:rsidP="00166428">
            <w:pPr>
              <w:pStyle w:val="Tableheadingtext"/>
            </w:pPr>
            <w:r w:rsidRPr="00BF7C5C">
              <w:t>Feral</w:t>
            </w:r>
            <w:r w:rsidR="00166428">
              <w:t xml:space="preserve"> </w:t>
            </w:r>
            <w:r w:rsidR="00035AEA">
              <w:t>p</w:t>
            </w:r>
            <w:r w:rsidRPr="00BF7C5C">
              <w:t>ig</w:t>
            </w:r>
          </w:p>
        </w:tc>
        <w:tc>
          <w:tcPr>
            <w:tcW w:w="355" w:type="pct"/>
          </w:tcPr>
          <w:p w14:paraId="4E1EA1EB" w14:textId="67A8BE5F" w:rsidR="00C41FA8" w:rsidRPr="00BF7C5C" w:rsidRDefault="00C41FA8" w:rsidP="00264F95">
            <w:pPr>
              <w:pStyle w:val="Tableheadingtext"/>
            </w:pPr>
            <w:r w:rsidRPr="00BF7C5C">
              <w:t>Fox</w:t>
            </w:r>
          </w:p>
        </w:tc>
        <w:tc>
          <w:tcPr>
            <w:tcW w:w="413" w:type="pct"/>
          </w:tcPr>
          <w:p w14:paraId="2A693042" w14:textId="203AF3A3" w:rsidR="00C41FA8" w:rsidRPr="00BF7C5C" w:rsidRDefault="00C41FA8" w:rsidP="00166428">
            <w:pPr>
              <w:pStyle w:val="Tableheadingtext"/>
            </w:pPr>
            <w:r w:rsidRPr="00BF7C5C">
              <w:t>Feral</w:t>
            </w:r>
            <w:r w:rsidR="00166428">
              <w:t xml:space="preserve"> </w:t>
            </w:r>
            <w:r w:rsidR="00035AEA">
              <w:t>g</w:t>
            </w:r>
            <w:r w:rsidRPr="00BF7C5C">
              <w:t>oat</w:t>
            </w:r>
          </w:p>
        </w:tc>
        <w:tc>
          <w:tcPr>
            <w:tcW w:w="467" w:type="pct"/>
          </w:tcPr>
          <w:p w14:paraId="17F0B7B0" w14:textId="1F946F1E" w:rsidR="00C41FA8" w:rsidRPr="00BF7C5C" w:rsidRDefault="00C41FA8" w:rsidP="00166428">
            <w:pPr>
              <w:pStyle w:val="Tableheadingtext"/>
            </w:pPr>
            <w:r w:rsidRPr="00BF7C5C">
              <w:t>Feral</w:t>
            </w:r>
            <w:r w:rsidR="00166428">
              <w:t xml:space="preserve"> </w:t>
            </w:r>
            <w:r w:rsidR="00035AEA">
              <w:t>c</w:t>
            </w:r>
            <w:r w:rsidRPr="00BF7C5C">
              <w:t>attle</w:t>
            </w:r>
          </w:p>
        </w:tc>
      </w:tr>
      <w:tr w:rsidR="00166428" w:rsidRPr="00617B41" w14:paraId="1056A206" w14:textId="77777777" w:rsidTr="00C41FA8">
        <w:tc>
          <w:tcPr>
            <w:tcW w:w="1783" w:type="pct"/>
          </w:tcPr>
          <w:p w14:paraId="3D65C559" w14:textId="47667CD9" w:rsidR="00414545" w:rsidRPr="00BF7C5C" w:rsidRDefault="00414545" w:rsidP="00264F95">
            <w:pPr>
              <w:pStyle w:val="Tablebodytext"/>
            </w:pPr>
            <w:r w:rsidRPr="00BF7C5C">
              <w:t>Alpine NP</w:t>
            </w:r>
            <w:r w:rsidR="00035AEA">
              <w:t>–</w:t>
            </w:r>
            <w:r w:rsidRPr="00BF7C5C">
              <w:t>Bogong High Plains</w:t>
            </w:r>
          </w:p>
        </w:tc>
        <w:tc>
          <w:tcPr>
            <w:tcW w:w="559" w:type="pct"/>
          </w:tcPr>
          <w:p w14:paraId="0450C9F1" w14:textId="0C5E0283" w:rsidR="00414545" w:rsidRPr="00BF7C5C" w:rsidRDefault="00414545" w:rsidP="00264F95">
            <w:pPr>
              <w:pStyle w:val="Tablebodytext"/>
            </w:pPr>
            <w:r w:rsidRPr="00085CAA">
              <w:t>1018</w:t>
            </w:r>
          </w:p>
        </w:tc>
        <w:tc>
          <w:tcPr>
            <w:tcW w:w="501" w:type="pct"/>
            <w:tcBorders>
              <w:right w:val="single" w:sz="4" w:space="0" w:color="FFFFFF" w:themeColor="background1"/>
            </w:tcBorders>
          </w:tcPr>
          <w:p w14:paraId="2A5FD787" w14:textId="545D6CA3" w:rsidR="00414545" w:rsidRPr="00BF7C5C" w:rsidRDefault="00414545" w:rsidP="00264F95">
            <w:pPr>
              <w:pStyle w:val="Tablebodytext"/>
            </w:pPr>
            <w:r w:rsidRPr="00844B50">
              <w:t>0</w:t>
            </w:r>
          </w:p>
        </w:tc>
        <w:tc>
          <w:tcPr>
            <w:tcW w:w="509" w:type="pct"/>
            <w:tcBorders>
              <w:top w:val="single" w:sz="4" w:space="0" w:color="00B2A9" w:themeColor="accent1"/>
              <w:left w:val="single" w:sz="4" w:space="0" w:color="FFFFFF" w:themeColor="background1"/>
            </w:tcBorders>
          </w:tcPr>
          <w:p w14:paraId="39DC19A1" w14:textId="38F0E9B1" w:rsidR="00414545" w:rsidRPr="00BF7C5C" w:rsidRDefault="00414545" w:rsidP="00264F95">
            <w:pPr>
              <w:pStyle w:val="Tablebodytext"/>
            </w:pPr>
            <w:r w:rsidRPr="00BF7C5C">
              <w:t>0</w:t>
            </w:r>
          </w:p>
        </w:tc>
        <w:tc>
          <w:tcPr>
            <w:tcW w:w="413" w:type="pct"/>
          </w:tcPr>
          <w:p w14:paraId="4BD0092F" w14:textId="4EAAF3DC" w:rsidR="00414545" w:rsidRPr="00BF7C5C" w:rsidRDefault="00414545" w:rsidP="00264F95">
            <w:pPr>
              <w:pStyle w:val="Tablebodytext"/>
            </w:pPr>
            <w:r w:rsidRPr="004C1FFB">
              <w:t>0</w:t>
            </w:r>
          </w:p>
        </w:tc>
        <w:tc>
          <w:tcPr>
            <w:tcW w:w="355" w:type="pct"/>
          </w:tcPr>
          <w:p w14:paraId="2E5C91EA" w14:textId="29D431E9" w:rsidR="00414545" w:rsidRPr="00BF7C5C" w:rsidRDefault="00414545" w:rsidP="00264F95">
            <w:pPr>
              <w:pStyle w:val="Tablebodytext"/>
            </w:pPr>
            <w:r w:rsidRPr="00117D51">
              <w:t>1</w:t>
            </w:r>
          </w:p>
        </w:tc>
        <w:tc>
          <w:tcPr>
            <w:tcW w:w="413" w:type="pct"/>
          </w:tcPr>
          <w:p w14:paraId="06FD25CC" w14:textId="2F4DBBC9" w:rsidR="00414545" w:rsidRPr="00BF7C5C" w:rsidRDefault="00414545" w:rsidP="00264F95">
            <w:pPr>
              <w:pStyle w:val="Tablebodytext"/>
            </w:pPr>
            <w:r w:rsidRPr="00BF7C5C">
              <w:t>0</w:t>
            </w:r>
          </w:p>
        </w:tc>
        <w:tc>
          <w:tcPr>
            <w:tcW w:w="467" w:type="pct"/>
          </w:tcPr>
          <w:p w14:paraId="389FAECB" w14:textId="63273D54" w:rsidR="00414545" w:rsidRPr="00BF7C5C" w:rsidRDefault="00414545" w:rsidP="00264F95">
            <w:pPr>
              <w:pStyle w:val="Tablebodytext"/>
            </w:pPr>
            <w:r w:rsidRPr="00BF7C5C">
              <w:t>0</w:t>
            </w:r>
          </w:p>
        </w:tc>
      </w:tr>
      <w:tr w:rsidR="00166428" w:rsidRPr="00617B41" w14:paraId="7296E022" w14:textId="77777777" w:rsidTr="00C41FA8">
        <w:tc>
          <w:tcPr>
            <w:tcW w:w="1783" w:type="pct"/>
          </w:tcPr>
          <w:p w14:paraId="01915C38" w14:textId="41D05ED6" w:rsidR="00414545" w:rsidRPr="00BF7C5C" w:rsidRDefault="00414545" w:rsidP="00264F95">
            <w:pPr>
              <w:pStyle w:val="Tablebodytext"/>
            </w:pPr>
            <w:r w:rsidRPr="00BF7C5C">
              <w:t>Alpine NP</w:t>
            </w:r>
            <w:r w:rsidR="00035AEA">
              <w:t>–</w:t>
            </w:r>
            <w:r w:rsidRPr="00BF7C5C">
              <w:t>Eastern Alps</w:t>
            </w:r>
          </w:p>
        </w:tc>
        <w:tc>
          <w:tcPr>
            <w:tcW w:w="559" w:type="pct"/>
          </w:tcPr>
          <w:p w14:paraId="408B86BE" w14:textId="5DBE7075" w:rsidR="00414545" w:rsidRPr="00BF7C5C" w:rsidRDefault="00414545" w:rsidP="00264F95">
            <w:pPr>
              <w:pStyle w:val="Tablebodytext"/>
            </w:pPr>
            <w:r w:rsidRPr="00085CAA">
              <w:t>191</w:t>
            </w:r>
          </w:p>
        </w:tc>
        <w:tc>
          <w:tcPr>
            <w:tcW w:w="501" w:type="pct"/>
            <w:tcBorders>
              <w:right w:val="single" w:sz="4" w:space="0" w:color="FFFFFF" w:themeColor="background1"/>
            </w:tcBorders>
          </w:tcPr>
          <w:p w14:paraId="43BCFBEB" w14:textId="4B95521C" w:rsidR="00414545" w:rsidRPr="00BF7C5C" w:rsidRDefault="00414545" w:rsidP="00264F95">
            <w:pPr>
              <w:pStyle w:val="Tablebodytext"/>
            </w:pPr>
            <w:r w:rsidRPr="00844B50">
              <w:t>27</w:t>
            </w:r>
          </w:p>
        </w:tc>
        <w:tc>
          <w:tcPr>
            <w:tcW w:w="509" w:type="pct"/>
            <w:tcBorders>
              <w:top w:val="single" w:sz="4" w:space="0" w:color="00B2A9" w:themeColor="accent1"/>
              <w:left w:val="single" w:sz="4" w:space="0" w:color="FFFFFF" w:themeColor="background1"/>
            </w:tcBorders>
          </w:tcPr>
          <w:p w14:paraId="441943F5" w14:textId="16EB3E25" w:rsidR="00414545" w:rsidRPr="00BF7C5C" w:rsidRDefault="00414545" w:rsidP="00264F95">
            <w:pPr>
              <w:pStyle w:val="Tablebodytext"/>
            </w:pPr>
            <w:r w:rsidRPr="00BF7C5C">
              <w:t>2</w:t>
            </w:r>
          </w:p>
        </w:tc>
        <w:tc>
          <w:tcPr>
            <w:tcW w:w="413" w:type="pct"/>
          </w:tcPr>
          <w:p w14:paraId="1850E2D3" w14:textId="0DF36856" w:rsidR="00414545" w:rsidRPr="00BF7C5C" w:rsidRDefault="00414545" w:rsidP="00264F95">
            <w:pPr>
              <w:pStyle w:val="Tablebodytext"/>
            </w:pPr>
            <w:r w:rsidRPr="004C1FFB">
              <w:t>24</w:t>
            </w:r>
          </w:p>
        </w:tc>
        <w:tc>
          <w:tcPr>
            <w:tcW w:w="355" w:type="pct"/>
          </w:tcPr>
          <w:p w14:paraId="01ED1576" w14:textId="2028616E" w:rsidR="00414545" w:rsidRPr="00BF7C5C" w:rsidRDefault="00414545" w:rsidP="00264F95">
            <w:pPr>
              <w:pStyle w:val="Tablebodytext"/>
            </w:pPr>
            <w:r w:rsidRPr="00117D51">
              <w:t>0</w:t>
            </w:r>
          </w:p>
        </w:tc>
        <w:tc>
          <w:tcPr>
            <w:tcW w:w="413" w:type="pct"/>
          </w:tcPr>
          <w:p w14:paraId="721A83CD" w14:textId="589818B5" w:rsidR="00414545" w:rsidRPr="00BF7C5C" w:rsidRDefault="00414545" w:rsidP="00264F95">
            <w:pPr>
              <w:pStyle w:val="Tablebodytext"/>
            </w:pPr>
            <w:r w:rsidRPr="00BF7C5C">
              <w:t>0</w:t>
            </w:r>
          </w:p>
        </w:tc>
        <w:tc>
          <w:tcPr>
            <w:tcW w:w="467" w:type="pct"/>
          </w:tcPr>
          <w:p w14:paraId="7E3F56CA" w14:textId="2A2375FC" w:rsidR="00414545" w:rsidRPr="00BF7C5C" w:rsidRDefault="00414545" w:rsidP="00264F95">
            <w:pPr>
              <w:pStyle w:val="Tablebodytext"/>
            </w:pPr>
            <w:r w:rsidRPr="00BF7C5C">
              <w:t>0</w:t>
            </w:r>
          </w:p>
        </w:tc>
      </w:tr>
      <w:tr w:rsidR="00166428" w:rsidRPr="00617B41" w14:paraId="4F7523E7" w14:textId="77777777" w:rsidTr="00C41FA8">
        <w:tc>
          <w:tcPr>
            <w:tcW w:w="1783" w:type="pct"/>
          </w:tcPr>
          <w:p w14:paraId="212168E5" w14:textId="478A677E" w:rsidR="00414545" w:rsidRPr="00BF7C5C" w:rsidRDefault="00C02851" w:rsidP="00264F95">
            <w:pPr>
              <w:pStyle w:val="Tablebodytext"/>
            </w:pPr>
            <w:r>
              <w:t xml:space="preserve">Burrowa–Pine </w:t>
            </w:r>
            <w:r w:rsidR="00414545" w:rsidRPr="00BF7C5C">
              <w:t>M</w:t>
            </w:r>
            <w:r w:rsidR="00035AEA">
              <w:t>ountain</w:t>
            </w:r>
            <w:r w:rsidR="00414545" w:rsidRPr="00BF7C5C">
              <w:t xml:space="preserve"> NP</w:t>
            </w:r>
          </w:p>
        </w:tc>
        <w:tc>
          <w:tcPr>
            <w:tcW w:w="559" w:type="pct"/>
          </w:tcPr>
          <w:p w14:paraId="19C1EC70" w14:textId="3EB9BF8A" w:rsidR="00414545" w:rsidRPr="00BF7C5C" w:rsidRDefault="00414545" w:rsidP="00264F95">
            <w:pPr>
              <w:pStyle w:val="Tablebodytext"/>
            </w:pPr>
            <w:r w:rsidRPr="00085CAA">
              <w:t>106</w:t>
            </w:r>
          </w:p>
        </w:tc>
        <w:tc>
          <w:tcPr>
            <w:tcW w:w="501" w:type="pct"/>
            <w:tcBorders>
              <w:right w:val="single" w:sz="4" w:space="0" w:color="FFFFFF" w:themeColor="background1"/>
            </w:tcBorders>
          </w:tcPr>
          <w:p w14:paraId="3F9856F6" w14:textId="3BBFA369" w:rsidR="00414545" w:rsidRPr="00BF7C5C" w:rsidRDefault="00414545" w:rsidP="00264F95">
            <w:pPr>
              <w:pStyle w:val="Tablebodytext"/>
            </w:pPr>
            <w:r w:rsidRPr="00844B50">
              <w:t>117</w:t>
            </w:r>
          </w:p>
        </w:tc>
        <w:tc>
          <w:tcPr>
            <w:tcW w:w="509" w:type="pct"/>
            <w:tcBorders>
              <w:top w:val="single" w:sz="4" w:space="0" w:color="00B2A9" w:themeColor="accent1"/>
              <w:left w:val="single" w:sz="4" w:space="0" w:color="FFFFFF" w:themeColor="background1"/>
            </w:tcBorders>
          </w:tcPr>
          <w:p w14:paraId="524CDFC7" w14:textId="20256A3F" w:rsidR="00414545" w:rsidRPr="00BF7C5C" w:rsidRDefault="00414545" w:rsidP="00264F95">
            <w:pPr>
              <w:pStyle w:val="Tablebodytext"/>
            </w:pPr>
            <w:r w:rsidRPr="00BF7C5C">
              <w:t>0</w:t>
            </w:r>
          </w:p>
        </w:tc>
        <w:tc>
          <w:tcPr>
            <w:tcW w:w="413" w:type="pct"/>
          </w:tcPr>
          <w:p w14:paraId="6A31A8E9" w14:textId="7E96F648" w:rsidR="00414545" w:rsidRPr="00BF7C5C" w:rsidRDefault="00414545" w:rsidP="00264F95">
            <w:pPr>
              <w:pStyle w:val="Tablebodytext"/>
            </w:pPr>
            <w:r w:rsidRPr="004C1FFB">
              <w:t>0</w:t>
            </w:r>
          </w:p>
        </w:tc>
        <w:tc>
          <w:tcPr>
            <w:tcW w:w="355" w:type="pct"/>
          </w:tcPr>
          <w:p w14:paraId="2D7BA279" w14:textId="3A2ABD88" w:rsidR="00414545" w:rsidRPr="00BF7C5C" w:rsidRDefault="00414545" w:rsidP="00264F95">
            <w:pPr>
              <w:pStyle w:val="Tablebodytext"/>
            </w:pPr>
            <w:r w:rsidRPr="00117D51">
              <w:t>3</w:t>
            </w:r>
          </w:p>
        </w:tc>
        <w:tc>
          <w:tcPr>
            <w:tcW w:w="413" w:type="pct"/>
          </w:tcPr>
          <w:p w14:paraId="0E29E7C3" w14:textId="4DA39C52" w:rsidR="00414545" w:rsidRPr="00BF7C5C" w:rsidRDefault="00414545" w:rsidP="00264F95">
            <w:pPr>
              <w:pStyle w:val="Tablebodytext"/>
            </w:pPr>
            <w:r w:rsidRPr="00BF7C5C">
              <w:t>0</w:t>
            </w:r>
          </w:p>
        </w:tc>
        <w:tc>
          <w:tcPr>
            <w:tcW w:w="467" w:type="pct"/>
          </w:tcPr>
          <w:p w14:paraId="78ACD3A4" w14:textId="51C9A8C8" w:rsidR="00414545" w:rsidRPr="00BF7C5C" w:rsidRDefault="00414545" w:rsidP="00264F95">
            <w:pPr>
              <w:pStyle w:val="Tablebodytext"/>
            </w:pPr>
            <w:r w:rsidRPr="00BF7C5C">
              <w:t>0</w:t>
            </w:r>
          </w:p>
        </w:tc>
      </w:tr>
      <w:tr w:rsidR="00166428" w:rsidRPr="00617B41" w14:paraId="50C0E110" w14:textId="77777777" w:rsidTr="00C41FA8">
        <w:tc>
          <w:tcPr>
            <w:tcW w:w="1783" w:type="pct"/>
          </w:tcPr>
          <w:p w14:paraId="5BEF3E1E" w14:textId="45314C11" w:rsidR="00414545" w:rsidRPr="00BF7C5C" w:rsidRDefault="00414545" w:rsidP="00264F95">
            <w:pPr>
              <w:pStyle w:val="Tablebodytext"/>
            </w:pPr>
            <w:r w:rsidRPr="00BF7C5C">
              <w:t>Coopracambra NP</w:t>
            </w:r>
          </w:p>
        </w:tc>
        <w:tc>
          <w:tcPr>
            <w:tcW w:w="559" w:type="pct"/>
          </w:tcPr>
          <w:p w14:paraId="042EDFA4" w14:textId="55550C55" w:rsidR="00414545" w:rsidRPr="00BF7C5C" w:rsidRDefault="00414545" w:rsidP="00264F95">
            <w:pPr>
              <w:pStyle w:val="Tablebodytext"/>
            </w:pPr>
            <w:r w:rsidRPr="00085CAA">
              <w:t>7</w:t>
            </w:r>
          </w:p>
        </w:tc>
        <w:tc>
          <w:tcPr>
            <w:tcW w:w="501" w:type="pct"/>
            <w:tcBorders>
              <w:right w:val="single" w:sz="4" w:space="0" w:color="FFFFFF" w:themeColor="background1"/>
            </w:tcBorders>
          </w:tcPr>
          <w:p w14:paraId="154648C8" w14:textId="31C630A5" w:rsidR="00414545" w:rsidRPr="00BF7C5C" w:rsidRDefault="00414545" w:rsidP="00264F95">
            <w:pPr>
              <w:pStyle w:val="Tablebodytext"/>
            </w:pPr>
            <w:r w:rsidRPr="00844B50">
              <w:t>0</w:t>
            </w:r>
          </w:p>
        </w:tc>
        <w:tc>
          <w:tcPr>
            <w:tcW w:w="509" w:type="pct"/>
            <w:tcBorders>
              <w:top w:val="single" w:sz="4" w:space="0" w:color="00B2A9" w:themeColor="accent1"/>
              <w:left w:val="single" w:sz="4" w:space="0" w:color="FFFFFF" w:themeColor="background1"/>
            </w:tcBorders>
          </w:tcPr>
          <w:p w14:paraId="4462EEF5" w14:textId="495BF0FA" w:rsidR="00414545" w:rsidRPr="00BF7C5C" w:rsidRDefault="00414545" w:rsidP="00264F95">
            <w:pPr>
              <w:pStyle w:val="Tablebodytext"/>
            </w:pPr>
            <w:r w:rsidRPr="00BF7C5C">
              <w:t>0</w:t>
            </w:r>
          </w:p>
        </w:tc>
        <w:tc>
          <w:tcPr>
            <w:tcW w:w="413" w:type="pct"/>
          </w:tcPr>
          <w:p w14:paraId="2275FFBA" w14:textId="5B8452E4" w:rsidR="00414545" w:rsidRPr="00BF7C5C" w:rsidRDefault="00414545" w:rsidP="00264F95">
            <w:pPr>
              <w:pStyle w:val="Tablebodytext"/>
            </w:pPr>
            <w:r w:rsidRPr="004C1FFB">
              <w:t>0</w:t>
            </w:r>
          </w:p>
        </w:tc>
        <w:tc>
          <w:tcPr>
            <w:tcW w:w="355" w:type="pct"/>
          </w:tcPr>
          <w:p w14:paraId="67F09513" w14:textId="1D5900B9" w:rsidR="00414545" w:rsidRPr="00BF7C5C" w:rsidRDefault="00414545" w:rsidP="00264F95">
            <w:pPr>
              <w:pStyle w:val="Tablebodytext"/>
            </w:pPr>
            <w:r w:rsidRPr="00117D51">
              <w:t>0</w:t>
            </w:r>
          </w:p>
        </w:tc>
        <w:tc>
          <w:tcPr>
            <w:tcW w:w="413" w:type="pct"/>
          </w:tcPr>
          <w:p w14:paraId="23E04A6E" w14:textId="5B0CF2FC" w:rsidR="00414545" w:rsidRPr="00BF7C5C" w:rsidRDefault="00414545" w:rsidP="00264F95">
            <w:pPr>
              <w:pStyle w:val="Tablebodytext"/>
            </w:pPr>
            <w:r w:rsidRPr="00BF7C5C">
              <w:t>0</w:t>
            </w:r>
          </w:p>
        </w:tc>
        <w:tc>
          <w:tcPr>
            <w:tcW w:w="467" w:type="pct"/>
          </w:tcPr>
          <w:p w14:paraId="6E9418DA" w14:textId="1CD6CDA7" w:rsidR="00414545" w:rsidRPr="00BF7C5C" w:rsidRDefault="00414545" w:rsidP="00264F95">
            <w:pPr>
              <w:pStyle w:val="Tablebodytext"/>
            </w:pPr>
            <w:r w:rsidRPr="00BF7C5C">
              <w:t>0</w:t>
            </w:r>
          </w:p>
        </w:tc>
      </w:tr>
      <w:tr w:rsidR="00166428" w:rsidRPr="00617B41" w14:paraId="0486672B" w14:textId="77777777" w:rsidTr="00C41FA8">
        <w:tc>
          <w:tcPr>
            <w:tcW w:w="1783" w:type="pct"/>
          </w:tcPr>
          <w:p w14:paraId="1286F6BC" w14:textId="3FE9D286" w:rsidR="00414545" w:rsidRPr="00BF7C5C" w:rsidRDefault="00414545" w:rsidP="00264F95">
            <w:pPr>
              <w:pStyle w:val="Tablebodytext"/>
            </w:pPr>
            <w:r w:rsidRPr="00BF7C5C">
              <w:t>Croajingolong NP</w:t>
            </w:r>
          </w:p>
        </w:tc>
        <w:tc>
          <w:tcPr>
            <w:tcW w:w="559" w:type="pct"/>
          </w:tcPr>
          <w:p w14:paraId="5EB44E8E" w14:textId="7EA7BF83" w:rsidR="00414545" w:rsidRPr="00BF7C5C" w:rsidRDefault="00414545" w:rsidP="00264F95">
            <w:pPr>
              <w:pStyle w:val="Tablebodytext"/>
            </w:pPr>
            <w:r w:rsidRPr="00085CAA">
              <w:t>149</w:t>
            </w:r>
          </w:p>
        </w:tc>
        <w:tc>
          <w:tcPr>
            <w:tcW w:w="501" w:type="pct"/>
            <w:tcBorders>
              <w:right w:val="single" w:sz="4" w:space="0" w:color="FFFFFF" w:themeColor="background1"/>
            </w:tcBorders>
          </w:tcPr>
          <w:p w14:paraId="463689A2" w14:textId="4235FB40" w:rsidR="00414545" w:rsidRPr="00BF7C5C" w:rsidRDefault="00414545" w:rsidP="00264F95">
            <w:pPr>
              <w:pStyle w:val="Tablebodytext"/>
            </w:pPr>
            <w:r w:rsidRPr="00844B50">
              <w:t>0</w:t>
            </w:r>
          </w:p>
        </w:tc>
        <w:tc>
          <w:tcPr>
            <w:tcW w:w="509" w:type="pct"/>
            <w:tcBorders>
              <w:top w:val="single" w:sz="4" w:space="0" w:color="00B2A9" w:themeColor="accent1"/>
              <w:left w:val="single" w:sz="4" w:space="0" w:color="FFFFFF" w:themeColor="background1"/>
            </w:tcBorders>
          </w:tcPr>
          <w:p w14:paraId="354AE2D8" w14:textId="4E292DDF" w:rsidR="00414545" w:rsidRPr="00BF7C5C" w:rsidRDefault="00414545" w:rsidP="00264F95">
            <w:pPr>
              <w:pStyle w:val="Tablebodytext"/>
            </w:pPr>
            <w:r w:rsidRPr="00BF7C5C">
              <w:t>0</w:t>
            </w:r>
          </w:p>
        </w:tc>
        <w:tc>
          <w:tcPr>
            <w:tcW w:w="413" w:type="pct"/>
          </w:tcPr>
          <w:p w14:paraId="14ED4DE4" w14:textId="3143DC1C" w:rsidR="00414545" w:rsidRPr="00BF7C5C" w:rsidRDefault="00414545" w:rsidP="00264F95">
            <w:pPr>
              <w:pStyle w:val="Tablebodytext"/>
            </w:pPr>
            <w:r w:rsidRPr="004C1FFB">
              <w:t>0</w:t>
            </w:r>
          </w:p>
        </w:tc>
        <w:tc>
          <w:tcPr>
            <w:tcW w:w="355" w:type="pct"/>
          </w:tcPr>
          <w:p w14:paraId="2C314F0A" w14:textId="38CAC6BB" w:rsidR="00414545" w:rsidRPr="00BF7C5C" w:rsidRDefault="00414545" w:rsidP="00264F95">
            <w:pPr>
              <w:pStyle w:val="Tablebodytext"/>
            </w:pPr>
            <w:r w:rsidRPr="00117D51">
              <w:t>0</w:t>
            </w:r>
          </w:p>
        </w:tc>
        <w:tc>
          <w:tcPr>
            <w:tcW w:w="413" w:type="pct"/>
          </w:tcPr>
          <w:p w14:paraId="6ED1DA00" w14:textId="3B7D2080" w:rsidR="00414545" w:rsidRPr="00BF7C5C" w:rsidRDefault="00414545" w:rsidP="00264F95">
            <w:pPr>
              <w:pStyle w:val="Tablebodytext"/>
            </w:pPr>
            <w:r w:rsidRPr="00BF7C5C">
              <w:t>0</w:t>
            </w:r>
          </w:p>
        </w:tc>
        <w:tc>
          <w:tcPr>
            <w:tcW w:w="467" w:type="pct"/>
          </w:tcPr>
          <w:p w14:paraId="03A5185B" w14:textId="2921CD70" w:rsidR="00414545" w:rsidRPr="00BF7C5C" w:rsidRDefault="00414545" w:rsidP="00264F95">
            <w:pPr>
              <w:pStyle w:val="Tablebodytext"/>
            </w:pPr>
            <w:r w:rsidRPr="00BF7C5C">
              <w:t>0</w:t>
            </w:r>
          </w:p>
        </w:tc>
      </w:tr>
      <w:tr w:rsidR="00166428" w:rsidRPr="00617B41" w14:paraId="71EDA837" w14:textId="77777777" w:rsidTr="00C41FA8">
        <w:tc>
          <w:tcPr>
            <w:tcW w:w="1783" w:type="pct"/>
          </w:tcPr>
          <w:p w14:paraId="33309498" w14:textId="0DDF5B33" w:rsidR="00414545" w:rsidRPr="00BF7C5C" w:rsidRDefault="00414545" w:rsidP="00264F95">
            <w:pPr>
              <w:pStyle w:val="Tablebodytext"/>
            </w:pPr>
            <w:r w:rsidRPr="00BF7C5C">
              <w:t>Errinundra NP</w:t>
            </w:r>
          </w:p>
        </w:tc>
        <w:tc>
          <w:tcPr>
            <w:tcW w:w="559" w:type="pct"/>
          </w:tcPr>
          <w:p w14:paraId="69C158FE" w14:textId="15EC10CB" w:rsidR="00414545" w:rsidRPr="00BF7C5C" w:rsidRDefault="00414545" w:rsidP="00264F95">
            <w:pPr>
              <w:pStyle w:val="Tablebodytext"/>
            </w:pPr>
            <w:r w:rsidRPr="00085CAA">
              <w:t>77</w:t>
            </w:r>
          </w:p>
        </w:tc>
        <w:tc>
          <w:tcPr>
            <w:tcW w:w="501" w:type="pct"/>
            <w:tcBorders>
              <w:right w:val="single" w:sz="4" w:space="0" w:color="FFFFFF" w:themeColor="background1"/>
            </w:tcBorders>
          </w:tcPr>
          <w:p w14:paraId="397FF6F1" w14:textId="62554809" w:rsidR="00414545" w:rsidRPr="00BF7C5C" w:rsidRDefault="00414545" w:rsidP="00264F95">
            <w:pPr>
              <w:pStyle w:val="Tablebodytext"/>
            </w:pPr>
            <w:r w:rsidRPr="00844B50">
              <w:t>0</w:t>
            </w:r>
          </w:p>
        </w:tc>
        <w:tc>
          <w:tcPr>
            <w:tcW w:w="509" w:type="pct"/>
            <w:tcBorders>
              <w:top w:val="single" w:sz="4" w:space="0" w:color="00B2A9" w:themeColor="accent1"/>
              <w:left w:val="single" w:sz="4" w:space="0" w:color="FFFFFF" w:themeColor="background1"/>
            </w:tcBorders>
          </w:tcPr>
          <w:p w14:paraId="7D316040" w14:textId="6F7ECC2B" w:rsidR="00414545" w:rsidRPr="00BF7C5C" w:rsidRDefault="00414545" w:rsidP="00264F95">
            <w:pPr>
              <w:pStyle w:val="Tablebodytext"/>
            </w:pPr>
            <w:r w:rsidRPr="00BF7C5C">
              <w:t>0</w:t>
            </w:r>
          </w:p>
        </w:tc>
        <w:tc>
          <w:tcPr>
            <w:tcW w:w="413" w:type="pct"/>
          </w:tcPr>
          <w:p w14:paraId="6A467C3F" w14:textId="612AFA3F" w:rsidR="00414545" w:rsidRPr="00BF7C5C" w:rsidRDefault="00414545" w:rsidP="00264F95">
            <w:pPr>
              <w:pStyle w:val="Tablebodytext"/>
            </w:pPr>
            <w:r w:rsidRPr="004C1FFB">
              <w:t>0</w:t>
            </w:r>
          </w:p>
        </w:tc>
        <w:tc>
          <w:tcPr>
            <w:tcW w:w="355" w:type="pct"/>
          </w:tcPr>
          <w:p w14:paraId="16FAC4A8" w14:textId="0CFD1393" w:rsidR="00414545" w:rsidRPr="00BF7C5C" w:rsidRDefault="00414545" w:rsidP="00264F95">
            <w:pPr>
              <w:pStyle w:val="Tablebodytext"/>
            </w:pPr>
            <w:r w:rsidRPr="00117D51">
              <w:t>0</w:t>
            </w:r>
          </w:p>
        </w:tc>
        <w:tc>
          <w:tcPr>
            <w:tcW w:w="413" w:type="pct"/>
          </w:tcPr>
          <w:p w14:paraId="2D19669D" w14:textId="6165A718" w:rsidR="00414545" w:rsidRPr="00BF7C5C" w:rsidRDefault="00414545" w:rsidP="00264F95">
            <w:pPr>
              <w:pStyle w:val="Tablebodytext"/>
            </w:pPr>
            <w:r w:rsidRPr="00BF7C5C">
              <w:t>0</w:t>
            </w:r>
          </w:p>
        </w:tc>
        <w:tc>
          <w:tcPr>
            <w:tcW w:w="467" w:type="pct"/>
          </w:tcPr>
          <w:p w14:paraId="428253D3" w14:textId="035E77DF" w:rsidR="00414545" w:rsidRPr="00BF7C5C" w:rsidRDefault="00414545" w:rsidP="00264F95">
            <w:pPr>
              <w:pStyle w:val="Tablebodytext"/>
            </w:pPr>
            <w:r w:rsidRPr="00BF7C5C">
              <w:t>0</w:t>
            </w:r>
          </w:p>
        </w:tc>
      </w:tr>
      <w:tr w:rsidR="00166428" w:rsidRPr="00617B41" w14:paraId="51FF3B1D" w14:textId="77777777" w:rsidTr="00C41FA8">
        <w:tc>
          <w:tcPr>
            <w:tcW w:w="1783" w:type="pct"/>
          </w:tcPr>
          <w:p w14:paraId="455B4CC7" w14:textId="7C6CA3D5" w:rsidR="00414545" w:rsidRPr="00BF7C5C" w:rsidRDefault="00414545" w:rsidP="00264F95">
            <w:pPr>
              <w:pStyle w:val="Tablebodytext"/>
            </w:pPr>
            <w:r w:rsidRPr="00BF7C5C">
              <w:t>Mt Buffalo NP</w:t>
            </w:r>
          </w:p>
        </w:tc>
        <w:tc>
          <w:tcPr>
            <w:tcW w:w="559" w:type="pct"/>
          </w:tcPr>
          <w:p w14:paraId="5A9D3F70" w14:textId="4F768463" w:rsidR="00414545" w:rsidRPr="00BF7C5C" w:rsidRDefault="00414545" w:rsidP="00264F95">
            <w:pPr>
              <w:pStyle w:val="Tablebodytext"/>
            </w:pPr>
            <w:r w:rsidRPr="00085CAA">
              <w:t>579</w:t>
            </w:r>
          </w:p>
        </w:tc>
        <w:tc>
          <w:tcPr>
            <w:tcW w:w="501" w:type="pct"/>
            <w:tcBorders>
              <w:right w:val="single" w:sz="4" w:space="0" w:color="FFFFFF" w:themeColor="background1"/>
            </w:tcBorders>
          </w:tcPr>
          <w:p w14:paraId="5D97A106" w14:textId="6FBD9DC3" w:rsidR="00414545" w:rsidRPr="00BF7C5C" w:rsidRDefault="00414545" w:rsidP="00264F95">
            <w:pPr>
              <w:pStyle w:val="Tablebodytext"/>
            </w:pPr>
            <w:r w:rsidRPr="00844B50">
              <w:t>0</w:t>
            </w:r>
          </w:p>
        </w:tc>
        <w:tc>
          <w:tcPr>
            <w:tcW w:w="509" w:type="pct"/>
            <w:tcBorders>
              <w:top w:val="single" w:sz="4" w:space="0" w:color="00B2A9" w:themeColor="accent1"/>
              <w:left w:val="single" w:sz="4" w:space="0" w:color="FFFFFF" w:themeColor="background1"/>
            </w:tcBorders>
          </w:tcPr>
          <w:p w14:paraId="1D094E41" w14:textId="41C31B02" w:rsidR="00414545" w:rsidRPr="00BF7C5C" w:rsidRDefault="00414545" w:rsidP="00264F95">
            <w:pPr>
              <w:pStyle w:val="Tablebodytext"/>
            </w:pPr>
            <w:r w:rsidRPr="00BF7C5C">
              <w:t>0</w:t>
            </w:r>
          </w:p>
        </w:tc>
        <w:tc>
          <w:tcPr>
            <w:tcW w:w="413" w:type="pct"/>
          </w:tcPr>
          <w:p w14:paraId="090BDCBF" w14:textId="4F50FD6D" w:rsidR="00414545" w:rsidRPr="00BF7C5C" w:rsidRDefault="00414545" w:rsidP="00264F95">
            <w:pPr>
              <w:pStyle w:val="Tablebodytext"/>
            </w:pPr>
            <w:r w:rsidRPr="004C1FFB">
              <w:t>0</w:t>
            </w:r>
          </w:p>
        </w:tc>
        <w:tc>
          <w:tcPr>
            <w:tcW w:w="355" w:type="pct"/>
          </w:tcPr>
          <w:p w14:paraId="00E88ED5" w14:textId="556DC30C" w:rsidR="00414545" w:rsidRPr="00BF7C5C" w:rsidRDefault="00414545" w:rsidP="00264F95">
            <w:pPr>
              <w:pStyle w:val="Tablebodytext"/>
            </w:pPr>
            <w:r w:rsidRPr="00117D51">
              <w:t>0</w:t>
            </w:r>
          </w:p>
        </w:tc>
        <w:tc>
          <w:tcPr>
            <w:tcW w:w="413" w:type="pct"/>
          </w:tcPr>
          <w:p w14:paraId="272049A7" w14:textId="6D68009F" w:rsidR="00414545" w:rsidRPr="00BF7C5C" w:rsidRDefault="00414545" w:rsidP="00264F95">
            <w:pPr>
              <w:pStyle w:val="Tablebodytext"/>
            </w:pPr>
            <w:r w:rsidRPr="00BF7C5C">
              <w:t>0</w:t>
            </w:r>
          </w:p>
        </w:tc>
        <w:tc>
          <w:tcPr>
            <w:tcW w:w="467" w:type="pct"/>
          </w:tcPr>
          <w:p w14:paraId="1CB66356" w14:textId="1CEE6385" w:rsidR="00414545" w:rsidRPr="00BF7C5C" w:rsidRDefault="00414545" w:rsidP="00264F95">
            <w:pPr>
              <w:pStyle w:val="Tablebodytext"/>
            </w:pPr>
            <w:r w:rsidRPr="00BF7C5C">
              <w:t>0</w:t>
            </w:r>
          </w:p>
        </w:tc>
      </w:tr>
      <w:tr w:rsidR="00166428" w:rsidRPr="00617B41" w14:paraId="24528EF1" w14:textId="77777777" w:rsidTr="00C41FA8">
        <w:tc>
          <w:tcPr>
            <w:tcW w:w="1783" w:type="pct"/>
          </w:tcPr>
          <w:p w14:paraId="478BB142" w14:textId="60961C45" w:rsidR="00414545" w:rsidRPr="00BF7C5C" w:rsidRDefault="00414545" w:rsidP="00264F95">
            <w:pPr>
              <w:pStyle w:val="Tablebodytext"/>
            </w:pPr>
            <w:r w:rsidRPr="00BF7C5C">
              <w:t>Mt Mitta Mitta RP</w:t>
            </w:r>
          </w:p>
        </w:tc>
        <w:tc>
          <w:tcPr>
            <w:tcW w:w="559" w:type="pct"/>
          </w:tcPr>
          <w:p w14:paraId="551C1621" w14:textId="6EE410F2" w:rsidR="00414545" w:rsidRPr="00BF7C5C" w:rsidRDefault="00414545" w:rsidP="00264F95">
            <w:pPr>
              <w:pStyle w:val="Tablebodytext"/>
            </w:pPr>
            <w:r w:rsidRPr="00085CAA">
              <w:t>33</w:t>
            </w:r>
          </w:p>
        </w:tc>
        <w:tc>
          <w:tcPr>
            <w:tcW w:w="501" w:type="pct"/>
            <w:tcBorders>
              <w:right w:val="single" w:sz="4" w:space="0" w:color="FFFFFF" w:themeColor="background1"/>
            </w:tcBorders>
          </w:tcPr>
          <w:p w14:paraId="3189D212" w14:textId="16A7D425" w:rsidR="00414545" w:rsidRPr="00BF7C5C" w:rsidRDefault="00414545" w:rsidP="00264F95">
            <w:pPr>
              <w:pStyle w:val="Tablebodytext"/>
            </w:pPr>
            <w:r w:rsidRPr="00844B50">
              <w:t>0</w:t>
            </w:r>
          </w:p>
        </w:tc>
        <w:tc>
          <w:tcPr>
            <w:tcW w:w="509" w:type="pct"/>
            <w:tcBorders>
              <w:top w:val="single" w:sz="4" w:space="0" w:color="00B2A9" w:themeColor="accent1"/>
              <w:left w:val="single" w:sz="4" w:space="0" w:color="FFFFFF" w:themeColor="background1"/>
            </w:tcBorders>
          </w:tcPr>
          <w:p w14:paraId="0F4CCD77" w14:textId="28A7AF7C" w:rsidR="00414545" w:rsidRPr="00BF7C5C" w:rsidRDefault="00414545" w:rsidP="00264F95">
            <w:pPr>
              <w:pStyle w:val="Tablebodytext"/>
            </w:pPr>
            <w:r w:rsidRPr="00BF7C5C">
              <w:t>0</w:t>
            </w:r>
          </w:p>
        </w:tc>
        <w:tc>
          <w:tcPr>
            <w:tcW w:w="413" w:type="pct"/>
          </w:tcPr>
          <w:p w14:paraId="1073084E" w14:textId="214D2D1E" w:rsidR="00414545" w:rsidRPr="00BF7C5C" w:rsidRDefault="00414545" w:rsidP="00264F95">
            <w:pPr>
              <w:pStyle w:val="Tablebodytext"/>
            </w:pPr>
            <w:r w:rsidRPr="004C1FFB">
              <w:t>0</w:t>
            </w:r>
          </w:p>
        </w:tc>
        <w:tc>
          <w:tcPr>
            <w:tcW w:w="355" w:type="pct"/>
          </w:tcPr>
          <w:p w14:paraId="74D13562" w14:textId="364F5244" w:rsidR="00414545" w:rsidRPr="00BF7C5C" w:rsidRDefault="00414545" w:rsidP="00264F95">
            <w:pPr>
              <w:pStyle w:val="Tablebodytext"/>
            </w:pPr>
            <w:r w:rsidRPr="00117D51">
              <w:t>1</w:t>
            </w:r>
          </w:p>
        </w:tc>
        <w:tc>
          <w:tcPr>
            <w:tcW w:w="413" w:type="pct"/>
          </w:tcPr>
          <w:p w14:paraId="2812430C" w14:textId="38C5D6DF" w:rsidR="00414545" w:rsidRPr="00BF7C5C" w:rsidRDefault="00414545" w:rsidP="00264F95">
            <w:pPr>
              <w:pStyle w:val="Tablebodytext"/>
            </w:pPr>
            <w:r w:rsidRPr="00BF7C5C">
              <w:t>23</w:t>
            </w:r>
          </w:p>
        </w:tc>
        <w:tc>
          <w:tcPr>
            <w:tcW w:w="467" w:type="pct"/>
          </w:tcPr>
          <w:p w14:paraId="5FA2EB5D" w14:textId="26CE86B4" w:rsidR="00414545" w:rsidRPr="00BF7C5C" w:rsidRDefault="00414545" w:rsidP="00264F95">
            <w:pPr>
              <w:pStyle w:val="Tablebodytext"/>
            </w:pPr>
            <w:r w:rsidRPr="00BF7C5C">
              <w:t>0</w:t>
            </w:r>
          </w:p>
        </w:tc>
      </w:tr>
      <w:tr w:rsidR="00166428" w:rsidRPr="00617B41" w14:paraId="4544C1ED" w14:textId="77777777" w:rsidTr="00C41FA8">
        <w:tc>
          <w:tcPr>
            <w:tcW w:w="1783" w:type="pct"/>
          </w:tcPr>
          <w:p w14:paraId="178DAA1A" w14:textId="4A6DC334" w:rsidR="00414545" w:rsidRPr="00BF7C5C" w:rsidRDefault="00414545" w:rsidP="00264F95">
            <w:pPr>
              <w:pStyle w:val="Tablebodytext"/>
            </w:pPr>
            <w:r w:rsidRPr="00BF7C5C">
              <w:t>Snowy River NP</w:t>
            </w:r>
          </w:p>
        </w:tc>
        <w:tc>
          <w:tcPr>
            <w:tcW w:w="559" w:type="pct"/>
          </w:tcPr>
          <w:p w14:paraId="30C37140" w14:textId="2BF57FD3" w:rsidR="00414545" w:rsidRPr="00BF7C5C" w:rsidRDefault="00414545" w:rsidP="00264F95">
            <w:pPr>
              <w:pStyle w:val="Tablebodytext"/>
            </w:pPr>
            <w:r w:rsidRPr="00085CAA">
              <w:t>3313</w:t>
            </w:r>
          </w:p>
        </w:tc>
        <w:tc>
          <w:tcPr>
            <w:tcW w:w="501" w:type="pct"/>
            <w:tcBorders>
              <w:right w:val="single" w:sz="4" w:space="0" w:color="FFFFFF" w:themeColor="background1"/>
            </w:tcBorders>
          </w:tcPr>
          <w:p w14:paraId="54DC7ADE" w14:textId="079531C6" w:rsidR="00414545" w:rsidRPr="00BF7C5C" w:rsidRDefault="00414545" w:rsidP="00264F95">
            <w:pPr>
              <w:pStyle w:val="Tablebodytext"/>
            </w:pPr>
            <w:r w:rsidRPr="00844B50">
              <w:t>77</w:t>
            </w:r>
          </w:p>
        </w:tc>
        <w:tc>
          <w:tcPr>
            <w:tcW w:w="509" w:type="pct"/>
            <w:tcBorders>
              <w:top w:val="single" w:sz="4" w:space="0" w:color="00B2A9" w:themeColor="accent1"/>
              <w:left w:val="single" w:sz="4" w:space="0" w:color="FFFFFF" w:themeColor="background1"/>
            </w:tcBorders>
          </w:tcPr>
          <w:p w14:paraId="29626F97" w14:textId="26A1BAA5" w:rsidR="00414545" w:rsidRPr="00BF7C5C" w:rsidRDefault="00414545" w:rsidP="00264F95">
            <w:pPr>
              <w:pStyle w:val="Tablebodytext"/>
            </w:pPr>
            <w:r w:rsidRPr="00BF7C5C">
              <w:t>0</w:t>
            </w:r>
          </w:p>
        </w:tc>
        <w:tc>
          <w:tcPr>
            <w:tcW w:w="413" w:type="pct"/>
          </w:tcPr>
          <w:p w14:paraId="405FBEA2" w14:textId="30E82FED" w:rsidR="00414545" w:rsidRPr="00BF7C5C" w:rsidRDefault="00414545" w:rsidP="00264F95">
            <w:pPr>
              <w:pStyle w:val="Tablebodytext"/>
            </w:pPr>
            <w:r w:rsidRPr="004C1FFB">
              <w:t>206</w:t>
            </w:r>
          </w:p>
        </w:tc>
        <w:tc>
          <w:tcPr>
            <w:tcW w:w="355" w:type="pct"/>
          </w:tcPr>
          <w:p w14:paraId="44844405" w14:textId="413D999D" w:rsidR="00414545" w:rsidRPr="00BF7C5C" w:rsidRDefault="00414545" w:rsidP="00264F95">
            <w:pPr>
              <w:pStyle w:val="Tablebodytext"/>
            </w:pPr>
            <w:r w:rsidRPr="00117D51">
              <w:t>24</w:t>
            </w:r>
          </w:p>
        </w:tc>
        <w:tc>
          <w:tcPr>
            <w:tcW w:w="413" w:type="pct"/>
          </w:tcPr>
          <w:p w14:paraId="34213155" w14:textId="606941B6" w:rsidR="00414545" w:rsidRPr="00BF7C5C" w:rsidRDefault="00414545" w:rsidP="00264F95">
            <w:pPr>
              <w:pStyle w:val="Tablebodytext"/>
            </w:pPr>
            <w:r>
              <w:t>6</w:t>
            </w:r>
          </w:p>
        </w:tc>
        <w:tc>
          <w:tcPr>
            <w:tcW w:w="467" w:type="pct"/>
          </w:tcPr>
          <w:p w14:paraId="786E539B" w14:textId="5CFCAE3F" w:rsidR="00414545" w:rsidRPr="00BF7C5C" w:rsidRDefault="00414545" w:rsidP="00264F95">
            <w:pPr>
              <w:pStyle w:val="Tablebodytext"/>
            </w:pPr>
            <w:r w:rsidRPr="00BF7C5C">
              <w:t>9</w:t>
            </w:r>
          </w:p>
        </w:tc>
      </w:tr>
      <w:tr w:rsidR="00166428" w:rsidRPr="00617B41" w14:paraId="43E69851" w14:textId="77777777" w:rsidTr="00C41FA8">
        <w:tc>
          <w:tcPr>
            <w:tcW w:w="1783" w:type="pct"/>
          </w:tcPr>
          <w:p w14:paraId="55434710" w14:textId="23B12D82" w:rsidR="00414545" w:rsidRPr="00BF7C5C" w:rsidRDefault="00414545" w:rsidP="00264F95">
            <w:pPr>
              <w:pStyle w:val="Tablebodytext"/>
            </w:pPr>
            <w:r w:rsidRPr="00BF7C5C">
              <w:t xml:space="preserve">Wabba </w:t>
            </w:r>
            <w:r w:rsidR="00035AEA">
              <w:t>WP</w:t>
            </w:r>
          </w:p>
        </w:tc>
        <w:tc>
          <w:tcPr>
            <w:tcW w:w="559" w:type="pct"/>
          </w:tcPr>
          <w:p w14:paraId="110A2388" w14:textId="13C6CE8C" w:rsidR="00414545" w:rsidRPr="00BF7C5C" w:rsidRDefault="00414545" w:rsidP="00264F95">
            <w:pPr>
              <w:pStyle w:val="Tablebodytext"/>
            </w:pPr>
            <w:r w:rsidRPr="00085CAA">
              <w:t>271</w:t>
            </w:r>
          </w:p>
        </w:tc>
        <w:tc>
          <w:tcPr>
            <w:tcW w:w="501" w:type="pct"/>
            <w:tcBorders>
              <w:right w:val="single" w:sz="4" w:space="0" w:color="FFFFFF" w:themeColor="background1"/>
            </w:tcBorders>
          </w:tcPr>
          <w:p w14:paraId="4D01CF67" w14:textId="6C447F71" w:rsidR="00414545" w:rsidRPr="00BF7C5C" w:rsidRDefault="00414545" w:rsidP="00264F95">
            <w:pPr>
              <w:pStyle w:val="Tablebodytext"/>
            </w:pPr>
            <w:r w:rsidRPr="00844B50">
              <w:t>0</w:t>
            </w:r>
          </w:p>
        </w:tc>
        <w:tc>
          <w:tcPr>
            <w:tcW w:w="509" w:type="pct"/>
            <w:tcBorders>
              <w:top w:val="single" w:sz="4" w:space="0" w:color="00B2A9" w:themeColor="accent1"/>
              <w:left w:val="single" w:sz="4" w:space="0" w:color="FFFFFF" w:themeColor="background1"/>
              <w:bottom w:val="single" w:sz="4" w:space="0" w:color="00B2A9" w:themeColor="accent1"/>
            </w:tcBorders>
          </w:tcPr>
          <w:p w14:paraId="597E88B2" w14:textId="3A8650B3" w:rsidR="00414545" w:rsidRPr="00BF7C5C" w:rsidRDefault="00414545" w:rsidP="00264F95">
            <w:pPr>
              <w:pStyle w:val="Tablebodytext"/>
            </w:pPr>
            <w:r w:rsidRPr="00BF7C5C">
              <w:t>0</w:t>
            </w:r>
          </w:p>
        </w:tc>
        <w:tc>
          <w:tcPr>
            <w:tcW w:w="413" w:type="pct"/>
          </w:tcPr>
          <w:p w14:paraId="664EEC2E" w14:textId="0B73BA28" w:rsidR="00414545" w:rsidRPr="00BF7C5C" w:rsidRDefault="00414545" w:rsidP="00264F95">
            <w:pPr>
              <w:pStyle w:val="Tablebodytext"/>
            </w:pPr>
            <w:r w:rsidRPr="004C1FFB">
              <w:t>0</w:t>
            </w:r>
          </w:p>
        </w:tc>
        <w:tc>
          <w:tcPr>
            <w:tcW w:w="355" w:type="pct"/>
          </w:tcPr>
          <w:p w14:paraId="1F9271F5" w14:textId="39561445" w:rsidR="00414545" w:rsidRPr="00BF7C5C" w:rsidRDefault="00414545" w:rsidP="00264F95">
            <w:pPr>
              <w:pStyle w:val="Tablebodytext"/>
            </w:pPr>
            <w:r w:rsidRPr="00117D51">
              <w:t>0</w:t>
            </w:r>
          </w:p>
        </w:tc>
        <w:tc>
          <w:tcPr>
            <w:tcW w:w="413" w:type="pct"/>
          </w:tcPr>
          <w:p w14:paraId="7CC7808A" w14:textId="5E9DF1DA" w:rsidR="00414545" w:rsidRPr="00BF7C5C" w:rsidRDefault="00414545" w:rsidP="00264F95">
            <w:pPr>
              <w:pStyle w:val="Tablebodytext"/>
            </w:pPr>
            <w:r w:rsidRPr="00BF7C5C">
              <w:t>0</w:t>
            </w:r>
          </w:p>
        </w:tc>
        <w:tc>
          <w:tcPr>
            <w:tcW w:w="467" w:type="pct"/>
          </w:tcPr>
          <w:p w14:paraId="0C9B3A8D" w14:textId="71DFC272" w:rsidR="00414545" w:rsidRPr="00BF7C5C" w:rsidRDefault="00414545" w:rsidP="00264F95">
            <w:pPr>
              <w:pStyle w:val="Tablebodytext"/>
            </w:pPr>
            <w:r w:rsidRPr="00BF7C5C">
              <w:t>0</w:t>
            </w:r>
          </w:p>
        </w:tc>
      </w:tr>
      <w:tr w:rsidR="00166428" w:rsidRPr="00617B41" w14:paraId="6AFFE250" w14:textId="77777777" w:rsidTr="00C41FA8">
        <w:tc>
          <w:tcPr>
            <w:tcW w:w="1783" w:type="pct"/>
          </w:tcPr>
          <w:p w14:paraId="2BB696E5" w14:textId="2153D0BE" w:rsidR="00C41FA8" w:rsidRPr="004E1129" w:rsidRDefault="00C41FA8" w:rsidP="00264F95">
            <w:pPr>
              <w:pStyle w:val="Tablebodytext"/>
              <w:rPr>
                <w:b/>
                <w:bCs/>
              </w:rPr>
            </w:pPr>
            <w:r w:rsidRPr="004E1129">
              <w:rPr>
                <w:b/>
                <w:bCs/>
              </w:rPr>
              <w:t>Total</w:t>
            </w:r>
          </w:p>
        </w:tc>
        <w:tc>
          <w:tcPr>
            <w:tcW w:w="559" w:type="pct"/>
          </w:tcPr>
          <w:p w14:paraId="16C7A4C3" w14:textId="5DAAB3C6" w:rsidR="00C41FA8" w:rsidRPr="004E1129" w:rsidRDefault="00414545" w:rsidP="00264F95">
            <w:pPr>
              <w:pStyle w:val="Tablebodytext"/>
              <w:rPr>
                <w:b/>
                <w:bCs/>
              </w:rPr>
            </w:pPr>
            <w:r>
              <w:rPr>
                <w:b/>
                <w:bCs/>
              </w:rPr>
              <w:fldChar w:fldCharType="begin"/>
            </w:r>
            <w:r>
              <w:rPr>
                <w:b/>
                <w:bCs/>
              </w:rPr>
              <w:instrText xml:space="preserve"> =SUM(ABOVE) </w:instrText>
            </w:r>
            <w:r>
              <w:rPr>
                <w:b/>
                <w:bCs/>
              </w:rPr>
              <w:fldChar w:fldCharType="separate"/>
            </w:r>
            <w:r>
              <w:rPr>
                <w:b/>
                <w:bCs/>
                <w:noProof/>
              </w:rPr>
              <w:t>5744</w:t>
            </w:r>
            <w:r>
              <w:rPr>
                <w:b/>
                <w:bCs/>
              </w:rPr>
              <w:fldChar w:fldCharType="end"/>
            </w:r>
          </w:p>
        </w:tc>
        <w:tc>
          <w:tcPr>
            <w:tcW w:w="501" w:type="pct"/>
            <w:tcBorders>
              <w:right w:val="single" w:sz="4" w:space="0" w:color="FFFFFF" w:themeColor="background1"/>
            </w:tcBorders>
          </w:tcPr>
          <w:p w14:paraId="040890F4" w14:textId="3E39DD92" w:rsidR="00C41FA8" w:rsidRPr="004E1129" w:rsidRDefault="00414545" w:rsidP="00264F95">
            <w:pPr>
              <w:pStyle w:val="Tablebodytext"/>
              <w:rPr>
                <w:b/>
                <w:bCs/>
              </w:rPr>
            </w:pPr>
            <w:r>
              <w:rPr>
                <w:b/>
                <w:bCs/>
              </w:rPr>
              <w:fldChar w:fldCharType="begin"/>
            </w:r>
            <w:r>
              <w:rPr>
                <w:b/>
                <w:bCs/>
              </w:rPr>
              <w:instrText xml:space="preserve"> =SUM(ABOVE) </w:instrText>
            </w:r>
            <w:r>
              <w:rPr>
                <w:b/>
                <w:bCs/>
              </w:rPr>
              <w:fldChar w:fldCharType="separate"/>
            </w:r>
            <w:r>
              <w:rPr>
                <w:b/>
                <w:bCs/>
                <w:noProof/>
              </w:rPr>
              <w:t>221</w:t>
            </w:r>
            <w:r>
              <w:rPr>
                <w:b/>
                <w:bCs/>
              </w:rPr>
              <w:fldChar w:fldCharType="end"/>
            </w:r>
          </w:p>
        </w:tc>
        <w:tc>
          <w:tcPr>
            <w:tcW w:w="509" w:type="pct"/>
            <w:tcBorders>
              <w:top w:val="single" w:sz="4" w:space="0" w:color="00B2A9" w:themeColor="accent1"/>
              <w:left w:val="single" w:sz="4" w:space="0" w:color="FFFFFF" w:themeColor="background1"/>
              <w:bottom w:val="single" w:sz="4" w:space="0" w:color="00B2A9" w:themeColor="accent1"/>
            </w:tcBorders>
          </w:tcPr>
          <w:p w14:paraId="57AD9863" w14:textId="698FDA17" w:rsidR="00C41FA8" w:rsidRPr="004E1129" w:rsidRDefault="00414545" w:rsidP="00264F95">
            <w:pPr>
              <w:pStyle w:val="Tablebodytext"/>
              <w:rPr>
                <w:b/>
                <w:bCs/>
              </w:rPr>
            </w:pPr>
            <w:r>
              <w:rPr>
                <w:b/>
                <w:bCs/>
              </w:rPr>
              <w:fldChar w:fldCharType="begin"/>
            </w:r>
            <w:r>
              <w:rPr>
                <w:b/>
                <w:bCs/>
              </w:rPr>
              <w:instrText xml:space="preserve"> =SUM(ABOVE) </w:instrText>
            </w:r>
            <w:r>
              <w:rPr>
                <w:b/>
                <w:bCs/>
              </w:rPr>
              <w:fldChar w:fldCharType="separate"/>
            </w:r>
            <w:r>
              <w:rPr>
                <w:b/>
                <w:bCs/>
                <w:noProof/>
              </w:rPr>
              <w:t>2</w:t>
            </w:r>
            <w:r>
              <w:rPr>
                <w:b/>
                <w:bCs/>
              </w:rPr>
              <w:fldChar w:fldCharType="end"/>
            </w:r>
          </w:p>
        </w:tc>
        <w:tc>
          <w:tcPr>
            <w:tcW w:w="413" w:type="pct"/>
          </w:tcPr>
          <w:p w14:paraId="39BBED33" w14:textId="247996E6" w:rsidR="00C41FA8" w:rsidRPr="004E1129" w:rsidRDefault="00414545" w:rsidP="00264F95">
            <w:pPr>
              <w:pStyle w:val="Tablebodytext"/>
              <w:rPr>
                <w:b/>
                <w:bCs/>
              </w:rPr>
            </w:pPr>
            <w:r>
              <w:rPr>
                <w:b/>
                <w:bCs/>
              </w:rPr>
              <w:fldChar w:fldCharType="begin"/>
            </w:r>
            <w:r>
              <w:rPr>
                <w:b/>
                <w:bCs/>
              </w:rPr>
              <w:instrText xml:space="preserve"> =SUM(ABOVE) </w:instrText>
            </w:r>
            <w:r>
              <w:rPr>
                <w:b/>
                <w:bCs/>
              </w:rPr>
              <w:fldChar w:fldCharType="separate"/>
            </w:r>
            <w:r>
              <w:rPr>
                <w:b/>
                <w:bCs/>
                <w:noProof/>
              </w:rPr>
              <w:t>230</w:t>
            </w:r>
            <w:r>
              <w:rPr>
                <w:b/>
                <w:bCs/>
              </w:rPr>
              <w:fldChar w:fldCharType="end"/>
            </w:r>
          </w:p>
        </w:tc>
        <w:tc>
          <w:tcPr>
            <w:tcW w:w="355" w:type="pct"/>
          </w:tcPr>
          <w:p w14:paraId="79879231" w14:textId="6344D50D" w:rsidR="00C41FA8" w:rsidRPr="004E1129" w:rsidRDefault="00414545" w:rsidP="00264F95">
            <w:pPr>
              <w:pStyle w:val="Tablebodytext"/>
              <w:rPr>
                <w:b/>
                <w:bCs/>
              </w:rPr>
            </w:pPr>
            <w:r>
              <w:rPr>
                <w:b/>
                <w:bCs/>
              </w:rPr>
              <w:fldChar w:fldCharType="begin"/>
            </w:r>
            <w:r>
              <w:rPr>
                <w:b/>
                <w:bCs/>
              </w:rPr>
              <w:instrText xml:space="preserve"> =SUM(ABOVE) </w:instrText>
            </w:r>
            <w:r>
              <w:rPr>
                <w:b/>
                <w:bCs/>
              </w:rPr>
              <w:fldChar w:fldCharType="separate"/>
            </w:r>
            <w:r>
              <w:rPr>
                <w:b/>
                <w:bCs/>
                <w:noProof/>
              </w:rPr>
              <w:t>29</w:t>
            </w:r>
            <w:r>
              <w:rPr>
                <w:b/>
                <w:bCs/>
              </w:rPr>
              <w:fldChar w:fldCharType="end"/>
            </w:r>
          </w:p>
        </w:tc>
        <w:tc>
          <w:tcPr>
            <w:tcW w:w="413" w:type="pct"/>
          </w:tcPr>
          <w:p w14:paraId="61006BBE" w14:textId="0EBD0633" w:rsidR="00C41FA8" w:rsidRPr="004E1129" w:rsidRDefault="00414545" w:rsidP="00264F95">
            <w:pPr>
              <w:pStyle w:val="Tablebodytext"/>
              <w:rPr>
                <w:b/>
                <w:bCs/>
              </w:rPr>
            </w:pPr>
            <w:r>
              <w:rPr>
                <w:b/>
                <w:bCs/>
              </w:rPr>
              <w:fldChar w:fldCharType="begin"/>
            </w:r>
            <w:r>
              <w:rPr>
                <w:b/>
                <w:bCs/>
              </w:rPr>
              <w:instrText xml:space="preserve"> =SUM(ABOVE) </w:instrText>
            </w:r>
            <w:r>
              <w:rPr>
                <w:b/>
                <w:bCs/>
              </w:rPr>
              <w:fldChar w:fldCharType="separate"/>
            </w:r>
            <w:r>
              <w:rPr>
                <w:b/>
                <w:bCs/>
                <w:noProof/>
              </w:rPr>
              <w:t>29</w:t>
            </w:r>
            <w:r>
              <w:rPr>
                <w:b/>
                <w:bCs/>
              </w:rPr>
              <w:fldChar w:fldCharType="end"/>
            </w:r>
          </w:p>
        </w:tc>
        <w:tc>
          <w:tcPr>
            <w:tcW w:w="467" w:type="pct"/>
          </w:tcPr>
          <w:p w14:paraId="6832414C" w14:textId="35B2E8F9" w:rsidR="00C41FA8" w:rsidRPr="004E1129" w:rsidRDefault="00414545" w:rsidP="00264F95">
            <w:pPr>
              <w:pStyle w:val="Tablebodytext"/>
              <w:rPr>
                <w:b/>
                <w:bCs/>
              </w:rPr>
            </w:pPr>
            <w:r>
              <w:rPr>
                <w:b/>
                <w:bCs/>
              </w:rPr>
              <w:fldChar w:fldCharType="begin"/>
            </w:r>
            <w:r>
              <w:rPr>
                <w:b/>
                <w:bCs/>
              </w:rPr>
              <w:instrText xml:space="preserve"> =SUM(ABOVE) </w:instrText>
            </w:r>
            <w:r>
              <w:rPr>
                <w:b/>
                <w:bCs/>
              </w:rPr>
              <w:fldChar w:fldCharType="separate"/>
            </w:r>
            <w:r>
              <w:rPr>
                <w:b/>
                <w:bCs/>
                <w:noProof/>
              </w:rPr>
              <w:t>9</w:t>
            </w:r>
            <w:r>
              <w:rPr>
                <w:b/>
                <w:bCs/>
              </w:rPr>
              <w:fldChar w:fldCharType="end"/>
            </w:r>
          </w:p>
        </w:tc>
      </w:tr>
    </w:tbl>
    <w:p w14:paraId="1D3A2E3E" w14:textId="77777777" w:rsidR="009A6C50" w:rsidRDefault="009A6C50" w:rsidP="005F7A65"/>
    <w:p w14:paraId="23610E46" w14:textId="77777777" w:rsidR="005F7A65" w:rsidRPr="005F7A65" w:rsidRDefault="005F7A65" w:rsidP="007E2086"/>
    <w:p w14:paraId="5B27EDD4" w14:textId="6614DA31" w:rsidR="00C32BC7" w:rsidRDefault="0002737E" w:rsidP="00264F95">
      <w:r>
        <w:rPr>
          <w:noProof/>
        </w:rPr>
        <w:lastRenderedPageBreak/>
        <w:drawing>
          <wp:inline distT="0" distB="0" distL="0" distR="0" wp14:anchorId="49037001" wp14:editId="25FF8C19">
            <wp:extent cx="6120765" cy="3672205"/>
            <wp:effectExtent l="0" t="0" r="0" b="4445"/>
            <wp:docPr id="26" name="Picture 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10;&#10;Description automatically generated"/>
                    <pic:cNvPicPr/>
                  </pic:nvPicPr>
                  <pic:blipFill>
                    <a:blip r:embed="rId47"/>
                    <a:stretch>
                      <a:fillRect/>
                    </a:stretch>
                  </pic:blipFill>
                  <pic:spPr>
                    <a:xfrm>
                      <a:off x="0" y="0"/>
                      <a:ext cx="6120765" cy="3672205"/>
                    </a:xfrm>
                    <a:prstGeom prst="rect">
                      <a:avLst/>
                    </a:prstGeom>
                  </pic:spPr>
                </pic:pic>
              </a:graphicData>
            </a:graphic>
          </wp:inline>
        </w:drawing>
      </w:r>
    </w:p>
    <w:p w14:paraId="03482AD4" w14:textId="26DED516" w:rsidR="002642BE" w:rsidRDefault="00C32BC7" w:rsidP="002642BE">
      <w:pPr>
        <w:pStyle w:val="Caption-Figure"/>
      </w:pPr>
      <w:bookmarkStart w:id="53" w:name="_Toc127173841"/>
      <w:r w:rsidRPr="005F7A65">
        <w:t>Figure</w:t>
      </w:r>
      <w:r>
        <w:t xml:space="preserve"> </w:t>
      </w:r>
      <w:r w:rsidR="00EC3427">
        <w:t>3</w:t>
      </w:r>
      <w:r w:rsidR="006463A6">
        <w:t xml:space="preserve">. </w:t>
      </w:r>
      <w:r w:rsidR="005F7A65" w:rsidRPr="00D22A9F">
        <w:t xml:space="preserve">The probability of detection and removal of </w:t>
      </w:r>
      <w:r w:rsidR="002642BE">
        <w:t>S</w:t>
      </w:r>
      <w:r w:rsidR="005F7A65" w:rsidRPr="00D22A9F">
        <w:t xml:space="preserve">ambar deer for each </w:t>
      </w:r>
      <w:r w:rsidR="005F7A65">
        <w:t>operational area</w:t>
      </w:r>
      <w:r w:rsidR="005F7A65" w:rsidRPr="00D22A9F">
        <w:t xml:space="preserve"> during the</w:t>
      </w:r>
      <w:r w:rsidR="005F7A65">
        <w:t xml:space="preserve"> final</w:t>
      </w:r>
      <w:r w:rsidR="005F7A65" w:rsidRPr="00D22A9F">
        <w:t xml:space="preserve"> occasion for a helicopter search effort of 1 km searched per km</w:t>
      </w:r>
      <w:r w:rsidR="005F7A65" w:rsidRPr="00D22A9F">
        <w:rPr>
          <w:vertAlign w:val="superscript"/>
        </w:rPr>
        <w:t>2</w:t>
      </w:r>
      <w:r w:rsidR="005F7A65" w:rsidRPr="00D22A9F">
        <w:t xml:space="preserve"> of habitat</w:t>
      </w:r>
      <w:r w:rsidR="005F7A65">
        <w:t>.</w:t>
      </w:r>
      <w:bookmarkEnd w:id="53"/>
      <w:r w:rsidR="00447010">
        <w:t xml:space="preserve"> </w:t>
      </w:r>
    </w:p>
    <w:p w14:paraId="25DBBDC7" w14:textId="1C2D1AE3" w:rsidR="00C32BC7" w:rsidRDefault="00447010" w:rsidP="00264F95">
      <w:r>
        <w:t>Error bars are 90% credible intervals.</w:t>
      </w:r>
      <w:r w:rsidR="005F7A65" w:rsidRPr="00D22A9F">
        <w:t xml:space="preserve"> </w:t>
      </w:r>
      <w:r w:rsidR="002642BE">
        <w:t>NP = national park, RP = regional park, WP = wilderness park.</w:t>
      </w:r>
    </w:p>
    <w:p w14:paraId="39E8A8D4" w14:textId="77777777" w:rsidR="004E4C9F" w:rsidRPr="00707855" w:rsidRDefault="004E4C9F" w:rsidP="00D5146C"/>
    <w:p w14:paraId="7A0C3403" w14:textId="2796836D" w:rsidR="00C32BC7" w:rsidRDefault="002A4570" w:rsidP="00C32BC7">
      <w:r>
        <w:rPr>
          <w:noProof/>
        </w:rPr>
        <w:drawing>
          <wp:inline distT="0" distB="0" distL="0" distR="0" wp14:anchorId="4556D360" wp14:editId="76AF52B9">
            <wp:extent cx="6120765" cy="306070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8"/>
                    <a:stretch>
                      <a:fillRect/>
                    </a:stretch>
                  </pic:blipFill>
                  <pic:spPr>
                    <a:xfrm>
                      <a:off x="0" y="0"/>
                      <a:ext cx="6120765" cy="3060700"/>
                    </a:xfrm>
                    <a:prstGeom prst="rect">
                      <a:avLst/>
                    </a:prstGeom>
                  </pic:spPr>
                </pic:pic>
              </a:graphicData>
            </a:graphic>
          </wp:inline>
        </w:drawing>
      </w:r>
    </w:p>
    <w:p w14:paraId="49A25FC2" w14:textId="6B121B2A" w:rsidR="002642BE" w:rsidRDefault="008B1E33" w:rsidP="002642BE">
      <w:pPr>
        <w:pStyle w:val="Caption-Figure"/>
      </w:pPr>
      <w:bookmarkStart w:id="54" w:name="_Toc127173842"/>
      <w:r>
        <w:t>Figure 4</w:t>
      </w:r>
      <w:r w:rsidR="006463A6">
        <w:t xml:space="preserve">. </w:t>
      </w:r>
      <w:r>
        <w:t xml:space="preserve">Relationship between the </w:t>
      </w:r>
      <w:r w:rsidR="00090F79">
        <w:t xml:space="preserve">rate of </w:t>
      </w:r>
      <w:r w:rsidR="00D368E5">
        <w:t>natural recruitment</w:t>
      </w:r>
      <w:r w:rsidR="00090F79">
        <w:t xml:space="preserve"> </w:t>
      </w:r>
      <m:oMath>
        <m:r>
          <m:rPr>
            <m:sty m:val="bi"/>
          </m:rPr>
          <w:rPr>
            <w:rFonts w:ascii="Cambria Math" w:hAnsi="Cambria Math"/>
          </w:rPr>
          <m:t>(</m:t>
        </m:r>
        <m:sSup>
          <m:sSupPr>
            <m:ctrlPr>
              <w:rPr>
                <w:rFonts w:ascii="Cambria Math" w:hAnsi="Cambria Math"/>
                <w:i/>
              </w:rPr>
            </m:ctrlPr>
          </m:sSupPr>
          <m:e>
            <m:r>
              <m:rPr>
                <m:sty m:val="bi"/>
              </m:rPr>
              <w:rPr>
                <w:rFonts w:ascii="Cambria Math" w:hAnsi="Cambria Math"/>
              </w:rPr>
              <m:t>e</m:t>
            </m:r>
          </m:e>
          <m:sup>
            <m:r>
              <m:rPr>
                <m:sty m:val="bi"/>
              </m:rPr>
              <w:rPr>
                <w:rFonts w:ascii="Cambria Math" w:hAnsi="Cambria Math"/>
              </w:rPr>
              <m:t>r</m:t>
            </m:r>
          </m:sup>
        </m:sSup>
        <m:r>
          <m:rPr>
            <m:sty m:val="bi"/>
          </m:rPr>
          <w:rPr>
            <w:rFonts w:ascii="Cambria Math" w:hAnsi="Cambria Math"/>
          </w:rPr>
          <m:t>)</m:t>
        </m:r>
      </m:oMath>
      <w:r w:rsidR="00090F79">
        <w:t xml:space="preserve"> of Sambar deer</w:t>
      </w:r>
      <w:r w:rsidR="006A0216">
        <w:t xml:space="preserve"> due to natural additions and losses between periods and elevation (meters above sea level – m</w:t>
      </w:r>
      <w:r w:rsidR="00D44287">
        <w:t>.</w:t>
      </w:r>
      <w:r w:rsidR="006A0216">
        <w:t>a</w:t>
      </w:r>
      <w:r w:rsidR="00D44287">
        <w:t>.</w:t>
      </w:r>
      <w:r w:rsidR="006A0216">
        <w:t>s</w:t>
      </w:r>
      <w:r w:rsidR="00D44287">
        <w:t>.</w:t>
      </w:r>
      <w:r w:rsidR="006A0216">
        <w:t>l</w:t>
      </w:r>
      <w:r w:rsidR="002642BE">
        <w:t>.</w:t>
      </w:r>
      <w:r w:rsidR="006A0216">
        <w:t>)</w:t>
      </w:r>
      <w:r w:rsidR="008C3756">
        <w:t xml:space="preserve"> and season (</w:t>
      </w:r>
      <w:r w:rsidR="002642BE">
        <w:t>s</w:t>
      </w:r>
      <w:r w:rsidR="008C3756">
        <w:t>ummer/</w:t>
      </w:r>
      <w:r w:rsidR="002642BE">
        <w:t>w</w:t>
      </w:r>
      <w:r w:rsidR="008C3756">
        <w:t>inter).</w:t>
      </w:r>
      <w:bookmarkEnd w:id="54"/>
      <w:r w:rsidR="008C3756">
        <w:t xml:space="preserve"> </w:t>
      </w:r>
    </w:p>
    <w:p w14:paraId="064AADCB" w14:textId="26E2A59D" w:rsidR="008B1E33" w:rsidRDefault="007D1EE9" w:rsidP="00264F95">
      <w:r>
        <w:t>Values greater than 1.0 indicate net population increases; values less than 1.0 indicate net decreases.</w:t>
      </w:r>
      <w:r w:rsidR="008C3756">
        <w:t xml:space="preserve"> Points </w:t>
      </w:r>
      <w:r w:rsidR="00797506">
        <w:t>represent the estimates for each operational area (OA)</w:t>
      </w:r>
      <w:r w:rsidR="00E73298">
        <w:t xml:space="preserve"> with c</w:t>
      </w:r>
      <w:r w:rsidR="00743F2E">
        <w:t>olo</w:t>
      </w:r>
      <w:r w:rsidR="00455A04">
        <w:t>u</w:t>
      </w:r>
      <w:r w:rsidR="00743F2E">
        <w:t xml:space="preserve">rs in ascending </w:t>
      </w:r>
      <w:r w:rsidR="00455A04">
        <w:t xml:space="preserve">order of elevation. </w:t>
      </w:r>
      <w:r w:rsidR="00797506">
        <w:t>Error</w:t>
      </w:r>
      <w:r w:rsidR="00E07839">
        <w:t xml:space="preserve"> </w:t>
      </w:r>
      <w:r w:rsidR="00797506">
        <w:t>bars are 90% credible intervals.</w:t>
      </w:r>
      <w:r w:rsidR="008C3756">
        <w:t xml:space="preserve"> </w:t>
      </w:r>
      <w:r w:rsidR="002642BE">
        <w:t>NP = national park, RP = regional park.</w:t>
      </w:r>
    </w:p>
    <w:p w14:paraId="2366CF7D" w14:textId="77777777" w:rsidR="00797506" w:rsidRPr="00797506" w:rsidRDefault="00797506"/>
    <w:p w14:paraId="41344430" w14:textId="3B463FBF" w:rsidR="00C32BC7" w:rsidRDefault="00C32BC7" w:rsidP="00C32BC7"/>
    <w:p w14:paraId="6C30FBA4" w14:textId="7D041C25" w:rsidR="00C32BC7" w:rsidRDefault="00D23BDB" w:rsidP="00264F95">
      <w:r>
        <w:lastRenderedPageBreak/>
        <w:t>The estimated initial (</w:t>
      </w:r>
      <m:oMath>
        <m:r>
          <w:rPr>
            <w:rFonts w:ascii="Cambria Math" w:hAnsi="Cambria Math"/>
          </w:rPr>
          <m:t>N</m:t>
        </m:r>
      </m:oMath>
      <w:r>
        <w:t>) and residual (</w:t>
      </w:r>
      <m:oMath>
        <m:r>
          <w:rPr>
            <w:rFonts w:ascii="Cambria Math" w:hAnsi="Cambria Math"/>
          </w:rPr>
          <m:t>R</m:t>
        </m:r>
      </m:oMath>
      <w:r>
        <w:t xml:space="preserve">) densities of Sambar </w:t>
      </w:r>
      <w:r w:rsidR="005A1F07">
        <w:t xml:space="preserve">deer </w:t>
      </w:r>
      <w:r>
        <w:t>in each operational area over the five removal periods is given in Figure 5</w:t>
      </w:r>
      <w:r w:rsidR="005A1F07">
        <w:t>,</w:t>
      </w:r>
      <w:r>
        <w:t xml:space="preserve"> and the estimated total percentage reduction in the populations due to removals is given in Table 3</w:t>
      </w:r>
      <w:r w:rsidR="006463A6">
        <w:t xml:space="preserve">. </w:t>
      </w:r>
      <w:r>
        <w:t xml:space="preserve">Removals of Sambar </w:t>
      </w:r>
      <w:r w:rsidR="005A1F07">
        <w:t xml:space="preserve">deer </w:t>
      </w:r>
      <w:r>
        <w:t>over the five periods resulted in highest population reductions in the Snowy River NP and Mt Mitta Mitta RP</w:t>
      </w:r>
      <w:r w:rsidR="005A1F07">
        <w:t xml:space="preserve">, </w:t>
      </w:r>
      <w:r>
        <w:t>at 68% and 66%</w:t>
      </w:r>
      <w:r w:rsidR="005A1F07">
        <w:t>,</w:t>
      </w:r>
      <w:r>
        <w:t xml:space="preserve"> respectively (Table 3)</w:t>
      </w:r>
      <w:r w:rsidR="006463A6">
        <w:t xml:space="preserve">. </w:t>
      </w:r>
      <w:r>
        <w:t xml:space="preserve">Population reductions of 62% and 53% were also obtained at the Mt Buffalo NP and Alpine NP–Bogong High Plains </w:t>
      </w:r>
      <w:r w:rsidR="003822F4">
        <w:t>OAs</w:t>
      </w:r>
      <w:r w:rsidR="006463A6">
        <w:t xml:space="preserve">. </w:t>
      </w:r>
      <w:r>
        <w:t xml:space="preserve">Reductions at </w:t>
      </w:r>
      <w:r w:rsidR="00C02851">
        <w:t xml:space="preserve">Burrowa–Pine </w:t>
      </w:r>
      <w:r>
        <w:t>M</w:t>
      </w:r>
      <w:r w:rsidR="005A1F07">
        <w:t>ountain</w:t>
      </w:r>
      <w:r>
        <w:t xml:space="preserve"> NP, Wabba WP and Coopracambra NP were uncertain, and populations increased at the remaining operational areas (Table 3)</w:t>
      </w:r>
      <w:r w:rsidR="006463A6">
        <w:t xml:space="preserve">. </w:t>
      </w:r>
      <w:r>
        <w:t>These results differ</w:t>
      </w:r>
      <w:r w:rsidR="005A1F07">
        <w:t xml:space="preserve">ed </w:t>
      </w:r>
      <w:r>
        <w:t xml:space="preserve">from the population reductions estimated following the emergency and Phase 1 removals between February 2020 and May 2021 </w:t>
      </w:r>
      <w:r>
        <w:fldChar w:fldCharType="begin" w:fldLock="1"/>
      </w:r>
      <w:r>
        <w:instrText>ADDIN CSL_CITATION {"citationItems":[{"id":"ITEM-1","itemData":{"author":[{"dropping-particle":"","family":"Ramsey","given":"David S.L.","non-dropping-particle":"","parse-names":false,"suffix":""}],"id":"ITEM-1","issued":{"date-parts":[["2021"]]},"publisher":"Unpublished Client Report for the Environment and Community Programs Branch, DELWP","publisher-place":"Arthur Rylah Institute for Environmental Research, Department of Environment, Land, Water and Planning, Heidelberg, Victoria.","title":"Efficacy of aerial control of invasive animals: Results from the Bushfire Biodiversity Response and Recovery Program","type":"report"},"uris":["http://www.mendeley.com/documents/?uuid=9a7fa7d3-fb30-4714-89bd-6d8618a8d076"]}],"mendeley":{"formattedCitation":"(Ramsey 2021)","plainTextFormattedCitation":"(Ramsey 2021)","previouslyFormattedCitation":"(Ramsey 2021)"},"properties":{"noteIndex":0},"schema":"https://github.com/citation-style-language/schema/raw/master/csl-citation.json"}</w:instrText>
      </w:r>
      <w:r>
        <w:fldChar w:fldCharType="separate"/>
      </w:r>
      <w:r w:rsidRPr="007C4614">
        <w:rPr>
          <w:noProof/>
        </w:rPr>
        <w:t>(Ramsey 2021)</w:t>
      </w:r>
      <w:r>
        <w:fldChar w:fldCharType="end"/>
      </w:r>
      <w:r>
        <w:t xml:space="preserve"> as significant recruitment of Sambar deer during Phase 2, mainly due to deer movement, offset removals from helicopter shooting (Figure 5).</w:t>
      </w:r>
    </w:p>
    <w:p w14:paraId="70E338D4" w14:textId="77777777" w:rsidR="009A6C50" w:rsidRDefault="009A6C50" w:rsidP="00C32BC7"/>
    <w:p w14:paraId="2E32A45C" w14:textId="371046AA" w:rsidR="00C32BC7" w:rsidRDefault="00B61000" w:rsidP="00264F95">
      <w:bookmarkStart w:id="55" w:name="_Toc121380307"/>
      <w:bookmarkStart w:id="56" w:name="_Toc126155378"/>
      <w:bookmarkStart w:id="57" w:name="_Toc126765328"/>
      <w:r>
        <w:rPr>
          <w:noProof/>
        </w:rPr>
        <w:drawing>
          <wp:inline distT="0" distB="0" distL="0" distR="0" wp14:anchorId="046DF3C5" wp14:editId="3BA5DEFA">
            <wp:extent cx="6120765" cy="3338830"/>
            <wp:effectExtent l="0" t="0" r="0" b="0"/>
            <wp:docPr id="19" name="Picture 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10;&#10;Description automatically generated"/>
                    <pic:cNvPicPr/>
                  </pic:nvPicPr>
                  <pic:blipFill>
                    <a:blip r:embed="rId49"/>
                    <a:stretch>
                      <a:fillRect/>
                    </a:stretch>
                  </pic:blipFill>
                  <pic:spPr>
                    <a:xfrm>
                      <a:off x="0" y="0"/>
                      <a:ext cx="6120765" cy="3338830"/>
                    </a:xfrm>
                    <a:prstGeom prst="rect">
                      <a:avLst/>
                    </a:prstGeom>
                  </pic:spPr>
                </pic:pic>
              </a:graphicData>
            </a:graphic>
          </wp:inline>
        </w:drawing>
      </w:r>
      <w:bookmarkEnd w:id="55"/>
      <w:bookmarkEnd w:id="56"/>
      <w:bookmarkEnd w:id="57"/>
    </w:p>
    <w:p w14:paraId="14B70ACF" w14:textId="21B8A00B" w:rsidR="003822F4" w:rsidRDefault="00C32BC7" w:rsidP="002642BE">
      <w:pPr>
        <w:pStyle w:val="Caption-Figure"/>
      </w:pPr>
      <w:bookmarkStart w:id="58" w:name="_Toc127173843"/>
      <w:r>
        <w:t xml:space="preserve">Figure </w:t>
      </w:r>
      <w:r w:rsidR="000C4407">
        <w:t>5</w:t>
      </w:r>
      <w:r>
        <w:t xml:space="preserve">. </w:t>
      </w:r>
      <w:r w:rsidR="00F17BC9">
        <w:t>E</w:t>
      </w:r>
      <w:r>
        <w:t xml:space="preserve">stimates of the densities of Sambar </w:t>
      </w:r>
      <w:r w:rsidR="007C4614">
        <w:t xml:space="preserve">deer </w:t>
      </w:r>
      <w:r>
        <w:t>at the start</w:t>
      </w:r>
      <w:r w:rsidR="00F70D6C">
        <w:t xml:space="preserve"> (blue points</w:t>
      </w:r>
      <w:r w:rsidR="00F17BC9">
        <w:t>)</w:t>
      </w:r>
      <w:r>
        <w:t xml:space="preserve"> and end</w:t>
      </w:r>
      <w:r w:rsidR="00F17BC9">
        <w:t xml:space="preserve"> (red points)</w:t>
      </w:r>
      <w:r>
        <w:t xml:space="preserve"> of each period</w:t>
      </w:r>
      <w:r w:rsidR="00140B17">
        <w:t xml:space="preserve"> of aerial control</w:t>
      </w:r>
      <w:r>
        <w:t xml:space="preserve"> in 10 operational areas </w:t>
      </w:r>
      <w:r w:rsidR="00F70D6C">
        <w:t>(OA</w:t>
      </w:r>
      <w:r w:rsidR="003822F4">
        <w:t>s</w:t>
      </w:r>
      <w:r w:rsidR="00F70D6C">
        <w:t xml:space="preserve">) </w:t>
      </w:r>
      <w:r>
        <w:t>in Eastern Victoria</w:t>
      </w:r>
      <w:r w:rsidR="006463A6">
        <w:t>.</w:t>
      </w:r>
      <w:bookmarkEnd w:id="58"/>
      <w:r w:rsidR="006463A6">
        <w:t xml:space="preserve"> </w:t>
      </w:r>
    </w:p>
    <w:p w14:paraId="67D838E8" w14:textId="0FBF3E5D" w:rsidR="00C32BC7" w:rsidRDefault="00C32BC7" w:rsidP="00264F95">
      <w:r w:rsidRPr="003822F4">
        <w:t>Vertical lines indicate the 90% credible intervals for the estimates</w:t>
      </w:r>
      <w:r w:rsidR="006463A6">
        <w:t xml:space="preserve">. </w:t>
      </w:r>
      <w:r w:rsidR="003822F4" w:rsidRPr="003822F4">
        <w:t>NP = national park, RP = regional park</w:t>
      </w:r>
      <w:r w:rsidR="003822F4">
        <w:t>.</w:t>
      </w:r>
    </w:p>
    <w:p w14:paraId="63503EA2" w14:textId="77777777" w:rsidR="001C4C6B" w:rsidRDefault="001C4C6B" w:rsidP="001C4C6B"/>
    <w:p w14:paraId="77160458" w14:textId="1215F924" w:rsidR="001C4C6B" w:rsidRDefault="001C4C6B">
      <w:pPr>
        <w:spacing w:after="0"/>
      </w:pPr>
      <w:r>
        <w:br w:type="page"/>
      </w:r>
    </w:p>
    <w:p w14:paraId="700389F4" w14:textId="77777777" w:rsidR="001C4C6B" w:rsidRPr="001C4C6B" w:rsidRDefault="001C4C6B" w:rsidP="004907EB"/>
    <w:p w14:paraId="0EEF0075" w14:textId="0C0EFB13" w:rsidR="003822F4" w:rsidRDefault="00C32BC7" w:rsidP="00C32BC7">
      <w:pPr>
        <w:pStyle w:val="Caption-Table"/>
      </w:pPr>
      <w:bookmarkStart w:id="59" w:name="_Toc126938372"/>
      <w:r>
        <w:t>Table 3</w:t>
      </w:r>
      <w:r w:rsidR="006463A6">
        <w:t xml:space="preserve">. </w:t>
      </w:r>
      <w:r>
        <w:t xml:space="preserve">Estimates of the </w:t>
      </w:r>
      <w:r w:rsidR="00670630">
        <w:t>total change</w:t>
      </w:r>
      <w:r>
        <w:t xml:space="preserve"> in Sambar</w:t>
      </w:r>
      <w:r w:rsidR="003822F4">
        <w:t xml:space="preserve"> deer</w:t>
      </w:r>
      <w:r>
        <w:t xml:space="preserve"> abundance (%) achieved over the </w:t>
      </w:r>
      <w:r w:rsidR="00534CE5">
        <w:t>five</w:t>
      </w:r>
      <w:r>
        <w:t xml:space="preserve"> periods </w:t>
      </w:r>
      <w:r w:rsidR="00534CE5">
        <w:t xml:space="preserve">of control </w:t>
      </w:r>
      <w:r>
        <w:t>for each operational area</w:t>
      </w:r>
      <w:r w:rsidR="006463A6">
        <w:t xml:space="preserve">. </w:t>
      </w:r>
      <w:r>
        <w:t>LCI – lower 90% credible interval; UCI – upper 90% credible interval</w:t>
      </w:r>
      <w:r w:rsidR="006463A6">
        <w:t>.</w:t>
      </w:r>
      <w:bookmarkEnd w:id="59"/>
      <w:r w:rsidR="006463A6">
        <w:t xml:space="preserve"> </w:t>
      </w:r>
    </w:p>
    <w:p w14:paraId="036E8114" w14:textId="1A937325" w:rsidR="00C32BC7" w:rsidRDefault="004A2019" w:rsidP="00264F95">
      <w:r>
        <w:t>Positive values represent population declines and n</w:t>
      </w:r>
      <w:r w:rsidR="00534CE5">
        <w:t xml:space="preserve">egative values </w:t>
      </w:r>
      <w:r>
        <w:t xml:space="preserve">represent </w:t>
      </w:r>
      <w:r w:rsidR="00534CE5">
        <w:t xml:space="preserve">population increases. </w:t>
      </w:r>
      <w:r w:rsidR="003822F4" w:rsidRPr="003822F4">
        <w:t>NP</w:t>
      </w:r>
      <w:r w:rsidR="003822F4">
        <w:t> </w:t>
      </w:r>
      <w:r w:rsidR="003822F4" w:rsidRPr="003822F4">
        <w:t>=</w:t>
      </w:r>
      <w:r w:rsidR="003822F4">
        <w:t> </w:t>
      </w:r>
      <w:r w:rsidR="003822F4" w:rsidRPr="003822F4">
        <w:t>national park, RP = regional park</w:t>
      </w:r>
      <w:r w:rsidR="003822F4">
        <w:t>, W = wilderness park.</w:t>
      </w:r>
    </w:p>
    <w:tbl>
      <w:tblPr>
        <w:tblStyle w:val="DELWPTable"/>
        <w:tblW w:w="0" w:type="auto"/>
        <w:tblInd w:w="0" w:type="dxa"/>
        <w:tblLook w:val="04A0" w:firstRow="1" w:lastRow="0" w:firstColumn="1" w:lastColumn="0" w:noHBand="0" w:noVBand="1"/>
      </w:tblPr>
      <w:tblGrid>
        <w:gridCol w:w="3081"/>
        <w:gridCol w:w="1543"/>
        <w:gridCol w:w="995"/>
        <w:gridCol w:w="902"/>
      </w:tblGrid>
      <w:tr w:rsidR="00C32BC7" w:rsidRPr="000550AE" w14:paraId="6E341694" w14:textId="77777777" w:rsidTr="00D5146C">
        <w:trPr>
          <w:cnfStyle w:val="100000000000" w:firstRow="1" w:lastRow="0" w:firstColumn="0" w:lastColumn="0" w:oddVBand="0" w:evenVBand="0" w:oddHBand="0" w:evenHBand="0" w:firstRowFirstColumn="0" w:firstRowLastColumn="0" w:lastRowFirstColumn="0" w:lastRowLastColumn="0"/>
        </w:trPr>
        <w:tc>
          <w:tcPr>
            <w:tcW w:w="3081" w:type="dxa"/>
          </w:tcPr>
          <w:p w14:paraId="415A8C72" w14:textId="77777777" w:rsidR="00C32BC7" w:rsidRPr="000550AE" w:rsidRDefault="00C32BC7" w:rsidP="00264F95">
            <w:pPr>
              <w:pStyle w:val="Tableheadingtext"/>
            </w:pPr>
            <w:r>
              <w:t>Operational area</w:t>
            </w:r>
          </w:p>
        </w:tc>
        <w:tc>
          <w:tcPr>
            <w:tcW w:w="1543" w:type="dxa"/>
          </w:tcPr>
          <w:p w14:paraId="49CAC363" w14:textId="77777777" w:rsidR="00C32BC7" w:rsidRPr="000550AE" w:rsidRDefault="00C32BC7" w:rsidP="00264F95">
            <w:pPr>
              <w:pStyle w:val="Tableheadingtext"/>
            </w:pPr>
            <w:r w:rsidRPr="000550AE">
              <w:t>Decline</w:t>
            </w:r>
            <w:r>
              <w:t xml:space="preserve"> (%)</w:t>
            </w:r>
          </w:p>
        </w:tc>
        <w:tc>
          <w:tcPr>
            <w:tcW w:w="995" w:type="dxa"/>
          </w:tcPr>
          <w:p w14:paraId="02B67BDE" w14:textId="77777777" w:rsidR="00C32BC7" w:rsidRPr="000550AE" w:rsidRDefault="00C32BC7" w:rsidP="00264F95">
            <w:pPr>
              <w:pStyle w:val="Tableheadingtext"/>
            </w:pPr>
            <w:r w:rsidRPr="000550AE">
              <w:t>LC</w:t>
            </w:r>
            <w:r>
              <w:t>I</w:t>
            </w:r>
          </w:p>
        </w:tc>
        <w:tc>
          <w:tcPr>
            <w:tcW w:w="902" w:type="dxa"/>
          </w:tcPr>
          <w:p w14:paraId="2DBAB164" w14:textId="77777777" w:rsidR="00C32BC7" w:rsidRPr="000550AE" w:rsidRDefault="00C32BC7" w:rsidP="00264F95">
            <w:pPr>
              <w:pStyle w:val="Tableheadingtext"/>
            </w:pPr>
            <w:r w:rsidRPr="000550AE">
              <w:t>UC</w:t>
            </w:r>
            <w:r>
              <w:t>I</w:t>
            </w:r>
          </w:p>
        </w:tc>
      </w:tr>
      <w:tr w:rsidR="00041264" w:rsidRPr="000550AE" w14:paraId="72C0C603" w14:textId="77777777" w:rsidTr="00D5146C">
        <w:tc>
          <w:tcPr>
            <w:tcW w:w="3081" w:type="dxa"/>
          </w:tcPr>
          <w:p w14:paraId="5F532705" w14:textId="667B8B74" w:rsidR="00041264" w:rsidRPr="00BF7C5C" w:rsidRDefault="00041264" w:rsidP="00264F95">
            <w:pPr>
              <w:pStyle w:val="Tablebodytext"/>
            </w:pPr>
            <w:r w:rsidRPr="007934DC">
              <w:t>Snowy River NP</w:t>
            </w:r>
          </w:p>
        </w:tc>
        <w:tc>
          <w:tcPr>
            <w:tcW w:w="1543" w:type="dxa"/>
          </w:tcPr>
          <w:p w14:paraId="140CE361" w14:textId="2CA1BE0E" w:rsidR="00041264" w:rsidRPr="00BF7C5C" w:rsidRDefault="00041264" w:rsidP="00264F95">
            <w:pPr>
              <w:pStyle w:val="Tablebodytext"/>
            </w:pPr>
            <w:r w:rsidRPr="00E5125D">
              <w:t>67.</w:t>
            </w:r>
            <w:r w:rsidR="003B449A">
              <w:t>6</w:t>
            </w:r>
          </w:p>
        </w:tc>
        <w:tc>
          <w:tcPr>
            <w:tcW w:w="995" w:type="dxa"/>
          </w:tcPr>
          <w:p w14:paraId="4D7BBDAE" w14:textId="5404DB8D" w:rsidR="00041264" w:rsidRPr="00BF7C5C" w:rsidRDefault="00041264" w:rsidP="00264F95">
            <w:pPr>
              <w:pStyle w:val="Tablebodytext"/>
            </w:pPr>
            <w:r w:rsidRPr="00E5125D">
              <w:t>63.5</w:t>
            </w:r>
          </w:p>
        </w:tc>
        <w:tc>
          <w:tcPr>
            <w:tcW w:w="902" w:type="dxa"/>
          </w:tcPr>
          <w:p w14:paraId="1F2893F4" w14:textId="5967A077" w:rsidR="00041264" w:rsidRPr="00BF7C5C" w:rsidRDefault="00041264" w:rsidP="00264F95">
            <w:pPr>
              <w:pStyle w:val="Tablebodytext"/>
            </w:pPr>
            <w:r w:rsidRPr="00E5125D">
              <w:t>71.1</w:t>
            </w:r>
          </w:p>
        </w:tc>
      </w:tr>
      <w:tr w:rsidR="00041264" w:rsidRPr="000550AE" w14:paraId="0E7C8B65" w14:textId="77777777" w:rsidTr="00D5146C">
        <w:tc>
          <w:tcPr>
            <w:tcW w:w="3081" w:type="dxa"/>
          </w:tcPr>
          <w:p w14:paraId="68796124" w14:textId="7783D2D0" w:rsidR="00041264" w:rsidRPr="00BF7C5C" w:rsidRDefault="00041264" w:rsidP="00264F95">
            <w:pPr>
              <w:pStyle w:val="Tablebodytext"/>
            </w:pPr>
            <w:r w:rsidRPr="007934DC">
              <w:t>Mt Mitta Mitta RP</w:t>
            </w:r>
          </w:p>
        </w:tc>
        <w:tc>
          <w:tcPr>
            <w:tcW w:w="1543" w:type="dxa"/>
          </w:tcPr>
          <w:p w14:paraId="13908C41" w14:textId="173B70BF" w:rsidR="00041264" w:rsidRPr="00BF7C5C" w:rsidRDefault="00041264" w:rsidP="00264F95">
            <w:pPr>
              <w:pStyle w:val="Tablebodytext"/>
            </w:pPr>
            <w:r w:rsidRPr="00E5125D">
              <w:t>65.8</w:t>
            </w:r>
          </w:p>
        </w:tc>
        <w:tc>
          <w:tcPr>
            <w:tcW w:w="995" w:type="dxa"/>
          </w:tcPr>
          <w:p w14:paraId="2B615BDA" w14:textId="5E611A8A" w:rsidR="00041264" w:rsidRPr="00BF7C5C" w:rsidRDefault="00041264" w:rsidP="00264F95">
            <w:pPr>
              <w:pStyle w:val="Tablebodytext"/>
            </w:pPr>
            <w:r w:rsidRPr="00E5125D">
              <w:t>28.6</w:t>
            </w:r>
          </w:p>
        </w:tc>
        <w:tc>
          <w:tcPr>
            <w:tcW w:w="902" w:type="dxa"/>
          </w:tcPr>
          <w:p w14:paraId="510D838D" w14:textId="4E440117" w:rsidR="00041264" w:rsidRPr="00BF7C5C" w:rsidRDefault="00041264" w:rsidP="00264F95">
            <w:pPr>
              <w:pStyle w:val="Tablebodytext"/>
            </w:pPr>
            <w:r w:rsidRPr="00E5125D">
              <w:t>94.1</w:t>
            </w:r>
          </w:p>
        </w:tc>
      </w:tr>
      <w:tr w:rsidR="00041264" w:rsidRPr="000550AE" w14:paraId="6D45AB4B" w14:textId="77777777" w:rsidTr="00D5146C">
        <w:tc>
          <w:tcPr>
            <w:tcW w:w="3081" w:type="dxa"/>
          </w:tcPr>
          <w:p w14:paraId="5AFC6CFE" w14:textId="21EAAAD8" w:rsidR="00041264" w:rsidRPr="00BF7C5C" w:rsidRDefault="00041264" w:rsidP="00264F95">
            <w:pPr>
              <w:pStyle w:val="Tablebodytext"/>
            </w:pPr>
            <w:r w:rsidRPr="007934DC">
              <w:t>Mt Buffalo NP</w:t>
            </w:r>
          </w:p>
        </w:tc>
        <w:tc>
          <w:tcPr>
            <w:tcW w:w="1543" w:type="dxa"/>
          </w:tcPr>
          <w:p w14:paraId="20EE3B2B" w14:textId="42A8F1FE" w:rsidR="00041264" w:rsidRPr="00BF7C5C" w:rsidRDefault="00041264" w:rsidP="00264F95">
            <w:pPr>
              <w:pStyle w:val="Tablebodytext"/>
            </w:pPr>
            <w:r w:rsidRPr="00E5125D">
              <w:t>62</w:t>
            </w:r>
            <w:r w:rsidR="003B449A">
              <w:t>.0</w:t>
            </w:r>
          </w:p>
        </w:tc>
        <w:tc>
          <w:tcPr>
            <w:tcW w:w="995" w:type="dxa"/>
          </w:tcPr>
          <w:p w14:paraId="6E60B3DD" w14:textId="665868B9" w:rsidR="00041264" w:rsidRPr="00BF7C5C" w:rsidRDefault="00041264" w:rsidP="00264F95">
            <w:pPr>
              <w:pStyle w:val="Tablebodytext"/>
            </w:pPr>
            <w:r w:rsidRPr="00E5125D">
              <w:t>51.9</w:t>
            </w:r>
          </w:p>
        </w:tc>
        <w:tc>
          <w:tcPr>
            <w:tcW w:w="902" w:type="dxa"/>
          </w:tcPr>
          <w:p w14:paraId="0EE11DEC" w14:textId="68B67E09" w:rsidR="00041264" w:rsidRPr="00BF7C5C" w:rsidRDefault="00041264" w:rsidP="00264F95">
            <w:pPr>
              <w:pStyle w:val="Tablebodytext"/>
            </w:pPr>
            <w:r w:rsidRPr="00E5125D">
              <w:t>71.2</w:t>
            </w:r>
          </w:p>
        </w:tc>
      </w:tr>
      <w:tr w:rsidR="00041264" w:rsidRPr="000550AE" w14:paraId="2C6B9826" w14:textId="77777777" w:rsidTr="00D5146C">
        <w:tc>
          <w:tcPr>
            <w:tcW w:w="3081" w:type="dxa"/>
          </w:tcPr>
          <w:p w14:paraId="24C93DCE" w14:textId="5D912F09" w:rsidR="00041264" w:rsidRPr="00BF7C5C" w:rsidRDefault="00041264" w:rsidP="00264F95">
            <w:pPr>
              <w:pStyle w:val="Tablebodytext"/>
            </w:pPr>
            <w:r w:rsidRPr="007934DC">
              <w:t>Alpine NP</w:t>
            </w:r>
            <w:r w:rsidR="003822F4">
              <w:t>–</w:t>
            </w:r>
            <w:r w:rsidRPr="007934DC">
              <w:t>Bogong High Plains</w:t>
            </w:r>
          </w:p>
        </w:tc>
        <w:tc>
          <w:tcPr>
            <w:tcW w:w="1543" w:type="dxa"/>
          </w:tcPr>
          <w:p w14:paraId="5754CE7E" w14:textId="02A1103D" w:rsidR="00041264" w:rsidRPr="00BF7C5C" w:rsidRDefault="00041264" w:rsidP="00264F95">
            <w:pPr>
              <w:pStyle w:val="Tablebodytext"/>
            </w:pPr>
            <w:r w:rsidRPr="00E5125D">
              <w:t>53.1</w:t>
            </w:r>
          </w:p>
        </w:tc>
        <w:tc>
          <w:tcPr>
            <w:tcW w:w="995" w:type="dxa"/>
          </w:tcPr>
          <w:p w14:paraId="6B829CA0" w14:textId="77F8B186" w:rsidR="00041264" w:rsidRPr="00BF7C5C" w:rsidRDefault="00041264" w:rsidP="00264F95">
            <w:pPr>
              <w:pStyle w:val="Tablebodytext"/>
            </w:pPr>
            <w:r w:rsidRPr="00E5125D">
              <w:t>44.7</w:t>
            </w:r>
          </w:p>
        </w:tc>
        <w:tc>
          <w:tcPr>
            <w:tcW w:w="902" w:type="dxa"/>
          </w:tcPr>
          <w:p w14:paraId="0CBF92B3" w14:textId="1ABF58D2" w:rsidR="00041264" w:rsidRPr="00BF7C5C" w:rsidRDefault="00041264" w:rsidP="00264F95">
            <w:pPr>
              <w:pStyle w:val="Tablebodytext"/>
            </w:pPr>
            <w:r w:rsidRPr="00E5125D">
              <w:t>60.9</w:t>
            </w:r>
          </w:p>
        </w:tc>
      </w:tr>
      <w:tr w:rsidR="00041264" w:rsidRPr="000550AE" w14:paraId="4C7C20E3" w14:textId="77777777" w:rsidTr="00D5146C">
        <w:tc>
          <w:tcPr>
            <w:tcW w:w="3081" w:type="dxa"/>
          </w:tcPr>
          <w:p w14:paraId="36B8A958" w14:textId="4390656E" w:rsidR="00041264" w:rsidRPr="00BF7C5C" w:rsidRDefault="00C02851" w:rsidP="00264F95">
            <w:pPr>
              <w:pStyle w:val="Tablebodytext"/>
            </w:pPr>
            <w:r>
              <w:t xml:space="preserve">Burrowa–Pine </w:t>
            </w:r>
            <w:r w:rsidR="00041264" w:rsidRPr="007934DC">
              <w:t>M</w:t>
            </w:r>
            <w:r w:rsidR="00133558">
              <w:t>ountain</w:t>
            </w:r>
            <w:r w:rsidR="00041264" w:rsidRPr="007934DC">
              <w:t xml:space="preserve"> NP</w:t>
            </w:r>
          </w:p>
        </w:tc>
        <w:tc>
          <w:tcPr>
            <w:tcW w:w="1543" w:type="dxa"/>
          </w:tcPr>
          <w:p w14:paraId="65457001" w14:textId="77278CB7" w:rsidR="00041264" w:rsidRPr="00BF7C5C" w:rsidRDefault="00041264" w:rsidP="00264F95">
            <w:pPr>
              <w:pStyle w:val="Tablebodytext"/>
            </w:pPr>
            <w:r w:rsidRPr="00E5125D">
              <w:t>7.7</w:t>
            </w:r>
          </w:p>
        </w:tc>
        <w:tc>
          <w:tcPr>
            <w:tcW w:w="995" w:type="dxa"/>
          </w:tcPr>
          <w:p w14:paraId="33E6CACE" w14:textId="434E32CE" w:rsidR="00041264" w:rsidRPr="00BF7C5C" w:rsidRDefault="00041264" w:rsidP="00264F95">
            <w:pPr>
              <w:pStyle w:val="Tablebodytext"/>
            </w:pPr>
            <w:r w:rsidRPr="00E5125D">
              <w:t>-29.1</w:t>
            </w:r>
          </w:p>
        </w:tc>
        <w:tc>
          <w:tcPr>
            <w:tcW w:w="902" w:type="dxa"/>
          </w:tcPr>
          <w:p w14:paraId="37FEFEA7" w14:textId="29FFD916" w:rsidR="00041264" w:rsidRPr="00BF7C5C" w:rsidRDefault="00041264" w:rsidP="00264F95">
            <w:pPr>
              <w:pStyle w:val="Tablebodytext"/>
            </w:pPr>
            <w:r w:rsidRPr="00E5125D">
              <w:t>40</w:t>
            </w:r>
            <w:r w:rsidR="00601D58">
              <w:t>.0</w:t>
            </w:r>
          </w:p>
        </w:tc>
      </w:tr>
      <w:tr w:rsidR="00041264" w:rsidRPr="000550AE" w14:paraId="50F99060" w14:textId="77777777" w:rsidTr="00D5146C">
        <w:tc>
          <w:tcPr>
            <w:tcW w:w="3081" w:type="dxa"/>
          </w:tcPr>
          <w:p w14:paraId="51068499" w14:textId="158FFA5D" w:rsidR="00041264" w:rsidRPr="00BF7C5C" w:rsidRDefault="00041264" w:rsidP="00264F95">
            <w:pPr>
              <w:pStyle w:val="Tablebodytext"/>
            </w:pPr>
            <w:r w:rsidRPr="007934DC">
              <w:t xml:space="preserve">Wabba </w:t>
            </w:r>
            <w:r w:rsidR="003822F4">
              <w:t>WP</w:t>
            </w:r>
          </w:p>
        </w:tc>
        <w:tc>
          <w:tcPr>
            <w:tcW w:w="1543" w:type="dxa"/>
          </w:tcPr>
          <w:p w14:paraId="0219BD26" w14:textId="16F54DB4" w:rsidR="00041264" w:rsidRPr="00BF7C5C" w:rsidRDefault="00041264" w:rsidP="00264F95">
            <w:pPr>
              <w:pStyle w:val="Tablebodytext"/>
            </w:pPr>
            <w:r w:rsidRPr="00E5125D">
              <w:t>-26.7</w:t>
            </w:r>
          </w:p>
        </w:tc>
        <w:tc>
          <w:tcPr>
            <w:tcW w:w="995" w:type="dxa"/>
          </w:tcPr>
          <w:p w14:paraId="307A0CEF" w14:textId="5BB2B706" w:rsidR="00041264" w:rsidRPr="00BF7C5C" w:rsidRDefault="00041264" w:rsidP="00264F95">
            <w:pPr>
              <w:pStyle w:val="Tablebodytext"/>
            </w:pPr>
            <w:r w:rsidRPr="00E5125D">
              <w:t>-57.2</w:t>
            </w:r>
          </w:p>
        </w:tc>
        <w:tc>
          <w:tcPr>
            <w:tcW w:w="902" w:type="dxa"/>
          </w:tcPr>
          <w:p w14:paraId="554EF428" w14:textId="722449B4" w:rsidR="00041264" w:rsidRPr="00BF7C5C" w:rsidRDefault="00041264" w:rsidP="00264F95">
            <w:pPr>
              <w:pStyle w:val="Tablebodytext"/>
            </w:pPr>
            <w:r w:rsidRPr="00E5125D">
              <w:t>0.4</w:t>
            </w:r>
          </w:p>
        </w:tc>
      </w:tr>
      <w:tr w:rsidR="00041264" w:rsidRPr="000550AE" w14:paraId="35E3A4F9" w14:textId="77777777" w:rsidTr="00D5146C">
        <w:tc>
          <w:tcPr>
            <w:tcW w:w="3081" w:type="dxa"/>
          </w:tcPr>
          <w:p w14:paraId="112497A8" w14:textId="4F848D9D" w:rsidR="00041264" w:rsidRPr="00BF7C5C" w:rsidRDefault="00041264" w:rsidP="00264F95">
            <w:pPr>
              <w:pStyle w:val="Tablebodytext"/>
            </w:pPr>
            <w:r w:rsidRPr="007934DC">
              <w:t>Alpine NP</w:t>
            </w:r>
            <w:r w:rsidR="003822F4">
              <w:t>–</w:t>
            </w:r>
            <w:r w:rsidRPr="007934DC">
              <w:t>Eastern Alps</w:t>
            </w:r>
          </w:p>
        </w:tc>
        <w:tc>
          <w:tcPr>
            <w:tcW w:w="1543" w:type="dxa"/>
          </w:tcPr>
          <w:p w14:paraId="43DAC745" w14:textId="437DA785" w:rsidR="00041264" w:rsidRPr="00BF7C5C" w:rsidRDefault="00041264" w:rsidP="00264F95">
            <w:pPr>
              <w:pStyle w:val="Tablebodytext"/>
            </w:pPr>
            <w:r w:rsidRPr="00E5125D">
              <w:t>-37.2</w:t>
            </w:r>
          </w:p>
        </w:tc>
        <w:tc>
          <w:tcPr>
            <w:tcW w:w="995" w:type="dxa"/>
          </w:tcPr>
          <w:p w14:paraId="3B1B8798" w14:textId="46907242" w:rsidR="00041264" w:rsidRPr="00BF7C5C" w:rsidRDefault="00041264" w:rsidP="00264F95">
            <w:pPr>
              <w:pStyle w:val="Tablebodytext"/>
            </w:pPr>
            <w:r w:rsidRPr="00E5125D">
              <w:t>-66.7</w:t>
            </w:r>
          </w:p>
        </w:tc>
        <w:tc>
          <w:tcPr>
            <w:tcW w:w="902" w:type="dxa"/>
          </w:tcPr>
          <w:p w14:paraId="2A2DB0C8" w14:textId="2E7C18C2" w:rsidR="00041264" w:rsidRPr="00BF7C5C" w:rsidRDefault="00041264" w:rsidP="00264F95">
            <w:pPr>
              <w:pStyle w:val="Tablebodytext"/>
            </w:pPr>
            <w:r w:rsidRPr="00E5125D">
              <w:t>-11.3</w:t>
            </w:r>
          </w:p>
        </w:tc>
      </w:tr>
      <w:tr w:rsidR="00041264" w:rsidRPr="000550AE" w14:paraId="7641B955" w14:textId="77777777" w:rsidTr="00D5146C">
        <w:tc>
          <w:tcPr>
            <w:tcW w:w="3081" w:type="dxa"/>
          </w:tcPr>
          <w:p w14:paraId="793CC6C3" w14:textId="69CE8897" w:rsidR="00041264" w:rsidRPr="00BF7C5C" w:rsidRDefault="00041264" w:rsidP="00264F95">
            <w:pPr>
              <w:pStyle w:val="Tablebodytext"/>
            </w:pPr>
            <w:r w:rsidRPr="007934DC">
              <w:t>Croajingolong NP</w:t>
            </w:r>
          </w:p>
        </w:tc>
        <w:tc>
          <w:tcPr>
            <w:tcW w:w="1543" w:type="dxa"/>
          </w:tcPr>
          <w:p w14:paraId="2BA20CAB" w14:textId="335AF8F3" w:rsidR="00041264" w:rsidRPr="00BF7C5C" w:rsidRDefault="00041264" w:rsidP="00264F95">
            <w:pPr>
              <w:pStyle w:val="Tablebodytext"/>
            </w:pPr>
            <w:r w:rsidRPr="00E5125D">
              <w:t>-107.7</w:t>
            </w:r>
          </w:p>
        </w:tc>
        <w:tc>
          <w:tcPr>
            <w:tcW w:w="995" w:type="dxa"/>
          </w:tcPr>
          <w:p w14:paraId="02CCD045" w14:textId="440D51ED" w:rsidR="00041264" w:rsidRPr="00BF7C5C" w:rsidRDefault="00041264" w:rsidP="00264F95">
            <w:pPr>
              <w:pStyle w:val="Tablebodytext"/>
            </w:pPr>
            <w:r w:rsidRPr="00E5125D">
              <w:t>-171.3</w:t>
            </w:r>
          </w:p>
        </w:tc>
        <w:tc>
          <w:tcPr>
            <w:tcW w:w="902" w:type="dxa"/>
          </w:tcPr>
          <w:p w14:paraId="065E99DF" w14:textId="4E0CCE28" w:rsidR="00041264" w:rsidRPr="00BF7C5C" w:rsidRDefault="00041264" w:rsidP="00264F95">
            <w:pPr>
              <w:pStyle w:val="Tablebodytext"/>
            </w:pPr>
            <w:r w:rsidRPr="00E5125D">
              <w:t>-53.6</w:t>
            </w:r>
          </w:p>
        </w:tc>
      </w:tr>
      <w:tr w:rsidR="00041264" w:rsidRPr="000550AE" w14:paraId="073B2BFF" w14:textId="77777777" w:rsidTr="00D5146C">
        <w:tc>
          <w:tcPr>
            <w:tcW w:w="3081" w:type="dxa"/>
          </w:tcPr>
          <w:p w14:paraId="526FE0FD" w14:textId="5C4DC54C" w:rsidR="00041264" w:rsidRPr="00BF7C5C" w:rsidRDefault="00041264" w:rsidP="00264F95">
            <w:pPr>
              <w:pStyle w:val="Tablebodytext"/>
            </w:pPr>
            <w:r w:rsidRPr="007934DC">
              <w:t>Errinundra NP</w:t>
            </w:r>
          </w:p>
        </w:tc>
        <w:tc>
          <w:tcPr>
            <w:tcW w:w="1543" w:type="dxa"/>
          </w:tcPr>
          <w:p w14:paraId="291722DA" w14:textId="2E96DC9C" w:rsidR="00041264" w:rsidRPr="00BF7C5C" w:rsidRDefault="00041264" w:rsidP="00264F95">
            <w:pPr>
              <w:pStyle w:val="Tablebodytext"/>
            </w:pPr>
            <w:r w:rsidRPr="00E5125D">
              <w:t>-124</w:t>
            </w:r>
            <w:r w:rsidR="00601D58">
              <w:t>.0</w:t>
            </w:r>
          </w:p>
        </w:tc>
        <w:tc>
          <w:tcPr>
            <w:tcW w:w="995" w:type="dxa"/>
          </w:tcPr>
          <w:p w14:paraId="77A0CFF8" w14:textId="6C9A2B01" w:rsidR="00041264" w:rsidRPr="00BF7C5C" w:rsidRDefault="00041264" w:rsidP="00264F95">
            <w:pPr>
              <w:pStyle w:val="Tablebodytext"/>
            </w:pPr>
            <w:r w:rsidRPr="00E5125D">
              <w:t>-187.2</w:t>
            </w:r>
          </w:p>
        </w:tc>
        <w:tc>
          <w:tcPr>
            <w:tcW w:w="902" w:type="dxa"/>
          </w:tcPr>
          <w:p w14:paraId="6F5767EF" w14:textId="7170B980" w:rsidR="00041264" w:rsidRPr="00BF7C5C" w:rsidRDefault="00041264" w:rsidP="00264F95">
            <w:pPr>
              <w:pStyle w:val="Tablebodytext"/>
            </w:pPr>
            <w:r w:rsidRPr="00E5125D">
              <w:t>-70.4</w:t>
            </w:r>
          </w:p>
        </w:tc>
      </w:tr>
      <w:tr w:rsidR="00041264" w:rsidRPr="000550AE" w14:paraId="243174C0" w14:textId="77777777" w:rsidTr="00D5146C">
        <w:tc>
          <w:tcPr>
            <w:tcW w:w="3081" w:type="dxa"/>
          </w:tcPr>
          <w:p w14:paraId="041385F8" w14:textId="0C895253" w:rsidR="00041264" w:rsidRPr="00BF7C5C" w:rsidRDefault="00041264" w:rsidP="00264F95">
            <w:pPr>
              <w:pStyle w:val="Tablebodytext"/>
            </w:pPr>
            <w:r w:rsidRPr="007934DC">
              <w:t>Coopracambra NP</w:t>
            </w:r>
          </w:p>
        </w:tc>
        <w:tc>
          <w:tcPr>
            <w:tcW w:w="1543" w:type="dxa"/>
          </w:tcPr>
          <w:p w14:paraId="7C0734A3" w14:textId="0B27E025" w:rsidR="00041264" w:rsidRPr="00BF7C5C" w:rsidRDefault="00041264" w:rsidP="00264F95">
            <w:pPr>
              <w:pStyle w:val="Tablebodytext"/>
            </w:pPr>
            <w:r w:rsidRPr="00E5125D">
              <w:t>-125.9</w:t>
            </w:r>
          </w:p>
        </w:tc>
        <w:tc>
          <w:tcPr>
            <w:tcW w:w="995" w:type="dxa"/>
          </w:tcPr>
          <w:p w14:paraId="3B7B3E3C" w14:textId="13CEA271" w:rsidR="00041264" w:rsidRPr="00BF7C5C" w:rsidRDefault="00041264" w:rsidP="00264F95">
            <w:pPr>
              <w:pStyle w:val="Tablebodytext"/>
            </w:pPr>
            <w:r w:rsidRPr="00E5125D">
              <w:t>-312.5</w:t>
            </w:r>
          </w:p>
        </w:tc>
        <w:tc>
          <w:tcPr>
            <w:tcW w:w="902" w:type="dxa"/>
          </w:tcPr>
          <w:p w14:paraId="020F68BB" w14:textId="793A88F6" w:rsidR="00041264" w:rsidRPr="00BF7C5C" w:rsidRDefault="00041264" w:rsidP="00264F95">
            <w:pPr>
              <w:pStyle w:val="Tablebodytext"/>
            </w:pPr>
            <w:r w:rsidRPr="00E5125D">
              <w:t>4.6</w:t>
            </w:r>
          </w:p>
        </w:tc>
      </w:tr>
    </w:tbl>
    <w:p w14:paraId="1858A0AD" w14:textId="77777777" w:rsidR="00C32BC7" w:rsidRDefault="00C32BC7" w:rsidP="00C32BC7"/>
    <w:p w14:paraId="2FB3037F" w14:textId="4011A7B8" w:rsidR="00C32BC7" w:rsidRDefault="005E1427" w:rsidP="003822F4">
      <w:pPr>
        <w:pStyle w:val="Heading3-Numbered"/>
      </w:pPr>
      <w:bookmarkStart w:id="60" w:name="_Toc126928838"/>
      <w:bookmarkStart w:id="61" w:name="_Toc90298696"/>
      <w:bookmarkStart w:id="62" w:name="_Toc126938362"/>
      <w:bookmarkEnd w:id="60"/>
      <w:r>
        <w:t>Search effort r</w:t>
      </w:r>
      <w:r w:rsidR="00A07CDF">
        <w:t xml:space="preserve">equired to achieve </w:t>
      </w:r>
      <w:r>
        <w:t>population reductions</w:t>
      </w:r>
      <w:bookmarkEnd w:id="61"/>
      <w:bookmarkEnd w:id="62"/>
    </w:p>
    <w:p w14:paraId="0C45337B" w14:textId="2ADF2227" w:rsidR="00735649" w:rsidRDefault="00735649" w:rsidP="00264F95">
      <w:r>
        <w:t xml:space="preserve">The reductions achieved </w:t>
      </w:r>
      <w:r w:rsidR="00F51690">
        <w:t xml:space="preserve">during each </w:t>
      </w:r>
      <w:r>
        <w:t>period</w:t>
      </w:r>
      <w:r w:rsidR="00F51690">
        <w:t xml:space="preserve"> of aerial control</w:t>
      </w:r>
      <w:r>
        <w:t xml:space="preserve"> varied widely among </w:t>
      </w:r>
      <w:r w:rsidR="00CE7ACE">
        <w:t>OAs</w:t>
      </w:r>
      <w:r>
        <w:t xml:space="preserve"> and was dependent on the amount of search effort conducted</w:t>
      </w:r>
      <w:r w:rsidR="002860EA">
        <w:t xml:space="preserve"> (Figure 6a)</w:t>
      </w:r>
      <w:r w:rsidR="006463A6">
        <w:t xml:space="preserve">. </w:t>
      </w:r>
      <w:r>
        <w:t>The highest reduction during a single period occurred at Mt Buffalo NP during period 5 (Mar – May 2022), which reduced the abundance of Sambar deer by 61%</w:t>
      </w:r>
      <w:r w:rsidR="00042C21">
        <w:t xml:space="preserve"> requir</w:t>
      </w:r>
      <w:r w:rsidR="0094769A">
        <w:t>ing</w:t>
      </w:r>
      <w:r w:rsidR="00042C21">
        <w:t xml:space="preserve"> 5 km of search effort</w:t>
      </w:r>
      <w:r w:rsidR="00B92BFE">
        <w:t xml:space="preserve"> per km</w:t>
      </w:r>
      <w:r w:rsidR="00B92BFE" w:rsidRPr="00D5146C">
        <w:rPr>
          <w:vertAlign w:val="superscript"/>
        </w:rPr>
        <w:t>2</w:t>
      </w:r>
      <w:r w:rsidR="00B92BFE">
        <w:t xml:space="preserve"> of habitat </w:t>
      </w:r>
      <w:r>
        <w:t>(</w:t>
      </w:r>
      <w:r w:rsidR="00B92BFE">
        <w:t xml:space="preserve">Figure 6a, </w:t>
      </w:r>
      <w:r>
        <w:t>Table A1 – Appendix)</w:t>
      </w:r>
      <w:r w:rsidR="006463A6">
        <w:t xml:space="preserve">. </w:t>
      </w:r>
      <w:r w:rsidR="00EC71FF">
        <w:t>Similar</w:t>
      </w:r>
      <w:r w:rsidR="00CE7ACE">
        <w:t>ly</w:t>
      </w:r>
      <w:r w:rsidR="00EC71FF">
        <w:t xml:space="preserve"> high (&gt;50%) </w:t>
      </w:r>
      <w:r w:rsidR="00C5779B">
        <w:t xml:space="preserve">reductions were achieved in the Snowy River NP </w:t>
      </w:r>
      <w:r w:rsidR="00236881">
        <w:t xml:space="preserve">and Mt Mitta Mitta RP </w:t>
      </w:r>
      <w:r w:rsidR="00C5779B">
        <w:t>during period 2 (</w:t>
      </w:r>
      <w:r w:rsidR="00750EE3">
        <w:t>Jun – Oct 2020)</w:t>
      </w:r>
      <w:r w:rsidR="00236881">
        <w:t>, and again at Mt Mitta Mitta RP during period 4</w:t>
      </w:r>
      <w:r w:rsidR="00A51CBC">
        <w:t xml:space="preserve"> (</w:t>
      </w:r>
      <w:r w:rsidR="003C34C3">
        <w:t xml:space="preserve">Sep – Dec 2021) (Table A1 – Appendix). </w:t>
      </w:r>
    </w:p>
    <w:p w14:paraId="63B8464B" w14:textId="1EC77789" w:rsidR="00C32BC7" w:rsidRDefault="00212F79" w:rsidP="00264F95">
      <w:r>
        <w:t>More generally, t</w:t>
      </w:r>
      <w:r w:rsidR="002A4F1D">
        <w:t xml:space="preserve">he amount of search effort predicted to be required to achieve various levels of </w:t>
      </w:r>
      <w:r w:rsidR="001A2344">
        <w:t xml:space="preserve">proportional reductions in </w:t>
      </w:r>
      <w:r w:rsidR="00507E06">
        <w:t>S</w:t>
      </w:r>
      <w:r w:rsidR="001A2344">
        <w:t>ambar deer densities (Equation 2)</w:t>
      </w:r>
      <w:r w:rsidR="00186A75">
        <w:t xml:space="preserve"> over a single period </w:t>
      </w:r>
      <w:r w:rsidR="007025AB">
        <w:t xml:space="preserve">suggested that </w:t>
      </w:r>
      <w:r w:rsidR="00E30FE7">
        <w:t xml:space="preserve">a </w:t>
      </w:r>
      <w:r w:rsidR="007112D0">
        <w:t>5</w:t>
      </w:r>
      <w:r w:rsidR="00E30FE7">
        <w:t xml:space="preserve">0% reduction in density could be achieved with </w:t>
      </w:r>
      <w:r w:rsidR="007112D0">
        <w:t>7</w:t>
      </w:r>
      <w:r w:rsidR="00E30FE7">
        <w:t> km of search effort per km</w:t>
      </w:r>
      <w:r w:rsidR="00E30FE7" w:rsidRPr="00E70238">
        <w:rPr>
          <w:vertAlign w:val="superscript"/>
        </w:rPr>
        <w:t>2</w:t>
      </w:r>
      <w:r w:rsidR="00E30FE7">
        <w:t xml:space="preserve"> of habitat (Figure 6</w:t>
      </w:r>
      <w:r w:rsidR="004E3E5E">
        <w:t>b</w:t>
      </w:r>
      <w:r w:rsidR="00E30FE7">
        <w:t>)</w:t>
      </w:r>
      <w:r w:rsidR="006463A6">
        <w:t xml:space="preserve">. </w:t>
      </w:r>
      <w:r w:rsidR="00507E06">
        <w:t xml:space="preserve">This equates to </w:t>
      </w:r>
      <w:r w:rsidR="00A741FE">
        <w:t>1.4</w:t>
      </w:r>
      <w:r w:rsidR="00CE7ACE">
        <w:t> </w:t>
      </w:r>
      <w:r w:rsidR="00A741FE">
        <w:t>km/km</w:t>
      </w:r>
      <w:r w:rsidR="00A741FE" w:rsidRPr="00D5146C">
        <w:rPr>
          <w:vertAlign w:val="superscript"/>
        </w:rPr>
        <w:t>2</w:t>
      </w:r>
      <w:r w:rsidR="00A741FE">
        <w:t xml:space="preserve"> of effort in each of five removal occasions</w:t>
      </w:r>
      <w:r w:rsidR="00AD33FB">
        <w:t xml:space="preserve"> or a</w:t>
      </w:r>
      <w:r w:rsidR="000D4EA6">
        <w:t>lternatively</w:t>
      </w:r>
      <w:r w:rsidR="00AD33FB">
        <w:t>, 1.75 km/km</w:t>
      </w:r>
      <w:r w:rsidR="00AD33FB" w:rsidRPr="00D5146C">
        <w:rPr>
          <w:vertAlign w:val="superscript"/>
        </w:rPr>
        <w:t>2</w:t>
      </w:r>
      <w:r w:rsidR="00AD33FB">
        <w:t xml:space="preserve"> of effort in each of four removal occasions</w:t>
      </w:r>
      <w:r w:rsidR="006463A6">
        <w:t xml:space="preserve">. </w:t>
      </w:r>
      <w:r w:rsidR="009D3762">
        <w:t>Simulated reductions in Sambar deer densities</w:t>
      </w:r>
      <w:r w:rsidR="004B6036">
        <w:t xml:space="preserve"> and associated 90% credible </w:t>
      </w:r>
      <w:r w:rsidR="00DA4C9A">
        <w:t>intervals encompassed the majority of t</w:t>
      </w:r>
      <w:r w:rsidR="007003B8">
        <w:t xml:space="preserve">he actual reductions achieved in each of the </w:t>
      </w:r>
      <w:r w:rsidR="00CE7ACE">
        <w:t>OAs</w:t>
      </w:r>
      <w:r w:rsidR="007003B8">
        <w:t xml:space="preserve"> over the five periods</w:t>
      </w:r>
      <w:r w:rsidR="00DA4C9A">
        <w:t xml:space="preserve"> suggesting that the simulated relationship was a good match for</w:t>
      </w:r>
      <w:r w:rsidR="00185C90">
        <w:t xml:space="preserve"> the estimated reductions</w:t>
      </w:r>
      <w:r w:rsidR="00A42310">
        <w:t xml:space="preserve"> </w:t>
      </w:r>
      <w:r w:rsidR="002714B2">
        <w:t>(Figure 6</w:t>
      </w:r>
      <w:r w:rsidR="00AD33FB">
        <w:t>b</w:t>
      </w:r>
      <w:r w:rsidR="002714B2">
        <w:t>).</w:t>
      </w:r>
    </w:p>
    <w:p w14:paraId="1509202C" w14:textId="77777777" w:rsidR="00E30FE7" w:rsidRDefault="00E30FE7" w:rsidP="00E30FE7">
      <w:pPr>
        <w:spacing w:line="276" w:lineRule="auto"/>
      </w:pPr>
    </w:p>
    <w:p w14:paraId="2F6D868C" w14:textId="20BDD45D" w:rsidR="00C32BC7" w:rsidRDefault="00C32BC7" w:rsidP="00C32BC7"/>
    <w:p w14:paraId="17CF7C2F" w14:textId="7F2503C4" w:rsidR="00C32BC7" w:rsidRDefault="007A7BE4" w:rsidP="002642BE">
      <w:pPr>
        <w:pStyle w:val="Caption-Figure"/>
      </w:pPr>
      <w:r>
        <w:t xml:space="preserve">  </w:t>
      </w:r>
    </w:p>
    <w:p w14:paraId="22B32568" w14:textId="77777777" w:rsidR="00F52131" w:rsidRDefault="00F52131" w:rsidP="00F52131"/>
    <w:p w14:paraId="3038A123" w14:textId="2213DDC8" w:rsidR="00F52131" w:rsidRDefault="00F52131" w:rsidP="00F52131">
      <w:r>
        <w:rPr>
          <w:noProof/>
        </w:rPr>
        <w:lastRenderedPageBreak/>
        <w:drawing>
          <wp:inline distT="0" distB="0" distL="0" distR="0" wp14:anchorId="6F2FF3C8" wp14:editId="200CF8D1">
            <wp:extent cx="6120765" cy="30607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0"/>
                    <a:stretch>
                      <a:fillRect/>
                    </a:stretch>
                  </pic:blipFill>
                  <pic:spPr>
                    <a:xfrm>
                      <a:off x="0" y="0"/>
                      <a:ext cx="6120765" cy="3060700"/>
                    </a:xfrm>
                    <a:prstGeom prst="rect">
                      <a:avLst/>
                    </a:prstGeom>
                  </pic:spPr>
                </pic:pic>
              </a:graphicData>
            </a:graphic>
          </wp:inline>
        </w:drawing>
      </w:r>
    </w:p>
    <w:p w14:paraId="3A52B3E4" w14:textId="70995DF1" w:rsidR="00CE7ACE" w:rsidRDefault="00F52131" w:rsidP="002642BE">
      <w:pPr>
        <w:pStyle w:val="Caption-Figure"/>
      </w:pPr>
      <w:bookmarkStart w:id="63" w:name="_Toc127173844"/>
      <w:r>
        <w:t>Figure 6</w:t>
      </w:r>
      <w:r w:rsidR="005604A5">
        <w:t>a</w:t>
      </w:r>
      <w:r>
        <w:t xml:space="preserve">. The proportional reduction in population density of Sambar </w:t>
      </w:r>
      <w:r w:rsidR="00452F8D">
        <w:t>deer</w:t>
      </w:r>
      <w:r w:rsidR="00027A80">
        <w:t xml:space="preserve"> estimated for each</w:t>
      </w:r>
      <w:r w:rsidR="009D42AD">
        <w:t xml:space="preserve"> of the five</w:t>
      </w:r>
      <w:r w:rsidR="00027A80">
        <w:t xml:space="preserve"> period</w:t>
      </w:r>
      <w:r w:rsidR="009D42AD">
        <w:t>s</w:t>
      </w:r>
      <w:r w:rsidR="00027A80">
        <w:t xml:space="preserve"> for each OA</w:t>
      </w:r>
      <w:r w:rsidR="008F5C8C">
        <w:t xml:space="preserve">, </w:t>
      </w:r>
      <w:r w:rsidR="00E7569A">
        <w:t xml:space="preserve">plotted against the </w:t>
      </w:r>
      <w:r w:rsidR="0032745C">
        <w:t xml:space="preserve">actual </w:t>
      </w:r>
      <w:r w:rsidR="00744C4B">
        <w:t xml:space="preserve">amount of search effort undertaken </w:t>
      </w:r>
      <w:r w:rsidR="002332A3">
        <w:t>(solid points)</w:t>
      </w:r>
      <w:r w:rsidR="006463A6">
        <w:t>.</w:t>
      </w:r>
      <w:bookmarkEnd w:id="63"/>
      <w:r w:rsidR="006463A6">
        <w:t xml:space="preserve"> </w:t>
      </w:r>
    </w:p>
    <w:p w14:paraId="4E06C9BA" w14:textId="398EA0AB" w:rsidR="00F52131" w:rsidRDefault="003559FA" w:rsidP="00264F95">
      <w:r>
        <w:t>S</w:t>
      </w:r>
      <w:r w:rsidR="00F52131">
        <w:t>olid line</w:t>
      </w:r>
      <w:r w:rsidR="00482A69">
        <w:t xml:space="preserve"> is the </w:t>
      </w:r>
      <w:r w:rsidR="0080387A">
        <w:t>relationship between the proportional reduction and increasing search effort predicted</w:t>
      </w:r>
      <w:r w:rsidR="001A1557">
        <w:t xml:space="preserve"> for each OA</w:t>
      </w:r>
      <w:r w:rsidR="0080387A">
        <w:t xml:space="preserve"> (Equation 2)</w:t>
      </w:r>
      <w:r w:rsidR="006463A6">
        <w:t xml:space="preserve">. </w:t>
      </w:r>
      <w:r w:rsidR="00D13103">
        <w:t>Shaded area is the 9</w:t>
      </w:r>
      <w:r w:rsidR="00F52131">
        <w:t>0% credible intervals</w:t>
      </w:r>
      <w:r w:rsidR="006463A6">
        <w:t xml:space="preserve">. </w:t>
      </w:r>
      <w:r w:rsidR="002C0F40">
        <w:t xml:space="preserve">Horizontal dashed line indicates a 50% reduction.  </w:t>
      </w:r>
      <w:r w:rsidR="00F52131">
        <w:t xml:space="preserve">Search effort is total helicopter search effort expended during the period. </w:t>
      </w:r>
      <w:r w:rsidR="00CE7ACE" w:rsidRPr="003822F4">
        <w:t>NP</w:t>
      </w:r>
      <w:r w:rsidR="00CE7ACE">
        <w:t> </w:t>
      </w:r>
      <w:r w:rsidR="00CE7ACE" w:rsidRPr="003822F4">
        <w:t>=</w:t>
      </w:r>
      <w:r w:rsidR="00CE7ACE">
        <w:t> </w:t>
      </w:r>
      <w:r w:rsidR="00CE7ACE" w:rsidRPr="003822F4">
        <w:t>national park, RP = regional park</w:t>
      </w:r>
      <w:r w:rsidR="00CE7ACE">
        <w:t>.</w:t>
      </w:r>
    </w:p>
    <w:p w14:paraId="641E0692" w14:textId="77777777" w:rsidR="00A96684" w:rsidRPr="00A96684" w:rsidRDefault="00A96684" w:rsidP="00D5146C"/>
    <w:p w14:paraId="087E029A" w14:textId="28F0FB54" w:rsidR="00A96684" w:rsidRDefault="00C463F1" w:rsidP="00A96684">
      <w:r>
        <w:rPr>
          <w:noProof/>
        </w:rPr>
        <w:drawing>
          <wp:inline distT="0" distB="0" distL="0" distR="0" wp14:anchorId="3FE68042" wp14:editId="1276081C">
            <wp:extent cx="3826800" cy="3826800"/>
            <wp:effectExtent l="0" t="0" r="2540" b="2540"/>
            <wp:docPr id="12" name="Picture 1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scatter chart&#10;&#10;Description automatically generated"/>
                    <pic:cNvPicPr/>
                  </pic:nvPicPr>
                  <pic:blipFill>
                    <a:blip r:embed="rId51"/>
                    <a:stretch>
                      <a:fillRect/>
                    </a:stretch>
                  </pic:blipFill>
                  <pic:spPr>
                    <a:xfrm>
                      <a:off x="0" y="0"/>
                      <a:ext cx="3826800" cy="3826800"/>
                    </a:xfrm>
                    <a:prstGeom prst="rect">
                      <a:avLst/>
                    </a:prstGeom>
                  </pic:spPr>
                </pic:pic>
              </a:graphicData>
            </a:graphic>
          </wp:inline>
        </w:drawing>
      </w:r>
    </w:p>
    <w:p w14:paraId="2CF89417" w14:textId="207158B9" w:rsidR="00CE7ACE" w:rsidRDefault="00A96684" w:rsidP="002642BE">
      <w:pPr>
        <w:pStyle w:val="Caption-Figure"/>
      </w:pPr>
      <w:bookmarkStart w:id="64" w:name="_Toc127173845"/>
      <w:r>
        <w:t>Figure 6</w:t>
      </w:r>
      <w:r w:rsidR="00F80D6C">
        <w:t>b</w:t>
      </w:r>
      <w:r w:rsidR="006463A6">
        <w:t xml:space="preserve">. </w:t>
      </w:r>
      <w:r w:rsidR="00F80D6C">
        <w:t xml:space="preserve">Relationship between the proportional reduction in Sambar deer density and increasing search effort predicted </w:t>
      </w:r>
      <w:r w:rsidR="00B05F46">
        <w:t xml:space="preserve">from the </w:t>
      </w:r>
      <w:r w:rsidR="00206417">
        <w:t xml:space="preserve">combined data from </w:t>
      </w:r>
      <w:r w:rsidR="00F80D6C">
        <w:t>each OA (Equation 2)</w:t>
      </w:r>
      <w:r w:rsidR="006463A6">
        <w:t>.</w:t>
      </w:r>
      <w:bookmarkEnd w:id="64"/>
      <w:r w:rsidR="006463A6">
        <w:t xml:space="preserve"> </w:t>
      </w:r>
    </w:p>
    <w:p w14:paraId="16A81354" w14:textId="5E4A407F" w:rsidR="00A96684" w:rsidRDefault="00F80D6C" w:rsidP="00264F95">
      <w:r>
        <w:t>Shaded area is the 90% credible interval</w:t>
      </w:r>
      <w:r w:rsidR="006463A6">
        <w:t xml:space="preserve">. </w:t>
      </w:r>
      <w:r w:rsidR="00206417">
        <w:t>Points are the estimated reductions</w:t>
      </w:r>
      <w:r w:rsidR="00307381">
        <w:t xml:space="preserve"> achieved </w:t>
      </w:r>
      <w:r w:rsidR="00755A55">
        <w:t xml:space="preserve">in each OA </w:t>
      </w:r>
      <w:r w:rsidR="00307381">
        <w:t xml:space="preserve">for each period </w:t>
      </w:r>
      <w:r w:rsidR="00F40D71">
        <w:t xml:space="preserve">against the actual amount of search effort undertaken </w:t>
      </w:r>
      <w:r w:rsidR="00185DE4">
        <w:t>in each period.</w:t>
      </w:r>
      <w:r w:rsidR="002C0F40">
        <w:t xml:space="preserve">  Horizontal dashed line indicates a 50% reduction.</w:t>
      </w:r>
    </w:p>
    <w:p w14:paraId="5FAFAA78" w14:textId="77777777" w:rsidR="00A96684" w:rsidRDefault="00A96684" w:rsidP="00D5146C"/>
    <w:p w14:paraId="56728FBA" w14:textId="77777777" w:rsidR="001C4C6B" w:rsidRDefault="001C4C6B" w:rsidP="00D5146C"/>
    <w:p w14:paraId="770C1079" w14:textId="77A00BB6" w:rsidR="001C4C6B" w:rsidRDefault="001C4C6B" w:rsidP="003822F4">
      <w:pPr>
        <w:pStyle w:val="Heading3-Numbered"/>
      </w:pPr>
      <w:bookmarkStart w:id="65" w:name="_Toc126938363"/>
      <w:r>
        <w:t>Effects of recruitment rate</w:t>
      </w:r>
      <w:bookmarkEnd w:id="65"/>
    </w:p>
    <w:p w14:paraId="6E447543" w14:textId="3F6B1DE0" w:rsidR="00BC5D0B" w:rsidRDefault="005F4755" w:rsidP="00264F95">
      <w:r>
        <w:t>The effect of increasing the time interval between periods of intensive control result</w:t>
      </w:r>
      <w:r w:rsidR="00894FF7">
        <w:t xml:space="preserve">ed in the erosion of </w:t>
      </w:r>
      <w:r w:rsidR="00E93326">
        <w:t xml:space="preserve">Sambar deer </w:t>
      </w:r>
      <w:r w:rsidR="00894FF7">
        <w:t>population reductions due to aerial shooting</w:t>
      </w:r>
      <w:r w:rsidR="00B36A83">
        <w:t xml:space="preserve"> (Figure 7)</w:t>
      </w:r>
      <w:r w:rsidR="006463A6">
        <w:t xml:space="preserve">. </w:t>
      </w:r>
      <w:r w:rsidR="008F3F00">
        <w:t>Assuming 0.8 km/km</w:t>
      </w:r>
      <w:r w:rsidR="008F3F00" w:rsidRPr="00264F95">
        <w:rPr>
          <w:vertAlign w:val="superscript"/>
        </w:rPr>
        <w:t>2</w:t>
      </w:r>
      <w:r w:rsidR="008F3F00">
        <w:t xml:space="preserve"> of search effort </w:t>
      </w:r>
      <w:r w:rsidR="006E1779">
        <w:t xml:space="preserve">in a single period, resulted in an approximate 35% reduction in </w:t>
      </w:r>
      <w:r w:rsidR="00E93326">
        <w:t>S</w:t>
      </w:r>
      <w:r w:rsidR="006E1779">
        <w:t>ambar deer density in period 1, on average</w:t>
      </w:r>
      <w:r w:rsidR="001B7F41">
        <w:t xml:space="preserve"> (Figure 7)</w:t>
      </w:r>
      <w:r w:rsidR="006463A6">
        <w:t xml:space="preserve">. </w:t>
      </w:r>
      <w:r w:rsidR="001B7F41">
        <w:t xml:space="preserve">Assuming that each period </w:t>
      </w:r>
      <w:r w:rsidR="006F435D">
        <w:t xml:space="preserve">of control was </w:t>
      </w:r>
      <w:r w:rsidR="0089493A">
        <w:t xml:space="preserve">separated by </w:t>
      </w:r>
      <w:r w:rsidR="006F435D">
        <w:t>a 1</w:t>
      </w:r>
      <w:r w:rsidR="00E33568">
        <w:t>-</w:t>
      </w:r>
      <w:r w:rsidR="006F435D">
        <w:t xml:space="preserve">month interval </w:t>
      </w:r>
      <w:r w:rsidR="0089493A">
        <w:t xml:space="preserve">of no control </w:t>
      </w:r>
      <w:r w:rsidR="00891AAA">
        <w:t>resulted in an approximate 8</w:t>
      </w:r>
      <w:r w:rsidR="00C1130E">
        <w:t>5</w:t>
      </w:r>
      <w:r w:rsidR="00891AAA">
        <w:t xml:space="preserve">% reduction in </w:t>
      </w:r>
      <w:r w:rsidR="00E93326">
        <w:t xml:space="preserve">Sambar </w:t>
      </w:r>
      <w:r w:rsidR="00891AAA">
        <w:t>deer abundance by period 5</w:t>
      </w:r>
      <w:r w:rsidR="006463A6">
        <w:t xml:space="preserve">. </w:t>
      </w:r>
      <w:r w:rsidR="00C1130E">
        <w:t>A similar level of overall reduction</w:t>
      </w:r>
      <w:r w:rsidR="006F435D">
        <w:t xml:space="preserve"> </w:t>
      </w:r>
      <w:r w:rsidR="0089493A">
        <w:t>was also achieved if the interval between periods was 3 months</w:t>
      </w:r>
      <w:r w:rsidR="006463A6">
        <w:t xml:space="preserve">. </w:t>
      </w:r>
      <w:r w:rsidR="0089493A">
        <w:t xml:space="preserve">However, </w:t>
      </w:r>
      <w:r w:rsidR="00705DBC">
        <w:t xml:space="preserve">intervals longer than 3 months resulted in </w:t>
      </w:r>
      <w:r w:rsidR="00E33568">
        <w:t>significant</w:t>
      </w:r>
      <w:r w:rsidR="00705DBC">
        <w:t xml:space="preserve"> erosion of the gains achieved by aerial shooting such that</w:t>
      </w:r>
      <w:r w:rsidR="00792215">
        <w:t>, at intervals approaching</w:t>
      </w:r>
      <w:r w:rsidR="00BC5D0B">
        <w:t xml:space="preserve"> </w:t>
      </w:r>
      <w:r w:rsidR="00792215">
        <w:t>12 months,</w:t>
      </w:r>
      <w:r w:rsidR="00BC5D0B">
        <w:t xml:space="preserve"> the </w:t>
      </w:r>
      <w:r w:rsidR="00E93326">
        <w:t xml:space="preserve">Sambar </w:t>
      </w:r>
      <w:r w:rsidR="00BC5D0B">
        <w:t xml:space="preserve">deer population had increased (i.e. </w:t>
      </w:r>
      <w:r w:rsidR="00E93326">
        <w:t xml:space="preserve">there were </w:t>
      </w:r>
      <w:r w:rsidR="00BC5D0B">
        <w:t>negative values for population reduction – Figure 7).</w:t>
      </w:r>
    </w:p>
    <w:p w14:paraId="550E9A77" w14:textId="510CAC8D" w:rsidR="001C4C6B" w:rsidRDefault="00BC5D0B" w:rsidP="00D5146C">
      <w:r>
        <w:t xml:space="preserve"> </w:t>
      </w:r>
      <w:r w:rsidR="00792215">
        <w:t xml:space="preserve"> </w:t>
      </w:r>
    </w:p>
    <w:p w14:paraId="20AD419F" w14:textId="026CEBE2" w:rsidR="00894FF7" w:rsidRDefault="00C463F1" w:rsidP="00D5146C">
      <w:r>
        <w:rPr>
          <w:noProof/>
        </w:rPr>
        <w:drawing>
          <wp:inline distT="0" distB="0" distL="0" distR="0" wp14:anchorId="27A1E484" wp14:editId="4ABA9624">
            <wp:extent cx="6120765" cy="40805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2"/>
                    <a:stretch>
                      <a:fillRect/>
                    </a:stretch>
                  </pic:blipFill>
                  <pic:spPr>
                    <a:xfrm>
                      <a:off x="0" y="0"/>
                      <a:ext cx="6120765" cy="4080510"/>
                    </a:xfrm>
                    <a:prstGeom prst="rect">
                      <a:avLst/>
                    </a:prstGeom>
                  </pic:spPr>
                </pic:pic>
              </a:graphicData>
            </a:graphic>
          </wp:inline>
        </w:drawing>
      </w:r>
    </w:p>
    <w:p w14:paraId="1CCE14E3" w14:textId="4E0F4162" w:rsidR="00E93326" w:rsidRDefault="00A969D0" w:rsidP="002642BE">
      <w:pPr>
        <w:pStyle w:val="Caption-Figure"/>
      </w:pPr>
      <w:bookmarkStart w:id="66" w:name="_Toc127173846"/>
      <w:r>
        <w:t>Figure 7</w:t>
      </w:r>
      <w:r w:rsidR="006463A6">
        <w:t xml:space="preserve">. </w:t>
      </w:r>
      <w:r w:rsidR="000400FE">
        <w:t xml:space="preserve">The cumulative </w:t>
      </w:r>
      <w:r w:rsidR="00BB13AA">
        <w:t xml:space="preserve">proportional </w:t>
      </w:r>
      <w:r w:rsidR="000400FE">
        <w:t xml:space="preserve">population reduction </w:t>
      </w:r>
      <w:r w:rsidR="00BB13AA">
        <w:t xml:space="preserve">in Sambar deer </w:t>
      </w:r>
      <w:r w:rsidR="000400FE">
        <w:t>achieved by aerial control</w:t>
      </w:r>
      <w:r w:rsidR="00486B8D">
        <w:t xml:space="preserve"> over five periods, with increasing </w:t>
      </w:r>
      <w:r w:rsidR="007E52A7">
        <w:t xml:space="preserve">length of </w:t>
      </w:r>
      <w:r w:rsidR="00486B8D">
        <w:t>interval</w:t>
      </w:r>
      <w:r w:rsidR="007E52A7">
        <w:t xml:space="preserve"> between periods</w:t>
      </w:r>
      <w:r w:rsidR="006463A6">
        <w:t>.</w:t>
      </w:r>
      <w:bookmarkEnd w:id="66"/>
      <w:r w:rsidR="006463A6">
        <w:t xml:space="preserve"> </w:t>
      </w:r>
    </w:p>
    <w:p w14:paraId="4B8D5AD7" w14:textId="42A762C6" w:rsidR="001C4C6B" w:rsidRPr="00A96684" w:rsidRDefault="007E52A7" w:rsidP="00264F95">
      <w:r>
        <w:t xml:space="preserve">Population reduction was simulated using </w:t>
      </w:r>
      <w:r w:rsidR="00E93326">
        <w:t>E</w:t>
      </w:r>
      <w:r>
        <w:t>quation 2</w:t>
      </w:r>
      <w:r w:rsidR="00341B31">
        <w:t xml:space="preserve"> assuming an average 0.8 km/km</w:t>
      </w:r>
      <w:r w:rsidR="00341B31" w:rsidRPr="004907EB">
        <w:rPr>
          <w:vertAlign w:val="superscript"/>
        </w:rPr>
        <w:t>2</w:t>
      </w:r>
      <w:r w:rsidR="00341B31">
        <w:t xml:space="preserve"> of search effort</w:t>
      </w:r>
      <w:r w:rsidR="006463A6">
        <w:t xml:space="preserve">. </w:t>
      </w:r>
      <w:r w:rsidR="00000F76">
        <w:t xml:space="preserve">Population recruitment during each interval was simulated using </w:t>
      </w:r>
      <w:r w:rsidR="00E93326">
        <w:t>E</w:t>
      </w:r>
      <w:r w:rsidR="00000F76">
        <w:t>quation 3</w:t>
      </w:r>
      <w:r w:rsidR="006463A6">
        <w:t xml:space="preserve">. </w:t>
      </w:r>
    </w:p>
    <w:p w14:paraId="68D240E9" w14:textId="25A2DCB7" w:rsidR="00A3694D" w:rsidRDefault="00A3694D" w:rsidP="00AB3A47">
      <w:pPr>
        <w:pStyle w:val="Heading2-Numbered"/>
      </w:pPr>
      <w:bookmarkStart w:id="67" w:name="_Toc126938364"/>
      <w:bookmarkStart w:id="68" w:name="_Toc196540910"/>
      <w:bookmarkStart w:id="69" w:name="_Toc286018775"/>
      <w:bookmarkStart w:id="70" w:name="_Toc409798435"/>
      <w:r>
        <w:t>Fallow deer</w:t>
      </w:r>
      <w:bookmarkEnd w:id="67"/>
    </w:p>
    <w:p w14:paraId="5CFEF399" w14:textId="7E4F3EDF" w:rsidR="00C32BC7" w:rsidRDefault="00C32BC7" w:rsidP="00264F95">
      <w:r>
        <w:t xml:space="preserve">Fallow </w:t>
      </w:r>
      <w:r w:rsidR="00D05886">
        <w:t>d</w:t>
      </w:r>
      <w:r>
        <w:t xml:space="preserve">eer were detected in </w:t>
      </w:r>
      <w:r w:rsidR="00B87649">
        <w:t xml:space="preserve">three </w:t>
      </w:r>
      <w:r>
        <w:t>operational areas</w:t>
      </w:r>
      <w:r w:rsidR="00176E26">
        <w:t xml:space="preserve"> (Table 2</w:t>
      </w:r>
      <w:r w:rsidR="00342000">
        <w:t>)</w:t>
      </w:r>
      <w:r w:rsidR="006463A6">
        <w:t xml:space="preserve">. </w:t>
      </w:r>
      <w:r>
        <w:t xml:space="preserve">Estimates of Fallow </w:t>
      </w:r>
      <w:r w:rsidR="00E93326">
        <w:t>d</w:t>
      </w:r>
      <w:r>
        <w:t>eer densities were generally low</w:t>
      </w:r>
      <w:r w:rsidR="00380A49">
        <w:t xml:space="preserve"> in all three operational areas</w:t>
      </w:r>
      <w:r>
        <w:t xml:space="preserve"> (&lt; 0.</w:t>
      </w:r>
      <w:r w:rsidR="00786C2A">
        <w:t>4</w:t>
      </w:r>
      <w:r>
        <w:t xml:space="preserve"> deer/km</w:t>
      </w:r>
      <w:r w:rsidRPr="005E66E0">
        <w:rPr>
          <w:vertAlign w:val="superscript"/>
        </w:rPr>
        <w:t>2</w:t>
      </w:r>
      <w:r>
        <w:t>) (</w:t>
      </w:r>
      <w:r w:rsidR="00786C2A">
        <w:t xml:space="preserve">Figure </w:t>
      </w:r>
      <w:r w:rsidR="00447010">
        <w:t>8</w:t>
      </w:r>
      <w:r>
        <w:t>)</w:t>
      </w:r>
      <w:r w:rsidR="006463A6">
        <w:t xml:space="preserve">. </w:t>
      </w:r>
      <w:r>
        <w:t xml:space="preserve">A </w:t>
      </w:r>
      <w:r w:rsidR="00786C2A">
        <w:t>54</w:t>
      </w:r>
      <w:r>
        <w:t xml:space="preserve">% </w:t>
      </w:r>
      <w:r w:rsidR="00380A49">
        <w:t>reduction</w:t>
      </w:r>
      <w:r>
        <w:t xml:space="preserve"> in abundance was estimated in </w:t>
      </w:r>
      <w:r w:rsidR="00C02851">
        <w:t xml:space="preserve">Burrowa–Pine </w:t>
      </w:r>
      <w:r>
        <w:t>Mountain NP</w:t>
      </w:r>
      <w:r w:rsidR="00E93326">
        <w:t>,</w:t>
      </w:r>
      <w:r w:rsidR="00380A49">
        <w:t xml:space="preserve"> but populations in both the Alpine NP–Eastern Alps and Snowy River NP appear</w:t>
      </w:r>
      <w:r w:rsidR="00E93326">
        <w:t>ed</w:t>
      </w:r>
      <w:r w:rsidR="00380A49">
        <w:t xml:space="preserve"> to have increased </w:t>
      </w:r>
      <w:r w:rsidR="00D05886">
        <w:t>over the five periods of</w:t>
      </w:r>
      <w:r w:rsidR="00380A49">
        <w:t xml:space="preserve"> aerial control (Table </w:t>
      </w:r>
      <w:r w:rsidR="00786C2A">
        <w:t>4</w:t>
      </w:r>
      <w:r w:rsidR="00380A49">
        <w:t>)</w:t>
      </w:r>
      <w:r w:rsidR="006463A6">
        <w:t xml:space="preserve">. </w:t>
      </w:r>
      <w:r w:rsidR="00380A49">
        <w:t xml:space="preserve">However, these estimated </w:t>
      </w:r>
      <w:r w:rsidR="00786C2A">
        <w:t xml:space="preserve">changes </w:t>
      </w:r>
      <w:r w:rsidR="00380A49">
        <w:t xml:space="preserve">had high uncertainty (Table </w:t>
      </w:r>
      <w:r w:rsidR="00786C2A">
        <w:t>4</w:t>
      </w:r>
      <w:r w:rsidR="00380A49">
        <w:t>)</w:t>
      </w:r>
      <w:r w:rsidR="006463A6">
        <w:t xml:space="preserve">. </w:t>
      </w:r>
      <w:r w:rsidR="00786C2A">
        <w:t>Generally</w:t>
      </w:r>
      <w:r w:rsidR="00A53233">
        <w:t>,</w:t>
      </w:r>
      <w:r w:rsidR="00786C2A">
        <w:t xml:space="preserve"> </w:t>
      </w:r>
      <w:r w:rsidR="00147228">
        <w:t>F</w:t>
      </w:r>
      <w:r w:rsidR="00786C2A">
        <w:t>allow deer populations appear</w:t>
      </w:r>
      <w:r w:rsidR="00E93326">
        <w:t>ed</w:t>
      </w:r>
      <w:r w:rsidR="00786C2A">
        <w:t xml:space="preserve"> to </w:t>
      </w:r>
      <w:r w:rsidR="00FB5881">
        <w:t xml:space="preserve">have increased </w:t>
      </w:r>
      <w:r w:rsidR="00810A50">
        <w:t xml:space="preserve">during </w:t>
      </w:r>
      <w:r w:rsidR="00FB5881">
        <w:t>winter</w:t>
      </w:r>
      <w:r w:rsidR="00810A50">
        <w:t xml:space="preserve"> </w:t>
      </w:r>
      <w:r w:rsidR="00FB5881">
        <w:t xml:space="preserve">(i.e. </w:t>
      </w:r>
      <w:r w:rsidR="00E93326">
        <w:t xml:space="preserve">from </w:t>
      </w:r>
      <w:r w:rsidR="00FB5881">
        <w:t>period</w:t>
      </w:r>
      <w:r w:rsidR="00E93326">
        <w:t>’</w:t>
      </w:r>
      <w:r w:rsidR="00FB5881">
        <w:t>s 1</w:t>
      </w:r>
      <w:r w:rsidR="00E93326">
        <w:t>–</w:t>
      </w:r>
      <w:r w:rsidR="00FB5881">
        <w:t xml:space="preserve">2 </w:t>
      </w:r>
      <w:r w:rsidR="00556C5F">
        <w:t xml:space="preserve">and </w:t>
      </w:r>
      <w:r w:rsidR="00FB5881">
        <w:t>3</w:t>
      </w:r>
      <w:r w:rsidR="00E93326">
        <w:t>–</w:t>
      </w:r>
      <w:r w:rsidR="00FB5881">
        <w:t xml:space="preserve">4) and decreased </w:t>
      </w:r>
      <w:r w:rsidR="00E93326">
        <w:t xml:space="preserve">during </w:t>
      </w:r>
      <w:r w:rsidR="00FB5881">
        <w:t>summer (</w:t>
      </w:r>
      <w:r w:rsidR="00810A50">
        <w:t xml:space="preserve">i.e. </w:t>
      </w:r>
      <w:r w:rsidR="00E93326">
        <w:t xml:space="preserve">from </w:t>
      </w:r>
      <w:r w:rsidR="00FB5881">
        <w:t>period</w:t>
      </w:r>
      <w:r w:rsidR="00E93326">
        <w:t>'</w:t>
      </w:r>
      <w:r w:rsidR="00FB5881">
        <w:t>s 2</w:t>
      </w:r>
      <w:r w:rsidR="00E93326">
        <w:t>–</w:t>
      </w:r>
      <w:r w:rsidR="00FB5881">
        <w:t>3 and 4</w:t>
      </w:r>
      <w:r w:rsidR="00E93326">
        <w:t>–</w:t>
      </w:r>
      <w:r w:rsidR="00FB5881">
        <w:t xml:space="preserve">5) </w:t>
      </w:r>
      <w:r w:rsidR="00A53233">
        <w:t xml:space="preserve">while aerial control operations were not being undertaken </w:t>
      </w:r>
      <w:r w:rsidR="00FB5881">
        <w:t xml:space="preserve">(Figure </w:t>
      </w:r>
      <w:r w:rsidR="00447010">
        <w:t>8</w:t>
      </w:r>
      <w:r w:rsidR="00FB5881">
        <w:t>)</w:t>
      </w:r>
      <w:r w:rsidR="006463A6">
        <w:t xml:space="preserve">. </w:t>
      </w:r>
    </w:p>
    <w:p w14:paraId="4D78E30E" w14:textId="38AFF2D3" w:rsidR="00032A57" w:rsidRDefault="00032A57" w:rsidP="00264F95">
      <w:r>
        <w:t xml:space="preserve">Despite the </w:t>
      </w:r>
      <w:r w:rsidR="00CA33FB">
        <w:t xml:space="preserve">low reductions in overall density </w:t>
      </w:r>
      <w:r w:rsidR="0062709F">
        <w:t xml:space="preserve">achieved in two operational areas, the reductions achieved during periods of aerial control </w:t>
      </w:r>
      <w:r w:rsidR="00695F09">
        <w:t>were similar to those obtained for Sambar deer</w:t>
      </w:r>
      <w:r w:rsidR="00C113FE">
        <w:t xml:space="preserve">, especially when search effort was high </w:t>
      </w:r>
      <w:r w:rsidR="00950362">
        <w:t>(Table A2 – Appendix)</w:t>
      </w:r>
      <w:r w:rsidR="0087319B">
        <w:t>.</w:t>
      </w:r>
    </w:p>
    <w:p w14:paraId="22D5EFBC" w14:textId="2F168037" w:rsidR="00E93326" w:rsidRDefault="00FB5881" w:rsidP="00FB5881">
      <w:pPr>
        <w:pStyle w:val="Caption-Table"/>
      </w:pPr>
      <w:bookmarkStart w:id="71" w:name="_Toc126938373"/>
      <w:r>
        <w:lastRenderedPageBreak/>
        <w:t>Table 4</w:t>
      </w:r>
      <w:r w:rsidR="006463A6">
        <w:t xml:space="preserve">. </w:t>
      </w:r>
      <w:r>
        <w:t xml:space="preserve">Estimates of the decline in Fallow </w:t>
      </w:r>
      <w:r w:rsidR="00E93326">
        <w:t>d</w:t>
      </w:r>
      <w:r>
        <w:t>eer abundance (%) achieved over the five periods for each operational area</w:t>
      </w:r>
      <w:r w:rsidR="006463A6">
        <w:t>.</w:t>
      </w:r>
      <w:bookmarkEnd w:id="71"/>
      <w:r w:rsidR="006463A6">
        <w:t xml:space="preserve"> </w:t>
      </w:r>
    </w:p>
    <w:p w14:paraId="393757E5" w14:textId="0D4183E4" w:rsidR="00FB5881" w:rsidRDefault="00FB5881" w:rsidP="00264F95">
      <w:r>
        <w:t>LCI – lower 90% credible interval; UCI – upper 90% credible interval</w:t>
      </w:r>
      <w:r w:rsidR="006463A6">
        <w:t xml:space="preserve">. </w:t>
      </w:r>
      <w:r>
        <w:t>Negative values indicate population increases.</w:t>
      </w:r>
      <w:r w:rsidR="00E93326">
        <w:t xml:space="preserve"> NP = national park.</w:t>
      </w:r>
    </w:p>
    <w:tbl>
      <w:tblPr>
        <w:tblStyle w:val="DELWPTable"/>
        <w:tblW w:w="0" w:type="auto"/>
        <w:tblLook w:val="04A0" w:firstRow="1" w:lastRow="0" w:firstColumn="1" w:lastColumn="0" w:noHBand="0" w:noVBand="1"/>
      </w:tblPr>
      <w:tblGrid>
        <w:gridCol w:w="2684"/>
        <w:gridCol w:w="1295"/>
        <w:gridCol w:w="784"/>
        <w:gridCol w:w="672"/>
      </w:tblGrid>
      <w:tr w:rsidR="00FB5881" w:rsidRPr="00A360D2" w14:paraId="5D8821CA" w14:textId="77777777">
        <w:trPr>
          <w:cnfStyle w:val="100000000000" w:firstRow="1" w:lastRow="0" w:firstColumn="0" w:lastColumn="0" w:oddVBand="0" w:evenVBand="0" w:oddHBand="0" w:evenHBand="0" w:firstRowFirstColumn="0" w:firstRowLastColumn="0" w:lastRowFirstColumn="0" w:lastRowLastColumn="0"/>
        </w:trPr>
        <w:tc>
          <w:tcPr>
            <w:tcW w:w="0" w:type="auto"/>
          </w:tcPr>
          <w:p w14:paraId="1B33AF68" w14:textId="77777777" w:rsidR="00FB5881" w:rsidRPr="00557714" w:rsidRDefault="00FB5881" w:rsidP="00264F95">
            <w:pPr>
              <w:pStyle w:val="Tableheadingtext"/>
            </w:pPr>
            <w:r w:rsidRPr="00557714">
              <w:t>Operational area</w:t>
            </w:r>
          </w:p>
        </w:tc>
        <w:tc>
          <w:tcPr>
            <w:tcW w:w="0" w:type="auto"/>
          </w:tcPr>
          <w:p w14:paraId="28DCD9A3" w14:textId="77777777" w:rsidR="00FB5881" w:rsidRPr="00557714" w:rsidRDefault="00FB5881" w:rsidP="00264F95">
            <w:pPr>
              <w:pStyle w:val="Tableheadingtext"/>
            </w:pPr>
            <w:r w:rsidRPr="00557714">
              <w:t>Decline (%)</w:t>
            </w:r>
          </w:p>
        </w:tc>
        <w:tc>
          <w:tcPr>
            <w:tcW w:w="0" w:type="auto"/>
          </w:tcPr>
          <w:p w14:paraId="3B96062D" w14:textId="77777777" w:rsidR="00FB5881" w:rsidRPr="00557714" w:rsidRDefault="00FB5881" w:rsidP="00264F95">
            <w:pPr>
              <w:pStyle w:val="Tableheadingtext"/>
            </w:pPr>
            <w:r w:rsidRPr="00557714">
              <w:t>LCI</w:t>
            </w:r>
          </w:p>
        </w:tc>
        <w:tc>
          <w:tcPr>
            <w:tcW w:w="0" w:type="auto"/>
          </w:tcPr>
          <w:p w14:paraId="0577BC86" w14:textId="77777777" w:rsidR="00FB5881" w:rsidRPr="00557714" w:rsidRDefault="00FB5881" w:rsidP="00264F95">
            <w:pPr>
              <w:pStyle w:val="Tableheadingtext"/>
            </w:pPr>
            <w:r w:rsidRPr="00557714">
              <w:t>UCI</w:t>
            </w:r>
          </w:p>
        </w:tc>
      </w:tr>
      <w:tr w:rsidR="00FB5881" w:rsidRPr="00A360D2" w14:paraId="370D4EC0" w14:textId="77777777">
        <w:tc>
          <w:tcPr>
            <w:tcW w:w="0" w:type="auto"/>
          </w:tcPr>
          <w:p w14:paraId="4A853CAA" w14:textId="75EEC3D6" w:rsidR="00FB5881" w:rsidRPr="007B64EE" w:rsidRDefault="00C02851" w:rsidP="00264F95">
            <w:pPr>
              <w:pStyle w:val="Tablebodytext"/>
            </w:pPr>
            <w:r>
              <w:t xml:space="preserve">Burrowa–Pine </w:t>
            </w:r>
            <w:r w:rsidR="00FB5881" w:rsidRPr="00900369">
              <w:t>M</w:t>
            </w:r>
            <w:r w:rsidR="00133558">
              <w:t>ountain</w:t>
            </w:r>
            <w:r w:rsidR="00FB5881" w:rsidRPr="00900369">
              <w:t xml:space="preserve"> NP</w:t>
            </w:r>
          </w:p>
        </w:tc>
        <w:tc>
          <w:tcPr>
            <w:tcW w:w="0" w:type="auto"/>
          </w:tcPr>
          <w:p w14:paraId="74753061" w14:textId="77777777" w:rsidR="00FB5881" w:rsidRPr="007B64EE" w:rsidRDefault="00FB5881" w:rsidP="00264F95">
            <w:pPr>
              <w:pStyle w:val="Tablebodytext"/>
            </w:pPr>
            <w:r w:rsidRPr="00900369">
              <w:t>54.4</w:t>
            </w:r>
          </w:p>
        </w:tc>
        <w:tc>
          <w:tcPr>
            <w:tcW w:w="0" w:type="auto"/>
          </w:tcPr>
          <w:p w14:paraId="4ECDE549" w14:textId="77777777" w:rsidR="00FB5881" w:rsidRPr="007B64EE" w:rsidRDefault="00FB5881" w:rsidP="00264F95">
            <w:pPr>
              <w:pStyle w:val="Tablebodytext"/>
            </w:pPr>
            <w:r w:rsidRPr="00900369">
              <w:t>18.6</w:t>
            </w:r>
          </w:p>
        </w:tc>
        <w:tc>
          <w:tcPr>
            <w:tcW w:w="0" w:type="auto"/>
          </w:tcPr>
          <w:p w14:paraId="4BE1F8A9" w14:textId="77777777" w:rsidR="00FB5881" w:rsidRPr="007B64EE" w:rsidRDefault="00FB5881" w:rsidP="00264F95">
            <w:pPr>
              <w:pStyle w:val="Tablebodytext"/>
            </w:pPr>
            <w:r w:rsidRPr="00900369">
              <w:t>81.4</w:t>
            </w:r>
          </w:p>
        </w:tc>
      </w:tr>
      <w:tr w:rsidR="00FB5881" w:rsidRPr="00A360D2" w14:paraId="49004EAB" w14:textId="77777777">
        <w:tc>
          <w:tcPr>
            <w:tcW w:w="0" w:type="auto"/>
          </w:tcPr>
          <w:p w14:paraId="1492F00C" w14:textId="77777777" w:rsidR="00FB5881" w:rsidRPr="007B64EE" w:rsidRDefault="00FB5881" w:rsidP="00264F95">
            <w:pPr>
              <w:pStyle w:val="Tablebodytext"/>
            </w:pPr>
            <w:r w:rsidRPr="00900369">
              <w:t>Snowy River NP</w:t>
            </w:r>
          </w:p>
        </w:tc>
        <w:tc>
          <w:tcPr>
            <w:tcW w:w="0" w:type="auto"/>
          </w:tcPr>
          <w:p w14:paraId="640FBD18" w14:textId="77777777" w:rsidR="00FB5881" w:rsidRPr="007B64EE" w:rsidRDefault="00FB5881" w:rsidP="00264F95">
            <w:pPr>
              <w:pStyle w:val="Tablebodytext"/>
            </w:pPr>
            <w:r w:rsidRPr="00900369">
              <w:t>-24.3</w:t>
            </w:r>
          </w:p>
        </w:tc>
        <w:tc>
          <w:tcPr>
            <w:tcW w:w="0" w:type="auto"/>
          </w:tcPr>
          <w:p w14:paraId="4AD63F86" w14:textId="77777777" w:rsidR="00FB5881" w:rsidRPr="007B64EE" w:rsidRDefault="00FB5881" w:rsidP="00264F95">
            <w:pPr>
              <w:pStyle w:val="Tablebodytext"/>
            </w:pPr>
            <w:r w:rsidRPr="00900369">
              <w:t>-104.2</w:t>
            </w:r>
          </w:p>
        </w:tc>
        <w:tc>
          <w:tcPr>
            <w:tcW w:w="0" w:type="auto"/>
          </w:tcPr>
          <w:p w14:paraId="184FD08C" w14:textId="77777777" w:rsidR="00FB5881" w:rsidRPr="007B64EE" w:rsidRDefault="00FB5881" w:rsidP="00264F95">
            <w:pPr>
              <w:pStyle w:val="Tablebodytext"/>
            </w:pPr>
            <w:r w:rsidRPr="00900369">
              <w:t>38.1</w:t>
            </w:r>
          </w:p>
        </w:tc>
      </w:tr>
      <w:tr w:rsidR="00FB5881" w:rsidRPr="00A360D2" w14:paraId="7BEB8BF7" w14:textId="77777777">
        <w:tc>
          <w:tcPr>
            <w:tcW w:w="0" w:type="auto"/>
          </w:tcPr>
          <w:p w14:paraId="2BD6DEB9" w14:textId="63DBECC4" w:rsidR="00FB5881" w:rsidRPr="007B64EE" w:rsidRDefault="00FB5881" w:rsidP="00264F95">
            <w:pPr>
              <w:pStyle w:val="Tablebodytext"/>
            </w:pPr>
            <w:r w:rsidRPr="00900369">
              <w:t>Alpine NP</w:t>
            </w:r>
            <w:r w:rsidR="00E93326">
              <w:t>–</w:t>
            </w:r>
            <w:r w:rsidRPr="00900369">
              <w:t>Eastern Alps</w:t>
            </w:r>
          </w:p>
        </w:tc>
        <w:tc>
          <w:tcPr>
            <w:tcW w:w="0" w:type="auto"/>
          </w:tcPr>
          <w:p w14:paraId="6D2B288F" w14:textId="77777777" w:rsidR="00FB5881" w:rsidRPr="007B64EE" w:rsidRDefault="00FB5881" w:rsidP="00264F95">
            <w:pPr>
              <w:pStyle w:val="Tablebodytext"/>
            </w:pPr>
            <w:r w:rsidRPr="00900369">
              <w:t>-452.9</w:t>
            </w:r>
          </w:p>
        </w:tc>
        <w:tc>
          <w:tcPr>
            <w:tcW w:w="0" w:type="auto"/>
          </w:tcPr>
          <w:p w14:paraId="2BBFEF7C" w14:textId="77777777" w:rsidR="00FB5881" w:rsidRPr="007B64EE" w:rsidRDefault="00FB5881" w:rsidP="00264F95">
            <w:pPr>
              <w:pStyle w:val="Tablebodytext"/>
            </w:pPr>
            <w:r w:rsidRPr="00900369">
              <w:t>-1150</w:t>
            </w:r>
          </w:p>
        </w:tc>
        <w:tc>
          <w:tcPr>
            <w:tcW w:w="0" w:type="auto"/>
          </w:tcPr>
          <w:p w14:paraId="7D53337F" w14:textId="77777777" w:rsidR="00FB5881" w:rsidRPr="007B64EE" w:rsidRDefault="00FB5881" w:rsidP="00264F95">
            <w:pPr>
              <w:pStyle w:val="Tablebodytext"/>
            </w:pPr>
            <w:r w:rsidRPr="00900369">
              <w:t>-83.3</w:t>
            </w:r>
          </w:p>
        </w:tc>
      </w:tr>
    </w:tbl>
    <w:p w14:paraId="16657440" w14:textId="77777777" w:rsidR="00FB5881" w:rsidRDefault="00FB5881" w:rsidP="00FB5881"/>
    <w:p w14:paraId="49BEBB03" w14:textId="198619ED" w:rsidR="00C32BC7" w:rsidRDefault="00C32BC7" w:rsidP="00C32BC7"/>
    <w:p w14:paraId="005F7C2B" w14:textId="77777777" w:rsidR="00580A2A" w:rsidRDefault="00580A2A" w:rsidP="00C32BC7"/>
    <w:p w14:paraId="489D5AF6" w14:textId="749B5953" w:rsidR="00380A49" w:rsidRDefault="00E14D73" w:rsidP="00C32BC7">
      <w:r>
        <w:rPr>
          <w:noProof/>
        </w:rPr>
        <w:drawing>
          <wp:inline distT="0" distB="0" distL="0" distR="0" wp14:anchorId="2FCDA500" wp14:editId="0A936C33">
            <wp:extent cx="6120765" cy="3672205"/>
            <wp:effectExtent l="0" t="0" r="0" b="444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53"/>
                    <a:stretch>
                      <a:fillRect/>
                    </a:stretch>
                  </pic:blipFill>
                  <pic:spPr>
                    <a:xfrm>
                      <a:off x="0" y="0"/>
                      <a:ext cx="6120765" cy="3672205"/>
                    </a:xfrm>
                    <a:prstGeom prst="rect">
                      <a:avLst/>
                    </a:prstGeom>
                  </pic:spPr>
                </pic:pic>
              </a:graphicData>
            </a:graphic>
          </wp:inline>
        </w:drawing>
      </w:r>
    </w:p>
    <w:p w14:paraId="15D71573" w14:textId="73ACA672" w:rsidR="00E93326" w:rsidRDefault="009A6C50" w:rsidP="002642BE">
      <w:pPr>
        <w:pStyle w:val="Caption-Figure"/>
      </w:pPr>
      <w:bookmarkStart w:id="72" w:name="_Toc127173847"/>
      <w:r>
        <w:t xml:space="preserve">Figure </w:t>
      </w:r>
      <w:r w:rsidR="00447010">
        <w:t>8</w:t>
      </w:r>
      <w:r w:rsidR="006463A6">
        <w:t xml:space="preserve">. </w:t>
      </w:r>
      <w:r>
        <w:t xml:space="preserve">Summary of estimates of the initial and residual densities of Fallow </w:t>
      </w:r>
      <w:r w:rsidR="00E93326">
        <w:t>d</w:t>
      </w:r>
      <w:r>
        <w:t>eer at the start and end of each period, respectively, in three operational areas in Eastern Victoria</w:t>
      </w:r>
      <w:r w:rsidR="006463A6">
        <w:t>.</w:t>
      </w:r>
      <w:bookmarkEnd w:id="72"/>
      <w:r w:rsidR="006463A6">
        <w:t xml:space="preserve"> </w:t>
      </w:r>
    </w:p>
    <w:p w14:paraId="59E2210D" w14:textId="2AC9ABF8" w:rsidR="009A6C50" w:rsidRDefault="009A6C50" w:rsidP="00264F95">
      <w:r>
        <w:t>Vertical lines indicate the 90% credible intervals for the estimates</w:t>
      </w:r>
      <w:r w:rsidR="00FB5881">
        <w:t>.</w:t>
      </w:r>
      <w:r w:rsidR="00E93326">
        <w:t xml:space="preserve"> NP = national park.</w:t>
      </w:r>
    </w:p>
    <w:p w14:paraId="7C76FF8F" w14:textId="06BEAB49" w:rsidR="00FB5881" w:rsidRDefault="00FB5881" w:rsidP="00AB3A47">
      <w:pPr>
        <w:pStyle w:val="Heading2-Numbered"/>
      </w:pPr>
      <w:bookmarkStart w:id="73" w:name="_Toc126928842"/>
      <w:bookmarkStart w:id="74" w:name="_Toc126938365"/>
      <w:bookmarkEnd w:id="73"/>
      <w:r>
        <w:t xml:space="preserve">Feral </w:t>
      </w:r>
      <w:r w:rsidR="00F55282">
        <w:t>p</w:t>
      </w:r>
      <w:r>
        <w:t>igs</w:t>
      </w:r>
      <w:bookmarkEnd w:id="74"/>
    </w:p>
    <w:p w14:paraId="4ED6AD65" w14:textId="5BE424BD" w:rsidR="00FB5881" w:rsidRDefault="00FB5881" w:rsidP="00264F95">
      <w:r>
        <w:t>Feral pigs were detected in two operational areas</w:t>
      </w:r>
      <w:r w:rsidR="00AB3A47">
        <w:t xml:space="preserve"> – t</w:t>
      </w:r>
      <w:r w:rsidR="005B3CF0">
        <w:t>he Alpine NP–Eastern Alps and the Snowy River NP</w:t>
      </w:r>
      <w:r w:rsidR="006463A6">
        <w:t xml:space="preserve">. </w:t>
      </w:r>
      <w:r>
        <w:t xml:space="preserve">Estimates of </w:t>
      </w:r>
      <w:r w:rsidR="00D05886">
        <w:t>f</w:t>
      </w:r>
      <w:r w:rsidR="005B3CF0">
        <w:t xml:space="preserve">eral </w:t>
      </w:r>
      <w:r w:rsidR="006E6053">
        <w:t>p</w:t>
      </w:r>
      <w:r w:rsidR="005B3CF0">
        <w:t xml:space="preserve">ig </w:t>
      </w:r>
      <w:r>
        <w:t xml:space="preserve">densities were generally low </w:t>
      </w:r>
      <w:r w:rsidR="005B3CF0">
        <w:t xml:space="preserve">in both </w:t>
      </w:r>
      <w:r w:rsidR="00AB3A47">
        <w:t>OAs</w:t>
      </w:r>
      <w:r>
        <w:t xml:space="preserve"> (&lt; 0.</w:t>
      </w:r>
      <w:r w:rsidR="005B3CF0">
        <w:t>3</w:t>
      </w:r>
      <w:r>
        <w:t xml:space="preserve"> </w:t>
      </w:r>
      <w:r w:rsidR="005B3CF0">
        <w:t>pigs</w:t>
      </w:r>
      <w:r>
        <w:t>/km</w:t>
      </w:r>
      <w:r w:rsidRPr="005E66E0">
        <w:rPr>
          <w:vertAlign w:val="superscript"/>
        </w:rPr>
        <w:t>2</w:t>
      </w:r>
      <w:r>
        <w:t xml:space="preserve">) (Figure </w:t>
      </w:r>
      <w:r w:rsidR="00447010">
        <w:t>9</w:t>
      </w:r>
      <w:r>
        <w:t>)</w:t>
      </w:r>
      <w:r w:rsidR="006463A6">
        <w:t xml:space="preserve">. </w:t>
      </w:r>
      <w:r w:rsidR="005B3CF0">
        <w:t xml:space="preserve">Populations of feral </w:t>
      </w:r>
      <w:r w:rsidR="00B06F37">
        <w:t>p</w:t>
      </w:r>
      <w:r w:rsidR="005B3CF0">
        <w:t>igs appear</w:t>
      </w:r>
      <w:r w:rsidR="00AB3A47">
        <w:t>ed</w:t>
      </w:r>
      <w:r w:rsidR="005B3CF0">
        <w:t xml:space="preserve"> to have increased in both </w:t>
      </w:r>
      <w:r w:rsidR="00AB3A47">
        <w:t>OAs</w:t>
      </w:r>
      <w:r w:rsidR="005B3CF0">
        <w:t xml:space="preserve"> </w:t>
      </w:r>
      <w:r w:rsidR="002345C4">
        <w:t>between February 2020 and May 2022 due to natural recruitment</w:t>
      </w:r>
      <w:r w:rsidR="00AB3A47">
        <w:t>,</w:t>
      </w:r>
      <w:r w:rsidR="005B3CF0">
        <w:t xml:space="preserve"> with increases of 68% estimated for the Snowy River NP and 270% for the Alpine NP–Eastern Alps (Table 5)</w:t>
      </w:r>
      <w:r w:rsidR="006463A6">
        <w:t xml:space="preserve">. </w:t>
      </w:r>
      <w:r>
        <w:t>Generally</w:t>
      </w:r>
      <w:r w:rsidR="00A53233">
        <w:t>,</w:t>
      </w:r>
      <w:r>
        <w:t xml:space="preserve"> </w:t>
      </w:r>
      <w:r w:rsidR="00D05886">
        <w:t>f</w:t>
      </w:r>
      <w:r w:rsidR="005B3CF0">
        <w:t xml:space="preserve">eral </w:t>
      </w:r>
      <w:r w:rsidR="000D728A">
        <w:t>p</w:t>
      </w:r>
      <w:r w:rsidR="005B3CF0">
        <w:t xml:space="preserve">ig </w:t>
      </w:r>
      <w:r>
        <w:t>populations appear</w:t>
      </w:r>
      <w:r w:rsidR="00AB3A47">
        <w:t>ed</w:t>
      </w:r>
      <w:r>
        <w:t xml:space="preserve"> to have increased over </w:t>
      </w:r>
      <w:r w:rsidR="005B3CF0">
        <w:t>summer</w:t>
      </w:r>
      <w:r>
        <w:t xml:space="preserve"> (i.e. </w:t>
      </w:r>
      <w:r w:rsidR="00AB3A47">
        <w:t xml:space="preserve">from </w:t>
      </w:r>
      <w:r>
        <w:t>period</w:t>
      </w:r>
      <w:r w:rsidR="00AB3A47">
        <w:t>’</w:t>
      </w:r>
      <w:r>
        <w:t xml:space="preserve">s </w:t>
      </w:r>
      <w:r w:rsidR="005B3CF0">
        <w:t>2</w:t>
      </w:r>
      <w:r w:rsidR="00EB168B">
        <w:t xml:space="preserve"> </w:t>
      </w:r>
      <w:r w:rsidR="00AB3A47">
        <w:t>–</w:t>
      </w:r>
      <w:r w:rsidR="005B3CF0">
        <w:t>3</w:t>
      </w:r>
      <w:r>
        <w:t xml:space="preserve"> </w:t>
      </w:r>
      <w:r w:rsidR="00EB168B">
        <w:t>and</w:t>
      </w:r>
      <w:r>
        <w:t xml:space="preserve"> </w:t>
      </w:r>
      <w:r w:rsidR="005B3CF0">
        <w:t>4</w:t>
      </w:r>
      <w:r w:rsidR="00AB3A47">
        <w:t>–</w:t>
      </w:r>
      <w:r w:rsidR="005B3CF0">
        <w:t>5</w:t>
      </w:r>
      <w:r>
        <w:t xml:space="preserve">) and decreased over </w:t>
      </w:r>
      <w:r w:rsidR="005B3CF0">
        <w:t xml:space="preserve">winter </w:t>
      </w:r>
      <w:r>
        <w:t>(</w:t>
      </w:r>
      <w:r w:rsidR="00EB168B">
        <w:t xml:space="preserve">i.e. </w:t>
      </w:r>
      <w:r w:rsidR="00AB3A47">
        <w:t xml:space="preserve">from </w:t>
      </w:r>
      <w:r>
        <w:t>period</w:t>
      </w:r>
      <w:r w:rsidR="00AB3A47">
        <w:t>’</w:t>
      </w:r>
      <w:r>
        <w:t xml:space="preserve">s </w:t>
      </w:r>
      <w:r w:rsidR="005B3CF0">
        <w:t>1</w:t>
      </w:r>
      <w:r w:rsidR="00AB3A47">
        <w:t>–</w:t>
      </w:r>
      <w:r w:rsidR="005B3CF0">
        <w:t>2</w:t>
      </w:r>
      <w:r>
        <w:t xml:space="preserve"> and </w:t>
      </w:r>
      <w:r w:rsidR="005B3CF0">
        <w:t>3</w:t>
      </w:r>
      <w:r w:rsidR="00AB3A47">
        <w:t>–</w:t>
      </w:r>
      <w:r w:rsidR="005B3CF0">
        <w:t>4</w:t>
      </w:r>
      <w:r>
        <w:t xml:space="preserve">) </w:t>
      </w:r>
      <w:r w:rsidR="00EB168B">
        <w:t xml:space="preserve">while aerial control operations were not being undertaken </w:t>
      </w:r>
      <w:r>
        <w:t>(Figure</w:t>
      </w:r>
      <w:r w:rsidR="00EB168B">
        <w:t> </w:t>
      </w:r>
      <w:r w:rsidR="00447010">
        <w:t>9</w:t>
      </w:r>
      <w:r>
        <w:t>)</w:t>
      </w:r>
      <w:r w:rsidR="006463A6">
        <w:t xml:space="preserve">. </w:t>
      </w:r>
    </w:p>
    <w:p w14:paraId="5F2CB406" w14:textId="5637D0BB" w:rsidR="0097241B" w:rsidRDefault="003F02C7" w:rsidP="00264F95">
      <w:r>
        <w:t>The</w:t>
      </w:r>
      <w:r w:rsidR="0097241B">
        <w:t xml:space="preserve"> reductions </w:t>
      </w:r>
      <w:r>
        <w:t xml:space="preserve">in feral pig densities </w:t>
      </w:r>
      <w:r w:rsidR="0097241B">
        <w:t xml:space="preserve">achieved during periods of aerial control were </w:t>
      </w:r>
      <w:r>
        <w:t>generally lower than those achieved for deer</w:t>
      </w:r>
      <w:r w:rsidR="009E79D0">
        <w:t xml:space="preserve"> with a maximum of 34% reduction </w:t>
      </w:r>
      <w:r w:rsidR="00586F8B">
        <w:t>in feral pig density achieved in the Snowy River NP during period 2 (</w:t>
      </w:r>
      <w:r w:rsidR="0015297E">
        <w:t>Jun – Oct 2020)</w:t>
      </w:r>
      <w:r w:rsidR="006463A6">
        <w:t xml:space="preserve">. </w:t>
      </w:r>
      <w:r w:rsidR="00396C0A">
        <w:t>However, reductions during other periods generall</w:t>
      </w:r>
      <w:r w:rsidR="00A330A5">
        <w:t>y</w:t>
      </w:r>
      <w:r w:rsidR="00396C0A">
        <w:t xml:space="preserve"> ranged </w:t>
      </w:r>
      <w:r w:rsidR="00E77C6C">
        <w:t xml:space="preserve">from </w:t>
      </w:r>
      <w:r w:rsidR="00396C0A">
        <w:t>1</w:t>
      </w:r>
      <w:r w:rsidR="00E77C6C">
        <w:t>0</w:t>
      </w:r>
      <w:r w:rsidR="00396C0A">
        <w:t>–20% (Table A3 – Appendix)</w:t>
      </w:r>
      <w:r w:rsidR="0097241B">
        <w:t>.</w:t>
      </w:r>
    </w:p>
    <w:p w14:paraId="37EC629D" w14:textId="77777777" w:rsidR="00FB5881" w:rsidRDefault="00FB5881" w:rsidP="00FB5881">
      <w:pPr>
        <w:spacing w:line="276" w:lineRule="auto"/>
      </w:pPr>
    </w:p>
    <w:p w14:paraId="35D15F5C" w14:textId="3C441C5F" w:rsidR="005B3CF0" w:rsidRDefault="005B3CF0" w:rsidP="00FB5881"/>
    <w:p w14:paraId="1C013B16" w14:textId="64192CAF" w:rsidR="005B3CF0" w:rsidRPr="00FB5881" w:rsidRDefault="00BB13AA" w:rsidP="00FB5881">
      <w:r>
        <w:rPr>
          <w:noProof/>
        </w:rPr>
        <w:drawing>
          <wp:inline distT="0" distB="0" distL="0" distR="0" wp14:anchorId="34D43255" wp14:editId="36B09431">
            <wp:extent cx="6120765" cy="367220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4"/>
                    <a:stretch>
                      <a:fillRect/>
                    </a:stretch>
                  </pic:blipFill>
                  <pic:spPr>
                    <a:xfrm>
                      <a:off x="0" y="0"/>
                      <a:ext cx="6120765" cy="3672205"/>
                    </a:xfrm>
                    <a:prstGeom prst="rect">
                      <a:avLst/>
                    </a:prstGeom>
                  </pic:spPr>
                </pic:pic>
              </a:graphicData>
            </a:graphic>
          </wp:inline>
        </w:drawing>
      </w:r>
    </w:p>
    <w:p w14:paraId="5A035FF3" w14:textId="1F51FE2F" w:rsidR="00726D9F" w:rsidRDefault="005B3CF0" w:rsidP="002642BE">
      <w:pPr>
        <w:pStyle w:val="Caption-Figure"/>
      </w:pPr>
      <w:bookmarkStart w:id="75" w:name="_Toc127173848"/>
      <w:r>
        <w:t xml:space="preserve">Figure </w:t>
      </w:r>
      <w:r w:rsidR="00447010">
        <w:t>9</w:t>
      </w:r>
      <w:r w:rsidR="006463A6">
        <w:t xml:space="preserve">. </w:t>
      </w:r>
      <w:r>
        <w:t xml:space="preserve">Summary of estimates of the initial and residual densities of </w:t>
      </w:r>
      <w:r w:rsidR="00D05886">
        <w:t>f</w:t>
      </w:r>
      <w:r>
        <w:t xml:space="preserve">eral </w:t>
      </w:r>
      <w:r w:rsidR="00F55282">
        <w:t>p</w:t>
      </w:r>
      <w:r>
        <w:t>igs at the start and end of each period, respectively, in two operational areas in Eastern Victoria</w:t>
      </w:r>
      <w:r w:rsidR="006463A6">
        <w:t>.</w:t>
      </w:r>
      <w:bookmarkEnd w:id="75"/>
      <w:r w:rsidR="006463A6">
        <w:t xml:space="preserve"> </w:t>
      </w:r>
    </w:p>
    <w:p w14:paraId="60437A09" w14:textId="7246FA2F" w:rsidR="005B3CF0" w:rsidRDefault="005B3CF0" w:rsidP="00264F95">
      <w:r>
        <w:t>Vertical lines indicate the 90% credible intervals for the estimates.</w:t>
      </w:r>
      <w:r w:rsidR="00726D9F">
        <w:t xml:space="preserve"> NP = national park.</w:t>
      </w:r>
    </w:p>
    <w:p w14:paraId="27F8C839" w14:textId="77777777" w:rsidR="00BB13AA" w:rsidRDefault="00BB13AA" w:rsidP="00264F95"/>
    <w:p w14:paraId="67DF5533" w14:textId="079E6624" w:rsidR="00726D9F" w:rsidRDefault="005B3CF0" w:rsidP="005B3CF0">
      <w:pPr>
        <w:pStyle w:val="Caption-Table"/>
      </w:pPr>
      <w:bookmarkStart w:id="76" w:name="_Toc126938374"/>
      <w:r>
        <w:t>Table 5</w:t>
      </w:r>
      <w:r w:rsidR="006463A6">
        <w:t xml:space="preserve">. </w:t>
      </w:r>
      <w:r>
        <w:t xml:space="preserve">Estimates of the decline in </w:t>
      </w:r>
      <w:r w:rsidR="00726D9F">
        <w:t>f</w:t>
      </w:r>
      <w:r>
        <w:t xml:space="preserve">eral </w:t>
      </w:r>
      <w:r w:rsidR="00726D9F">
        <w:t>p</w:t>
      </w:r>
      <w:r>
        <w:t>ig abundance (%) achieved over the five periods for each operational area</w:t>
      </w:r>
      <w:r w:rsidR="006463A6">
        <w:t>.</w:t>
      </w:r>
      <w:bookmarkEnd w:id="76"/>
      <w:r w:rsidR="006463A6">
        <w:t xml:space="preserve"> </w:t>
      </w:r>
    </w:p>
    <w:p w14:paraId="17AD8569" w14:textId="62C1195D" w:rsidR="005B3CF0" w:rsidRDefault="005B3CF0" w:rsidP="00264F95">
      <w:r>
        <w:t>LCI – lower 90% credible interval; UCI – upper 90% credible interval</w:t>
      </w:r>
      <w:r w:rsidR="006463A6">
        <w:t xml:space="preserve">. </w:t>
      </w:r>
      <w:r>
        <w:t>Negative values indicate population increases.</w:t>
      </w:r>
      <w:r w:rsidR="00726D9F">
        <w:t xml:space="preserve"> NP = national park.</w:t>
      </w:r>
    </w:p>
    <w:tbl>
      <w:tblPr>
        <w:tblStyle w:val="DELWPTable"/>
        <w:tblW w:w="0" w:type="auto"/>
        <w:tblLook w:val="04A0" w:firstRow="1" w:lastRow="0" w:firstColumn="1" w:lastColumn="0" w:noHBand="0" w:noVBand="1"/>
      </w:tblPr>
      <w:tblGrid>
        <w:gridCol w:w="2351"/>
        <w:gridCol w:w="1295"/>
        <w:gridCol w:w="784"/>
        <w:gridCol w:w="672"/>
      </w:tblGrid>
      <w:tr w:rsidR="005B3CF0" w:rsidRPr="00A360D2" w14:paraId="5BA83571" w14:textId="77777777">
        <w:trPr>
          <w:cnfStyle w:val="100000000000" w:firstRow="1" w:lastRow="0" w:firstColumn="0" w:lastColumn="0" w:oddVBand="0" w:evenVBand="0" w:oddHBand="0" w:evenHBand="0" w:firstRowFirstColumn="0" w:firstRowLastColumn="0" w:lastRowFirstColumn="0" w:lastRowLastColumn="0"/>
        </w:trPr>
        <w:tc>
          <w:tcPr>
            <w:tcW w:w="0" w:type="auto"/>
          </w:tcPr>
          <w:p w14:paraId="76E3D453" w14:textId="77777777" w:rsidR="005B3CF0" w:rsidRPr="00557714" w:rsidRDefault="005B3CF0" w:rsidP="00264F95">
            <w:pPr>
              <w:pStyle w:val="Tableheadingtext"/>
            </w:pPr>
            <w:r w:rsidRPr="00557714">
              <w:t>Operational area</w:t>
            </w:r>
          </w:p>
        </w:tc>
        <w:tc>
          <w:tcPr>
            <w:tcW w:w="0" w:type="auto"/>
          </w:tcPr>
          <w:p w14:paraId="1D55636C" w14:textId="77777777" w:rsidR="005B3CF0" w:rsidRPr="00557714" w:rsidRDefault="005B3CF0" w:rsidP="00264F95">
            <w:pPr>
              <w:pStyle w:val="Tableheadingtext"/>
            </w:pPr>
            <w:r w:rsidRPr="00557714">
              <w:t>Decline (%)</w:t>
            </w:r>
          </w:p>
        </w:tc>
        <w:tc>
          <w:tcPr>
            <w:tcW w:w="0" w:type="auto"/>
          </w:tcPr>
          <w:p w14:paraId="6FD3F608" w14:textId="77777777" w:rsidR="005B3CF0" w:rsidRPr="00557714" w:rsidRDefault="005B3CF0" w:rsidP="00264F95">
            <w:pPr>
              <w:pStyle w:val="Tableheadingtext"/>
            </w:pPr>
            <w:r w:rsidRPr="00557714">
              <w:t>LCI</w:t>
            </w:r>
          </w:p>
        </w:tc>
        <w:tc>
          <w:tcPr>
            <w:tcW w:w="0" w:type="auto"/>
          </w:tcPr>
          <w:p w14:paraId="31927BE8" w14:textId="77777777" w:rsidR="005B3CF0" w:rsidRPr="00557714" w:rsidRDefault="005B3CF0" w:rsidP="00264F95">
            <w:pPr>
              <w:pStyle w:val="Tableheadingtext"/>
            </w:pPr>
            <w:r w:rsidRPr="00557714">
              <w:t>UCI</w:t>
            </w:r>
          </w:p>
        </w:tc>
      </w:tr>
      <w:tr w:rsidR="005B3CF0" w:rsidRPr="00A360D2" w14:paraId="3CA58845" w14:textId="77777777">
        <w:tc>
          <w:tcPr>
            <w:tcW w:w="0" w:type="auto"/>
          </w:tcPr>
          <w:p w14:paraId="5F1718CD" w14:textId="134AD37D" w:rsidR="005B3CF0" w:rsidRPr="007B64EE" w:rsidRDefault="005B3CF0" w:rsidP="00264F95">
            <w:pPr>
              <w:pStyle w:val="Tablebodytext"/>
            </w:pPr>
            <w:r w:rsidRPr="001B62F5">
              <w:t>Snowy River NP</w:t>
            </w:r>
          </w:p>
        </w:tc>
        <w:tc>
          <w:tcPr>
            <w:tcW w:w="0" w:type="auto"/>
          </w:tcPr>
          <w:p w14:paraId="141F47C4" w14:textId="72182441" w:rsidR="005B3CF0" w:rsidRPr="007B64EE" w:rsidRDefault="005B3CF0" w:rsidP="00264F95">
            <w:pPr>
              <w:pStyle w:val="Tablebodytext"/>
            </w:pPr>
            <w:r w:rsidRPr="001B62F5">
              <w:t>-67.7</w:t>
            </w:r>
          </w:p>
        </w:tc>
        <w:tc>
          <w:tcPr>
            <w:tcW w:w="0" w:type="auto"/>
          </w:tcPr>
          <w:p w14:paraId="0F10F522" w14:textId="1205BEB7" w:rsidR="005B3CF0" w:rsidRPr="007B64EE" w:rsidRDefault="005B3CF0" w:rsidP="00264F95">
            <w:pPr>
              <w:pStyle w:val="Tablebodytext"/>
            </w:pPr>
            <w:r w:rsidRPr="001B62F5">
              <w:t>-136.6</w:t>
            </w:r>
          </w:p>
        </w:tc>
        <w:tc>
          <w:tcPr>
            <w:tcW w:w="0" w:type="auto"/>
          </w:tcPr>
          <w:p w14:paraId="1898E568" w14:textId="15857E64" w:rsidR="005B3CF0" w:rsidRPr="007B64EE" w:rsidRDefault="005B3CF0" w:rsidP="00264F95">
            <w:pPr>
              <w:pStyle w:val="Tablebodytext"/>
            </w:pPr>
            <w:r w:rsidRPr="001B62F5">
              <w:t>-11.1</w:t>
            </w:r>
          </w:p>
        </w:tc>
      </w:tr>
      <w:tr w:rsidR="005B3CF0" w:rsidRPr="00A360D2" w14:paraId="45E57B9C" w14:textId="77777777">
        <w:tc>
          <w:tcPr>
            <w:tcW w:w="0" w:type="auto"/>
          </w:tcPr>
          <w:p w14:paraId="35698F77" w14:textId="24F6FE05" w:rsidR="005B3CF0" w:rsidRPr="007B64EE" w:rsidRDefault="005B3CF0" w:rsidP="00264F95">
            <w:pPr>
              <w:pStyle w:val="Tablebodytext"/>
            </w:pPr>
            <w:r w:rsidRPr="001B62F5">
              <w:t>Alpine NP</w:t>
            </w:r>
            <w:r w:rsidR="00726D9F">
              <w:t>–</w:t>
            </w:r>
            <w:r w:rsidRPr="001B62F5">
              <w:t>Eastern Alps</w:t>
            </w:r>
          </w:p>
        </w:tc>
        <w:tc>
          <w:tcPr>
            <w:tcW w:w="0" w:type="auto"/>
          </w:tcPr>
          <w:p w14:paraId="2DB19E40" w14:textId="54F2183B" w:rsidR="005B3CF0" w:rsidRPr="007B64EE" w:rsidRDefault="005B3CF0" w:rsidP="00264F95">
            <w:pPr>
              <w:pStyle w:val="Tablebodytext"/>
            </w:pPr>
            <w:r w:rsidRPr="001B62F5">
              <w:t>-270.1</w:t>
            </w:r>
          </w:p>
        </w:tc>
        <w:tc>
          <w:tcPr>
            <w:tcW w:w="0" w:type="auto"/>
          </w:tcPr>
          <w:p w14:paraId="1210C4CF" w14:textId="0286B786" w:rsidR="005B3CF0" w:rsidRPr="007B64EE" w:rsidRDefault="005B3CF0" w:rsidP="00264F95">
            <w:pPr>
              <w:pStyle w:val="Tablebodytext"/>
            </w:pPr>
            <w:r w:rsidRPr="001B62F5">
              <w:t>-536.8</w:t>
            </w:r>
          </w:p>
        </w:tc>
        <w:tc>
          <w:tcPr>
            <w:tcW w:w="0" w:type="auto"/>
          </w:tcPr>
          <w:p w14:paraId="285AFE96" w14:textId="4EF936C8" w:rsidR="005B3CF0" w:rsidRPr="007B64EE" w:rsidRDefault="005B3CF0" w:rsidP="00264F95">
            <w:pPr>
              <w:pStyle w:val="Tablebodytext"/>
            </w:pPr>
            <w:r w:rsidRPr="001B62F5">
              <w:t>-88.7</w:t>
            </w:r>
          </w:p>
        </w:tc>
      </w:tr>
    </w:tbl>
    <w:p w14:paraId="34211EDF" w14:textId="77777777" w:rsidR="005B3CF0" w:rsidRDefault="005B3CF0" w:rsidP="005B3CF0"/>
    <w:p w14:paraId="3E4246E4" w14:textId="6D07D356" w:rsidR="00380A49" w:rsidRDefault="00380A49">
      <w:pPr>
        <w:spacing w:after="0"/>
      </w:pPr>
      <w:r>
        <w:br w:type="page"/>
      </w:r>
    </w:p>
    <w:p w14:paraId="659C0337" w14:textId="77777777" w:rsidR="00FB5881" w:rsidRDefault="00FB5881">
      <w:pPr>
        <w:spacing w:after="0"/>
      </w:pPr>
    </w:p>
    <w:p w14:paraId="224FB88F" w14:textId="1055F977" w:rsidR="00C32BC7" w:rsidRPr="00243764" w:rsidRDefault="00C32BC7" w:rsidP="00380A49">
      <w:pPr>
        <w:pStyle w:val="Heading1-Numbered"/>
      </w:pPr>
      <w:bookmarkStart w:id="77" w:name="_Toc90298699"/>
      <w:bookmarkStart w:id="78" w:name="_Toc126938366"/>
      <w:r w:rsidRPr="002F0ABB">
        <w:t>Discussion</w:t>
      </w:r>
      <w:bookmarkEnd w:id="68"/>
      <w:bookmarkEnd w:id="69"/>
      <w:bookmarkEnd w:id="70"/>
      <w:bookmarkEnd w:id="77"/>
      <w:bookmarkEnd w:id="78"/>
    </w:p>
    <w:p w14:paraId="116EB9DC" w14:textId="14C9A3CF" w:rsidR="00F358A8" w:rsidRDefault="00540B9C" w:rsidP="00264F95">
      <w:r>
        <w:t>The analyses presented here used standard operational data collected during an extensive and intensive aerial shooting program to reduce introduced animal abundance in eastern Victoria</w:t>
      </w:r>
      <w:r w:rsidR="006463A6">
        <w:t xml:space="preserve">. </w:t>
      </w:r>
      <w:r>
        <w:t>During this program, the collection of location data for all shot (and killed) deer</w:t>
      </w:r>
      <w:r w:rsidR="0035633C">
        <w:t xml:space="preserve"> and feral </w:t>
      </w:r>
      <w:r w:rsidR="00F55282">
        <w:t>p</w:t>
      </w:r>
      <w:r w:rsidR="0035633C">
        <w:t>igs</w:t>
      </w:r>
      <w:r>
        <w:t xml:space="preserve"> as well as the recording of concurrent search effort data (helicopter search paths) allowed initial abundance, detectability (removal rate) and proportion of the population removed to be estimated using models based on ‘removal’ (or ‘</w:t>
      </w:r>
      <w:r w:rsidR="001F43AF">
        <w:t>catch–effort</w:t>
      </w:r>
      <w:r>
        <w:t xml:space="preserve">’) sampling </w:t>
      </w:r>
      <w:r>
        <w:fldChar w:fldCharType="begin" w:fldLock="1"/>
      </w:r>
      <w:r>
        <w:instrText>ADDIN CSL_CITATION {"citationItems":[{"id":"ITEM-1","itemData":{"DOI":"10.1111/biom.13147","ISSN":"15410420","abstract":"Multinomial (Formula presented.) -mixture models are commonly used to fit data from a removal sampling protocol. If the mixing distribution is negative binomial, the distribution of the counts does not appear to have been identified, and practitioners approximate the requisite likelihood by placing an upper bound on the embedded infinite sum. In this paper, the distribution which underpins the multinomial (Formula presented.) -mixture model with a negative binomial mixing distribution is shown to belong to the broad class of multivariate negative binomial distributions. Specifically, the likelihood can be expressed in closed form as the product of conditional and marginal likelihoods and the information matrix shown to be block diagonal. As a consequence, the nature of the maximum likelihood estimates of the unknown parameters and their attendant standard errors can be examined and tests of the hypothesis of the Poisson against the negative binomial mixing distribution formulated. In addition, appropriate multinomial (Formula presented.) -mixture models for data sets which include zero site totals can also be constructed. Two illustrative examples are provided.","author":[{"dropping-particle":"","family":"Haines","given":"Linda M.","non-dropping-particle":"","parse-names":false,"suffix":""}],"container-title":"Biometrics","id":"ITEM-1","issue":"September","issued":{"date-parts":[["2019"]]},"page":"1-9","title":"Multinomial N-mixture models for removal sampling","type":"article-journal"},"uris":["http://www.mendeley.com/documents/?uuid=f581516d-6362-4701-86af-9232ec839632"]},{"id":"ITEM-2","itemData":{"abstract":"Summary A statistical modeling framework is described for estimating the abundances of spatially distinct subpopulations of animals surveyed using removal sampling. To illustrate this framework, hierarchical models are developed using the Poisson and negative-binomial distributions to model variation in abundance among subpopulations and using the beta distribution to model variation in capture probabilities. These models are fitted to the removal counts observed in a survey of a federally endangered fish species. The resulting estimates of abundance have similar or better precision than those computed using the conventional approach of analyzing the removal counts of each subpopulation separately. Extension of the hierarchical models to include spatial covariates of abundance is straightforward and may be used to identify important features of an animal's habitat or to predict the abundance of animals at unsampled locations.","author":[{"dropping-particle":"","family":"Dorazio","given":"Robert M.","non-dropping-particle":"","parse-names":false,"suffix":""},{"dropping-particle":"","family":"Jelks","given":"Howard L.","non-dropping-particle":"","parse-names":false,"suffix":""},{"dropping-particle":"","family":"Jordan","given":"Frank","non-dropping-particle":"","parse-names":false,"suffix":""}],"container-title":"Biometrics","id":"ITEM-2","issue":"4","issued":{"date-parts":[["2005"]]},"language":"en","note":"NULL","page":"1093–1101","title":"Improving Removal-Based Estimates of Abundance by Sampling a Population of Spatially Distinct Subpopulations","type":"article-journal","volume":"61"},"uris":["http://www.mendeley.com/documents/?uuid=901d06f0-ea41-4fd2-bc8e-53392bcdb91a"]},{"id":"ITEM-3","itemData":{"author":[{"dropping-particle":"","family":"Gould","given":"W. R.","non-dropping-particle":"","parse-names":false,"suffix":""},{"dropping-particle":"","family":"Pollock","given":"K. H.","non-dropping-particle":"","parse-names":false,"suffix":""}],"container-title":"Canadian Journal of Fisheries and Aquatic Sciences","id":"ITEM-3","issued":{"date-parts":[["1997"]]},"note":"From Duplicate 3 (Catch-effort maximum likelihood estimation of important population parameters - Gould, W. R.; Pollock, K. H.)\n\n1100","page":"890-897","title":"Catch-effort maximum likelihood estimation of important population parameters","type":"article-journal","volume":"54"},"prefix":"e.g., ","uris":["http://www.mendeley.com/documents/?uuid=595a218f-0ee8-4892-84f9-9e6817ae7f0a"]}],"mendeley":{"formattedCitation":"(e.g., Gould and Pollock 1997; Dorazio &lt;i&gt;et al.&lt;/i&gt; 2005; Haines 2019)","plainTextFormattedCitation":"(e.g., Gould and Pollock 1997; Dorazio et al. 2005; Haines 2019)","previouslyFormattedCitation":"(e.g., Gould and Pollock 1997; Dorazio &lt;i&gt;et al.&lt;/i&gt; 2005; Haines 2019)"},"properties":{"noteIndex":0},"schema":"https://github.com/citation-style-language/schema/raw/master/csl-citation.json"}</w:instrText>
      </w:r>
      <w:r>
        <w:fldChar w:fldCharType="separate"/>
      </w:r>
      <w:r w:rsidRPr="0048210B">
        <w:rPr>
          <w:noProof/>
        </w:rPr>
        <w:t xml:space="preserve">(e.g. Gould and Pollock 1997; Dorazio </w:t>
      </w:r>
      <w:r w:rsidRPr="00264F95">
        <w:rPr>
          <w:iCs/>
          <w:noProof/>
        </w:rPr>
        <w:t>et al.</w:t>
      </w:r>
      <w:r w:rsidRPr="00AC0444">
        <w:rPr>
          <w:iCs/>
          <w:noProof/>
        </w:rPr>
        <w:t xml:space="preserve"> </w:t>
      </w:r>
      <w:r w:rsidRPr="0048210B">
        <w:rPr>
          <w:noProof/>
        </w:rPr>
        <w:t>2005; Haines 2019)</w:t>
      </w:r>
      <w:r>
        <w:fldChar w:fldCharType="end"/>
      </w:r>
      <w:r w:rsidR="006463A6">
        <w:t xml:space="preserve">. </w:t>
      </w:r>
      <w:r>
        <w:t xml:space="preserve">Estimates of these parameters were obtained for </w:t>
      </w:r>
      <w:r w:rsidR="004756C1">
        <w:t>S</w:t>
      </w:r>
      <w:r>
        <w:t>ambar</w:t>
      </w:r>
      <w:r w:rsidR="004756C1">
        <w:t xml:space="preserve"> </w:t>
      </w:r>
      <w:r w:rsidR="0035633C">
        <w:t>d</w:t>
      </w:r>
      <w:r w:rsidR="004756C1">
        <w:t>eer</w:t>
      </w:r>
      <w:r>
        <w:t xml:space="preserve"> from 10 </w:t>
      </w:r>
      <w:r w:rsidR="00032DF7">
        <w:t>operational areas</w:t>
      </w:r>
      <w:r w:rsidR="007124CB">
        <w:t xml:space="preserve"> (OA</w:t>
      </w:r>
      <w:r w:rsidR="00AC0444">
        <w:t>s</w:t>
      </w:r>
      <w:r w:rsidR="007124CB">
        <w:t>)</w:t>
      </w:r>
      <w:r w:rsidR="004756C1">
        <w:t xml:space="preserve">, Fallow </w:t>
      </w:r>
      <w:r w:rsidR="0035633C">
        <w:t>d</w:t>
      </w:r>
      <w:r w:rsidR="004756C1">
        <w:t xml:space="preserve">eer from three </w:t>
      </w:r>
      <w:r w:rsidR="00CE7ACE">
        <w:t>OAs</w:t>
      </w:r>
      <w:r w:rsidR="004756C1">
        <w:t xml:space="preserve">, and </w:t>
      </w:r>
      <w:r w:rsidR="0035633C">
        <w:t>f</w:t>
      </w:r>
      <w:r w:rsidR="004756C1">
        <w:t xml:space="preserve">eral </w:t>
      </w:r>
      <w:r w:rsidR="00F55282">
        <w:t>p</w:t>
      </w:r>
      <w:r w:rsidR="004756C1">
        <w:t xml:space="preserve">igs from two </w:t>
      </w:r>
      <w:r w:rsidR="00CE7ACE">
        <w:t>OAs</w:t>
      </w:r>
      <w:r w:rsidR="00032DF7">
        <w:t xml:space="preserve"> </w:t>
      </w:r>
      <w:r w:rsidR="00904D77">
        <w:t xml:space="preserve">over five periods of aerial shooting occurring </w:t>
      </w:r>
      <w:r w:rsidR="00032DF7">
        <w:t>between February 2020 and May 2022</w:t>
      </w:r>
      <w:r w:rsidR="006463A6">
        <w:t xml:space="preserve">. </w:t>
      </w:r>
      <w:r w:rsidR="00335205">
        <w:t xml:space="preserve"> An important aspect of the </w:t>
      </w:r>
      <w:r w:rsidR="001F43AF">
        <w:t>catch–effort</w:t>
      </w:r>
      <w:r w:rsidR="00335205">
        <w:t xml:space="preserve"> model used here was the ability to relax the assumption of demographic closure, allowing an estimation of additions and losses between periods of intensive control</w:t>
      </w:r>
      <w:r w:rsidR="006463A6">
        <w:t xml:space="preserve">. </w:t>
      </w:r>
      <w:r w:rsidR="00335205">
        <w:t>Population growth between periods of control was modelled using a simple exponential trend, with the growth rate dependent on the elevation of each OA as well as the season (</w:t>
      </w:r>
      <w:r w:rsidR="00AC0444">
        <w:t>s</w:t>
      </w:r>
      <w:r w:rsidR="00335205">
        <w:t>ummer/</w:t>
      </w:r>
      <w:r w:rsidR="00AC0444">
        <w:t>w</w:t>
      </w:r>
      <w:r w:rsidR="00335205">
        <w:t>inter)</w:t>
      </w:r>
      <w:r w:rsidR="006463A6">
        <w:t xml:space="preserve">. </w:t>
      </w:r>
      <w:r w:rsidR="00036AE0">
        <w:t xml:space="preserve">The estimates of the removal rate </w:t>
      </w:r>
      <w:r w:rsidR="00DD46DE">
        <w:t xml:space="preserve">also were allowed to vary among the </w:t>
      </w:r>
      <w:r w:rsidR="00CE7ACE">
        <w:t>OAs</w:t>
      </w:r>
      <w:r w:rsidR="006463A6">
        <w:t>.</w:t>
      </w:r>
    </w:p>
    <w:p w14:paraId="7728E0AC" w14:textId="2D44D69E" w:rsidR="00540B9C" w:rsidRDefault="00A0303C" w:rsidP="00264F95">
      <w:r>
        <w:t xml:space="preserve">Over the entire period of aerial operations reported here, our results suggest that </w:t>
      </w:r>
      <w:r w:rsidR="004756C1">
        <w:t>S</w:t>
      </w:r>
      <w:r w:rsidR="00540B9C">
        <w:t xml:space="preserve">ambar </w:t>
      </w:r>
      <w:r w:rsidR="0035633C">
        <w:t>d</w:t>
      </w:r>
      <w:r w:rsidR="00540B9C">
        <w:t xml:space="preserve">eer abundance was reduced by around </w:t>
      </w:r>
      <w:r w:rsidR="00032DF7">
        <w:t>70</w:t>
      </w:r>
      <w:r w:rsidR="00540B9C">
        <w:t xml:space="preserve">% in </w:t>
      </w:r>
      <w:r w:rsidR="00032DF7">
        <w:t xml:space="preserve">two areas (Mt Mitta Mitta </w:t>
      </w:r>
      <w:r w:rsidR="004756C1">
        <w:t>R</w:t>
      </w:r>
      <w:r w:rsidR="00032DF7">
        <w:t xml:space="preserve">P and Snowy River NP) and around </w:t>
      </w:r>
      <w:r w:rsidR="00371220">
        <w:t>6</w:t>
      </w:r>
      <w:r w:rsidR="00032DF7">
        <w:t xml:space="preserve">0% </w:t>
      </w:r>
      <w:r w:rsidR="00371220">
        <w:t xml:space="preserve">and 50% </w:t>
      </w:r>
      <w:r w:rsidR="00032DF7">
        <w:t>in two other areas (Mt Buffalo NP and Alpine NP</w:t>
      </w:r>
      <w:r w:rsidR="00AC0444">
        <w:t>–</w:t>
      </w:r>
      <w:r w:rsidR="00032DF7">
        <w:t>Bogong High Plains</w:t>
      </w:r>
      <w:r w:rsidR="00011701">
        <w:t>, respectively</w:t>
      </w:r>
      <w:r w:rsidR="00032DF7">
        <w:t>)</w:t>
      </w:r>
      <w:r w:rsidR="006463A6">
        <w:t xml:space="preserve">. </w:t>
      </w:r>
      <w:r w:rsidR="004B1594">
        <w:t xml:space="preserve">However, results in the remaining </w:t>
      </w:r>
      <w:r w:rsidR="00CE7ACE">
        <w:t>OAs</w:t>
      </w:r>
      <w:r w:rsidR="004B1594">
        <w:t xml:space="preserve"> suggest that </w:t>
      </w:r>
      <w:r w:rsidR="00436033">
        <w:t xml:space="preserve">Sambar </w:t>
      </w:r>
      <w:r w:rsidR="00485220">
        <w:t>deer</w:t>
      </w:r>
      <w:r w:rsidR="00436033">
        <w:t xml:space="preserve"> densities</w:t>
      </w:r>
      <w:r w:rsidR="00485220">
        <w:t xml:space="preserve"> have either </w:t>
      </w:r>
      <w:r w:rsidR="00401190">
        <w:t xml:space="preserve">stayed </w:t>
      </w:r>
      <w:r w:rsidR="00485220">
        <w:t>static or increased</w:t>
      </w:r>
      <w:r w:rsidR="0039066E">
        <w:t xml:space="preserve"> over the </w:t>
      </w:r>
      <w:r w:rsidR="00AC0444">
        <w:t>five</w:t>
      </w:r>
      <w:r w:rsidR="00DC249A">
        <w:t xml:space="preserve"> periods of aerial control</w:t>
      </w:r>
      <w:r w:rsidR="006463A6">
        <w:t xml:space="preserve">. </w:t>
      </w:r>
      <w:r w:rsidR="00C01161">
        <w:t xml:space="preserve">Population reductions </w:t>
      </w:r>
      <w:r w:rsidR="00223FCB">
        <w:t xml:space="preserve">estimated following the completion of the Phase </w:t>
      </w:r>
      <w:r w:rsidR="00401190">
        <w:t>1</w:t>
      </w:r>
      <w:r w:rsidR="00223FCB">
        <w:t xml:space="preserve"> aerial </w:t>
      </w:r>
      <w:r w:rsidR="00C21329">
        <w:t xml:space="preserve">shooting program </w:t>
      </w:r>
      <w:r w:rsidR="00F95620">
        <w:fldChar w:fldCharType="begin" w:fldLock="1"/>
      </w:r>
      <w:r w:rsidR="00F95620">
        <w:instrText>ADDIN CSL_CITATION {"citationItems":[{"id":"ITEM-1","itemData":{"author":[{"dropping-particle":"","family":"Ramsey","given":"David S.L.","non-dropping-particle":"","parse-names":false,"suffix":""}],"id":"ITEM-1","issued":{"date-parts":[["2021"]]},"publisher":"Unpublished Client Report for the Environment and Community Programs Branch, DELWP","publisher-place":"Arthur Rylah Institute for Environmental Research, Department of Environment, Land, Water and Planning, Heidelberg, Victoria.","title":"Efficacy of aerial control of invasive animals: Results from the Bushfire Biodiversity Response and Recovery Program","type":"report"},"uris":["http://www.mendeley.com/documents/?uuid=9a7fa7d3-fb30-4714-89bd-6d8618a8d076"]}],"mendeley":{"formattedCitation":"(Ramsey 2021)","plainTextFormattedCitation":"(Ramsey 2021)"},"properties":{"noteIndex":0},"schema":"https://github.com/citation-style-language/schema/raw/master/csl-citation.json"}</w:instrText>
      </w:r>
      <w:r w:rsidR="00F95620">
        <w:fldChar w:fldCharType="separate"/>
      </w:r>
      <w:r w:rsidR="00F95620" w:rsidRPr="00F95620">
        <w:rPr>
          <w:noProof/>
        </w:rPr>
        <w:t>(Ramsey 2021)</w:t>
      </w:r>
      <w:r w:rsidR="00F95620">
        <w:fldChar w:fldCharType="end"/>
      </w:r>
      <w:r w:rsidR="00722B56">
        <w:t xml:space="preserve"> appear to have been eroded or erased in some </w:t>
      </w:r>
      <w:r w:rsidR="00CE7ACE">
        <w:t>OAs</w:t>
      </w:r>
      <w:r w:rsidR="00722B56">
        <w:t xml:space="preserve"> following the addition of the Phase</w:t>
      </w:r>
      <w:r w:rsidR="00401190">
        <w:t xml:space="preserve"> 2</w:t>
      </w:r>
      <w:r w:rsidR="00905648">
        <w:t xml:space="preserve"> aerial</w:t>
      </w:r>
      <w:r w:rsidR="00E74F82">
        <w:t xml:space="preserve"> </w:t>
      </w:r>
      <w:r w:rsidR="00905648">
        <w:t>shooting data to the analysis.</w:t>
      </w:r>
      <w:r w:rsidR="00E74F82">
        <w:t xml:space="preserve"> </w:t>
      </w:r>
      <w:r w:rsidR="00460815">
        <w:t xml:space="preserve">The longer time series of data </w:t>
      </w:r>
      <w:r w:rsidR="00401190">
        <w:t xml:space="preserve">has </w:t>
      </w:r>
      <w:r w:rsidR="00460815">
        <w:t>allowed a more sophisticated model to be fitted to the data</w:t>
      </w:r>
      <w:r w:rsidR="002C0F40">
        <w:t xml:space="preserve"> compared with that used in Ramsey (2021)</w:t>
      </w:r>
      <w:r w:rsidR="00401190">
        <w:t>,</w:t>
      </w:r>
      <w:r w:rsidR="00460815">
        <w:t xml:space="preserve"> which has </w:t>
      </w:r>
      <w:r w:rsidR="00401190">
        <w:t xml:space="preserve">enabled </w:t>
      </w:r>
      <w:r w:rsidR="00460815">
        <w:t xml:space="preserve">deeper insights into the </w:t>
      </w:r>
      <w:r w:rsidR="00271E49">
        <w:t>effect</w:t>
      </w:r>
      <w:r w:rsidR="00401190">
        <w:t>s</w:t>
      </w:r>
      <w:r w:rsidR="00271E49">
        <w:t xml:space="preserve"> of the aerial shooting program </w:t>
      </w:r>
      <w:r w:rsidR="00D80C4B">
        <w:t xml:space="preserve">among the different </w:t>
      </w:r>
      <w:r w:rsidR="00CE7ACE">
        <w:t>OAs</w:t>
      </w:r>
      <w:r w:rsidR="006463A6">
        <w:t xml:space="preserve">. </w:t>
      </w:r>
      <w:r w:rsidR="00CA41BD">
        <w:t>These are discussed in more detail below.</w:t>
      </w:r>
    </w:p>
    <w:p w14:paraId="13730556" w14:textId="0AFD0ABE" w:rsidR="00F51676" w:rsidRDefault="00F51676" w:rsidP="00264F95">
      <w:r>
        <w:t>The</w:t>
      </w:r>
      <w:r w:rsidR="00E811E9">
        <w:t xml:space="preserve">re were two </w:t>
      </w:r>
      <w:r>
        <w:t>main reason</w:t>
      </w:r>
      <w:r w:rsidR="001F2CC1">
        <w:t>s</w:t>
      </w:r>
      <w:r>
        <w:t xml:space="preserve"> </w:t>
      </w:r>
      <w:r w:rsidR="00652B46">
        <w:t xml:space="preserve">for the variation in efficacy of the </w:t>
      </w:r>
      <w:r w:rsidR="00C12A8D">
        <w:t>aerial shooting</w:t>
      </w:r>
      <w:r w:rsidR="00652B46">
        <w:t xml:space="preserve"> program among the different </w:t>
      </w:r>
      <w:r w:rsidR="00CE7ACE">
        <w:t>OAs</w:t>
      </w:r>
      <w:r w:rsidR="006463A6">
        <w:t xml:space="preserve">. </w:t>
      </w:r>
      <w:r w:rsidR="005A4637">
        <w:t xml:space="preserve">The </w:t>
      </w:r>
      <w:r w:rsidR="00AA5943">
        <w:t xml:space="preserve">first </w:t>
      </w:r>
      <w:r w:rsidR="005A4637">
        <w:t xml:space="preserve">reason was that </w:t>
      </w:r>
      <w:r w:rsidR="005763E5">
        <w:t>the level of population reduction achieved was strongly related to the amount of aerial search effort</w:t>
      </w:r>
      <w:r w:rsidR="006463A6">
        <w:t xml:space="preserve">. </w:t>
      </w:r>
      <w:r w:rsidR="00124C16">
        <w:t xml:space="preserve">Deer populations in </w:t>
      </w:r>
      <w:r w:rsidR="00CE7ACE">
        <w:t>OAs</w:t>
      </w:r>
      <w:r w:rsidR="00124C16">
        <w:t xml:space="preserve"> that exhibited no change o</w:t>
      </w:r>
      <w:r w:rsidR="0087297D">
        <w:t>r</w:t>
      </w:r>
      <w:r w:rsidR="00124C16">
        <w:t xml:space="preserve"> increases in deer densities inevitably were subject to relatively low </w:t>
      </w:r>
      <w:r w:rsidR="0094494B">
        <w:t xml:space="preserve">helicopter </w:t>
      </w:r>
      <w:r w:rsidR="00124C16">
        <w:t>search effort</w:t>
      </w:r>
      <w:r w:rsidR="00556C55">
        <w:t xml:space="preserve"> per km</w:t>
      </w:r>
      <w:r w:rsidR="00556C55" w:rsidRPr="00556C55">
        <w:rPr>
          <w:vertAlign w:val="superscript"/>
        </w:rPr>
        <w:t>2</w:t>
      </w:r>
      <w:r w:rsidR="00556C55">
        <w:t xml:space="preserve"> of habitat</w:t>
      </w:r>
      <w:r w:rsidR="00815ED4">
        <w:t xml:space="preserve"> (e.g. C</w:t>
      </w:r>
      <w:r w:rsidR="000022F4">
        <w:t>oopracambra</w:t>
      </w:r>
      <w:r w:rsidR="00A46A95">
        <w:t xml:space="preserve"> NP</w:t>
      </w:r>
      <w:r w:rsidR="00815ED4">
        <w:t>, Errinundra</w:t>
      </w:r>
      <w:r w:rsidR="00A46A95">
        <w:t xml:space="preserve"> NP</w:t>
      </w:r>
      <w:r w:rsidR="004D1759">
        <w:t xml:space="preserve">) </w:t>
      </w:r>
      <w:r w:rsidR="006B275B">
        <w:t xml:space="preserve">compared with </w:t>
      </w:r>
      <w:r w:rsidR="00CE7ACE">
        <w:t>OAs</w:t>
      </w:r>
      <w:r w:rsidR="006B275B">
        <w:t xml:space="preserve"> </w:t>
      </w:r>
      <w:r w:rsidR="00436033">
        <w:t xml:space="preserve">that exhibited decreases in Sambar deer densities </w:t>
      </w:r>
      <w:r w:rsidR="006B275B">
        <w:t xml:space="preserve">(e.g. </w:t>
      </w:r>
      <w:r w:rsidR="00983DE0">
        <w:t>Snowy River NP, Mt Mitta Mitta RP)</w:t>
      </w:r>
      <w:r w:rsidR="006463A6">
        <w:t xml:space="preserve">. </w:t>
      </w:r>
      <w:r w:rsidR="008C5CBE">
        <w:t xml:space="preserve">The second reason </w:t>
      </w:r>
      <w:r w:rsidR="00A50665">
        <w:t xml:space="preserve">was </w:t>
      </w:r>
      <w:r w:rsidR="00AA5943">
        <w:t>that there was</w:t>
      </w:r>
      <w:r w:rsidR="00A50665">
        <w:t xml:space="preserve"> </w:t>
      </w:r>
      <w:r w:rsidR="00A570E5">
        <w:t xml:space="preserve">variation in the </w:t>
      </w:r>
      <w:r w:rsidR="00A50665">
        <w:t xml:space="preserve">recruitment </w:t>
      </w:r>
      <w:r w:rsidR="00A570E5">
        <w:t xml:space="preserve">rates </w:t>
      </w:r>
      <w:r w:rsidR="00165206">
        <w:t>of deer</w:t>
      </w:r>
      <w:r w:rsidR="00A570E5">
        <w:t xml:space="preserve"> </w:t>
      </w:r>
      <w:r w:rsidR="00436033">
        <w:t>among</w:t>
      </w:r>
      <w:r w:rsidR="00A570E5">
        <w:t xml:space="preserve"> different </w:t>
      </w:r>
      <w:r w:rsidR="00CE7ACE">
        <w:t>OAs</w:t>
      </w:r>
      <w:r w:rsidR="00165206">
        <w:t xml:space="preserve">, </w:t>
      </w:r>
      <w:r>
        <w:t xml:space="preserve">which was especially </w:t>
      </w:r>
      <w:r w:rsidR="00B361A6">
        <w:t xml:space="preserve">prominent during the Phase </w:t>
      </w:r>
      <w:r w:rsidR="00AA5943">
        <w:t xml:space="preserve">2 </w:t>
      </w:r>
      <w:r w:rsidR="00B361A6">
        <w:t xml:space="preserve">aerial shooting program </w:t>
      </w:r>
      <w:r>
        <w:t>between November 2021 and March 2022</w:t>
      </w:r>
      <w:r w:rsidR="006463A6">
        <w:t xml:space="preserve">. </w:t>
      </w:r>
      <w:r>
        <w:t xml:space="preserve">Analysis revealed that recruitment of </w:t>
      </w:r>
      <w:r w:rsidR="00AA5943">
        <w:t xml:space="preserve">Sambar </w:t>
      </w:r>
      <w:r>
        <w:t>deer</w:t>
      </w:r>
      <w:r w:rsidR="000B584A">
        <w:t xml:space="preserve">, mainly due to </w:t>
      </w:r>
      <w:r w:rsidR="00191060">
        <w:t xml:space="preserve">deer </w:t>
      </w:r>
      <w:r w:rsidR="000B584A">
        <w:t>movement</w:t>
      </w:r>
      <w:r w:rsidR="00191060">
        <w:t>,</w:t>
      </w:r>
      <w:r>
        <w:t xml:space="preserve"> was dependent on both season and </w:t>
      </w:r>
      <w:r w:rsidR="00485C8C">
        <w:t>elevation</w:t>
      </w:r>
      <w:r>
        <w:t xml:space="preserve">, with areas at </w:t>
      </w:r>
      <w:r w:rsidR="004756C1">
        <w:t xml:space="preserve">the </w:t>
      </w:r>
      <w:r>
        <w:t xml:space="preserve">highest </w:t>
      </w:r>
      <w:r w:rsidR="00485C8C">
        <w:t>elevation</w:t>
      </w:r>
      <w:r w:rsidR="004756C1">
        <w:t>s</w:t>
      </w:r>
      <w:r>
        <w:t xml:space="preserve"> (Alpine NP</w:t>
      </w:r>
      <w:r w:rsidR="00AA5943">
        <w:t>–</w:t>
      </w:r>
      <w:r>
        <w:t xml:space="preserve">Bogong High Plains and Eastern Alps) </w:t>
      </w:r>
      <w:r w:rsidR="004756C1">
        <w:t>exhibiting</w:t>
      </w:r>
      <w:r>
        <w:t xml:space="preserve"> a net </w:t>
      </w:r>
      <w:r w:rsidR="0035633C">
        <w:t>decrease</w:t>
      </w:r>
      <w:r>
        <w:t xml:space="preserve"> in </w:t>
      </w:r>
      <w:r w:rsidR="0035633C">
        <w:t>abundance</w:t>
      </w:r>
      <w:r>
        <w:t xml:space="preserve"> </w:t>
      </w:r>
      <w:r w:rsidR="00AA5943">
        <w:t xml:space="preserve">during </w:t>
      </w:r>
      <w:r>
        <w:t xml:space="preserve">winter followed by net </w:t>
      </w:r>
      <w:r w:rsidR="0035633C">
        <w:t>increases</w:t>
      </w:r>
      <w:r>
        <w:t xml:space="preserve"> </w:t>
      </w:r>
      <w:r w:rsidR="00AA5943">
        <w:t xml:space="preserve">during </w:t>
      </w:r>
      <w:r>
        <w:t>summer</w:t>
      </w:r>
      <w:r w:rsidR="006463A6">
        <w:t xml:space="preserve">. </w:t>
      </w:r>
      <w:r>
        <w:t xml:space="preserve">This </w:t>
      </w:r>
      <w:r w:rsidR="004756C1">
        <w:t xml:space="preserve">pattern </w:t>
      </w:r>
      <w:r>
        <w:t xml:space="preserve">was reversed for areas at low </w:t>
      </w:r>
      <w:r w:rsidR="00485C8C">
        <w:t>elevation</w:t>
      </w:r>
      <w:r>
        <w:t xml:space="preserve"> (e.g. Croajingolong NP)</w:t>
      </w:r>
      <w:r w:rsidR="00AA5943">
        <w:t>,</w:t>
      </w:r>
      <w:r>
        <w:t xml:space="preserve"> where recruitment was highest </w:t>
      </w:r>
      <w:r w:rsidR="00AA5943">
        <w:t xml:space="preserve">during </w:t>
      </w:r>
      <w:r>
        <w:t xml:space="preserve">winter and lowest </w:t>
      </w:r>
      <w:r w:rsidR="00AA5943">
        <w:t xml:space="preserve">during </w:t>
      </w:r>
      <w:r>
        <w:t>summer</w:t>
      </w:r>
      <w:r w:rsidR="006463A6">
        <w:t xml:space="preserve">. </w:t>
      </w:r>
      <w:r>
        <w:t xml:space="preserve"> Other studies have shown that Sambar deer move to lower </w:t>
      </w:r>
      <w:r w:rsidR="00485C8C">
        <w:t>elevations</w:t>
      </w:r>
      <w:r>
        <w:t xml:space="preserve"> when snow cover increases at high </w:t>
      </w:r>
      <w:r w:rsidR="00485C8C">
        <w:t>elevations</w:t>
      </w:r>
      <w:r>
        <w:t xml:space="preserve"> </w:t>
      </w:r>
      <w:r>
        <w:fldChar w:fldCharType="begin" w:fldLock="1"/>
      </w:r>
      <w:r w:rsidR="008B60BD">
        <w:instrText>ADDIN CSL_CITATION {"citationItems":[{"id":"ITEM-1","itemData":{"DOI":"10.1071/WR21147","author":[{"dropping-particle":"","family":"Comte","given":"S.","non-dropping-particle":"","parse-names":false,"suffix":""},{"dropping-particle":"","family":"Thomas","given":"E.","non-dropping-particle":"","parse-names":false,"suffix":""},{"dropping-particle":"","family":"Bengsen","given":"A.J.","non-dropping-particle":"","parse-names":false,"suffix":""},{"dropping-particle":"","family":"Bennett","given":"A.","non-dropping-particle":"","parse-names":false,"suffix":""},{"dropping-particle":"","family":"Davis","given":"N.E.","non-dropping-particle":"","parse-names":false,"suffix":""},{"dropping-particle":"","family":"Freney","given":"S.","non-dropping-particle":"","parse-names":false,"suffix":""},{"dropping-particle":"","family":"Jackson","given":"S.M.","non-dropping-particle":"","parse-names":false,"suffix":""},{"dropping-particle":"","family":"White","given":"M.","non-dropping-particle":"","parse-names":false,"suffix":""},{"dropping-particle":"","family":"Forsyth","given":"D.M.","non-dropping-particle":"","parse-names":false,"suffix":""},{"dropping-particle":"","family":"Brown","given":"D.","non-dropping-particle":"","parse-names":false,"suffix":""}],"container-title":"Wildlife Research","id":"ITEM-1","issued":{"date-parts":[["2022"]]},"page":"1-14","title":"Seasonal and daily activity of non-native sambar deer in and around high-elevation peatlands , south-eastern Australia","type":"article-journal"},"uris":["http://www.mendeley.com/documents/?uuid=214ac677-f722-489c-90b0-7f4e86908780"]}],"mendeley":{"formattedCitation":"(Comte &lt;i&gt;et al.&lt;/i&gt; 2022)","plainTextFormattedCitation":"(Comte et al. 2022)","previouslyFormattedCitation":"(Comte &lt;i&gt;et al.&lt;/i&gt; 2022)"},"properties":{"noteIndex":0},"schema":"https://github.com/citation-style-language/schema/raw/master/csl-citation.json"}</w:instrText>
      </w:r>
      <w:r>
        <w:fldChar w:fldCharType="separate"/>
      </w:r>
      <w:r w:rsidRPr="00F51676">
        <w:rPr>
          <w:noProof/>
        </w:rPr>
        <w:t xml:space="preserve">(Comte </w:t>
      </w:r>
      <w:r w:rsidRPr="00264F95">
        <w:rPr>
          <w:iCs/>
          <w:noProof/>
        </w:rPr>
        <w:t>et al</w:t>
      </w:r>
      <w:r w:rsidRPr="00F51676">
        <w:rPr>
          <w:i/>
          <w:noProof/>
        </w:rPr>
        <w:t>.</w:t>
      </w:r>
      <w:r w:rsidRPr="00F51676">
        <w:rPr>
          <w:noProof/>
        </w:rPr>
        <w:t xml:space="preserve"> 2022)</w:t>
      </w:r>
      <w:r>
        <w:fldChar w:fldCharType="end"/>
      </w:r>
      <w:r w:rsidR="006463A6">
        <w:t xml:space="preserve">. </w:t>
      </w:r>
      <w:r>
        <w:t xml:space="preserve">Hence, the seasonal variation in recruitment </w:t>
      </w:r>
      <w:r w:rsidR="00D5578C">
        <w:t>among areas estimated here would appear to support this phenomenon</w:t>
      </w:r>
      <w:r w:rsidR="006463A6">
        <w:t xml:space="preserve">. </w:t>
      </w:r>
    </w:p>
    <w:p w14:paraId="2AA218F6" w14:textId="3F272E85" w:rsidR="00D5578C" w:rsidRDefault="00C572D2" w:rsidP="00264F95">
      <w:r>
        <w:t xml:space="preserve">Sambar </w:t>
      </w:r>
      <w:r w:rsidR="0035633C">
        <w:t>d</w:t>
      </w:r>
      <w:r>
        <w:t>eer r</w:t>
      </w:r>
      <w:r w:rsidR="002F21AB">
        <w:t xml:space="preserve">ecruitment </w:t>
      </w:r>
      <w:r w:rsidR="004756C1">
        <w:t>in</w:t>
      </w:r>
      <w:r w:rsidR="002F21AB">
        <w:t xml:space="preserve"> some </w:t>
      </w:r>
      <w:r w:rsidR="004756C1">
        <w:t xml:space="preserve">operational </w:t>
      </w:r>
      <w:r w:rsidR="002F21AB">
        <w:t xml:space="preserve">areas (e.g. Errinundra NP, Croajingolong NP, Alpine NP–Eastern Alps) </w:t>
      </w:r>
      <w:r w:rsidR="00AA5943">
        <w:t xml:space="preserve">was </w:t>
      </w:r>
      <w:r w:rsidR="002F21AB">
        <w:t xml:space="preserve">sufficient to offset reductions due to aerial shooting, resulting in increases in </w:t>
      </w:r>
      <w:r w:rsidR="004756C1">
        <w:t>S</w:t>
      </w:r>
      <w:r w:rsidR="002F21AB">
        <w:t xml:space="preserve">ambar </w:t>
      </w:r>
      <w:r w:rsidR="00706A42">
        <w:t>d</w:t>
      </w:r>
      <w:r w:rsidR="002F21AB">
        <w:t xml:space="preserve">eer densities over the </w:t>
      </w:r>
      <w:r w:rsidR="00B16094">
        <w:t xml:space="preserve">28 month </w:t>
      </w:r>
      <w:r w:rsidR="006E3047">
        <w:t>duration of the program</w:t>
      </w:r>
      <w:r w:rsidR="006463A6">
        <w:t xml:space="preserve">. </w:t>
      </w:r>
      <w:r w:rsidR="008B60BD">
        <w:t>Increased recruitment of deer may be related to the recovery of vegetation in these areas post-fire, especially in areas heavily burnt during 2019</w:t>
      </w:r>
      <w:r w:rsidR="00AA5943">
        <w:t>–</w:t>
      </w:r>
      <w:r w:rsidR="008B60BD">
        <w:t>20 (e.g.</w:t>
      </w:r>
      <w:r w:rsidR="00AA5943">
        <w:t> </w:t>
      </w:r>
      <w:r w:rsidR="008B60BD">
        <w:t>Errinundra NP, Croajingolong NP)</w:t>
      </w:r>
      <w:r w:rsidR="006463A6">
        <w:t xml:space="preserve">. </w:t>
      </w:r>
      <w:r w:rsidR="008B60BD">
        <w:t>Deer have been shown to re-occupy areas recovering from bushfires with</w:t>
      </w:r>
      <w:r w:rsidR="00B43FCC">
        <w:t>in</w:t>
      </w:r>
      <w:r w:rsidR="008B60BD">
        <w:t xml:space="preserve"> 18–</w:t>
      </w:r>
      <w:r w:rsidR="00AA5943">
        <w:t>24</w:t>
      </w:r>
      <w:r w:rsidR="008B60BD">
        <w:t xml:space="preserve"> month</w:t>
      </w:r>
      <w:r w:rsidR="00B43FCC">
        <w:t>s</w:t>
      </w:r>
      <w:r w:rsidR="008B60BD">
        <w:t xml:space="preserve"> post fire </w:t>
      </w:r>
      <w:r w:rsidR="008B60BD">
        <w:fldChar w:fldCharType="begin" w:fldLock="1"/>
      </w:r>
      <w:r w:rsidR="00D35C73">
        <w:instrText>ADDIN CSL_CITATION {"citationItems":[{"id":"ITEM-1","itemData":{"DOI":"10.1071/WR12033","ISSN":"1035-3712","author":[{"dropping-particle":"","family":"Forsyth","given":"David M.","non-dropping-particle":"","parse-names":false,"suffix":""},{"dropping-particle":"","family":"Gormley","given":"Andrew M.","non-dropping-particle":"","parse-names":false,"suffix":""},{"dropping-particle":"","family":"Woodford","given":"Luke","non-dropping-particle":"","parse-names":false,"suffix":""},{"dropping-particle":"","family":"Fitzgerald","given":"Tony","non-dropping-particle":"","parse-names":false,"suffix":""}],"container-title":"Wildlife Research","id":"ITEM-1","issue":"7","issued":{"date-parts":[["2013"]]},"language":"en","note":"NULL","page":"555","title":"Effects of large-scale high-severity fire on occupancy and abundances of an invasive large mammal in south-eastern Australia","type":"article-journal","volume":"39"},"uris":["http://www.mendeley.com/documents/?uuid=68ae74dc-1c1d-4a5a-b4b3-ff50d09cc859"]}],"mendeley":{"formattedCitation":"(Forsyth &lt;i&gt;et al.&lt;/i&gt; 2013)","plainTextFormattedCitation":"(Forsyth et al. 2013)","previouslyFormattedCitation":"(Forsyth &lt;i&gt;et al.&lt;/i&gt; 2013)"},"properties":{"noteIndex":0},"schema":"https://github.com/citation-style-language/schema/raw/master/csl-citation.json"}</w:instrText>
      </w:r>
      <w:r w:rsidR="008B60BD">
        <w:fldChar w:fldCharType="separate"/>
      </w:r>
      <w:r w:rsidR="008B60BD" w:rsidRPr="008B60BD">
        <w:rPr>
          <w:noProof/>
        </w:rPr>
        <w:t xml:space="preserve">(Forsyth </w:t>
      </w:r>
      <w:r w:rsidR="008B60BD" w:rsidRPr="00264F95">
        <w:rPr>
          <w:iCs/>
          <w:noProof/>
        </w:rPr>
        <w:t>et al.</w:t>
      </w:r>
      <w:r w:rsidR="008B60BD" w:rsidRPr="008B60BD">
        <w:rPr>
          <w:noProof/>
        </w:rPr>
        <w:t xml:space="preserve"> 2013)</w:t>
      </w:r>
      <w:r w:rsidR="008B60BD">
        <w:fldChar w:fldCharType="end"/>
      </w:r>
      <w:r w:rsidR="006463A6">
        <w:t xml:space="preserve">. </w:t>
      </w:r>
      <w:r w:rsidR="00B43FCC">
        <w:t xml:space="preserve">Hence, the abundances of </w:t>
      </w:r>
      <w:r w:rsidR="006F2BE1">
        <w:t>S</w:t>
      </w:r>
      <w:r w:rsidR="00B43FCC">
        <w:t>amba</w:t>
      </w:r>
      <w:r>
        <w:t>r</w:t>
      </w:r>
      <w:r w:rsidR="00B43FCC">
        <w:t xml:space="preserve"> deer in areas heavily burnt during the 2019</w:t>
      </w:r>
      <w:r w:rsidR="00AA5943">
        <w:t>–</w:t>
      </w:r>
      <w:r w:rsidR="00B43FCC">
        <w:t xml:space="preserve">20 bushfires may have been </w:t>
      </w:r>
      <w:r w:rsidR="006F2BE1">
        <w:t>depleted</w:t>
      </w:r>
      <w:r>
        <w:t xml:space="preserve"> initially</w:t>
      </w:r>
      <w:r w:rsidR="006F2BE1">
        <w:t xml:space="preserve"> when aerial control commenced</w:t>
      </w:r>
      <w:r w:rsidR="00B43FCC">
        <w:t xml:space="preserve">, with populations now </w:t>
      </w:r>
      <w:r w:rsidR="006F2BE1">
        <w:t xml:space="preserve">increasing as the understory vegetation recovers </w:t>
      </w:r>
      <w:r w:rsidR="00B43FCC">
        <w:t>in these areas</w:t>
      </w:r>
      <w:r w:rsidR="006463A6">
        <w:t xml:space="preserve">. </w:t>
      </w:r>
      <w:r w:rsidR="00F76E38">
        <w:t>The</w:t>
      </w:r>
      <w:r w:rsidR="00800A57">
        <w:t xml:space="preserve">se areas were also </w:t>
      </w:r>
      <w:r w:rsidR="007C5DD4">
        <w:t xml:space="preserve">ones that received relatively lower aerial control effort, which was </w:t>
      </w:r>
      <w:r w:rsidR="00683253">
        <w:t xml:space="preserve">more concentrated in those </w:t>
      </w:r>
      <w:r w:rsidR="00CE7ACE">
        <w:t>OAs</w:t>
      </w:r>
      <w:r w:rsidR="00F76E38">
        <w:t xml:space="preserve"> </w:t>
      </w:r>
      <w:r w:rsidR="00683253">
        <w:t>with higher initial densities of deer</w:t>
      </w:r>
      <w:r w:rsidR="006463A6">
        <w:t xml:space="preserve">. </w:t>
      </w:r>
      <w:r w:rsidR="00293D88">
        <w:t>As the deer population recovers in those areas heavily burnt by the 2019</w:t>
      </w:r>
      <w:r w:rsidR="00AA5943">
        <w:t>–</w:t>
      </w:r>
      <w:r w:rsidR="00293D88">
        <w:t xml:space="preserve">20 bushfires, </w:t>
      </w:r>
      <w:r w:rsidR="00EE603F">
        <w:t>their priority for future aerial control effort should also increase</w:t>
      </w:r>
      <w:r w:rsidR="00662DE1">
        <w:t xml:space="preserve"> to limit </w:t>
      </w:r>
      <w:r w:rsidR="00F76E38">
        <w:t xml:space="preserve">the </w:t>
      </w:r>
      <w:r w:rsidR="00662DE1">
        <w:t xml:space="preserve">potential </w:t>
      </w:r>
      <w:r w:rsidR="00F76E38">
        <w:t>recovery of deer populations in these areas.</w:t>
      </w:r>
    </w:p>
    <w:p w14:paraId="38300402" w14:textId="259036CC" w:rsidR="004A20D7" w:rsidRDefault="003267A3" w:rsidP="00264F95">
      <w:r>
        <w:t xml:space="preserve">The simulation </w:t>
      </w:r>
      <w:r w:rsidR="0037579D">
        <w:t xml:space="preserve">of </w:t>
      </w:r>
      <w:r w:rsidR="002F10EC">
        <w:t xml:space="preserve">the effect of </w:t>
      </w:r>
      <w:r w:rsidR="0037579D">
        <w:t>deer recruitment rates</w:t>
      </w:r>
      <w:r w:rsidR="002F10EC">
        <w:t xml:space="preserve"> on the efficacy of </w:t>
      </w:r>
      <w:r w:rsidR="006043A6">
        <w:t xml:space="preserve">aerial control </w:t>
      </w:r>
      <w:r w:rsidR="0037579D">
        <w:t xml:space="preserve">suggested that </w:t>
      </w:r>
      <w:r w:rsidR="005F0149">
        <w:t xml:space="preserve">successive </w:t>
      </w:r>
      <w:r w:rsidR="00F34861">
        <w:t xml:space="preserve">periods of aerial shooting </w:t>
      </w:r>
      <w:r w:rsidR="00613D1E">
        <w:t xml:space="preserve">should be undertaken </w:t>
      </w:r>
      <w:r w:rsidR="00576BAC">
        <w:t xml:space="preserve">at </w:t>
      </w:r>
      <w:r w:rsidR="00CE6506">
        <w:t xml:space="preserve">intervals of no more than </w:t>
      </w:r>
      <w:r w:rsidR="005F0149">
        <w:t>3 months</w:t>
      </w:r>
      <w:r w:rsidR="006463A6">
        <w:t xml:space="preserve">. </w:t>
      </w:r>
      <w:r w:rsidR="005F0149">
        <w:t xml:space="preserve"> Increasing the interval </w:t>
      </w:r>
      <w:r w:rsidR="008274A6">
        <w:t xml:space="preserve">between control periods inevitably </w:t>
      </w:r>
      <w:r w:rsidR="003C33E6">
        <w:t xml:space="preserve">led to </w:t>
      </w:r>
      <w:r w:rsidR="004A248D">
        <w:t xml:space="preserve">higher erosion of the gains </w:t>
      </w:r>
      <w:r w:rsidR="00F6416A">
        <w:t>achieved by aerial shooting</w:t>
      </w:r>
      <w:r w:rsidR="00281675">
        <w:t xml:space="preserve"> due to effect of deer recruitment</w:t>
      </w:r>
      <w:r w:rsidR="006463A6">
        <w:t xml:space="preserve">. </w:t>
      </w:r>
      <w:r w:rsidR="00281675">
        <w:t xml:space="preserve">This </w:t>
      </w:r>
      <w:r w:rsidR="003779DA">
        <w:t xml:space="preserve">also </w:t>
      </w:r>
      <w:r w:rsidR="00281675">
        <w:t>suggests that</w:t>
      </w:r>
      <w:r w:rsidR="00303B4C">
        <w:t xml:space="preserve"> </w:t>
      </w:r>
      <w:r w:rsidR="003779DA">
        <w:t xml:space="preserve">a period of intensive aerial shooting should also be completed within </w:t>
      </w:r>
      <w:r w:rsidR="00C32BED">
        <w:t xml:space="preserve">about </w:t>
      </w:r>
      <w:r w:rsidR="003779DA">
        <w:t>3</w:t>
      </w:r>
      <w:r w:rsidR="004F4E85">
        <w:t xml:space="preserve"> </w:t>
      </w:r>
      <w:r w:rsidR="003779DA">
        <w:t>month</w:t>
      </w:r>
      <w:r w:rsidR="004F4E85">
        <w:t xml:space="preserve">s to limit </w:t>
      </w:r>
      <w:r w:rsidR="00A20DB3">
        <w:t>the effect of deer recru</w:t>
      </w:r>
      <w:r w:rsidR="00C32BED">
        <w:t>i</w:t>
      </w:r>
      <w:r w:rsidR="00A20DB3">
        <w:t>tment.</w:t>
      </w:r>
      <w:r w:rsidR="003779DA">
        <w:t xml:space="preserve"> </w:t>
      </w:r>
    </w:p>
    <w:p w14:paraId="6D3D998A" w14:textId="71CE8E15" w:rsidR="00904D77" w:rsidRDefault="00904D77" w:rsidP="00264F95">
      <w:r>
        <w:lastRenderedPageBreak/>
        <w:t xml:space="preserve">For the other invasive species examined, analysis revealed that aerial shooting </w:t>
      </w:r>
      <w:r w:rsidR="00D57209">
        <w:t xml:space="preserve">had </w:t>
      </w:r>
      <w:r>
        <w:t xml:space="preserve">reduced population densities of Fallow </w:t>
      </w:r>
      <w:r w:rsidR="00F76E38">
        <w:t>d</w:t>
      </w:r>
      <w:r>
        <w:t xml:space="preserve">eer by around 54% at </w:t>
      </w:r>
      <w:r w:rsidR="00C02851">
        <w:t xml:space="preserve">Burrowa–Pine </w:t>
      </w:r>
      <w:r>
        <w:t>M</w:t>
      </w:r>
      <w:r w:rsidR="00D57209">
        <w:t>ountain</w:t>
      </w:r>
      <w:r>
        <w:t xml:space="preserve"> NP</w:t>
      </w:r>
      <w:r w:rsidR="006463A6">
        <w:t xml:space="preserve">. </w:t>
      </w:r>
      <w:r>
        <w:t xml:space="preserve">However, reductions from aerial shooting </w:t>
      </w:r>
      <w:r w:rsidR="00D57209">
        <w:t xml:space="preserve">had </w:t>
      </w:r>
      <w:r>
        <w:t xml:space="preserve">been insufficient to reduce Fallow </w:t>
      </w:r>
      <w:r w:rsidR="00706A42">
        <w:t>d</w:t>
      </w:r>
      <w:r>
        <w:t xml:space="preserve">eer densities in the two other </w:t>
      </w:r>
      <w:r w:rsidR="00CE7ACE">
        <w:t>OAs</w:t>
      </w:r>
      <w:r w:rsidR="00D57209">
        <w:t xml:space="preserve">, </w:t>
      </w:r>
      <w:r w:rsidR="00706A42">
        <w:t>with</w:t>
      </w:r>
      <w:r>
        <w:t xml:space="preserve"> populations </w:t>
      </w:r>
      <w:r w:rsidR="00706A42">
        <w:t xml:space="preserve">increasing over the five control periods </w:t>
      </w:r>
      <w:r>
        <w:t>by 24% and 450% in the Snowy River NP and Alpine NP–Eastern Alps, respectively</w:t>
      </w:r>
      <w:r w:rsidR="006463A6">
        <w:t xml:space="preserve">. </w:t>
      </w:r>
      <w:r>
        <w:t xml:space="preserve">However, it should be noted that the estimated </w:t>
      </w:r>
      <w:r w:rsidR="00706A42">
        <w:t>population changes</w:t>
      </w:r>
      <w:r>
        <w:t xml:space="preserve"> for this species had high uncertainty most likely due to the limited number of </w:t>
      </w:r>
      <w:r w:rsidR="00CE7ACE">
        <w:t>OAs</w:t>
      </w:r>
      <w:r>
        <w:t xml:space="preserve"> with sufficient removal data</w:t>
      </w:r>
      <w:r w:rsidR="00D57209">
        <w:t>,</w:t>
      </w:r>
      <w:r>
        <w:t xml:space="preserve"> and the low densities of </w:t>
      </w:r>
      <w:r w:rsidR="00DB666E">
        <w:t>Fallow deer in these areas</w:t>
      </w:r>
      <w:r w:rsidR="006463A6">
        <w:t xml:space="preserve">. </w:t>
      </w:r>
      <w:r>
        <w:t xml:space="preserve"> Similarly, </w:t>
      </w:r>
      <w:r w:rsidR="00D57209">
        <w:t xml:space="preserve">an </w:t>
      </w:r>
      <w:r>
        <w:t xml:space="preserve">analysis of </w:t>
      </w:r>
      <w:r w:rsidR="00706A42">
        <w:t>f</w:t>
      </w:r>
      <w:r>
        <w:t xml:space="preserve">eral </w:t>
      </w:r>
      <w:r w:rsidR="00F55282">
        <w:t>p</w:t>
      </w:r>
      <w:r>
        <w:t xml:space="preserve">igs in two operational areas </w:t>
      </w:r>
      <w:r w:rsidR="00D57209">
        <w:t xml:space="preserve">revealed </w:t>
      </w:r>
      <w:r>
        <w:t>that removals from aerial shooting were insufficient to reduce populations densities in both the Snowy River NP (68% increase) and Alpine NP–Eastern Alps (270% increase)</w:t>
      </w:r>
      <w:r w:rsidR="006463A6">
        <w:t xml:space="preserve">. </w:t>
      </w:r>
      <w:r>
        <w:t xml:space="preserve">As for Fallow </w:t>
      </w:r>
      <w:r w:rsidR="00706A42">
        <w:t>d</w:t>
      </w:r>
      <w:r>
        <w:t xml:space="preserve">eer, estimates of the changes in population densities had high uncertainty due to the limited number of </w:t>
      </w:r>
      <w:r w:rsidR="00CE7ACE">
        <w:t>OAs</w:t>
      </w:r>
      <w:r>
        <w:t xml:space="preserve"> with removal data and the low densities of </w:t>
      </w:r>
      <w:r w:rsidR="00706A42">
        <w:t>f</w:t>
      </w:r>
      <w:r>
        <w:t xml:space="preserve">eral </w:t>
      </w:r>
      <w:r w:rsidR="00F55282">
        <w:t>p</w:t>
      </w:r>
      <w:r>
        <w:t>igs</w:t>
      </w:r>
      <w:r w:rsidR="006463A6">
        <w:t xml:space="preserve">. </w:t>
      </w:r>
      <w:r w:rsidR="00E65A07">
        <w:t xml:space="preserve">Despite this, aerial </w:t>
      </w:r>
      <w:r w:rsidR="003403DA">
        <w:t>shooting was able to achieve population reductions</w:t>
      </w:r>
      <w:r w:rsidR="00565D71">
        <w:t xml:space="preserve"> of Fallow deer</w:t>
      </w:r>
      <w:r w:rsidR="003403DA">
        <w:t xml:space="preserve"> </w:t>
      </w:r>
      <w:r w:rsidR="00565D71">
        <w:t>during</w:t>
      </w:r>
      <w:r w:rsidR="003403DA">
        <w:t xml:space="preserve"> a single period that were similar to</w:t>
      </w:r>
      <w:r w:rsidR="00565D71">
        <w:t xml:space="preserve"> those estimated for Sambar deer</w:t>
      </w:r>
      <w:r w:rsidR="00FF3857">
        <w:t>,</w:t>
      </w:r>
      <w:r w:rsidR="002710D0">
        <w:t xml:space="preserve"> indicating that with sufficient search effort</w:t>
      </w:r>
      <w:r w:rsidR="00D57209">
        <w:t>,</w:t>
      </w:r>
      <w:r w:rsidR="002710D0">
        <w:t xml:space="preserve"> aerial shooting can effectively reduce Fallow deer densities</w:t>
      </w:r>
      <w:r w:rsidR="006463A6">
        <w:t xml:space="preserve">. </w:t>
      </w:r>
      <w:r w:rsidR="00FF3857">
        <w:t>However, reductions achieved for feral pigs during a single period were somewhat lower than for deer.</w:t>
      </w:r>
    </w:p>
    <w:p w14:paraId="2109134B" w14:textId="40078965" w:rsidR="00904D77" w:rsidRDefault="00904D77" w:rsidP="00264F95">
      <w:r>
        <w:t xml:space="preserve">Recruitment in populations of Fallow deer revealed that populations increased </w:t>
      </w:r>
      <w:r w:rsidR="00460E6A">
        <w:t xml:space="preserve">during </w:t>
      </w:r>
      <w:r>
        <w:t xml:space="preserve">winter and decreased </w:t>
      </w:r>
      <w:r w:rsidR="00460E6A">
        <w:t xml:space="preserve">during </w:t>
      </w:r>
      <w:r>
        <w:t xml:space="preserve">summer in the three </w:t>
      </w:r>
      <w:r w:rsidR="00CE7ACE">
        <w:t>OAs</w:t>
      </w:r>
      <w:r>
        <w:t xml:space="preserve"> examined</w:t>
      </w:r>
      <w:r w:rsidR="006463A6">
        <w:t xml:space="preserve">. </w:t>
      </w:r>
      <w:r>
        <w:t xml:space="preserve">For </w:t>
      </w:r>
      <w:r w:rsidR="00355FB3">
        <w:t>f</w:t>
      </w:r>
      <w:r>
        <w:t xml:space="preserve">eral </w:t>
      </w:r>
      <w:r w:rsidR="00F55282">
        <w:t>p</w:t>
      </w:r>
      <w:r>
        <w:t>igs</w:t>
      </w:r>
      <w:r w:rsidR="00460E6A">
        <w:t>,</w:t>
      </w:r>
      <w:r>
        <w:t xml:space="preserve"> this pattern was reversed, with populations increasing </w:t>
      </w:r>
      <w:r w:rsidR="00460E6A">
        <w:t>during</w:t>
      </w:r>
      <w:r>
        <w:t xml:space="preserve"> summer and decreasing </w:t>
      </w:r>
      <w:r w:rsidR="00460E6A">
        <w:t>during</w:t>
      </w:r>
      <w:r>
        <w:t xml:space="preserve"> winter in the two </w:t>
      </w:r>
      <w:r w:rsidR="00CE7ACE">
        <w:t>OAs</w:t>
      </w:r>
      <w:r>
        <w:t xml:space="preserve"> examined</w:t>
      </w:r>
      <w:r w:rsidR="006463A6">
        <w:t xml:space="preserve">. </w:t>
      </w:r>
      <w:r>
        <w:t xml:space="preserve">Unlike Sambar </w:t>
      </w:r>
      <w:r w:rsidR="00460E6A">
        <w:t>d</w:t>
      </w:r>
      <w:r>
        <w:t xml:space="preserve">eer, there </w:t>
      </w:r>
      <w:r w:rsidR="00460E6A">
        <w:t xml:space="preserve">were </w:t>
      </w:r>
      <w:r>
        <w:t xml:space="preserve">insufficient data to examine the effects of </w:t>
      </w:r>
      <w:r w:rsidR="00A03F73">
        <w:t>elevation</w:t>
      </w:r>
      <w:r>
        <w:t xml:space="preserve"> on recruitment patterns for both these species.</w:t>
      </w:r>
    </w:p>
    <w:p w14:paraId="76401826" w14:textId="62397094" w:rsidR="00540B9C" w:rsidRDefault="00540B9C" w:rsidP="00264F95">
      <w:r>
        <w:t xml:space="preserve">Despite a long history of animal abundance estimation, especially in fisheries management </w:t>
      </w:r>
      <w:r>
        <w:fldChar w:fldCharType="begin" w:fldLock="1"/>
      </w:r>
      <w:r>
        <w:instrText>ADDIN CSL_CITATION {"citationItems":[{"id":"ITEM-1","itemData":{"author":[{"dropping-particle":"","family":"Mäntyniemi","given":"S.","non-dropping-particle":"","parse-names":false,"suffix":""},{"dropping-particle":"","family":"Romakkaniemi","given":"A.","non-dropping-particle":"","parse-names":false,"suffix":""},{"dropping-particle":"","family":"Arjas","given":"E.","non-dropping-particle":"","parse-names":false,"suffix":""}],"container-title":"Canadian Journal of Fisheries and Aquatic Sciences","id":"ITEM-1","issue":"2","issued":{"date-parts":[["2005"]]},"note":"NULL","page":"291-300","title":"Bayesian removal estimation of a population size under unequal catchability","type":"article-journal","volume":"62"},"uris":["http://www.mendeley.com/documents/?uuid=63932b76-8754-4ac8-8805-ef0187e67d2b"]},{"id":"ITEM-2","itemData":{"DOI":"10.1139/f83-250","abstract":" This paper presents a new approach to the use of removal data in estimating the size of a population of fish or other animals. The theory admits a variety of assumptions on how catchability varies among fishings including the assumption of constant catchability, which underlies most previous work. The methods here hinge on maximum likelihood estimation, and they can be used both to decide objectively if the data justify rejecting constant catchability and to determine confidence intervals for the parameters. The work includes a new method of assigning confidence to the population estimate and points out problems with methods currently available in the literature, even in the case of constant catchability. The theory is applied both to data in historical literature and to more recent data from streams in New Brunswick, Canada. These examples demonstrate that the assumption of constant catchability can frequently lead to serious errors in data interpretation. In some cases, the conclusion that the population size is well known may be blatantly false, and reasonable estimates may be impossible without further data. ","author":[{"dropping-particle":"","family":"Schnute","given":"Jon","non-dropping-particle":"","parse-names":false,"suffix":""}],"container-title":"Canadian Journal of Fisheries and Aquatic Sciences","id":"ITEM-2","issue":"12","issued":{"date-parts":[["1983"]]},"page":"2153-2169","title":"A New Approach to Estimating Populations by the Removal Method","type":"article-journal","volume":"40"},"uris":["http://www.mendeley.com/documents/?uuid=8e5083d5-df27-4bc7-a841-aff205604aa3"]},{"id":"ITEM-3","itemData":{"ISSN":"0006341X, 15410420","author":[{"dropping-particle":"","family":"DeLury","given":"D B","non-dropping-particle":"","parse-names":false,"suffix":""}],"container-title":"Biometrics","id":"ITEM-3","issue":"4","issued":{"date-parts":[["1947"]]},"page":"145-167","title":"On the Estimation of Biological Populations","type":"article-journal","volume":"3"},"uris":["http://www.mendeley.com/documents/?uuid=97753a4c-40df-4356-acea-2610e433369f"]}],"mendeley":{"formattedCitation":"(DeLury 1947; Schnute 1983; Mäntyniemi &lt;i&gt;et al.&lt;/i&gt; 2005)","plainTextFormattedCitation":"(DeLury 1947; Schnute 1983; Mäntyniemi et al. 2005)","previouslyFormattedCitation":"(DeLury 1947; Schnute 1983; Mäntyniemi &lt;i&gt;et al.&lt;/i&gt; 2005)"},"properties":{"noteIndex":0},"schema":"https://github.com/citation-style-language/schema/raw/master/csl-citation.json"}</w:instrText>
      </w:r>
      <w:r>
        <w:fldChar w:fldCharType="separate"/>
      </w:r>
      <w:r w:rsidRPr="0048210B">
        <w:rPr>
          <w:noProof/>
        </w:rPr>
        <w:t xml:space="preserve">(DeLury 1947; Schnute 1983; Mäntyniemi </w:t>
      </w:r>
      <w:r w:rsidRPr="00264F95">
        <w:rPr>
          <w:iCs/>
          <w:noProof/>
        </w:rPr>
        <w:t>et al</w:t>
      </w:r>
      <w:r w:rsidRPr="0048210B">
        <w:rPr>
          <w:i/>
          <w:noProof/>
        </w:rPr>
        <w:t>.</w:t>
      </w:r>
      <w:r w:rsidRPr="0048210B">
        <w:rPr>
          <w:noProof/>
        </w:rPr>
        <w:t xml:space="preserve"> 2005)</w:t>
      </w:r>
      <w:r>
        <w:fldChar w:fldCharType="end"/>
      </w:r>
      <w:r>
        <w:t xml:space="preserve">, there are few examples of the use of </w:t>
      </w:r>
      <w:r w:rsidR="001F43AF">
        <w:t>catch–effort</w:t>
      </w:r>
      <w:r>
        <w:t xml:space="preserve"> models on data collected during aerial control operations </w:t>
      </w:r>
      <w:r>
        <w:fldChar w:fldCharType="begin" w:fldLock="1"/>
      </w:r>
      <w:r>
        <w:instrText>ADDIN CSL_CITATION {"citationItems":[{"id":"ITEM-1","itemData":{"abstract":"Abstract: A major challenge facing pest-eradication efforts is determining when eradication has been achieved. When the pest can no longer be detected, managers have to decide whether the pest has actually been eliminated and hence to decide when to terminate the eradication program. For most eradication programs, this decision entails considerable risk and is the largest single issue facing managers of such programs. We addressed this issue for an eradication program of feral pigs (Sus scrofa) from Santa Cruz Island, California. Using a Bayesian approach, we estimated the degree of confidence in the success of the eradication program at the point when monitoring failed to detect any more pigs. Catch-effort modeling of the hunting effort required to dispatch pigs during the eradication program was used to determine the relationship between detection probability and searching effort for different hunting methods. We then used these relationships to estimate the amount of monitoring effort required to declare eradication successful with criteria that either set a threshold for the probability that pigs remained undetected (type I error) or minimized the net expected costs of the eradication program (cost of type I and II errors). For aerial and ground-based monitoring techniques, the amount of search effort required to declare eradication successful on the basis of either criterion was highly dependent on the prior belief in the success of the program unless monitoring intensities exceeded 30 km of searching effort per square kilometer of search area for aerial monitoring and, equivalently, 38 km for ground monitoring. Calculation of these criteria to gauge the success of eradication should form an essential component of any eradication program as it allows for a transparent assessment of the risks inherent in the decision to terminate the program.","author":[{"dropping-particle":"","family":"Ramsey","given":"David S. L","non-dropping-particle":"","parse-names":false,"suffix":""},{"dropping-particle":"","family":"Parkes","given":"John","non-dropping-particle":"","parse-names":false,"suffix":""},{"dropping-particle":"","family":"Morrison","given":"Scott A","non-dropping-particle":"","parse-names":false,"suffix":""}],"container-title":"Conservation Biology","id":"ITEM-1","issue":"2","issued":{"date-parts":[["2009","4"]]},"language":"en","note":"NULL","page":"449-459","title":"Quantifying Eradication Success: the Removal of Feral Pigs from Santa Cruz Island, California","title-short":"Quantifying Eradication Success","type":"article-journal","volume":"23"},"uris":["http://www.mendeley.com/documents/?uuid=71aacbb4-2351-49ba-94d1-52ce8d2b517b"]},{"id":"ITEM-2","itemData":{"DOI":"10.1071/WR17170","ISSN":"1035-3712","abstract":"Context Management of overabundant or invasive species is a constant challenge because resources for management are always limited and relationships between management costs, population density and damage costs are complex and difficult to predict. Metrics of management success are often based on simple measures, such as counts, which may not be indicative of impacts on damage reduction or cost-effectiveness under different management plans. Aims The aims of this study were to evaluate the effectiveness of aerial gunning for the management of wild pigs (Sus scrofa), and to evaluate how cost-effectiveness would vary under different relationships between levels of damage and densities of wild pigs. Methods Repeated reduction events were conducted by aerial gunning on three consecutive days at three study sites. Using a removal model, the proportion of the population removed by each flight was estimated and population modelling was used to show the time it would take for a population to recover. Three possible damage–density relationships were then used to show the level of damage reduction (metric of success) from different management intensities and levels of population recovery, and these relationships were expressed in terms of total costs (including both damage and management costs). Key results Populations were typically reduced by ~31% for the first flight, ~56% after two flights and ~67% after three flights. When the damage relationship suggests high damage even at low densities, the impact of one, two or three flights would represent a reduction in damage of 2%, 19% and 60% respectively after 1 year. Different damage relationships may show considerable damage reduction after only one flight. Removal rates varied by habitat (0.05 per hour in open habitats compared with 0.03 in shrubby habitats) and gunning team (0.03 versus 0.05). Conclusions Monitoring the efficacy of management provides critical guidance and justification for control activities. The efficacy of different management strategies is dependent on the damage–density relationship and needs further study for effective evaluation of damage reduction efforts. Implications It is critically important to concurrently monitor density and damage impacts to justify resource needs and facilitate planning to achieve a desired damage reduction goal.","author":[{"dropping-particle":"","family":"Davis","given":"Amy J.","non-dropping-particle":"","parse-names":false,"suffix":""},{"dropping-particle":"","family":"Leland","given":"Bruce","non-dropping-particle":"","parse-names":false,"suffix":""},{"dropping-particle":"","family":"Bodenchuk","given":"Michael","non-dropping-particle":"","parse-names":false,"suffix":""},{"dropping-particle":"","family":"VerCauteren","given":"Kurt C.","non-dropping-particle":"","parse-names":false,"suffix":""},{"dropping-particle":"","family":"Pepin","given":"Kim M.","non-dropping-particle":"","parse-names":false,"suffix":""}],"container-title":"Wildlife Research","id":"ITEM-2","issue":"8","issued":{"date-parts":[["2018"]]},"page":"696","title":"Costs and effectiveness of damage management of an overabundant species (Sus scrofa) using aerial gunning","type":"article-journal","volume":"45"},"uris":["http://www.mendeley.com/documents/?uuid=7b284ff8-e3d2-459f-8d4c-c01c8d9870d8"]},{"id":"ITEM-3","itemData":{"DOI":"10.1002/eap.1383","ISSN":"1051-0761","abstract":"Evaluation of the progress of management programs for invasive species is crucial for demonstrating impacts to stakeholders and strategic planning of resource allocation. Estimates of abundance before and after management activities can serve as a useful metric of population management programs. However, many methods of estimating population size are too labor intensive and costly to implement, posing restrictive levels of burden on operational programs. Removal models are a reliable method for estimating abundance before and after management using data from the removal activities exclusively, thus requiring no work in addition to management. We developed a Bayesian hierarchical model to estimate abundance from removal data accounting for varying levels of effort, and used simulations to assess the conditions under which reliable population estimates are obtained. We applied this model to estimate site-specific abundance of an invasive species, feral swine (Sus scrofa), using removal data from aerial gunning in 59 site/time-frame combinations (480-19,600 acres) throughout Oklahoma and Texas, USA. Simulations showed that abundance estimates were generally accurate when effective removal rates (removal rate accounting for total effort) were above 0.40. However, when abundances were small (&gt;50) the effective removal rate needed to accurately estimates abundances was considerably higher (0.70). Based on our post-validation method, 78% of our site/time frame estimates were accurate. To use this modeling framework it is important to have multiple removals (more than three) within a time frame during which demographic changes are minimized (i.e., a closed population; ≤3 months for feral swine). Our results show that the probability of accurately estimating abundance from this model improves with increased sampling effort (8+ flight hours across the 3-month window is best) and increased removal rate. Based on the inverse relationship between inaccurate abundances and inaccurate removal rates, we suggest auxiliary information that could be collected and included in the model as covariates (e.g., habitat effects, differences between pilots) to improve accuracy of removal rates and hence abundance estimates.","author":[{"dropping-particle":"","family":"Davis","given":"Amy J.","non-dropping-particle":"","parse-names":false,"suffix":""},{"dropping-particle":"","family":"Hooten","given":"Mevin B.","non-dropping-particle":"","parse-names":false,"suffix":""},{"dropping-particle":"","family":"Miller","given":"Ryan S.","non-dropping-particle":"","parse-names":false,"suffix":""},{"dropping-particle":"","family":"Farnsworth","given":"Matthew L.","non-dropping-particle":"","parse-names":false,"suffix":""},{"dropping-particle":"","family":"Lewis","given":"Jesse","non-dropping-particle":"","parse-names":false,"suffix":""},{"dropping-particle":"","family":"Moxcey","given":"Michael","non-dropping-particle":"","parse-names":false,"suffix":""},{"dropping-particle":"","family":"Pepin","given":"Kim M.","non-dropping-particle":"","parse-names":false,"suffix":""}],"container-title":"Ecological Applications","id":"ITEM-3","issue":"7","issued":{"date-parts":[["2016","10","19"]]},"page":"2339-2346","title":"Inferring invasive species abundance using removal data from management actions","type":"article-journal","volume":"26"},"uris":["http://www.mendeley.com/documents/?uuid=6208d5be-608f-4c8e-b711-de31b38a5d9e"]}],"mendeley":{"formattedCitation":"(Ramsey &lt;i&gt;et al.&lt;/i&gt; 2009; Davis &lt;i&gt;et al.&lt;/i&gt; 2016a; Davis &lt;i&gt;et al.&lt;/i&gt; 2018)","plainTextFormattedCitation":"(Ramsey et al. 2009; Davis et al. 2016a; Davis et al. 2018)","previouslyFormattedCitation":"(Ramsey &lt;i&gt;et al.&lt;/i&gt; 2009; Davis &lt;i&gt;et al.&lt;/i&gt; 2016a; Davis &lt;i&gt;et al.&lt;/i&gt; 2018)"},"properties":{"noteIndex":0},"schema":"https://github.com/citation-style-language/schema/raw/master/csl-citation.json"}</w:instrText>
      </w:r>
      <w:r>
        <w:fldChar w:fldCharType="separate"/>
      </w:r>
      <w:r w:rsidRPr="005D143D">
        <w:rPr>
          <w:noProof/>
        </w:rPr>
        <w:t xml:space="preserve">(Ramsey </w:t>
      </w:r>
      <w:r w:rsidRPr="00264F95">
        <w:rPr>
          <w:iCs/>
          <w:noProof/>
        </w:rPr>
        <w:t>et al.</w:t>
      </w:r>
      <w:r w:rsidRPr="005D143D">
        <w:rPr>
          <w:noProof/>
        </w:rPr>
        <w:t xml:space="preserve"> 2009; Davis </w:t>
      </w:r>
      <w:r w:rsidRPr="00264F95">
        <w:rPr>
          <w:iCs/>
          <w:noProof/>
        </w:rPr>
        <w:t>et al</w:t>
      </w:r>
      <w:r w:rsidRPr="005D143D">
        <w:rPr>
          <w:i/>
          <w:noProof/>
        </w:rPr>
        <w:t>.</w:t>
      </w:r>
      <w:r w:rsidRPr="005D143D">
        <w:rPr>
          <w:noProof/>
        </w:rPr>
        <w:t xml:space="preserve"> 2016a; Davis </w:t>
      </w:r>
      <w:r w:rsidRPr="00264F95">
        <w:rPr>
          <w:iCs/>
          <w:noProof/>
        </w:rPr>
        <w:t>et al</w:t>
      </w:r>
      <w:r w:rsidRPr="005D143D">
        <w:rPr>
          <w:i/>
          <w:noProof/>
        </w:rPr>
        <w:t>.</w:t>
      </w:r>
      <w:r w:rsidRPr="005D143D">
        <w:rPr>
          <w:noProof/>
        </w:rPr>
        <w:t xml:space="preserve"> 2018)</w:t>
      </w:r>
      <w:r>
        <w:fldChar w:fldCharType="end"/>
      </w:r>
      <w:r w:rsidR="006463A6">
        <w:t xml:space="preserve">. </w:t>
      </w:r>
      <w:r>
        <w:t xml:space="preserve"> Studies applying </w:t>
      </w:r>
      <w:r w:rsidR="001F43AF">
        <w:t>catch–effort</w:t>
      </w:r>
      <w:r>
        <w:t xml:space="preserve"> models to feral pig removal in the USA found that aerial shooting removed between 47% </w:t>
      </w:r>
      <w:r w:rsidR="001F43AF">
        <w:t xml:space="preserve">and </w:t>
      </w:r>
      <w:r>
        <w:t xml:space="preserve">67% of feral pigs following three removal occasions </w:t>
      </w:r>
      <w:r>
        <w:fldChar w:fldCharType="begin" w:fldLock="1"/>
      </w:r>
      <w:r>
        <w:instrText>ADDIN CSL_CITATION {"citationItems":[{"id":"ITEM-1","itemData":{"DOI":"10.1071/WR17170","ISSN":"1035-3712","abstract":"Context Management of overabundant or invasive species is a constant challenge because resources for management are always limited and relationships between management costs, population density and damage costs are complex and difficult to predict. Metrics of management success are often based on simple measures, such as counts, which may not be indicative of impacts on damage reduction or cost-effectiveness under different management plans. Aims The aims of this study were to evaluate the effectiveness of aerial gunning for the management of wild pigs (Sus scrofa), and to evaluate how cost-effectiveness would vary under different relationships between levels of damage and densities of wild pigs. Methods Repeated reduction events were conducted by aerial gunning on three consecutive days at three study sites. Using a removal model, the proportion of the population removed by each flight was estimated and population modelling was used to show the time it would take for a population to recover. Three possible damage–density relationships were then used to show the level of damage reduction (metric of success) from different management intensities and levels of population recovery, and these relationships were expressed in terms of total costs (including both damage and management costs). Key results Populations were typically reduced by ~31% for the first flight, ~56% after two flights and ~67% after three flights. When the damage relationship suggests high damage even at low densities, the impact of one, two or three flights would represent a reduction in damage of 2%, 19% and 60% respectively after 1 year. Different damage relationships may show considerable damage reduction after only one flight. Removal rates varied by habitat (0.05 per hour in open habitats compared with 0.03 in shrubby habitats) and gunning team (0.03 versus 0.05). Conclusions Monitoring the efficacy of management provides critical guidance and justification for control activities. The efficacy of different management strategies is dependent on the damage–density relationship and needs further study for effective evaluation of damage reduction efforts. Implications It is critically important to concurrently monitor density and damage impacts to justify resource needs and facilitate planning to achieve a desired damage reduction goal.","author":[{"dropping-particle":"","family":"Davis","given":"Amy J.","non-dropping-particle":"","parse-names":false,"suffix":""},{"dropping-particle":"","family":"Leland","given":"Bruce","non-dropping-particle":"","parse-names":false,"suffix":""},{"dropping-particle":"","family":"Bodenchuk","given":"Michael","non-dropping-particle":"","parse-names":false,"suffix":""},{"dropping-particle":"","family":"VerCauteren","given":"Kurt C.","non-dropping-particle":"","parse-names":false,"suffix":""},{"dropping-particle":"","family":"Pepin","given":"Kim M.","non-dropping-particle":"","parse-names":false,"suffix":""}],"container-title":"Wildlife Research","id":"ITEM-1","issue":"8","issued":{"date-parts":[["2018"]]},"page":"696","title":"Costs and effectiveness of damage management of an overabundant species (Sus scrofa) using aerial gunning","type":"article-journal","volume":"45"},"uris":["http://www.mendeley.com/documents/?uuid=7b284ff8-e3d2-459f-8d4c-c01c8d9870d8"]},{"id":"ITEM-2","itemData":{"DOI":"10.1002/eap.1383","ISSN":"1051-0761","abstract":"Evaluation of the progress of management programs for invasive species is crucial for demonstrating impacts to stakeholders and strategic planning of resource allocation. Estimates of abundance before and after management activities can serve as a useful metric of population management programs. However, many methods of estimating population size are too labor intensive and costly to implement, posing restrictive levels of burden on operational programs. Removal models are a reliable method for estimating abundance before and after management using data from the removal activities exclusively, thus requiring no work in addition to management. We developed a Bayesian hierarchical model to estimate abundance from removal data accounting for varying levels of effort, and used simulations to assess the conditions under which reliable population estimates are obtained. We applied this model to estimate site-specific abundance of an invasive species, feral swine (Sus scrofa), using removal data from aerial gunning in 59 site/time-frame combinations (480-19,600 acres) throughout Oklahoma and Texas, USA. Simulations showed that abundance estimates were generally accurate when effective removal rates (removal rate accounting for total effort) were above 0.40. However, when abundances were small (&gt;50) the effective removal rate needed to accurately estimates abundances was considerably higher (0.70). Based on our post-validation method, 78% of our site/time frame estimates were accurate. To use this modeling framework it is important to have multiple removals (more than three) within a time frame during which demographic changes are minimized (i.e., a closed population; ≤3 months for feral swine). Our results show that the probability of accurately estimating abundance from this model improves with increased sampling effort (8+ flight hours across the 3-month window is best) and increased removal rate. Based on the inverse relationship between inaccurate abundances and inaccurate removal rates, we suggest auxiliary information that could be collected and included in the model as covariates (e.g., habitat effects, differences between pilots) to improve accuracy of removal rates and hence abundance estimates.","author":[{"dropping-particle":"","family":"Davis","given":"Amy J.","non-dropping-particle":"","parse-names":false,"suffix":""},{"dropping-particle":"","family":"Hooten","given":"Mevin B.","non-dropping-particle":"","parse-names":false,"suffix":""},{"dropping-particle":"","family":"Miller","given":"Ryan S.","non-dropping-particle":"","parse-names":false,"suffix":""},{"dropping-particle":"","family":"Farnsworth","given":"Matthew L.","non-dropping-particle":"","parse-names":false,"suffix":""},{"dropping-particle":"","family":"Lewis","given":"Jesse","non-dropping-particle":"","parse-names":false,"suffix":""},{"dropping-particle":"","family":"Moxcey","given":"Michael","non-dropping-particle":"","parse-names":false,"suffix":""},{"dropping-particle":"","family":"Pepin","given":"Kim M.","non-dropping-particle":"","parse-names":false,"suffix":""}],"container-title":"Ecological Applications","id":"ITEM-2","issue":"7","issued":{"date-parts":[["2016","10","19"]]},"page":"2339-2346","title":"Inferring invasive species abundance using removal data from management actions","type":"article-journal","volume":"26"},"uris":["http://www.mendeley.com/documents/?uuid=6208d5be-608f-4c8e-b711-de31b38a5d9e"]}],"mendeley":{"formattedCitation":"(Davis &lt;i&gt;et al.&lt;/i&gt; 2016a; Davis &lt;i&gt;et al.&lt;/i&gt; 2018)","plainTextFormattedCitation":"(Davis et al. 2016a; Davis et al. 2018)","previouslyFormattedCitation":"(Davis &lt;i&gt;et al.&lt;/i&gt; 2016a; Davis &lt;i&gt;et al.&lt;/i&gt; 2018)"},"properties":{"noteIndex":0},"schema":"https://github.com/citation-style-language/schema/raw/master/csl-citation.json"}</w:instrText>
      </w:r>
      <w:r>
        <w:fldChar w:fldCharType="separate"/>
      </w:r>
      <w:r w:rsidRPr="0071607E">
        <w:rPr>
          <w:noProof/>
        </w:rPr>
        <w:t xml:space="preserve">(Davis </w:t>
      </w:r>
      <w:r w:rsidRPr="00264F95">
        <w:rPr>
          <w:iCs/>
          <w:noProof/>
        </w:rPr>
        <w:t>et al.</w:t>
      </w:r>
      <w:r w:rsidRPr="001F43AF">
        <w:rPr>
          <w:iCs/>
          <w:noProof/>
        </w:rPr>
        <w:t xml:space="preserve"> </w:t>
      </w:r>
      <w:r w:rsidRPr="0071607E">
        <w:rPr>
          <w:noProof/>
        </w:rPr>
        <w:t xml:space="preserve">2016a; Davis </w:t>
      </w:r>
      <w:r w:rsidRPr="00264F95">
        <w:rPr>
          <w:iCs/>
          <w:noProof/>
        </w:rPr>
        <w:t>et al.</w:t>
      </w:r>
      <w:r w:rsidRPr="001F43AF">
        <w:rPr>
          <w:iCs/>
          <w:noProof/>
        </w:rPr>
        <w:t xml:space="preserve"> </w:t>
      </w:r>
      <w:r w:rsidRPr="0071607E">
        <w:rPr>
          <w:noProof/>
        </w:rPr>
        <w:t>2018)</w:t>
      </w:r>
      <w:r>
        <w:fldChar w:fldCharType="end"/>
      </w:r>
      <w:r w:rsidR="006463A6">
        <w:t xml:space="preserve">. </w:t>
      </w:r>
      <w:r>
        <w:t xml:space="preserve">Similarly, an analysis of the removal of feral pigs from Santa Cruz Island, California showed that around 77% of the total population of pigs were removed by aerial shooting </w:t>
      </w:r>
      <w:r>
        <w:fldChar w:fldCharType="begin" w:fldLock="1"/>
      </w:r>
      <w:r>
        <w:instrText>ADDIN CSL_CITATION {"citationItems":[{"id":"ITEM-1","itemData":{"abstract":"Eradication of invasive alien species from islands is often necessary to protect native biota. The rapidity in which eradication projects are implemented can help reduce risk they will fail. We describe the eradication of feral pigs (Sus scrofa) from Santa Cruz Island, California, highlighting those control techniques that removed the most pigs and those that removed the last pigs. In 411 days, a total of 5036 pigs were removed from the 25,000-ha island. Before the eradication began, the island was fenced into five zones. Within each zone, the same general sequence of control methods was used: trapping (16% of dispatches in 1660 trap-nights); aerial shooting from a helicopter (77% of dispatches in 13,822 km of flight path); and then ground-based hunting with trained dogs (5% of dispatches in 1111 hunter-days). Sterilized adult pigs fitted with radio collars were subsequently used to aid in the location of surviving wild pigs and to monitor the success of the project. Female telemetered pigs were more effective than males at locating remaining wild pigs. Only 10% of the last 102 pigs (the last 20 or so present in each fenced zone) were dispatched as a result of being found with a telemetered pig, but telemetered animals were responsible for finding 43% of the very last pigs once normal hunting had ceased. The time taken to eradicate pigs on Santa Cruz Island was about half that taken on a neighbouring island of similar size (Santa Rosa Island) and 12 times as fast as that on Santiago Island (58,465 ha), Galapagos Islands. The deliberate sequencing of control methods, using first those that taught surviving pigs the least, and the intensive implementation of those methods, represent important advances in the practice of eradication and so biodiversity conservation. © 2009 Elsevier Ltd.","author":[{"dropping-particle":"","family":"Parkes","given":"J.P.","non-dropping-particle":"","parse-names":false,"suffix":""},{"dropping-particle":"","family":"Ramsey","given":"D.S.L.","non-dropping-particle":"","parse-names":false,"suffix":""},{"dropping-particle":"","family":"Macdonald","given":"N.","non-dropping-particle":"","parse-names":false,"suffix":""},{"dropping-particle":"","family":"Walker","given":"K.","non-dropping-particle":"","parse-names":false,"suffix":""},{"dropping-particle":"","family":"McKnight","given":"S.","non-dropping-particle":"","parse-names":false,"suffix":""},{"dropping-particle":"","family":"Cohen","given":"B.S.","non-dropping-particle":"","parse-names":false,"suffix":""},{"dropping-particle":"","family":"Morrison","given":"S.A.","non-dropping-particle":"","parse-names":false,"suffix":""}],"container-title":"Biological Conservation","id":"ITEM-1","issue":"3","issued":{"date-parts":[["2010"]]},"note":"From Duplicate 1 (Rapid eradication of feral pigs (Sus scrofa) from Santa Cruz Island, California - Parkes, J.P.; Ramsey, D.S.L.; Macdonald, N.; Walker, K.; McKnight, S.; Cohen, B.S.; Morrison, S.A.)\n\n1205----------Cited By (since 1996): 1","page":"634-641","title":"Rapid eradication of feral pigs (Sus scrofa) from Santa Cruz Island, California","type":"article-journal","volume":"143"},"uris":["http://www.mendeley.com/documents/?uuid=ccdc3aee-268d-4347-bd20-7a3c969d8683"]}],"mendeley":{"formattedCitation":"(Parkes &lt;i&gt;et al.&lt;/i&gt; 2010)","plainTextFormattedCitation":"(Parkes et al. 2010)","previouslyFormattedCitation":"(Parkes &lt;i&gt;et al.&lt;/i&gt; 2010)"},"properties":{"noteIndex":0},"schema":"https://github.com/citation-style-language/schema/raw/master/csl-citation.json"}</w:instrText>
      </w:r>
      <w:r>
        <w:fldChar w:fldCharType="separate"/>
      </w:r>
      <w:r w:rsidRPr="00AE77D2">
        <w:rPr>
          <w:noProof/>
        </w:rPr>
        <w:t xml:space="preserve">(Parkes </w:t>
      </w:r>
      <w:r w:rsidRPr="00264F95">
        <w:rPr>
          <w:iCs/>
          <w:noProof/>
        </w:rPr>
        <w:t>et al.</w:t>
      </w:r>
      <w:r w:rsidRPr="00AE77D2">
        <w:rPr>
          <w:noProof/>
        </w:rPr>
        <w:t xml:space="preserve"> 2010)</w:t>
      </w:r>
      <w:r>
        <w:fldChar w:fldCharType="end"/>
      </w:r>
      <w:r w:rsidR="006463A6">
        <w:t xml:space="preserve">. </w:t>
      </w:r>
      <w:r>
        <w:t xml:space="preserve"> A recent study of the efficacy of aerial shooting for removing deer from agricultural areas in NSW and </w:t>
      </w:r>
      <w:r w:rsidR="001F43AF">
        <w:t xml:space="preserve">Queensland </w:t>
      </w:r>
      <w:r>
        <w:t xml:space="preserve">found that shooting from a helicopter achieved reductions in deer densities ranging from 5–75% for </w:t>
      </w:r>
      <w:r w:rsidR="00355FB3">
        <w:t>F</w:t>
      </w:r>
      <w:r>
        <w:t xml:space="preserve">allow deer and 48–88% for </w:t>
      </w:r>
      <w:r w:rsidR="00355FB3">
        <w:t>C</w:t>
      </w:r>
      <w:r>
        <w:t>hital deer</w:t>
      </w:r>
      <w:r w:rsidR="00436033">
        <w:t xml:space="preserve"> (</w:t>
      </w:r>
      <w:r w:rsidR="00436033" w:rsidRPr="00264F95">
        <w:rPr>
          <w:i/>
          <w:iCs/>
        </w:rPr>
        <w:t>Cervus axis</w:t>
      </w:r>
      <w:r w:rsidR="00436033">
        <w:t>)</w:t>
      </w:r>
      <w:r>
        <w:t xml:space="preserve"> </w:t>
      </w:r>
      <w:r>
        <w:fldChar w:fldCharType="begin" w:fldLock="1"/>
      </w:r>
      <w:r w:rsidR="00D35C73">
        <w:instrText>ADDIN CSL_CITATION {"citationItems":[{"id":"ITEM-1","itemData":{"DOI":"10.1071/WR21156","author":[{"dropping-particle":"","family":"Bengsen","given":"Andrew J","non-dropping-particle":"","parse-names":false,"suffix":""},{"dropping-particle":"","family":"Forsyth","given":"David M","non-dropping-particle":"","parse-names":false,"suffix":""},{"dropping-particle":"","family":"Pople","given":"Anthony R.","non-dropping-particle":"","parse-names":false,"suffix":""},{"dropping-particle":"","family":"Brennan","given":"Michael","non-dropping-particle":"","parse-names":false,"suffix":""},{"dropping-particle":"","family":"Amos","given":"Matt","non-dropping-particle":"","parse-names":false,"suffix":""},{"dropping-particle":"","family":"Leeson","given":"Mal","non-dropping-particle":"","parse-names":false,"suffix":""},{"dropping-particle":"","family":"Cox","given":"Tarnya E","non-dropping-particle":"","parse-names":false,"suffix":""},{"dropping-particle":"","family":"Gray","given":"Bec","non-dropping-particle":"","parse-names":false,"suffix":""},{"dropping-particle":"","family":"Orgill","given":"Ollie","non-dropping-particle":"","parse-names":false,"suffix":""},{"dropping-particle":"","family":"Hampton","given":"Jordan O","non-dropping-particle":"","parse-names":false,"suffix":""},{"dropping-particle":"","family":"Crittle","given":"Troy","non-dropping-particle":"","parse-names":false,"suffix":""},{"dropping-particle":"","family":"Haebich","given":"Kym","non-dropping-particle":"","parse-names":false,"suffix":""}],"container-title":"Wildife Research","id":"ITEM-1","issued":{"date-parts":[["2022"]]},"title":"Effectiveness and costs of helicopter-based shooting of deer","type":"article-journal"},"uris":["http://www.mendeley.com/documents/?uuid=2c8fc867-ccf8-4e1d-adff-62ed6037e9a8"]}],"mendeley":{"formattedCitation":"(Bengsen &lt;i&gt;et al.&lt;/i&gt; 2022)","plainTextFormattedCitation":"(Bengsen et al. 2022)","previouslyFormattedCitation":"(Bengsen &lt;i&gt;et al.&lt;/i&gt; 2022)"},"properties":{"noteIndex":0},"schema":"https://github.com/citation-style-language/schema/raw/master/csl-citation.json"}</w:instrText>
      </w:r>
      <w:r>
        <w:fldChar w:fldCharType="separate"/>
      </w:r>
      <w:r w:rsidR="008B60BD" w:rsidRPr="008B60BD">
        <w:rPr>
          <w:noProof/>
        </w:rPr>
        <w:t xml:space="preserve">(Bengsen </w:t>
      </w:r>
      <w:r w:rsidR="008B60BD" w:rsidRPr="00264F95">
        <w:rPr>
          <w:iCs/>
          <w:noProof/>
        </w:rPr>
        <w:t>et al.</w:t>
      </w:r>
      <w:r w:rsidR="008B60BD" w:rsidRPr="008B60BD">
        <w:rPr>
          <w:noProof/>
        </w:rPr>
        <w:t xml:space="preserve"> 2022)</w:t>
      </w:r>
      <w:r>
        <w:fldChar w:fldCharType="end"/>
      </w:r>
      <w:r w:rsidR="006463A6">
        <w:t xml:space="preserve">. </w:t>
      </w:r>
    </w:p>
    <w:p w14:paraId="61211E9B" w14:textId="49895360" w:rsidR="00E33BC8" w:rsidRDefault="00AD0A58" w:rsidP="00264F95">
      <w:r>
        <w:t>A</w:t>
      </w:r>
      <w:r w:rsidR="005F38F4">
        <w:t xml:space="preserve"> key assumption</w:t>
      </w:r>
      <w:r>
        <w:t xml:space="preserve"> of the </w:t>
      </w:r>
      <w:r w:rsidR="001F43AF">
        <w:t>catch–effort</w:t>
      </w:r>
      <w:r>
        <w:t xml:space="preserve"> models used here is that successive removals should be representative of the total population</w:t>
      </w:r>
      <w:r w:rsidR="006463A6">
        <w:t xml:space="preserve">. </w:t>
      </w:r>
      <w:r>
        <w:t>This could be violated if the effective search area gradually increases over time</w:t>
      </w:r>
      <w:r w:rsidR="006463A6">
        <w:t xml:space="preserve">. </w:t>
      </w:r>
      <w:r>
        <w:t>For example, this could occur as a result of the aerial shooting team increasing the area controlled as population</w:t>
      </w:r>
      <w:r w:rsidR="00CA2BD4">
        <w:t xml:space="preserve"> density</w:t>
      </w:r>
      <w:r>
        <w:t xml:space="preserve"> decreases</w:t>
      </w:r>
      <w:r w:rsidR="006463A6">
        <w:t xml:space="preserve">. </w:t>
      </w:r>
      <w:r>
        <w:t xml:space="preserve"> </w:t>
      </w:r>
      <w:r w:rsidR="00CA2BD4">
        <w:t>As population density decreases, less time is expended in the process of shooting (and ensuring the death of individuals</w:t>
      </w:r>
      <w:r w:rsidR="006463A6">
        <w:t xml:space="preserve">. </w:t>
      </w:r>
      <w:r w:rsidR="00CA2BD4">
        <w:t>Hence, this excess time could be used to expand the area of search so that more target individuals are engaged</w:t>
      </w:r>
      <w:r w:rsidR="006463A6">
        <w:t xml:space="preserve">. </w:t>
      </w:r>
      <w:r w:rsidR="00CA2BD4">
        <w:t xml:space="preserve">The end result is that the effective search area </w:t>
      </w:r>
      <w:r>
        <w:t xml:space="preserve">gradually increases </w:t>
      </w:r>
      <w:r w:rsidR="00F86E55">
        <w:t>over time</w:t>
      </w:r>
      <w:r w:rsidR="006463A6">
        <w:t xml:space="preserve">. </w:t>
      </w:r>
      <w:r w:rsidR="00F86E55">
        <w:t xml:space="preserve">Ideally, the area searched should consist of </w:t>
      </w:r>
      <w:r>
        <w:t>repeated searches of the same area</w:t>
      </w:r>
      <w:r w:rsidR="006463A6">
        <w:t xml:space="preserve">. </w:t>
      </w:r>
      <w:r w:rsidR="00CA2BD4">
        <w:t xml:space="preserve">Some investigations of the </w:t>
      </w:r>
      <w:r w:rsidR="00F86E55">
        <w:t xml:space="preserve">current </w:t>
      </w:r>
      <w:r w:rsidR="00C92964">
        <w:t xml:space="preserve">helicopter search </w:t>
      </w:r>
      <w:r w:rsidR="00CA2BD4">
        <w:t xml:space="preserve">data </w:t>
      </w:r>
      <w:r w:rsidR="00C92964">
        <w:t>have</w:t>
      </w:r>
      <w:r w:rsidR="00CA2BD4">
        <w:t xml:space="preserve"> revealed that some sequential search area </w:t>
      </w:r>
      <w:r w:rsidR="00416365">
        <w:t>‘</w:t>
      </w:r>
      <w:r w:rsidR="00CA2BD4">
        <w:t>creep</w:t>
      </w:r>
      <w:r w:rsidR="00416365">
        <w:t>’</w:t>
      </w:r>
      <w:r w:rsidR="00CA2BD4">
        <w:t xml:space="preserve"> has occurred in most operational areas</w:t>
      </w:r>
      <w:r w:rsidR="00D72BB7">
        <w:t xml:space="preserve"> (unpublished data)</w:t>
      </w:r>
      <w:r w:rsidR="006463A6">
        <w:t xml:space="preserve">. </w:t>
      </w:r>
      <w:r w:rsidR="00C92964">
        <w:t xml:space="preserve">This has the potential to cause </w:t>
      </w:r>
      <w:r w:rsidR="00355FB3">
        <w:t>some</w:t>
      </w:r>
      <w:r w:rsidR="00C92964">
        <w:t xml:space="preserve"> bias in the estimates of density</w:t>
      </w:r>
      <w:r w:rsidR="00355FB3">
        <w:t xml:space="preserve"> and/or the detection rate</w:t>
      </w:r>
      <w:r w:rsidR="006463A6">
        <w:t xml:space="preserve">. </w:t>
      </w:r>
      <w:r w:rsidR="00C92964">
        <w:t xml:space="preserve">Hence, </w:t>
      </w:r>
      <w:r w:rsidR="00355FB3">
        <w:t>to ensure unbi</w:t>
      </w:r>
      <w:r w:rsidR="000D1EF8">
        <w:t>a</w:t>
      </w:r>
      <w:r w:rsidR="00355FB3">
        <w:t>sed estimate</w:t>
      </w:r>
      <w:r w:rsidR="000D1EF8">
        <w:t>s</w:t>
      </w:r>
      <w:r w:rsidR="00355FB3">
        <w:t xml:space="preserve"> from the </w:t>
      </w:r>
      <w:r w:rsidR="001F43AF">
        <w:t>catch–effort</w:t>
      </w:r>
      <w:r w:rsidR="00355FB3">
        <w:t xml:space="preserve"> models used here</w:t>
      </w:r>
      <w:r w:rsidR="00416365">
        <w:t>,</w:t>
      </w:r>
      <w:r w:rsidR="00C92964">
        <w:t xml:space="preserve"> </w:t>
      </w:r>
      <w:r w:rsidR="00355FB3">
        <w:t xml:space="preserve">the </w:t>
      </w:r>
      <w:r w:rsidR="00C92964">
        <w:t xml:space="preserve">search area for a particular operational area </w:t>
      </w:r>
      <w:r w:rsidR="000D1EF8">
        <w:t xml:space="preserve">should </w:t>
      </w:r>
      <w:r w:rsidR="00C92964">
        <w:t>remain consistent throughout the period of aerial control</w:t>
      </w:r>
      <w:r w:rsidR="006463A6">
        <w:t xml:space="preserve">. </w:t>
      </w:r>
      <w:r w:rsidR="00C92964">
        <w:t xml:space="preserve"> </w:t>
      </w:r>
      <w:r>
        <w:t xml:space="preserve">  </w:t>
      </w:r>
    </w:p>
    <w:p w14:paraId="46B97E38" w14:textId="0566C054" w:rsidR="00540B9C" w:rsidRDefault="00E12082" w:rsidP="00E12082">
      <w:pPr>
        <w:pStyle w:val="Heading3"/>
      </w:pPr>
      <w:bookmarkStart w:id="79" w:name="_Toc126938367"/>
      <w:r>
        <w:t>Aerial shooting recommendations</w:t>
      </w:r>
      <w:bookmarkEnd w:id="79"/>
      <w:r w:rsidR="00540B9C">
        <w:t xml:space="preserve">    </w:t>
      </w:r>
    </w:p>
    <w:p w14:paraId="16F31681" w14:textId="60C08946" w:rsidR="00C864FF" w:rsidRDefault="00540B9C" w:rsidP="00264F95">
      <w:r>
        <w:t>The analysis of aerial search effort required</w:t>
      </w:r>
      <w:r w:rsidR="0055731D">
        <w:t xml:space="preserve"> to achieve reductions in deer density </w:t>
      </w:r>
      <w:r>
        <w:t xml:space="preserve">has suggested the amount of search effort needed </w:t>
      </w:r>
      <w:r w:rsidR="008450D1">
        <w:t xml:space="preserve">during a single </w:t>
      </w:r>
      <w:r w:rsidR="005E4D91">
        <w:t xml:space="preserve">period of operations </w:t>
      </w:r>
      <w:r>
        <w:t xml:space="preserve">to effect various proportional reductions </w:t>
      </w:r>
      <w:r w:rsidR="005E4D91">
        <w:t>in</w:t>
      </w:r>
      <w:r>
        <w:t xml:space="preserve"> </w:t>
      </w:r>
      <w:r w:rsidR="00E12082">
        <w:t>S</w:t>
      </w:r>
      <w:r>
        <w:t xml:space="preserve">ambar </w:t>
      </w:r>
      <w:r w:rsidR="001D457C">
        <w:t>d</w:t>
      </w:r>
      <w:r>
        <w:t>eer</w:t>
      </w:r>
      <w:r w:rsidR="0055731D">
        <w:t xml:space="preserve"> populations</w:t>
      </w:r>
      <w:r w:rsidR="006463A6">
        <w:t xml:space="preserve">. </w:t>
      </w:r>
      <w:r>
        <w:t>These estimates can be used by management to plan future deer control operations and estimate likely costs to achieve target densities</w:t>
      </w:r>
      <w:r w:rsidR="006463A6">
        <w:t xml:space="preserve">. </w:t>
      </w:r>
      <w:r w:rsidR="00A416BA">
        <w:t xml:space="preserve">Aerial control efficiencies differed by </w:t>
      </w:r>
      <w:r w:rsidR="001D457C">
        <w:t>OA, and were</w:t>
      </w:r>
      <w:r w:rsidR="00A416BA">
        <w:t xml:space="preserve"> relatively high </w:t>
      </w:r>
      <w:r w:rsidR="0055731D">
        <w:t xml:space="preserve">in </w:t>
      </w:r>
      <w:r w:rsidR="00A416BA">
        <w:t>some areas</w:t>
      </w:r>
      <w:r w:rsidR="0055731D">
        <w:t xml:space="preserve"> such as the </w:t>
      </w:r>
      <w:r w:rsidR="00A416BA">
        <w:t xml:space="preserve">Alpine NP–Bogong High Plains, Mt Buffalo NP, </w:t>
      </w:r>
      <w:r w:rsidR="00C02851">
        <w:t xml:space="preserve">Burrowa–Pine </w:t>
      </w:r>
      <w:r w:rsidR="00A416BA">
        <w:t>M</w:t>
      </w:r>
      <w:r w:rsidR="001D457C">
        <w:t>ountain</w:t>
      </w:r>
      <w:r w:rsidR="00A416BA">
        <w:t xml:space="preserve"> NP and the Snowy River NP</w:t>
      </w:r>
      <w:r w:rsidR="0055731D">
        <w:t>,</w:t>
      </w:r>
      <w:r w:rsidR="00A416BA">
        <w:t xml:space="preserve"> </w:t>
      </w:r>
      <w:r w:rsidR="001D457C">
        <w:t xml:space="preserve">but </w:t>
      </w:r>
      <w:r w:rsidR="00A416BA">
        <w:t>relatively low in other</w:t>
      </w:r>
      <w:r w:rsidR="0055731D">
        <w:t xml:space="preserve"> areas such as the </w:t>
      </w:r>
      <w:r w:rsidR="00A416BA">
        <w:t>Alpine NP–Eastern Alps, Errinundra NP</w:t>
      </w:r>
      <w:r w:rsidR="0055731D">
        <w:t xml:space="preserve"> and </w:t>
      </w:r>
      <w:r w:rsidR="00A416BA">
        <w:t>Coopracambra NP</w:t>
      </w:r>
      <w:r w:rsidR="006463A6">
        <w:t xml:space="preserve">. </w:t>
      </w:r>
    </w:p>
    <w:p w14:paraId="17D54065" w14:textId="6287F1E1" w:rsidR="00522735" w:rsidRDefault="00A416BA" w:rsidP="00264F95">
      <w:r>
        <w:t xml:space="preserve">In general, reductions in Sambar </w:t>
      </w:r>
      <w:r w:rsidR="00CB5491">
        <w:t>d</w:t>
      </w:r>
      <w:r>
        <w:t xml:space="preserve">eer densities </w:t>
      </w:r>
      <w:r w:rsidR="00C864FF">
        <w:t xml:space="preserve">of 50% </w:t>
      </w:r>
      <w:r w:rsidR="005A64E0">
        <w:t xml:space="preserve">during a single period </w:t>
      </w:r>
      <w:r>
        <w:t xml:space="preserve">could be achieved in </w:t>
      </w:r>
      <w:r w:rsidR="00D84F5B">
        <w:t xml:space="preserve">most </w:t>
      </w:r>
      <w:r>
        <w:t xml:space="preserve">areas </w:t>
      </w:r>
      <w:r w:rsidR="00AA0D62">
        <w:t>using a total of 7 km/km</w:t>
      </w:r>
      <w:r w:rsidR="00AA0D62" w:rsidRPr="00D5146C">
        <w:rPr>
          <w:vertAlign w:val="superscript"/>
        </w:rPr>
        <w:t>2</w:t>
      </w:r>
      <w:r w:rsidR="00AA0D62">
        <w:t xml:space="preserve"> of aerial search effort</w:t>
      </w:r>
      <w:r w:rsidR="006463A6">
        <w:t xml:space="preserve">. </w:t>
      </w:r>
      <w:r w:rsidR="00916453">
        <w:t>Lower amounts of search effort (e.g. 5 km/km</w:t>
      </w:r>
      <w:r w:rsidR="00916453" w:rsidRPr="00D5146C">
        <w:rPr>
          <w:vertAlign w:val="superscript"/>
        </w:rPr>
        <w:t>2</w:t>
      </w:r>
      <w:r w:rsidR="00916453">
        <w:t>)</w:t>
      </w:r>
      <w:r w:rsidR="00AA0D62">
        <w:t xml:space="preserve"> </w:t>
      </w:r>
      <w:r w:rsidR="00B545DC">
        <w:t xml:space="preserve">could be used in areas with </w:t>
      </w:r>
      <w:r>
        <w:t xml:space="preserve">relatively high </w:t>
      </w:r>
      <w:r w:rsidR="0055731D">
        <w:t>control</w:t>
      </w:r>
      <w:r>
        <w:t xml:space="preserve"> efficiencies</w:t>
      </w:r>
      <w:r w:rsidR="00561998">
        <w:t xml:space="preserve"> (see above)</w:t>
      </w:r>
      <w:r w:rsidR="00B545DC">
        <w:t>.</w:t>
      </w:r>
      <w:r w:rsidR="0055731D">
        <w:t xml:space="preserve"> </w:t>
      </w:r>
      <w:r w:rsidR="0019620C">
        <w:t xml:space="preserve">In practice, the recommended search effort would need to be undertaken over several occasions, defined as the number of </w:t>
      </w:r>
      <w:r w:rsidR="007C3024">
        <w:t xml:space="preserve">helicopter </w:t>
      </w:r>
      <w:r w:rsidR="0019620C">
        <w:t>missions required to undertake at least one complete search of the OA</w:t>
      </w:r>
      <w:r w:rsidR="006463A6">
        <w:t xml:space="preserve">. </w:t>
      </w:r>
      <w:r w:rsidR="007C3024">
        <w:t>Hence, five occasions would be equivalent to at least five complete searches of the OA</w:t>
      </w:r>
      <w:r w:rsidR="00CB5491">
        <w:t>,</w:t>
      </w:r>
      <w:r w:rsidR="007C3024">
        <w:t xml:space="preserve"> with each occasion consisting of 1.4 km/km</w:t>
      </w:r>
      <w:r w:rsidR="007C3024" w:rsidRPr="00D5146C">
        <w:rPr>
          <w:vertAlign w:val="superscript"/>
        </w:rPr>
        <w:t>2</w:t>
      </w:r>
      <w:r w:rsidR="007C3024">
        <w:t xml:space="preserve"> of search effort (</w:t>
      </w:r>
      <w:r w:rsidR="00CC1495">
        <w:t>i.e.</w:t>
      </w:r>
      <w:r w:rsidR="00CB5491">
        <w:t> </w:t>
      </w:r>
      <w:r w:rsidR="007C3024">
        <w:t>7</w:t>
      </w:r>
      <w:r w:rsidR="00CB5491">
        <w:t> </w:t>
      </w:r>
      <w:r w:rsidR="007C3024">
        <w:t>km/km</w:t>
      </w:r>
      <w:r w:rsidR="007C3024" w:rsidRPr="00467E41">
        <w:rPr>
          <w:vertAlign w:val="superscript"/>
        </w:rPr>
        <w:t>2</w:t>
      </w:r>
      <w:r w:rsidR="007C3024">
        <w:t xml:space="preserve"> total)</w:t>
      </w:r>
      <w:r w:rsidR="006463A6">
        <w:t xml:space="preserve">. </w:t>
      </w:r>
      <w:r w:rsidR="007C3024">
        <w:t xml:space="preserve">If four occasions were </w:t>
      </w:r>
      <w:r w:rsidR="005E33F1">
        <w:t>undertaken,</w:t>
      </w:r>
      <w:r w:rsidR="007C3024">
        <w:t xml:space="preserve"> then each occasion would consist of 1.75 km/km</w:t>
      </w:r>
      <w:r w:rsidR="007C3024" w:rsidRPr="00F603D0">
        <w:rPr>
          <w:vertAlign w:val="superscript"/>
        </w:rPr>
        <w:t>2</w:t>
      </w:r>
      <w:r w:rsidR="007C3024">
        <w:t xml:space="preserve"> of search effort</w:t>
      </w:r>
      <w:r w:rsidR="006463A6">
        <w:t xml:space="preserve">. </w:t>
      </w:r>
      <w:r w:rsidR="00127AF5">
        <w:t>Due to the likely effects of deer recruitment (</w:t>
      </w:r>
      <w:r w:rsidR="00DD56FC">
        <w:t xml:space="preserve">i.e. recolonisation) </w:t>
      </w:r>
      <w:r w:rsidR="006A6739">
        <w:t xml:space="preserve">on </w:t>
      </w:r>
      <w:r w:rsidR="007129B2">
        <w:t>reductions achieved by aerial shooting, t</w:t>
      </w:r>
      <w:r w:rsidR="00AA1B0B">
        <w:t>he length of time required to complete a period of intensive control</w:t>
      </w:r>
      <w:r w:rsidR="00D719AD">
        <w:t xml:space="preserve"> </w:t>
      </w:r>
      <w:r w:rsidR="007129B2">
        <w:t>should be</w:t>
      </w:r>
      <w:r w:rsidR="00D719AD">
        <w:t xml:space="preserve"> no more than </w:t>
      </w:r>
      <w:r w:rsidR="00E15CA2">
        <w:t>3</w:t>
      </w:r>
      <w:r w:rsidR="00617529">
        <w:t xml:space="preserve"> months</w:t>
      </w:r>
      <w:r w:rsidR="006463A6">
        <w:t xml:space="preserve">. </w:t>
      </w:r>
      <w:r w:rsidR="00AA74E5">
        <w:t>If high reductions (e.g</w:t>
      </w:r>
      <w:r w:rsidR="00CB5491">
        <w:t>.</w:t>
      </w:r>
      <w:r w:rsidR="00AA74E5">
        <w:t xml:space="preserve"> &gt; 75%) in deer densities are required, then several such periods of intensive control would need to be undertaken with the interval between periods (i.e. where no aerial </w:t>
      </w:r>
      <w:r w:rsidR="00AA74E5">
        <w:lastRenderedPageBreak/>
        <w:t>shooting occurs) also limited to no more than 3 months</w:t>
      </w:r>
      <w:r w:rsidR="006463A6">
        <w:t xml:space="preserve">. </w:t>
      </w:r>
      <w:r w:rsidR="00AA74E5">
        <w:t>Care also needs to be undertaken to ensure the size of the operational area searched by the helicopter team does not increase substantially over time</w:t>
      </w:r>
      <w:r w:rsidR="006463A6">
        <w:t xml:space="preserve">. </w:t>
      </w:r>
      <w:r w:rsidR="0055731D">
        <w:t xml:space="preserve">  </w:t>
      </w:r>
    </w:p>
    <w:p w14:paraId="094ADA24" w14:textId="66B4D83E" w:rsidR="00911827" w:rsidRDefault="00D35C73" w:rsidP="00264F95">
      <w:r>
        <w:t xml:space="preserve">To maintain reductions in </w:t>
      </w:r>
      <w:r w:rsidR="00264F95">
        <w:t xml:space="preserve">Sambar </w:t>
      </w:r>
      <w:r>
        <w:t>deer densities over time, aerial shooting would be</w:t>
      </w:r>
      <w:r w:rsidR="007E317B">
        <w:t xml:space="preserve"> more </w:t>
      </w:r>
      <w:r w:rsidR="009C0DDD">
        <w:t>cost-</w:t>
      </w:r>
      <w:r w:rsidR="007E317B">
        <w:t xml:space="preserve">effective </w:t>
      </w:r>
      <w:r w:rsidR="004C54AD">
        <w:t>if effort was</w:t>
      </w:r>
      <w:r>
        <w:t xml:space="preserve"> concentrated at certain times of the year to counteract the effect of natural recruitment to the population, especially due to seasonal movements of deer</w:t>
      </w:r>
      <w:r w:rsidR="006463A6">
        <w:t xml:space="preserve">. </w:t>
      </w:r>
      <w:r>
        <w:t xml:space="preserve">Hence, in high altitude areas, aerial shooting should be undertaken </w:t>
      </w:r>
      <w:r w:rsidR="0055731D">
        <w:t xml:space="preserve">mainly </w:t>
      </w:r>
      <w:r>
        <w:t xml:space="preserve">during </w:t>
      </w:r>
      <w:r w:rsidR="009B67D2">
        <w:t>summer</w:t>
      </w:r>
      <w:r w:rsidR="00027BC1">
        <w:t xml:space="preserve"> and </w:t>
      </w:r>
      <w:r w:rsidR="009B67D2">
        <w:t xml:space="preserve">autumn </w:t>
      </w:r>
      <w:r>
        <w:t xml:space="preserve">to reduce the likely recruitment of deer </w:t>
      </w:r>
      <w:r w:rsidR="0055731D">
        <w:t xml:space="preserve">that occurs </w:t>
      </w:r>
      <w:r>
        <w:t xml:space="preserve">as </w:t>
      </w:r>
      <w:r w:rsidR="000D1EF8">
        <w:t>deer</w:t>
      </w:r>
      <w:r>
        <w:t xml:space="preserve"> move back into the alpine regions as the temperature warms </w:t>
      </w:r>
      <w:r>
        <w:fldChar w:fldCharType="begin" w:fldLock="1"/>
      </w:r>
      <w:r w:rsidR="00D50C72">
        <w:instrText>ADDIN CSL_CITATION {"citationItems":[{"id":"ITEM-1","itemData":{"DOI":"10.1071/WR21147","author":[{"dropping-particle":"","family":"Comte","given":"S.","non-dropping-particle":"","parse-names":false,"suffix":""},{"dropping-particle":"","family":"Thomas","given":"E.","non-dropping-particle":"","parse-names":false,"suffix":""},{"dropping-particle":"","family":"Bengsen","given":"A.J.","non-dropping-particle":"","parse-names":false,"suffix":""},{"dropping-particle":"","family":"Bennett","given":"A.","non-dropping-particle":"","parse-names":false,"suffix":""},{"dropping-particle":"","family":"Davis","given":"N.E.","non-dropping-particle":"","parse-names":false,"suffix":""},{"dropping-particle":"","family":"Freney","given":"S.","non-dropping-particle":"","parse-names":false,"suffix":""},{"dropping-particle":"","family":"Jackson","given":"S.M.","non-dropping-particle":"","parse-names":false,"suffix":""},{"dropping-particle":"","family":"White","given":"M.","non-dropping-particle":"","parse-names":false,"suffix":""},{"dropping-particle":"","family":"Forsyth","given":"D.M.","non-dropping-particle":"","parse-names":false,"suffix":""},{"dropping-particle":"","family":"Brown","given":"D.","non-dropping-particle":"","parse-names":false,"suffix":""}],"container-title":"Wildlife Research","id":"ITEM-1","issued":{"date-parts":[["2022"]]},"page":"1-14","title":"Seasonal and daily activity of non-native sambar deer in and around high-elevation peatlands , south-eastern Australia","type":"article-journal"},"uris":["http://www.mendeley.com/documents/?uuid=214ac677-f722-489c-90b0-7f4e86908780"]}],"mendeley":{"formattedCitation":"(Comte &lt;i&gt;et al.&lt;/i&gt; 2022)","plainTextFormattedCitation":"(Comte et al. 2022)","previouslyFormattedCitation":"(Comte &lt;i&gt;et al.&lt;/i&gt; 2022)"},"properties":{"noteIndex":0},"schema":"https://github.com/citation-style-language/schema/raw/master/csl-citation.json"}</w:instrText>
      </w:r>
      <w:r>
        <w:fldChar w:fldCharType="separate"/>
      </w:r>
      <w:r w:rsidRPr="00D35C73">
        <w:rPr>
          <w:noProof/>
        </w:rPr>
        <w:t xml:space="preserve">(Comte </w:t>
      </w:r>
      <w:r w:rsidRPr="00D5146C">
        <w:rPr>
          <w:noProof/>
        </w:rPr>
        <w:t>et al.</w:t>
      </w:r>
      <w:r w:rsidRPr="00D35C73">
        <w:rPr>
          <w:noProof/>
        </w:rPr>
        <w:t xml:space="preserve"> 2022)</w:t>
      </w:r>
      <w:r>
        <w:fldChar w:fldCharType="end"/>
      </w:r>
      <w:r w:rsidR="006463A6">
        <w:t xml:space="preserve">. </w:t>
      </w:r>
      <w:r>
        <w:t>Conversely, in low altitude areas, aerial shooting should be undertaken</w:t>
      </w:r>
      <w:r w:rsidR="000D1EF8">
        <w:t xml:space="preserve"> mainly</w:t>
      </w:r>
      <w:r>
        <w:t xml:space="preserve"> during the </w:t>
      </w:r>
      <w:r w:rsidR="00BE36BF">
        <w:t>winter and spring</w:t>
      </w:r>
      <w:r>
        <w:t xml:space="preserve"> to counteract the movement of deer to lower altitudes </w:t>
      </w:r>
      <w:r w:rsidR="00813641">
        <w:t>over winter</w:t>
      </w:r>
      <w:r w:rsidR="006463A6">
        <w:t xml:space="preserve">. </w:t>
      </w:r>
      <w:r>
        <w:t xml:space="preserve">Areas at intermediate altitudes </w:t>
      </w:r>
      <w:r w:rsidR="00241790">
        <w:t>can</w:t>
      </w:r>
      <w:r>
        <w:t xml:space="preserve"> be subject to aerial control in </w:t>
      </w:r>
      <w:r w:rsidR="00241790">
        <w:t xml:space="preserve">either or </w:t>
      </w:r>
      <w:r>
        <w:t>both periods</w:t>
      </w:r>
      <w:r w:rsidR="006463A6">
        <w:t xml:space="preserve">. </w:t>
      </w:r>
    </w:p>
    <w:p w14:paraId="5D38EC6D" w14:textId="68C89523" w:rsidR="00911827" w:rsidRDefault="00311BDC" w:rsidP="00264F95">
      <w:r>
        <w:t xml:space="preserve">No recommendations have been </w:t>
      </w:r>
      <w:r w:rsidRPr="007436FC">
        <w:t>provided</w:t>
      </w:r>
      <w:r>
        <w:t xml:space="preserve"> on the aerial control effort required to </w:t>
      </w:r>
      <w:r w:rsidRPr="000F15B9">
        <w:t>achieve target densities</w:t>
      </w:r>
      <w:r>
        <w:t xml:space="preserve"> for other invasive species (e.g</w:t>
      </w:r>
      <w:r w:rsidR="00CB5491">
        <w:t>.</w:t>
      </w:r>
      <w:r>
        <w:t xml:space="preserve"> Fallow </w:t>
      </w:r>
      <w:r w:rsidR="00CB5491">
        <w:t>d</w:t>
      </w:r>
      <w:r>
        <w:t>eer, feral pigs and goats) due to the limited amount of data, which precluded a comprehensive analysis. To gain a better understanding of the effectiveness of aerial shooting on other invasive species to achieve target densities, aerial operations may need to specifically target these species to obtain sufficient data for analysis</w:t>
      </w:r>
      <w:r w:rsidR="006463A6">
        <w:t xml:space="preserve">. </w:t>
      </w:r>
      <w:r>
        <w:t>Until then, these species can continue to be targeted opportunistically while conducting operations on Sambar deer.</w:t>
      </w:r>
    </w:p>
    <w:p w14:paraId="67A657DD" w14:textId="1F6990EB" w:rsidR="00E12082" w:rsidRDefault="00540B9C" w:rsidP="00264F95">
      <w:r>
        <w:t>Finally, how much reduction in deer densities is required to protect biodiversity assets remains a point of conjecture</w:t>
      </w:r>
      <w:r w:rsidR="006463A6">
        <w:t xml:space="preserve">. </w:t>
      </w:r>
      <w:r>
        <w:t xml:space="preserve">Studies that have used exclosures to measure deer impacts have provided evidence that deer reduce vegetation cover and inhibit tree regeneration and sapling growth </w:t>
      </w:r>
      <w:r>
        <w:fldChar w:fldCharType="begin" w:fldLock="1"/>
      </w:r>
      <w:r>
        <w:instrText>ADDIN CSL_CITATION {"citationItems":[{"id":"ITEM-1","itemData":{"author":[{"dropping-particle":"","family":"Davis","given":"Naomi E.","non-dropping-particle":"","parse-names":false,"suffix":""},{"dropping-particle":"","family":"Bennett","given":"Ami","non-dropping-particle":"","parse-names":false,"suffix":""},{"dropping-particle":"","family":"Forsyth","given":"David M.","non-dropping-particle":"","parse-names":false,"suffix":""},{"dropping-particle":"","family":"Bowman","given":"David M.J.S. J. S.","non-dropping-particle":"","parse-names":false,"suffix":""},{"dropping-particle":"","family":"Lefroy","given":"Edward C.","non-dropping-particle":"","parse-names":false,"suffix":""},{"dropping-particle":"","family":"Wood","given":"Samuel W.","non-dropping-particle":"","parse-names":false,"suffix":""},{"dropping-particle":"","family":"Woolnough","given":"Andrew P.","non-dropping-particle":"","parse-names":false,"suffix":""},{"dropping-particle":"","family":"West","given":"Peter","non-dropping-particle":"","parse-names":false,"suffix":""},{"dropping-particle":"","family":"Hampton","given":"Jordan O.","non-dropping-particle":"","parse-names":false,"suffix":""},{"dropping-particle":"","family":"Johnson","given":"Christopher N.","non-dropping-particle":"","parse-names":false,"suffix":""}],"container-title":"Wildlife Research","id":"ITEM-1","issue":"6","issued":{"date-parts":[["2016"]]},"language":"en","note":"From Duplicate 2 (A systematic review of the impacts and management of introduced deer (family Cervidae) in Australia - Davis, Naomi E.; Bennett, Ami; Forsyth, David M.; Bowman, David M. J. S.; Lefroy, Edward C.; Wood, Samuel W.; Woolnough, Andrew P.; West, Peter; Hampton, Jordan O.; Johnson, Christopher N.)\n\nNULL","page":"515","title":"A systematic review of the impacts and management of introduced deer (family Cervidae) in Australia","type":"article-journal","volume":"43"},"uris":["http://www.mendeley.com/documents/?uuid=67761830-464b-4e9d-9458-0225e8dea130"]},{"id":"ITEM-2","itemData":{"DOI":"10.1890/14-0389.1","ISSN":"0012-9615","author":[{"dropping-particle":"","family":"Forsyth","given":"David M.","non-dropping-particle":"","parse-names":false,"suffix":""},{"dropping-particle":"","family":"Wilson","given":"Deborah J.","non-dropping-particle":"","parse-names":false,"suffix":""},{"dropping-particle":"","family":"Easdale","given":"Tomás A.","non-dropping-particle":"","parse-names":false,"suffix":""},{"dropping-particle":"","family":"Kunstler","given":"Georges","non-dropping-particle":"","parse-names":false,"suffix":""},{"dropping-particle":"","family":"Canham","given":"Charles D.","non-dropping-particle":"","parse-names":false,"suffix":""},{"dropping-particle":"","family":"Ruscoe","given":"Wendy A.","non-dropping-particle":"","parse-names":false,"suffix":""},{"dropping-particle":"","family":"Wright","given":"Elaine F.","non-dropping-particle":"","parse-names":false,"suffix":""},{"dropping-particle":"","family":"Murphy","given":"Lora","non-dropping-particle":"","parse-names":false,"suffix":""},{"dropping-particle":"","family":"Gormley","given":"Andrew M.","non-dropping-particle":"","parse-names":false,"suffix":""},{"dropping-particle":"","family":"Gaxiola","given":"Aurora","non-dropping-particle":"","parse-names":false,"suffix":""},{"dropping-particle":"","family":"Coomes","given":"David A.","non-dropping-particle":"","parse-names":false,"suffix":""}],"container-title":"Ecological Monographs","id":"ITEM-2","issue":"2","issued":{"date-parts":[["2015","5"]]},"language":"en","note":"NULL","page":"157-180","title":"Century-scale effects of invasive deer and rodents on the dynamics of forests growing on soils of contrasting fertility","type":"article-journal","volume":"85"},"uris":["http://www.mendeley.com/documents/?uuid=6d3fe442-5561-435f-b04c-7daf6f4e38c3"]}],"mendeley":{"formattedCitation":"(Forsyth &lt;i&gt;et al.&lt;/i&gt; 2015; Davis &lt;i&gt;et al.&lt;/i&gt; 2016b)","plainTextFormattedCitation":"(Forsyth et al. 2015; Davis et al. 2016b)","previouslyFormattedCitation":"(Forsyth &lt;i&gt;et al.&lt;/i&gt; 2015; Davis &lt;i&gt;et al.&lt;/i&gt; 2016b)"},"properties":{"noteIndex":0},"schema":"https://github.com/citation-style-language/schema/raw/master/csl-citation.json"}</w:instrText>
      </w:r>
      <w:r>
        <w:fldChar w:fldCharType="separate"/>
      </w:r>
      <w:r w:rsidRPr="0089506D">
        <w:rPr>
          <w:noProof/>
        </w:rPr>
        <w:t xml:space="preserve">(Forsyth </w:t>
      </w:r>
      <w:r w:rsidRPr="00264F95">
        <w:rPr>
          <w:iCs/>
          <w:noProof/>
        </w:rPr>
        <w:t>et al.</w:t>
      </w:r>
      <w:r w:rsidRPr="00CB5491">
        <w:rPr>
          <w:iCs/>
          <w:noProof/>
        </w:rPr>
        <w:t xml:space="preserve"> </w:t>
      </w:r>
      <w:r w:rsidRPr="0089506D">
        <w:rPr>
          <w:noProof/>
        </w:rPr>
        <w:t xml:space="preserve">2015; Davis </w:t>
      </w:r>
      <w:r w:rsidRPr="00264F95">
        <w:rPr>
          <w:iCs/>
          <w:noProof/>
        </w:rPr>
        <w:t>et al</w:t>
      </w:r>
      <w:r w:rsidRPr="0089506D">
        <w:rPr>
          <w:i/>
          <w:noProof/>
        </w:rPr>
        <w:t>.</w:t>
      </w:r>
      <w:r w:rsidRPr="0089506D">
        <w:rPr>
          <w:noProof/>
        </w:rPr>
        <w:t xml:space="preserve"> 2016b)</w:t>
      </w:r>
      <w:r>
        <w:fldChar w:fldCharType="end"/>
      </w:r>
      <w:r w:rsidR="006463A6">
        <w:t xml:space="preserve">. </w:t>
      </w:r>
      <w:r>
        <w:t>However, the relationships between deer densities and deer impacts have not been investigated, making the setting of management targets problematic</w:t>
      </w:r>
      <w:r w:rsidR="006463A6">
        <w:t xml:space="preserve">. </w:t>
      </w:r>
      <w:r>
        <w:t>More robust targets for deer management in Victoria will need to await the outcomes of future studies into density–impact relationships for deer</w:t>
      </w:r>
      <w:r w:rsidR="00E12082">
        <w:t>.</w:t>
      </w:r>
    </w:p>
    <w:p w14:paraId="676810F3" w14:textId="7385A507" w:rsidR="00C32BC7" w:rsidRDefault="00C32BC7" w:rsidP="00540B9C">
      <w:pPr>
        <w:spacing w:line="276" w:lineRule="auto"/>
      </w:pPr>
      <w:r>
        <w:t xml:space="preserve"> </w:t>
      </w:r>
    </w:p>
    <w:p w14:paraId="1EF9F58E" w14:textId="2DA3CB2C" w:rsidR="00C32BC7" w:rsidRDefault="00C32BC7" w:rsidP="00540B9C">
      <w:pPr>
        <w:spacing w:line="276" w:lineRule="auto"/>
      </w:pPr>
      <w:r>
        <w:t xml:space="preserve">. </w:t>
      </w:r>
    </w:p>
    <w:p w14:paraId="69629ABC" w14:textId="77777777" w:rsidR="00FD084C" w:rsidRDefault="00FD084C">
      <w:pPr>
        <w:spacing w:after="0"/>
        <w:rPr>
          <w:szCs w:val="22"/>
        </w:rPr>
      </w:pPr>
      <w:r>
        <w:br w:type="page"/>
      </w:r>
    </w:p>
    <w:p w14:paraId="1E027187" w14:textId="77777777" w:rsidR="00FD084C" w:rsidRDefault="00FD084C" w:rsidP="00FD084C">
      <w:pPr>
        <w:pStyle w:val="Heading1-Numbered"/>
      </w:pPr>
      <w:bookmarkStart w:id="80" w:name="_Toc126938368"/>
      <w:r>
        <w:lastRenderedPageBreak/>
        <w:t>References</w:t>
      </w:r>
      <w:bookmarkEnd w:id="80"/>
    </w:p>
    <w:p w14:paraId="7A999FAA" w14:textId="7D3D16F4" w:rsidR="00F95620" w:rsidRPr="00F95620" w:rsidRDefault="00FD084C" w:rsidP="00F95620">
      <w:pPr>
        <w:widowControl w:val="0"/>
        <w:autoSpaceDE w:val="0"/>
        <w:autoSpaceDN w:val="0"/>
        <w:adjustRightInd w:val="0"/>
        <w:ind w:left="480" w:hanging="480"/>
        <w:rPr>
          <w:noProof/>
        </w:rPr>
      </w:pPr>
      <w:r>
        <w:fldChar w:fldCharType="begin" w:fldLock="1"/>
      </w:r>
      <w:r>
        <w:instrText xml:space="preserve">ADDIN Mendeley Bibliography CSL_BIBLIOGRAPHY </w:instrText>
      </w:r>
      <w:r>
        <w:fldChar w:fldCharType="separate"/>
      </w:r>
      <w:r w:rsidR="00F95620" w:rsidRPr="00F95620">
        <w:rPr>
          <w:noProof/>
        </w:rPr>
        <w:t xml:space="preserve">Allison, P. D. (1982). Discrete-time methods for the analysis of event histories. </w:t>
      </w:r>
      <w:r w:rsidR="00F95620" w:rsidRPr="00F95620">
        <w:rPr>
          <w:i/>
          <w:iCs/>
          <w:noProof/>
        </w:rPr>
        <w:t>Sociological Methodology</w:t>
      </w:r>
      <w:r w:rsidR="00F95620" w:rsidRPr="00F95620">
        <w:rPr>
          <w:noProof/>
        </w:rPr>
        <w:t xml:space="preserve"> </w:t>
      </w:r>
      <w:r w:rsidR="00F95620" w:rsidRPr="00F95620">
        <w:rPr>
          <w:b/>
          <w:bCs/>
          <w:noProof/>
        </w:rPr>
        <w:t>13</w:t>
      </w:r>
      <w:r w:rsidR="00F95620" w:rsidRPr="00F95620">
        <w:rPr>
          <w:noProof/>
        </w:rPr>
        <w:t>, 61–98.</w:t>
      </w:r>
    </w:p>
    <w:p w14:paraId="728F34DD" w14:textId="24BC6364" w:rsidR="00F95620" w:rsidRPr="00F95620" w:rsidRDefault="00F95620" w:rsidP="00F95620">
      <w:pPr>
        <w:widowControl w:val="0"/>
        <w:autoSpaceDE w:val="0"/>
        <w:autoSpaceDN w:val="0"/>
        <w:adjustRightInd w:val="0"/>
        <w:ind w:left="480" w:hanging="480"/>
        <w:rPr>
          <w:noProof/>
        </w:rPr>
      </w:pPr>
      <w:r w:rsidRPr="00F95620">
        <w:rPr>
          <w:noProof/>
        </w:rPr>
        <w:t xml:space="preserve">Bengsen, A. J., Forsyth, D. M., Pople, A. R., Brennan, M., Amos, M., Leeson, M., Cox, T. E., Gray, B., Orgill, O., Hampton, J. O., Crittle, T. and Haebich, K. (2022). Effectiveness and costs of helicopter-based shooting of deer. </w:t>
      </w:r>
      <w:r w:rsidRPr="00F95620">
        <w:rPr>
          <w:i/>
          <w:iCs/>
          <w:noProof/>
        </w:rPr>
        <w:t>Wildife Research</w:t>
      </w:r>
      <w:r w:rsidRPr="00F95620">
        <w:rPr>
          <w:noProof/>
        </w:rPr>
        <w:t xml:space="preserve"> doi:10.1071/WR21156</w:t>
      </w:r>
    </w:p>
    <w:p w14:paraId="7AEC0914" w14:textId="13897288" w:rsidR="00F95620" w:rsidRPr="00F95620" w:rsidRDefault="00F95620" w:rsidP="00F95620">
      <w:pPr>
        <w:widowControl w:val="0"/>
        <w:autoSpaceDE w:val="0"/>
        <w:autoSpaceDN w:val="0"/>
        <w:adjustRightInd w:val="0"/>
        <w:ind w:left="480" w:hanging="480"/>
        <w:rPr>
          <w:noProof/>
        </w:rPr>
      </w:pPr>
      <w:r w:rsidRPr="00F95620">
        <w:rPr>
          <w:noProof/>
        </w:rPr>
        <w:t>Chao, A. and Chang, S.</w:t>
      </w:r>
      <w:r w:rsidR="003D45F1">
        <w:rPr>
          <w:noProof/>
        </w:rPr>
        <w:t xml:space="preserve"> </w:t>
      </w:r>
      <w:r w:rsidRPr="00F95620">
        <w:rPr>
          <w:noProof/>
        </w:rPr>
        <w:t xml:space="preserve">H. (1999). An estimating function approach to the inference of </w:t>
      </w:r>
      <w:r w:rsidR="001F43AF">
        <w:rPr>
          <w:noProof/>
        </w:rPr>
        <w:t>catch–effort</w:t>
      </w:r>
      <w:r w:rsidRPr="00F95620">
        <w:rPr>
          <w:noProof/>
        </w:rPr>
        <w:t xml:space="preserve"> models. </w:t>
      </w:r>
      <w:r w:rsidRPr="00F95620">
        <w:rPr>
          <w:i/>
          <w:iCs/>
          <w:noProof/>
        </w:rPr>
        <w:t>Environmental and Ecological Statistics</w:t>
      </w:r>
      <w:r w:rsidRPr="00F95620">
        <w:rPr>
          <w:noProof/>
        </w:rPr>
        <w:t xml:space="preserve"> </w:t>
      </w:r>
      <w:r w:rsidRPr="00F95620">
        <w:rPr>
          <w:b/>
          <w:bCs/>
          <w:noProof/>
        </w:rPr>
        <w:t>6</w:t>
      </w:r>
      <w:r w:rsidRPr="00F95620">
        <w:rPr>
          <w:noProof/>
        </w:rPr>
        <w:t>, 313–334 doi:10.1023/A:1009687514770</w:t>
      </w:r>
    </w:p>
    <w:p w14:paraId="4C253BC7" w14:textId="3C6E2514" w:rsidR="00F95620" w:rsidRPr="00F95620" w:rsidRDefault="00F95620" w:rsidP="00F95620">
      <w:pPr>
        <w:widowControl w:val="0"/>
        <w:autoSpaceDE w:val="0"/>
        <w:autoSpaceDN w:val="0"/>
        <w:adjustRightInd w:val="0"/>
        <w:ind w:left="480" w:hanging="480"/>
        <w:rPr>
          <w:noProof/>
        </w:rPr>
      </w:pPr>
      <w:r w:rsidRPr="00F95620">
        <w:rPr>
          <w:noProof/>
        </w:rPr>
        <w:t xml:space="preserve">Comte, S., Thomas, E., Bengsen, A. J., Bennett, A., Davis, N. E., Freney, S., Jackson, S. M., White, M., Forsyth, D. M. and Brown, D. (2022). Seasonal and daily activity of non-native sambar deer in and around high-elevation peatlands, south-eastern Australia. </w:t>
      </w:r>
      <w:r w:rsidRPr="00F95620">
        <w:rPr>
          <w:i/>
          <w:iCs/>
          <w:noProof/>
        </w:rPr>
        <w:t>Wildlife Research</w:t>
      </w:r>
      <w:r w:rsidRPr="00F95620">
        <w:rPr>
          <w:noProof/>
        </w:rPr>
        <w:t xml:space="preserve"> </w:t>
      </w:r>
      <w:r w:rsidR="00E978AE" w:rsidRPr="00264F95">
        <w:rPr>
          <w:b/>
          <w:bCs/>
          <w:noProof/>
        </w:rPr>
        <w:t>49</w:t>
      </w:r>
      <w:r w:rsidR="00E978AE">
        <w:rPr>
          <w:noProof/>
        </w:rPr>
        <w:t>,</w:t>
      </w:r>
      <w:r w:rsidR="00E978AE" w:rsidRPr="00E978AE">
        <w:rPr>
          <w:noProof/>
        </w:rPr>
        <w:t xml:space="preserve"> 659</w:t>
      </w:r>
      <w:r w:rsidR="00E978AE">
        <w:rPr>
          <w:noProof/>
        </w:rPr>
        <w:t>–</w:t>
      </w:r>
      <w:r w:rsidR="00E978AE" w:rsidRPr="00E978AE">
        <w:rPr>
          <w:noProof/>
        </w:rPr>
        <w:t>672</w:t>
      </w:r>
      <w:r w:rsidR="00E978AE" w:rsidRPr="00E978AE" w:rsidDel="00E978AE">
        <w:rPr>
          <w:noProof/>
        </w:rPr>
        <w:t xml:space="preserve"> </w:t>
      </w:r>
      <w:r w:rsidRPr="00F95620">
        <w:rPr>
          <w:noProof/>
        </w:rPr>
        <w:t xml:space="preserve"> doi:10.1071/WR21147</w:t>
      </w:r>
    </w:p>
    <w:p w14:paraId="4B731058" w14:textId="2528C9C6" w:rsidR="00F95620" w:rsidRPr="00F95620" w:rsidRDefault="00F95620" w:rsidP="00F95620">
      <w:pPr>
        <w:widowControl w:val="0"/>
        <w:autoSpaceDE w:val="0"/>
        <w:autoSpaceDN w:val="0"/>
        <w:adjustRightInd w:val="0"/>
        <w:ind w:left="480" w:hanging="480"/>
        <w:rPr>
          <w:noProof/>
        </w:rPr>
      </w:pPr>
      <w:r w:rsidRPr="00F95620">
        <w:rPr>
          <w:noProof/>
        </w:rPr>
        <w:t xml:space="preserve">Dail, D. and Madsen, L. (2011). Models for estimating abundance from repeated counts of an open metapopulation. </w:t>
      </w:r>
      <w:r w:rsidRPr="00F95620">
        <w:rPr>
          <w:i/>
          <w:iCs/>
          <w:noProof/>
        </w:rPr>
        <w:t>Biometrics</w:t>
      </w:r>
      <w:r w:rsidRPr="00F95620">
        <w:rPr>
          <w:noProof/>
        </w:rPr>
        <w:t xml:space="preserve"> </w:t>
      </w:r>
      <w:r w:rsidRPr="00F95620">
        <w:rPr>
          <w:b/>
          <w:bCs/>
          <w:noProof/>
        </w:rPr>
        <w:t>67</w:t>
      </w:r>
      <w:r w:rsidRPr="00F95620">
        <w:rPr>
          <w:noProof/>
        </w:rPr>
        <w:t>, 577–587 doi:10.1111/j.1541-0420.2010.01465.x</w:t>
      </w:r>
    </w:p>
    <w:p w14:paraId="1846CBA6" w14:textId="04AF53D4" w:rsidR="00F95620" w:rsidRPr="00F95620" w:rsidRDefault="00F95620" w:rsidP="00F95620">
      <w:pPr>
        <w:widowControl w:val="0"/>
        <w:autoSpaceDE w:val="0"/>
        <w:autoSpaceDN w:val="0"/>
        <w:adjustRightInd w:val="0"/>
        <w:ind w:left="480" w:hanging="480"/>
        <w:rPr>
          <w:noProof/>
        </w:rPr>
      </w:pPr>
      <w:r w:rsidRPr="00F95620">
        <w:rPr>
          <w:noProof/>
        </w:rPr>
        <w:t xml:space="preserve">Davis, A. J., Hooten, M. B., Miller, R. S., Farnsworth, M. L., Lewis, J., Moxcey, M. and Pepin, K. M. (2016a). Inferring invasive species abundance using removal data from management actions. </w:t>
      </w:r>
      <w:r w:rsidRPr="00F95620">
        <w:rPr>
          <w:i/>
          <w:iCs/>
          <w:noProof/>
        </w:rPr>
        <w:t>Ecological Applications</w:t>
      </w:r>
      <w:r w:rsidRPr="00F95620">
        <w:rPr>
          <w:noProof/>
        </w:rPr>
        <w:t xml:space="preserve"> </w:t>
      </w:r>
      <w:r w:rsidRPr="00F95620">
        <w:rPr>
          <w:b/>
          <w:bCs/>
          <w:noProof/>
        </w:rPr>
        <w:t>26</w:t>
      </w:r>
      <w:r w:rsidRPr="00F95620">
        <w:rPr>
          <w:noProof/>
        </w:rPr>
        <w:t>, 2339–2346 doi:10.1002/eap.1383</w:t>
      </w:r>
    </w:p>
    <w:p w14:paraId="6EFF6450" w14:textId="1D03ED99" w:rsidR="00F95620" w:rsidRPr="00F95620" w:rsidRDefault="00F95620" w:rsidP="00F95620">
      <w:pPr>
        <w:widowControl w:val="0"/>
        <w:autoSpaceDE w:val="0"/>
        <w:autoSpaceDN w:val="0"/>
        <w:adjustRightInd w:val="0"/>
        <w:ind w:left="480" w:hanging="480"/>
        <w:rPr>
          <w:noProof/>
        </w:rPr>
      </w:pPr>
      <w:r w:rsidRPr="00F95620">
        <w:rPr>
          <w:noProof/>
        </w:rPr>
        <w:t>Davis, A. J., Leland, B., Bodenchuk, M., VerCauteren, K. C. and Pepin, K. M. (2018). Costs and effectiveness of damage management of an overabundant species (</w:t>
      </w:r>
      <w:r w:rsidRPr="00264F95">
        <w:rPr>
          <w:i/>
          <w:iCs/>
          <w:noProof/>
        </w:rPr>
        <w:t>Sus scrofa</w:t>
      </w:r>
      <w:r w:rsidRPr="00F95620">
        <w:rPr>
          <w:noProof/>
        </w:rPr>
        <w:t xml:space="preserve">) using aerial gunning. </w:t>
      </w:r>
      <w:r w:rsidRPr="00F95620">
        <w:rPr>
          <w:i/>
          <w:iCs/>
          <w:noProof/>
        </w:rPr>
        <w:t>Wildlife Research</w:t>
      </w:r>
      <w:r w:rsidRPr="00F95620">
        <w:rPr>
          <w:noProof/>
        </w:rPr>
        <w:t xml:space="preserve"> </w:t>
      </w:r>
      <w:r w:rsidRPr="00F95620">
        <w:rPr>
          <w:b/>
          <w:bCs/>
          <w:noProof/>
        </w:rPr>
        <w:t>45</w:t>
      </w:r>
      <w:r w:rsidRPr="00F95620">
        <w:rPr>
          <w:noProof/>
        </w:rPr>
        <w:t>, 696 doi:10.1071/WR17170</w:t>
      </w:r>
    </w:p>
    <w:p w14:paraId="56B83611" w14:textId="3ABEC260" w:rsidR="00F95620" w:rsidRPr="00F95620" w:rsidRDefault="00F95620" w:rsidP="00F95620">
      <w:pPr>
        <w:widowControl w:val="0"/>
        <w:autoSpaceDE w:val="0"/>
        <w:autoSpaceDN w:val="0"/>
        <w:adjustRightInd w:val="0"/>
        <w:ind w:left="480" w:hanging="480"/>
        <w:rPr>
          <w:noProof/>
        </w:rPr>
      </w:pPr>
      <w:r w:rsidRPr="00F95620">
        <w:rPr>
          <w:noProof/>
        </w:rPr>
        <w:t xml:space="preserve">Davis, N. E., Bennett, A., Forsyth, D. M., Bowman, D. M. J. S. J. S., Lefroy, E. C., Wood, S. W., Woolnough, A. P., West, P., Hampton, J. O. and Johnson, C. N. (2016b). A systematic review of the impacts and management of introduced deer (family Cervidae) in Australia. </w:t>
      </w:r>
      <w:r w:rsidRPr="00F95620">
        <w:rPr>
          <w:i/>
          <w:iCs/>
          <w:noProof/>
        </w:rPr>
        <w:t>Wildlife Research</w:t>
      </w:r>
      <w:r w:rsidRPr="00F95620">
        <w:rPr>
          <w:noProof/>
        </w:rPr>
        <w:t xml:space="preserve"> </w:t>
      </w:r>
      <w:r w:rsidRPr="00F95620">
        <w:rPr>
          <w:b/>
          <w:bCs/>
          <w:noProof/>
        </w:rPr>
        <w:t>43</w:t>
      </w:r>
      <w:r w:rsidRPr="00F95620">
        <w:rPr>
          <w:noProof/>
        </w:rPr>
        <w:t>, 515.</w:t>
      </w:r>
    </w:p>
    <w:p w14:paraId="73FEFE51" w14:textId="79B65C66" w:rsidR="00F95620" w:rsidRPr="00F95620" w:rsidRDefault="00F95620" w:rsidP="00F95620">
      <w:pPr>
        <w:widowControl w:val="0"/>
        <w:autoSpaceDE w:val="0"/>
        <w:autoSpaceDN w:val="0"/>
        <w:adjustRightInd w:val="0"/>
        <w:ind w:left="480" w:hanging="480"/>
        <w:rPr>
          <w:noProof/>
        </w:rPr>
      </w:pPr>
      <w:r w:rsidRPr="00F95620">
        <w:rPr>
          <w:noProof/>
        </w:rPr>
        <w:t xml:space="preserve">DeLury, D. B. (1947). On the </w:t>
      </w:r>
      <w:r w:rsidR="002971F8">
        <w:rPr>
          <w:noProof/>
        </w:rPr>
        <w:t>e</w:t>
      </w:r>
      <w:r w:rsidRPr="00F95620">
        <w:rPr>
          <w:noProof/>
        </w:rPr>
        <w:t xml:space="preserve">stimation of </w:t>
      </w:r>
      <w:r w:rsidR="002971F8">
        <w:rPr>
          <w:noProof/>
        </w:rPr>
        <w:t>b</w:t>
      </w:r>
      <w:r w:rsidRPr="00F95620">
        <w:rPr>
          <w:noProof/>
        </w:rPr>
        <w:t xml:space="preserve">iological </w:t>
      </w:r>
      <w:r w:rsidR="002971F8">
        <w:rPr>
          <w:noProof/>
        </w:rPr>
        <w:t>p</w:t>
      </w:r>
      <w:r w:rsidRPr="00F95620">
        <w:rPr>
          <w:noProof/>
        </w:rPr>
        <w:t xml:space="preserve">opulations. </w:t>
      </w:r>
      <w:r w:rsidRPr="00F95620">
        <w:rPr>
          <w:i/>
          <w:iCs/>
          <w:noProof/>
        </w:rPr>
        <w:t>Biometrics</w:t>
      </w:r>
      <w:r w:rsidRPr="00F95620">
        <w:rPr>
          <w:noProof/>
        </w:rPr>
        <w:t xml:space="preserve"> </w:t>
      </w:r>
      <w:r w:rsidRPr="00F95620">
        <w:rPr>
          <w:b/>
          <w:bCs/>
          <w:noProof/>
        </w:rPr>
        <w:t>3</w:t>
      </w:r>
      <w:r w:rsidRPr="00F95620">
        <w:rPr>
          <w:noProof/>
        </w:rPr>
        <w:t>, 145–167.</w:t>
      </w:r>
    </w:p>
    <w:p w14:paraId="186F68F5" w14:textId="0F4EF801" w:rsidR="00F95620" w:rsidRPr="00F95620" w:rsidRDefault="00F95620" w:rsidP="00F95620">
      <w:pPr>
        <w:widowControl w:val="0"/>
        <w:autoSpaceDE w:val="0"/>
        <w:autoSpaceDN w:val="0"/>
        <w:adjustRightInd w:val="0"/>
        <w:ind w:left="480" w:hanging="480"/>
        <w:rPr>
          <w:noProof/>
        </w:rPr>
      </w:pPr>
      <w:r w:rsidRPr="00F95620">
        <w:rPr>
          <w:noProof/>
        </w:rPr>
        <w:t xml:space="preserve">DELWP (2021). </w:t>
      </w:r>
      <w:r w:rsidRPr="00264F95">
        <w:rPr>
          <w:i/>
          <w:iCs/>
          <w:noProof/>
        </w:rPr>
        <w:t>Emergency response aerial shooting operation: Technical report</w:t>
      </w:r>
      <w:r w:rsidRPr="00F95620">
        <w:rPr>
          <w:noProof/>
        </w:rPr>
        <w:t xml:space="preserve">. Biodiversity Division, Department of Environment, Land, Water and Planning, </w:t>
      </w:r>
      <w:r w:rsidR="002971F8">
        <w:rPr>
          <w:noProof/>
        </w:rPr>
        <w:t xml:space="preserve">Heidelberg, </w:t>
      </w:r>
      <w:r w:rsidRPr="00F95620">
        <w:rPr>
          <w:noProof/>
        </w:rPr>
        <w:t>Victoria.</w:t>
      </w:r>
    </w:p>
    <w:p w14:paraId="051A387A" w14:textId="5B6F7498" w:rsidR="00F95620" w:rsidRPr="00F95620" w:rsidRDefault="00F95620" w:rsidP="00F95620">
      <w:pPr>
        <w:widowControl w:val="0"/>
        <w:autoSpaceDE w:val="0"/>
        <w:autoSpaceDN w:val="0"/>
        <w:adjustRightInd w:val="0"/>
        <w:ind w:left="480" w:hanging="480"/>
        <w:rPr>
          <w:noProof/>
        </w:rPr>
      </w:pPr>
      <w:r w:rsidRPr="00F95620">
        <w:rPr>
          <w:noProof/>
        </w:rPr>
        <w:t xml:space="preserve">DELWP (2020). </w:t>
      </w:r>
      <w:r w:rsidRPr="00264F95">
        <w:rPr>
          <w:i/>
          <w:iCs/>
          <w:noProof/>
        </w:rPr>
        <w:t xml:space="preserve">Victoria’s bushfire emergency: Biodiversity </w:t>
      </w:r>
      <w:r w:rsidR="002971F8" w:rsidRPr="00264F95">
        <w:rPr>
          <w:i/>
          <w:iCs/>
          <w:noProof/>
        </w:rPr>
        <w:t>R</w:t>
      </w:r>
      <w:r w:rsidRPr="00264F95">
        <w:rPr>
          <w:i/>
          <w:iCs/>
          <w:noProof/>
        </w:rPr>
        <w:t xml:space="preserve">esponse and </w:t>
      </w:r>
      <w:r w:rsidR="002971F8" w:rsidRPr="00264F95">
        <w:rPr>
          <w:i/>
          <w:iCs/>
          <w:noProof/>
        </w:rPr>
        <w:t>R</w:t>
      </w:r>
      <w:r w:rsidRPr="00264F95">
        <w:rPr>
          <w:i/>
          <w:iCs/>
          <w:noProof/>
        </w:rPr>
        <w:t xml:space="preserve">ecovery, </w:t>
      </w:r>
      <w:r w:rsidR="002971F8" w:rsidRPr="00264F95">
        <w:rPr>
          <w:i/>
          <w:iCs/>
          <w:noProof/>
        </w:rPr>
        <w:t>V</w:t>
      </w:r>
      <w:r w:rsidRPr="00264F95">
        <w:rPr>
          <w:i/>
          <w:iCs/>
          <w:noProof/>
        </w:rPr>
        <w:t>ersion 2, August 2020</w:t>
      </w:r>
      <w:r w:rsidRPr="00F95620">
        <w:rPr>
          <w:noProof/>
        </w:rPr>
        <w:t xml:space="preserve">. Biodiversity Division, Department of Environment, Land, Water and Planning, </w:t>
      </w:r>
      <w:r w:rsidR="002971F8">
        <w:rPr>
          <w:noProof/>
        </w:rPr>
        <w:t xml:space="preserve">Heidelberg, </w:t>
      </w:r>
      <w:r w:rsidRPr="00F95620">
        <w:rPr>
          <w:noProof/>
        </w:rPr>
        <w:t>Victoria.</w:t>
      </w:r>
    </w:p>
    <w:p w14:paraId="59F56002" w14:textId="2B3A6A0A" w:rsidR="00F95620" w:rsidRPr="00F95620" w:rsidRDefault="00F95620" w:rsidP="00F95620">
      <w:pPr>
        <w:widowControl w:val="0"/>
        <w:autoSpaceDE w:val="0"/>
        <w:autoSpaceDN w:val="0"/>
        <w:adjustRightInd w:val="0"/>
        <w:ind w:left="480" w:hanging="480"/>
        <w:rPr>
          <w:noProof/>
        </w:rPr>
      </w:pPr>
      <w:r w:rsidRPr="00F95620">
        <w:rPr>
          <w:noProof/>
        </w:rPr>
        <w:t xml:space="preserve">Dorazio, R. M., Jelks, H. L. and Jordan, F. (2005). Improving </w:t>
      </w:r>
      <w:r w:rsidR="002971F8">
        <w:rPr>
          <w:noProof/>
        </w:rPr>
        <w:t>r</w:t>
      </w:r>
      <w:r w:rsidRPr="00F95620">
        <w:rPr>
          <w:noProof/>
        </w:rPr>
        <w:t>emoval-</w:t>
      </w:r>
      <w:r w:rsidR="002971F8">
        <w:rPr>
          <w:noProof/>
        </w:rPr>
        <w:t>b</w:t>
      </w:r>
      <w:r w:rsidRPr="00F95620">
        <w:rPr>
          <w:noProof/>
        </w:rPr>
        <w:t xml:space="preserve">ased </w:t>
      </w:r>
      <w:r w:rsidR="002971F8">
        <w:rPr>
          <w:noProof/>
        </w:rPr>
        <w:t>e</w:t>
      </w:r>
      <w:r w:rsidRPr="00F95620">
        <w:rPr>
          <w:noProof/>
        </w:rPr>
        <w:t xml:space="preserve">stimates of </w:t>
      </w:r>
      <w:r w:rsidR="002971F8">
        <w:rPr>
          <w:noProof/>
        </w:rPr>
        <w:t>a</w:t>
      </w:r>
      <w:r w:rsidRPr="00F95620">
        <w:rPr>
          <w:noProof/>
        </w:rPr>
        <w:t xml:space="preserve">bundance by </w:t>
      </w:r>
      <w:r w:rsidR="002971F8">
        <w:rPr>
          <w:noProof/>
        </w:rPr>
        <w:t>s</w:t>
      </w:r>
      <w:r w:rsidRPr="00F95620">
        <w:rPr>
          <w:noProof/>
        </w:rPr>
        <w:t xml:space="preserve">ampling a </w:t>
      </w:r>
      <w:r w:rsidR="002971F8">
        <w:rPr>
          <w:noProof/>
        </w:rPr>
        <w:t>p</w:t>
      </w:r>
      <w:r w:rsidRPr="00F95620">
        <w:rPr>
          <w:noProof/>
        </w:rPr>
        <w:t xml:space="preserve">opulation of </w:t>
      </w:r>
      <w:r w:rsidR="002971F8">
        <w:rPr>
          <w:noProof/>
        </w:rPr>
        <w:t>s</w:t>
      </w:r>
      <w:r w:rsidRPr="00F95620">
        <w:rPr>
          <w:noProof/>
        </w:rPr>
        <w:t xml:space="preserve">patially </w:t>
      </w:r>
      <w:r w:rsidR="002971F8">
        <w:rPr>
          <w:noProof/>
        </w:rPr>
        <w:t>d</w:t>
      </w:r>
      <w:r w:rsidRPr="00F95620">
        <w:rPr>
          <w:noProof/>
        </w:rPr>
        <w:t xml:space="preserve">istinct </w:t>
      </w:r>
      <w:r w:rsidR="002971F8">
        <w:rPr>
          <w:noProof/>
        </w:rPr>
        <w:t>s</w:t>
      </w:r>
      <w:r w:rsidRPr="00F95620">
        <w:rPr>
          <w:noProof/>
        </w:rPr>
        <w:t xml:space="preserve">ubpopulations. </w:t>
      </w:r>
      <w:r w:rsidRPr="00F95620">
        <w:rPr>
          <w:i/>
          <w:iCs/>
          <w:noProof/>
        </w:rPr>
        <w:t>Biometrics</w:t>
      </w:r>
      <w:r w:rsidRPr="00F95620">
        <w:rPr>
          <w:noProof/>
        </w:rPr>
        <w:t xml:space="preserve"> </w:t>
      </w:r>
      <w:r w:rsidRPr="00F95620">
        <w:rPr>
          <w:b/>
          <w:bCs/>
          <w:noProof/>
        </w:rPr>
        <w:t>61</w:t>
      </w:r>
      <w:r w:rsidRPr="00F95620">
        <w:rPr>
          <w:noProof/>
        </w:rPr>
        <w:t>, 1093–1101.</w:t>
      </w:r>
    </w:p>
    <w:p w14:paraId="357115B4" w14:textId="36C48CFA" w:rsidR="00F95620" w:rsidRPr="00F95620" w:rsidRDefault="00F95620" w:rsidP="00F95620">
      <w:pPr>
        <w:widowControl w:val="0"/>
        <w:autoSpaceDE w:val="0"/>
        <w:autoSpaceDN w:val="0"/>
        <w:adjustRightInd w:val="0"/>
        <w:ind w:left="480" w:hanging="480"/>
        <w:rPr>
          <w:noProof/>
        </w:rPr>
      </w:pPr>
      <w:r w:rsidRPr="00F95620">
        <w:rPr>
          <w:noProof/>
        </w:rPr>
        <w:t xml:space="preserve">Forsyth, D. M., Gormley, A. M., Woodford, L. and Fitzgerald, T. (2013). Effects of large-scale high-severity fire on occupancy and abundances of an invasive large mammal in south-eastern Australia. </w:t>
      </w:r>
      <w:r w:rsidRPr="00F95620">
        <w:rPr>
          <w:i/>
          <w:iCs/>
          <w:noProof/>
        </w:rPr>
        <w:t>Wildlife Research</w:t>
      </w:r>
      <w:r w:rsidRPr="00F95620">
        <w:rPr>
          <w:noProof/>
        </w:rPr>
        <w:t xml:space="preserve"> </w:t>
      </w:r>
      <w:r w:rsidRPr="00F95620">
        <w:rPr>
          <w:b/>
          <w:bCs/>
          <w:noProof/>
        </w:rPr>
        <w:t>39</w:t>
      </w:r>
      <w:r w:rsidRPr="00F95620">
        <w:rPr>
          <w:noProof/>
        </w:rPr>
        <w:t>, 555 doi:10.1071/WR12033</w:t>
      </w:r>
    </w:p>
    <w:p w14:paraId="4E5A6039" w14:textId="0199BC7D" w:rsidR="00F95620" w:rsidRPr="00F95620" w:rsidRDefault="00F95620" w:rsidP="00F95620">
      <w:pPr>
        <w:widowControl w:val="0"/>
        <w:autoSpaceDE w:val="0"/>
        <w:autoSpaceDN w:val="0"/>
        <w:adjustRightInd w:val="0"/>
        <w:ind w:left="480" w:hanging="480"/>
        <w:rPr>
          <w:noProof/>
        </w:rPr>
      </w:pPr>
      <w:r w:rsidRPr="00F95620">
        <w:rPr>
          <w:noProof/>
        </w:rPr>
        <w:t xml:space="preserve">Forsyth, D. M., Wilson, D. J., Easdale, T. A., Kunstler, G., Canham, C. D., Ruscoe, W. A., Wright, E. F., Murphy, L., Gormley, A. M., Gaxiola, A. and Coomes, D. A. (2015). Century-scale effects of invasive deer and rodents on the dynamics of forests growing on soils of contrasting fertility. </w:t>
      </w:r>
      <w:r w:rsidRPr="00F95620">
        <w:rPr>
          <w:i/>
          <w:iCs/>
          <w:noProof/>
        </w:rPr>
        <w:t>Ecological Monographs</w:t>
      </w:r>
      <w:r w:rsidRPr="00F95620">
        <w:rPr>
          <w:noProof/>
        </w:rPr>
        <w:t xml:space="preserve"> </w:t>
      </w:r>
      <w:r w:rsidRPr="00F95620">
        <w:rPr>
          <w:b/>
          <w:bCs/>
          <w:noProof/>
        </w:rPr>
        <w:t>85</w:t>
      </w:r>
      <w:r w:rsidRPr="00F95620">
        <w:rPr>
          <w:noProof/>
        </w:rPr>
        <w:t>, 157–180 doi:10.1890/14-0389.1</w:t>
      </w:r>
    </w:p>
    <w:p w14:paraId="7C2A4FA2" w14:textId="01E0B1C0" w:rsidR="00F95620" w:rsidRPr="00F95620" w:rsidRDefault="00F95620" w:rsidP="00F95620">
      <w:pPr>
        <w:widowControl w:val="0"/>
        <w:autoSpaceDE w:val="0"/>
        <w:autoSpaceDN w:val="0"/>
        <w:adjustRightInd w:val="0"/>
        <w:ind w:left="480" w:hanging="480"/>
        <w:rPr>
          <w:noProof/>
        </w:rPr>
      </w:pPr>
      <w:r w:rsidRPr="00F95620">
        <w:rPr>
          <w:noProof/>
        </w:rPr>
        <w:t xml:space="preserve">Gelman, A., Meng, X. L. and Stern, H. (1996). Posterior predictive assessment of model fitness via realized discrepancies. </w:t>
      </w:r>
      <w:r w:rsidRPr="00F95620">
        <w:rPr>
          <w:i/>
          <w:iCs/>
          <w:noProof/>
        </w:rPr>
        <w:t>Statistica Sinica</w:t>
      </w:r>
      <w:r w:rsidRPr="00F95620">
        <w:rPr>
          <w:noProof/>
        </w:rPr>
        <w:t xml:space="preserve"> </w:t>
      </w:r>
      <w:r w:rsidRPr="00F95620">
        <w:rPr>
          <w:b/>
          <w:bCs/>
          <w:noProof/>
        </w:rPr>
        <w:t>6</w:t>
      </w:r>
      <w:r w:rsidRPr="00F95620">
        <w:rPr>
          <w:noProof/>
        </w:rPr>
        <w:t>, 733–807.</w:t>
      </w:r>
    </w:p>
    <w:p w14:paraId="7E3DED63" w14:textId="0A0F74F2" w:rsidR="00F95620" w:rsidRPr="00F95620" w:rsidRDefault="00F95620" w:rsidP="00F95620">
      <w:pPr>
        <w:widowControl w:val="0"/>
        <w:autoSpaceDE w:val="0"/>
        <w:autoSpaceDN w:val="0"/>
        <w:adjustRightInd w:val="0"/>
        <w:ind w:left="480" w:hanging="480"/>
        <w:rPr>
          <w:noProof/>
        </w:rPr>
      </w:pPr>
      <w:r w:rsidRPr="00F95620">
        <w:rPr>
          <w:noProof/>
        </w:rPr>
        <w:t xml:space="preserve">Gould, W. R. and Pollock, K. H. (1997). </w:t>
      </w:r>
      <w:r w:rsidR="001F43AF">
        <w:rPr>
          <w:noProof/>
        </w:rPr>
        <w:t>Catch–effort</w:t>
      </w:r>
      <w:r w:rsidRPr="00F95620">
        <w:rPr>
          <w:noProof/>
        </w:rPr>
        <w:t xml:space="preserve"> maximum likelihood estimation of important population parameters. </w:t>
      </w:r>
      <w:r w:rsidRPr="00F95620">
        <w:rPr>
          <w:i/>
          <w:iCs/>
          <w:noProof/>
        </w:rPr>
        <w:t>Canadian Journal of Fisheries and Aquatic Sciences</w:t>
      </w:r>
      <w:r w:rsidRPr="00F95620">
        <w:rPr>
          <w:noProof/>
        </w:rPr>
        <w:t xml:space="preserve"> </w:t>
      </w:r>
      <w:r w:rsidRPr="00F95620">
        <w:rPr>
          <w:b/>
          <w:bCs/>
          <w:noProof/>
        </w:rPr>
        <w:t>54</w:t>
      </w:r>
      <w:r w:rsidRPr="00F95620">
        <w:rPr>
          <w:noProof/>
        </w:rPr>
        <w:t>, 890–897.</w:t>
      </w:r>
    </w:p>
    <w:p w14:paraId="28C8F2C4" w14:textId="1CFD99ED" w:rsidR="00F95620" w:rsidRPr="00F95620" w:rsidRDefault="00F95620" w:rsidP="00F95620">
      <w:pPr>
        <w:widowControl w:val="0"/>
        <w:autoSpaceDE w:val="0"/>
        <w:autoSpaceDN w:val="0"/>
        <w:adjustRightInd w:val="0"/>
        <w:ind w:left="480" w:hanging="480"/>
        <w:rPr>
          <w:noProof/>
        </w:rPr>
      </w:pPr>
      <w:r w:rsidRPr="00F95620">
        <w:rPr>
          <w:noProof/>
        </w:rPr>
        <w:t xml:space="preserve">Haines, L. M. (2019). Multinomial N-mixture models for removal sampling. </w:t>
      </w:r>
      <w:r w:rsidRPr="00F95620">
        <w:rPr>
          <w:i/>
          <w:iCs/>
          <w:noProof/>
        </w:rPr>
        <w:t>Biometrics</w:t>
      </w:r>
      <w:r w:rsidR="002971F8">
        <w:rPr>
          <w:noProof/>
        </w:rPr>
        <w:t xml:space="preserve"> </w:t>
      </w:r>
      <w:r w:rsidR="002971F8" w:rsidRPr="00264F95">
        <w:rPr>
          <w:b/>
          <w:bCs/>
          <w:noProof/>
        </w:rPr>
        <w:t>76</w:t>
      </w:r>
      <w:r w:rsidR="002971F8">
        <w:rPr>
          <w:noProof/>
        </w:rPr>
        <w:t>, 540–548</w:t>
      </w:r>
      <w:r w:rsidRPr="00F95620">
        <w:rPr>
          <w:noProof/>
        </w:rPr>
        <w:t xml:space="preserve"> doi:10.1111/biom.13147</w:t>
      </w:r>
    </w:p>
    <w:p w14:paraId="40161029" w14:textId="4B961A76" w:rsidR="00F95620" w:rsidRPr="00F95620" w:rsidRDefault="00F95620" w:rsidP="00F95620">
      <w:pPr>
        <w:widowControl w:val="0"/>
        <w:autoSpaceDE w:val="0"/>
        <w:autoSpaceDN w:val="0"/>
        <w:adjustRightInd w:val="0"/>
        <w:ind w:left="480" w:hanging="480"/>
        <w:rPr>
          <w:noProof/>
        </w:rPr>
      </w:pPr>
      <w:r w:rsidRPr="00F95620">
        <w:rPr>
          <w:noProof/>
        </w:rPr>
        <w:t xml:space="preserve">Hostetler, J. A. and Chandler, R. B. (2015). Improved state-space models for inference about spatial and temporal variation in abundance from count data. </w:t>
      </w:r>
      <w:r w:rsidRPr="00F95620">
        <w:rPr>
          <w:i/>
          <w:iCs/>
          <w:noProof/>
        </w:rPr>
        <w:t>Ecology</w:t>
      </w:r>
      <w:r w:rsidRPr="00F95620">
        <w:rPr>
          <w:noProof/>
        </w:rPr>
        <w:t xml:space="preserve"> </w:t>
      </w:r>
      <w:r w:rsidRPr="00F95620">
        <w:rPr>
          <w:b/>
          <w:bCs/>
          <w:noProof/>
        </w:rPr>
        <w:t>96</w:t>
      </w:r>
      <w:r w:rsidRPr="00F95620">
        <w:rPr>
          <w:noProof/>
        </w:rPr>
        <w:t>, 1713–1723 doi:10.1890/14-1487.1</w:t>
      </w:r>
    </w:p>
    <w:p w14:paraId="2976CF42" w14:textId="4252CCDD" w:rsidR="00F95620" w:rsidRPr="00F95620" w:rsidRDefault="00F95620" w:rsidP="00F95620">
      <w:pPr>
        <w:widowControl w:val="0"/>
        <w:autoSpaceDE w:val="0"/>
        <w:autoSpaceDN w:val="0"/>
        <w:adjustRightInd w:val="0"/>
        <w:ind w:left="480" w:hanging="480"/>
        <w:rPr>
          <w:noProof/>
        </w:rPr>
      </w:pPr>
      <w:r w:rsidRPr="00F95620">
        <w:rPr>
          <w:noProof/>
        </w:rPr>
        <w:t xml:space="preserve">Link, W. A., Converse, S. J., Yackel Adams, A. A. and Hostetter, N. J. (2018). Analysis of </w:t>
      </w:r>
      <w:r w:rsidR="002971F8">
        <w:rPr>
          <w:noProof/>
        </w:rPr>
        <w:t>p</w:t>
      </w:r>
      <w:r w:rsidRPr="00F95620">
        <w:rPr>
          <w:noProof/>
        </w:rPr>
        <w:t xml:space="preserve">opulation </w:t>
      </w:r>
      <w:r w:rsidR="002971F8">
        <w:rPr>
          <w:noProof/>
        </w:rPr>
        <w:t>c</w:t>
      </w:r>
      <w:r w:rsidRPr="00F95620">
        <w:rPr>
          <w:noProof/>
        </w:rPr>
        <w:t xml:space="preserve">hange and </w:t>
      </w:r>
      <w:r w:rsidR="002971F8">
        <w:rPr>
          <w:noProof/>
        </w:rPr>
        <w:t>m</w:t>
      </w:r>
      <w:r w:rsidRPr="00F95620">
        <w:rPr>
          <w:noProof/>
        </w:rPr>
        <w:t xml:space="preserve">ovement </w:t>
      </w:r>
      <w:r w:rsidR="002971F8">
        <w:rPr>
          <w:noProof/>
        </w:rPr>
        <w:t>u</w:t>
      </w:r>
      <w:r w:rsidRPr="00F95620">
        <w:rPr>
          <w:noProof/>
        </w:rPr>
        <w:t xml:space="preserve">sing </w:t>
      </w:r>
      <w:r w:rsidR="002971F8">
        <w:rPr>
          <w:noProof/>
        </w:rPr>
        <w:t>r</w:t>
      </w:r>
      <w:r w:rsidRPr="00F95620">
        <w:rPr>
          <w:noProof/>
        </w:rPr>
        <w:t xml:space="preserve">obust </w:t>
      </w:r>
      <w:r w:rsidR="002971F8">
        <w:rPr>
          <w:noProof/>
        </w:rPr>
        <w:t>d</w:t>
      </w:r>
      <w:r w:rsidRPr="00F95620">
        <w:rPr>
          <w:noProof/>
        </w:rPr>
        <w:t xml:space="preserve">esign </w:t>
      </w:r>
      <w:r w:rsidR="002971F8">
        <w:rPr>
          <w:noProof/>
        </w:rPr>
        <w:t>r</w:t>
      </w:r>
      <w:r w:rsidRPr="00F95620">
        <w:rPr>
          <w:noProof/>
        </w:rPr>
        <w:t xml:space="preserve">emoval </w:t>
      </w:r>
      <w:r w:rsidR="002971F8">
        <w:rPr>
          <w:noProof/>
        </w:rPr>
        <w:t>d</w:t>
      </w:r>
      <w:r w:rsidRPr="00F95620">
        <w:rPr>
          <w:noProof/>
        </w:rPr>
        <w:t xml:space="preserve">ata. </w:t>
      </w:r>
      <w:r w:rsidRPr="00F95620">
        <w:rPr>
          <w:i/>
          <w:iCs/>
          <w:noProof/>
        </w:rPr>
        <w:t>Journal of Agricultural, Biological, and Environmental Statistics</w:t>
      </w:r>
      <w:r w:rsidRPr="00F95620">
        <w:rPr>
          <w:noProof/>
        </w:rPr>
        <w:t xml:space="preserve"> </w:t>
      </w:r>
      <w:r w:rsidRPr="00F95620">
        <w:rPr>
          <w:b/>
          <w:bCs/>
          <w:noProof/>
        </w:rPr>
        <w:t>23</w:t>
      </w:r>
      <w:r w:rsidRPr="00F95620">
        <w:rPr>
          <w:noProof/>
        </w:rPr>
        <w:t>, 463–477 doi:10.1007/s13253-018-0335-8</w:t>
      </w:r>
    </w:p>
    <w:p w14:paraId="4DF9F310" w14:textId="7D8A1193" w:rsidR="00F95620" w:rsidRPr="00F95620" w:rsidRDefault="00F95620" w:rsidP="00F95620">
      <w:pPr>
        <w:widowControl w:val="0"/>
        <w:autoSpaceDE w:val="0"/>
        <w:autoSpaceDN w:val="0"/>
        <w:adjustRightInd w:val="0"/>
        <w:ind w:left="480" w:hanging="480"/>
        <w:rPr>
          <w:noProof/>
        </w:rPr>
      </w:pPr>
      <w:r w:rsidRPr="00F95620">
        <w:rPr>
          <w:noProof/>
        </w:rPr>
        <w:lastRenderedPageBreak/>
        <w:t xml:space="preserve">Mäntyniemi, S., Romakkaniemi, A. and Arjas, E. (2005). Bayesian removal estimation of a population size under unequal catchability. </w:t>
      </w:r>
      <w:r w:rsidRPr="00F95620">
        <w:rPr>
          <w:i/>
          <w:iCs/>
          <w:noProof/>
        </w:rPr>
        <w:t>Canadian Journal of Fisheries and Aquatic Sciences</w:t>
      </w:r>
      <w:r w:rsidRPr="00F95620">
        <w:rPr>
          <w:noProof/>
        </w:rPr>
        <w:t xml:space="preserve"> </w:t>
      </w:r>
      <w:r w:rsidRPr="00F95620">
        <w:rPr>
          <w:b/>
          <w:bCs/>
          <w:noProof/>
        </w:rPr>
        <w:t>62</w:t>
      </w:r>
      <w:r w:rsidRPr="00F95620">
        <w:rPr>
          <w:noProof/>
        </w:rPr>
        <w:t>, 291–300.</w:t>
      </w:r>
    </w:p>
    <w:p w14:paraId="08EE8FB9" w14:textId="77777777" w:rsidR="00F95620" w:rsidRPr="00F95620" w:rsidRDefault="00F95620" w:rsidP="00F95620">
      <w:pPr>
        <w:widowControl w:val="0"/>
        <w:autoSpaceDE w:val="0"/>
        <w:autoSpaceDN w:val="0"/>
        <w:adjustRightInd w:val="0"/>
        <w:ind w:left="480" w:hanging="480"/>
        <w:rPr>
          <w:noProof/>
        </w:rPr>
      </w:pPr>
      <w:r w:rsidRPr="00F95620">
        <w:rPr>
          <w:noProof/>
        </w:rPr>
        <w:t xml:space="preserve">NIMBLE Development Team (2020). </w:t>
      </w:r>
      <w:r w:rsidRPr="00264F95">
        <w:rPr>
          <w:i/>
          <w:iCs/>
          <w:noProof/>
        </w:rPr>
        <w:t>NIMBLE: MCMC, Particle Filtering, and Programmable Hierarchical Modeling</w:t>
      </w:r>
      <w:r w:rsidRPr="00F95620">
        <w:rPr>
          <w:noProof/>
        </w:rPr>
        <w:t>. doi:10.5281/zenodo.1211190.</w:t>
      </w:r>
    </w:p>
    <w:p w14:paraId="430C56B1" w14:textId="34D125B2" w:rsidR="00F95620" w:rsidRPr="00F95620" w:rsidRDefault="00F95620" w:rsidP="00F95620">
      <w:pPr>
        <w:widowControl w:val="0"/>
        <w:autoSpaceDE w:val="0"/>
        <w:autoSpaceDN w:val="0"/>
        <w:adjustRightInd w:val="0"/>
        <w:ind w:left="480" w:hanging="480"/>
        <w:rPr>
          <w:noProof/>
        </w:rPr>
      </w:pPr>
      <w:r w:rsidRPr="00F95620">
        <w:rPr>
          <w:noProof/>
        </w:rPr>
        <w:t>Parkes, J. P., Ramsey, D. S. L., Macdonald, N., Walker, K., McKnight, S., Cohen, B. S. and Morrison, S. A. (2010). Rapid eradication of feral pigs (</w:t>
      </w:r>
      <w:r w:rsidRPr="00264F95">
        <w:rPr>
          <w:i/>
          <w:iCs/>
          <w:noProof/>
        </w:rPr>
        <w:t>Sus scrofa</w:t>
      </w:r>
      <w:r w:rsidRPr="00F95620">
        <w:rPr>
          <w:noProof/>
        </w:rPr>
        <w:t xml:space="preserve">) from Santa Cruz Island, California. </w:t>
      </w:r>
      <w:r w:rsidRPr="00F95620">
        <w:rPr>
          <w:i/>
          <w:iCs/>
          <w:noProof/>
        </w:rPr>
        <w:t>Biological Conservation</w:t>
      </w:r>
      <w:r w:rsidRPr="00F95620">
        <w:rPr>
          <w:noProof/>
        </w:rPr>
        <w:t xml:space="preserve"> </w:t>
      </w:r>
      <w:r w:rsidRPr="00F95620">
        <w:rPr>
          <w:b/>
          <w:bCs/>
          <w:noProof/>
        </w:rPr>
        <w:t>143</w:t>
      </w:r>
      <w:r w:rsidRPr="00F95620">
        <w:rPr>
          <w:noProof/>
        </w:rPr>
        <w:t>, 634–641.</w:t>
      </w:r>
    </w:p>
    <w:p w14:paraId="4B669DC4" w14:textId="569FE9B7" w:rsidR="00F95620" w:rsidRPr="00F95620" w:rsidRDefault="00F95620" w:rsidP="00F95620">
      <w:pPr>
        <w:widowControl w:val="0"/>
        <w:autoSpaceDE w:val="0"/>
        <w:autoSpaceDN w:val="0"/>
        <w:adjustRightInd w:val="0"/>
        <w:ind w:left="480" w:hanging="480"/>
        <w:rPr>
          <w:noProof/>
        </w:rPr>
      </w:pPr>
      <w:r w:rsidRPr="00F95620">
        <w:rPr>
          <w:noProof/>
        </w:rPr>
        <w:t xml:space="preserve">Parks Victoria (2020). </w:t>
      </w:r>
      <w:r w:rsidRPr="00264F95">
        <w:rPr>
          <w:i/>
          <w:iCs/>
          <w:noProof/>
        </w:rPr>
        <w:t>Parks Victoria Aerial Shooting Guideline</w:t>
      </w:r>
      <w:r w:rsidRPr="00F95620">
        <w:rPr>
          <w:noProof/>
        </w:rPr>
        <w:t xml:space="preserve">. Melbourne, </w:t>
      </w:r>
      <w:r w:rsidR="002971F8">
        <w:rPr>
          <w:noProof/>
        </w:rPr>
        <w:t>Victoria</w:t>
      </w:r>
      <w:r w:rsidRPr="00F95620">
        <w:rPr>
          <w:noProof/>
        </w:rPr>
        <w:t>.</w:t>
      </w:r>
    </w:p>
    <w:p w14:paraId="3ABF3D66" w14:textId="4FD5F955" w:rsidR="00F95620" w:rsidRPr="00F95620" w:rsidRDefault="00F95620" w:rsidP="00F95620">
      <w:pPr>
        <w:widowControl w:val="0"/>
        <w:autoSpaceDE w:val="0"/>
        <w:autoSpaceDN w:val="0"/>
        <w:adjustRightInd w:val="0"/>
        <w:ind w:left="480" w:hanging="480"/>
        <w:rPr>
          <w:noProof/>
        </w:rPr>
      </w:pPr>
      <w:r w:rsidRPr="00F95620">
        <w:rPr>
          <w:noProof/>
        </w:rPr>
        <w:t xml:space="preserve">Ramsey, D. S. L. (2021). </w:t>
      </w:r>
      <w:r w:rsidRPr="00264F95">
        <w:rPr>
          <w:i/>
          <w:iCs/>
          <w:noProof/>
        </w:rPr>
        <w:t>Efficacy of aerial control of invasive animals: Results from the Bushfire Biodiversity Response and Recovery Program. Unpublished Client Report for the Environment and Community Programs Branch, DELWP</w:t>
      </w:r>
      <w:r w:rsidR="002971F8">
        <w:rPr>
          <w:noProof/>
        </w:rPr>
        <w:t>.</w:t>
      </w:r>
      <w:r w:rsidRPr="00F95620">
        <w:rPr>
          <w:noProof/>
        </w:rPr>
        <w:t xml:space="preserve"> Arthur Rylah Institute for Environmental Research, Department of Environment, Land, Water and Planning, Heidelberg, Victoria.</w:t>
      </w:r>
    </w:p>
    <w:p w14:paraId="55A339AF" w14:textId="0990F9A1" w:rsidR="00F95620" w:rsidRPr="00F95620" w:rsidRDefault="00F95620" w:rsidP="00F95620">
      <w:pPr>
        <w:widowControl w:val="0"/>
        <w:autoSpaceDE w:val="0"/>
        <w:autoSpaceDN w:val="0"/>
        <w:adjustRightInd w:val="0"/>
        <w:ind w:left="480" w:hanging="480"/>
        <w:rPr>
          <w:noProof/>
        </w:rPr>
      </w:pPr>
      <w:r w:rsidRPr="00F95620">
        <w:rPr>
          <w:noProof/>
        </w:rPr>
        <w:t xml:space="preserve">Ramsey, D. S. L., Parkes, J. and Morrison, S. A. (2009). Quantifying </w:t>
      </w:r>
      <w:r w:rsidR="002971F8">
        <w:rPr>
          <w:noProof/>
        </w:rPr>
        <w:t>e</w:t>
      </w:r>
      <w:r w:rsidRPr="00F95620">
        <w:rPr>
          <w:noProof/>
        </w:rPr>
        <w:t xml:space="preserve">radication </w:t>
      </w:r>
      <w:r w:rsidR="002971F8">
        <w:rPr>
          <w:noProof/>
        </w:rPr>
        <w:t>s</w:t>
      </w:r>
      <w:r w:rsidRPr="00F95620">
        <w:rPr>
          <w:noProof/>
        </w:rPr>
        <w:t xml:space="preserve">uccess: </w:t>
      </w:r>
      <w:r w:rsidR="002971F8">
        <w:rPr>
          <w:noProof/>
        </w:rPr>
        <w:t>T</w:t>
      </w:r>
      <w:r w:rsidRPr="00F95620">
        <w:rPr>
          <w:noProof/>
        </w:rPr>
        <w:t xml:space="preserve">he </w:t>
      </w:r>
      <w:r w:rsidR="002971F8">
        <w:rPr>
          <w:noProof/>
        </w:rPr>
        <w:t>r</w:t>
      </w:r>
      <w:r w:rsidRPr="00F95620">
        <w:rPr>
          <w:noProof/>
        </w:rPr>
        <w:t xml:space="preserve">emoval of </w:t>
      </w:r>
      <w:r w:rsidR="002971F8">
        <w:rPr>
          <w:noProof/>
        </w:rPr>
        <w:t>f</w:t>
      </w:r>
      <w:r w:rsidRPr="00F95620">
        <w:rPr>
          <w:noProof/>
        </w:rPr>
        <w:t xml:space="preserve">eral </w:t>
      </w:r>
      <w:r w:rsidR="002971F8">
        <w:rPr>
          <w:noProof/>
        </w:rPr>
        <w:t>p</w:t>
      </w:r>
      <w:r w:rsidRPr="00F95620">
        <w:rPr>
          <w:noProof/>
        </w:rPr>
        <w:t xml:space="preserve">igs from Santa Cruz Island, California. </w:t>
      </w:r>
      <w:r w:rsidRPr="00F95620">
        <w:rPr>
          <w:i/>
          <w:iCs/>
          <w:noProof/>
        </w:rPr>
        <w:t>Conservation Biology</w:t>
      </w:r>
      <w:r w:rsidRPr="00F95620">
        <w:rPr>
          <w:noProof/>
        </w:rPr>
        <w:t xml:space="preserve"> </w:t>
      </w:r>
      <w:r w:rsidRPr="00F95620">
        <w:rPr>
          <w:b/>
          <w:bCs/>
          <w:noProof/>
        </w:rPr>
        <w:t>23</w:t>
      </w:r>
      <w:r w:rsidRPr="00F95620">
        <w:rPr>
          <w:noProof/>
        </w:rPr>
        <w:t>, 449–459.</w:t>
      </w:r>
    </w:p>
    <w:p w14:paraId="71E8E149" w14:textId="4A86977E" w:rsidR="00F95620" w:rsidRPr="00F95620" w:rsidRDefault="00F95620" w:rsidP="00F95620">
      <w:pPr>
        <w:widowControl w:val="0"/>
        <w:autoSpaceDE w:val="0"/>
        <w:autoSpaceDN w:val="0"/>
        <w:adjustRightInd w:val="0"/>
        <w:ind w:left="480" w:hanging="480"/>
        <w:rPr>
          <w:noProof/>
        </w:rPr>
      </w:pPr>
      <w:r w:rsidRPr="00F95620">
        <w:rPr>
          <w:noProof/>
        </w:rPr>
        <w:t xml:space="preserve">Schnute, J. (1983). A </w:t>
      </w:r>
      <w:r w:rsidR="002971F8">
        <w:rPr>
          <w:noProof/>
        </w:rPr>
        <w:t>n</w:t>
      </w:r>
      <w:r w:rsidRPr="00F95620">
        <w:rPr>
          <w:noProof/>
        </w:rPr>
        <w:t xml:space="preserve">ew </w:t>
      </w:r>
      <w:r w:rsidR="002971F8">
        <w:rPr>
          <w:noProof/>
        </w:rPr>
        <w:t>a</w:t>
      </w:r>
      <w:r w:rsidRPr="00F95620">
        <w:rPr>
          <w:noProof/>
        </w:rPr>
        <w:t xml:space="preserve">pproach to </w:t>
      </w:r>
      <w:r w:rsidR="002971F8">
        <w:rPr>
          <w:noProof/>
        </w:rPr>
        <w:t>e</w:t>
      </w:r>
      <w:r w:rsidRPr="00F95620">
        <w:rPr>
          <w:noProof/>
        </w:rPr>
        <w:t xml:space="preserve">stimating </w:t>
      </w:r>
      <w:r w:rsidR="002971F8">
        <w:rPr>
          <w:noProof/>
        </w:rPr>
        <w:t>p</w:t>
      </w:r>
      <w:r w:rsidRPr="00F95620">
        <w:rPr>
          <w:noProof/>
        </w:rPr>
        <w:t xml:space="preserve">opulations by the </w:t>
      </w:r>
      <w:r w:rsidR="002971F8">
        <w:rPr>
          <w:noProof/>
        </w:rPr>
        <w:t>r</w:t>
      </w:r>
      <w:r w:rsidRPr="00F95620">
        <w:rPr>
          <w:noProof/>
        </w:rPr>
        <w:t xml:space="preserve">emoval </w:t>
      </w:r>
      <w:r w:rsidR="002971F8">
        <w:rPr>
          <w:noProof/>
        </w:rPr>
        <w:t>m</w:t>
      </w:r>
      <w:r w:rsidRPr="00F95620">
        <w:rPr>
          <w:noProof/>
        </w:rPr>
        <w:t xml:space="preserve">ethod. </w:t>
      </w:r>
      <w:r w:rsidRPr="00F95620">
        <w:rPr>
          <w:i/>
          <w:iCs/>
          <w:noProof/>
        </w:rPr>
        <w:t>Canadian Journal of Fisheries and Aquatic Sciences</w:t>
      </w:r>
      <w:r w:rsidRPr="00F95620">
        <w:rPr>
          <w:noProof/>
        </w:rPr>
        <w:t xml:space="preserve"> </w:t>
      </w:r>
      <w:r w:rsidRPr="00F95620">
        <w:rPr>
          <w:b/>
          <w:bCs/>
          <w:noProof/>
        </w:rPr>
        <w:t>40</w:t>
      </w:r>
      <w:r w:rsidRPr="00F95620">
        <w:rPr>
          <w:noProof/>
        </w:rPr>
        <w:t>, 2153–2169 doi:10.1139/f83-250</w:t>
      </w:r>
    </w:p>
    <w:p w14:paraId="0E17B13F" w14:textId="6EF1DB27" w:rsidR="00F95620" w:rsidRPr="00F95620" w:rsidRDefault="00F95620" w:rsidP="00F95620">
      <w:pPr>
        <w:widowControl w:val="0"/>
        <w:autoSpaceDE w:val="0"/>
        <w:autoSpaceDN w:val="0"/>
        <w:adjustRightInd w:val="0"/>
        <w:ind w:left="480" w:hanging="480"/>
        <w:rPr>
          <w:noProof/>
        </w:rPr>
      </w:pPr>
      <w:r w:rsidRPr="00F95620">
        <w:rPr>
          <w:noProof/>
        </w:rPr>
        <w:t xml:space="preserve">Victorian Government (2020). </w:t>
      </w:r>
      <w:r w:rsidRPr="00264F95">
        <w:rPr>
          <w:i/>
          <w:iCs/>
          <w:noProof/>
        </w:rPr>
        <w:t xml:space="preserve">Interagency </w:t>
      </w:r>
      <w:r w:rsidR="002971F8" w:rsidRPr="00264F95">
        <w:rPr>
          <w:i/>
          <w:iCs/>
          <w:noProof/>
        </w:rPr>
        <w:t>A</w:t>
      </w:r>
      <w:r w:rsidRPr="00264F95">
        <w:rPr>
          <w:i/>
          <w:iCs/>
          <w:noProof/>
        </w:rPr>
        <w:t xml:space="preserve">viation </w:t>
      </w:r>
      <w:r w:rsidR="002971F8" w:rsidRPr="00264F95">
        <w:rPr>
          <w:i/>
          <w:iCs/>
          <w:noProof/>
        </w:rPr>
        <w:t>O</w:t>
      </w:r>
      <w:r w:rsidRPr="00264F95">
        <w:rPr>
          <w:i/>
          <w:iCs/>
          <w:noProof/>
        </w:rPr>
        <w:t xml:space="preserve">perating </w:t>
      </w:r>
      <w:r w:rsidR="002971F8" w:rsidRPr="00264F95">
        <w:rPr>
          <w:i/>
          <w:iCs/>
          <w:noProof/>
        </w:rPr>
        <w:t>P</w:t>
      </w:r>
      <w:r w:rsidRPr="00264F95">
        <w:rPr>
          <w:i/>
          <w:iCs/>
          <w:noProof/>
        </w:rPr>
        <w:t>rocedure – Victoria SO 4.06- Aerial shooting operations</w:t>
      </w:r>
      <w:r w:rsidRPr="00F95620">
        <w:rPr>
          <w:noProof/>
        </w:rPr>
        <w:t>. Melbourne, Victoria</w:t>
      </w:r>
      <w:r w:rsidR="002971F8">
        <w:rPr>
          <w:noProof/>
        </w:rPr>
        <w:t>.</w:t>
      </w:r>
    </w:p>
    <w:p w14:paraId="3DF77DF3" w14:textId="77777777" w:rsidR="00F95620" w:rsidRPr="00F95620" w:rsidRDefault="00F95620" w:rsidP="00F95620">
      <w:pPr>
        <w:widowControl w:val="0"/>
        <w:autoSpaceDE w:val="0"/>
        <w:autoSpaceDN w:val="0"/>
        <w:adjustRightInd w:val="0"/>
        <w:ind w:left="480" w:hanging="480"/>
        <w:rPr>
          <w:noProof/>
        </w:rPr>
      </w:pPr>
      <w:r w:rsidRPr="00F95620">
        <w:rPr>
          <w:noProof/>
        </w:rPr>
        <w:t xml:space="preserve">Victorian Government (1986). </w:t>
      </w:r>
      <w:r w:rsidRPr="00264F95">
        <w:rPr>
          <w:i/>
          <w:iCs/>
          <w:noProof/>
        </w:rPr>
        <w:t>Prevention of Cruelty to Animals Act 1986: Authorised Version No. 096</w:t>
      </w:r>
      <w:r w:rsidRPr="00F95620">
        <w:rPr>
          <w:noProof/>
        </w:rPr>
        <w:t>. Available at: https://content.legislation.vic.gov.au/sites/default/files/2020-04/86-46aa096 authorised.pdf</w:t>
      </w:r>
    </w:p>
    <w:p w14:paraId="5AA7B8BB" w14:textId="372B3264" w:rsidR="00F95620" w:rsidRPr="00F95620" w:rsidRDefault="00F95620" w:rsidP="00F95620">
      <w:pPr>
        <w:widowControl w:val="0"/>
        <w:autoSpaceDE w:val="0"/>
        <w:autoSpaceDN w:val="0"/>
        <w:adjustRightInd w:val="0"/>
        <w:ind w:left="480" w:hanging="480"/>
        <w:rPr>
          <w:noProof/>
        </w:rPr>
      </w:pPr>
      <w:r w:rsidRPr="00F95620">
        <w:rPr>
          <w:noProof/>
        </w:rPr>
        <w:t xml:space="preserve">Watter, K., Thomas, E., White, N., Finch, N. and Murray, P. J. (2020). Reproductive seasonality and rate of increase of wild </w:t>
      </w:r>
      <w:r w:rsidR="002971F8">
        <w:rPr>
          <w:noProof/>
        </w:rPr>
        <w:t>S</w:t>
      </w:r>
      <w:r w:rsidRPr="00F95620">
        <w:rPr>
          <w:noProof/>
        </w:rPr>
        <w:t>ambar deer (</w:t>
      </w:r>
      <w:r w:rsidRPr="00264F95">
        <w:rPr>
          <w:i/>
          <w:iCs/>
          <w:noProof/>
        </w:rPr>
        <w:t>Rusa unicolor</w:t>
      </w:r>
      <w:r w:rsidRPr="00F95620">
        <w:rPr>
          <w:noProof/>
        </w:rPr>
        <w:t xml:space="preserve">) in a new environment, Victoria, Australia. </w:t>
      </w:r>
      <w:r w:rsidRPr="00F95620">
        <w:rPr>
          <w:i/>
          <w:iCs/>
          <w:noProof/>
        </w:rPr>
        <w:t>Animal Reproduction Science</w:t>
      </w:r>
      <w:r w:rsidRPr="00F95620">
        <w:rPr>
          <w:noProof/>
        </w:rPr>
        <w:t xml:space="preserve"> </w:t>
      </w:r>
      <w:r w:rsidRPr="00F95620">
        <w:rPr>
          <w:b/>
          <w:bCs/>
          <w:noProof/>
        </w:rPr>
        <w:t>223</w:t>
      </w:r>
      <w:r w:rsidRPr="00F95620">
        <w:rPr>
          <w:noProof/>
        </w:rPr>
        <w:t>, 1–11 doi:10.1016/j.anireprosci.2020.106630</w:t>
      </w:r>
    </w:p>
    <w:p w14:paraId="6F66B586" w14:textId="77777777" w:rsidR="00F95620" w:rsidRPr="00F95620" w:rsidRDefault="00F95620" w:rsidP="00F95620">
      <w:pPr>
        <w:widowControl w:val="0"/>
        <w:autoSpaceDE w:val="0"/>
        <w:autoSpaceDN w:val="0"/>
        <w:adjustRightInd w:val="0"/>
        <w:ind w:left="480" w:hanging="480"/>
        <w:rPr>
          <w:noProof/>
        </w:rPr>
      </w:pPr>
      <w:r w:rsidRPr="00F95620">
        <w:rPr>
          <w:noProof/>
        </w:rPr>
        <w:t xml:space="preserve">Zippin, C. (1958). The removal method of population estimation. </w:t>
      </w:r>
      <w:r w:rsidRPr="00F95620">
        <w:rPr>
          <w:i/>
          <w:iCs/>
          <w:noProof/>
        </w:rPr>
        <w:t>Journal of Wildlife Management</w:t>
      </w:r>
      <w:r w:rsidRPr="00F95620">
        <w:rPr>
          <w:noProof/>
        </w:rPr>
        <w:t xml:space="preserve"> </w:t>
      </w:r>
      <w:r w:rsidRPr="00F95620">
        <w:rPr>
          <w:b/>
          <w:bCs/>
          <w:noProof/>
        </w:rPr>
        <w:t>22</w:t>
      </w:r>
      <w:r w:rsidRPr="00F95620">
        <w:rPr>
          <w:noProof/>
        </w:rPr>
        <w:t>, 82–90.</w:t>
      </w:r>
    </w:p>
    <w:p w14:paraId="657B1191" w14:textId="77777777" w:rsidR="00FD084C" w:rsidRDefault="00FD084C" w:rsidP="00FD084C">
      <w:r>
        <w:fldChar w:fldCharType="end"/>
      </w:r>
    </w:p>
    <w:p w14:paraId="0ACB95B6" w14:textId="64D765C1" w:rsidR="00717DAC" w:rsidRDefault="00717DAC">
      <w:pPr>
        <w:spacing w:after="0"/>
      </w:pPr>
      <w:r>
        <w:br w:type="page"/>
      </w:r>
    </w:p>
    <w:p w14:paraId="36677C0C" w14:textId="02051560" w:rsidR="00717DAC" w:rsidRDefault="00717DAC" w:rsidP="00D5146C">
      <w:pPr>
        <w:pStyle w:val="Heading1-Numbered"/>
      </w:pPr>
      <w:bookmarkStart w:id="81" w:name="_Toc126938369"/>
      <w:r>
        <w:lastRenderedPageBreak/>
        <w:t>Appendix</w:t>
      </w:r>
      <w:bookmarkEnd w:id="81"/>
    </w:p>
    <w:p w14:paraId="48BFBD6D" w14:textId="7A1C8616" w:rsidR="001B6974" w:rsidRDefault="001B6974" w:rsidP="001B6974">
      <w:bookmarkStart w:id="82" w:name="_Toc126938375"/>
      <w:r>
        <w:rPr>
          <w:noProof/>
        </w:rPr>
        <w:drawing>
          <wp:inline distT="0" distB="0" distL="0" distR="0" wp14:anchorId="5F376E7F" wp14:editId="357F924E">
            <wp:extent cx="5101200" cy="7650000"/>
            <wp:effectExtent l="0" t="0" r="444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5"/>
                    <a:stretch>
                      <a:fillRect/>
                    </a:stretch>
                  </pic:blipFill>
                  <pic:spPr>
                    <a:xfrm>
                      <a:off x="0" y="0"/>
                      <a:ext cx="5101200" cy="7650000"/>
                    </a:xfrm>
                    <a:prstGeom prst="rect">
                      <a:avLst/>
                    </a:prstGeom>
                  </pic:spPr>
                </pic:pic>
              </a:graphicData>
            </a:graphic>
          </wp:inline>
        </w:drawing>
      </w:r>
    </w:p>
    <w:p w14:paraId="3350EC55" w14:textId="6CB33A5A" w:rsidR="001B6974" w:rsidRDefault="001B6974" w:rsidP="001B6974">
      <w:pPr>
        <w:pStyle w:val="Caption-Figure"/>
      </w:pPr>
      <w:bookmarkStart w:id="83" w:name="_Toc127173849"/>
      <w:r w:rsidRPr="001B6974">
        <w:t>Figure A1</w:t>
      </w:r>
      <w:r>
        <w:t>. Posterior predictive checks of the number of Sambar deer removed from each operational area (</w:t>
      </w:r>
      <m:oMath>
        <m:r>
          <m:rPr>
            <m:sty m:val="bi"/>
          </m:rPr>
          <w:rPr>
            <w:rFonts w:ascii="Cambria Math" w:hAnsi="Cambria Math"/>
          </w:rPr>
          <m:t>T</m:t>
        </m:r>
        <m:d>
          <m:dPr>
            <m:ctrlPr>
              <w:rPr>
                <w:rFonts w:ascii="Cambria Math" w:hAnsi="Cambria Math"/>
                <w:i/>
              </w:rPr>
            </m:ctrlPr>
          </m:dPr>
          <m:e>
            <m:r>
              <m:rPr>
                <m:sty m:val="bi"/>
              </m:rPr>
              <w:rPr>
                <w:rFonts w:ascii="Cambria Math" w:hAnsi="Cambria Math"/>
              </w:rPr>
              <m:t>y</m:t>
            </m:r>
          </m:e>
        </m:d>
      </m:oMath>
      <w:r>
        <w:t xml:space="preserve"> – solid vertical line) versus the distribution of the number of deer removed predicted by the model (</w:t>
      </w:r>
      <m:oMath>
        <m:r>
          <m:rPr>
            <m:sty m:val="bi"/>
          </m:rPr>
          <w:rPr>
            <w:rFonts w:ascii="Cambria Math" w:hAnsi="Cambria Math"/>
          </w:rPr>
          <m:t>T(</m:t>
        </m:r>
        <m:sSub>
          <m:sSubPr>
            <m:ctrlPr>
              <w:rPr>
                <w:rFonts w:ascii="Cambria Math" w:hAnsi="Cambria Math"/>
                <w:i/>
              </w:rPr>
            </m:ctrlPr>
          </m:sSubPr>
          <m:e>
            <m:r>
              <m:rPr>
                <m:sty m:val="bi"/>
              </m:rPr>
              <w:rPr>
                <w:rFonts w:ascii="Cambria Math" w:hAnsi="Cambria Math"/>
              </w:rPr>
              <m:t>y</m:t>
            </m:r>
          </m:e>
          <m:sub>
            <m:r>
              <m:rPr>
                <m:sty m:val="bi"/>
              </m:rPr>
              <w:rPr>
                <w:rFonts w:ascii="Cambria Math" w:hAnsi="Cambria Math"/>
              </w:rPr>
              <m:t>rep</m:t>
            </m:r>
          </m:sub>
        </m:sSub>
        <m:r>
          <m:rPr>
            <m:sty m:val="bi"/>
          </m:rPr>
          <w:rPr>
            <w:rFonts w:ascii="Cambria Math" w:hAnsi="Cambria Math"/>
          </w:rPr>
          <m:t>)</m:t>
        </m:r>
      </m:oMath>
      <w:r>
        <w:t xml:space="preserve"> – light blue bars).</w:t>
      </w:r>
      <w:bookmarkEnd w:id="83"/>
    </w:p>
    <w:p w14:paraId="47049977" w14:textId="5EA05A94" w:rsidR="002971F8" w:rsidRDefault="00717DAC" w:rsidP="00717DAC">
      <w:pPr>
        <w:pStyle w:val="Caption-Table"/>
      </w:pPr>
      <w:r>
        <w:lastRenderedPageBreak/>
        <w:t>Table A1</w:t>
      </w:r>
      <w:r w:rsidR="006463A6">
        <w:t xml:space="preserve">. </w:t>
      </w:r>
      <w:r>
        <w:t>Summary of estimates of the initial (</w:t>
      </w:r>
      <w:r w:rsidRPr="00557714">
        <w:rPr>
          <w:i/>
          <w:iCs/>
        </w:rPr>
        <w:t>N</w:t>
      </w:r>
      <w:r>
        <w:t>)</w:t>
      </w:r>
      <w:r w:rsidR="002971F8">
        <w:t xml:space="preserve"> and</w:t>
      </w:r>
      <w:r>
        <w:t xml:space="preserve"> residual (</w:t>
      </w:r>
      <w:r w:rsidRPr="00557714">
        <w:rPr>
          <w:i/>
          <w:iCs/>
        </w:rPr>
        <w:t>R</w:t>
      </w:r>
      <w:r>
        <w:t xml:space="preserve">) </w:t>
      </w:r>
      <w:r w:rsidR="00035292">
        <w:t>densities (deer/km</w:t>
      </w:r>
      <w:r w:rsidR="00035292" w:rsidRPr="00D5146C">
        <w:rPr>
          <w:vertAlign w:val="superscript"/>
        </w:rPr>
        <w:t>2</w:t>
      </w:r>
      <w:r w:rsidR="00035292">
        <w:t>)</w:t>
      </w:r>
      <w:r w:rsidR="002971F8">
        <w:t>,</w:t>
      </w:r>
      <w:r>
        <w:t xml:space="preserve"> </w:t>
      </w:r>
      <w:r w:rsidR="00A03925">
        <w:t>and percentage decline (</w:t>
      </w:r>
      <w:r w:rsidR="00043496" w:rsidRPr="00D5146C">
        <w:rPr>
          <w:i/>
          <w:iCs/>
        </w:rPr>
        <w:t>D</w:t>
      </w:r>
      <w:r w:rsidR="00043496">
        <w:t xml:space="preserve">) </w:t>
      </w:r>
      <w:r>
        <w:t xml:space="preserve">of Sambar </w:t>
      </w:r>
      <w:r w:rsidR="0085475E">
        <w:t xml:space="preserve">deer </w:t>
      </w:r>
      <w:r>
        <w:t>at the start and end of each period, respectively, in 10 operational areas in Eastern Victoria</w:t>
      </w:r>
      <w:r w:rsidR="006463A6">
        <w:t>.</w:t>
      </w:r>
      <w:bookmarkEnd w:id="82"/>
      <w:r w:rsidR="006463A6">
        <w:t xml:space="preserve"> </w:t>
      </w:r>
    </w:p>
    <w:p w14:paraId="432B33DC" w14:textId="02E3000F" w:rsidR="00717DAC" w:rsidRDefault="00274B45" w:rsidP="00264F95">
      <w:r>
        <w:t xml:space="preserve">Area </w:t>
      </w:r>
      <w:r w:rsidR="00D65FA8">
        <w:t>represents</w:t>
      </w:r>
      <w:r>
        <w:t xml:space="preserve"> </w:t>
      </w:r>
      <w:r w:rsidR="00D65FA8">
        <w:t>th</w:t>
      </w:r>
      <w:r>
        <w:t>e effective search area</w:t>
      </w:r>
      <w:r w:rsidR="00D65FA8">
        <w:t xml:space="preserve"> (km</w:t>
      </w:r>
      <w:r w:rsidR="00D65FA8" w:rsidRPr="00D5146C">
        <w:rPr>
          <w:vertAlign w:val="superscript"/>
        </w:rPr>
        <w:t>2</w:t>
      </w:r>
      <w:r w:rsidR="00D65FA8">
        <w:t>).</w:t>
      </w:r>
      <w:r w:rsidR="002971F8">
        <w:t xml:space="preserve"> NP = national park, RP = regional park, WP = wilderness park.</w:t>
      </w:r>
    </w:p>
    <w:tbl>
      <w:tblPr>
        <w:tblStyle w:val="DELWPTable"/>
        <w:tblW w:w="0" w:type="auto"/>
        <w:tblLook w:val="04A0" w:firstRow="1" w:lastRow="0" w:firstColumn="1" w:lastColumn="0" w:noHBand="0" w:noVBand="1"/>
      </w:tblPr>
      <w:tblGrid>
        <w:gridCol w:w="1540"/>
        <w:gridCol w:w="839"/>
        <w:gridCol w:w="2436"/>
        <w:gridCol w:w="2397"/>
        <w:gridCol w:w="2319"/>
      </w:tblGrid>
      <w:tr w:rsidR="00477C7E" w:rsidRPr="00571EDF" w14:paraId="4B7D13C2" w14:textId="4FE7DC32" w:rsidTr="00264F95">
        <w:trPr>
          <w:cnfStyle w:val="100000000000" w:firstRow="1" w:lastRow="0" w:firstColumn="0" w:lastColumn="0" w:oddVBand="0" w:evenVBand="0" w:oddHBand="0" w:evenHBand="0" w:firstRowFirstColumn="0" w:firstRowLastColumn="0" w:lastRowFirstColumn="0" w:lastRowLastColumn="0"/>
          <w:tblHeader/>
        </w:trPr>
        <w:tc>
          <w:tcPr>
            <w:tcW w:w="0" w:type="dxa"/>
          </w:tcPr>
          <w:p w14:paraId="6B71638C" w14:textId="77777777" w:rsidR="00AF5672" w:rsidRPr="00571EDF" w:rsidRDefault="00AF5672" w:rsidP="00264F95">
            <w:pPr>
              <w:pStyle w:val="Tableheadingtext"/>
            </w:pPr>
            <w:r>
              <w:t>Operational area</w:t>
            </w:r>
          </w:p>
        </w:tc>
        <w:tc>
          <w:tcPr>
            <w:tcW w:w="0" w:type="dxa"/>
          </w:tcPr>
          <w:p w14:paraId="7804EFE3" w14:textId="77777777" w:rsidR="00AF5672" w:rsidRPr="00571EDF" w:rsidRDefault="00AF5672" w:rsidP="00264F95">
            <w:pPr>
              <w:pStyle w:val="Tableheadingtext"/>
            </w:pPr>
            <w:r w:rsidRPr="00571EDF">
              <w:t>Period</w:t>
            </w:r>
          </w:p>
        </w:tc>
        <w:tc>
          <w:tcPr>
            <w:tcW w:w="0" w:type="dxa"/>
          </w:tcPr>
          <w:p w14:paraId="7073C562" w14:textId="77777777" w:rsidR="00AF5672" w:rsidRPr="00571EDF" w:rsidRDefault="00AF5672" w:rsidP="00264F95">
            <w:pPr>
              <w:pStyle w:val="Tableheadingtext"/>
            </w:pPr>
            <w:r w:rsidRPr="00557714">
              <w:rPr>
                <w:i/>
                <w:iCs/>
              </w:rPr>
              <w:t>N</w:t>
            </w:r>
            <w:r>
              <w:t xml:space="preserve"> (90% CI)</w:t>
            </w:r>
          </w:p>
        </w:tc>
        <w:tc>
          <w:tcPr>
            <w:tcW w:w="0" w:type="dxa"/>
          </w:tcPr>
          <w:p w14:paraId="24682C6D" w14:textId="77777777" w:rsidR="00AF5672" w:rsidRPr="00571EDF" w:rsidRDefault="00AF5672" w:rsidP="00264F95">
            <w:pPr>
              <w:pStyle w:val="Tableheadingtext"/>
            </w:pPr>
            <w:r w:rsidRPr="00557714">
              <w:rPr>
                <w:i/>
                <w:iCs/>
              </w:rPr>
              <w:t>R</w:t>
            </w:r>
            <w:r>
              <w:t xml:space="preserve"> (90% CI)</w:t>
            </w:r>
          </w:p>
        </w:tc>
        <w:tc>
          <w:tcPr>
            <w:tcW w:w="0" w:type="dxa"/>
          </w:tcPr>
          <w:p w14:paraId="0CF745BB" w14:textId="04784C8E" w:rsidR="00AF5672" w:rsidRPr="00557714" w:rsidRDefault="00945636" w:rsidP="00264F95">
            <w:pPr>
              <w:pStyle w:val="Tableheadingtext"/>
              <w:rPr>
                <w:i/>
                <w:iCs/>
              </w:rPr>
            </w:pPr>
            <w:r>
              <w:rPr>
                <w:i/>
                <w:iCs/>
              </w:rPr>
              <w:t>D</w:t>
            </w:r>
            <w:r w:rsidRPr="00D5146C">
              <w:t xml:space="preserve"> </w:t>
            </w:r>
            <w:r w:rsidR="009356FF">
              <w:t xml:space="preserve">(%) </w:t>
            </w:r>
            <w:r w:rsidRPr="00D5146C">
              <w:t>(90% CI)</w:t>
            </w:r>
            <w:r w:rsidR="009356FF">
              <w:t xml:space="preserve"> </w:t>
            </w:r>
          </w:p>
        </w:tc>
      </w:tr>
      <w:tr w:rsidR="0091033D" w:rsidRPr="00571EDF" w14:paraId="59E929BC" w14:textId="77777777">
        <w:tc>
          <w:tcPr>
            <w:tcW w:w="1540" w:type="dxa"/>
            <w:vMerge w:val="restart"/>
          </w:tcPr>
          <w:p w14:paraId="03513323" w14:textId="27C45A45" w:rsidR="00187927" w:rsidRPr="00571EDF" w:rsidRDefault="00187927" w:rsidP="00264F95">
            <w:pPr>
              <w:pStyle w:val="Tablebodytext"/>
            </w:pPr>
            <w:r w:rsidRPr="00571EDF">
              <w:t>Alpine NP</w:t>
            </w:r>
            <w:r>
              <w:t>–</w:t>
            </w:r>
            <w:r w:rsidR="00E7413C">
              <w:t>Bogong</w:t>
            </w:r>
            <w:r w:rsidRPr="00571EDF">
              <w:t xml:space="preserve"> High Plains</w:t>
            </w:r>
          </w:p>
          <w:p w14:paraId="186BE23B" w14:textId="1FFD82DA" w:rsidR="00187927" w:rsidRPr="00571EDF" w:rsidRDefault="00187927" w:rsidP="00264F95">
            <w:pPr>
              <w:pStyle w:val="Tablebodytext"/>
            </w:pPr>
            <w:r>
              <w:t>(</w:t>
            </w:r>
            <w:r w:rsidR="00C463F1">
              <w:t>717</w:t>
            </w:r>
            <w:r>
              <w:t xml:space="preserve"> km</w:t>
            </w:r>
            <w:r w:rsidRPr="00571EDF">
              <w:rPr>
                <w:vertAlign w:val="superscript"/>
              </w:rPr>
              <w:t>2</w:t>
            </w:r>
            <w:r>
              <w:t>)</w:t>
            </w:r>
          </w:p>
        </w:tc>
        <w:tc>
          <w:tcPr>
            <w:tcW w:w="839" w:type="dxa"/>
            <w:tcBorders>
              <w:bottom w:val="nil"/>
            </w:tcBorders>
          </w:tcPr>
          <w:p w14:paraId="7DD2A25C" w14:textId="77777777" w:rsidR="00187927" w:rsidRPr="00571EDF" w:rsidRDefault="00187927" w:rsidP="00264F95">
            <w:pPr>
              <w:pStyle w:val="Tablebodytext"/>
            </w:pPr>
            <w:r w:rsidRPr="00571EDF">
              <w:t>1</w:t>
            </w:r>
          </w:p>
        </w:tc>
        <w:tc>
          <w:tcPr>
            <w:tcW w:w="2436" w:type="dxa"/>
            <w:tcBorders>
              <w:bottom w:val="nil"/>
            </w:tcBorders>
          </w:tcPr>
          <w:p w14:paraId="14AB94B7" w14:textId="32C7D4F8" w:rsidR="00187927" w:rsidRPr="00571EDF" w:rsidRDefault="00187927" w:rsidP="00264F95">
            <w:pPr>
              <w:pStyle w:val="Tablebodytext"/>
            </w:pPr>
            <w:r w:rsidRPr="00240403">
              <w:t>1.5 (1.24</w:t>
            </w:r>
            <w:r w:rsidR="000C5FB0">
              <w:t>–</w:t>
            </w:r>
            <w:r w:rsidRPr="00240403">
              <w:t>1.81)</w:t>
            </w:r>
          </w:p>
        </w:tc>
        <w:tc>
          <w:tcPr>
            <w:tcW w:w="2397" w:type="dxa"/>
            <w:tcBorders>
              <w:bottom w:val="nil"/>
            </w:tcBorders>
          </w:tcPr>
          <w:p w14:paraId="1574FC89" w14:textId="37420802" w:rsidR="00187927" w:rsidRPr="00571EDF" w:rsidRDefault="00187927" w:rsidP="00264F95">
            <w:pPr>
              <w:pStyle w:val="Tablebodytext"/>
            </w:pPr>
            <w:r w:rsidRPr="00240403">
              <w:t>1.41 (1.15</w:t>
            </w:r>
            <w:r w:rsidR="000C5FB0">
              <w:t>–</w:t>
            </w:r>
            <w:r w:rsidRPr="00240403">
              <w:t>1.71)</w:t>
            </w:r>
          </w:p>
        </w:tc>
        <w:tc>
          <w:tcPr>
            <w:tcW w:w="2319" w:type="dxa"/>
            <w:tcBorders>
              <w:bottom w:val="nil"/>
            </w:tcBorders>
          </w:tcPr>
          <w:p w14:paraId="63A29400" w14:textId="7B3A0D5D" w:rsidR="00187927" w:rsidRPr="00656969" w:rsidRDefault="00187927" w:rsidP="00264F95">
            <w:pPr>
              <w:pStyle w:val="Tablebodytext"/>
            </w:pPr>
            <w:r w:rsidRPr="00240403">
              <w:t>6.6 (5.4</w:t>
            </w:r>
            <w:r w:rsidR="000C5FB0">
              <w:t>–</w:t>
            </w:r>
            <w:r w:rsidRPr="00240403">
              <w:t>7.8)</w:t>
            </w:r>
          </w:p>
        </w:tc>
      </w:tr>
      <w:tr w:rsidR="0091033D" w:rsidRPr="00571EDF" w14:paraId="447FB56A" w14:textId="77777777">
        <w:tc>
          <w:tcPr>
            <w:tcW w:w="1540" w:type="dxa"/>
            <w:vMerge/>
          </w:tcPr>
          <w:p w14:paraId="21EA1560" w14:textId="3FE19ADE" w:rsidR="00187927" w:rsidRPr="00571EDF" w:rsidRDefault="00187927" w:rsidP="00264F95">
            <w:pPr>
              <w:pStyle w:val="Tablebodytext"/>
            </w:pPr>
          </w:p>
        </w:tc>
        <w:tc>
          <w:tcPr>
            <w:tcW w:w="839" w:type="dxa"/>
            <w:tcBorders>
              <w:top w:val="nil"/>
              <w:bottom w:val="nil"/>
            </w:tcBorders>
          </w:tcPr>
          <w:p w14:paraId="2C42D9E5" w14:textId="77777777" w:rsidR="00187927" w:rsidRPr="00571EDF" w:rsidRDefault="00187927" w:rsidP="00264F95">
            <w:pPr>
              <w:pStyle w:val="Tablebodytext"/>
            </w:pPr>
            <w:r w:rsidRPr="00571EDF">
              <w:t>2</w:t>
            </w:r>
          </w:p>
        </w:tc>
        <w:tc>
          <w:tcPr>
            <w:tcW w:w="2436" w:type="dxa"/>
            <w:tcBorders>
              <w:top w:val="nil"/>
              <w:bottom w:val="nil"/>
            </w:tcBorders>
          </w:tcPr>
          <w:p w14:paraId="1BADEDC0" w14:textId="7D1FA46A" w:rsidR="00187927" w:rsidRPr="00571EDF" w:rsidRDefault="00187927" w:rsidP="00264F95">
            <w:pPr>
              <w:pStyle w:val="Tablebodytext"/>
            </w:pPr>
            <w:r w:rsidRPr="00240403">
              <w:t>1.17 (1</w:t>
            </w:r>
            <w:r w:rsidR="000C5FB0">
              <w:t>–</w:t>
            </w:r>
            <w:r w:rsidRPr="00240403">
              <w:t>1.36)</w:t>
            </w:r>
          </w:p>
        </w:tc>
        <w:tc>
          <w:tcPr>
            <w:tcW w:w="2397" w:type="dxa"/>
            <w:tcBorders>
              <w:top w:val="nil"/>
              <w:bottom w:val="nil"/>
            </w:tcBorders>
          </w:tcPr>
          <w:p w14:paraId="7A86A421" w14:textId="41F36B9F" w:rsidR="00187927" w:rsidRPr="00571EDF" w:rsidRDefault="00187927" w:rsidP="00264F95">
            <w:pPr>
              <w:pStyle w:val="Tablebodytext"/>
            </w:pPr>
            <w:r w:rsidRPr="00240403">
              <w:t>0.73 (0.57</w:t>
            </w:r>
            <w:r w:rsidR="000C5FB0">
              <w:t>–</w:t>
            </w:r>
            <w:r w:rsidRPr="00240403">
              <w:t>0.93)</w:t>
            </w:r>
          </w:p>
        </w:tc>
        <w:tc>
          <w:tcPr>
            <w:tcW w:w="2319" w:type="dxa"/>
            <w:tcBorders>
              <w:top w:val="nil"/>
              <w:bottom w:val="nil"/>
            </w:tcBorders>
          </w:tcPr>
          <w:p w14:paraId="2A9F0668" w14:textId="32748901" w:rsidR="00187927" w:rsidRPr="00656969" w:rsidRDefault="00187927" w:rsidP="00264F95">
            <w:pPr>
              <w:pStyle w:val="Tablebodytext"/>
            </w:pPr>
            <w:r w:rsidRPr="00240403">
              <w:t>37.4 (31.8</w:t>
            </w:r>
            <w:r w:rsidR="000C5FB0">
              <w:t>–</w:t>
            </w:r>
            <w:r w:rsidRPr="00240403">
              <w:t>43.2)</w:t>
            </w:r>
          </w:p>
        </w:tc>
      </w:tr>
      <w:tr w:rsidR="0091033D" w:rsidRPr="00571EDF" w14:paraId="676062A2" w14:textId="77777777">
        <w:tc>
          <w:tcPr>
            <w:tcW w:w="1540" w:type="dxa"/>
            <w:vMerge/>
          </w:tcPr>
          <w:p w14:paraId="7F0F85CB" w14:textId="77777777" w:rsidR="00187927" w:rsidRDefault="00187927" w:rsidP="00264F95">
            <w:pPr>
              <w:pStyle w:val="Tablebodytext"/>
            </w:pPr>
          </w:p>
        </w:tc>
        <w:tc>
          <w:tcPr>
            <w:tcW w:w="839" w:type="dxa"/>
            <w:tcBorders>
              <w:top w:val="nil"/>
              <w:bottom w:val="nil"/>
            </w:tcBorders>
          </w:tcPr>
          <w:p w14:paraId="118CAF17" w14:textId="10C7649C" w:rsidR="00187927" w:rsidRPr="00571EDF" w:rsidRDefault="00187927" w:rsidP="00264F95">
            <w:pPr>
              <w:pStyle w:val="Tablebodytext"/>
            </w:pPr>
            <w:r>
              <w:t>3</w:t>
            </w:r>
          </w:p>
        </w:tc>
        <w:tc>
          <w:tcPr>
            <w:tcW w:w="2436" w:type="dxa"/>
            <w:tcBorders>
              <w:top w:val="nil"/>
              <w:bottom w:val="nil"/>
            </w:tcBorders>
          </w:tcPr>
          <w:p w14:paraId="5D25C006" w14:textId="3BB8C7D3" w:rsidR="00187927" w:rsidRPr="00656969" w:rsidRDefault="00187927" w:rsidP="00264F95">
            <w:pPr>
              <w:pStyle w:val="Tablebodytext"/>
            </w:pPr>
            <w:r w:rsidRPr="00240403">
              <w:t>1.24 (1.04</w:t>
            </w:r>
            <w:r w:rsidR="000C5FB0">
              <w:t>–</w:t>
            </w:r>
            <w:r w:rsidRPr="00240403">
              <w:t>1.46)</w:t>
            </w:r>
          </w:p>
        </w:tc>
        <w:tc>
          <w:tcPr>
            <w:tcW w:w="2397" w:type="dxa"/>
            <w:tcBorders>
              <w:top w:val="nil"/>
              <w:bottom w:val="nil"/>
            </w:tcBorders>
          </w:tcPr>
          <w:p w14:paraId="0C4488A4" w14:textId="3AD6C909" w:rsidR="00187927" w:rsidRPr="00656969" w:rsidRDefault="00187927" w:rsidP="00264F95">
            <w:pPr>
              <w:pStyle w:val="Tablebodytext"/>
            </w:pPr>
            <w:r w:rsidRPr="00240403">
              <w:t>0.98 (0.78</w:t>
            </w:r>
            <w:r w:rsidR="000C5FB0">
              <w:t>–</w:t>
            </w:r>
            <w:r w:rsidRPr="00240403">
              <w:t>1.2)</w:t>
            </w:r>
          </w:p>
        </w:tc>
        <w:tc>
          <w:tcPr>
            <w:tcW w:w="2319" w:type="dxa"/>
            <w:tcBorders>
              <w:top w:val="nil"/>
              <w:bottom w:val="nil"/>
            </w:tcBorders>
          </w:tcPr>
          <w:p w14:paraId="7CC717D0" w14:textId="5CEB40E0" w:rsidR="00187927" w:rsidRPr="00656969" w:rsidRDefault="00187927" w:rsidP="00264F95">
            <w:pPr>
              <w:pStyle w:val="Tablebodytext"/>
            </w:pPr>
            <w:r w:rsidRPr="00240403">
              <w:t>21.4 (18</w:t>
            </w:r>
            <w:r w:rsidR="000C5FB0">
              <w:t>–</w:t>
            </w:r>
            <w:r w:rsidRPr="00240403">
              <w:t>25.1)</w:t>
            </w:r>
          </w:p>
        </w:tc>
      </w:tr>
      <w:tr w:rsidR="0091033D" w:rsidRPr="00571EDF" w14:paraId="07C88B17" w14:textId="77777777">
        <w:tc>
          <w:tcPr>
            <w:tcW w:w="1540" w:type="dxa"/>
            <w:vMerge/>
          </w:tcPr>
          <w:p w14:paraId="11AE205D" w14:textId="77777777" w:rsidR="00187927" w:rsidRDefault="00187927" w:rsidP="00264F95">
            <w:pPr>
              <w:pStyle w:val="Tablebodytext"/>
            </w:pPr>
          </w:p>
        </w:tc>
        <w:tc>
          <w:tcPr>
            <w:tcW w:w="839" w:type="dxa"/>
            <w:tcBorders>
              <w:top w:val="nil"/>
              <w:bottom w:val="nil"/>
            </w:tcBorders>
          </w:tcPr>
          <w:p w14:paraId="601C5A7D" w14:textId="6FF0126C" w:rsidR="00187927" w:rsidRPr="00571EDF" w:rsidRDefault="00187927" w:rsidP="00264F95">
            <w:pPr>
              <w:pStyle w:val="Tablebodytext"/>
            </w:pPr>
            <w:r>
              <w:t>4</w:t>
            </w:r>
          </w:p>
        </w:tc>
        <w:tc>
          <w:tcPr>
            <w:tcW w:w="2436" w:type="dxa"/>
            <w:tcBorders>
              <w:top w:val="nil"/>
              <w:bottom w:val="nil"/>
            </w:tcBorders>
          </w:tcPr>
          <w:p w14:paraId="3AC84AEC" w14:textId="4824ACB6" w:rsidR="00187927" w:rsidRPr="00656969" w:rsidRDefault="00187927" w:rsidP="00264F95">
            <w:pPr>
              <w:pStyle w:val="Tablebodytext"/>
            </w:pPr>
            <w:r w:rsidRPr="00240403">
              <w:t>0.79 (0.65</w:t>
            </w:r>
            <w:r w:rsidR="000C5FB0">
              <w:t>–</w:t>
            </w:r>
            <w:r w:rsidRPr="00240403">
              <w:t>0.94)</w:t>
            </w:r>
          </w:p>
        </w:tc>
        <w:tc>
          <w:tcPr>
            <w:tcW w:w="2397" w:type="dxa"/>
            <w:tcBorders>
              <w:top w:val="nil"/>
              <w:bottom w:val="nil"/>
            </w:tcBorders>
          </w:tcPr>
          <w:p w14:paraId="30EF0D96" w14:textId="4202AC11" w:rsidR="00187927" w:rsidRPr="00656969" w:rsidRDefault="00187927" w:rsidP="00264F95">
            <w:pPr>
              <w:pStyle w:val="Tablebodytext"/>
            </w:pPr>
            <w:r w:rsidRPr="00240403">
              <w:t>0.62 (0.48</w:t>
            </w:r>
            <w:r w:rsidR="000C5FB0">
              <w:t>–</w:t>
            </w:r>
            <w:r w:rsidRPr="00240403">
              <w:t>0.77)</w:t>
            </w:r>
          </w:p>
        </w:tc>
        <w:tc>
          <w:tcPr>
            <w:tcW w:w="2319" w:type="dxa"/>
            <w:tcBorders>
              <w:top w:val="nil"/>
              <w:bottom w:val="nil"/>
            </w:tcBorders>
          </w:tcPr>
          <w:p w14:paraId="0055AB6D" w14:textId="7B8FDBDE" w:rsidR="00187927" w:rsidRPr="00656969" w:rsidRDefault="00187927" w:rsidP="00264F95">
            <w:pPr>
              <w:pStyle w:val="Tablebodytext"/>
            </w:pPr>
            <w:r w:rsidRPr="00240403">
              <w:t>21.9 (18.1</w:t>
            </w:r>
            <w:r w:rsidR="000C5FB0">
              <w:t>–</w:t>
            </w:r>
            <w:r w:rsidRPr="00240403">
              <w:t>26.1)</w:t>
            </w:r>
          </w:p>
        </w:tc>
      </w:tr>
      <w:tr w:rsidR="0091033D" w:rsidRPr="00571EDF" w14:paraId="4610FF80" w14:textId="77777777">
        <w:tc>
          <w:tcPr>
            <w:tcW w:w="1540" w:type="dxa"/>
            <w:vMerge/>
          </w:tcPr>
          <w:p w14:paraId="12750A5C" w14:textId="77777777" w:rsidR="00187927" w:rsidRPr="00571EDF" w:rsidRDefault="00187927" w:rsidP="00264F95">
            <w:pPr>
              <w:pStyle w:val="Tablebodytext"/>
            </w:pPr>
          </w:p>
        </w:tc>
        <w:tc>
          <w:tcPr>
            <w:tcW w:w="839" w:type="dxa"/>
            <w:tcBorders>
              <w:top w:val="nil"/>
            </w:tcBorders>
          </w:tcPr>
          <w:p w14:paraId="2F1B2711" w14:textId="3E46B126" w:rsidR="00187927" w:rsidRPr="00571EDF" w:rsidRDefault="00187927" w:rsidP="00264F95">
            <w:pPr>
              <w:pStyle w:val="Tablebodytext"/>
            </w:pPr>
            <w:r>
              <w:t>5</w:t>
            </w:r>
          </w:p>
        </w:tc>
        <w:tc>
          <w:tcPr>
            <w:tcW w:w="2436" w:type="dxa"/>
            <w:tcBorders>
              <w:top w:val="nil"/>
            </w:tcBorders>
          </w:tcPr>
          <w:p w14:paraId="3FB68121" w14:textId="58F2CFBA" w:rsidR="00187927" w:rsidRPr="00571EDF" w:rsidRDefault="00187927" w:rsidP="00264F95">
            <w:pPr>
              <w:pStyle w:val="Tablebodytext"/>
            </w:pPr>
            <w:r w:rsidRPr="00240403">
              <w:t>1.16 (1</w:t>
            </w:r>
            <w:r w:rsidR="000C5FB0">
              <w:t>–</w:t>
            </w:r>
            <w:r w:rsidRPr="00240403">
              <w:t>1.35)</w:t>
            </w:r>
          </w:p>
        </w:tc>
        <w:tc>
          <w:tcPr>
            <w:tcW w:w="2397" w:type="dxa"/>
            <w:tcBorders>
              <w:top w:val="nil"/>
            </w:tcBorders>
          </w:tcPr>
          <w:p w14:paraId="5784B38A" w14:textId="76180AFA" w:rsidR="00187927" w:rsidRPr="00571EDF" w:rsidRDefault="00187927" w:rsidP="00264F95">
            <w:pPr>
              <w:pStyle w:val="Tablebodytext"/>
            </w:pPr>
            <w:r w:rsidRPr="00240403">
              <w:t>0.7 (0.54</w:t>
            </w:r>
            <w:r w:rsidR="000C5FB0">
              <w:t>–</w:t>
            </w:r>
            <w:r w:rsidRPr="00240403">
              <w:t>0.89)</w:t>
            </w:r>
          </w:p>
        </w:tc>
        <w:tc>
          <w:tcPr>
            <w:tcW w:w="2319" w:type="dxa"/>
            <w:tcBorders>
              <w:top w:val="nil"/>
            </w:tcBorders>
          </w:tcPr>
          <w:p w14:paraId="2485D4F3" w14:textId="136A150E" w:rsidR="00187927" w:rsidRPr="00656969" w:rsidRDefault="00187927" w:rsidP="00264F95">
            <w:pPr>
              <w:pStyle w:val="Tablebodytext"/>
            </w:pPr>
            <w:r w:rsidRPr="00240403">
              <w:t>39.7 (33.9</w:t>
            </w:r>
            <w:r w:rsidR="000C5FB0">
              <w:t>–</w:t>
            </w:r>
            <w:r w:rsidRPr="00240403">
              <w:t>45.8)</w:t>
            </w:r>
          </w:p>
        </w:tc>
      </w:tr>
      <w:tr w:rsidR="0091033D" w:rsidRPr="00571EDF" w14:paraId="7B8643F5" w14:textId="77777777">
        <w:tc>
          <w:tcPr>
            <w:tcW w:w="1540" w:type="dxa"/>
            <w:vMerge w:val="restart"/>
          </w:tcPr>
          <w:p w14:paraId="1E570737" w14:textId="5D87741F" w:rsidR="00187927" w:rsidRPr="00571EDF" w:rsidRDefault="00E7413C" w:rsidP="00264F95">
            <w:pPr>
              <w:pStyle w:val="Tablebodytext"/>
            </w:pPr>
            <w:r w:rsidRPr="00571EDF">
              <w:t>Alpine NP</w:t>
            </w:r>
            <w:r>
              <w:t>–Eastern Alps</w:t>
            </w:r>
          </w:p>
          <w:p w14:paraId="3122C5B1" w14:textId="53FA0BBE" w:rsidR="00187927" w:rsidRPr="00571EDF" w:rsidRDefault="00187927" w:rsidP="00264F95">
            <w:pPr>
              <w:pStyle w:val="Tablebodytext"/>
            </w:pPr>
            <w:r>
              <w:t>(</w:t>
            </w:r>
            <w:r w:rsidR="00C463F1">
              <w:t>393</w:t>
            </w:r>
            <w:r>
              <w:t xml:space="preserve"> km</w:t>
            </w:r>
            <w:r w:rsidRPr="00571EDF">
              <w:rPr>
                <w:vertAlign w:val="superscript"/>
              </w:rPr>
              <w:t>2</w:t>
            </w:r>
            <w:r>
              <w:t>)</w:t>
            </w:r>
          </w:p>
        </w:tc>
        <w:tc>
          <w:tcPr>
            <w:tcW w:w="839" w:type="dxa"/>
            <w:tcBorders>
              <w:bottom w:val="nil"/>
            </w:tcBorders>
          </w:tcPr>
          <w:p w14:paraId="1E06F4BD" w14:textId="1E317CB9" w:rsidR="00187927" w:rsidRPr="00571EDF" w:rsidRDefault="00187927" w:rsidP="00264F95">
            <w:pPr>
              <w:pStyle w:val="Tablebodytext"/>
            </w:pPr>
            <w:r w:rsidRPr="00571EDF">
              <w:t>1</w:t>
            </w:r>
          </w:p>
        </w:tc>
        <w:tc>
          <w:tcPr>
            <w:tcW w:w="2436" w:type="dxa"/>
            <w:tcBorders>
              <w:bottom w:val="nil"/>
            </w:tcBorders>
          </w:tcPr>
          <w:p w14:paraId="0BE7BD8C" w14:textId="307EA1C1" w:rsidR="00187927" w:rsidRPr="00571EDF" w:rsidRDefault="00187927" w:rsidP="00264F95">
            <w:pPr>
              <w:pStyle w:val="Tablebodytext"/>
            </w:pPr>
            <w:r w:rsidRPr="00240403">
              <w:t>1.44 (1.14</w:t>
            </w:r>
            <w:r w:rsidR="000C5FB0">
              <w:t>–</w:t>
            </w:r>
            <w:r w:rsidRPr="00240403">
              <w:t>1.79)</w:t>
            </w:r>
          </w:p>
        </w:tc>
        <w:tc>
          <w:tcPr>
            <w:tcW w:w="2397" w:type="dxa"/>
            <w:tcBorders>
              <w:bottom w:val="nil"/>
            </w:tcBorders>
          </w:tcPr>
          <w:p w14:paraId="545F50E4" w14:textId="05103073" w:rsidR="00187927" w:rsidRPr="00571EDF" w:rsidRDefault="00187927" w:rsidP="00264F95">
            <w:pPr>
              <w:pStyle w:val="Tablebodytext"/>
            </w:pPr>
            <w:r w:rsidRPr="00240403">
              <w:t>1.2 (0.9</w:t>
            </w:r>
            <w:r w:rsidR="000C5FB0">
              <w:t>–</w:t>
            </w:r>
            <w:r w:rsidRPr="00240403">
              <w:t>1.55)</w:t>
            </w:r>
          </w:p>
        </w:tc>
        <w:tc>
          <w:tcPr>
            <w:tcW w:w="2319" w:type="dxa"/>
            <w:tcBorders>
              <w:bottom w:val="nil"/>
            </w:tcBorders>
          </w:tcPr>
          <w:p w14:paraId="5BC8D9DD" w14:textId="591F5C41" w:rsidR="00187927" w:rsidRPr="00656969" w:rsidRDefault="00187927" w:rsidP="00264F95">
            <w:pPr>
              <w:pStyle w:val="Tablebodytext"/>
            </w:pPr>
            <w:r w:rsidRPr="00240403">
              <w:t>17.1 (13.5</w:t>
            </w:r>
            <w:r w:rsidR="000C5FB0">
              <w:t>–</w:t>
            </w:r>
            <w:r w:rsidRPr="00240403">
              <w:t>21.2)</w:t>
            </w:r>
          </w:p>
        </w:tc>
      </w:tr>
      <w:tr w:rsidR="0091033D" w:rsidRPr="00571EDF" w14:paraId="70387158" w14:textId="77777777">
        <w:tc>
          <w:tcPr>
            <w:tcW w:w="1540" w:type="dxa"/>
            <w:vMerge/>
          </w:tcPr>
          <w:p w14:paraId="43AD0ACD" w14:textId="60EDDFC3" w:rsidR="00187927" w:rsidRPr="00571EDF" w:rsidRDefault="00187927" w:rsidP="00264F95">
            <w:pPr>
              <w:pStyle w:val="Tablebodytext"/>
            </w:pPr>
          </w:p>
        </w:tc>
        <w:tc>
          <w:tcPr>
            <w:tcW w:w="839" w:type="dxa"/>
            <w:tcBorders>
              <w:top w:val="nil"/>
              <w:bottom w:val="nil"/>
            </w:tcBorders>
          </w:tcPr>
          <w:p w14:paraId="60842ED7" w14:textId="3BA91336" w:rsidR="00187927" w:rsidRPr="00571EDF" w:rsidRDefault="00187927" w:rsidP="00264F95">
            <w:pPr>
              <w:pStyle w:val="Tablebodytext"/>
            </w:pPr>
            <w:r w:rsidRPr="00571EDF">
              <w:t>2</w:t>
            </w:r>
          </w:p>
        </w:tc>
        <w:tc>
          <w:tcPr>
            <w:tcW w:w="2436" w:type="dxa"/>
            <w:tcBorders>
              <w:top w:val="nil"/>
              <w:bottom w:val="nil"/>
            </w:tcBorders>
          </w:tcPr>
          <w:p w14:paraId="4A05DC2D" w14:textId="23231776" w:rsidR="00187927" w:rsidRPr="00571EDF" w:rsidRDefault="00187927" w:rsidP="00264F95">
            <w:pPr>
              <w:pStyle w:val="Tablebodytext"/>
            </w:pPr>
            <w:r w:rsidRPr="00240403">
              <w:t>1 (0.75</w:t>
            </w:r>
            <w:r w:rsidR="000C5FB0">
              <w:t>–</w:t>
            </w:r>
            <w:r w:rsidRPr="00240403">
              <w:t>1.28)</w:t>
            </w:r>
          </w:p>
        </w:tc>
        <w:tc>
          <w:tcPr>
            <w:tcW w:w="2397" w:type="dxa"/>
            <w:tcBorders>
              <w:top w:val="nil"/>
              <w:bottom w:val="nil"/>
            </w:tcBorders>
          </w:tcPr>
          <w:p w14:paraId="5DDC7DAB" w14:textId="1447C849" w:rsidR="00187927" w:rsidRPr="00571EDF" w:rsidRDefault="00187927" w:rsidP="00264F95">
            <w:pPr>
              <w:pStyle w:val="Tablebodytext"/>
            </w:pPr>
            <w:r w:rsidRPr="00240403">
              <w:t>1 (0.75</w:t>
            </w:r>
            <w:r w:rsidR="000C5FB0">
              <w:t>–</w:t>
            </w:r>
            <w:r w:rsidRPr="00240403">
              <w:t>1.28)</w:t>
            </w:r>
          </w:p>
        </w:tc>
        <w:tc>
          <w:tcPr>
            <w:tcW w:w="2319" w:type="dxa"/>
            <w:tcBorders>
              <w:top w:val="nil"/>
              <w:bottom w:val="nil"/>
            </w:tcBorders>
          </w:tcPr>
          <w:p w14:paraId="5208A762" w14:textId="20DB57C3" w:rsidR="00187927" w:rsidRPr="00656969" w:rsidRDefault="00187927" w:rsidP="00264F95">
            <w:pPr>
              <w:pStyle w:val="Tablebodytext"/>
            </w:pPr>
            <w:r w:rsidRPr="00240403">
              <w:t>0 (0</w:t>
            </w:r>
            <w:r w:rsidR="000C5FB0">
              <w:t>–</w:t>
            </w:r>
            <w:r w:rsidRPr="00240403">
              <w:t>0)</w:t>
            </w:r>
          </w:p>
        </w:tc>
      </w:tr>
      <w:tr w:rsidR="0091033D" w:rsidRPr="00571EDF" w14:paraId="62645914" w14:textId="77777777">
        <w:tc>
          <w:tcPr>
            <w:tcW w:w="1540" w:type="dxa"/>
            <w:vMerge/>
          </w:tcPr>
          <w:p w14:paraId="3D996566" w14:textId="77777777" w:rsidR="00187927" w:rsidRDefault="00187927" w:rsidP="00264F95">
            <w:pPr>
              <w:pStyle w:val="Tablebodytext"/>
            </w:pPr>
          </w:p>
        </w:tc>
        <w:tc>
          <w:tcPr>
            <w:tcW w:w="839" w:type="dxa"/>
            <w:tcBorders>
              <w:top w:val="nil"/>
              <w:bottom w:val="nil"/>
            </w:tcBorders>
          </w:tcPr>
          <w:p w14:paraId="40D3C13D" w14:textId="6052CBDE" w:rsidR="00187927" w:rsidRPr="00571EDF" w:rsidRDefault="00187927" w:rsidP="00264F95">
            <w:pPr>
              <w:pStyle w:val="Tablebodytext"/>
            </w:pPr>
            <w:r>
              <w:t>3</w:t>
            </w:r>
          </w:p>
        </w:tc>
        <w:tc>
          <w:tcPr>
            <w:tcW w:w="2436" w:type="dxa"/>
            <w:tcBorders>
              <w:top w:val="nil"/>
              <w:bottom w:val="nil"/>
            </w:tcBorders>
          </w:tcPr>
          <w:p w14:paraId="16A90A11" w14:textId="19C29302" w:rsidR="00187927" w:rsidRPr="00656969" w:rsidRDefault="00187927" w:rsidP="00264F95">
            <w:pPr>
              <w:pStyle w:val="Tablebodytext"/>
            </w:pPr>
            <w:r w:rsidRPr="00240403">
              <w:t>1.62 (1.27</w:t>
            </w:r>
            <w:r w:rsidR="000C5FB0">
              <w:t>–</w:t>
            </w:r>
            <w:r w:rsidRPr="00240403">
              <w:t>2)</w:t>
            </w:r>
          </w:p>
        </w:tc>
        <w:tc>
          <w:tcPr>
            <w:tcW w:w="2397" w:type="dxa"/>
            <w:tcBorders>
              <w:top w:val="nil"/>
              <w:bottom w:val="nil"/>
            </w:tcBorders>
          </w:tcPr>
          <w:p w14:paraId="6DF3FDE6" w14:textId="588E6BEC" w:rsidR="00187927" w:rsidRPr="00656969" w:rsidRDefault="00187927" w:rsidP="00264F95">
            <w:pPr>
              <w:pStyle w:val="Tablebodytext"/>
            </w:pPr>
            <w:r w:rsidRPr="00240403">
              <w:t>1.58 (1.24</w:t>
            </w:r>
            <w:r w:rsidR="000C5FB0">
              <w:t>–</w:t>
            </w:r>
            <w:r w:rsidRPr="00240403">
              <w:t>1.96)</w:t>
            </w:r>
          </w:p>
        </w:tc>
        <w:tc>
          <w:tcPr>
            <w:tcW w:w="2319" w:type="dxa"/>
            <w:tcBorders>
              <w:top w:val="nil"/>
              <w:bottom w:val="nil"/>
            </w:tcBorders>
          </w:tcPr>
          <w:p w14:paraId="6BE25463" w14:textId="6ACF1F6A" w:rsidR="00187927" w:rsidRPr="00656969" w:rsidRDefault="00187927" w:rsidP="00264F95">
            <w:pPr>
              <w:pStyle w:val="Tablebodytext"/>
            </w:pPr>
            <w:r w:rsidRPr="00240403">
              <w:t>2.2 (1.8</w:t>
            </w:r>
            <w:r w:rsidR="000C5FB0">
              <w:t>–</w:t>
            </w:r>
            <w:r w:rsidRPr="00240403">
              <w:t>2.8)</w:t>
            </w:r>
          </w:p>
        </w:tc>
      </w:tr>
      <w:tr w:rsidR="0091033D" w:rsidRPr="00571EDF" w14:paraId="444D4855" w14:textId="77777777">
        <w:tc>
          <w:tcPr>
            <w:tcW w:w="1540" w:type="dxa"/>
            <w:vMerge/>
          </w:tcPr>
          <w:p w14:paraId="482390F9" w14:textId="77777777" w:rsidR="00187927" w:rsidRDefault="00187927" w:rsidP="00264F95">
            <w:pPr>
              <w:pStyle w:val="Tablebodytext"/>
            </w:pPr>
          </w:p>
        </w:tc>
        <w:tc>
          <w:tcPr>
            <w:tcW w:w="839" w:type="dxa"/>
            <w:tcBorders>
              <w:top w:val="nil"/>
              <w:bottom w:val="nil"/>
            </w:tcBorders>
          </w:tcPr>
          <w:p w14:paraId="177D6E9C" w14:textId="6363E7E7" w:rsidR="00187927" w:rsidRPr="00571EDF" w:rsidRDefault="00187927" w:rsidP="00264F95">
            <w:pPr>
              <w:pStyle w:val="Tablebodytext"/>
            </w:pPr>
            <w:r>
              <w:t>4</w:t>
            </w:r>
          </w:p>
        </w:tc>
        <w:tc>
          <w:tcPr>
            <w:tcW w:w="2436" w:type="dxa"/>
            <w:tcBorders>
              <w:top w:val="nil"/>
              <w:bottom w:val="nil"/>
            </w:tcBorders>
          </w:tcPr>
          <w:p w14:paraId="42091B75" w14:textId="26F507D1" w:rsidR="00187927" w:rsidRPr="00656969" w:rsidRDefault="00187927" w:rsidP="00264F95">
            <w:pPr>
              <w:pStyle w:val="Tablebodytext"/>
            </w:pPr>
            <w:r w:rsidRPr="00240403">
              <w:t>1.35 (1.07</w:t>
            </w:r>
            <w:r w:rsidR="000C5FB0">
              <w:t>–</w:t>
            </w:r>
            <w:r w:rsidRPr="00240403">
              <w:t>1.67)</w:t>
            </w:r>
          </w:p>
        </w:tc>
        <w:tc>
          <w:tcPr>
            <w:tcW w:w="2397" w:type="dxa"/>
            <w:tcBorders>
              <w:top w:val="nil"/>
              <w:bottom w:val="nil"/>
            </w:tcBorders>
          </w:tcPr>
          <w:p w14:paraId="726F2799" w14:textId="21399C64" w:rsidR="00187927" w:rsidRPr="00656969" w:rsidRDefault="00187927" w:rsidP="00264F95">
            <w:pPr>
              <w:pStyle w:val="Tablebodytext"/>
            </w:pPr>
            <w:r w:rsidRPr="00240403">
              <w:t>1.24 (0.96</w:t>
            </w:r>
            <w:r w:rsidR="000C5FB0">
              <w:t>–</w:t>
            </w:r>
            <w:r w:rsidRPr="00240403">
              <w:t>1.56)</w:t>
            </w:r>
          </w:p>
        </w:tc>
        <w:tc>
          <w:tcPr>
            <w:tcW w:w="2319" w:type="dxa"/>
            <w:tcBorders>
              <w:top w:val="nil"/>
              <w:bottom w:val="nil"/>
            </w:tcBorders>
          </w:tcPr>
          <w:p w14:paraId="26256AFB" w14:textId="3A317C66" w:rsidR="00187927" w:rsidRPr="00656969" w:rsidRDefault="00187927" w:rsidP="00264F95">
            <w:pPr>
              <w:pStyle w:val="Tablebodytext"/>
            </w:pPr>
            <w:r w:rsidRPr="00240403">
              <w:t>8.6 (6.8</w:t>
            </w:r>
            <w:r w:rsidR="000C5FB0">
              <w:t>–</w:t>
            </w:r>
            <w:r w:rsidRPr="00240403">
              <w:t>10.7)</w:t>
            </w:r>
          </w:p>
        </w:tc>
      </w:tr>
      <w:tr w:rsidR="0091033D" w:rsidRPr="00571EDF" w14:paraId="5EAC7CC6" w14:textId="77777777">
        <w:tc>
          <w:tcPr>
            <w:tcW w:w="1540" w:type="dxa"/>
            <w:vMerge/>
          </w:tcPr>
          <w:p w14:paraId="6B71CA12" w14:textId="77777777" w:rsidR="00187927" w:rsidRPr="00571EDF" w:rsidRDefault="00187927" w:rsidP="00264F95">
            <w:pPr>
              <w:pStyle w:val="Tablebodytext"/>
            </w:pPr>
          </w:p>
        </w:tc>
        <w:tc>
          <w:tcPr>
            <w:tcW w:w="839" w:type="dxa"/>
            <w:tcBorders>
              <w:top w:val="nil"/>
            </w:tcBorders>
          </w:tcPr>
          <w:p w14:paraId="07620F0D" w14:textId="2B413BD2" w:rsidR="00187927" w:rsidRPr="00571EDF" w:rsidRDefault="00187927" w:rsidP="00264F95">
            <w:pPr>
              <w:pStyle w:val="Tablebodytext"/>
            </w:pPr>
            <w:r>
              <w:t>5</w:t>
            </w:r>
          </w:p>
        </w:tc>
        <w:tc>
          <w:tcPr>
            <w:tcW w:w="2436" w:type="dxa"/>
            <w:tcBorders>
              <w:top w:val="nil"/>
            </w:tcBorders>
          </w:tcPr>
          <w:p w14:paraId="57E81899" w14:textId="177E2741" w:rsidR="00187927" w:rsidRPr="00571EDF" w:rsidRDefault="00187927" w:rsidP="00264F95">
            <w:pPr>
              <w:pStyle w:val="Tablebodytext"/>
            </w:pPr>
            <w:r w:rsidRPr="00240403">
              <w:t>2.06 (1.62</w:t>
            </w:r>
            <w:r w:rsidR="000C5FB0">
              <w:t>–</w:t>
            </w:r>
            <w:r w:rsidRPr="00240403">
              <w:t>2.55)</w:t>
            </w:r>
          </w:p>
        </w:tc>
        <w:tc>
          <w:tcPr>
            <w:tcW w:w="2397" w:type="dxa"/>
            <w:tcBorders>
              <w:top w:val="nil"/>
            </w:tcBorders>
          </w:tcPr>
          <w:p w14:paraId="7E048C3B" w14:textId="5DB4A60E" w:rsidR="00187927" w:rsidRPr="00571EDF" w:rsidRDefault="00187927" w:rsidP="00264F95">
            <w:pPr>
              <w:pStyle w:val="Tablebodytext"/>
            </w:pPr>
            <w:r w:rsidRPr="00240403">
              <w:t>1.97 (1.53</w:t>
            </w:r>
            <w:r w:rsidR="000C5FB0">
              <w:t>–</w:t>
            </w:r>
            <w:r w:rsidRPr="00240403">
              <w:t>2.45)</w:t>
            </w:r>
          </w:p>
        </w:tc>
        <w:tc>
          <w:tcPr>
            <w:tcW w:w="2319" w:type="dxa"/>
            <w:tcBorders>
              <w:top w:val="nil"/>
            </w:tcBorders>
          </w:tcPr>
          <w:p w14:paraId="4BEBF529" w14:textId="76533ED3" w:rsidR="00187927" w:rsidRPr="00656969" w:rsidRDefault="00187927" w:rsidP="00264F95">
            <w:pPr>
              <w:pStyle w:val="Tablebodytext"/>
            </w:pPr>
            <w:r w:rsidRPr="00240403">
              <w:t>4.7 (3.7</w:t>
            </w:r>
            <w:r w:rsidR="000C5FB0">
              <w:t>–</w:t>
            </w:r>
            <w:r w:rsidRPr="00240403">
              <w:t>5.8)</w:t>
            </w:r>
          </w:p>
        </w:tc>
      </w:tr>
      <w:tr w:rsidR="0091033D" w:rsidRPr="00571EDF" w14:paraId="6750C07D" w14:textId="77777777">
        <w:tc>
          <w:tcPr>
            <w:tcW w:w="1540" w:type="dxa"/>
            <w:vMerge w:val="restart"/>
          </w:tcPr>
          <w:p w14:paraId="30D5627A" w14:textId="3640EB2B" w:rsidR="00187927" w:rsidRPr="00571EDF" w:rsidRDefault="00187927" w:rsidP="00264F95">
            <w:pPr>
              <w:pStyle w:val="Tablebodytext"/>
            </w:pPr>
            <w:r w:rsidRPr="00571EDF">
              <w:t>Burrowa</w:t>
            </w:r>
            <w:r>
              <w:t>–</w:t>
            </w:r>
            <w:r w:rsidRPr="00571EDF">
              <w:t>Pine Mountain NP</w:t>
            </w:r>
          </w:p>
          <w:p w14:paraId="700C100C" w14:textId="052FB858" w:rsidR="00187927" w:rsidRPr="00571EDF" w:rsidRDefault="00187927" w:rsidP="00264F95">
            <w:pPr>
              <w:pStyle w:val="Tablebodytext"/>
            </w:pPr>
            <w:r>
              <w:t>(207 km</w:t>
            </w:r>
            <w:r w:rsidRPr="00571EDF">
              <w:rPr>
                <w:vertAlign w:val="superscript"/>
              </w:rPr>
              <w:t>2</w:t>
            </w:r>
            <w:r>
              <w:t>)</w:t>
            </w:r>
          </w:p>
        </w:tc>
        <w:tc>
          <w:tcPr>
            <w:tcW w:w="839" w:type="dxa"/>
            <w:tcBorders>
              <w:bottom w:val="nil"/>
            </w:tcBorders>
          </w:tcPr>
          <w:p w14:paraId="19D08B42" w14:textId="420E6F14" w:rsidR="00187927" w:rsidRPr="00571EDF" w:rsidRDefault="00187927" w:rsidP="00264F95">
            <w:pPr>
              <w:pStyle w:val="Tablebodytext"/>
            </w:pPr>
            <w:r w:rsidRPr="00571EDF">
              <w:t>1</w:t>
            </w:r>
          </w:p>
        </w:tc>
        <w:tc>
          <w:tcPr>
            <w:tcW w:w="2436" w:type="dxa"/>
            <w:tcBorders>
              <w:bottom w:val="nil"/>
            </w:tcBorders>
          </w:tcPr>
          <w:p w14:paraId="707B0FDB" w14:textId="738AA25D" w:rsidR="00187927" w:rsidRPr="00571EDF" w:rsidRDefault="00187927" w:rsidP="00264F95">
            <w:pPr>
              <w:pStyle w:val="Tablebodytext"/>
            </w:pPr>
            <w:r w:rsidRPr="00240403">
              <w:t>0.48 (0.37</w:t>
            </w:r>
            <w:r w:rsidR="000C5FB0">
              <w:t>–</w:t>
            </w:r>
            <w:r w:rsidRPr="00240403">
              <w:t>0.61)</w:t>
            </w:r>
          </w:p>
        </w:tc>
        <w:tc>
          <w:tcPr>
            <w:tcW w:w="2397" w:type="dxa"/>
            <w:tcBorders>
              <w:bottom w:val="nil"/>
            </w:tcBorders>
          </w:tcPr>
          <w:p w14:paraId="3C1C3D32" w14:textId="2883D082" w:rsidR="00187927" w:rsidRPr="00571EDF" w:rsidRDefault="00187927" w:rsidP="00264F95">
            <w:pPr>
              <w:pStyle w:val="Tablebodytext"/>
            </w:pPr>
            <w:r w:rsidRPr="00240403">
              <w:t>0.42 (0.31</w:t>
            </w:r>
            <w:r w:rsidR="000C5FB0">
              <w:t>–</w:t>
            </w:r>
            <w:r w:rsidRPr="00240403">
              <w:t>0.55)</w:t>
            </w:r>
          </w:p>
        </w:tc>
        <w:tc>
          <w:tcPr>
            <w:tcW w:w="2319" w:type="dxa"/>
            <w:tcBorders>
              <w:bottom w:val="nil"/>
            </w:tcBorders>
          </w:tcPr>
          <w:p w14:paraId="12B5CBA8" w14:textId="63E2D57B" w:rsidR="00187927" w:rsidRPr="00656969" w:rsidRDefault="00187927" w:rsidP="00264F95">
            <w:pPr>
              <w:pStyle w:val="Tablebodytext"/>
            </w:pPr>
            <w:r w:rsidRPr="00240403">
              <w:t>12.6 (9.6</w:t>
            </w:r>
            <w:r w:rsidR="000C5FB0">
              <w:t>–</w:t>
            </w:r>
            <w:r w:rsidRPr="00240403">
              <w:t>16)</w:t>
            </w:r>
          </w:p>
        </w:tc>
      </w:tr>
      <w:tr w:rsidR="0091033D" w:rsidRPr="00571EDF" w14:paraId="5EBF4F6B" w14:textId="77777777">
        <w:tc>
          <w:tcPr>
            <w:tcW w:w="1540" w:type="dxa"/>
            <w:vMerge/>
          </w:tcPr>
          <w:p w14:paraId="018579C5" w14:textId="03E27C62" w:rsidR="00187927" w:rsidRPr="00571EDF" w:rsidRDefault="00187927" w:rsidP="00264F95">
            <w:pPr>
              <w:pStyle w:val="Tablebodytext"/>
            </w:pPr>
          </w:p>
        </w:tc>
        <w:tc>
          <w:tcPr>
            <w:tcW w:w="839" w:type="dxa"/>
            <w:tcBorders>
              <w:top w:val="nil"/>
              <w:bottom w:val="nil"/>
            </w:tcBorders>
          </w:tcPr>
          <w:p w14:paraId="789D1AB5" w14:textId="1FC11FF3" w:rsidR="00187927" w:rsidRPr="00571EDF" w:rsidRDefault="00187927" w:rsidP="00264F95">
            <w:pPr>
              <w:pStyle w:val="Tablebodytext"/>
            </w:pPr>
            <w:r w:rsidRPr="00571EDF">
              <w:t>2</w:t>
            </w:r>
          </w:p>
        </w:tc>
        <w:tc>
          <w:tcPr>
            <w:tcW w:w="2436" w:type="dxa"/>
            <w:tcBorders>
              <w:top w:val="nil"/>
              <w:bottom w:val="nil"/>
            </w:tcBorders>
          </w:tcPr>
          <w:p w14:paraId="3E168F09" w14:textId="1024A9C0" w:rsidR="00187927" w:rsidRPr="00571EDF" w:rsidRDefault="00187927" w:rsidP="00264F95">
            <w:pPr>
              <w:pStyle w:val="Tablebodytext"/>
            </w:pPr>
            <w:r w:rsidRPr="00240403">
              <w:t>0.56 (0.44</w:t>
            </w:r>
            <w:r w:rsidR="000C5FB0">
              <w:t>–</w:t>
            </w:r>
            <w:r w:rsidRPr="00240403">
              <w:t>0.68)</w:t>
            </w:r>
          </w:p>
        </w:tc>
        <w:tc>
          <w:tcPr>
            <w:tcW w:w="2397" w:type="dxa"/>
            <w:tcBorders>
              <w:top w:val="nil"/>
              <w:bottom w:val="nil"/>
            </w:tcBorders>
          </w:tcPr>
          <w:p w14:paraId="027A2643" w14:textId="6990EAF6" w:rsidR="00187927" w:rsidRPr="00571EDF" w:rsidRDefault="00187927" w:rsidP="00264F95">
            <w:pPr>
              <w:pStyle w:val="Tablebodytext"/>
            </w:pPr>
            <w:r w:rsidRPr="00240403">
              <w:t>0.35 (0.24</w:t>
            </w:r>
            <w:r w:rsidR="000C5FB0">
              <w:t>–</w:t>
            </w:r>
            <w:r w:rsidRPr="00240403">
              <w:t>0.48)</w:t>
            </w:r>
          </w:p>
        </w:tc>
        <w:tc>
          <w:tcPr>
            <w:tcW w:w="2319" w:type="dxa"/>
            <w:tcBorders>
              <w:top w:val="nil"/>
              <w:bottom w:val="nil"/>
            </w:tcBorders>
          </w:tcPr>
          <w:p w14:paraId="25F92C97" w14:textId="7792D2C1" w:rsidR="00187927" w:rsidRPr="00656969" w:rsidRDefault="00187927" w:rsidP="00264F95">
            <w:pPr>
              <w:pStyle w:val="Tablebodytext"/>
            </w:pPr>
            <w:r w:rsidRPr="00240403">
              <w:t>37.5 (30</w:t>
            </w:r>
            <w:r w:rsidR="000C5FB0">
              <w:t>–</w:t>
            </w:r>
            <w:r w:rsidRPr="00240403">
              <w:t>46.2)</w:t>
            </w:r>
          </w:p>
        </w:tc>
      </w:tr>
      <w:tr w:rsidR="0091033D" w:rsidRPr="00571EDF" w14:paraId="22A5542F" w14:textId="77777777">
        <w:tc>
          <w:tcPr>
            <w:tcW w:w="1540" w:type="dxa"/>
            <w:vMerge/>
          </w:tcPr>
          <w:p w14:paraId="4B1B7F09" w14:textId="77777777" w:rsidR="00187927" w:rsidRDefault="00187927" w:rsidP="00264F95">
            <w:pPr>
              <w:pStyle w:val="Tablebodytext"/>
            </w:pPr>
          </w:p>
        </w:tc>
        <w:tc>
          <w:tcPr>
            <w:tcW w:w="839" w:type="dxa"/>
            <w:tcBorders>
              <w:top w:val="nil"/>
              <w:bottom w:val="nil"/>
            </w:tcBorders>
          </w:tcPr>
          <w:p w14:paraId="78E56098" w14:textId="4EF36E8A" w:rsidR="00187927" w:rsidRPr="00571EDF" w:rsidRDefault="00187927" w:rsidP="00264F95">
            <w:pPr>
              <w:pStyle w:val="Tablebodytext"/>
            </w:pPr>
            <w:r>
              <w:t>3</w:t>
            </w:r>
          </w:p>
        </w:tc>
        <w:tc>
          <w:tcPr>
            <w:tcW w:w="2436" w:type="dxa"/>
            <w:tcBorders>
              <w:top w:val="nil"/>
              <w:bottom w:val="nil"/>
            </w:tcBorders>
          </w:tcPr>
          <w:p w14:paraId="12B7AFBE" w14:textId="56AC2BD3" w:rsidR="00187927" w:rsidRPr="00656969" w:rsidRDefault="00187927" w:rsidP="00264F95">
            <w:pPr>
              <w:pStyle w:val="Tablebodytext"/>
            </w:pPr>
            <w:r w:rsidRPr="00240403">
              <w:t>0.49 (0.35</w:t>
            </w:r>
            <w:r w:rsidR="000C5FB0">
              <w:t>–</w:t>
            </w:r>
            <w:r w:rsidRPr="00240403">
              <w:t>0.64)</w:t>
            </w:r>
          </w:p>
        </w:tc>
        <w:tc>
          <w:tcPr>
            <w:tcW w:w="2397" w:type="dxa"/>
            <w:tcBorders>
              <w:top w:val="nil"/>
              <w:bottom w:val="nil"/>
            </w:tcBorders>
          </w:tcPr>
          <w:p w14:paraId="2BDDBDB4" w14:textId="261A2548" w:rsidR="00187927" w:rsidRPr="00656969" w:rsidRDefault="00187927" w:rsidP="00264F95">
            <w:pPr>
              <w:pStyle w:val="Tablebodytext"/>
            </w:pPr>
            <w:r w:rsidRPr="00240403">
              <w:t>0.47 (0.34</w:t>
            </w:r>
            <w:r w:rsidR="000C5FB0">
              <w:t>–</w:t>
            </w:r>
            <w:r w:rsidRPr="00240403">
              <w:t>0.63)</w:t>
            </w:r>
          </w:p>
        </w:tc>
        <w:tc>
          <w:tcPr>
            <w:tcW w:w="2319" w:type="dxa"/>
            <w:tcBorders>
              <w:top w:val="nil"/>
              <w:bottom w:val="nil"/>
            </w:tcBorders>
          </w:tcPr>
          <w:p w14:paraId="4DAFF55A" w14:textId="5414F6A6" w:rsidR="00187927" w:rsidRPr="00656969" w:rsidRDefault="00187927" w:rsidP="00264F95">
            <w:pPr>
              <w:pStyle w:val="Tablebodytext"/>
            </w:pPr>
            <w:r w:rsidRPr="00240403">
              <w:t>3.1 (2.3</w:t>
            </w:r>
            <w:r w:rsidR="000C5FB0">
              <w:t>–</w:t>
            </w:r>
            <w:r w:rsidRPr="00240403">
              <w:t>4.2)</w:t>
            </w:r>
          </w:p>
        </w:tc>
      </w:tr>
      <w:tr w:rsidR="0091033D" w:rsidRPr="00571EDF" w14:paraId="6338055B" w14:textId="77777777">
        <w:tc>
          <w:tcPr>
            <w:tcW w:w="1540" w:type="dxa"/>
            <w:vMerge/>
          </w:tcPr>
          <w:p w14:paraId="1AA914B5" w14:textId="77777777" w:rsidR="00187927" w:rsidRDefault="00187927" w:rsidP="00264F95">
            <w:pPr>
              <w:pStyle w:val="Tablebodytext"/>
            </w:pPr>
          </w:p>
        </w:tc>
        <w:tc>
          <w:tcPr>
            <w:tcW w:w="839" w:type="dxa"/>
            <w:tcBorders>
              <w:top w:val="nil"/>
              <w:bottom w:val="nil"/>
            </w:tcBorders>
          </w:tcPr>
          <w:p w14:paraId="638C356D" w14:textId="6BE485FD" w:rsidR="00187927" w:rsidRPr="00571EDF" w:rsidRDefault="00187927" w:rsidP="00264F95">
            <w:pPr>
              <w:pStyle w:val="Tablebodytext"/>
            </w:pPr>
            <w:r>
              <w:t>4</w:t>
            </w:r>
          </w:p>
        </w:tc>
        <w:tc>
          <w:tcPr>
            <w:tcW w:w="2436" w:type="dxa"/>
            <w:tcBorders>
              <w:top w:val="nil"/>
              <w:bottom w:val="nil"/>
            </w:tcBorders>
          </w:tcPr>
          <w:p w14:paraId="14EA6FFD" w14:textId="434720B0" w:rsidR="00187927" w:rsidRPr="00656969" w:rsidRDefault="00187927" w:rsidP="00264F95">
            <w:pPr>
              <w:pStyle w:val="Tablebodytext"/>
            </w:pPr>
            <w:r w:rsidRPr="00240403">
              <w:t>0.57 (0.43</w:t>
            </w:r>
            <w:r w:rsidR="000C5FB0">
              <w:t>–</w:t>
            </w:r>
            <w:r w:rsidRPr="00240403">
              <w:t>0.73)</w:t>
            </w:r>
          </w:p>
        </w:tc>
        <w:tc>
          <w:tcPr>
            <w:tcW w:w="2397" w:type="dxa"/>
            <w:tcBorders>
              <w:top w:val="nil"/>
              <w:bottom w:val="nil"/>
            </w:tcBorders>
          </w:tcPr>
          <w:p w14:paraId="00D70B24" w14:textId="1ABDC65F" w:rsidR="00187927" w:rsidRPr="00656969" w:rsidRDefault="00187927" w:rsidP="00264F95">
            <w:pPr>
              <w:pStyle w:val="Tablebodytext"/>
            </w:pPr>
            <w:r w:rsidRPr="00240403">
              <w:t>0.34 (0.2</w:t>
            </w:r>
            <w:r w:rsidR="000C5FB0">
              <w:t>–</w:t>
            </w:r>
            <w:r w:rsidRPr="00240403">
              <w:t>0.5)</w:t>
            </w:r>
          </w:p>
        </w:tc>
        <w:tc>
          <w:tcPr>
            <w:tcW w:w="2319" w:type="dxa"/>
            <w:tcBorders>
              <w:top w:val="nil"/>
              <w:bottom w:val="nil"/>
            </w:tcBorders>
          </w:tcPr>
          <w:p w14:paraId="7E63AFDF" w14:textId="7D6FFA75" w:rsidR="00187927" w:rsidRPr="00656969" w:rsidRDefault="00187927" w:rsidP="00264F95">
            <w:pPr>
              <w:pStyle w:val="Tablebodytext"/>
            </w:pPr>
            <w:r w:rsidRPr="00240403">
              <w:t>41.1 (31.3</w:t>
            </w:r>
            <w:r w:rsidR="000C5FB0">
              <w:t>–</w:t>
            </w:r>
            <w:r w:rsidRPr="00240403">
              <w:t>52.8)</w:t>
            </w:r>
          </w:p>
        </w:tc>
      </w:tr>
      <w:tr w:rsidR="0091033D" w:rsidRPr="00571EDF" w14:paraId="43DD8417" w14:textId="77777777">
        <w:tc>
          <w:tcPr>
            <w:tcW w:w="1540" w:type="dxa"/>
            <w:vMerge/>
          </w:tcPr>
          <w:p w14:paraId="4D4FF8A4" w14:textId="77777777" w:rsidR="00187927" w:rsidRPr="00571EDF" w:rsidRDefault="00187927" w:rsidP="00264F95">
            <w:pPr>
              <w:pStyle w:val="Tablebodytext"/>
            </w:pPr>
          </w:p>
        </w:tc>
        <w:tc>
          <w:tcPr>
            <w:tcW w:w="839" w:type="dxa"/>
            <w:tcBorders>
              <w:top w:val="nil"/>
            </w:tcBorders>
          </w:tcPr>
          <w:p w14:paraId="1002918F" w14:textId="2E718CC1" w:rsidR="00187927" w:rsidRPr="00571EDF" w:rsidRDefault="00187927" w:rsidP="00264F95">
            <w:pPr>
              <w:pStyle w:val="Tablebodytext"/>
            </w:pPr>
            <w:r>
              <w:t>5</w:t>
            </w:r>
          </w:p>
        </w:tc>
        <w:tc>
          <w:tcPr>
            <w:tcW w:w="2436" w:type="dxa"/>
            <w:tcBorders>
              <w:top w:val="nil"/>
            </w:tcBorders>
          </w:tcPr>
          <w:p w14:paraId="4D96D697" w14:textId="4BE85370" w:rsidR="00187927" w:rsidRPr="00571EDF" w:rsidRDefault="00187927" w:rsidP="00264F95">
            <w:pPr>
              <w:pStyle w:val="Tablebodytext"/>
            </w:pPr>
            <w:r w:rsidRPr="00240403">
              <w:t>0.45 (0.27</w:t>
            </w:r>
            <w:r w:rsidR="000C5FB0">
              <w:t>–</w:t>
            </w:r>
            <w:r w:rsidRPr="00240403">
              <w:t>0.67)</w:t>
            </w:r>
          </w:p>
        </w:tc>
        <w:tc>
          <w:tcPr>
            <w:tcW w:w="2397" w:type="dxa"/>
            <w:tcBorders>
              <w:top w:val="nil"/>
            </w:tcBorders>
          </w:tcPr>
          <w:p w14:paraId="2EB34F2D" w14:textId="2AD5D01F" w:rsidR="00187927" w:rsidRPr="00571EDF" w:rsidRDefault="00187927" w:rsidP="00264F95">
            <w:pPr>
              <w:pStyle w:val="Tablebodytext"/>
            </w:pPr>
            <w:r w:rsidRPr="00240403">
              <w:t>0.44 (0.26</w:t>
            </w:r>
            <w:r w:rsidR="000C5FB0">
              <w:t>–</w:t>
            </w:r>
            <w:r w:rsidRPr="00240403">
              <w:t>0.66)</w:t>
            </w:r>
          </w:p>
        </w:tc>
        <w:tc>
          <w:tcPr>
            <w:tcW w:w="2319" w:type="dxa"/>
            <w:tcBorders>
              <w:top w:val="nil"/>
            </w:tcBorders>
          </w:tcPr>
          <w:p w14:paraId="200D53C2" w14:textId="679E0655" w:rsidR="00187927" w:rsidRPr="00656969" w:rsidRDefault="00187927" w:rsidP="00264F95">
            <w:pPr>
              <w:pStyle w:val="Tablebodytext"/>
            </w:pPr>
            <w:r w:rsidRPr="00240403">
              <w:t>2.3 (1.5</w:t>
            </w:r>
            <w:r w:rsidR="000C5FB0">
              <w:t>–</w:t>
            </w:r>
            <w:r w:rsidRPr="00240403">
              <w:t>3.6)</w:t>
            </w:r>
          </w:p>
        </w:tc>
      </w:tr>
      <w:tr w:rsidR="0091033D" w:rsidRPr="00571EDF" w14:paraId="40FECE3D" w14:textId="77777777">
        <w:tc>
          <w:tcPr>
            <w:tcW w:w="1540" w:type="dxa"/>
            <w:vMerge w:val="restart"/>
          </w:tcPr>
          <w:p w14:paraId="404BAA6C" w14:textId="2BD459DF" w:rsidR="00187927" w:rsidRPr="00571EDF" w:rsidRDefault="00187927" w:rsidP="00264F95">
            <w:pPr>
              <w:pStyle w:val="Tablebodytext"/>
            </w:pPr>
            <w:r w:rsidRPr="00571EDF">
              <w:t>Co</w:t>
            </w:r>
            <w:r w:rsidR="00477C7E">
              <w:t>opracambra NP</w:t>
            </w:r>
          </w:p>
          <w:p w14:paraId="52B991D4" w14:textId="12CEA1BE" w:rsidR="00187927" w:rsidRPr="00571EDF" w:rsidRDefault="00187927" w:rsidP="00264F95">
            <w:pPr>
              <w:pStyle w:val="Tablebodytext"/>
            </w:pPr>
            <w:r>
              <w:t>(</w:t>
            </w:r>
            <w:r w:rsidR="00C463F1">
              <w:t>200</w:t>
            </w:r>
            <w:r>
              <w:t xml:space="preserve"> km</w:t>
            </w:r>
            <w:r w:rsidRPr="00571EDF">
              <w:rPr>
                <w:vertAlign w:val="superscript"/>
              </w:rPr>
              <w:t>2</w:t>
            </w:r>
            <w:r>
              <w:t>)</w:t>
            </w:r>
          </w:p>
        </w:tc>
        <w:tc>
          <w:tcPr>
            <w:tcW w:w="839" w:type="dxa"/>
            <w:tcBorders>
              <w:bottom w:val="nil"/>
            </w:tcBorders>
          </w:tcPr>
          <w:p w14:paraId="341C63E8" w14:textId="052854D1" w:rsidR="00187927" w:rsidRPr="00571EDF" w:rsidRDefault="00187927" w:rsidP="00264F95">
            <w:pPr>
              <w:pStyle w:val="Tablebodytext"/>
            </w:pPr>
            <w:r w:rsidRPr="00571EDF">
              <w:t>1</w:t>
            </w:r>
          </w:p>
        </w:tc>
        <w:tc>
          <w:tcPr>
            <w:tcW w:w="2436" w:type="dxa"/>
            <w:tcBorders>
              <w:bottom w:val="nil"/>
            </w:tcBorders>
          </w:tcPr>
          <w:p w14:paraId="403198B8" w14:textId="3465D940" w:rsidR="00187927" w:rsidRPr="00571EDF" w:rsidRDefault="00187927" w:rsidP="00264F95">
            <w:pPr>
              <w:pStyle w:val="Tablebodytext"/>
            </w:pPr>
            <w:r w:rsidRPr="00240403">
              <w:t>0.08 (0.03</w:t>
            </w:r>
            <w:r w:rsidR="000C5FB0">
              <w:t>–</w:t>
            </w:r>
            <w:r w:rsidRPr="00240403">
              <w:t>0.13)</w:t>
            </w:r>
          </w:p>
        </w:tc>
        <w:tc>
          <w:tcPr>
            <w:tcW w:w="2397" w:type="dxa"/>
            <w:tcBorders>
              <w:bottom w:val="nil"/>
            </w:tcBorders>
          </w:tcPr>
          <w:p w14:paraId="49BC91BA" w14:textId="424C3515" w:rsidR="00187927" w:rsidRPr="00571EDF" w:rsidRDefault="00187927" w:rsidP="00264F95">
            <w:pPr>
              <w:pStyle w:val="Tablebodytext"/>
            </w:pPr>
            <w:r w:rsidRPr="00240403">
              <w:t>0.07 (0.02</w:t>
            </w:r>
            <w:r w:rsidR="000C5FB0">
              <w:t>–</w:t>
            </w:r>
            <w:r w:rsidRPr="00240403">
              <w:t>0.13)</w:t>
            </w:r>
          </w:p>
        </w:tc>
        <w:tc>
          <w:tcPr>
            <w:tcW w:w="2319" w:type="dxa"/>
            <w:tcBorders>
              <w:bottom w:val="nil"/>
            </w:tcBorders>
          </w:tcPr>
          <w:p w14:paraId="10840D62" w14:textId="009D2F63" w:rsidR="00187927" w:rsidRPr="00656969" w:rsidRDefault="00187927" w:rsidP="00264F95">
            <w:pPr>
              <w:pStyle w:val="Tablebodytext"/>
            </w:pPr>
            <w:r w:rsidRPr="00240403">
              <w:t>8 (3.7</w:t>
            </w:r>
            <w:r w:rsidR="000C5FB0">
              <w:t>–</w:t>
            </w:r>
            <w:r w:rsidRPr="00240403">
              <w:t>16.7)</w:t>
            </w:r>
          </w:p>
        </w:tc>
      </w:tr>
      <w:tr w:rsidR="0091033D" w:rsidRPr="00571EDF" w14:paraId="6C00BF5B" w14:textId="77777777">
        <w:tc>
          <w:tcPr>
            <w:tcW w:w="1540" w:type="dxa"/>
            <w:vMerge/>
          </w:tcPr>
          <w:p w14:paraId="4E8166F0" w14:textId="4A0719F2" w:rsidR="00187927" w:rsidRPr="00571EDF" w:rsidRDefault="00187927" w:rsidP="00264F95">
            <w:pPr>
              <w:pStyle w:val="Tablebodytext"/>
            </w:pPr>
          </w:p>
        </w:tc>
        <w:tc>
          <w:tcPr>
            <w:tcW w:w="839" w:type="dxa"/>
            <w:tcBorders>
              <w:top w:val="nil"/>
              <w:bottom w:val="nil"/>
            </w:tcBorders>
          </w:tcPr>
          <w:p w14:paraId="5556E7B8" w14:textId="00CE0E5F" w:rsidR="00187927" w:rsidRPr="00571EDF" w:rsidRDefault="00187927" w:rsidP="00264F95">
            <w:pPr>
              <w:pStyle w:val="Tablebodytext"/>
            </w:pPr>
            <w:r w:rsidRPr="00571EDF">
              <w:t>2</w:t>
            </w:r>
          </w:p>
        </w:tc>
        <w:tc>
          <w:tcPr>
            <w:tcW w:w="2436" w:type="dxa"/>
            <w:tcBorders>
              <w:top w:val="nil"/>
              <w:bottom w:val="nil"/>
            </w:tcBorders>
          </w:tcPr>
          <w:p w14:paraId="02045238" w14:textId="292FAAC1" w:rsidR="00187927" w:rsidRPr="00571EDF" w:rsidRDefault="00187927" w:rsidP="00264F95">
            <w:pPr>
              <w:pStyle w:val="Tablebodytext"/>
            </w:pPr>
            <w:r w:rsidRPr="00240403">
              <w:t>0.09 (0.04</w:t>
            </w:r>
            <w:r w:rsidR="000C5FB0">
              <w:t>–</w:t>
            </w:r>
            <w:r w:rsidRPr="00240403">
              <w:t>0.16)</w:t>
            </w:r>
          </w:p>
        </w:tc>
        <w:tc>
          <w:tcPr>
            <w:tcW w:w="2397" w:type="dxa"/>
            <w:tcBorders>
              <w:top w:val="nil"/>
              <w:bottom w:val="nil"/>
            </w:tcBorders>
          </w:tcPr>
          <w:p w14:paraId="7AD2CFAF" w14:textId="24B67406" w:rsidR="00187927" w:rsidRPr="00571EDF" w:rsidRDefault="00187927" w:rsidP="00264F95">
            <w:pPr>
              <w:pStyle w:val="Tablebodytext"/>
            </w:pPr>
            <w:r w:rsidRPr="00240403">
              <w:t>0.09 (0.03</w:t>
            </w:r>
            <w:r w:rsidR="000C5FB0">
              <w:t>–</w:t>
            </w:r>
            <w:r w:rsidRPr="00240403">
              <w:t>0.15)</w:t>
            </w:r>
          </w:p>
        </w:tc>
        <w:tc>
          <w:tcPr>
            <w:tcW w:w="2319" w:type="dxa"/>
            <w:tcBorders>
              <w:top w:val="nil"/>
              <w:bottom w:val="nil"/>
            </w:tcBorders>
          </w:tcPr>
          <w:p w14:paraId="3F2B4A0A" w14:textId="068DDB38" w:rsidR="00187927" w:rsidRPr="00656969" w:rsidRDefault="00187927" w:rsidP="00264F95">
            <w:pPr>
              <w:pStyle w:val="Tablebodytext"/>
            </w:pPr>
            <w:r w:rsidRPr="00240403">
              <w:t>6.5 (3.1</w:t>
            </w:r>
            <w:r w:rsidR="000C5FB0">
              <w:t>–</w:t>
            </w:r>
            <w:r w:rsidRPr="00240403">
              <w:t>12.5)</w:t>
            </w:r>
          </w:p>
        </w:tc>
      </w:tr>
      <w:tr w:rsidR="0091033D" w:rsidRPr="00571EDF" w14:paraId="723FC280" w14:textId="77777777">
        <w:tc>
          <w:tcPr>
            <w:tcW w:w="1540" w:type="dxa"/>
            <w:vMerge/>
          </w:tcPr>
          <w:p w14:paraId="72ED47D0" w14:textId="77777777" w:rsidR="00187927" w:rsidRDefault="00187927" w:rsidP="00264F95">
            <w:pPr>
              <w:pStyle w:val="Tablebodytext"/>
            </w:pPr>
          </w:p>
        </w:tc>
        <w:tc>
          <w:tcPr>
            <w:tcW w:w="839" w:type="dxa"/>
            <w:tcBorders>
              <w:top w:val="nil"/>
              <w:bottom w:val="nil"/>
            </w:tcBorders>
          </w:tcPr>
          <w:p w14:paraId="13E8DE91" w14:textId="7C0A00E4" w:rsidR="00187927" w:rsidRPr="00571EDF" w:rsidRDefault="00187927" w:rsidP="00264F95">
            <w:pPr>
              <w:pStyle w:val="Tablebodytext"/>
            </w:pPr>
            <w:r>
              <w:t>3</w:t>
            </w:r>
          </w:p>
        </w:tc>
        <w:tc>
          <w:tcPr>
            <w:tcW w:w="2436" w:type="dxa"/>
            <w:tcBorders>
              <w:top w:val="nil"/>
              <w:bottom w:val="nil"/>
            </w:tcBorders>
          </w:tcPr>
          <w:p w14:paraId="67AF18A5" w14:textId="0B1FA4B0" w:rsidR="00187927" w:rsidRPr="00656969" w:rsidRDefault="00187927" w:rsidP="00264F95">
            <w:pPr>
              <w:pStyle w:val="Tablebodytext"/>
            </w:pPr>
            <w:r w:rsidRPr="00240403">
              <w:t>0.11 (0.05</w:t>
            </w:r>
            <w:r w:rsidR="000C5FB0">
              <w:t>–</w:t>
            </w:r>
            <w:r w:rsidRPr="00240403">
              <w:t>0.19)</w:t>
            </w:r>
          </w:p>
        </w:tc>
        <w:tc>
          <w:tcPr>
            <w:tcW w:w="2397" w:type="dxa"/>
            <w:tcBorders>
              <w:top w:val="nil"/>
              <w:bottom w:val="nil"/>
            </w:tcBorders>
          </w:tcPr>
          <w:p w14:paraId="43516615" w14:textId="57FDABA5" w:rsidR="00187927" w:rsidRPr="00656969" w:rsidRDefault="00187927" w:rsidP="00264F95">
            <w:pPr>
              <w:pStyle w:val="Tablebodytext"/>
            </w:pPr>
            <w:r w:rsidRPr="00240403">
              <w:t>0.11 (0.05</w:t>
            </w:r>
            <w:r w:rsidR="000C5FB0">
              <w:t>–</w:t>
            </w:r>
            <w:r w:rsidRPr="00240403">
              <w:t>0.19)</w:t>
            </w:r>
          </w:p>
        </w:tc>
        <w:tc>
          <w:tcPr>
            <w:tcW w:w="2319" w:type="dxa"/>
            <w:tcBorders>
              <w:top w:val="nil"/>
              <w:bottom w:val="nil"/>
            </w:tcBorders>
          </w:tcPr>
          <w:p w14:paraId="303CA513" w14:textId="39AEC7E0" w:rsidR="00187927" w:rsidRPr="00656969" w:rsidRDefault="00187927" w:rsidP="00264F95">
            <w:pPr>
              <w:pStyle w:val="Tablebodytext"/>
            </w:pPr>
            <w:r w:rsidRPr="00240403">
              <w:t>0 (0</w:t>
            </w:r>
            <w:r w:rsidR="000C5FB0">
              <w:t>–</w:t>
            </w:r>
            <w:r w:rsidRPr="00240403">
              <w:t>0)</w:t>
            </w:r>
          </w:p>
        </w:tc>
      </w:tr>
      <w:tr w:rsidR="0091033D" w:rsidRPr="00571EDF" w14:paraId="50861F9F" w14:textId="77777777">
        <w:tc>
          <w:tcPr>
            <w:tcW w:w="1540" w:type="dxa"/>
            <w:vMerge/>
          </w:tcPr>
          <w:p w14:paraId="38E980F6" w14:textId="77777777" w:rsidR="00187927" w:rsidRDefault="00187927" w:rsidP="00264F95">
            <w:pPr>
              <w:pStyle w:val="Tablebodytext"/>
            </w:pPr>
          </w:p>
        </w:tc>
        <w:tc>
          <w:tcPr>
            <w:tcW w:w="839" w:type="dxa"/>
            <w:tcBorders>
              <w:top w:val="nil"/>
              <w:bottom w:val="nil"/>
            </w:tcBorders>
          </w:tcPr>
          <w:p w14:paraId="71053255" w14:textId="26D11561" w:rsidR="00187927" w:rsidRPr="00571EDF" w:rsidRDefault="00187927" w:rsidP="00264F95">
            <w:pPr>
              <w:pStyle w:val="Tablebodytext"/>
            </w:pPr>
            <w:r>
              <w:t>4</w:t>
            </w:r>
          </w:p>
        </w:tc>
        <w:tc>
          <w:tcPr>
            <w:tcW w:w="2436" w:type="dxa"/>
            <w:tcBorders>
              <w:top w:val="nil"/>
              <w:bottom w:val="nil"/>
            </w:tcBorders>
          </w:tcPr>
          <w:p w14:paraId="6F68E654" w14:textId="01369FF7" w:rsidR="00187927" w:rsidRPr="00656969" w:rsidRDefault="00187927" w:rsidP="00264F95">
            <w:pPr>
              <w:pStyle w:val="Tablebodytext"/>
            </w:pPr>
            <w:r w:rsidRPr="00240403">
              <w:t>0.15 (0.07</w:t>
            </w:r>
            <w:r w:rsidR="000C5FB0">
              <w:t>–</w:t>
            </w:r>
            <w:r w:rsidRPr="00240403">
              <w:t>0.26)</w:t>
            </w:r>
          </w:p>
        </w:tc>
        <w:tc>
          <w:tcPr>
            <w:tcW w:w="2397" w:type="dxa"/>
            <w:tcBorders>
              <w:top w:val="nil"/>
              <w:bottom w:val="nil"/>
            </w:tcBorders>
          </w:tcPr>
          <w:p w14:paraId="265923AC" w14:textId="27A37410" w:rsidR="00187927" w:rsidRPr="00656969" w:rsidRDefault="00187927" w:rsidP="00264F95">
            <w:pPr>
              <w:pStyle w:val="Tablebodytext"/>
            </w:pPr>
            <w:r w:rsidRPr="00240403">
              <w:t>0.13 (0.05</w:t>
            </w:r>
            <w:r w:rsidR="000C5FB0">
              <w:t>–</w:t>
            </w:r>
            <w:r w:rsidRPr="00240403">
              <w:t>0.23)</w:t>
            </w:r>
          </w:p>
        </w:tc>
        <w:tc>
          <w:tcPr>
            <w:tcW w:w="2319" w:type="dxa"/>
            <w:tcBorders>
              <w:top w:val="nil"/>
              <w:bottom w:val="nil"/>
            </w:tcBorders>
          </w:tcPr>
          <w:p w14:paraId="3E72E663" w14:textId="44A85F88" w:rsidR="00187927" w:rsidRPr="00656969" w:rsidRDefault="00187927" w:rsidP="00264F95">
            <w:pPr>
              <w:pStyle w:val="Tablebodytext"/>
            </w:pPr>
            <w:r w:rsidRPr="00240403">
              <w:t>18.6 (9.6</w:t>
            </w:r>
            <w:r w:rsidR="000C5FB0">
              <w:t>–</w:t>
            </w:r>
            <w:r w:rsidRPr="00240403">
              <w:t>33.3)</w:t>
            </w:r>
          </w:p>
        </w:tc>
      </w:tr>
      <w:tr w:rsidR="0091033D" w:rsidRPr="00571EDF" w14:paraId="4F517155" w14:textId="77777777">
        <w:tc>
          <w:tcPr>
            <w:tcW w:w="1540" w:type="dxa"/>
            <w:vMerge/>
          </w:tcPr>
          <w:p w14:paraId="4D3DE24B" w14:textId="77777777" w:rsidR="00187927" w:rsidRPr="00571EDF" w:rsidRDefault="00187927" w:rsidP="00264F95">
            <w:pPr>
              <w:pStyle w:val="Tablebodytext"/>
            </w:pPr>
          </w:p>
        </w:tc>
        <w:tc>
          <w:tcPr>
            <w:tcW w:w="839" w:type="dxa"/>
            <w:tcBorders>
              <w:top w:val="nil"/>
            </w:tcBorders>
          </w:tcPr>
          <w:p w14:paraId="5A1F3BCC" w14:textId="04095FD7" w:rsidR="00187927" w:rsidRPr="00571EDF" w:rsidRDefault="00187927" w:rsidP="00264F95">
            <w:pPr>
              <w:pStyle w:val="Tablebodytext"/>
            </w:pPr>
            <w:r>
              <w:t>5</w:t>
            </w:r>
          </w:p>
        </w:tc>
        <w:tc>
          <w:tcPr>
            <w:tcW w:w="2436" w:type="dxa"/>
            <w:tcBorders>
              <w:top w:val="nil"/>
            </w:tcBorders>
          </w:tcPr>
          <w:p w14:paraId="7B45F82B" w14:textId="0A65C1F5" w:rsidR="00187927" w:rsidRPr="00571EDF" w:rsidRDefault="00187927" w:rsidP="00264F95">
            <w:pPr>
              <w:pStyle w:val="Tablebodytext"/>
            </w:pPr>
            <w:r w:rsidRPr="00240403">
              <w:t>0.16 (0.05</w:t>
            </w:r>
            <w:r w:rsidR="000C5FB0">
              <w:t>–</w:t>
            </w:r>
            <w:r w:rsidRPr="00240403">
              <w:t>0.3)</w:t>
            </w:r>
          </w:p>
        </w:tc>
        <w:tc>
          <w:tcPr>
            <w:tcW w:w="2397" w:type="dxa"/>
            <w:tcBorders>
              <w:top w:val="nil"/>
            </w:tcBorders>
          </w:tcPr>
          <w:p w14:paraId="464E7B83" w14:textId="7CCE9231" w:rsidR="00187927" w:rsidRPr="00571EDF" w:rsidRDefault="00187927" w:rsidP="00264F95">
            <w:pPr>
              <w:pStyle w:val="Tablebodytext"/>
            </w:pPr>
            <w:r w:rsidRPr="00240403">
              <w:t>0.16 (0.05</w:t>
            </w:r>
            <w:r w:rsidR="000C5FB0">
              <w:t>–</w:t>
            </w:r>
            <w:r w:rsidRPr="00240403">
              <w:t>0.3)</w:t>
            </w:r>
          </w:p>
        </w:tc>
        <w:tc>
          <w:tcPr>
            <w:tcW w:w="2319" w:type="dxa"/>
            <w:tcBorders>
              <w:top w:val="nil"/>
            </w:tcBorders>
          </w:tcPr>
          <w:p w14:paraId="7C848911" w14:textId="1BCB58DD" w:rsidR="00187927" w:rsidRPr="00656969" w:rsidRDefault="00187927" w:rsidP="00264F95">
            <w:pPr>
              <w:pStyle w:val="Tablebodytext"/>
            </w:pPr>
            <w:r w:rsidRPr="00240403">
              <w:t>0 (0</w:t>
            </w:r>
            <w:r w:rsidR="000C5FB0">
              <w:t>–</w:t>
            </w:r>
            <w:r w:rsidRPr="00240403">
              <w:t>0)</w:t>
            </w:r>
          </w:p>
        </w:tc>
      </w:tr>
      <w:tr w:rsidR="0091033D" w:rsidRPr="00571EDF" w14:paraId="1FAA4BCC" w14:textId="77777777">
        <w:tc>
          <w:tcPr>
            <w:tcW w:w="1540" w:type="dxa"/>
            <w:vMerge w:val="restart"/>
          </w:tcPr>
          <w:p w14:paraId="5203C2DE" w14:textId="3B93F054" w:rsidR="00C00A54" w:rsidRPr="00571EDF" w:rsidRDefault="00C00A54" w:rsidP="00264F95">
            <w:pPr>
              <w:pStyle w:val="Tablebodytext"/>
            </w:pPr>
            <w:r w:rsidRPr="00571EDF">
              <w:t>C</w:t>
            </w:r>
            <w:r w:rsidR="00477C7E">
              <w:t>roajingolong NP</w:t>
            </w:r>
            <w:r w:rsidRPr="00571EDF">
              <w:t xml:space="preserve"> </w:t>
            </w:r>
          </w:p>
          <w:p w14:paraId="3223896D" w14:textId="336CC3DE" w:rsidR="00C00A54" w:rsidRPr="00571EDF" w:rsidRDefault="00C00A54" w:rsidP="00264F95">
            <w:pPr>
              <w:pStyle w:val="Tablebodytext"/>
            </w:pPr>
            <w:r>
              <w:t>(</w:t>
            </w:r>
            <w:r w:rsidR="00C463F1">
              <w:t>575</w:t>
            </w:r>
            <w:r>
              <w:t xml:space="preserve"> km</w:t>
            </w:r>
            <w:r w:rsidRPr="00571EDF">
              <w:rPr>
                <w:vertAlign w:val="superscript"/>
              </w:rPr>
              <w:t>2</w:t>
            </w:r>
            <w:r>
              <w:t>)</w:t>
            </w:r>
          </w:p>
        </w:tc>
        <w:tc>
          <w:tcPr>
            <w:tcW w:w="839" w:type="dxa"/>
            <w:tcBorders>
              <w:bottom w:val="nil"/>
            </w:tcBorders>
          </w:tcPr>
          <w:p w14:paraId="185BEDFF" w14:textId="7BA6FC24" w:rsidR="00C00A54" w:rsidRPr="00571EDF" w:rsidRDefault="00C00A54" w:rsidP="00264F95">
            <w:pPr>
              <w:pStyle w:val="Tablebodytext"/>
            </w:pPr>
            <w:r w:rsidRPr="00571EDF">
              <w:t>1</w:t>
            </w:r>
          </w:p>
        </w:tc>
        <w:tc>
          <w:tcPr>
            <w:tcW w:w="2436" w:type="dxa"/>
            <w:tcBorders>
              <w:bottom w:val="nil"/>
            </w:tcBorders>
          </w:tcPr>
          <w:p w14:paraId="19C6097C" w14:textId="631CE1E3" w:rsidR="00C00A54" w:rsidRPr="00571EDF" w:rsidRDefault="00C00A54" w:rsidP="00264F95">
            <w:pPr>
              <w:pStyle w:val="Tablebodytext"/>
            </w:pPr>
            <w:r w:rsidRPr="00240403">
              <w:t>0.42 (0.3</w:t>
            </w:r>
            <w:r w:rsidR="000C5FB0">
              <w:t>–</w:t>
            </w:r>
            <w:r w:rsidRPr="00240403">
              <w:t>0.56)</w:t>
            </w:r>
          </w:p>
        </w:tc>
        <w:tc>
          <w:tcPr>
            <w:tcW w:w="2397" w:type="dxa"/>
            <w:tcBorders>
              <w:bottom w:val="nil"/>
            </w:tcBorders>
          </w:tcPr>
          <w:p w14:paraId="5D669636" w14:textId="6612A5DE" w:rsidR="00C00A54" w:rsidRPr="00571EDF" w:rsidRDefault="00C00A54" w:rsidP="00264F95">
            <w:pPr>
              <w:pStyle w:val="Tablebodytext"/>
            </w:pPr>
            <w:r w:rsidRPr="00240403">
              <w:t>0.35 (0.24</w:t>
            </w:r>
            <w:r w:rsidR="000C5FB0">
              <w:t>–</w:t>
            </w:r>
            <w:r w:rsidRPr="00240403">
              <w:t>0.49)</w:t>
            </w:r>
          </w:p>
        </w:tc>
        <w:tc>
          <w:tcPr>
            <w:tcW w:w="2319" w:type="dxa"/>
            <w:tcBorders>
              <w:bottom w:val="nil"/>
            </w:tcBorders>
          </w:tcPr>
          <w:p w14:paraId="4F85EA9F" w14:textId="74721EC5" w:rsidR="00C00A54" w:rsidRPr="00656969" w:rsidRDefault="00C00A54" w:rsidP="00264F95">
            <w:pPr>
              <w:pStyle w:val="Tablebodytext"/>
            </w:pPr>
            <w:r w:rsidRPr="00240403">
              <w:t>16.1 (11.6</w:t>
            </w:r>
            <w:r w:rsidR="000C5FB0">
              <w:t>–</w:t>
            </w:r>
            <w:r w:rsidRPr="00240403">
              <w:t>21.5)</w:t>
            </w:r>
          </w:p>
        </w:tc>
      </w:tr>
      <w:tr w:rsidR="0091033D" w:rsidRPr="00571EDF" w14:paraId="1F117EBA" w14:textId="77777777">
        <w:tc>
          <w:tcPr>
            <w:tcW w:w="1540" w:type="dxa"/>
            <w:vMerge/>
          </w:tcPr>
          <w:p w14:paraId="0EB79468" w14:textId="7B354AAA" w:rsidR="00C00A54" w:rsidRPr="00571EDF" w:rsidRDefault="00C00A54" w:rsidP="00264F95">
            <w:pPr>
              <w:pStyle w:val="Tablebodytext"/>
            </w:pPr>
          </w:p>
        </w:tc>
        <w:tc>
          <w:tcPr>
            <w:tcW w:w="839" w:type="dxa"/>
            <w:tcBorders>
              <w:top w:val="nil"/>
              <w:bottom w:val="nil"/>
            </w:tcBorders>
          </w:tcPr>
          <w:p w14:paraId="33C506BD" w14:textId="0CE3B4CE" w:rsidR="00C00A54" w:rsidRPr="00571EDF" w:rsidRDefault="00C00A54" w:rsidP="00264F95">
            <w:pPr>
              <w:pStyle w:val="Tablebodytext"/>
            </w:pPr>
            <w:r w:rsidRPr="00571EDF">
              <w:t>2</w:t>
            </w:r>
          </w:p>
        </w:tc>
        <w:tc>
          <w:tcPr>
            <w:tcW w:w="2436" w:type="dxa"/>
            <w:tcBorders>
              <w:top w:val="nil"/>
              <w:bottom w:val="nil"/>
            </w:tcBorders>
          </w:tcPr>
          <w:p w14:paraId="28A059E7" w14:textId="591365B3" w:rsidR="00C00A54" w:rsidRPr="00571EDF" w:rsidRDefault="00C00A54" w:rsidP="00264F95">
            <w:pPr>
              <w:pStyle w:val="Tablebodytext"/>
            </w:pPr>
            <w:r w:rsidRPr="00240403">
              <w:t>0.56 (0.41</w:t>
            </w:r>
            <w:r w:rsidR="000C5FB0">
              <w:t>–</w:t>
            </w:r>
            <w:r w:rsidRPr="00240403">
              <w:t>0.75)</w:t>
            </w:r>
          </w:p>
        </w:tc>
        <w:tc>
          <w:tcPr>
            <w:tcW w:w="2397" w:type="dxa"/>
            <w:tcBorders>
              <w:top w:val="nil"/>
              <w:bottom w:val="nil"/>
            </w:tcBorders>
          </w:tcPr>
          <w:p w14:paraId="2AA5B335" w14:textId="583160DD" w:rsidR="00C00A54" w:rsidRPr="00571EDF" w:rsidRDefault="00C00A54" w:rsidP="00264F95">
            <w:pPr>
              <w:pStyle w:val="Tablebodytext"/>
            </w:pPr>
            <w:r w:rsidRPr="00240403">
              <w:t>0.52 (0.36</w:t>
            </w:r>
            <w:r w:rsidR="000C5FB0">
              <w:t>–</w:t>
            </w:r>
            <w:r w:rsidRPr="00240403">
              <w:t>0.7)</w:t>
            </w:r>
          </w:p>
        </w:tc>
        <w:tc>
          <w:tcPr>
            <w:tcW w:w="2319" w:type="dxa"/>
            <w:tcBorders>
              <w:top w:val="nil"/>
              <w:bottom w:val="nil"/>
            </w:tcBorders>
          </w:tcPr>
          <w:p w14:paraId="7FB10295" w14:textId="795DDA25" w:rsidR="00C00A54" w:rsidRPr="00656969" w:rsidRDefault="00C00A54" w:rsidP="00264F95">
            <w:pPr>
              <w:pStyle w:val="Tablebodytext"/>
            </w:pPr>
            <w:r w:rsidRPr="00240403">
              <w:t>8.6 (6.3</w:t>
            </w:r>
            <w:r w:rsidR="000C5FB0">
              <w:t>–</w:t>
            </w:r>
            <w:r w:rsidRPr="00240403">
              <w:t>11.4)</w:t>
            </w:r>
          </w:p>
        </w:tc>
      </w:tr>
      <w:tr w:rsidR="0091033D" w:rsidRPr="00571EDF" w14:paraId="424412F9" w14:textId="77777777">
        <w:tc>
          <w:tcPr>
            <w:tcW w:w="1540" w:type="dxa"/>
            <w:vMerge/>
          </w:tcPr>
          <w:p w14:paraId="4BEF60CF" w14:textId="77777777" w:rsidR="00C00A54" w:rsidRDefault="00C00A54" w:rsidP="00264F95">
            <w:pPr>
              <w:pStyle w:val="Tablebodytext"/>
            </w:pPr>
          </w:p>
        </w:tc>
        <w:tc>
          <w:tcPr>
            <w:tcW w:w="839" w:type="dxa"/>
            <w:tcBorders>
              <w:top w:val="nil"/>
              <w:bottom w:val="nil"/>
            </w:tcBorders>
          </w:tcPr>
          <w:p w14:paraId="3961B333" w14:textId="169BF856" w:rsidR="00C00A54" w:rsidRPr="00571EDF" w:rsidRDefault="00C00A54" w:rsidP="00264F95">
            <w:pPr>
              <w:pStyle w:val="Tablebodytext"/>
            </w:pPr>
            <w:r>
              <w:t>3</w:t>
            </w:r>
          </w:p>
        </w:tc>
        <w:tc>
          <w:tcPr>
            <w:tcW w:w="2436" w:type="dxa"/>
            <w:tcBorders>
              <w:top w:val="nil"/>
              <w:bottom w:val="nil"/>
            </w:tcBorders>
          </w:tcPr>
          <w:p w14:paraId="742488BC" w14:textId="2086B1CF" w:rsidR="00C00A54" w:rsidRPr="00656969" w:rsidRDefault="00C00A54" w:rsidP="00264F95">
            <w:pPr>
              <w:pStyle w:val="Tablebodytext"/>
            </w:pPr>
            <w:r w:rsidRPr="00240403">
              <w:t>0.57 (0.43</w:t>
            </w:r>
            <w:r w:rsidR="000C5FB0">
              <w:t>–</w:t>
            </w:r>
            <w:r w:rsidRPr="00240403">
              <w:t>0.74)</w:t>
            </w:r>
          </w:p>
        </w:tc>
        <w:tc>
          <w:tcPr>
            <w:tcW w:w="2397" w:type="dxa"/>
            <w:tcBorders>
              <w:top w:val="nil"/>
              <w:bottom w:val="nil"/>
            </w:tcBorders>
          </w:tcPr>
          <w:p w14:paraId="389E9300" w14:textId="6A60091F" w:rsidR="00C00A54" w:rsidRPr="00656969" w:rsidRDefault="00C00A54" w:rsidP="00264F95">
            <w:pPr>
              <w:pStyle w:val="Tablebodytext"/>
            </w:pPr>
            <w:r w:rsidRPr="00240403">
              <w:t>0.51 (0.36</w:t>
            </w:r>
            <w:r w:rsidR="000C5FB0">
              <w:t>–</w:t>
            </w:r>
            <w:r w:rsidRPr="00240403">
              <w:t>0.68)</w:t>
            </w:r>
          </w:p>
        </w:tc>
        <w:tc>
          <w:tcPr>
            <w:tcW w:w="2319" w:type="dxa"/>
            <w:tcBorders>
              <w:top w:val="nil"/>
              <w:bottom w:val="nil"/>
            </w:tcBorders>
          </w:tcPr>
          <w:p w14:paraId="1B61EA6F" w14:textId="014AC993" w:rsidR="00C00A54" w:rsidRPr="00656969" w:rsidRDefault="00C00A54" w:rsidP="00264F95">
            <w:pPr>
              <w:pStyle w:val="Tablebodytext"/>
            </w:pPr>
            <w:r w:rsidRPr="00240403">
              <w:t>11.9 (8.9</w:t>
            </w:r>
            <w:r w:rsidR="000C5FB0">
              <w:t>–</w:t>
            </w:r>
            <w:r w:rsidRPr="00240403">
              <w:t>15.5)</w:t>
            </w:r>
          </w:p>
        </w:tc>
      </w:tr>
      <w:tr w:rsidR="0091033D" w:rsidRPr="00571EDF" w14:paraId="10CB834E" w14:textId="77777777">
        <w:tc>
          <w:tcPr>
            <w:tcW w:w="1540" w:type="dxa"/>
            <w:vMerge/>
          </w:tcPr>
          <w:p w14:paraId="17AB32B8" w14:textId="77777777" w:rsidR="00C00A54" w:rsidRDefault="00C00A54" w:rsidP="00264F95">
            <w:pPr>
              <w:pStyle w:val="Tablebodytext"/>
            </w:pPr>
          </w:p>
        </w:tc>
        <w:tc>
          <w:tcPr>
            <w:tcW w:w="839" w:type="dxa"/>
            <w:tcBorders>
              <w:top w:val="nil"/>
              <w:bottom w:val="nil"/>
            </w:tcBorders>
          </w:tcPr>
          <w:p w14:paraId="1DC57D5C" w14:textId="7892C93D" w:rsidR="00C00A54" w:rsidRPr="00571EDF" w:rsidRDefault="00C00A54" w:rsidP="00264F95">
            <w:pPr>
              <w:pStyle w:val="Tablebodytext"/>
            </w:pPr>
            <w:r>
              <w:t>4</w:t>
            </w:r>
          </w:p>
        </w:tc>
        <w:tc>
          <w:tcPr>
            <w:tcW w:w="2436" w:type="dxa"/>
            <w:tcBorders>
              <w:top w:val="nil"/>
              <w:bottom w:val="nil"/>
            </w:tcBorders>
          </w:tcPr>
          <w:p w14:paraId="3C66F4F5" w14:textId="2D23C1AE" w:rsidR="00C00A54" w:rsidRPr="00656969" w:rsidRDefault="00C00A54" w:rsidP="00264F95">
            <w:pPr>
              <w:pStyle w:val="Tablebodytext"/>
            </w:pPr>
            <w:r w:rsidRPr="00240403">
              <w:t>0.82 (0.61</w:t>
            </w:r>
            <w:r w:rsidR="000C5FB0">
              <w:t>–</w:t>
            </w:r>
            <w:r w:rsidRPr="00240403">
              <w:t>1.07)</w:t>
            </w:r>
          </w:p>
        </w:tc>
        <w:tc>
          <w:tcPr>
            <w:tcW w:w="2397" w:type="dxa"/>
            <w:tcBorders>
              <w:top w:val="nil"/>
              <w:bottom w:val="nil"/>
            </w:tcBorders>
          </w:tcPr>
          <w:p w14:paraId="54D0403B" w14:textId="4FC9E94F" w:rsidR="00C00A54" w:rsidRPr="00656969" w:rsidRDefault="00C00A54" w:rsidP="00264F95">
            <w:pPr>
              <w:pStyle w:val="Tablebodytext"/>
            </w:pPr>
            <w:r w:rsidRPr="00240403">
              <w:t>0.82 (0.6</w:t>
            </w:r>
            <w:r w:rsidR="000C5FB0">
              <w:t>–</w:t>
            </w:r>
            <w:r w:rsidRPr="00240403">
              <w:t>1.06)</w:t>
            </w:r>
          </w:p>
        </w:tc>
        <w:tc>
          <w:tcPr>
            <w:tcW w:w="2319" w:type="dxa"/>
            <w:tcBorders>
              <w:top w:val="nil"/>
              <w:bottom w:val="nil"/>
            </w:tcBorders>
          </w:tcPr>
          <w:p w14:paraId="4995D4F7" w14:textId="10084A6A" w:rsidR="00C00A54" w:rsidRPr="00656969" w:rsidRDefault="00C00A54" w:rsidP="00264F95">
            <w:pPr>
              <w:pStyle w:val="Tablebodytext"/>
            </w:pPr>
            <w:r w:rsidRPr="00240403">
              <w:t>0.7 (0.5</w:t>
            </w:r>
            <w:r w:rsidR="000C5FB0">
              <w:t>–</w:t>
            </w:r>
            <w:r w:rsidRPr="00240403">
              <w:t>0.9)</w:t>
            </w:r>
          </w:p>
        </w:tc>
      </w:tr>
      <w:tr w:rsidR="0091033D" w:rsidRPr="00571EDF" w14:paraId="4942873F" w14:textId="77777777">
        <w:tc>
          <w:tcPr>
            <w:tcW w:w="1540" w:type="dxa"/>
            <w:vMerge/>
          </w:tcPr>
          <w:p w14:paraId="65207E7A" w14:textId="77777777" w:rsidR="00C00A54" w:rsidRPr="00571EDF" w:rsidRDefault="00C00A54" w:rsidP="00264F95">
            <w:pPr>
              <w:pStyle w:val="Tablebodytext"/>
            </w:pPr>
          </w:p>
        </w:tc>
        <w:tc>
          <w:tcPr>
            <w:tcW w:w="839" w:type="dxa"/>
            <w:tcBorders>
              <w:top w:val="nil"/>
            </w:tcBorders>
          </w:tcPr>
          <w:p w14:paraId="2AA0F63F" w14:textId="3CA400A3" w:rsidR="00C00A54" w:rsidRPr="00571EDF" w:rsidRDefault="00C00A54" w:rsidP="00264F95">
            <w:pPr>
              <w:pStyle w:val="Tablebodytext"/>
            </w:pPr>
            <w:r>
              <w:t>5</w:t>
            </w:r>
          </w:p>
        </w:tc>
        <w:tc>
          <w:tcPr>
            <w:tcW w:w="2436" w:type="dxa"/>
            <w:tcBorders>
              <w:top w:val="nil"/>
            </w:tcBorders>
          </w:tcPr>
          <w:p w14:paraId="7C13A640" w14:textId="291B840C" w:rsidR="00C00A54" w:rsidRPr="00571EDF" w:rsidRDefault="00C00A54" w:rsidP="00264F95">
            <w:pPr>
              <w:pStyle w:val="Tablebodytext"/>
            </w:pPr>
            <w:r w:rsidRPr="00240403">
              <w:t>0.92 (0.69</w:t>
            </w:r>
            <w:r w:rsidR="000C5FB0">
              <w:t>–</w:t>
            </w:r>
            <w:r w:rsidRPr="00240403">
              <w:t>1.19)</w:t>
            </w:r>
          </w:p>
        </w:tc>
        <w:tc>
          <w:tcPr>
            <w:tcW w:w="2397" w:type="dxa"/>
            <w:tcBorders>
              <w:top w:val="nil"/>
            </w:tcBorders>
          </w:tcPr>
          <w:p w14:paraId="18DDDD83" w14:textId="1FA59B66" w:rsidR="00C00A54" w:rsidRPr="00571EDF" w:rsidRDefault="00C00A54" w:rsidP="00264F95">
            <w:pPr>
              <w:pStyle w:val="Tablebodytext"/>
            </w:pPr>
            <w:r w:rsidRPr="00240403">
              <w:t>0.85 (0.62</w:t>
            </w:r>
            <w:r w:rsidR="000C5FB0">
              <w:t>–</w:t>
            </w:r>
            <w:r w:rsidRPr="00240403">
              <w:t>1.11)</w:t>
            </w:r>
          </w:p>
        </w:tc>
        <w:tc>
          <w:tcPr>
            <w:tcW w:w="2319" w:type="dxa"/>
            <w:tcBorders>
              <w:top w:val="nil"/>
            </w:tcBorders>
          </w:tcPr>
          <w:p w14:paraId="2A4C744D" w14:textId="2F476622" w:rsidR="00C00A54" w:rsidRPr="00656969" w:rsidRDefault="00C00A54" w:rsidP="00264F95">
            <w:pPr>
              <w:pStyle w:val="Tablebodytext"/>
            </w:pPr>
            <w:r w:rsidRPr="00240403">
              <w:t>8.5 (6.4</w:t>
            </w:r>
            <w:r w:rsidR="000C5FB0">
              <w:t>–</w:t>
            </w:r>
            <w:r w:rsidRPr="00240403">
              <w:t>11.1)</w:t>
            </w:r>
          </w:p>
        </w:tc>
      </w:tr>
      <w:tr w:rsidR="0091033D" w:rsidRPr="00571EDF" w14:paraId="1B46CEAC" w14:textId="77777777">
        <w:tc>
          <w:tcPr>
            <w:tcW w:w="1540" w:type="dxa"/>
            <w:vMerge w:val="restart"/>
          </w:tcPr>
          <w:p w14:paraId="280D83C4" w14:textId="37806BB2" w:rsidR="00C00A54" w:rsidRPr="00571EDF" w:rsidRDefault="0091033D" w:rsidP="00264F95">
            <w:pPr>
              <w:pStyle w:val="Tablebodytext"/>
            </w:pPr>
            <w:r>
              <w:t>Errinundra NP</w:t>
            </w:r>
          </w:p>
          <w:p w14:paraId="7ADB6069" w14:textId="33CBB20C" w:rsidR="00C00A54" w:rsidRPr="00571EDF" w:rsidRDefault="00C00A54" w:rsidP="00264F95">
            <w:pPr>
              <w:pStyle w:val="Tablebodytext"/>
            </w:pPr>
            <w:r>
              <w:t>(</w:t>
            </w:r>
            <w:r w:rsidR="00C463F1">
              <w:t>386</w:t>
            </w:r>
            <w:r>
              <w:t xml:space="preserve"> km</w:t>
            </w:r>
            <w:r w:rsidRPr="00571EDF">
              <w:rPr>
                <w:vertAlign w:val="superscript"/>
              </w:rPr>
              <w:t>2</w:t>
            </w:r>
            <w:r>
              <w:t>)</w:t>
            </w:r>
          </w:p>
        </w:tc>
        <w:tc>
          <w:tcPr>
            <w:tcW w:w="839" w:type="dxa"/>
            <w:tcBorders>
              <w:bottom w:val="nil"/>
            </w:tcBorders>
          </w:tcPr>
          <w:p w14:paraId="4D0E8B43" w14:textId="003FDC28" w:rsidR="00C00A54" w:rsidRPr="00571EDF" w:rsidRDefault="00C00A54" w:rsidP="00264F95">
            <w:pPr>
              <w:pStyle w:val="Tablebodytext"/>
            </w:pPr>
            <w:r w:rsidRPr="00571EDF">
              <w:t>1</w:t>
            </w:r>
          </w:p>
        </w:tc>
        <w:tc>
          <w:tcPr>
            <w:tcW w:w="2436" w:type="dxa"/>
            <w:tcBorders>
              <w:bottom w:val="nil"/>
            </w:tcBorders>
          </w:tcPr>
          <w:p w14:paraId="42017191" w14:textId="6125E42A" w:rsidR="00C00A54" w:rsidRPr="00571EDF" w:rsidRDefault="00C00A54" w:rsidP="00264F95">
            <w:pPr>
              <w:pStyle w:val="Tablebodytext"/>
            </w:pPr>
            <w:r w:rsidRPr="00240403">
              <w:t>0.55 (0.39</w:t>
            </w:r>
            <w:r w:rsidR="000C5FB0">
              <w:t>–</w:t>
            </w:r>
            <w:r w:rsidRPr="00240403">
              <w:t>0.73)</w:t>
            </w:r>
          </w:p>
        </w:tc>
        <w:tc>
          <w:tcPr>
            <w:tcW w:w="2397" w:type="dxa"/>
            <w:tcBorders>
              <w:bottom w:val="nil"/>
            </w:tcBorders>
          </w:tcPr>
          <w:p w14:paraId="4C6E948D" w14:textId="05AF19D8" w:rsidR="00C00A54" w:rsidRPr="00571EDF" w:rsidRDefault="00C00A54" w:rsidP="00264F95">
            <w:pPr>
              <w:pStyle w:val="Tablebodytext"/>
            </w:pPr>
            <w:r w:rsidRPr="00240403">
              <w:t>0.54 (0.38</w:t>
            </w:r>
            <w:r w:rsidR="000C5FB0">
              <w:t>–</w:t>
            </w:r>
            <w:r w:rsidRPr="00240403">
              <w:t>0.72)</w:t>
            </w:r>
          </w:p>
        </w:tc>
        <w:tc>
          <w:tcPr>
            <w:tcW w:w="2319" w:type="dxa"/>
            <w:tcBorders>
              <w:bottom w:val="nil"/>
            </w:tcBorders>
          </w:tcPr>
          <w:p w14:paraId="68B48D97" w14:textId="297F2D3D" w:rsidR="00C00A54" w:rsidRPr="00656969" w:rsidRDefault="00C00A54" w:rsidP="00264F95">
            <w:pPr>
              <w:pStyle w:val="Tablebodytext"/>
            </w:pPr>
            <w:r w:rsidRPr="00240403">
              <w:t>1.5 (1.1</w:t>
            </w:r>
            <w:r w:rsidR="000C5FB0">
              <w:t>–</w:t>
            </w:r>
            <w:r w:rsidRPr="00240403">
              <w:t>2)</w:t>
            </w:r>
          </w:p>
        </w:tc>
      </w:tr>
      <w:tr w:rsidR="0091033D" w:rsidRPr="00571EDF" w14:paraId="3CAC917E" w14:textId="77777777">
        <w:tc>
          <w:tcPr>
            <w:tcW w:w="1540" w:type="dxa"/>
            <w:vMerge/>
          </w:tcPr>
          <w:p w14:paraId="15D6426F" w14:textId="557E982F" w:rsidR="00C00A54" w:rsidRPr="00571EDF" w:rsidRDefault="00C00A54" w:rsidP="00264F95">
            <w:pPr>
              <w:pStyle w:val="Tablebodytext"/>
            </w:pPr>
          </w:p>
        </w:tc>
        <w:tc>
          <w:tcPr>
            <w:tcW w:w="839" w:type="dxa"/>
            <w:tcBorders>
              <w:top w:val="nil"/>
              <w:bottom w:val="nil"/>
            </w:tcBorders>
          </w:tcPr>
          <w:p w14:paraId="57BF5019" w14:textId="344373D9" w:rsidR="00C00A54" w:rsidRPr="00571EDF" w:rsidRDefault="00C00A54" w:rsidP="00264F95">
            <w:pPr>
              <w:pStyle w:val="Tablebodytext"/>
            </w:pPr>
            <w:r w:rsidRPr="00571EDF">
              <w:t>2</w:t>
            </w:r>
          </w:p>
        </w:tc>
        <w:tc>
          <w:tcPr>
            <w:tcW w:w="2436" w:type="dxa"/>
            <w:tcBorders>
              <w:top w:val="nil"/>
              <w:bottom w:val="nil"/>
            </w:tcBorders>
          </w:tcPr>
          <w:p w14:paraId="6170BCA0" w14:textId="0EF758BA" w:rsidR="00C00A54" w:rsidRPr="00571EDF" w:rsidRDefault="00C00A54" w:rsidP="00264F95">
            <w:pPr>
              <w:pStyle w:val="Tablebodytext"/>
            </w:pPr>
            <w:r w:rsidRPr="00240403">
              <w:t>0.65 (0.48</w:t>
            </w:r>
            <w:r w:rsidR="000C5FB0">
              <w:t>–</w:t>
            </w:r>
            <w:r w:rsidRPr="00240403">
              <w:t>0.83)</w:t>
            </w:r>
          </w:p>
        </w:tc>
        <w:tc>
          <w:tcPr>
            <w:tcW w:w="2397" w:type="dxa"/>
            <w:tcBorders>
              <w:top w:val="nil"/>
              <w:bottom w:val="nil"/>
            </w:tcBorders>
          </w:tcPr>
          <w:p w14:paraId="3D013565" w14:textId="421389B3" w:rsidR="00C00A54" w:rsidRPr="00571EDF" w:rsidRDefault="00C00A54" w:rsidP="00264F95">
            <w:pPr>
              <w:pStyle w:val="Tablebodytext"/>
            </w:pPr>
            <w:r w:rsidRPr="00240403">
              <w:t>0.6 (0.43</w:t>
            </w:r>
            <w:r w:rsidR="000C5FB0">
              <w:t>–</w:t>
            </w:r>
            <w:r w:rsidRPr="00240403">
              <w:t>0.78)</w:t>
            </w:r>
          </w:p>
        </w:tc>
        <w:tc>
          <w:tcPr>
            <w:tcW w:w="2319" w:type="dxa"/>
            <w:tcBorders>
              <w:top w:val="nil"/>
              <w:bottom w:val="nil"/>
            </w:tcBorders>
          </w:tcPr>
          <w:p w14:paraId="6D2D7E55" w14:textId="02965F5D" w:rsidR="00C00A54" w:rsidRPr="00656969" w:rsidRDefault="00C00A54" w:rsidP="00264F95">
            <w:pPr>
              <w:pStyle w:val="Tablebodytext"/>
            </w:pPr>
            <w:r w:rsidRPr="00240403">
              <w:t>8.2 (6.2</w:t>
            </w:r>
            <w:r w:rsidR="000C5FB0">
              <w:t>–</w:t>
            </w:r>
            <w:r w:rsidRPr="00240403">
              <w:t>10.7)</w:t>
            </w:r>
          </w:p>
        </w:tc>
      </w:tr>
      <w:tr w:rsidR="0091033D" w:rsidRPr="00571EDF" w14:paraId="7282B1B8" w14:textId="77777777">
        <w:tc>
          <w:tcPr>
            <w:tcW w:w="1540" w:type="dxa"/>
            <w:vMerge/>
          </w:tcPr>
          <w:p w14:paraId="604BFFC9" w14:textId="77777777" w:rsidR="00C00A54" w:rsidRDefault="00C00A54" w:rsidP="00264F95">
            <w:pPr>
              <w:pStyle w:val="Tablebodytext"/>
            </w:pPr>
          </w:p>
        </w:tc>
        <w:tc>
          <w:tcPr>
            <w:tcW w:w="839" w:type="dxa"/>
            <w:tcBorders>
              <w:top w:val="nil"/>
              <w:bottom w:val="nil"/>
            </w:tcBorders>
          </w:tcPr>
          <w:p w14:paraId="5EA09E2E" w14:textId="1AC016D6" w:rsidR="00C00A54" w:rsidRPr="00571EDF" w:rsidRDefault="00C00A54" w:rsidP="00264F95">
            <w:pPr>
              <w:pStyle w:val="Tablebodytext"/>
            </w:pPr>
            <w:r>
              <w:t>3</w:t>
            </w:r>
          </w:p>
        </w:tc>
        <w:tc>
          <w:tcPr>
            <w:tcW w:w="2436" w:type="dxa"/>
            <w:tcBorders>
              <w:top w:val="nil"/>
              <w:bottom w:val="nil"/>
            </w:tcBorders>
          </w:tcPr>
          <w:p w14:paraId="52E13495" w14:textId="5DD52343" w:rsidR="00C00A54" w:rsidRPr="00656969" w:rsidRDefault="00C00A54" w:rsidP="00264F95">
            <w:pPr>
              <w:pStyle w:val="Tablebodytext"/>
            </w:pPr>
            <w:r w:rsidRPr="00240403">
              <w:t>0.84 (0.63</w:t>
            </w:r>
            <w:r w:rsidR="000C5FB0">
              <w:t>–</w:t>
            </w:r>
            <w:r w:rsidRPr="00240403">
              <w:t>1.08)</w:t>
            </w:r>
          </w:p>
        </w:tc>
        <w:tc>
          <w:tcPr>
            <w:tcW w:w="2397" w:type="dxa"/>
            <w:tcBorders>
              <w:top w:val="nil"/>
              <w:bottom w:val="nil"/>
            </w:tcBorders>
          </w:tcPr>
          <w:p w14:paraId="24AB2B39" w14:textId="54B6AF30" w:rsidR="00C00A54" w:rsidRPr="00656969" w:rsidRDefault="00C00A54" w:rsidP="00264F95">
            <w:pPr>
              <w:pStyle w:val="Tablebodytext"/>
            </w:pPr>
            <w:r w:rsidRPr="00240403">
              <w:t>0.79 (0.58</w:t>
            </w:r>
            <w:r w:rsidR="000C5FB0">
              <w:t>–</w:t>
            </w:r>
            <w:r w:rsidRPr="00240403">
              <w:t>1.04)</w:t>
            </w:r>
          </w:p>
        </w:tc>
        <w:tc>
          <w:tcPr>
            <w:tcW w:w="2319" w:type="dxa"/>
            <w:tcBorders>
              <w:top w:val="nil"/>
              <w:bottom w:val="nil"/>
            </w:tcBorders>
          </w:tcPr>
          <w:p w14:paraId="2C57CDC2" w14:textId="7F6B99DA" w:rsidR="00C00A54" w:rsidRPr="00656969" w:rsidRDefault="00C00A54" w:rsidP="00264F95">
            <w:pPr>
              <w:pStyle w:val="Tablebodytext"/>
            </w:pPr>
            <w:r w:rsidRPr="00240403">
              <w:t>6 (4.5</w:t>
            </w:r>
            <w:r w:rsidR="000C5FB0">
              <w:t>–</w:t>
            </w:r>
            <w:r w:rsidRPr="00240403">
              <w:t>7.8)</w:t>
            </w:r>
          </w:p>
        </w:tc>
      </w:tr>
      <w:tr w:rsidR="0091033D" w:rsidRPr="00571EDF" w14:paraId="00D430FE" w14:textId="77777777">
        <w:tc>
          <w:tcPr>
            <w:tcW w:w="1540" w:type="dxa"/>
            <w:vMerge/>
          </w:tcPr>
          <w:p w14:paraId="51307ED5" w14:textId="77777777" w:rsidR="00C00A54" w:rsidRDefault="00C00A54" w:rsidP="00264F95">
            <w:pPr>
              <w:pStyle w:val="Tablebodytext"/>
            </w:pPr>
          </w:p>
        </w:tc>
        <w:tc>
          <w:tcPr>
            <w:tcW w:w="839" w:type="dxa"/>
            <w:tcBorders>
              <w:top w:val="nil"/>
              <w:bottom w:val="nil"/>
            </w:tcBorders>
          </w:tcPr>
          <w:p w14:paraId="4C7E817A" w14:textId="5638E2C3" w:rsidR="00C00A54" w:rsidRPr="00571EDF" w:rsidRDefault="00C00A54" w:rsidP="00264F95">
            <w:pPr>
              <w:pStyle w:val="Tablebodytext"/>
            </w:pPr>
            <w:r>
              <w:t>4</w:t>
            </w:r>
          </w:p>
        </w:tc>
        <w:tc>
          <w:tcPr>
            <w:tcW w:w="2436" w:type="dxa"/>
            <w:tcBorders>
              <w:top w:val="nil"/>
              <w:bottom w:val="nil"/>
            </w:tcBorders>
          </w:tcPr>
          <w:p w14:paraId="2C3A05D4" w14:textId="5DFA4318" w:rsidR="00C00A54" w:rsidRPr="00656969" w:rsidRDefault="00C00A54" w:rsidP="00264F95">
            <w:pPr>
              <w:pStyle w:val="Tablebodytext"/>
            </w:pPr>
            <w:r w:rsidRPr="00240403">
              <w:t>0.94 (0.7</w:t>
            </w:r>
            <w:r w:rsidR="000C5FB0">
              <w:t>–</w:t>
            </w:r>
            <w:r w:rsidRPr="00240403">
              <w:t>1.2)</w:t>
            </w:r>
          </w:p>
        </w:tc>
        <w:tc>
          <w:tcPr>
            <w:tcW w:w="2397" w:type="dxa"/>
            <w:tcBorders>
              <w:top w:val="nil"/>
              <w:bottom w:val="nil"/>
            </w:tcBorders>
          </w:tcPr>
          <w:p w14:paraId="48FE6E0E" w14:textId="64ECD625" w:rsidR="00C00A54" w:rsidRPr="00656969" w:rsidRDefault="00C00A54" w:rsidP="00264F95">
            <w:pPr>
              <w:pStyle w:val="Tablebodytext"/>
            </w:pPr>
            <w:r w:rsidRPr="00240403">
              <w:t>0.88 (0.65</w:t>
            </w:r>
            <w:r w:rsidR="000C5FB0">
              <w:t>–</w:t>
            </w:r>
            <w:r w:rsidRPr="00240403">
              <w:t>1.15)</w:t>
            </w:r>
          </w:p>
        </w:tc>
        <w:tc>
          <w:tcPr>
            <w:tcW w:w="2319" w:type="dxa"/>
            <w:tcBorders>
              <w:top w:val="nil"/>
              <w:bottom w:val="nil"/>
            </w:tcBorders>
          </w:tcPr>
          <w:p w14:paraId="535D8641" w14:textId="6CE02EE4" w:rsidR="00C00A54" w:rsidRPr="00656969" w:rsidRDefault="00C00A54" w:rsidP="00264F95">
            <w:pPr>
              <w:pStyle w:val="Tablebodytext"/>
            </w:pPr>
            <w:r w:rsidRPr="00240403">
              <w:t>5.9 (4.5</w:t>
            </w:r>
            <w:r w:rsidR="000C5FB0">
              <w:t>–</w:t>
            </w:r>
            <w:r w:rsidRPr="00240403">
              <w:t>7.7)</w:t>
            </w:r>
          </w:p>
        </w:tc>
      </w:tr>
      <w:tr w:rsidR="0091033D" w:rsidRPr="00571EDF" w14:paraId="2775CB7A" w14:textId="77777777">
        <w:tc>
          <w:tcPr>
            <w:tcW w:w="1540" w:type="dxa"/>
            <w:vMerge/>
          </w:tcPr>
          <w:p w14:paraId="6F434D89" w14:textId="77777777" w:rsidR="00C00A54" w:rsidRPr="00571EDF" w:rsidRDefault="00C00A54" w:rsidP="00264F95">
            <w:pPr>
              <w:pStyle w:val="Tablebodytext"/>
            </w:pPr>
          </w:p>
        </w:tc>
        <w:tc>
          <w:tcPr>
            <w:tcW w:w="839" w:type="dxa"/>
            <w:tcBorders>
              <w:top w:val="nil"/>
            </w:tcBorders>
          </w:tcPr>
          <w:p w14:paraId="04026D7F" w14:textId="091A4FD1" w:rsidR="00C00A54" w:rsidRPr="00571EDF" w:rsidRDefault="00C00A54" w:rsidP="00264F95">
            <w:pPr>
              <w:pStyle w:val="Tablebodytext"/>
            </w:pPr>
            <w:r>
              <w:t>5</w:t>
            </w:r>
          </w:p>
        </w:tc>
        <w:tc>
          <w:tcPr>
            <w:tcW w:w="2436" w:type="dxa"/>
            <w:tcBorders>
              <w:top w:val="nil"/>
            </w:tcBorders>
          </w:tcPr>
          <w:p w14:paraId="6C2F43D3" w14:textId="6F73DEC8" w:rsidR="00C00A54" w:rsidRPr="00571EDF" w:rsidRDefault="00C00A54" w:rsidP="00264F95">
            <w:pPr>
              <w:pStyle w:val="Tablebodytext"/>
            </w:pPr>
            <w:r w:rsidRPr="00240403">
              <w:t>1.24 (0.91</w:t>
            </w:r>
            <w:r w:rsidR="000C5FB0">
              <w:t>–</w:t>
            </w:r>
            <w:r w:rsidRPr="00240403">
              <w:t>1.62)</w:t>
            </w:r>
          </w:p>
        </w:tc>
        <w:tc>
          <w:tcPr>
            <w:tcW w:w="2397" w:type="dxa"/>
            <w:tcBorders>
              <w:top w:val="nil"/>
            </w:tcBorders>
          </w:tcPr>
          <w:p w14:paraId="6C49F9AC" w14:textId="4B368588" w:rsidR="00C00A54" w:rsidRPr="00571EDF" w:rsidRDefault="00C00A54" w:rsidP="00264F95">
            <w:pPr>
              <w:pStyle w:val="Tablebodytext"/>
            </w:pPr>
            <w:r w:rsidRPr="00240403">
              <w:t>1.21 (0.88</w:t>
            </w:r>
            <w:r w:rsidR="000C5FB0">
              <w:t>–</w:t>
            </w:r>
            <w:r w:rsidRPr="00240403">
              <w:t>1.58)</w:t>
            </w:r>
          </w:p>
        </w:tc>
        <w:tc>
          <w:tcPr>
            <w:tcW w:w="2319" w:type="dxa"/>
            <w:tcBorders>
              <w:top w:val="nil"/>
            </w:tcBorders>
          </w:tcPr>
          <w:p w14:paraId="49C3C720" w14:textId="05AD9B62" w:rsidR="00C00A54" w:rsidRPr="00656969" w:rsidRDefault="00C00A54" w:rsidP="00264F95">
            <w:pPr>
              <w:pStyle w:val="Tablebodytext"/>
            </w:pPr>
            <w:r w:rsidRPr="00240403">
              <w:t>3 (2.2</w:t>
            </w:r>
            <w:r w:rsidR="000C5FB0">
              <w:t>–</w:t>
            </w:r>
            <w:r w:rsidRPr="00240403">
              <w:t>4)</w:t>
            </w:r>
          </w:p>
        </w:tc>
      </w:tr>
      <w:tr w:rsidR="001B6974" w:rsidRPr="00571EDF" w14:paraId="7E28E622" w14:textId="77777777" w:rsidTr="001B6974">
        <w:tc>
          <w:tcPr>
            <w:tcW w:w="1540" w:type="dxa"/>
            <w:tcBorders>
              <w:bottom w:val="nil"/>
            </w:tcBorders>
          </w:tcPr>
          <w:p w14:paraId="5FD595A6" w14:textId="77777777" w:rsidR="001B6974" w:rsidRDefault="001B6974" w:rsidP="00264F95">
            <w:pPr>
              <w:pStyle w:val="Tablebodytext"/>
            </w:pPr>
          </w:p>
        </w:tc>
        <w:tc>
          <w:tcPr>
            <w:tcW w:w="839" w:type="dxa"/>
            <w:tcBorders>
              <w:bottom w:val="nil"/>
            </w:tcBorders>
          </w:tcPr>
          <w:p w14:paraId="1FDADAC5" w14:textId="77777777" w:rsidR="001B6974" w:rsidRPr="00571EDF" w:rsidRDefault="001B6974" w:rsidP="00264F95">
            <w:pPr>
              <w:pStyle w:val="Tablebodytext"/>
            </w:pPr>
          </w:p>
        </w:tc>
        <w:tc>
          <w:tcPr>
            <w:tcW w:w="2436" w:type="dxa"/>
            <w:tcBorders>
              <w:bottom w:val="nil"/>
            </w:tcBorders>
          </w:tcPr>
          <w:p w14:paraId="2A078CC3" w14:textId="77777777" w:rsidR="001B6974" w:rsidRPr="00240403" w:rsidRDefault="001B6974" w:rsidP="00264F95">
            <w:pPr>
              <w:pStyle w:val="Tablebodytext"/>
            </w:pPr>
          </w:p>
        </w:tc>
        <w:tc>
          <w:tcPr>
            <w:tcW w:w="2397" w:type="dxa"/>
            <w:tcBorders>
              <w:bottom w:val="nil"/>
            </w:tcBorders>
          </w:tcPr>
          <w:p w14:paraId="7EAFDC78" w14:textId="77777777" w:rsidR="001B6974" w:rsidRPr="00240403" w:rsidRDefault="001B6974" w:rsidP="00264F95">
            <w:pPr>
              <w:pStyle w:val="Tablebodytext"/>
            </w:pPr>
          </w:p>
        </w:tc>
        <w:tc>
          <w:tcPr>
            <w:tcW w:w="2319" w:type="dxa"/>
            <w:tcBorders>
              <w:bottom w:val="nil"/>
            </w:tcBorders>
          </w:tcPr>
          <w:p w14:paraId="3BA9DA4F" w14:textId="77777777" w:rsidR="001B6974" w:rsidRPr="00240403" w:rsidRDefault="001B6974" w:rsidP="00264F95">
            <w:pPr>
              <w:pStyle w:val="Tablebodytext"/>
            </w:pPr>
          </w:p>
        </w:tc>
      </w:tr>
      <w:tr w:rsidR="001B6974" w:rsidRPr="00571EDF" w14:paraId="188E6C1D" w14:textId="77777777" w:rsidTr="001B6974">
        <w:tc>
          <w:tcPr>
            <w:tcW w:w="1540" w:type="dxa"/>
            <w:tcBorders>
              <w:top w:val="nil"/>
              <w:bottom w:val="nil"/>
            </w:tcBorders>
          </w:tcPr>
          <w:p w14:paraId="2B3F216B" w14:textId="77777777" w:rsidR="001B6974" w:rsidRDefault="001B6974" w:rsidP="00264F95">
            <w:pPr>
              <w:pStyle w:val="Tablebodytext"/>
            </w:pPr>
          </w:p>
        </w:tc>
        <w:tc>
          <w:tcPr>
            <w:tcW w:w="839" w:type="dxa"/>
            <w:tcBorders>
              <w:top w:val="nil"/>
              <w:bottom w:val="nil"/>
            </w:tcBorders>
          </w:tcPr>
          <w:p w14:paraId="2FF1C8EF" w14:textId="77777777" w:rsidR="001B6974" w:rsidRPr="00571EDF" w:rsidRDefault="001B6974" w:rsidP="00264F95">
            <w:pPr>
              <w:pStyle w:val="Tablebodytext"/>
            </w:pPr>
          </w:p>
        </w:tc>
        <w:tc>
          <w:tcPr>
            <w:tcW w:w="2436" w:type="dxa"/>
            <w:tcBorders>
              <w:top w:val="nil"/>
              <w:bottom w:val="nil"/>
            </w:tcBorders>
          </w:tcPr>
          <w:p w14:paraId="69B6421A" w14:textId="77777777" w:rsidR="001B6974" w:rsidRPr="00240403" w:rsidRDefault="001B6974" w:rsidP="00264F95">
            <w:pPr>
              <w:pStyle w:val="Tablebodytext"/>
            </w:pPr>
          </w:p>
        </w:tc>
        <w:tc>
          <w:tcPr>
            <w:tcW w:w="2397" w:type="dxa"/>
            <w:tcBorders>
              <w:top w:val="nil"/>
              <w:bottom w:val="nil"/>
            </w:tcBorders>
          </w:tcPr>
          <w:p w14:paraId="1012D204" w14:textId="77777777" w:rsidR="001B6974" w:rsidRPr="00240403" w:rsidRDefault="001B6974" w:rsidP="00264F95">
            <w:pPr>
              <w:pStyle w:val="Tablebodytext"/>
            </w:pPr>
          </w:p>
        </w:tc>
        <w:tc>
          <w:tcPr>
            <w:tcW w:w="2319" w:type="dxa"/>
            <w:tcBorders>
              <w:top w:val="nil"/>
              <w:bottom w:val="nil"/>
            </w:tcBorders>
          </w:tcPr>
          <w:p w14:paraId="3D0F8C84" w14:textId="77777777" w:rsidR="001B6974" w:rsidRPr="00240403" w:rsidRDefault="001B6974" w:rsidP="00264F95">
            <w:pPr>
              <w:pStyle w:val="Tablebodytext"/>
            </w:pPr>
          </w:p>
        </w:tc>
      </w:tr>
      <w:tr w:rsidR="001B6974" w:rsidRPr="00571EDF" w14:paraId="50D6CEAD" w14:textId="77777777" w:rsidTr="001B6974">
        <w:tc>
          <w:tcPr>
            <w:tcW w:w="1540" w:type="dxa"/>
            <w:tcBorders>
              <w:top w:val="nil"/>
              <w:bottom w:val="nil"/>
            </w:tcBorders>
          </w:tcPr>
          <w:p w14:paraId="08630A7B" w14:textId="77777777" w:rsidR="001B6974" w:rsidRDefault="001B6974" w:rsidP="00264F95">
            <w:pPr>
              <w:pStyle w:val="Tablebodytext"/>
            </w:pPr>
          </w:p>
        </w:tc>
        <w:tc>
          <w:tcPr>
            <w:tcW w:w="839" w:type="dxa"/>
            <w:tcBorders>
              <w:top w:val="nil"/>
              <w:bottom w:val="nil"/>
            </w:tcBorders>
          </w:tcPr>
          <w:p w14:paraId="5A95C2CF" w14:textId="77777777" w:rsidR="001B6974" w:rsidRPr="00571EDF" w:rsidRDefault="001B6974" w:rsidP="00264F95">
            <w:pPr>
              <w:pStyle w:val="Tablebodytext"/>
            </w:pPr>
          </w:p>
        </w:tc>
        <w:tc>
          <w:tcPr>
            <w:tcW w:w="2436" w:type="dxa"/>
            <w:tcBorders>
              <w:top w:val="nil"/>
              <w:bottom w:val="nil"/>
            </w:tcBorders>
          </w:tcPr>
          <w:p w14:paraId="3E5F6CE5" w14:textId="77777777" w:rsidR="001B6974" w:rsidRPr="00240403" w:rsidRDefault="001B6974" w:rsidP="00264F95">
            <w:pPr>
              <w:pStyle w:val="Tablebodytext"/>
            </w:pPr>
          </w:p>
        </w:tc>
        <w:tc>
          <w:tcPr>
            <w:tcW w:w="2397" w:type="dxa"/>
            <w:tcBorders>
              <w:top w:val="nil"/>
              <w:bottom w:val="nil"/>
            </w:tcBorders>
          </w:tcPr>
          <w:p w14:paraId="6DE16408" w14:textId="77777777" w:rsidR="001B6974" w:rsidRPr="00240403" w:rsidRDefault="001B6974" w:rsidP="00264F95">
            <w:pPr>
              <w:pStyle w:val="Tablebodytext"/>
            </w:pPr>
          </w:p>
        </w:tc>
        <w:tc>
          <w:tcPr>
            <w:tcW w:w="2319" w:type="dxa"/>
            <w:tcBorders>
              <w:top w:val="nil"/>
              <w:bottom w:val="nil"/>
            </w:tcBorders>
          </w:tcPr>
          <w:p w14:paraId="7AC774BF" w14:textId="77777777" w:rsidR="001B6974" w:rsidRPr="00240403" w:rsidRDefault="001B6974" w:rsidP="00264F95">
            <w:pPr>
              <w:pStyle w:val="Tablebodytext"/>
            </w:pPr>
          </w:p>
        </w:tc>
      </w:tr>
      <w:tr w:rsidR="0091033D" w:rsidRPr="00571EDF" w14:paraId="52A3FBC0" w14:textId="77777777" w:rsidTr="001B6974">
        <w:tc>
          <w:tcPr>
            <w:tcW w:w="1540" w:type="dxa"/>
            <w:vMerge w:val="restart"/>
            <w:tcBorders>
              <w:top w:val="nil"/>
            </w:tcBorders>
          </w:tcPr>
          <w:p w14:paraId="0B059E54" w14:textId="7C788E2B" w:rsidR="00C00A54" w:rsidRPr="00571EDF" w:rsidRDefault="0033341B" w:rsidP="00264F95">
            <w:pPr>
              <w:pStyle w:val="Tablebodytext"/>
            </w:pPr>
            <w:r>
              <w:lastRenderedPageBreak/>
              <w:t>Mt Buffalo NP</w:t>
            </w:r>
            <w:r w:rsidR="00C00A54" w:rsidRPr="00571EDF">
              <w:t xml:space="preserve"> </w:t>
            </w:r>
          </w:p>
          <w:p w14:paraId="23DB1D11" w14:textId="6DBC1C4B" w:rsidR="00C00A54" w:rsidRPr="00571EDF" w:rsidRDefault="00C00A54" w:rsidP="00264F95">
            <w:pPr>
              <w:pStyle w:val="Tablebodytext"/>
            </w:pPr>
            <w:r>
              <w:t>(</w:t>
            </w:r>
            <w:r w:rsidR="00C463F1">
              <w:t>267</w:t>
            </w:r>
            <w:r>
              <w:t xml:space="preserve"> km</w:t>
            </w:r>
            <w:r w:rsidRPr="00571EDF">
              <w:rPr>
                <w:vertAlign w:val="superscript"/>
              </w:rPr>
              <w:t>2</w:t>
            </w:r>
            <w:r>
              <w:t>)</w:t>
            </w:r>
          </w:p>
        </w:tc>
        <w:tc>
          <w:tcPr>
            <w:tcW w:w="839" w:type="dxa"/>
            <w:tcBorders>
              <w:top w:val="nil"/>
              <w:bottom w:val="nil"/>
            </w:tcBorders>
          </w:tcPr>
          <w:p w14:paraId="27F6CEF3" w14:textId="778CB92C" w:rsidR="00C00A54" w:rsidRPr="00571EDF" w:rsidRDefault="00C00A54" w:rsidP="00264F95">
            <w:pPr>
              <w:pStyle w:val="Tablebodytext"/>
            </w:pPr>
            <w:r w:rsidRPr="00571EDF">
              <w:t>1</w:t>
            </w:r>
          </w:p>
        </w:tc>
        <w:tc>
          <w:tcPr>
            <w:tcW w:w="2436" w:type="dxa"/>
            <w:tcBorders>
              <w:top w:val="nil"/>
              <w:bottom w:val="nil"/>
            </w:tcBorders>
          </w:tcPr>
          <w:p w14:paraId="426DF57A" w14:textId="702EC46F" w:rsidR="00C00A54" w:rsidRPr="00571EDF" w:rsidRDefault="00C00A54" w:rsidP="00264F95">
            <w:pPr>
              <w:pStyle w:val="Tablebodytext"/>
            </w:pPr>
            <w:r w:rsidRPr="00240403">
              <w:t>1.41 (1.23</w:t>
            </w:r>
            <w:r w:rsidR="000C5FB0">
              <w:t>–</w:t>
            </w:r>
            <w:r w:rsidRPr="00240403">
              <w:t>1.62)</w:t>
            </w:r>
          </w:p>
        </w:tc>
        <w:tc>
          <w:tcPr>
            <w:tcW w:w="2397" w:type="dxa"/>
            <w:tcBorders>
              <w:top w:val="nil"/>
              <w:bottom w:val="nil"/>
            </w:tcBorders>
          </w:tcPr>
          <w:p w14:paraId="0F6F21D0" w14:textId="4D32BB41" w:rsidR="00C00A54" w:rsidRPr="00571EDF" w:rsidRDefault="00C00A54" w:rsidP="00264F95">
            <w:pPr>
              <w:pStyle w:val="Tablebodytext"/>
            </w:pPr>
            <w:r w:rsidRPr="00240403">
              <w:t>1.17 (0.99</w:t>
            </w:r>
            <w:r w:rsidR="000C5FB0">
              <w:t>–</w:t>
            </w:r>
            <w:r w:rsidRPr="00240403">
              <w:t>1.38)</w:t>
            </w:r>
          </w:p>
        </w:tc>
        <w:tc>
          <w:tcPr>
            <w:tcW w:w="2319" w:type="dxa"/>
            <w:tcBorders>
              <w:top w:val="nil"/>
              <w:bottom w:val="nil"/>
            </w:tcBorders>
          </w:tcPr>
          <w:p w14:paraId="0EFB6FB3" w14:textId="2E4679DE" w:rsidR="00C00A54" w:rsidRPr="00656969" w:rsidRDefault="00C00A54" w:rsidP="00264F95">
            <w:pPr>
              <w:pStyle w:val="Tablebodytext"/>
            </w:pPr>
            <w:r w:rsidRPr="00240403">
              <w:t>16.9 (14.6</w:t>
            </w:r>
            <w:r w:rsidR="000C5FB0">
              <w:t>–</w:t>
            </w:r>
            <w:r w:rsidRPr="00240403">
              <w:t>19.3)</w:t>
            </w:r>
          </w:p>
        </w:tc>
      </w:tr>
      <w:tr w:rsidR="0091033D" w:rsidRPr="00571EDF" w14:paraId="504AE1DF" w14:textId="77777777">
        <w:tc>
          <w:tcPr>
            <w:tcW w:w="1540" w:type="dxa"/>
            <w:vMerge/>
          </w:tcPr>
          <w:p w14:paraId="48AFFB08" w14:textId="54050923" w:rsidR="00C00A54" w:rsidRPr="00571EDF" w:rsidRDefault="00C00A54" w:rsidP="00264F95">
            <w:pPr>
              <w:pStyle w:val="Tablebodytext"/>
            </w:pPr>
          </w:p>
        </w:tc>
        <w:tc>
          <w:tcPr>
            <w:tcW w:w="839" w:type="dxa"/>
            <w:tcBorders>
              <w:top w:val="nil"/>
              <w:bottom w:val="nil"/>
            </w:tcBorders>
          </w:tcPr>
          <w:p w14:paraId="223E4FC1" w14:textId="23EE2F83" w:rsidR="00C00A54" w:rsidRPr="00571EDF" w:rsidRDefault="00C00A54" w:rsidP="00264F95">
            <w:pPr>
              <w:pStyle w:val="Tablebodytext"/>
            </w:pPr>
            <w:r w:rsidRPr="00571EDF">
              <w:t>2</w:t>
            </w:r>
          </w:p>
        </w:tc>
        <w:tc>
          <w:tcPr>
            <w:tcW w:w="2436" w:type="dxa"/>
            <w:tcBorders>
              <w:top w:val="nil"/>
              <w:bottom w:val="nil"/>
            </w:tcBorders>
          </w:tcPr>
          <w:p w14:paraId="4B865D87" w14:textId="60BDF78A" w:rsidR="00C00A54" w:rsidRPr="00571EDF" w:rsidRDefault="00C00A54" w:rsidP="00264F95">
            <w:pPr>
              <w:pStyle w:val="Tablebodytext"/>
            </w:pPr>
            <w:r w:rsidRPr="00240403">
              <w:t>1.26 (1.12</w:t>
            </w:r>
            <w:r w:rsidR="000C5FB0">
              <w:t>–</w:t>
            </w:r>
            <w:r w:rsidRPr="00240403">
              <w:t>1.41)</w:t>
            </w:r>
          </w:p>
        </w:tc>
        <w:tc>
          <w:tcPr>
            <w:tcW w:w="2397" w:type="dxa"/>
            <w:tcBorders>
              <w:top w:val="nil"/>
              <w:bottom w:val="nil"/>
            </w:tcBorders>
          </w:tcPr>
          <w:p w14:paraId="7CBEE9A4" w14:textId="72CE4451" w:rsidR="00C00A54" w:rsidRPr="00571EDF" w:rsidRDefault="00C00A54" w:rsidP="00264F95">
            <w:pPr>
              <w:pStyle w:val="Tablebodytext"/>
            </w:pPr>
            <w:r w:rsidRPr="00240403">
              <w:t>0.82 (0.68</w:t>
            </w:r>
            <w:r w:rsidR="000C5FB0">
              <w:t>–</w:t>
            </w:r>
            <w:r w:rsidRPr="00240403">
              <w:t>0.97)</w:t>
            </w:r>
          </w:p>
        </w:tc>
        <w:tc>
          <w:tcPr>
            <w:tcW w:w="2319" w:type="dxa"/>
            <w:tcBorders>
              <w:top w:val="nil"/>
              <w:bottom w:val="nil"/>
            </w:tcBorders>
          </w:tcPr>
          <w:p w14:paraId="5B2B7A32" w14:textId="6E1FD9CC" w:rsidR="00C00A54" w:rsidRPr="00656969" w:rsidRDefault="00C00A54" w:rsidP="00264F95">
            <w:pPr>
              <w:pStyle w:val="Tablebodytext"/>
            </w:pPr>
            <w:r w:rsidRPr="00240403">
              <w:t>35.3 (31.3</w:t>
            </w:r>
            <w:r w:rsidR="000C5FB0">
              <w:t>–</w:t>
            </w:r>
            <w:r w:rsidRPr="00240403">
              <w:t>39.3)</w:t>
            </w:r>
          </w:p>
        </w:tc>
      </w:tr>
      <w:tr w:rsidR="0091033D" w:rsidRPr="00571EDF" w14:paraId="0A2005F3" w14:textId="77777777">
        <w:tc>
          <w:tcPr>
            <w:tcW w:w="1540" w:type="dxa"/>
            <w:vMerge/>
          </w:tcPr>
          <w:p w14:paraId="44833E33" w14:textId="77777777" w:rsidR="00C00A54" w:rsidRDefault="00C00A54" w:rsidP="00264F95">
            <w:pPr>
              <w:pStyle w:val="Tablebodytext"/>
            </w:pPr>
          </w:p>
        </w:tc>
        <w:tc>
          <w:tcPr>
            <w:tcW w:w="839" w:type="dxa"/>
            <w:tcBorders>
              <w:top w:val="nil"/>
              <w:bottom w:val="nil"/>
            </w:tcBorders>
          </w:tcPr>
          <w:p w14:paraId="79F6167F" w14:textId="03A180CC" w:rsidR="00C00A54" w:rsidRPr="00571EDF" w:rsidRDefault="00C00A54" w:rsidP="00264F95">
            <w:pPr>
              <w:pStyle w:val="Tablebodytext"/>
            </w:pPr>
            <w:r>
              <w:t>3</w:t>
            </w:r>
          </w:p>
        </w:tc>
        <w:tc>
          <w:tcPr>
            <w:tcW w:w="2436" w:type="dxa"/>
            <w:tcBorders>
              <w:top w:val="nil"/>
              <w:bottom w:val="nil"/>
            </w:tcBorders>
          </w:tcPr>
          <w:p w14:paraId="70C9FC85" w14:textId="56F36969" w:rsidR="00C00A54" w:rsidRPr="00656969" w:rsidRDefault="00C00A54" w:rsidP="00264F95">
            <w:pPr>
              <w:pStyle w:val="Tablebodytext"/>
            </w:pPr>
            <w:r w:rsidRPr="00240403">
              <w:t>1.08 (0.96</w:t>
            </w:r>
            <w:r w:rsidR="000C5FB0">
              <w:t>–</w:t>
            </w:r>
            <w:r w:rsidRPr="00240403">
              <w:t>1.22)</w:t>
            </w:r>
          </w:p>
        </w:tc>
        <w:tc>
          <w:tcPr>
            <w:tcW w:w="2397" w:type="dxa"/>
            <w:tcBorders>
              <w:top w:val="nil"/>
              <w:bottom w:val="nil"/>
            </w:tcBorders>
          </w:tcPr>
          <w:p w14:paraId="0FE97A39" w14:textId="531FB630" w:rsidR="00C00A54" w:rsidRPr="00656969" w:rsidRDefault="00C00A54" w:rsidP="00264F95">
            <w:pPr>
              <w:pStyle w:val="Tablebodytext"/>
            </w:pPr>
            <w:r w:rsidRPr="00240403">
              <w:t>0.66 (0.54</w:t>
            </w:r>
            <w:r w:rsidR="000C5FB0">
              <w:t>–</w:t>
            </w:r>
            <w:r w:rsidRPr="00240403">
              <w:t>0.79)</w:t>
            </w:r>
          </w:p>
        </w:tc>
        <w:tc>
          <w:tcPr>
            <w:tcW w:w="2319" w:type="dxa"/>
            <w:tcBorders>
              <w:top w:val="nil"/>
              <w:bottom w:val="nil"/>
            </w:tcBorders>
          </w:tcPr>
          <w:p w14:paraId="72471B5E" w14:textId="029D2F80" w:rsidR="00C00A54" w:rsidRPr="00656969" w:rsidRDefault="00C00A54" w:rsidP="00264F95">
            <w:pPr>
              <w:pStyle w:val="Tablebodytext"/>
            </w:pPr>
            <w:r w:rsidRPr="00240403">
              <w:t>39.4 (34.8</w:t>
            </w:r>
            <w:r w:rsidR="000C5FB0">
              <w:t>–</w:t>
            </w:r>
            <w:r w:rsidRPr="00240403">
              <w:t>44.1)</w:t>
            </w:r>
          </w:p>
        </w:tc>
      </w:tr>
      <w:tr w:rsidR="0091033D" w:rsidRPr="00571EDF" w14:paraId="0E89DD1A" w14:textId="77777777">
        <w:tc>
          <w:tcPr>
            <w:tcW w:w="1540" w:type="dxa"/>
            <w:vMerge/>
          </w:tcPr>
          <w:p w14:paraId="692EF643" w14:textId="77777777" w:rsidR="00C00A54" w:rsidRDefault="00C00A54" w:rsidP="00264F95">
            <w:pPr>
              <w:pStyle w:val="Tablebodytext"/>
            </w:pPr>
          </w:p>
        </w:tc>
        <w:tc>
          <w:tcPr>
            <w:tcW w:w="839" w:type="dxa"/>
            <w:tcBorders>
              <w:top w:val="nil"/>
              <w:bottom w:val="nil"/>
            </w:tcBorders>
          </w:tcPr>
          <w:p w14:paraId="49AA4939" w14:textId="65D6BB2B" w:rsidR="00C00A54" w:rsidRPr="00571EDF" w:rsidRDefault="00C00A54" w:rsidP="00264F95">
            <w:pPr>
              <w:pStyle w:val="Tablebodytext"/>
            </w:pPr>
            <w:r>
              <w:t>4</w:t>
            </w:r>
          </w:p>
        </w:tc>
        <w:tc>
          <w:tcPr>
            <w:tcW w:w="2436" w:type="dxa"/>
            <w:tcBorders>
              <w:top w:val="nil"/>
              <w:bottom w:val="nil"/>
            </w:tcBorders>
          </w:tcPr>
          <w:p w14:paraId="24C7E43A" w14:textId="6333EFBB" w:rsidR="00C00A54" w:rsidRPr="00656969" w:rsidRDefault="00C00A54" w:rsidP="00264F95">
            <w:pPr>
              <w:pStyle w:val="Tablebodytext"/>
            </w:pPr>
            <w:r w:rsidRPr="00240403">
              <w:t>0.96 (0.84</w:t>
            </w:r>
            <w:r w:rsidR="000C5FB0">
              <w:t>–</w:t>
            </w:r>
            <w:r w:rsidRPr="00240403">
              <w:t>1.09)</w:t>
            </w:r>
          </w:p>
        </w:tc>
        <w:tc>
          <w:tcPr>
            <w:tcW w:w="2397" w:type="dxa"/>
            <w:tcBorders>
              <w:top w:val="nil"/>
              <w:bottom w:val="nil"/>
            </w:tcBorders>
          </w:tcPr>
          <w:p w14:paraId="238B5AB7" w14:textId="5A80B58C" w:rsidR="00C00A54" w:rsidRPr="00656969" w:rsidRDefault="00C00A54" w:rsidP="00264F95">
            <w:pPr>
              <w:pStyle w:val="Tablebodytext"/>
            </w:pPr>
            <w:r w:rsidRPr="00240403">
              <w:t>0.72 (0.6</w:t>
            </w:r>
            <w:r w:rsidR="000C5FB0">
              <w:t>–</w:t>
            </w:r>
            <w:r w:rsidRPr="00240403">
              <w:t>0.85)</w:t>
            </w:r>
          </w:p>
        </w:tc>
        <w:tc>
          <w:tcPr>
            <w:tcW w:w="2319" w:type="dxa"/>
            <w:tcBorders>
              <w:top w:val="nil"/>
              <w:bottom w:val="nil"/>
            </w:tcBorders>
          </w:tcPr>
          <w:p w14:paraId="3DE235ED" w14:textId="16C199D3" w:rsidR="00C00A54" w:rsidRPr="00656969" w:rsidRDefault="00C00A54" w:rsidP="00264F95">
            <w:pPr>
              <w:pStyle w:val="Tablebodytext"/>
            </w:pPr>
            <w:r w:rsidRPr="00240403">
              <w:t>24.8 (21.6</w:t>
            </w:r>
            <w:r w:rsidR="000C5FB0">
              <w:t>–</w:t>
            </w:r>
            <w:r w:rsidRPr="00240403">
              <w:t>28.1)</w:t>
            </w:r>
          </w:p>
        </w:tc>
      </w:tr>
      <w:tr w:rsidR="0091033D" w:rsidRPr="00571EDF" w14:paraId="798F405D" w14:textId="77777777">
        <w:tc>
          <w:tcPr>
            <w:tcW w:w="1540" w:type="dxa"/>
            <w:vMerge/>
          </w:tcPr>
          <w:p w14:paraId="484D8E3A" w14:textId="77777777" w:rsidR="00C00A54" w:rsidRPr="00571EDF" w:rsidRDefault="00C00A54" w:rsidP="00264F95">
            <w:pPr>
              <w:pStyle w:val="Tablebodytext"/>
            </w:pPr>
          </w:p>
        </w:tc>
        <w:tc>
          <w:tcPr>
            <w:tcW w:w="839" w:type="dxa"/>
            <w:tcBorders>
              <w:top w:val="nil"/>
            </w:tcBorders>
          </w:tcPr>
          <w:p w14:paraId="625630B8" w14:textId="5403EED8" w:rsidR="00C00A54" w:rsidRPr="00571EDF" w:rsidRDefault="00C00A54" w:rsidP="00264F95">
            <w:pPr>
              <w:pStyle w:val="Tablebodytext"/>
            </w:pPr>
            <w:r>
              <w:t>5</w:t>
            </w:r>
          </w:p>
        </w:tc>
        <w:tc>
          <w:tcPr>
            <w:tcW w:w="2436" w:type="dxa"/>
            <w:tcBorders>
              <w:top w:val="nil"/>
            </w:tcBorders>
          </w:tcPr>
          <w:p w14:paraId="1F97E108" w14:textId="1C36DE97" w:rsidR="00C00A54" w:rsidRPr="00571EDF" w:rsidRDefault="00C00A54" w:rsidP="00264F95">
            <w:pPr>
              <w:pStyle w:val="Tablebodytext"/>
            </w:pPr>
            <w:r w:rsidRPr="00240403">
              <w:t>1.37 (1.23</w:t>
            </w:r>
            <w:r w:rsidR="000C5FB0">
              <w:t>–</w:t>
            </w:r>
            <w:r w:rsidRPr="00240403">
              <w:t>1.53)</w:t>
            </w:r>
          </w:p>
        </w:tc>
        <w:tc>
          <w:tcPr>
            <w:tcW w:w="2397" w:type="dxa"/>
            <w:tcBorders>
              <w:top w:val="nil"/>
            </w:tcBorders>
          </w:tcPr>
          <w:p w14:paraId="20A0AFBF" w14:textId="0005FD68" w:rsidR="00C00A54" w:rsidRPr="00571EDF" w:rsidRDefault="00C00A54" w:rsidP="00264F95">
            <w:pPr>
              <w:pStyle w:val="Tablebodytext"/>
            </w:pPr>
            <w:r w:rsidRPr="00240403">
              <w:t>0.54 (0.39</w:t>
            </w:r>
            <w:r w:rsidR="000C5FB0">
              <w:t>–</w:t>
            </w:r>
            <w:r w:rsidRPr="00240403">
              <w:t>0.7)</w:t>
            </w:r>
          </w:p>
        </w:tc>
        <w:tc>
          <w:tcPr>
            <w:tcW w:w="2319" w:type="dxa"/>
            <w:tcBorders>
              <w:top w:val="nil"/>
            </w:tcBorders>
          </w:tcPr>
          <w:p w14:paraId="775A6DC9" w14:textId="00D73B41" w:rsidR="00C00A54" w:rsidRPr="00656969" w:rsidRDefault="00C00A54" w:rsidP="00264F95">
            <w:pPr>
              <w:pStyle w:val="Tablebodytext"/>
            </w:pPr>
            <w:r w:rsidRPr="00240403">
              <w:t>61.1 (54.4</w:t>
            </w:r>
            <w:r w:rsidR="000C5FB0">
              <w:t>–</w:t>
            </w:r>
            <w:r w:rsidRPr="00240403">
              <w:t>67.9)</w:t>
            </w:r>
          </w:p>
        </w:tc>
      </w:tr>
      <w:tr w:rsidR="0091033D" w:rsidRPr="00571EDF" w14:paraId="00551161" w14:textId="77777777">
        <w:tc>
          <w:tcPr>
            <w:tcW w:w="1540" w:type="dxa"/>
            <w:vMerge w:val="restart"/>
          </w:tcPr>
          <w:p w14:paraId="4904F88F" w14:textId="6A288E1C" w:rsidR="00C00A54" w:rsidRPr="00571EDF" w:rsidRDefault="00C00A54" w:rsidP="00264F95">
            <w:pPr>
              <w:pStyle w:val="Tablebodytext"/>
            </w:pPr>
            <w:r w:rsidRPr="00571EDF">
              <w:t>Mount Mitta</w:t>
            </w:r>
            <w:r w:rsidR="0033341B">
              <w:t xml:space="preserve"> Mitta</w:t>
            </w:r>
            <w:r w:rsidRPr="00571EDF">
              <w:t xml:space="preserve"> RP</w:t>
            </w:r>
          </w:p>
          <w:p w14:paraId="70146EC7" w14:textId="78A8DA7C" w:rsidR="00C00A54" w:rsidRPr="00571EDF" w:rsidRDefault="00C00A54" w:rsidP="00264F95">
            <w:pPr>
              <w:pStyle w:val="Tablebodytext"/>
            </w:pPr>
            <w:r>
              <w:t>(3</w:t>
            </w:r>
            <w:r w:rsidR="00C463F1">
              <w:t>9</w:t>
            </w:r>
            <w:r>
              <w:t xml:space="preserve"> km</w:t>
            </w:r>
            <w:r w:rsidRPr="00571EDF">
              <w:rPr>
                <w:vertAlign w:val="superscript"/>
              </w:rPr>
              <w:t>2</w:t>
            </w:r>
            <w:r>
              <w:t>)</w:t>
            </w:r>
          </w:p>
        </w:tc>
        <w:tc>
          <w:tcPr>
            <w:tcW w:w="839" w:type="dxa"/>
            <w:tcBorders>
              <w:bottom w:val="nil"/>
            </w:tcBorders>
          </w:tcPr>
          <w:p w14:paraId="5AEAADF8" w14:textId="582CD33C" w:rsidR="00C00A54" w:rsidRPr="00571EDF" w:rsidRDefault="00C00A54" w:rsidP="00264F95">
            <w:pPr>
              <w:pStyle w:val="Tablebodytext"/>
            </w:pPr>
            <w:r w:rsidRPr="00571EDF">
              <w:t>1</w:t>
            </w:r>
          </w:p>
        </w:tc>
        <w:tc>
          <w:tcPr>
            <w:tcW w:w="2436" w:type="dxa"/>
            <w:tcBorders>
              <w:bottom w:val="nil"/>
            </w:tcBorders>
          </w:tcPr>
          <w:p w14:paraId="7820EFA9" w14:textId="5C08D021" w:rsidR="00C00A54" w:rsidRPr="00571EDF" w:rsidRDefault="00C00A54" w:rsidP="00264F95">
            <w:pPr>
              <w:pStyle w:val="Tablebodytext"/>
            </w:pPr>
            <w:r w:rsidRPr="00240403">
              <w:t>0.62 (0.45</w:t>
            </w:r>
            <w:r w:rsidR="000C5FB0">
              <w:t>–</w:t>
            </w:r>
            <w:r w:rsidRPr="00240403">
              <w:t>0.8)</w:t>
            </w:r>
          </w:p>
        </w:tc>
        <w:tc>
          <w:tcPr>
            <w:tcW w:w="2397" w:type="dxa"/>
            <w:tcBorders>
              <w:bottom w:val="nil"/>
            </w:tcBorders>
          </w:tcPr>
          <w:p w14:paraId="22972E2B" w14:textId="59256D3A" w:rsidR="00C00A54" w:rsidRPr="00571EDF" w:rsidRDefault="00C00A54" w:rsidP="00264F95">
            <w:pPr>
              <w:pStyle w:val="Tablebodytext"/>
            </w:pPr>
            <w:r w:rsidRPr="00240403">
              <w:t>0.44 (0.28</w:t>
            </w:r>
            <w:r w:rsidR="000C5FB0">
              <w:t>–</w:t>
            </w:r>
            <w:r w:rsidRPr="00240403">
              <w:t>0.63)</w:t>
            </w:r>
          </w:p>
        </w:tc>
        <w:tc>
          <w:tcPr>
            <w:tcW w:w="2319" w:type="dxa"/>
            <w:tcBorders>
              <w:bottom w:val="nil"/>
            </w:tcBorders>
          </w:tcPr>
          <w:p w14:paraId="7824453F" w14:textId="0BDC342C" w:rsidR="00C00A54" w:rsidRPr="00656969" w:rsidRDefault="00C00A54" w:rsidP="00264F95">
            <w:pPr>
              <w:pStyle w:val="Tablebodytext"/>
            </w:pPr>
            <w:r w:rsidRPr="00240403">
              <w:t>29.3 (21.9</w:t>
            </w:r>
            <w:r w:rsidR="000C5FB0">
              <w:t>–</w:t>
            </w:r>
            <w:r w:rsidRPr="00240403">
              <w:t>38.9)</w:t>
            </w:r>
          </w:p>
        </w:tc>
      </w:tr>
      <w:tr w:rsidR="0091033D" w:rsidRPr="00571EDF" w14:paraId="59F5D2B8" w14:textId="77777777">
        <w:tc>
          <w:tcPr>
            <w:tcW w:w="1540" w:type="dxa"/>
            <w:vMerge/>
          </w:tcPr>
          <w:p w14:paraId="60EF96F5" w14:textId="5B4FCEF7" w:rsidR="00C00A54" w:rsidRPr="00571EDF" w:rsidRDefault="00C00A54" w:rsidP="00264F95">
            <w:pPr>
              <w:pStyle w:val="Tablebodytext"/>
            </w:pPr>
          </w:p>
        </w:tc>
        <w:tc>
          <w:tcPr>
            <w:tcW w:w="839" w:type="dxa"/>
            <w:tcBorders>
              <w:top w:val="nil"/>
              <w:bottom w:val="nil"/>
            </w:tcBorders>
          </w:tcPr>
          <w:p w14:paraId="627F2911" w14:textId="73D0F886" w:rsidR="00C00A54" w:rsidRPr="00571EDF" w:rsidRDefault="00C00A54" w:rsidP="00264F95">
            <w:pPr>
              <w:pStyle w:val="Tablebodytext"/>
            </w:pPr>
            <w:r w:rsidRPr="00571EDF">
              <w:t>2</w:t>
            </w:r>
          </w:p>
        </w:tc>
        <w:tc>
          <w:tcPr>
            <w:tcW w:w="2436" w:type="dxa"/>
            <w:tcBorders>
              <w:top w:val="nil"/>
              <w:bottom w:val="nil"/>
            </w:tcBorders>
          </w:tcPr>
          <w:p w14:paraId="435758E0" w14:textId="19CA3741" w:rsidR="00C00A54" w:rsidRPr="00571EDF" w:rsidRDefault="00C00A54" w:rsidP="00264F95">
            <w:pPr>
              <w:pStyle w:val="Tablebodytext"/>
            </w:pPr>
            <w:r w:rsidRPr="00240403">
              <w:t>0.65 (0.5</w:t>
            </w:r>
            <w:r w:rsidR="000C5FB0">
              <w:t>–</w:t>
            </w:r>
            <w:r w:rsidRPr="00240403">
              <w:t>0.8)</w:t>
            </w:r>
          </w:p>
        </w:tc>
        <w:tc>
          <w:tcPr>
            <w:tcW w:w="2397" w:type="dxa"/>
            <w:tcBorders>
              <w:top w:val="nil"/>
              <w:bottom w:val="nil"/>
            </w:tcBorders>
          </w:tcPr>
          <w:p w14:paraId="08F97234" w14:textId="7DB68616" w:rsidR="00C00A54" w:rsidRPr="00571EDF" w:rsidRDefault="00C00A54" w:rsidP="00264F95">
            <w:pPr>
              <w:pStyle w:val="Tablebodytext"/>
            </w:pPr>
            <w:r w:rsidRPr="00240403">
              <w:t>0.32 (0.18</w:t>
            </w:r>
            <w:r w:rsidR="000C5FB0">
              <w:t>–</w:t>
            </w:r>
            <w:r w:rsidRPr="00240403">
              <w:t>0.48)</w:t>
            </w:r>
          </w:p>
        </w:tc>
        <w:tc>
          <w:tcPr>
            <w:tcW w:w="2319" w:type="dxa"/>
            <w:tcBorders>
              <w:top w:val="nil"/>
              <w:bottom w:val="nil"/>
            </w:tcBorders>
          </w:tcPr>
          <w:p w14:paraId="5BDB9CC7" w14:textId="5E42F326" w:rsidR="00C00A54" w:rsidRPr="00656969" w:rsidRDefault="00C00A54" w:rsidP="00264F95">
            <w:pPr>
              <w:pStyle w:val="Tablebodytext"/>
            </w:pPr>
            <w:r w:rsidRPr="00240403">
              <w:t>51.6 (40.6</w:t>
            </w:r>
            <w:r w:rsidR="000C5FB0">
              <w:t>–</w:t>
            </w:r>
            <w:r w:rsidRPr="00240403">
              <w:t>65)</w:t>
            </w:r>
          </w:p>
        </w:tc>
      </w:tr>
      <w:tr w:rsidR="0091033D" w:rsidRPr="00571EDF" w14:paraId="2B24F8DF" w14:textId="77777777">
        <w:tc>
          <w:tcPr>
            <w:tcW w:w="1540" w:type="dxa"/>
            <w:vMerge/>
          </w:tcPr>
          <w:p w14:paraId="2ECA4398" w14:textId="77777777" w:rsidR="00C00A54" w:rsidRDefault="00C00A54" w:rsidP="00264F95">
            <w:pPr>
              <w:pStyle w:val="Tablebodytext"/>
            </w:pPr>
          </w:p>
        </w:tc>
        <w:tc>
          <w:tcPr>
            <w:tcW w:w="839" w:type="dxa"/>
            <w:tcBorders>
              <w:top w:val="nil"/>
              <w:bottom w:val="nil"/>
            </w:tcBorders>
          </w:tcPr>
          <w:p w14:paraId="208FDD76" w14:textId="32DB325A" w:rsidR="00C00A54" w:rsidRPr="00571EDF" w:rsidRDefault="00C00A54" w:rsidP="00264F95">
            <w:pPr>
              <w:pStyle w:val="Tablebodytext"/>
            </w:pPr>
            <w:r>
              <w:t>3</w:t>
            </w:r>
          </w:p>
        </w:tc>
        <w:tc>
          <w:tcPr>
            <w:tcW w:w="2436" w:type="dxa"/>
            <w:tcBorders>
              <w:top w:val="nil"/>
              <w:bottom w:val="nil"/>
            </w:tcBorders>
          </w:tcPr>
          <w:p w14:paraId="4A2FB708" w14:textId="4976EE11" w:rsidR="00C00A54" w:rsidRPr="00656969" w:rsidRDefault="00C00A54" w:rsidP="00264F95">
            <w:pPr>
              <w:pStyle w:val="Tablebodytext"/>
            </w:pPr>
            <w:r w:rsidRPr="00240403">
              <w:t>0.42 (0.28</w:t>
            </w:r>
            <w:r w:rsidR="000C5FB0">
              <w:t>–</w:t>
            </w:r>
            <w:r w:rsidRPr="00240403">
              <w:t>0.6)</w:t>
            </w:r>
          </w:p>
        </w:tc>
        <w:tc>
          <w:tcPr>
            <w:tcW w:w="2397" w:type="dxa"/>
            <w:tcBorders>
              <w:top w:val="nil"/>
              <w:bottom w:val="nil"/>
            </w:tcBorders>
          </w:tcPr>
          <w:p w14:paraId="238D8C78" w14:textId="7297E647" w:rsidR="00C00A54" w:rsidRPr="00656969" w:rsidRDefault="00C00A54" w:rsidP="00264F95">
            <w:pPr>
              <w:pStyle w:val="Tablebodytext"/>
            </w:pPr>
            <w:r w:rsidRPr="00240403">
              <w:t>0.32 (0.18</w:t>
            </w:r>
            <w:r w:rsidR="000C5FB0">
              <w:t>–</w:t>
            </w:r>
            <w:r w:rsidRPr="00240403">
              <w:t>0.5)</w:t>
            </w:r>
          </w:p>
        </w:tc>
        <w:tc>
          <w:tcPr>
            <w:tcW w:w="2319" w:type="dxa"/>
            <w:tcBorders>
              <w:top w:val="nil"/>
              <w:bottom w:val="nil"/>
            </w:tcBorders>
          </w:tcPr>
          <w:p w14:paraId="2053CE21" w14:textId="486A2568" w:rsidR="00C00A54" w:rsidRPr="00656969" w:rsidRDefault="00C00A54" w:rsidP="00264F95">
            <w:pPr>
              <w:pStyle w:val="Tablebodytext"/>
            </w:pPr>
            <w:r w:rsidRPr="00240403">
              <w:t>25.5 (16.7</w:t>
            </w:r>
            <w:r w:rsidR="000C5FB0">
              <w:t>–</w:t>
            </w:r>
            <w:r w:rsidRPr="00240403">
              <w:t>36.4)</w:t>
            </w:r>
          </w:p>
        </w:tc>
      </w:tr>
      <w:tr w:rsidR="0091033D" w:rsidRPr="00571EDF" w14:paraId="4D468018" w14:textId="77777777">
        <w:tc>
          <w:tcPr>
            <w:tcW w:w="1540" w:type="dxa"/>
            <w:vMerge/>
          </w:tcPr>
          <w:p w14:paraId="365C8959" w14:textId="77777777" w:rsidR="00C00A54" w:rsidRDefault="00C00A54" w:rsidP="00264F95">
            <w:pPr>
              <w:pStyle w:val="Tablebodytext"/>
            </w:pPr>
          </w:p>
        </w:tc>
        <w:tc>
          <w:tcPr>
            <w:tcW w:w="839" w:type="dxa"/>
            <w:tcBorders>
              <w:top w:val="nil"/>
              <w:bottom w:val="nil"/>
            </w:tcBorders>
          </w:tcPr>
          <w:p w14:paraId="170DE1B1" w14:textId="1E278256" w:rsidR="00C00A54" w:rsidRPr="00571EDF" w:rsidRDefault="00C00A54" w:rsidP="00264F95">
            <w:pPr>
              <w:pStyle w:val="Tablebodytext"/>
            </w:pPr>
            <w:r>
              <w:t>4</w:t>
            </w:r>
          </w:p>
        </w:tc>
        <w:tc>
          <w:tcPr>
            <w:tcW w:w="2436" w:type="dxa"/>
            <w:tcBorders>
              <w:top w:val="nil"/>
              <w:bottom w:val="nil"/>
            </w:tcBorders>
          </w:tcPr>
          <w:p w14:paraId="0A980C49" w14:textId="2B29EB1D" w:rsidR="00C00A54" w:rsidRPr="00656969" w:rsidRDefault="00C00A54" w:rsidP="00264F95">
            <w:pPr>
              <w:pStyle w:val="Tablebodytext"/>
            </w:pPr>
            <w:r w:rsidRPr="00240403">
              <w:t>0.37 (0.23</w:t>
            </w:r>
            <w:r w:rsidR="000C5FB0">
              <w:t>–</w:t>
            </w:r>
            <w:r w:rsidRPr="00240403">
              <w:t>0.55)</w:t>
            </w:r>
          </w:p>
        </w:tc>
        <w:tc>
          <w:tcPr>
            <w:tcW w:w="2397" w:type="dxa"/>
            <w:tcBorders>
              <w:top w:val="nil"/>
              <w:bottom w:val="nil"/>
            </w:tcBorders>
          </w:tcPr>
          <w:p w14:paraId="061BFCDA" w14:textId="022D7355" w:rsidR="00C00A54" w:rsidRPr="00656969" w:rsidRDefault="00C00A54" w:rsidP="00264F95">
            <w:pPr>
              <w:pStyle w:val="Tablebodytext"/>
            </w:pPr>
            <w:r w:rsidRPr="00240403">
              <w:t>0.19 (0.05</w:t>
            </w:r>
            <w:r w:rsidR="000C5FB0">
              <w:t>–</w:t>
            </w:r>
            <w:r w:rsidRPr="00240403">
              <w:t>0.38)</w:t>
            </w:r>
          </w:p>
        </w:tc>
        <w:tc>
          <w:tcPr>
            <w:tcW w:w="2319" w:type="dxa"/>
            <w:tcBorders>
              <w:top w:val="nil"/>
              <w:bottom w:val="nil"/>
            </w:tcBorders>
          </w:tcPr>
          <w:p w14:paraId="05A7A452" w14:textId="24AE3569" w:rsidR="00C00A54" w:rsidRPr="00656969" w:rsidRDefault="00C00A54" w:rsidP="00264F95">
            <w:pPr>
              <w:pStyle w:val="Tablebodytext"/>
            </w:pPr>
            <w:r w:rsidRPr="00240403">
              <w:t>50.8 (31.8</w:t>
            </w:r>
            <w:r w:rsidR="000C5FB0">
              <w:t>–</w:t>
            </w:r>
            <w:r w:rsidRPr="00240403">
              <w:t>77.8)</w:t>
            </w:r>
          </w:p>
        </w:tc>
      </w:tr>
      <w:tr w:rsidR="0091033D" w:rsidRPr="00571EDF" w14:paraId="45D1C49A" w14:textId="77777777">
        <w:tc>
          <w:tcPr>
            <w:tcW w:w="1540" w:type="dxa"/>
            <w:vMerge/>
          </w:tcPr>
          <w:p w14:paraId="3FEEC831" w14:textId="77777777" w:rsidR="00C00A54" w:rsidRPr="00571EDF" w:rsidRDefault="00C00A54" w:rsidP="00264F95">
            <w:pPr>
              <w:pStyle w:val="Tablebodytext"/>
            </w:pPr>
          </w:p>
        </w:tc>
        <w:tc>
          <w:tcPr>
            <w:tcW w:w="839" w:type="dxa"/>
            <w:tcBorders>
              <w:top w:val="nil"/>
            </w:tcBorders>
          </w:tcPr>
          <w:p w14:paraId="4682CC3A" w14:textId="168E8AD2" w:rsidR="00C00A54" w:rsidRPr="00571EDF" w:rsidRDefault="00C00A54" w:rsidP="00264F95">
            <w:pPr>
              <w:pStyle w:val="Tablebodytext"/>
            </w:pPr>
            <w:r>
              <w:t>5</w:t>
            </w:r>
          </w:p>
        </w:tc>
        <w:tc>
          <w:tcPr>
            <w:tcW w:w="2436" w:type="dxa"/>
            <w:tcBorders>
              <w:top w:val="nil"/>
            </w:tcBorders>
          </w:tcPr>
          <w:p w14:paraId="22E1B167" w14:textId="4A43B318" w:rsidR="00C00A54" w:rsidRPr="00571EDF" w:rsidRDefault="00C00A54" w:rsidP="00264F95">
            <w:pPr>
              <w:pStyle w:val="Tablebodytext"/>
            </w:pPr>
            <w:r w:rsidRPr="00240403">
              <w:t>0.21 (0.03</w:t>
            </w:r>
            <w:r w:rsidR="000C5FB0">
              <w:t>–</w:t>
            </w:r>
            <w:r w:rsidRPr="00240403">
              <w:t>0.45)</w:t>
            </w:r>
          </w:p>
        </w:tc>
        <w:tc>
          <w:tcPr>
            <w:tcW w:w="2397" w:type="dxa"/>
            <w:tcBorders>
              <w:top w:val="nil"/>
            </w:tcBorders>
          </w:tcPr>
          <w:p w14:paraId="475F7836" w14:textId="223A882C" w:rsidR="00C00A54" w:rsidRPr="00571EDF" w:rsidRDefault="00C00A54" w:rsidP="00264F95">
            <w:pPr>
              <w:pStyle w:val="Tablebodytext"/>
            </w:pPr>
            <w:r w:rsidRPr="00240403">
              <w:t>0.21 (0.03</w:t>
            </w:r>
            <w:r w:rsidR="000C5FB0">
              <w:t>–</w:t>
            </w:r>
            <w:r w:rsidRPr="00240403">
              <w:t>0.45)</w:t>
            </w:r>
          </w:p>
        </w:tc>
        <w:tc>
          <w:tcPr>
            <w:tcW w:w="2319" w:type="dxa"/>
            <w:tcBorders>
              <w:top w:val="nil"/>
            </w:tcBorders>
          </w:tcPr>
          <w:p w14:paraId="5A27793A" w14:textId="3A86BB67" w:rsidR="00C00A54" w:rsidRPr="00656969" w:rsidRDefault="00C00A54" w:rsidP="00264F95">
            <w:pPr>
              <w:pStyle w:val="Tablebodytext"/>
            </w:pPr>
            <w:r w:rsidRPr="00240403">
              <w:t>0 (0</w:t>
            </w:r>
            <w:r w:rsidR="000C5FB0">
              <w:t>–</w:t>
            </w:r>
            <w:r w:rsidRPr="00240403">
              <w:t>0)</w:t>
            </w:r>
          </w:p>
        </w:tc>
      </w:tr>
      <w:tr w:rsidR="0033341B" w:rsidRPr="00571EDF" w14:paraId="2B0756C1" w14:textId="64A67D72">
        <w:tc>
          <w:tcPr>
            <w:tcW w:w="1540" w:type="dxa"/>
            <w:vMerge w:val="restart"/>
          </w:tcPr>
          <w:p w14:paraId="7AAE8637" w14:textId="41C2BB27" w:rsidR="00C00A54" w:rsidRPr="00571EDF" w:rsidRDefault="00C00A54" w:rsidP="00264F95">
            <w:pPr>
              <w:pStyle w:val="Tablebodytext"/>
            </w:pPr>
            <w:r w:rsidRPr="00571EDF">
              <w:t xml:space="preserve">Snowy River </w:t>
            </w:r>
            <w:r w:rsidR="0033341B">
              <w:t>NP</w:t>
            </w:r>
          </w:p>
          <w:p w14:paraId="1AC2628A" w14:textId="145FEE22" w:rsidR="00C00A54" w:rsidRPr="00571EDF" w:rsidRDefault="00C00A54" w:rsidP="00264F95">
            <w:pPr>
              <w:pStyle w:val="Tablebodytext"/>
            </w:pPr>
            <w:r>
              <w:t>(1077 km</w:t>
            </w:r>
            <w:r w:rsidRPr="00571EDF">
              <w:rPr>
                <w:vertAlign w:val="superscript"/>
              </w:rPr>
              <w:t>2</w:t>
            </w:r>
            <w:r>
              <w:t>)</w:t>
            </w:r>
          </w:p>
        </w:tc>
        <w:tc>
          <w:tcPr>
            <w:tcW w:w="839" w:type="dxa"/>
            <w:tcBorders>
              <w:bottom w:val="nil"/>
            </w:tcBorders>
          </w:tcPr>
          <w:p w14:paraId="2E4B1995" w14:textId="5B75C813" w:rsidR="00C00A54" w:rsidRPr="00571EDF" w:rsidRDefault="00C00A54" w:rsidP="00264F95">
            <w:pPr>
              <w:pStyle w:val="Tablebodytext"/>
            </w:pPr>
            <w:r w:rsidRPr="00571EDF">
              <w:t>1</w:t>
            </w:r>
          </w:p>
        </w:tc>
        <w:tc>
          <w:tcPr>
            <w:tcW w:w="2436" w:type="dxa"/>
            <w:tcBorders>
              <w:bottom w:val="nil"/>
            </w:tcBorders>
          </w:tcPr>
          <w:p w14:paraId="12212D9E" w14:textId="5DD039D4" w:rsidR="00C00A54" w:rsidRPr="00571EDF" w:rsidRDefault="00C00A54" w:rsidP="00264F95">
            <w:pPr>
              <w:pStyle w:val="Tablebodytext"/>
            </w:pPr>
            <w:r w:rsidRPr="00240403">
              <w:t>2.79 (2.53</w:t>
            </w:r>
            <w:r w:rsidR="000C5FB0">
              <w:t>–</w:t>
            </w:r>
            <w:r w:rsidRPr="00240403">
              <w:t>3.09)</w:t>
            </w:r>
          </w:p>
        </w:tc>
        <w:tc>
          <w:tcPr>
            <w:tcW w:w="2397" w:type="dxa"/>
            <w:tcBorders>
              <w:bottom w:val="nil"/>
            </w:tcBorders>
          </w:tcPr>
          <w:p w14:paraId="1DDFBAA0" w14:textId="18476AEF" w:rsidR="00C00A54" w:rsidRPr="00571EDF" w:rsidRDefault="00C00A54" w:rsidP="00264F95">
            <w:pPr>
              <w:pStyle w:val="Tablebodytext"/>
            </w:pPr>
            <w:r w:rsidRPr="00240403">
              <w:t>1.76 (1.5</w:t>
            </w:r>
            <w:r w:rsidR="000C5FB0">
              <w:t>–</w:t>
            </w:r>
            <w:r w:rsidRPr="00240403">
              <w:t>2.06)</w:t>
            </w:r>
          </w:p>
        </w:tc>
        <w:tc>
          <w:tcPr>
            <w:tcW w:w="2319" w:type="dxa"/>
            <w:tcBorders>
              <w:bottom w:val="nil"/>
            </w:tcBorders>
          </w:tcPr>
          <w:p w14:paraId="62276537" w14:textId="06DE2267" w:rsidR="00C00A54" w:rsidRPr="00656969" w:rsidRDefault="00C00A54" w:rsidP="00264F95">
            <w:pPr>
              <w:pStyle w:val="Tablebodytext"/>
            </w:pPr>
            <w:r w:rsidRPr="00240403">
              <w:t>36.9 (33.2</w:t>
            </w:r>
            <w:r w:rsidR="000C5FB0">
              <w:t>–</w:t>
            </w:r>
            <w:r w:rsidRPr="00240403">
              <w:t>40.6)</w:t>
            </w:r>
          </w:p>
        </w:tc>
      </w:tr>
      <w:tr w:rsidR="0033341B" w:rsidRPr="00571EDF" w14:paraId="3DE1B0AA" w14:textId="0209EFF4">
        <w:tc>
          <w:tcPr>
            <w:tcW w:w="1540" w:type="dxa"/>
            <w:vMerge/>
          </w:tcPr>
          <w:p w14:paraId="539800A8" w14:textId="718353E9" w:rsidR="00C00A54" w:rsidRPr="00571EDF" w:rsidRDefault="00C00A54" w:rsidP="00264F95">
            <w:pPr>
              <w:pStyle w:val="Tablebodytext"/>
            </w:pPr>
          </w:p>
        </w:tc>
        <w:tc>
          <w:tcPr>
            <w:tcW w:w="839" w:type="dxa"/>
            <w:tcBorders>
              <w:top w:val="nil"/>
              <w:bottom w:val="nil"/>
            </w:tcBorders>
          </w:tcPr>
          <w:p w14:paraId="095DFF02" w14:textId="44D1CA00" w:rsidR="00C00A54" w:rsidRPr="00571EDF" w:rsidRDefault="00C00A54" w:rsidP="00264F95">
            <w:pPr>
              <w:pStyle w:val="Tablebodytext"/>
            </w:pPr>
            <w:r w:rsidRPr="00571EDF">
              <w:t>2</w:t>
            </w:r>
          </w:p>
        </w:tc>
        <w:tc>
          <w:tcPr>
            <w:tcW w:w="2436" w:type="dxa"/>
            <w:tcBorders>
              <w:top w:val="nil"/>
              <w:bottom w:val="nil"/>
            </w:tcBorders>
          </w:tcPr>
          <w:p w14:paraId="760C9843" w14:textId="12DA7926" w:rsidR="00C00A54" w:rsidRPr="00571EDF" w:rsidRDefault="00C00A54" w:rsidP="00264F95">
            <w:pPr>
              <w:pStyle w:val="Tablebodytext"/>
            </w:pPr>
            <w:r w:rsidRPr="00240403">
              <w:t>2.14 (1.97</w:t>
            </w:r>
            <w:r w:rsidR="000C5FB0">
              <w:t>–</w:t>
            </w:r>
            <w:r w:rsidRPr="00240403">
              <w:t>2.35)</w:t>
            </w:r>
          </w:p>
        </w:tc>
        <w:tc>
          <w:tcPr>
            <w:tcW w:w="2397" w:type="dxa"/>
            <w:tcBorders>
              <w:top w:val="nil"/>
              <w:bottom w:val="nil"/>
            </w:tcBorders>
          </w:tcPr>
          <w:p w14:paraId="5C3A2671" w14:textId="62667554" w:rsidR="00C00A54" w:rsidRPr="00571EDF" w:rsidRDefault="00C00A54" w:rsidP="00264F95">
            <w:pPr>
              <w:pStyle w:val="Tablebodytext"/>
            </w:pPr>
            <w:r w:rsidRPr="00240403">
              <w:t>0.99 (0.81</w:t>
            </w:r>
            <w:r w:rsidR="000C5FB0">
              <w:t>–</w:t>
            </w:r>
            <w:r w:rsidRPr="00240403">
              <w:t>1.19)</w:t>
            </w:r>
          </w:p>
        </w:tc>
        <w:tc>
          <w:tcPr>
            <w:tcW w:w="2319" w:type="dxa"/>
            <w:tcBorders>
              <w:top w:val="nil"/>
              <w:bottom w:val="nil"/>
            </w:tcBorders>
          </w:tcPr>
          <w:p w14:paraId="52470D9A" w14:textId="0FAFFF25" w:rsidR="00C00A54" w:rsidRPr="00656969" w:rsidRDefault="00C00A54" w:rsidP="00264F95">
            <w:pPr>
              <w:pStyle w:val="Tablebodytext"/>
            </w:pPr>
            <w:r w:rsidRPr="00240403">
              <w:t>54.1 (49.3</w:t>
            </w:r>
            <w:r w:rsidR="000C5FB0">
              <w:t>–</w:t>
            </w:r>
            <w:r w:rsidRPr="00240403">
              <w:t>58.8)</w:t>
            </w:r>
          </w:p>
        </w:tc>
      </w:tr>
      <w:tr w:rsidR="0033341B" w:rsidRPr="00571EDF" w14:paraId="274F6536" w14:textId="51F0CDBB">
        <w:tc>
          <w:tcPr>
            <w:tcW w:w="1540" w:type="dxa"/>
            <w:vMerge/>
          </w:tcPr>
          <w:p w14:paraId="38A45F6E" w14:textId="77777777" w:rsidR="00C00A54" w:rsidRDefault="00C00A54" w:rsidP="00264F95">
            <w:pPr>
              <w:pStyle w:val="Tablebodytext"/>
            </w:pPr>
          </w:p>
        </w:tc>
        <w:tc>
          <w:tcPr>
            <w:tcW w:w="839" w:type="dxa"/>
            <w:tcBorders>
              <w:top w:val="nil"/>
              <w:bottom w:val="nil"/>
            </w:tcBorders>
          </w:tcPr>
          <w:p w14:paraId="14EDC339" w14:textId="3F3F3732" w:rsidR="00C00A54" w:rsidRPr="00571EDF" w:rsidRDefault="00C00A54" w:rsidP="00264F95">
            <w:pPr>
              <w:pStyle w:val="Tablebodytext"/>
            </w:pPr>
            <w:r>
              <w:t>3</w:t>
            </w:r>
          </w:p>
        </w:tc>
        <w:tc>
          <w:tcPr>
            <w:tcW w:w="2436" w:type="dxa"/>
            <w:tcBorders>
              <w:top w:val="nil"/>
              <w:bottom w:val="nil"/>
            </w:tcBorders>
          </w:tcPr>
          <w:p w14:paraId="00672765" w14:textId="6DDBE9EF" w:rsidR="00C00A54" w:rsidRPr="00656969" w:rsidRDefault="00C00A54" w:rsidP="00264F95">
            <w:pPr>
              <w:pStyle w:val="Tablebodytext"/>
            </w:pPr>
            <w:r w:rsidRPr="00240403">
              <w:t>1.28 (1.12</w:t>
            </w:r>
            <w:r w:rsidR="000C5FB0">
              <w:t>–</w:t>
            </w:r>
            <w:r w:rsidRPr="00240403">
              <w:t>1.47)</w:t>
            </w:r>
          </w:p>
        </w:tc>
        <w:tc>
          <w:tcPr>
            <w:tcW w:w="2397" w:type="dxa"/>
            <w:tcBorders>
              <w:top w:val="nil"/>
              <w:bottom w:val="nil"/>
            </w:tcBorders>
          </w:tcPr>
          <w:p w14:paraId="105EFE53" w14:textId="28AA5835" w:rsidR="00C00A54" w:rsidRPr="00656969" w:rsidRDefault="00C00A54" w:rsidP="00264F95">
            <w:pPr>
              <w:pStyle w:val="Tablebodytext"/>
            </w:pPr>
            <w:r w:rsidRPr="00240403">
              <w:t>0.93 (0.76</w:t>
            </w:r>
            <w:r w:rsidR="000C5FB0">
              <w:t>–</w:t>
            </w:r>
            <w:r w:rsidRPr="00240403">
              <w:t>1.12)</w:t>
            </w:r>
          </w:p>
        </w:tc>
        <w:tc>
          <w:tcPr>
            <w:tcW w:w="2319" w:type="dxa"/>
            <w:tcBorders>
              <w:top w:val="nil"/>
              <w:bottom w:val="nil"/>
            </w:tcBorders>
          </w:tcPr>
          <w:p w14:paraId="1E1164C3" w14:textId="2A06AFC3" w:rsidR="00C00A54" w:rsidRPr="00656969" w:rsidRDefault="00C00A54" w:rsidP="00264F95">
            <w:pPr>
              <w:pStyle w:val="Tablebodytext"/>
            </w:pPr>
            <w:r w:rsidRPr="00240403">
              <w:t>27.8 (24.1</w:t>
            </w:r>
            <w:r w:rsidR="000C5FB0">
              <w:t>–</w:t>
            </w:r>
            <w:r w:rsidRPr="00240403">
              <w:t>31.7)</w:t>
            </w:r>
          </w:p>
        </w:tc>
      </w:tr>
      <w:tr w:rsidR="0033341B" w:rsidRPr="00571EDF" w14:paraId="539F48CB" w14:textId="7CC2C7E8">
        <w:tc>
          <w:tcPr>
            <w:tcW w:w="1540" w:type="dxa"/>
            <w:vMerge/>
          </w:tcPr>
          <w:p w14:paraId="53575AE6" w14:textId="77777777" w:rsidR="00C00A54" w:rsidRDefault="00C00A54" w:rsidP="00264F95">
            <w:pPr>
              <w:pStyle w:val="Tablebodytext"/>
            </w:pPr>
          </w:p>
        </w:tc>
        <w:tc>
          <w:tcPr>
            <w:tcW w:w="839" w:type="dxa"/>
            <w:tcBorders>
              <w:top w:val="nil"/>
              <w:bottom w:val="nil"/>
            </w:tcBorders>
          </w:tcPr>
          <w:p w14:paraId="5946F921" w14:textId="773540CB" w:rsidR="00C00A54" w:rsidRPr="00571EDF" w:rsidRDefault="00C00A54" w:rsidP="00264F95">
            <w:pPr>
              <w:pStyle w:val="Tablebodytext"/>
            </w:pPr>
            <w:r>
              <w:t>4</w:t>
            </w:r>
          </w:p>
        </w:tc>
        <w:tc>
          <w:tcPr>
            <w:tcW w:w="2436" w:type="dxa"/>
            <w:tcBorders>
              <w:top w:val="nil"/>
              <w:bottom w:val="nil"/>
            </w:tcBorders>
          </w:tcPr>
          <w:p w14:paraId="12D03D15" w14:textId="5D91A2C1" w:rsidR="00C00A54" w:rsidRPr="00656969" w:rsidRDefault="00C00A54" w:rsidP="00264F95">
            <w:pPr>
              <w:pStyle w:val="Tablebodytext"/>
            </w:pPr>
            <w:r w:rsidRPr="00240403">
              <w:t>1.16 (1.02</w:t>
            </w:r>
            <w:r w:rsidR="000C5FB0">
              <w:t>–</w:t>
            </w:r>
            <w:r w:rsidRPr="00240403">
              <w:t>1.31)</w:t>
            </w:r>
          </w:p>
        </w:tc>
        <w:tc>
          <w:tcPr>
            <w:tcW w:w="2397" w:type="dxa"/>
            <w:tcBorders>
              <w:top w:val="nil"/>
              <w:bottom w:val="nil"/>
            </w:tcBorders>
          </w:tcPr>
          <w:p w14:paraId="59C41D27" w14:textId="371DBAED" w:rsidR="00C00A54" w:rsidRPr="00656969" w:rsidRDefault="00C00A54" w:rsidP="00264F95">
            <w:pPr>
              <w:pStyle w:val="Tablebodytext"/>
            </w:pPr>
            <w:r w:rsidRPr="00240403">
              <w:t>0.79 (0.66</w:t>
            </w:r>
            <w:r w:rsidR="000C5FB0">
              <w:t>–</w:t>
            </w:r>
            <w:r w:rsidRPr="00240403">
              <w:t>0.95)</w:t>
            </w:r>
          </w:p>
        </w:tc>
        <w:tc>
          <w:tcPr>
            <w:tcW w:w="2319" w:type="dxa"/>
            <w:tcBorders>
              <w:top w:val="nil"/>
              <w:bottom w:val="nil"/>
            </w:tcBorders>
          </w:tcPr>
          <w:p w14:paraId="577C0D62" w14:textId="0A98F6C2" w:rsidR="00C00A54" w:rsidRPr="00656969" w:rsidRDefault="00C00A54" w:rsidP="00264F95">
            <w:pPr>
              <w:pStyle w:val="Tablebodytext"/>
            </w:pPr>
            <w:r w:rsidRPr="00240403">
              <w:t>31.8 (27.9</w:t>
            </w:r>
            <w:r w:rsidR="000C5FB0">
              <w:t>–</w:t>
            </w:r>
            <w:r w:rsidRPr="00240403">
              <w:t>35.8)</w:t>
            </w:r>
          </w:p>
        </w:tc>
      </w:tr>
      <w:tr w:rsidR="0033341B" w:rsidRPr="00571EDF" w14:paraId="0E65FDE7" w14:textId="1CD40D3D" w:rsidTr="00264F95">
        <w:tc>
          <w:tcPr>
            <w:tcW w:w="0" w:type="dxa"/>
            <w:vMerge/>
          </w:tcPr>
          <w:p w14:paraId="16434E04" w14:textId="77777777" w:rsidR="00C00A54" w:rsidRPr="00571EDF" w:rsidRDefault="00C00A54" w:rsidP="00264F95">
            <w:pPr>
              <w:pStyle w:val="Tablebodytext"/>
            </w:pPr>
          </w:p>
        </w:tc>
        <w:tc>
          <w:tcPr>
            <w:tcW w:w="0" w:type="dxa"/>
            <w:tcBorders>
              <w:top w:val="nil"/>
              <w:bottom w:val="single" w:sz="4" w:space="0" w:color="00B2A9" w:themeColor="accent1"/>
            </w:tcBorders>
          </w:tcPr>
          <w:p w14:paraId="2F14A447" w14:textId="12E2F24E" w:rsidR="00C00A54" w:rsidRPr="00571EDF" w:rsidRDefault="00C00A54" w:rsidP="00264F95">
            <w:pPr>
              <w:pStyle w:val="Tablebodytext"/>
            </w:pPr>
            <w:r>
              <w:t>5</w:t>
            </w:r>
          </w:p>
        </w:tc>
        <w:tc>
          <w:tcPr>
            <w:tcW w:w="0" w:type="dxa"/>
            <w:tcBorders>
              <w:top w:val="nil"/>
              <w:bottom w:val="single" w:sz="4" w:space="0" w:color="00B2A9" w:themeColor="accent1"/>
            </w:tcBorders>
          </w:tcPr>
          <w:p w14:paraId="45EF13CE" w14:textId="293F3018" w:rsidR="00C00A54" w:rsidRPr="00571EDF" w:rsidRDefault="00C00A54" w:rsidP="00264F95">
            <w:pPr>
              <w:pStyle w:val="Tablebodytext"/>
            </w:pPr>
            <w:r w:rsidRPr="00240403">
              <w:t>1.08 (0.93</w:t>
            </w:r>
            <w:r w:rsidR="000C5FB0">
              <w:t>–</w:t>
            </w:r>
            <w:r w:rsidRPr="00240403">
              <w:t>1.25)</w:t>
            </w:r>
          </w:p>
        </w:tc>
        <w:tc>
          <w:tcPr>
            <w:tcW w:w="0" w:type="dxa"/>
            <w:tcBorders>
              <w:top w:val="nil"/>
              <w:bottom w:val="single" w:sz="4" w:space="0" w:color="00B2A9" w:themeColor="accent1"/>
            </w:tcBorders>
          </w:tcPr>
          <w:p w14:paraId="7FD7A1C5" w14:textId="7824C45C" w:rsidR="00C00A54" w:rsidRPr="00571EDF" w:rsidRDefault="00C00A54" w:rsidP="00264F95">
            <w:pPr>
              <w:pStyle w:val="Tablebodytext"/>
            </w:pPr>
            <w:r w:rsidRPr="00240403">
              <w:t>0.91 (0.76</w:t>
            </w:r>
            <w:r w:rsidR="000C5FB0">
              <w:t>–</w:t>
            </w:r>
            <w:r w:rsidRPr="00240403">
              <w:t>1.08)</w:t>
            </w:r>
          </w:p>
        </w:tc>
        <w:tc>
          <w:tcPr>
            <w:tcW w:w="0" w:type="dxa"/>
            <w:tcBorders>
              <w:top w:val="nil"/>
              <w:bottom w:val="single" w:sz="4" w:space="0" w:color="00B2A9" w:themeColor="accent1"/>
            </w:tcBorders>
          </w:tcPr>
          <w:p w14:paraId="0E0C98CE" w14:textId="358DEDBE" w:rsidR="00C00A54" w:rsidRPr="00656969" w:rsidRDefault="00C00A54" w:rsidP="00264F95">
            <w:pPr>
              <w:pStyle w:val="Tablebodytext"/>
            </w:pPr>
            <w:r w:rsidRPr="00240403">
              <w:t>15.9 (13.6</w:t>
            </w:r>
            <w:r w:rsidR="000C5FB0">
              <w:t>–</w:t>
            </w:r>
            <w:r w:rsidRPr="00240403">
              <w:t>18.4)</w:t>
            </w:r>
          </w:p>
        </w:tc>
      </w:tr>
      <w:tr w:rsidR="0033341B" w:rsidRPr="00571EDF" w14:paraId="0A92B6FD" w14:textId="2F428CE3" w:rsidTr="00264F95">
        <w:tc>
          <w:tcPr>
            <w:tcW w:w="0" w:type="dxa"/>
            <w:vMerge w:val="restart"/>
          </w:tcPr>
          <w:p w14:paraId="7E4C566C" w14:textId="19041FD0" w:rsidR="00C00A54" w:rsidRPr="00571EDF" w:rsidRDefault="00C00A54" w:rsidP="00264F95">
            <w:pPr>
              <w:pStyle w:val="Tablebodytext"/>
            </w:pPr>
            <w:r w:rsidRPr="00571EDF">
              <w:t>Wabba</w:t>
            </w:r>
            <w:r w:rsidR="0033341B">
              <w:t xml:space="preserve"> WP</w:t>
            </w:r>
          </w:p>
          <w:p w14:paraId="79CA39CB" w14:textId="693A39BA" w:rsidR="00C00A54" w:rsidRPr="00571EDF" w:rsidRDefault="00C00A54" w:rsidP="00264F95">
            <w:pPr>
              <w:pStyle w:val="Tablebodytext"/>
            </w:pPr>
            <w:r>
              <w:t>(</w:t>
            </w:r>
            <w:r w:rsidR="00C463F1">
              <w:t>214</w:t>
            </w:r>
            <w:r>
              <w:t xml:space="preserve"> km</w:t>
            </w:r>
            <w:r w:rsidRPr="00571EDF">
              <w:rPr>
                <w:vertAlign w:val="superscript"/>
              </w:rPr>
              <w:t>2</w:t>
            </w:r>
            <w:r>
              <w:t>)</w:t>
            </w:r>
          </w:p>
        </w:tc>
        <w:tc>
          <w:tcPr>
            <w:tcW w:w="0" w:type="dxa"/>
            <w:tcBorders>
              <w:top w:val="single" w:sz="4" w:space="0" w:color="00B2A9" w:themeColor="accent1"/>
              <w:bottom w:val="nil"/>
            </w:tcBorders>
          </w:tcPr>
          <w:p w14:paraId="5E180765" w14:textId="20EFC3C8" w:rsidR="00C00A54" w:rsidRPr="00571EDF" w:rsidRDefault="00C00A54" w:rsidP="00264F95">
            <w:pPr>
              <w:pStyle w:val="Tablebodytext"/>
            </w:pPr>
            <w:r w:rsidRPr="00571EDF">
              <w:t>1</w:t>
            </w:r>
          </w:p>
        </w:tc>
        <w:tc>
          <w:tcPr>
            <w:tcW w:w="0" w:type="dxa"/>
            <w:tcBorders>
              <w:top w:val="single" w:sz="4" w:space="0" w:color="00B2A9" w:themeColor="accent1"/>
              <w:bottom w:val="nil"/>
            </w:tcBorders>
          </w:tcPr>
          <w:p w14:paraId="5AE0A833" w14:textId="20E6504B" w:rsidR="00C00A54" w:rsidRPr="00571EDF" w:rsidRDefault="00C00A54" w:rsidP="00264F95">
            <w:pPr>
              <w:pStyle w:val="Tablebodytext"/>
            </w:pPr>
            <w:r w:rsidRPr="00240403">
              <w:t>1.22 (0.98</w:t>
            </w:r>
            <w:r w:rsidR="000C5FB0">
              <w:t>–</w:t>
            </w:r>
            <w:r w:rsidRPr="00240403">
              <w:t>1.48)</w:t>
            </w:r>
          </w:p>
        </w:tc>
        <w:tc>
          <w:tcPr>
            <w:tcW w:w="0" w:type="dxa"/>
            <w:tcBorders>
              <w:top w:val="single" w:sz="4" w:space="0" w:color="00B2A9" w:themeColor="accent1"/>
              <w:bottom w:val="nil"/>
            </w:tcBorders>
          </w:tcPr>
          <w:p w14:paraId="77A185B0" w14:textId="3EA2FE8D" w:rsidR="00C00A54" w:rsidRPr="00571EDF" w:rsidRDefault="00C00A54" w:rsidP="00264F95">
            <w:pPr>
              <w:pStyle w:val="Tablebodytext"/>
            </w:pPr>
            <w:r w:rsidRPr="00240403">
              <w:t>1.07 (0.83</w:t>
            </w:r>
            <w:r w:rsidR="000C5FB0">
              <w:t>–</w:t>
            </w:r>
            <w:r w:rsidRPr="00240403">
              <w:t>1.33)</w:t>
            </w:r>
          </w:p>
        </w:tc>
        <w:tc>
          <w:tcPr>
            <w:tcW w:w="0" w:type="dxa"/>
            <w:tcBorders>
              <w:top w:val="single" w:sz="4" w:space="0" w:color="00B2A9" w:themeColor="accent1"/>
              <w:bottom w:val="nil"/>
            </w:tcBorders>
          </w:tcPr>
          <w:p w14:paraId="2723ABFF" w14:textId="0E0C2EA2" w:rsidR="00C00A54" w:rsidRPr="00656969" w:rsidRDefault="00C00A54" w:rsidP="00264F95">
            <w:pPr>
              <w:pStyle w:val="Tablebodytext"/>
            </w:pPr>
            <w:r w:rsidRPr="00240403">
              <w:t>12.4 (10.1</w:t>
            </w:r>
            <w:r w:rsidR="000C5FB0">
              <w:t>–</w:t>
            </w:r>
            <w:r w:rsidRPr="00240403">
              <w:t>15.2)</w:t>
            </w:r>
          </w:p>
        </w:tc>
      </w:tr>
      <w:tr w:rsidR="0033341B" w:rsidRPr="00571EDF" w14:paraId="01819D69" w14:textId="43C6F865">
        <w:tc>
          <w:tcPr>
            <w:tcW w:w="1540" w:type="dxa"/>
            <w:vMerge/>
          </w:tcPr>
          <w:p w14:paraId="3982B9BD" w14:textId="1E62470A" w:rsidR="00C00A54" w:rsidRPr="00571EDF" w:rsidRDefault="00C00A54" w:rsidP="00264F95">
            <w:pPr>
              <w:pStyle w:val="Tablebodytext"/>
            </w:pPr>
          </w:p>
        </w:tc>
        <w:tc>
          <w:tcPr>
            <w:tcW w:w="839" w:type="dxa"/>
            <w:tcBorders>
              <w:top w:val="nil"/>
              <w:bottom w:val="nil"/>
            </w:tcBorders>
          </w:tcPr>
          <w:p w14:paraId="671C597B" w14:textId="303108E6" w:rsidR="00C00A54" w:rsidRPr="00571EDF" w:rsidRDefault="00C00A54" w:rsidP="00264F95">
            <w:pPr>
              <w:pStyle w:val="Tablebodytext"/>
            </w:pPr>
            <w:r w:rsidRPr="00571EDF">
              <w:t>2</w:t>
            </w:r>
          </w:p>
        </w:tc>
        <w:tc>
          <w:tcPr>
            <w:tcW w:w="2436" w:type="dxa"/>
            <w:tcBorders>
              <w:top w:val="nil"/>
              <w:bottom w:val="nil"/>
            </w:tcBorders>
          </w:tcPr>
          <w:p w14:paraId="45A1AB02" w14:textId="0465B44D" w:rsidR="00C00A54" w:rsidRPr="00571EDF" w:rsidRDefault="00C00A54" w:rsidP="00264F95">
            <w:pPr>
              <w:pStyle w:val="Tablebodytext"/>
            </w:pPr>
            <w:r w:rsidRPr="00240403">
              <w:t>1.24 (1.03</w:t>
            </w:r>
            <w:r w:rsidR="000C5FB0">
              <w:t>–</w:t>
            </w:r>
            <w:r w:rsidRPr="00240403">
              <w:t>1.49)</w:t>
            </w:r>
          </w:p>
        </w:tc>
        <w:tc>
          <w:tcPr>
            <w:tcW w:w="2397" w:type="dxa"/>
            <w:tcBorders>
              <w:top w:val="nil"/>
              <w:bottom w:val="nil"/>
            </w:tcBorders>
          </w:tcPr>
          <w:p w14:paraId="662A5812" w14:textId="4CC2B155" w:rsidR="00C00A54" w:rsidRPr="00571EDF" w:rsidRDefault="00C00A54" w:rsidP="00264F95">
            <w:pPr>
              <w:pStyle w:val="Tablebodytext"/>
            </w:pPr>
            <w:r w:rsidRPr="00240403">
              <w:t>1.07 (0.86</w:t>
            </w:r>
            <w:r w:rsidR="000C5FB0">
              <w:t>–</w:t>
            </w:r>
            <w:r w:rsidRPr="00240403">
              <w:t>1.31)</w:t>
            </w:r>
          </w:p>
        </w:tc>
        <w:tc>
          <w:tcPr>
            <w:tcW w:w="2319" w:type="dxa"/>
            <w:tcBorders>
              <w:top w:val="nil"/>
              <w:bottom w:val="nil"/>
            </w:tcBorders>
          </w:tcPr>
          <w:p w14:paraId="43341AE6" w14:textId="6419EF08" w:rsidR="00C00A54" w:rsidRPr="00656969" w:rsidRDefault="00C00A54" w:rsidP="00264F95">
            <w:pPr>
              <w:pStyle w:val="Tablebodytext"/>
            </w:pPr>
            <w:r w:rsidRPr="00240403">
              <w:t>14 (11.6</w:t>
            </w:r>
            <w:r w:rsidR="000C5FB0">
              <w:t>–</w:t>
            </w:r>
            <w:r w:rsidRPr="00240403">
              <w:t>16.7)</w:t>
            </w:r>
          </w:p>
        </w:tc>
      </w:tr>
      <w:tr w:rsidR="0033341B" w:rsidRPr="00571EDF" w14:paraId="05D91BF2" w14:textId="3AAA837E" w:rsidTr="00264F95">
        <w:tc>
          <w:tcPr>
            <w:tcW w:w="0" w:type="dxa"/>
            <w:vMerge/>
          </w:tcPr>
          <w:p w14:paraId="47419920" w14:textId="77777777" w:rsidR="00C00A54" w:rsidRDefault="00C00A54" w:rsidP="00264F95">
            <w:pPr>
              <w:pStyle w:val="Tablebodytext"/>
            </w:pPr>
          </w:p>
        </w:tc>
        <w:tc>
          <w:tcPr>
            <w:tcW w:w="0" w:type="dxa"/>
            <w:tcBorders>
              <w:top w:val="nil"/>
              <w:bottom w:val="single" w:sz="4" w:space="0" w:color="00B2A9" w:themeColor="accent1"/>
            </w:tcBorders>
          </w:tcPr>
          <w:p w14:paraId="3A9C3020" w14:textId="642F211D" w:rsidR="00C00A54" w:rsidRPr="00571EDF" w:rsidRDefault="00C00A54" w:rsidP="00264F95">
            <w:pPr>
              <w:pStyle w:val="Tablebodytext"/>
            </w:pPr>
            <w:r>
              <w:t>3</w:t>
            </w:r>
          </w:p>
        </w:tc>
        <w:tc>
          <w:tcPr>
            <w:tcW w:w="0" w:type="dxa"/>
            <w:tcBorders>
              <w:top w:val="nil"/>
              <w:bottom w:val="single" w:sz="4" w:space="0" w:color="00B2A9" w:themeColor="accent1"/>
            </w:tcBorders>
          </w:tcPr>
          <w:p w14:paraId="14EF0AC1" w14:textId="51F3E7FD" w:rsidR="00C00A54" w:rsidRPr="00656969" w:rsidRDefault="00C00A54" w:rsidP="00264F95">
            <w:pPr>
              <w:pStyle w:val="Tablebodytext"/>
            </w:pPr>
            <w:r w:rsidRPr="00240403">
              <w:t>1.71 (1.42</w:t>
            </w:r>
            <w:r w:rsidR="000C5FB0">
              <w:t>–</w:t>
            </w:r>
            <w:r w:rsidRPr="00240403">
              <w:t>2.03)</w:t>
            </w:r>
          </w:p>
        </w:tc>
        <w:tc>
          <w:tcPr>
            <w:tcW w:w="0" w:type="dxa"/>
            <w:tcBorders>
              <w:top w:val="nil"/>
              <w:bottom w:val="single" w:sz="4" w:space="0" w:color="00B2A9" w:themeColor="accent1"/>
            </w:tcBorders>
          </w:tcPr>
          <w:p w14:paraId="317C3A66" w14:textId="1517A5D6" w:rsidR="00C00A54" w:rsidRPr="00656969" w:rsidRDefault="00C00A54" w:rsidP="00264F95">
            <w:pPr>
              <w:pStyle w:val="Tablebodytext"/>
            </w:pPr>
            <w:r w:rsidRPr="00240403">
              <w:t>1.71 (1.42</w:t>
            </w:r>
            <w:r w:rsidR="000C5FB0">
              <w:t>–</w:t>
            </w:r>
            <w:r w:rsidRPr="00240403">
              <w:t>2.03)</w:t>
            </w:r>
          </w:p>
        </w:tc>
        <w:tc>
          <w:tcPr>
            <w:tcW w:w="0" w:type="dxa"/>
            <w:tcBorders>
              <w:top w:val="nil"/>
              <w:bottom w:val="single" w:sz="4" w:space="0" w:color="00B2A9" w:themeColor="accent1"/>
            </w:tcBorders>
          </w:tcPr>
          <w:p w14:paraId="3A834C18" w14:textId="4741BCD0" w:rsidR="00C00A54" w:rsidRPr="00656969" w:rsidRDefault="00C00A54" w:rsidP="00264F95">
            <w:pPr>
              <w:pStyle w:val="Tablebodytext"/>
            </w:pPr>
            <w:r w:rsidRPr="00240403">
              <w:t>0 (0</w:t>
            </w:r>
            <w:r w:rsidR="000C5FB0">
              <w:t>–</w:t>
            </w:r>
            <w:r w:rsidRPr="00240403">
              <w:t>0)</w:t>
            </w:r>
          </w:p>
        </w:tc>
      </w:tr>
      <w:tr w:rsidR="0033341B" w:rsidRPr="00571EDF" w14:paraId="769FA82D" w14:textId="67C03F06" w:rsidTr="00264F95">
        <w:tc>
          <w:tcPr>
            <w:tcW w:w="0" w:type="dxa"/>
            <w:vMerge/>
          </w:tcPr>
          <w:p w14:paraId="787CA8AA" w14:textId="77777777" w:rsidR="00C00A54" w:rsidRDefault="00C00A54" w:rsidP="00264F95">
            <w:pPr>
              <w:pStyle w:val="Tablebodytext"/>
            </w:pPr>
          </w:p>
        </w:tc>
        <w:tc>
          <w:tcPr>
            <w:tcW w:w="0" w:type="dxa"/>
            <w:tcBorders>
              <w:top w:val="single" w:sz="4" w:space="0" w:color="00B2A9" w:themeColor="accent1"/>
              <w:bottom w:val="nil"/>
            </w:tcBorders>
          </w:tcPr>
          <w:p w14:paraId="615F796B" w14:textId="7F165343" w:rsidR="00C00A54" w:rsidRPr="00571EDF" w:rsidRDefault="00C00A54" w:rsidP="00264F95">
            <w:pPr>
              <w:pStyle w:val="Tablebodytext"/>
            </w:pPr>
            <w:r>
              <w:t>4</w:t>
            </w:r>
          </w:p>
        </w:tc>
        <w:tc>
          <w:tcPr>
            <w:tcW w:w="0" w:type="dxa"/>
            <w:tcBorders>
              <w:top w:val="single" w:sz="4" w:space="0" w:color="00B2A9" w:themeColor="accent1"/>
              <w:bottom w:val="nil"/>
            </w:tcBorders>
          </w:tcPr>
          <w:p w14:paraId="26C1DADC" w14:textId="3FF548A3" w:rsidR="00C00A54" w:rsidRPr="00656969" w:rsidRDefault="00C00A54" w:rsidP="00264F95">
            <w:pPr>
              <w:pStyle w:val="Tablebodytext"/>
            </w:pPr>
            <w:r w:rsidRPr="00240403">
              <w:t>1.91 (1.65</w:t>
            </w:r>
            <w:r w:rsidR="000C5FB0">
              <w:t>–</w:t>
            </w:r>
            <w:r w:rsidRPr="00240403">
              <w:t>2.2)</w:t>
            </w:r>
          </w:p>
        </w:tc>
        <w:tc>
          <w:tcPr>
            <w:tcW w:w="0" w:type="dxa"/>
            <w:tcBorders>
              <w:top w:val="single" w:sz="4" w:space="0" w:color="00B2A9" w:themeColor="accent1"/>
              <w:bottom w:val="nil"/>
            </w:tcBorders>
          </w:tcPr>
          <w:p w14:paraId="75F5ED5B" w14:textId="3FF05D39" w:rsidR="00C00A54" w:rsidRPr="00656969" w:rsidRDefault="00C00A54" w:rsidP="00264F95">
            <w:pPr>
              <w:pStyle w:val="Tablebodytext"/>
            </w:pPr>
            <w:r w:rsidRPr="00240403">
              <w:t>1.1 (0.84</w:t>
            </w:r>
            <w:r w:rsidR="000C5FB0">
              <w:t>–</w:t>
            </w:r>
            <w:r w:rsidRPr="00240403">
              <w:t>1.39)</w:t>
            </w:r>
          </w:p>
        </w:tc>
        <w:tc>
          <w:tcPr>
            <w:tcW w:w="0" w:type="dxa"/>
            <w:tcBorders>
              <w:top w:val="single" w:sz="4" w:space="0" w:color="00B2A9" w:themeColor="accent1"/>
              <w:bottom w:val="nil"/>
            </w:tcBorders>
          </w:tcPr>
          <w:p w14:paraId="553EBAD8" w14:textId="03351C8B" w:rsidR="00C00A54" w:rsidRPr="00656969" w:rsidRDefault="00C00A54" w:rsidP="00264F95">
            <w:pPr>
              <w:pStyle w:val="Tablebodytext"/>
            </w:pPr>
            <w:r w:rsidRPr="00240403">
              <w:t>42.6 (36.7</w:t>
            </w:r>
            <w:r w:rsidR="000C5FB0">
              <w:t>–</w:t>
            </w:r>
            <w:r w:rsidRPr="00240403">
              <w:t>48.9)</w:t>
            </w:r>
          </w:p>
        </w:tc>
      </w:tr>
      <w:tr w:rsidR="0033341B" w:rsidRPr="00571EDF" w14:paraId="57E952D4" w14:textId="21ACF32E">
        <w:tc>
          <w:tcPr>
            <w:tcW w:w="1540" w:type="dxa"/>
            <w:vMerge/>
          </w:tcPr>
          <w:p w14:paraId="648063B7" w14:textId="77777777" w:rsidR="00C00A54" w:rsidRPr="00571EDF" w:rsidRDefault="00C00A54" w:rsidP="00264F95">
            <w:pPr>
              <w:pStyle w:val="Tablebodytext"/>
            </w:pPr>
          </w:p>
        </w:tc>
        <w:tc>
          <w:tcPr>
            <w:tcW w:w="839" w:type="dxa"/>
            <w:tcBorders>
              <w:top w:val="nil"/>
            </w:tcBorders>
          </w:tcPr>
          <w:p w14:paraId="2C7E4185" w14:textId="0D99C0F4" w:rsidR="00C00A54" w:rsidRPr="00571EDF" w:rsidRDefault="00C00A54" w:rsidP="00264F95">
            <w:pPr>
              <w:pStyle w:val="Tablebodytext"/>
            </w:pPr>
            <w:r>
              <w:t>5</w:t>
            </w:r>
          </w:p>
        </w:tc>
        <w:tc>
          <w:tcPr>
            <w:tcW w:w="2436" w:type="dxa"/>
            <w:tcBorders>
              <w:top w:val="nil"/>
            </w:tcBorders>
          </w:tcPr>
          <w:p w14:paraId="02A448B0" w14:textId="2794A2E4" w:rsidR="00C00A54" w:rsidRPr="00571EDF" w:rsidRDefault="00C00A54" w:rsidP="00264F95">
            <w:pPr>
              <w:pStyle w:val="Tablebodytext"/>
            </w:pPr>
            <w:r w:rsidRPr="00240403">
              <w:t>1.67 (1.3</w:t>
            </w:r>
            <w:r w:rsidR="000C5FB0">
              <w:t>–</w:t>
            </w:r>
            <w:r w:rsidRPr="00240403">
              <w:t>2.08)</w:t>
            </w:r>
          </w:p>
        </w:tc>
        <w:tc>
          <w:tcPr>
            <w:tcW w:w="2397" w:type="dxa"/>
            <w:tcBorders>
              <w:top w:val="nil"/>
            </w:tcBorders>
          </w:tcPr>
          <w:p w14:paraId="73853258" w14:textId="0C39C69F" w:rsidR="00C00A54" w:rsidRPr="00571EDF" w:rsidRDefault="00C00A54" w:rsidP="00264F95">
            <w:pPr>
              <w:pStyle w:val="Tablebodytext"/>
            </w:pPr>
            <w:r w:rsidRPr="00240403">
              <w:t>1.53 (1.16</w:t>
            </w:r>
            <w:r w:rsidR="000C5FB0">
              <w:t>–</w:t>
            </w:r>
            <w:r w:rsidRPr="00240403">
              <w:t>1.94)</w:t>
            </w:r>
          </w:p>
        </w:tc>
        <w:tc>
          <w:tcPr>
            <w:tcW w:w="2319" w:type="dxa"/>
            <w:tcBorders>
              <w:top w:val="nil"/>
            </w:tcBorders>
          </w:tcPr>
          <w:p w14:paraId="02F9F020" w14:textId="1F857850" w:rsidR="00C00A54" w:rsidRPr="00656969" w:rsidRDefault="00C00A54" w:rsidP="00264F95">
            <w:pPr>
              <w:pStyle w:val="Tablebodytext"/>
            </w:pPr>
            <w:r w:rsidRPr="00240403">
              <w:t>8.3 (6.5</w:t>
            </w:r>
            <w:r w:rsidR="000C5FB0">
              <w:t>–</w:t>
            </w:r>
            <w:r w:rsidRPr="00240403">
              <w:t>10.4)</w:t>
            </w:r>
          </w:p>
        </w:tc>
      </w:tr>
    </w:tbl>
    <w:p w14:paraId="3A2E47D4" w14:textId="77777777" w:rsidR="000C5FB0" w:rsidRDefault="000C5FB0" w:rsidP="00AC0CDF">
      <w:pPr>
        <w:pStyle w:val="Caption-Table"/>
      </w:pPr>
    </w:p>
    <w:p w14:paraId="3FAFE06E" w14:textId="77777777" w:rsidR="00553567" w:rsidRDefault="00553567">
      <w:pPr>
        <w:spacing w:after="0"/>
        <w:rPr>
          <w:b/>
          <w:bCs/>
          <w:color w:val="201547" w:themeColor="accent3"/>
          <w:sz w:val="22"/>
          <w:szCs w:val="22"/>
        </w:rPr>
      </w:pPr>
      <w:r>
        <w:br w:type="page"/>
      </w:r>
    </w:p>
    <w:p w14:paraId="277EFEA8" w14:textId="3BE0061B" w:rsidR="000C5FB0" w:rsidRDefault="00AC0CDF" w:rsidP="00AC0CDF">
      <w:pPr>
        <w:pStyle w:val="Caption-Table"/>
      </w:pPr>
      <w:bookmarkStart w:id="84" w:name="_Toc126938376"/>
      <w:r>
        <w:lastRenderedPageBreak/>
        <w:t>Table A2</w:t>
      </w:r>
      <w:r w:rsidR="006463A6">
        <w:t xml:space="preserve">. </w:t>
      </w:r>
      <w:r>
        <w:t>Summary of estimates of the initial (</w:t>
      </w:r>
      <w:r w:rsidRPr="00557714">
        <w:rPr>
          <w:i/>
          <w:iCs/>
        </w:rPr>
        <w:t>N</w:t>
      </w:r>
      <w:r>
        <w:t>)</w:t>
      </w:r>
      <w:r w:rsidR="000C5FB0">
        <w:t xml:space="preserve"> and</w:t>
      </w:r>
      <w:r>
        <w:t xml:space="preserve"> residual (</w:t>
      </w:r>
      <w:r w:rsidRPr="00557714">
        <w:rPr>
          <w:i/>
          <w:iCs/>
        </w:rPr>
        <w:t>R</w:t>
      </w:r>
      <w:r>
        <w:t>) densities (deer/km</w:t>
      </w:r>
      <w:r w:rsidRPr="00A62C6F">
        <w:rPr>
          <w:vertAlign w:val="superscript"/>
        </w:rPr>
        <w:t>2</w:t>
      </w:r>
      <w:r>
        <w:t>)</w:t>
      </w:r>
      <w:r w:rsidR="000C5FB0">
        <w:t>,</w:t>
      </w:r>
      <w:r>
        <w:t xml:space="preserve"> and percentage decline (</w:t>
      </w:r>
      <w:r w:rsidRPr="00A62C6F">
        <w:rPr>
          <w:i/>
          <w:iCs/>
        </w:rPr>
        <w:t>D</w:t>
      </w:r>
      <w:r>
        <w:t xml:space="preserve">) of </w:t>
      </w:r>
      <w:r w:rsidR="00696661">
        <w:t>Fallow</w:t>
      </w:r>
      <w:r>
        <w:t xml:space="preserve"> deer at the start and end of each period, respectively, in </w:t>
      </w:r>
      <w:r w:rsidR="00696661">
        <w:t>three</w:t>
      </w:r>
      <w:r>
        <w:t xml:space="preserve"> operational areas in Eastern Victoria</w:t>
      </w:r>
      <w:r w:rsidR="006463A6">
        <w:t>.</w:t>
      </w:r>
      <w:bookmarkEnd w:id="84"/>
      <w:r w:rsidR="006463A6">
        <w:t xml:space="preserve"> </w:t>
      </w:r>
    </w:p>
    <w:p w14:paraId="050092BE" w14:textId="6227D8B8" w:rsidR="00AC0CDF" w:rsidRDefault="00AC0CDF" w:rsidP="00264F95">
      <w:r>
        <w:t>Area represents the effective search area (km</w:t>
      </w:r>
      <w:r w:rsidRPr="00A62C6F">
        <w:rPr>
          <w:vertAlign w:val="superscript"/>
        </w:rPr>
        <w:t>2</w:t>
      </w:r>
      <w:r>
        <w:t>).</w:t>
      </w:r>
      <w:r w:rsidR="000C5FB0">
        <w:t xml:space="preserve"> NP = national park.</w:t>
      </w:r>
    </w:p>
    <w:tbl>
      <w:tblPr>
        <w:tblStyle w:val="DELWPTable"/>
        <w:tblW w:w="0" w:type="auto"/>
        <w:tblLook w:val="04A0" w:firstRow="1" w:lastRow="0" w:firstColumn="1" w:lastColumn="0" w:noHBand="0" w:noVBand="1"/>
      </w:tblPr>
      <w:tblGrid>
        <w:gridCol w:w="1540"/>
        <w:gridCol w:w="839"/>
        <w:gridCol w:w="2436"/>
        <w:gridCol w:w="2397"/>
        <w:gridCol w:w="2319"/>
      </w:tblGrid>
      <w:tr w:rsidR="00AC0CDF" w:rsidRPr="00571EDF" w14:paraId="56B1D1A6" w14:textId="77777777">
        <w:trPr>
          <w:cnfStyle w:val="100000000000" w:firstRow="1" w:lastRow="0" w:firstColumn="0" w:lastColumn="0" w:oddVBand="0" w:evenVBand="0" w:oddHBand="0" w:evenHBand="0" w:firstRowFirstColumn="0" w:firstRowLastColumn="0" w:lastRowFirstColumn="0" w:lastRowLastColumn="0"/>
        </w:trPr>
        <w:tc>
          <w:tcPr>
            <w:tcW w:w="1540" w:type="dxa"/>
          </w:tcPr>
          <w:p w14:paraId="020A3455" w14:textId="77777777" w:rsidR="00AC0CDF" w:rsidRPr="00571EDF" w:rsidRDefault="00AC0CDF" w:rsidP="00264F95">
            <w:pPr>
              <w:pStyle w:val="Tableheadingtext"/>
            </w:pPr>
            <w:r>
              <w:t>Operational area</w:t>
            </w:r>
          </w:p>
        </w:tc>
        <w:tc>
          <w:tcPr>
            <w:tcW w:w="839" w:type="dxa"/>
          </w:tcPr>
          <w:p w14:paraId="5C8641EC" w14:textId="77777777" w:rsidR="00AC0CDF" w:rsidRPr="00571EDF" w:rsidRDefault="00AC0CDF" w:rsidP="00264F95">
            <w:pPr>
              <w:pStyle w:val="Tableheadingtext"/>
            </w:pPr>
            <w:r w:rsidRPr="00571EDF">
              <w:t>Period</w:t>
            </w:r>
          </w:p>
        </w:tc>
        <w:tc>
          <w:tcPr>
            <w:tcW w:w="2436" w:type="dxa"/>
          </w:tcPr>
          <w:p w14:paraId="259BD88D" w14:textId="77777777" w:rsidR="00AC0CDF" w:rsidRPr="00571EDF" w:rsidRDefault="00AC0CDF" w:rsidP="00264F95">
            <w:pPr>
              <w:pStyle w:val="Tableheadingtext"/>
            </w:pPr>
            <w:r w:rsidRPr="00557714">
              <w:rPr>
                <w:i/>
                <w:iCs/>
              </w:rPr>
              <w:t>N</w:t>
            </w:r>
            <w:r>
              <w:t xml:space="preserve"> (90% CI)</w:t>
            </w:r>
          </w:p>
        </w:tc>
        <w:tc>
          <w:tcPr>
            <w:tcW w:w="2397" w:type="dxa"/>
          </w:tcPr>
          <w:p w14:paraId="66CF4D39" w14:textId="77777777" w:rsidR="00AC0CDF" w:rsidRPr="00571EDF" w:rsidRDefault="00AC0CDF" w:rsidP="00264F95">
            <w:pPr>
              <w:pStyle w:val="Tableheadingtext"/>
            </w:pPr>
            <w:r w:rsidRPr="00557714">
              <w:rPr>
                <w:i/>
                <w:iCs/>
              </w:rPr>
              <w:t>R</w:t>
            </w:r>
            <w:r>
              <w:t xml:space="preserve"> (90% CI)</w:t>
            </w:r>
          </w:p>
        </w:tc>
        <w:tc>
          <w:tcPr>
            <w:tcW w:w="2319" w:type="dxa"/>
          </w:tcPr>
          <w:p w14:paraId="39D25FCB" w14:textId="77777777" w:rsidR="00AC0CDF" w:rsidRPr="00557714" w:rsidRDefault="00AC0CDF" w:rsidP="00264F95">
            <w:pPr>
              <w:pStyle w:val="Tableheadingtext"/>
              <w:rPr>
                <w:i/>
                <w:iCs/>
              </w:rPr>
            </w:pPr>
            <w:r>
              <w:rPr>
                <w:i/>
                <w:iCs/>
              </w:rPr>
              <w:t>D</w:t>
            </w:r>
            <w:r w:rsidRPr="00A62C6F">
              <w:t xml:space="preserve"> </w:t>
            </w:r>
            <w:r>
              <w:t xml:space="preserve">(%) </w:t>
            </w:r>
            <w:r w:rsidRPr="00A62C6F">
              <w:t>(90% CI)</w:t>
            </w:r>
            <w:r>
              <w:t xml:space="preserve"> </w:t>
            </w:r>
          </w:p>
        </w:tc>
      </w:tr>
      <w:tr w:rsidR="00696661" w:rsidRPr="00571EDF" w14:paraId="5D14D7B5" w14:textId="77777777">
        <w:tc>
          <w:tcPr>
            <w:tcW w:w="1540" w:type="dxa"/>
            <w:vMerge w:val="restart"/>
          </w:tcPr>
          <w:p w14:paraId="66D26A3D" w14:textId="044A8519" w:rsidR="00696661" w:rsidRPr="00571EDF" w:rsidRDefault="00696661" w:rsidP="00264F95">
            <w:pPr>
              <w:pStyle w:val="Tablebodytext"/>
            </w:pPr>
            <w:r w:rsidRPr="00571EDF">
              <w:t>Alpine NP</w:t>
            </w:r>
            <w:r>
              <w:t>–Eastern Alps</w:t>
            </w:r>
          </w:p>
          <w:p w14:paraId="314285D8" w14:textId="77777777" w:rsidR="00696661" w:rsidRPr="00571EDF" w:rsidRDefault="00696661" w:rsidP="00264F95">
            <w:pPr>
              <w:pStyle w:val="Tablebodytext"/>
            </w:pPr>
            <w:r>
              <w:t>(242 km</w:t>
            </w:r>
            <w:r w:rsidRPr="00571EDF">
              <w:rPr>
                <w:vertAlign w:val="superscript"/>
              </w:rPr>
              <w:t>2</w:t>
            </w:r>
            <w:r>
              <w:t>)</w:t>
            </w:r>
          </w:p>
        </w:tc>
        <w:tc>
          <w:tcPr>
            <w:tcW w:w="839" w:type="dxa"/>
            <w:tcBorders>
              <w:bottom w:val="nil"/>
            </w:tcBorders>
          </w:tcPr>
          <w:p w14:paraId="60158795" w14:textId="77777777" w:rsidR="00696661" w:rsidRPr="00571EDF" w:rsidRDefault="00696661" w:rsidP="00264F95">
            <w:pPr>
              <w:pStyle w:val="Tablebodytext"/>
            </w:pPr>
            <w:r w:rsidRPr="00571EDF">
              <w:t>1</w:t>
            </w:r>
          </w:p>
        </w:tc>
        <w:tc>
          <w:tcPr>
            <w:tcW w:w="2436" w:type="dxa"/>
            <w:tcBorders>
              <w:bottom w:val="nil"/>
            </w:tcBorders>
          </w:tcPr>
          <w:p w14:paraId="34FF5059" w14:textId="39E0CD4D" w:rsidR="00696661" w:rsidRPr="00571EDF" w:rsidRDefault="00696661" w:rsidP="00264F95">
            <w:pPr>
              <w:pStyle w:val="Tablebodytext"/>
            </w:pPr>
            <w:r w:rsidRPr="00FF3D8C">
              <w:t>0.02 (0.01</w:t>
            </w:r>
            <w:r w:rsidR="000C5FB0">
              <w:t>–</w:t>
            </w:r>
            <w:r w:rsidRPr="00FF3D8C">
              <w:t>0.04)</w:t>
            </w:r>
          </w:p>
        </w:tc>
        <w:tc>
          <w:tcPr>
            <w:tcW w:w="2397" w:type="dxa"/>
            <w:tcBorders>
              <w:bottom w:val="nil"/>
            </w:tcBorders>
          </w:tcPr>
          <w:p w14:paraId="41BA2B6B" w14:textId="0030C5D0" w:rsidR="00696661" w:rsidRPr="00571EDF" w:rsidRDefault="00696661" w:rsidP="00264F95">
            <w:pPr>
              <w:pStyle w:val="Tablebodytext"/>
            </w:pPr>
            <w:r w:rsidRPr="00FF3D8C">
              <w:t>0.02 (0.01</w:t>
            </w:r>
            <w:r w:rsidR="000C5FB0">
              <w:t>–</w:t>
            </w:r>
            <w:r w:rsidRPr="00FF3D8C">
              <w:t>0.04)</w:t>
            </w:r>
          </w:p>
        </w:tc>
        <w:tc>
          <w:tcPr>
            <w:tcW w:w="2319" w:type="dxa"/>
            <w:tcBorders>
              <w:bottom w:val="nil"/>
            </w:tcBorders>
          </w:tcPr>
          <w:p w14:paraId="1E206D7B" w14:textId="6A2170EF" w:rsidR="00696661" w:rsidRPr="00656969" w:rsidRDefault="00696661" w:rsidP="00264F95">
            <w:pPr>
              <w:pStyle w:val="Tablebodytext"/>
            </w:pPr>
            <w:r w:rsidRPr="00FF3D8C">
              <w:t>0 (0</w:t>
            </w:r>
            <w:r w:rsidR="000C5FB0">
              <w:t>–</w:t>
            </w:r>
            <w:r w:rsidRPr="00FF3D8C">
              <w:t>0)</w:t>
            </w:r>
          </w:p>
        </w:tc>
      </w:tr>
      <w:tr w:rsidR="00696661" w:rsidRPr="00571EDF" w14:paraId="31199A19" w14:textId="77777777">
        <w:tc>
          <w:tcPr>
            <w:tcW w:w="1540" w:type="dxa"/>
            <w:vMerge/>
          </w:tcPr>
          <w:p w14:paraId="03A4144C" w14:textId="77777777" w:rsidR="00696661" w:rsidRPr="00571EDF" w:rsidRDefault="00696661" w:rsidP="00264F95">
            <w:pPr>
              <w:pStyle w:val="Tablebodytext"/>
            </w:pPr>
          </w:p>
        </w:tc>
        <w:tc>
          <w:tcPr>
            <w:tcW w:w="839" w:type="dxa"/>
            <w:tcBorders>
              <w:top w:val="nil"/>
              <w:bottom w:val="nil"/>
            </w:tcBorders>
          </w:tcPr>
          <w:p w14:paraId="48AB5D68" w14:textId="77777777" w:rsidR="00696661" w:rsidRPr="00571EDF" w:rsidRDefault="00696661" w:rsidP="00264F95">
            <w:pPr>
              <w:pStyle w:val="Tablebodytext"/>
            </w:pPr>
            <w:r w:rsidRPr="00571EDF">
              <w:t>2</w:t>
            </w:r>
          </w:p>
        </w:tc>
        <w:tc>
          <w:tcPr>
            <w:tcW w:w="2436" w:type="dxa"/>
            <w:tcBorders>
              <w:top w:val="nil"/>
              <w:bottom w:val="nil"/>
            </w:tcBorders>
          </w:tcPr>
          <w:p w14:paraId="712B48A7" w14:textId="1FF67FC2" w:rsidR="00696661" w:rsidRPr="00571EDF" w:rsidRDefault="00696661" w:rsidP="00264F95">
            <w:pPr>
              <w:pStyle w:val="Tablebodytext"/>
            </w:pPr>
            <w:r w:rsidRPr="00FF3D8C">
              <w:t>0.05 (0.02</w:t>
            </w:r>
            <w:r w:rsidR="000C5FB0">
              <w:t>–</w:t>
            </w:r>
            <w:r w:rsidRPr="00FF3D8C">
              <w:t>0.09)</w:t>
            </w:r>
          </w:p>
        </w:tc>
        <w:tc>
          <w:tcPr>
            <w:tcW w:w="2397" w:type="dxa"/>
            <w:tcBorders>
              <w:top w:val="nil"/>
              <w:bottom w:val="nil"/>
            </w:tcBorders>
          </w:tcPr>
          <w:p w14:paraId="248F21C3" w14:textId="4E8FEBCD" w:rsidR="00696661" w:rsidRPr="00571EDF" w:rsidRDefault="00696661" w:rsidP="00264F95">
            <w:pPr>
              <w:pStyle w:val="Tablebodytext"/>
            </w:pPr>
            <w:r w:rsidRPr="00FF3D8C">
              <w:t>0.05 (0.02</w:t>
            </w:r>
            <w:r w:rsidR="000C5FB0">
              <w:t>–</w:t>
            </w:r>
            <w:r w:rsidRPr="00FF3D8C">
              <w:t>0.09)</w:t>
            </w:r>
          </w:p>
        </w:tc>
        <w:tc>
          <w:tcPr>
            <w:tcW w:w="2319" w:type="dxa"/>
            <w:tcBorders>
              <w:top w:val="nil"/>
              <w:bottom w:val="nil"/>
            </w:tcBorders>
          </w:tcPr>
          <w:p w14:paraId="220EE951" w14:textId="0255E567" w:rsidR="00696661" w:rsidRPr="00656969" w:rsidRDefault="00696661" w:rsidP="00264F95">
            <w:pPr>
              <w:pStyle w:val="Tablebodytext"/>
            </w:pPr>
            <w:r w:rsidRPr="00FF3D8C">
              <w:t>0 (0</w:t>
            </w:r>
            <w:r w:rsidR="000C5FB0">
              <w:t>–</w:t>
            </w:r>
            <w:r w:rsidRPr="00FF3D8C">
              <w:t>0)</w:t>
            </w:r>
          </w:p>
        </w:tc>
      </w:tr>
      <w:tr w:rsidR="00696661" w:rsidRPr="00571EDF" w14:paraId="60A95020" w14:textId="77777777">
        <w:tc>
          <w:tcPr>
            <w:tcW w:w="1540" w:type="dxa"/>
            <w:vMerge/>
          </w:tcPr>
          <w:p w14:paraId="3E398A79" w14:textId="77777777" w:rsidR="00696661" w:rsidRDefault="00696661" w:rsidP="00264F95">
            <w:pPr>
              <w:pStyle w:val="Tablebodytext"/>
            </w:pPr>
          </w:p>
        </w:tc>
        <w:tc>
          <w:tcPr>
            <w:tcW w:w="839" w:type="dxa"/>
            <w:tcBorders>
              <w:top w:val="nil"/>
              <w:bottom w:val="nil"/>
            </w:tcBorders>
          </w:tcPr>
          <w:p w14:paraId="4082122F" w14:textId="77777777" w:rsidR="00696661" w:rsidRPr="00571EDF" w:rsidRDefault="00696661" w:rsidP="00264F95">
            <w:pPr>
              <w:pStyle w:val="Tablebodytext"/>
            </w:pPr>
            <w:r>
              <w:t>3</w:t>
            </w:r>
          </w:p>
        </w:tc>
        <w:tc>
          <w:tcPr>
            <w:tcW w:w="2436" w:type="dxa"/>
            <w:tcBorders>
              <w:top w:val="nil"/>
              <w:bottom w:val="nil"/>
            </w:tcBorders>
          </w:tcPr>
          <w:p w14:paraId="590060D3" w14:textId="344E504C" w:rsidR="00696661" w:rsidRPr="00656969" w:rsidRDefault="00696661" w:rsidP="00264F95">
            <w:pPr>
              <w:pStyle w:val="Tablebodytext"/>
            </w:pPr>
            <w:r w:rsidRPr="00FF3D8C">
              <w:t>0.05 (0.03</w:t>
            </w:r>
            <w:r w:rsidR="000C5FB0">
              <w:t>–</w:t>
            </w:r>
            <w:r w:rsidRPr="00FF3D8C">
              <w:t>0.07)</w:t>
            </w:r>
          </w:p>
        </w:tc>
        <w:tc>
          <w:tcPr>
            <w:tcW w:w="2397" w:type="dxa"/>
            <w:tcBorders>
              <w:top w:val="nil"/>
              <w:bottom w:val="nil"/>
            </w:tcBorders>
          </w:tcPr>
          <w:p w14:paraId="7E8F70FD" w14:textId="3B6B5013" w:rsidR="00696661" w:rsidRPr="00656969" w:rsidRDefault="00696661" w:rsidP="00264F95">
            <w:pPr>
              <w:pStyle w:val="Tablebodytext"/>
            </w:pPr>
            <w:r w:rsidRPr="00FF3D8C">
              <w:t>0.03 (0.01</w:t>
            </w:r>
            <w:r w:rsidR="000C5FB0">
              <w:t>–</w:t>
            </w:r>
            <w:r w:rsidRPr="00FF3D8C">
              <w:t>0.05)</w:t>
            </w:r>
          </w:p>
        </w:tc>
        <w:tc>
          <w:tcPr>
            <w:tcW w:w="2319" w:type="dxa"/>
            <w:tcBorders>
              <w:top w:val="nil"/>
              <w:bottom w:val="nil"/>
            </w:tcBorders>
          </w:tcPr>
          <w:p w14:paraId="5FEEA127" w14:textId="1EEBB8EE" w:rsidR="00696661" w:rsidRPr="00656969" w:rsidRDefault="00696661" w:rsidP="00264F95">
            <w:pPr>
              <w:pStyle w:val="Tablebodytext"/>
            </w:pPr>
            <w:r w:rsidRPr="00FF3D8C">
              <w:t>46.7 (28.6</w:t>
            </w:r>
            <w:r w:rsidR="000C5FB0">
              <w:t>–</w:t>
            </w:r>
            <w:r w:rsidRPr="00FF3D8C">
              <w:t>66.7)</w:t>
            </w:r>
          </w:p>
        </w:tc>
      </w:tr>
      <w:tr w:rsidR="00696661" w:rsidRPr="00571EDF" w14:paraId="186AE396" w14:textId="77777777">
        <w:tc>
          <w:tcPr>
            <w:tcW w:w="1540" w:type="dxa"/>
            <w:vMerge/>
          </w:tcPr>
          <w:p w14:paraId="5A73B83C" w14:textId="77777777" w:rsidR="00696661" w:rsidRDefault="00696661" w:rsidP="00264F95">
            <w:pPr>
              <w:pStyle w:val="Tablebodytext"/>
            </w:pPr>
          </w:p>
        </w:tc>
        <w:tc>
          <w:tcPr>
            <w:tcW w:w="839" w:type="dxa"/>
            <w:tcBorders>
              <w:top w:val="nil"/>
              <w:bottom w:val="nil"/>
            </w:tcBorders>
          </w:tcPr>
          <w:p w14:paraId="246FC31F" w14:textId="77777777" w:rsidR="00696661" w:rsidRPr="00571EDF" w:rsidRDefault="00696661" w:rsidP="00264F95">
            <w:pPr>
              <w:pStyle w:val="Tablebodytext"/>
            </w:pPr>
            <w:r>
              <w:t>4</w:t>
            </w:r>
          </w:p>
        </w:tc>
        <w:tc>
          <w:tcPr>
            <w:tcW w:w="2436" w:type="dxa"/>
            <w:tcBorders>
              <w:top w:val="nil"/>
              <w:bottom w:val="nil"/>
            </w:tcBorders>
          </w:tcPr>
          <w:p w14:paraId="6E9D3042" w14:textId="542235A3" w:rsidR="00696661" w:rsidRPr="00656969" w:rsidRDefault="00696661" w:rsidP="00264F95">
            <w:pPr>
              <w:pStyle w:val="Tablebodytext"/>
            </w:pPr>
            <w:r w:rsidRPr="00FF3D8C">
              <w:t>0.15 (0.09</w:t>
            </w:r>
            <w:r w:rsidR="000C5FB0">
              <w:t>–</w:t>
            </w:r>
            <w:r w:rsidRPr="00FF3D8C">
              <w:t>0.22)</w:t>
            </w:r>
          </w:p>
        </w:tc>
        <w:tc>
          <w:tcPr>
            <w:tcW w:w="2397" w:type="dxa"/>
            <w:tcBorders>
              <w:top w:val="nil"/>
              <w:bottom w:val="nil"/>
            </w:tcBorders>
          </w:tcPr>
          <w:p w14:paraId="1F51566E" w14:textId="3F708A61" w:rsidR="00696661" w:rsidRPr="00656969" w:rsidRDefault="00696661" w:rsidP="00264F95">
            <w:pPr>
              <w:pStyle w:val="Tablebodytext"/>
            </w:pPr>
            <w:r w:rsidRPr="00FF3D8C">
              <w:t>0.11 (0.06</w:t>
            </w:r>
            <w:r w:rsidR="000C5FB0">
              <w:t>–</w:t>
            </w:r>
            <w:r w:rsidRPr="00FF3D8C">
              <w:t>0.18)</w:t>
            </w:r>
          </w:p>
        </w:tc>
        <w:tc>
          <w:tcPr>
            <w:tcW w:w="2319" w:type="dxa"/>
            <w:tcBorders>
              <w:top w:val="nil"/>
              <w:bottom w:val="nil"/>
            </w:tcBorders>
          </w:tcPr>
          <w:p w14:paraId="0E6D7695" w14:textId="5B796EBF" w:rsidR="00696661" w:rsidRPr="00656969" w:rsidRDefault="00696661" w:rsidP="00264F95">
            <w:pPr>
              <w:pStyle w:val="Tablebodytext"/>
            </w:pPr>
            <w:r w:rsidRPr="00FF3D8C">
              <w:t>27.7 (17.4</w:t>
            </w:r>
            <w:r w:rsidR="000C5FB0">
              <w:t>–</w:t>
            </w:r>
            <w:r w:rsidRPr="00FF3D8C">
              <w:t>40.5)</w:t>
            </w:r>
          </w:p>
        </w:tc>
      </w:tr>
      <w:tr w:rsidR="00696661" w:rsidRPr="00571EDF" w14:paraId="3B282036" w14:textId="77777777">
        <w:tc>
          <w:tcPr>
            <w:tcW w:w="1540" w:type="dxa"/>
            <w:vMerge/>
          </w:tcPr>
          <w:p w14:paraId="57A9A079" w14:textId="77777777" w:rsidR="00696661" w:rsidRPr="00571EDF" w:rsidRDefault="00696661" w:rsidP="00264F95">
            <w:pPr>
              <w:pStyle w:val="Tablebodytext"/>
            </w:pPr>
          </w:p>
        </w:tc>
        <w:tc>
          <w:tcPr>
            <w:tcW w:w="839" w:type="dxa"/>
            <w:tcBorders>
              <w:top w:val="nil"/>
            </w:tcBorders>
          </w:tcPr>
          <w:p w14:paraId="217E1787" w14:textId="77777777" w:rsidR="00696661" w:rsidRPr="00571EDF" w:rsidRDefault="00696661" w:rsidP="00264F95">
            <w:pPr>
              <w:pStyle w:val="Tablebodytext"/>
            </w:pPr>
            <w:r>
              <w:t>5</w:t>
            </w:r>
          </w:p>
        </w:tc>
        <w:tc>
          <w:tcPr>
            <w:tcW w:w="2436" w:type="dxa"/>
            <w:tcBorders>
              <w:top w:val="nil"/>
            </w:tcBorders>
          </w:tcPr>
          <w:p w14:paraId="7D595A26" w14:textId="5C9A887A" w:rsidR="00696661" w:rsidRPr="00571EDF" w:rsidRDefault="00696661" w:rsidP="00264F95">
            <w:pPr>
              <w:pStyle w:val="Tablebodytext"/>
            </w:pPr>
            <w:r w:rsidRPr="00FF3D8C">
              <w:t>0.09 (0.04</w:t>
            </w:r>
            <w:r w:rsidR="000C5FB0">
              <w:t>–</w:t>
            </w:r>
            <w:r w:rsidRPr="00FF3D8C">
              <w:t>0.14)</w:t>
            </w:r>
          </w:p>
        </w:tc>
        <w:tc>
          <w:tcPr>
            <w:tcW w:w="2397" w:type="dxa"/>
            <w:tcBorders>
              <w:top w:val="nil"/>
            </w:tcBorders>
          </w:tcPr>
          <w:p w14:paraId="67E46847" w14:textId="2F728A29" w:rsidR="00696661" w:rsidRPr="00571EDF" w:rsidRDefault="00696661" w:rsidP="00264F95">
            <w:pPr>
              <w:pStyle w:val="Tablebodytext"/>
            </w:pPr>
            <w:r w:rsidRPr="00FF3D8C">
              <w:t>0.08 (0.03</w:t>
            </w:r>
            <w:r w:rsidR="000C5FB0">
              <w:t>–</w:t>
            </w:r>
            <w:r w:rsidRPr="00FF3D8C">
              <w:t>0.13)</w:t>
            </w:r>
          </w:p>
        </w:tc>
        <w:tc>
          <w:tcPr>
            <w:tcW w:w="2319" w:type="dxa"/>
            <w:tcBorders>
              <w:top w:val="nil"/>
            </w:tcBorders>
          </w:tcPr>
          <w:p w14:paraId="40814B07" w14:textId="582B1891" w:rsidR="00696661" w:rsidRPr="00656969" w:rsidRDefault="00696661" w:rsidP="00264F95">
            <w:pPr>
              <w:pStyle w:val="Tablebodytext"/>
            </w:pPr>
            <w:r w:rsidRPr="00FF3D8C">
              <w:t>13.4 (7.1</w:t>
            </w:r>
            <w:r w:rsidR="000C5FB0">
              <w:t>–</w:t>
            </w:r>
            <w:r w:rsidRPr="00FF3D8C">
              <w:t>23.5)</w:t>
            </w:r>
          </w:p>
        </w:tc>
      </w:tr>
      <w:tr w:rsidR="00696661" w:rsidRPr="00571EDF" w14:paraId="27A02A06" w14:textId="77777777">
        <w:tc>
          <w:tcPr>
            <w:tcW w:w="1540" w:type="dxa"/>
            <w:vMerge w:val="restart"/>
          </w:tcPr>
          <w:p w14:paraId="0D689B33" w14:textId="0B24F668" w:rsidR="00696661" w:rsidRPr="00571EDF" w:rsidRDefault="00696661" w:rsidP="00264F95">
            <w:pPr>
              <w:pStyle w:val="Tablebodytext"/>
            </w:pPr>
            <w:r w:rsidRPr="00571EDF">
              <w:t>Burrowa</w:t>
            </w:r>
            <w:r>
              <w:t>–</w:t>
            </w:r>
            <w:r w:rsidRPr="00571EDF">
              <w:t>Pine Mountain NP</w:t>
            </w:r>
          </w:p>
          <w:p w14:paraId="0116B65E" w14:textId="77777777" w:rsidR="00696661" w:rsidRPr="00571EDF" w:rsidRDefault="00696661" w:rsidP="00264F95">
            <w:pPr>
              <w:pStyle w:val="Tablebodytext"/>
            </w:pPr>
            <w:r>
              <w:t>(207 km</w:t>
            </w:r>
            <w:r w:rsidRPr="00571EDF">
              <w:rPr>
                <w:vertAlign w:val="superscript"/>
              </w:rPr>
              <w:t>2</w:t>
            </w:r>
            <w:r>
              <w:t>)</w:t>
            </w:r>
          </w:p>
        </w:tc>
        <w:tc>
          <w:tcPr>
            <w:tcW w:w="839" w:type="dxa"/>
            <w:tcBorders>
              <w:bottom w:val="nil"/>
            </w:tcBorders>
          </w:tcPr>
          <w:p w14:paraId="5F5EE886" w14:textId="77777777" w:rsidR="00696661" w:rsidRPr="00571EDF" w:rsidRDefault="00696661" w:rsidP="00264F95">
            <w:pPr>
              <w:pStyle w:val="Tablebodytext"/>
            </w:pPr>
            <w:r w:rsidRPr="00571EDF">
              <w:t>1</w:t>
            </w:r>
          </w:p>
        </w:tc>
        <w:tc>
          <w:tcPr>
            <w:tcW w:w="2436" w:type="dxa"/>
            <w:tcBorders>
              <w:bottom w:val="nil"/>
            </w:tcBorders>
          </w:tcPr>
          <w:p w14:paraId="570B353F" w14:textId="240D992C" w:rsidR="00696661" w:rsidRPr="00571EDF" w:rsidRDefault="00696661" w:rsidP="00264F95">
            <w:pPr>
              <w:pStyle w:val="Tablebodytext"/>
            </w:pPr>
            <w:r w:rsidRPr="00FF3D8C">
              <w:t>0.27 (0.19</w:t>
            </w:r>
            <w:r w:rsidR="000C5FB0">
              <w:t>–</w:t>
            </w:r>
            <w:r w:rsidRPr="00FF3D8C">
              <w:t>0.37)</w:t>
            </w:r>
          </w:p>
        </w:tc>
        <w:tc>
          <w:tcPr>
            <w:tcW w:w="2397" w:type="dxa"/>
            <w:tcBorders>
              <w:bottom w:val="nil"/>
            </w:tcBorders>
          </w:tcPr>
          <w:p w14:paraId="64068BA6" w14:textId="38B9F8F6" w:rsidR="00696661" w:rsidRPr="00571EDF" w:rsidRDefault="00696661" w:rsidP="00264F95">
            <w:pPr>
              <w:pStyle w:val="Tablebodytext"/>
            </w:pPr>
            <w:r w:rsidRPr="00FF3D8C">
              <w:t>0.17 (0.09</w:t>
            </w:r>
            <w:r w:rsidR="000C5FB0">
              <w:t>–</w:t>
            </w:r>
            <w:r w:rsidRPr="00FF3D8C">
              <w:t>0.27)</w:t>
            </w:r>
          </w:p>
        </w:tc>
        <w:tc>
          <w:tcPr>
            <w:tcW w:w="2319" w:type="dxa"/>
            <w:tcBorders>
              <w:bottom w:val="nil"/>
            </w:tcBorders>
          </w:tcPr>
          <w:p w14:paraId="6A28505F" w14:textId="5190D640" w:rsidR="00696661" w:rsidRPr="00656969" w:rsidRDefault="00696661" w:rsidP="00264F95">
            <w:pPr>
              <w:pStyle w:val="Tablebodytext"/>
            </w:pPr>
            <w:r w:rsidRPr="00FF3D8C">
              <w:t>37.8 (26.3</w:t>
            </w:r>
            <w:r w:rsidR="000C5FB0">
              <w:t>–</w:t>
            </w:r>
            <w:r w:rsidRPr="00FF3D8C">
              <w:t>51.3)</w:t>
            </w:r>
          </w:p>
        </w:tc>
      </w:tr>
      <w:tr w:rsidR="00696661" w:rsidRPr="00571EDF" w14:paraId="5D5AAE9A" w14:textId="77777777">
        <w:tc>
          <w:tcPr>
            <w:tcW w:w="1540" w:type="dxa"/>
            <w:vMerge/>
          </w:tcPr>
          <w:p w14:paraId="4678F608" w14:textId="77777777" w:rsidR="00696661" w:rsidRPr="00571EDF" w:rsidRDefault="00696661" w:rsidP="00264F95">
            <w:pPr>
              <w:pStyle w:val="Tablebodytext"/>
            </w:pPr>
          </w:p>
        </w:tc>
        <w:tc>
          <w:tcPr>
            <w:tcW w:w="839" w:type="dxa"/>
            <w:tcBorders>
              <w:top w:val="nil"/>
              <w:bottom w:val="nil"/>
            </w:tcBorders>
          </w:tcPr>
          <w:p w14:paraId="2983602F" w14:textId="77777777" w:rsidR="00696661" w:rsidRPr="00571EDF" w:rsidRDefault="00696661" w:rsidP="00264F95">
            <w:pPr>
              <w:pStyle w:val="Tablebodytext"/>
            </w:pPr>
            <w:r w:rsidRPr="00571EDF">
              <w:t>2</w:t>
            </w:r>
          </w:p>
        </w:tc>
        <w:tc>
          <w:tcPr>
            <w:tcW w:w="2436" w:type="dxa"/>
            <w:tcBorders>
              <w:top w:val="nil"/>
              <w:bottom w:val="nil"/>
            </w:tcBorders>
          </w:tcPr>
          <w:p w14:paraId="300DA54B" w14:textId="3C7829C5" w:rsidR="00696661" w:rsidRPr="00571EDF" w:rsidRDefault="00696661" w:rsidP="00264F95">
            <w:pPr>
              <w:pStyle w:val="Tablebodytext"/>
            </w:pPr>
            <w:r w:rsidRPr="00FF3D8C">
              <w:t>0.39 (0.31</w:t>
            </w:r>
            <w:r w:rsidR="000C5FB0">
              <w:t>–</w:t>
            </w:r>
            <w:r w:rsidRPr="00FF3D8C">
              <w:t>0.49)</w:t>
            </w:r>
          </w:p>
        </w:tc>
        <w:tc>
          <w:tcPr>
            <w:tcW w:w="2397" w:type="dxa"/>
            <w:tcBorders>
              <w:top w:val="nil"/>
              <w:bottom w:val="nil"/>
            </w:tcBorders>
          </w:tcPr>
          <w:p w14:paraId="168B0D42" w14:textId="68E74035" w:rsidR="00696661" w:rsidRPr="00571EDF" w:rsidRDefault="00696661" w:rsidP="00264F95">
            <w:pPr>
              <w:pStyle w:val="Tablebodytext"/>
            </w:pPr>
            <w:r w:rsidRPr="00FF3D8C">
              <w:t>0.13 (0.06</w:t>
            </w:r>
            <w:r w:rsidR="000C5FB0">
              <w:t>–</w:t>
            </w:r>
            <w:r w:rsidRPr="00FF3D8C">
              <w:t>0.24)</w:t>
            </w:r>
          </w:p>
        </w:tc>
        <w:tc>
          <w:tcPr>
            <w:tcW w:w="2319" w:type="dxa"/>
            <w:tcBorders>
              <w:top w:val="nil"/>
              <w:bottom w:val="nil"/>
            </w:tcBorders>
          </w:tcPr>
          <w:p w14:paraId="6F885CBD" w14:textId="0A9722B3" w:rsidR="00696661" w:rsidRPr="00656969" w:rsidRDefault="00696661" w:rsidP="00264F95">
            <w:pPr>
              <w:pStyle w:val="Tablebodytext"/>
            </w:pPr>
            <w:r w:rsidRPr="00FF3D8C">
              <w:t>66.8 (51.5</w:t>
            </w:r>
            <w:r w:rsidR="000C5FB0">
              <w:t>–</w:t>
            </w:r>
            <w:r w:rsidRPr="00FF3D8C">
              <w:t>81.2)</w:t>
            </w:r>
          </w:p>
        </w:tc>
      </w:tr>
      <w:tr w:rsidR="00696661" w:rsidRPr="00571EDF" w14:paraId="0C628088" w14:textId="77777777">
        <w:tc>
          <w:tcPr>
            <w:tcW w:w="1540" w:type="dxa"/>
            <w:vMerge/>
          </w:tcPr>
          <w:p w14:paraId="7AE9322B" w14:textId="77777777" w:rsidR="00696661" w:rsidRDefault="00696661" w:rsidP="00264F95">
            <w:pPr>
              <w:pStyle w:val="Tablebodytext"/>
            </w:pPr>
          </w:p>
        </w:tc>
        <w:tc>
          <w:tcPr>
            <w:tcW w:w="839" w:type="dxa"/>
            <w:tcBorders>
              <w:top w:val="nil"/>
              <w:bottom w:val="nil"/>
            </w:tcBorders>
          </w:tcPr>
          <w:p w14:paraId="5F368EDC" w14:textId="77777777" w:rsidR="00696661" w:rsidRPr="00571EDF" w:rsidRDefault="00696661" w:rsidP="00264F95">
            <w:pPr>
              <w:pStyle w:val="Tablebodytext"/>
            </w:pPr>
            <w:r>
              <w:t>3</w:t>
            </w:r>
          </w:p>
        </w:tc>
        <w:tc>
          <w:tcPr>
            <w:tcW w:w="2436" w:type="dxa"/>
            <w:tcBorders>
              <w:top w:val="nil"/>
              <w:bottom w:val="nil"/>
            </w:tcBorders>
          </w:tcPr>
          <w:p w14:paraId="4B1375D9" w14:textId="631AE0A7" w:rsidR="00696661" w:rsidRPr="00656969" w:rsidRDefault="00696661" w:rsidP="00264F95">
            <w:pPr>
              <w:pStyle w:val="Tablebodytext"/>
            </w:pPr>
            <w:r w:rsidRPr="00FF3D8C">
              <w:t>0.07 (0.03</w:t>
            </w:r>
            <w:r w:rsidR="000C5FB0">
              <w:t>–</w:t>
            </w:r>
            <w:r w:rsidRPr="00FF3D8C">
              <w:t>0.13)</w:t>
            </w:r>
          </w:p>
        </w:tc>
        <w:tc>
          <w:tcPr>
            <w:tcW w:w="2397" w:type="dxa"/>
            <w:tcBorders>
              <w:top w:val="nil"/>
              <w:bottom w:val="nil"/>
            </w:tcBorders>
          </w:tcPr>
          <w:p w14:paraId="449CDD33" w14:textId="19294647" w:rsidR="00696661" w:rsidRPr="00656969" w:rsidRDefault="00696661" w:rsidP="00264F95">
            <w:pPr>
              <w:pStyle w:val="Tablebodytext"/>
            </w:pPr>
            <w:r w:rsidRPr="00FF3D8C">
              <w:t>0.07 (0.03</w:t>
            </w:r>
            <w:r w:rsidR="000C5FB0">
              <w:t>–</w:t>
            </w:r>
            <w:r w:rsidRPr="00FF3D8C">
              <w:t>0.13)</w:t>
            </w:r>
          </w:p>
        </w:tc>
        <w:tc>
          <w:tcPr>
            <w:tcW w:w="2319" w:type="dxa"/>
            <w:tcBorders>
              <w:top w:val="nil"/>
              <w:bottom w:val="nil"/>
            </w:tcBorders>
          </w:tcPr>
          <w:p w14:paraId="50DEBF6C" w14:textId="5F79E2F0" w:rsidR="00696661" w:rsidRPr="00656969" w:rsidRDefault="00696661" w:rsidP="00264F95">
            <w:pPr>
              <w:pStyle w:val="Tablebodytext"/>
            </w:pPr>
            <w:r w:rsidRPr="00FF3D8C">
              <w:t>0 (0</w:t>
            </w:r>
            <w:r w:rsidR="000C5FB0">
              <w:t>–</w:t>
            </w:r>
            <w:r w:rsidRPr="00FF3D8C">
              <w:t>0)</w:t>
            </w:r>
          </w:p>
        </w:tc>
      </w:tr>
      <w:tr w:rsidR="00696661" w:rsidRPr="00571EDF" w14:paraId="643EF044" w14:textId="77777777">
        <w:tc>
          <w:tcPr>
            <w:tcW w:w="1540" w:type="dxa"/>
            <w:vMerge/>
          </w:tcPr>
          <w:p w14:paraId="39E9A345" w14:textId="77777777" w:rsidR="00696661" w:rsidRDefault="00696661" w:rsidP="00264F95">
            <w:pPr>
              <w:pStyle w:val="Tablebodytext"/>
            </w:pPr>
          </w:p>
        </w:tc>
        <w:tc>
          <w:tcPr>
            <w:tcW w:w="839" w:type="dxa"/>
            <w:tcBorders>
              <w:top w:val="nil"/>
              <w:bottom w:val="nil"/>
            </w:tcBorders>
          </w:tcPr>
          <w:p w14:paraId="53295AF1" w14:textId="77777777" w:rsidR="00696661" w:rsidRPr="00571EDF" w:rsidRDefault="00696661" w:rsidP="00264F95">
            <w:pPr>
              <w:pStyle w:val="Tablebodytext"/>
            </w:pPr>
            <w:r>
              <w:t>4</w:t>
            </w:r>
          </w:p>
        </w:tc>
        <w:tc>
          <w:tcPr>
            <w:tcW w:w="2436" w:type="dxa"/>
            <w:tcBorders>
              <w:top w:val="nil"/>
              <w:bottom w:val="nil"/>
            </w:tcBorders>
          </w:tcPr>
          <w:p w14:paraId="7492B753" w14:textId="62040686" w:rsidR="00696661" w:rsidRPr="00656969" w:rsidRDefault="00696661" w:rsidP="00264F95">
            <w:pPr>
              <w:pStyle w:val="Tablebodytext"/>
            </w:pPr>
            <w:r w:rsidRPr="00FF3D8C">
              <w:t>0.39 (0.29</w:t>
            </w:r>
            <w:r w:rsidR="000C5FB0">
              <w:t>–</w:t>
            </w:r>
            <w:r w:rsidRPr="00FF3D8C">
              <w:t>0.51)</w:t>
            </w:r>
          </w:p>
        </w:tc>
        <w:tc>
          <w:tcPr>
            <w:tcW w:w="2397" w:type="dxa"/>
            <w:tcBorders>
              <w:top w:val="nil"/>
              <w:bottom w:val="nil"/>
            </w:tcBorders>
          </w:tcPr>
          <w:p w14:paraId="3B8FDAF2" w14:textId="4F7B2DC0" w:rsidR="00696661" w:rsidRPr="00656969" w:rsidRDefault="00696661" w:rsidP="00264F95">
            <w:pPr>
              <w:pStyle w:val="Tablebodytext"/>
            </w:pPr>
            <w:r w:rsidRPr="00FF3D8C">
              <w:t>0.17 (0.07</w:t>
            </w:r>
            <w:r w:rsidR="000C5FB0">
              <w:t>–</w:t>
            </w:r>
            <w:r w:rsidRPr="00FF3D8C">
              <w:t>0.29)</w:t>
            </w:r>
          </w:p>
        </w:tc>
        <w:tc>
          <w:tcPr>
            <w:tcW w:w="2319" w:type="dxa"/>
            <w:tcBorders>
              <w:top w:val="nil"/>
              <w:bottom w:val="nil"/>
            </w:tcBorders>
          </w:tcPr>
          <w:p w14:paraId="18CF500E" w14:textId="43970E3E" w:rsidR="00696661" w:rsidRPr="00656969" w:rsidRDefault="00696661" w:rsidP="00264F95">
            <w:pPr>
              <w:pStyle w:val="Tablebodytext"/>
            </w:pPr>
            <w:r w:rsidRPr="00FF3D8C">
              <w:t>58.5 (42.9</w:t>
            </w:r>
            <w:r w:rsidR="000C5FB0">
              <w:t>–</w:t>
            </w:r>
            <w:r w:rsidRPr="00FF3D8C">
              <w:t>75)</w:t>
            </w:r>
          </w:p>
        </w:tc>
      </w:tr>
      <w:tr w:rsidR="00696661" w:rsidRPr="00571EDF" w14:paraId="524CFB01" w14:textId="77777777">
        <w:tc>
          <w:tcPr>
            <w:tcW w:w="1540" w:type="dxa"/>
            <w:vMerge/>
          </w:tcPr>
          <w:p w14:paraId="5D944FF8" w14:textId="77777777" w:rsidR="00696661" w:rsidRPr="00571EDF" w:rsidRDefault="00696661" w:rsidP="00264F95">
            <w:pPr>
              <w:pStyle w:val="Tablebodytext"/>
            </w:pPr>
          </w:p>
        </w:tc>
        <w:tc>
          <w:tcPr>
            <w:tcW w:w="839" w:type="dxa"/>
            <w:tcBorders>
              <w:top w:val="nil"/>
            </w:tcBorders>
          </w:tcPr>
          <w:p w14:paraId="1DCCD32F" w14:textId="77777777" w:rsidR="00696661" w:rsidRPr="00571EDF" w:rsidRDefault="00696661" w:rsidP="00264F95">
            <w:pPr>
              <w:pStyle w:val="Tablebodytext"/>
            </w:pPr>
            <w:r>
              <w:t>5</w:t>
            </w:r>
          </w:p>
        </w:tc>
        <w:tc>
          <w:tcPr>
            <w:tcW w:w="2436" w:type="dxa"/>
            <w:tcBorders>
              <w:top w:val="nil"/>
            </w:tcBorders>
          </w:tcPr>
          <w:p w14:paraId="55CE6FBD" w14:textId="150A4528" w:rsidR="00696661" w:rsidRPr="00571EDF" w:rsidRDefault="00696661" w:rsidP="00264F95">
            <w:pPr>
              <w:pStyle w:val="Tablebodytext"/>
            </w:pPr>
            <w:r w:rsidRPr="00FF3D8C">
              <w:t>0.12 (0.04</w:t>
            </w:r>
            <w:r w:rsidR="000C5FB0">
              <w:t>–</w:t>
            </w:r>
            <w:r w:rsidRPr="00FF3D8C">
              <w:t>0.23)</w:t>
            </w:r>
          </w:p>
        </w:tc>
        <w:tc>
          <w:tcPr>
            <w:tcW w:w="2397" w:type="dxa"/>
            <w:tcBorders>
              <w:top w:val="nil"/>
            </w:tcBorders>
          </w:tcPr>
          <w:p w14:paraId="6BA1924E" w14:textId="460BC0D6" w:rsidR="00696661" w:rsidRPr="00571EDF" w:rsidRDefault="00696661" w:rsidP="00264F95">
            <w:pPr>
              <w:pStyle w:val="Tablebodytext"/>
            </w:pPr>
            <w:r w:rsidRPr="00FF3D8C">
              <w:t>0.12 (0.04</w:t>
            </w:r>
            <w:r w:rsidR="000C5FB0">
              <w:t>–</w:t>
            </w:r>
            <w:r w:rsidRPr="00FF3D8C">
              <w:t>0.23)</w:t>
            </w:r>
          </w:p>
        </w:tc>
        <w:tc>
          <w:tcPr>
            <w:tcW w:w="2319" w:type="dxa"/>
            <w:tcBorders>
              <w:top w:val="nil"/>
            </w:tcBorders>
          </w:tcPr>
          <w:p w14:paraId="3076A2B6" w14:textId="4BF19926" w:rsidR="00696661" w:rsidRPr="00656969" w:rsidRDefault="00696661" w:rsidP="00264F95">
            <w:pPr>
              <w:pStyle w:val="Tablebodytext"/>
            </w:pPr>
            <w:r w:rsidRPr="00FF3D8C">
              <w:t>0 (0</w:t>
            </w:r>
            <w:r w:rsidR="000C5FB0">
              <w:t>–</w:t>
            </w:r>
            <w:r w:rsidRPr="00FF3D8C">
              <w:t>0)</w:t>
            </w:r>
          </w:p>
        </w:tc>
      </w:tr>
      <w:tr w:rsidR="00696661" w:rsidRPr="00571EDF" w14:paraId="5CE57932" w14:textId="77777777">
        <w:tc>
          <w:tcPr>
            <w:tcW w:w="1540" w:type="dxa"/>
            <w:vMerge w:val="restart"/>
          </w:tcPr>
          <w:p w14:paraId="2AE575E5" w14:textId="77777777" w:rsidR="00696661" w:rsidRPr="00571EDF" w:rsidRDefault="00696661" w:rsidP="00264F95">
            <w:pPr>
              <w:pStyle w:val="Tablebodytext"/>
            </w:pPr>
            <w:r w:rsidRPr="00571EDF">
              <w:t xml:space="preserve">Snowy River </w:t>
            </w:r>
            <w:r>
              <w:t>NP</w:t>
            </w:r>
          </w:p>
          <w:p w14:paraId="3FE895C7" w14:textId="77777777" w:rsidR="00696661" w:rsidRPr="00571EDF" w:rsidRDefault="00696661" w:rsidP="00264F95">
            <w:pPr>
              <w:pStyle w:val="Tablebodytext"/>
            </w:pPr>
            <w:r>
              <w:t>(1077 km</w:t>
            </w:r>
            <w:r w:rsidRPr="00571EDF">
              <w:rPr>
                <w:vertAlign w:val="superscript"/>
              </w:rPr>
              <w:t>2</w:t>
            </w:r>
            <w:r>
              <w:t>)</w:t>
            </w:r>
          </w:p>
        </w:tc>
        <w:tc>
          <w:tcPr>
            <w:tcW w:w="839" w:type="dxa"/>
            <w:tcBorders>
              <w:bottom w:val="nil"/>
            </w:tcBorders>
          </w:tcPr>
          <w:p w14:paraId="58C6C6FD" w14:textId="77777777" w:rsidR="00696661" w:rsidRPr="00571EDF" w:rsidRDefault="00696661" w:rsidP="00264F95">
            <w:pPr>
              <w:pStyle w:val="Tablebodytext"/>
            </w:pPr>
            <w:r w:rsidRPr="00571EDF">
              <w:t>1</w:t>
            </w:r>
          </w:p>
        </w:tc>
        <w:tc>
          <w:tcPr>
            <w:tcW w:w="2436" w:type="dxa"/>
            <w:tcBorders>
              <w:bottom w:val="nil"/>
            </w:tcBorders>
          </w:tcPr>
          <w:p w14:paraId="5CCCADA0" w14:textId="0E8D249E" w:rsidR="00696661" w:rsidRPr="00571EDF" w:rsidRDefault="00696661" w:rsidP="00264F95">
            <w:pPr>
              <w:pStyle w:val="Tablebodytext"/>
            </w:pPr>
            <w:r w:rsidRPr="00FF3D8C">
              <w:t>0.02 (0.02</w:t>
            </w:r>
            <w:r w:rsidR="000C5FB0">
              <w:t>–</w:t>
            </w:r>
            <w:r w:rsidRPr="00FF3D8C">
              <w:t>0.03)</w:t>
            </w:r>
          </w:p>
        </w:tc>
        <w:tc>
          <w:tcPr>
            <w:tcW w:w="2397" w:type="dxa"/>
            <w:tcBorders>
              <w:bottom w:val="nil"/>
            </w:tcBorders>
          </w:tcPr>
          <w:p w14:paraId="332DCB89" w14:textId="57C284C2" w:rsidR="00696661" w:rsidRPr="00571EDF" w:rsidRDefault="00696661" w:rsidP="00264F95">
            <w:pPr>
              <w:pStyle w:val="Tablebodytext"/>
            </w:pPr>
            <w:r w:rsidRPr="00FF3D8C">
              <w:t>0.01 (0</w:t>
            </w:r>
            <w:r w:rsidR="000C5FB0">
              <w:t>–</w:t>
            </w:r>
            <w:r w:rsidRPr="00FF3D8C">
              <w:t>0.01)</w:t>
            </w:r>
          </w:p>
        </w:tc>
        <w:tc>
          <w:tcPr>
            <w:tcW w:w="2319" w:type="dxa"/>
            <w:tcBorders>
              <w:bottom w:val="nil"/>
            </w:tcBorders>
          </w:tcPr>
          <w:p w14:paraId="7EE61CA2" w14:textId="5C6BEBA1" w:rsidR="00696661" w:rsidRPr="00656969" w:rsidRDefault="00696661" w:rsidP="00264F95">
            <w:pPr>
              <w:pStyle w:val="Tablebodytext"/>
            </w:pPr>
            <w:r w:rsidRPr="00FF3D8C">
              <w:t>75.1 (58.6</w:t>
            </w:r>
            <w:r w:rsidR="000C5FB0">
              <w:t>–</w:t>
            </w:r>
            <w:r w:rsidRPr="00FF3D8C">
              <w:t>89.5)</w:t>
            </w:r>
          </w:p>
        </w:tc>
      </w:tr>
      <w:tr w:rsidR="00696661" w:rsidRPr="00571EDF" w14:paraId="4F08742F" w14:textId="77777777">
        <w:tc>
          <w:tcPr>
            <w:tcW w:w="1540" w:type="dxa"/>
            <w:vMerge/>
          </w:tcPr>
          <w:p w14:paraId="6A67673A" w14:textId="77777777" w:rsidR="00696661" w:rsidRPr="00571EDF" w:rsidRDefault="00696661" w:rsidP="00264F95">
            <w:pPr>
              <w:pStyle w:val="Tablebodytext"/>
            </w:pPr>
          </w:p>
        </w:tc>
        <w:tc>
          <w:tcPr>
            <w:tcW w:w="839" w:type="dxa"/>
            <w:tcBorders>
              <w:top w:val="nil"/>
              <w:bottom w:val="nil"/>
            </w:tcBorders>
          </w:tcPr>
          <w:p w14:paraId="1BF003C6" w14:textId="77777777" w:rsidR="00696661" w:rsidRPr="00571EDF" w:rsidRDefault="00696661" w:rsidP="00264F95">
            <w:pPr>
              <w:pStyle w:val="Tablebodytext"/>
            </w:pPr>
            <w:r w:rsidRPr="00571EDF">
              <w:t>2</w:t>
            </w:r>
          </w:p>
        </w:tc>
        <w:tc>
          <w:tcPr>
            <w:tcW w:w="2436" w:type="dxa"/>
            <w:tcBorders>
              <w:top w:val="nil"/>
              <w:bottom w:val="nil"/>
            </w:tcBorders>
          </w:tcPr>
          <w:p w14:paraId="61CD8564" w14:textId="333B6192" w:rsidR="00696661" w:rsidRPr="00571EDF" w:rsidRDefault="00696661" w:rsidP="00264F95">
            <w:pPr>
              <w:pStyle w:val="Tablebodytext"/>
            </w:pPr>
            <w:r w:rsidRPr="00FF3D8C">
              <w:t>0.01 (0</w:t>
            </w:r>
            <w:r w:rsidR="000C5FB0">
              <w:t>–</w:t>
            </w:r>
            <w:r w:rsidRPr="00FF3D8C">
              <w:t>0.01)</w:t>
            </w:r>
          </w:p>
        </w:tc>
        <w:tc>
          <w:tcPr>
            <w:tcW w:w="2397" w:type="dxa"/>
            <w:tcBorders>
              <w:top w:val="nil"/>
              <w:bottom w:val="nil"/>
            </w:tcBorders>
          </w:tcPr>
          <w:p w14:paraId="24832B97" w14:textId="081AEEF7" w:rsidR="00696661" w:rsidRPr="00571EDF" w:rsidRDefault="00696661" w:rsidP="00264F95">
            <w:pPr>
              <w:pStyle w:val="Tablebodytext"/>
            </w:pPr>
            <w:r w:rsidRPr="00FF3D8C">
              <w:t>0.01 (0</w:t>
            </w:r>
            <w:r w:rsidR="000C5FB0">
              <w:t>–</w:t>
            </w:r>
            <w:r w:rsidRPr="00FF3D8C">
              <w:t>0.01)</w:t>
            </w:r>
          </w:p>
        </w:tc>
        <w:tc>
          <w:tcPr>
            <w:tcW w:w="2319" w:type="dxa"/>
            <w:tcBorders>
              <w:top w:val="nil"/>
              <w:bottom w:val="nil"/>
            </w:tcBorders>
          </w:tcPr>
          <w:p w14:paraId="572C06A9" w14:textId="0C4E33CE" w:rsidR="00696661" w:rsidRPr="00656969" w:rsidRDefault="00696661" w:rsidP="00264F95">
            <w:pPr>
              <w:pStyle w:val="Tablebodytext"/>
            </w:pPr>
            <w:r w:rsidRPr="00FF3D8C">
              <w:t>0 (0</w:t>
            </w:r>
            <w:r w:rsidR="000C5FB0">
              <w:t>–</w:t>
            </w:r>
            <w:r w:rsidRPr="00FF3D8C">
              <w:t>0)</w:t>
            </w:r>
          </w:p>
        </w:tc>
      </w:tr>
      <w:tr w:rsidR="00696661" w:rsidRPr="00571EDF" w14:paraId="7DEEA489" w14:textId="77777777">
        <w:tc>
          <w:tcPr>
            <w:tcW w:w="1540" w:type="dxa"/>
            <w:vMerge/>
          </w:tcPr>
          <w:p w14:paraId="125E1368" w14:textId="77777777" w:rsidR="00696661" w:rsidRDefault="00696661" w:rsidP="00264F95">
            <w:pPr>
              <w:pStyle w:val="Tablebodytext"/>
            </w:pPr>
          </w:p>
        </w:tc>
        <w:tc>
          <w:tcPr>
            <w:tcW w:w="839" w:type="dxa"/>
            <w:tcBorders>
              <w:top w:val="nil"/>
              <w:bottom w:val="nil"/>
            </w:tcBorders>
          </w:tcPr>
          <w:p w14:paraId="3E1B3893" w14:textId="77777777" w:rsidR="00696661" w:rsidRPr="00571EDF" w:rsidRDefault="00696661" w:rsidP="00264F95">
            <w:pPr>
              <w:pStyle w:val="Tablebodytext"/>
            </w:pPr>
            <w:r>
              <w:t>3</w:t>
            </w:r>
          </w:p>
        </w:tc>
        <w:tc>
          <w:tcPr>
            <w:tcW w:w="2436" w:type="dxa"/>
            <w:tcBorders>
              <w:top w:val="nil"/>
              <w:bottom w:val="nil"/>
            </w:tcBorders>
          </w:tcPr>
          <w:p w14:paraId="3556374B" w14:textId="2F26108C" w:rsidR="00696661" w:rsidRPr="00656969" w:rsidRDefault="00696661" w:rsidP="00264F95">
            <w:pPr>
              <w:pStyle w:val="Tablebodytext"/>
            </w:pPr>
            <w:r w:rsidRPr="00FF3D8C">
              <w:t>0.01 (0.01</w:t>
            </w:r>
            <w:r w:rsidR="000C5FB0">
              <w:t>–</w:t>
            </w:r>
            <w:r w:rsidRPr="00FF3D8C">
              <w:t>0.02)</w:t>
            </w:r>
          </w:p>
        </w:tc>
        <w:tc>
          <w:tcPr>
            <w:tcW w:w="2397" w:type="dxa"/>
            <w:tcBorders>
              <w:top w:val="nil"/>
              <w:bottom w:val="nil"/>
            </w:tcBorders>
          </w:tcPr>
          <w:p w14:paraId="4794148F" w14:textId="625592DD" w:rsidR="00696661" w:rsidRPr="00656969" w:rsidRDefault="00696661" w:rsidP="00264F95">
            <w:pPr>
              <w:pStyle w:val="Tablebodytext"/>
            </w:pPr>
            <w:r w:rsidRPr="00FF3D8C">
              <w:t>0.01 (0.01</w:t>
            </w:r>
            <w:r w:rsidR="000C5FB0">
              <w:t>–</w:t>
            </w:r>
            <w:r w:rsidRPr="00FF3D8C">
              <w:t>0.02)</w:t>
            </w:r>
          </w:p>
        </w:tc>
        <w:tc>
          <w:tcPr>
            <w:tcW w:w="2319" w:type="dxa"/>
            <w:tcBorders>
              <w:top w:val="nil"/>
              <w:bottom w:val="nil"/>
            </w:tcBorders>
          </w:tcPr>
          <w:p w14:paraId="16E58366" w14:textId="07F0177C" w:rsidR="00696661" w:rsidRPr="00656969" w:rsidRDefault="00696661" w:rsidP="00264F95">
            <w:pPr>
              <w:pStyle w:val="Tablebodytext"/>
            </w:pPr>
            <w:r w:rsidRPr="00FF3D8C">
              <w:t>27 (16.7</w:t>
            </w:r>
            <w:r w:rsidR="000C5FB0">
              <w:t>–</w:t>
            </w:r>
            <w:r w:rsidRPr="00FF3D8C">
              <w:t>40)</w:t>
            </w:r>
          </w:p>
        </w:tc>
      </w:tr>
      <w:tr w:rsidR="00696661" w:rsidRPr="00571EDF" w14:paraId="7FAD2AF4" w14:textId="77777777">
        <w:tc>
          <w:tcPr>
            <w:tcW w:w="1540" w:type="dxa"/>
            <w:vMerge/>
          </w:tcPr>
          <w:p w14:paraId="472B1CB9" w14:textId="77777777" w:rsidR="00696661" w:rsidRDefault="00696661" w:rsidP="00264F95">
            <w:pPr>
              <w:pStyle w:val="Tablebodytext"/>
            </w:pPr>
          </w:p>
        </w:tc>
        <w:tc>
          <w:tcPr>
            <w:tcW w:w="839" w:type="dxa"/>
            <w:tcBorders>
              <w:top w:val="nil"/>
              <w:bottom w:val="nil"/>
            </w:tcBorders>
          </w:tcPr>
          <w:p w14:paraId="5BF9AFE9" w14:textId="77777777" w:rsidR="00696661" w:rsidRPr="00571EDF" w:rsidRDefault="00696661" w:rsidP="00264F95">
            <w:pPr>
              <w:pStyle w:val="Tablebodytext"/>
            </w:pPr>
            <w:r>
              <w:t>4</w:t>
            </w:r>
          </w:p>
        </w:tc>
        <w:tc>
          <w:tcPr>
            <w:tcW w:w="2436" w:type="dxa"/>
            <w:tcBorders>
              <w:top w:val="nil"/>
              <w:bottom w:val="nil"/>
            </w:tcBorders>
          </w:tcPr>
          <w:p w14:paraId="14DE5B28" w14:textId="20C19271" w:rsidR="00696661" w:rsidRPr="00656969" w:rsidRDefault="00696661" w:rsidP="00264F95">
            <w:pPr>
              <w:pStyle w:val="Tablebodytext"/>
            </w:pPr>
            <w:r w:rsidRPr="00FF3D8C">
              <w:t>0.08 (0.06</w:t>
            </w:r>
            <w:r w:rsidR="000C5FB0">
              <w:t>–</w:t>
            </w:r>
            <w:r w:rsidRPr="00FF3D8C">
              <w:t>0.1)</w:t>
            </w:r>
          </w:p>
        </w:tc>
        <w:tc>
          <w:tcPr>
            <w:tcW w:w="2397" w:type="dxa"/>
            <w:tcBorders>
              <w:top w:val="nil"/>
              <w:bottom w:val="nil"/>
            </w:tcBorders>
          </w:tcPr>
          <w:p w14:paraId="315BDB62" w14:textId="3D1BBAD7" w:rsidR="00696661" w:rsidRPr="00656969" w:rsidRDefault="00696661" w:rsidP="00264F95">
            <w:pPr>
              <w:pStyle w:val="Tablebodytext"/>
            </w:pPr>
            <w:r w:rsidRPr="00FF3D8C">
              <w:t>0.04 (0.02</w:t>
            </w:r>
            <w:r w:rsidR="000C5FB0">
              <w:t>–</w:t>
            </w:r>
            <w:r w:rsidRPr="00FF3D8C">
              <w:t>0.06)</w:t>
            </w:r>
          </w:p>
        </w:tc>
        <w:tc>
          <w:tcPr>
            <w:tcW w:w="2319" w:type="dxa"/>
            <w:tcBorders>
              <w:top w:val="nil"/>
              <w:bottom w:val="nil"/>
            </w:tcBorders>
          </w:tcPr>
          <w:p w14:paraId="2BFC0DE1" w14:textId="6BDB9003" w:rsidR="00696661" w:rsidRPr="00656969" w:rsidRDefault="00696661" w:rsidP="00264F95">
            <w:pPr>
              <w:pStyle w:val="Tablebodytext"/>
            </w:pPr>
            <w:r w:rsidRPr="00FF3D8C">
              <w:t>49.5 (38</w:t>
            </w:r>
            <w:r w:rsidR="000C5FB0">
              <w:t>–</w:t>
            </w:r>
            <w:r w:rsidRPr="00FF3D8C">
              <w:t>61.2)</w:t>
            </w:r>
          </w:p>
        </w:tc>
      </w:tr>
      <w:tr w:rsidR="00696661" w:rsidRPr="00571EDF" w14:paraId="3B06CF85" w14:textId="77777777">
        <w:tc>
          <w:tcPr>
            <w:tcW w:w="1540" w:type="dxa"/>
            <w:vMerge/>
          </w:tcPr>
          <w:p w14:paraId="3155D804" w14:textId="77777777" w:rsidR="00696661" w:rsidRPr="00571EDF" w:rsidRDefault="00696661" w:rsidP="00264F95">
            <w:pPr>
              <w:pStyle w:val="Tablebodytext"/>
            </w:pPr>
          </w:p>
        </w:tc>
        <w:tc>
          <w:tcPr>
            <w:tcW w:w="839" w:type="dxa"/>
            <w:tcBorders>
              <w:top w:val="nil"/>
            </w:tcBorders>
          </w:tcPr>
          <w:p w14:paraId="454CD138" w14:textId="77777777" w:rsidR="00696661" w:rsidRPr="00571EDF" w:rsidRDefault="00696661" w:rsidP="00264F95">
            <w:pPr>
              <w:pStyle w:val="Tablebodytext"/>
            </w:pPr>
            <w:r>
              <w:t>5</w:t>
            </w:r>
          </w:p>
        </w:tc>
        <w:tc>
          <w:tcPr>
            <w:tcW w:w="2436" w:type="dxa"/>
            <w:tcBorders>
              <w:top w:val="nil"/>
            </w:tcBorders>
          </w:tcPr>
          <w:p w14:paraId="2F031AED" w14:textId="6130AEFC" w:rsidR="00696661" w:rsidRPr="00571EDF" w:rsidRDefault="00696661" w:rsidP="00264F95">
            <w:pPr>
              <w:pStyle w:val="Tablebodytext"/>
            </w:pPr>
            <w:r w:rsidRPr="00FF3D8C">
              <w:t>0.04 (0.03</w:t>
            </w:r>
            <w:r w:rsidR="000C5FB0">
              <w:t>–</w:t>
            </w:r>
            <w:r w:rsidRPr="00FF3D8C">
              <w:t>0.06)</w:t>
            </w:r>
          </w:p>
        </w:tc>
        <w:tc>
          <w:tcPr>
            <w:tcW w:w="2397" w:type="dxa"/>
            <w:tcBorders>
              <w:top w:val="nil"/>
            </w:tcBorders>
          </w:tcPr>
          <w:p w14:paraId="252CB7D0" w14:textId="23B5E8F8" w:rsidR="00696661" w:rsidRPr="00571EDF" w:rsidRDefault="00696661" w:rsidP="00264F95">
            <w:pPr>
              <w:pStyle w:val="Tablebodytext"/>
            </w:pPr>
            <w:r w:rsidRPr="00FF3D8C">
              <w:t>0.03 (0.01</w:t>
            </w:r>
            <w:r w:rsidR="000C5FB0">
              <w:t>–</w:t>
            </w:r>
            <w:r w:rsidRPr="00FF3D8C">
              <w:t>0.05)</w:t>
            </w:r>
          </w:p>
        </w:tc>
        <w:tc>
          <w:tcPr>
            <w:tcW w:w="2319" w:type="dxa"/>
            <w:tcBorders>
              <w:top w:val="nil"/>
            </w:tcBorders>
          </w:tcPr>
          <w:p w14:paraId="3F946581" w14:textId="14B72965" w:rsidR="00696661" w:rsidRPr="00656969" w:rsidRDefault="00696661" w:rsidP="00264F95">
            <w:pPr>
              <w:pStyle w:val="Tablebodytext"/>
            </w:pPr>
            <w:r w:rsidRPr="00FF3D8C">
              <w:t>36.5 (23.4</w:t>
            </w:r>
            <w:r w:rsidR="000C5FB0">
              <w:t>–</w:t>
            </w:r>
            <w:r w:rsidRPr="00FF3D8C">
              <w:t>53.6)</w:t>
            </w:r>
          </w:p>
        </w:tc>
      </w:tr>
    </w:tbl>
    <w:p w14:paraId="3F671D33" w14:textId="77777777" w:rsidR="00AC0CDF" w:rsidRDefault="00AC0CDF" w:rsidP="00D5146C"/>
    <w:p w14:paraId="36A813CD" w14:textId="4AA501CB" w:rsidR="000C5FB0" w:rsidRDefault="00377BAE" w:rsidP="00377BAE">
      <w:pPr>
        <w:pStyle w:val="Caption-Table"/>
      </w:pPr>
      <w:bookmarkStart w:id="85" w:name="_Toc126938377"/>
      <w:r>
        <w:t>Table A</w:t>
      </w:r>
      <w:r w:rsidR="00696661">
        <w:t>3</w:t>
      </w:r>
      <w:r w:rsidR="006463A6">
        <w:t xml:space="preserve">. </w:t>
      </w:r>
      <w:r>
        <w:t>Summary of estimates of the initial (</w:t>
      </w:r>
      <w:r w:rsidRPr="00557714">
        <w:rPr>
          <w:i/>
          <w:iCs/>
        </w:rPr>
        <w:t>N</w:t>
      </w:r>
      <w:r>
        <w:t>)</w:t>
      </w:r>
      <w:r w:rsidR="000C5FB0">
        <w:t xml:space="preserve"> and</w:t>
      </w:r>
      <w:r>
        <w:t xml:space="preserve"> residual (</w:t>
      </w:r>
      <w:r w:rsidRPr="00557714">
        <w:rPr>
          <w:i/>
          <w:iCs/>
        </w:rPr>
        <w:t>R</w:t>
      </w:r>
      <w:r>
        <w:t>) densities (deer/km</w:t>
      </w:r>
      <w:r w:rsidRPr="00A62C6F">
        <w:rPr>
          <w:vertAlign w:val="superscript"/>
        </w:rPr>
        <w:t>2</w:t>
      </w:r>
      <w:r>
        <w:t>)</w:t>
      </w:r>
      <w:r w:rsidR="000C5FB0">
        <w:t>,</w:t>
      </w:r>
      <w:r>
        <w:t xml:space="preserve"> and percentage decline (</w:t>
      </w:r>
      <w:r w:rsidRPr="00A62C6F">
        <w:rPr>
          <w:i/>
          <w:iCs/>
        </w:rPr>
        <w:t>D</w:t>
      </w:r>
      <w:r>
        <w:t xml:space="preserve">) of </w:t>
      </w:r>
      <w:r w:rsidR="0085475E">
        <w:t>feral pigs</w:t>
      </w:r>
      <w:r>
        <w:t xml:space="preserve"> at the start and end of each period, respectively, in </w:t>
      </w:r>
      <w:r w:rsidR="0085475E">
        <w:t>two</w:t>
      </w:r>
      <w:r>
        <w:t xml:space="preserve"> operational areas in Eastern Victoria</w:t>
      </w:r>
      <w:r w:rsidR="006463A6">
        <w:t>.</w:t>
      </w:r>
      <w:bookmarkEnd w:id="85"/>
      <w:r w:rsidR="006463A6">
        <w:t xml:space="preserve"> </w:t>
      </w:r>
    </w:p>
    <w:p w14:paraId="6F94877C" w14:textId="77777777" w:rsidR="000C5FB0" w:rsidRDefault="000C5FB0" w:rsidP="000C5FB0">
      <w:r>
        <w:t>Area represents the effective search area (km</w:t>
      </w:r>
      <w:r w:rsidRPr="00A62C6F">
        <w:rPr>
          <w:vertAlign w:val="superscript"/>
        </w:rPr>
        <w:t>2</w:t>
      </w:r>
      <w:r>
        <w:t>). NP = national park.</w:t>
      </w:r>
    </w:p>
    <w:tbl>
      <w:tblPr>
        <w:tblStyle w:val="DELWPTable"/>
        <w:tblW w:w="0" w:type="auto"/>
        <w:tblLook w:val="04A0" w:firstRow="1" w:lastRow="0" w:firstColumn="1" w:lastColumn="0" w:noHBand="0" w:noVBand="1"/>
      </w:tblPr>
      <w:tblGrid>
        <w:gridCol w:w="1540"/>
        <w:gridCol w:w="839"/>
        <w:gridCol w:w="2436"/>
        <w:gridCol w:w="2397"/>
        <w:gridCol w:w="2319"/>
      </w:tblGrid>
      <w:tr w:rsidR="00377BAE" w:rsidRPr="00571EDF" w14:paraId="58205D49" w14:textId="77777777">
        <w:trPr>
          <w:cnfStyle w:val="100000000000" w:firstRow="1" w:lastRow="0" w:firstColumn="0" w:lastColumn="0" w:oddVBand="0" w:evenVBand="0" w:oddHBand="0" w:evenHBand="0" w:firstRowFirstColumn="0" w:firstRowLastColumn="0" w:lastRowFirstColumn="0" w:lastRowLastColumn="0"/>
        </w:trPr>
        <w:tc>
          <w:tcPr>
            <w:tcW w:w="1540" w:type="dxa"/>
          </w:tcPr>
          <w:p w14:paraId="655B6CC3" w14:textId="77777777" w:rsidR="00377BAE" w:rsidRPr="00571EDF" w:rsidRDefault="00377BAE" w:rsidP="00264F95">
            <w:pPr>
              <w:pStyle w:val="Tableheadingtext"/>
            </w:pPr>
            <w:r>
              <w:t>Operational area</w:t>
            </w:r>
          </w:p>
        </w:tc>
        <w:tc>
          <w:tcPr>
            <w:tcW w:w="839" w:type="dxa"/>
          </w:tcPr>
          <w:p w14:paraId="7F685E43" w14:textId="77777777" w:rsidR="00377BAE" w:rsidRPr="00571EDF" w:rsidRDefault="00377BAE" w:rsidP="00264F95">
            <w:pPr>
              <w:pStyle w:val="Tableheadingtext"/>
            </w:pPr>
            <w:r w:rsidRPr="00571EDF">
              <w:t>Period</w:t>
            </w:r>
          </w:p>
        </w:tc>
        <w:tc>
          <w:tcPr>
            <w:tcW w:w="2436" w:type="dxa"/>
          </w:tcPr>
          <w:p w14:paraId="61F51FFB" w14:textId="77777777" w:rsidR="00377BAE" w:rsidRPr="00571EDF" w:rsidRDefault="00377BAE" w:rsidP="00264F95">
            <w:pPr>
              <w:pStyle w:val="Tableheadingtext"/>
            </w:pPr>
            <w:r w:rsidRPr="00557714">
              <w:rPr>
                <w:i/>
                <w:iCs/>
              </w:rPr>
              <w:t>N</w:t>
            </w:r>
            <w:r>
              <w:t xml:space="preserve"> (90% CI)</w:t>
            </w:r>
          </w:p>
        </w:tc>
        <w:tc>
          <w:tcPr>
            <w:tcW w:w="2397" w:type="dxa"/>
          </w:tcPr>
          <w:p w14:paraId="13D8D2E7" w14:textId="77777777" w:rsidR="00377BAE" w:rsidRPr="00571EDF" w:rsidRDefault="00377BAE" w:rsidP="00264F95">
            <w:pPr>
              <w:pStyle w:val="Tableheadingtext"/>
            </w:pPr>
            <w:r w:rsidRPr="00557714">
              <w:rPr>
                <w:i/>
                <w:iCs/>
              </w:rPr>
              <w:t>R</w:t>
            </w:r>
            <w:r>
              <w:t xml:space="preserve"> (90% CI)</w:t>
            </w:r>
          </w:p>
        </w:tc>
        <w:tc>
          <w:tcPr>
            <w:tcW w:w="2319" w:type="dxa"/>
          </w:tcPr>
          <w:p w14:paraId="001F9EEB" w14:textId="77777777" w:rsidR="00377BAE" w:rsidRPr="00557714" w:rsidRDefault="00377BAE" w:rsidP="00264F95">
            <w:pPr>
              <w:pStyle w:val="Tableheadingtext"/>
              <w:rPr>
                <w:i/>
                <w:iCs/>
              </w:rPr>
            </w:pPr>
            <w:r>
              <w:rPr>
                <w:i/>
                <w:iCs/>
              </w:rPr>
              <w:t>D</w:t>
            </w:r>
            <w:r w:rsidRPr="00A62C6F">
              <w:t xml:space="preserve"> </w:t>
            </w:r>
            <w:r>
              <w:t xml:space="preserve">(%) </w:t>
            </w:r>
            <w:r w:rsidRPr="00A62C6F">
              <w:t>(90% CI)</w:t>
            </w:r>
            <w:r>
              <w:t xml:space="preserve"> </w:t>
            </w:r>
          </w:p>
        </w:tc>
      </w:tr>
      <w:tr w:rsidR="0085475E" w:rsidRPr="00571EDF" w14:paraId="0E5F04DD" w14:textId="77777777">
        <w:tc>
          <w:tcPr>
            <w:tcW w:w="1540" w:type="dxa"/>
            <w:vMerge w:val="restart"/>
          </w:tcPr>
          <w:p w14:paraId="09C02F0E" w14:textId="0CABD030" w:rsidR="0085475E" w:rsidRPr="00571EDF" w:rsidRDefault="0085475E" w:rsidP="00264F95">
            <w:pPr>
              <w:pStyle w:val="Tablebodytext"/>
            </w:pPr>
            <w:r w:rsidRPr="00571EDF">
              <w:t>Alpine NP</w:t>
            </w:r>
            <w:r>
              <w:t>–Eastern Alps</w:t>
            </w:r>
          </w:p>
          <w:p w14:paraId="2CD9D7EC" w14:textId="77777777" w:rsidR="0085475E" w:rsidRPr="00571EDF" w:rsidRDefault="0085475E" w:rsidP="00264F95">
            <w:pPr>
              <w:pStyle w:val="Tablebodytext"/>
            </w:pPr>
            <w:r>
              <w:t>(242 km</w:t>
            </w:r>
            <w:r w:rsidRPr="00571EDF">
              <w:rPr>
                <w:vertAlign w:val="superscript"/>
              </w:rPr>
              <w:t>2</w:t>
            </w:r>
            <w:r>
              <w:t>)</w:t>
            </w:r>
          </w:p>
        </w:tc>
        <w:tc>
          <w:tcPr>
            <w:tcW w:w="839" w:type="dxa"/>
            <w:tcBorders>
              <w:bottom w:val="nil"/>
            </w:tcBorders>
          </w:tcPr>
          <w:p w14:paraId="3C3D362D" w14:textId="77777777" w:rsidR="0085475E" w:rsidRPr="00571EDF" w:rsidRDefault="0085475E" w:rsidP="00264F95">
            <w:pPr>
              <w:pStyle w:val="Tablebodytext"/>
            </w:pPr>
            <w:r w:rsidRPr="00571EDF">
              <w:t>1</w:t>
            </w:r>
          </w:p>
        </w:tc>
        <w:tc>
          <w:tcPr>
            <w:tcW w:w="2436" w:type="dxa"/>
            <w:tcBorders>
              <w:bottom w:val="nil"/>
            </w:tcBorders>
          </w:tcPr>
          <w:p w14:paraId="13543417" w14:textId="365E6AF3" w:rsidR="0085475E" w:rsidRPr="00571EDF" w:rsidRDefault="0085475E" w:rsidP="00264F95">
            <w:pPr>
              <w:pStyle w:val="Tablebodytext"/>
            </w:pPr>
            <w:r w:rsidRPr="007D4A74">
              <w:t>0.08 (0.04</w:t>
            </w:r>
            <w:r w:rsidR="000C5FB0">
              <w:t>–</w:t>
            </w:r>
            <w:r w:rsidRPr="007D4A74">
              <w:t>0.13)</w:t>
            </w:r>
          </w:p>
        </w:tc>
        <w:tc>
          <w:tcPr>
            <w:tcW w:w="2397" w:type="dxa"/>
            <w:tcBorders>
              <w:bottom w:val="nil"/>
            </w:tcBorders>
          </w:tcPr>
          <w:p w14:paraId="205F24BC" w14:textId="5F39B7E1" w:rsidR="0085475E" w:rsidRPr="00571EDF" w:rsidRDefault="0085475E" w:rsidP="00264F95">
            <w:pPr>
              <w:pStyle w:val="Tablebodytext"/>
            </w:pPr>
            <w:r w:rsidRPr="007D4A74">
              <w:t>0.07 (0.03</w:t>
            </w:r>
            <w:r w:rsidR="000C5FB0">
              <w:t>–</w:t>
            </w:r>
            <w:r w:rsidRPr="007D4A74">
              <w:t>0.12)</w:t>
            </w:r>
          </w:p>
        </w:tc>
        <w:tc>
          <w:tcPr>
            <w:tcW w:w="2319" w:type="dxa"/>
            <w:tcBorders>
              <w:bottom w:val="nil"/>
            </w:tcBorders>
          </w:tcPr>
          <w:p w14:paraId="7D10F39F" w14:textId="44501724" w:rsidR="0085475E" w:rsidRPr="00656969" w:rsidRDefault="0085475E" w:rsidP="00264F95">
            <w:pPr>
              <w:pStyle w:val="Tablebodytext"/>
            </w:pPr>
            <w:r w:rsidRPr="007D4A74">
              <w:t>11.5 (5.8</w:t>
            </w:r>
            <w:r w:rsidR="000C5FB0">
              <w:t>–</w:t>
            </w:r>
            <w:r w:rsidRPr="007D4A74">
              <w:t>20)</w:t>
            </w:r>
          </w:p>
        </w:tc>
      </w:tr>
      <w:tr w:rsidR="0085475E" w:rsidRPr="00571EDF" w14:paraId="610D4D06" w14:textId="77777777">
        <w:tc>
          <w:tcPr>
            <w:tcW w:w="1540" w:type="dxa"/>
            <w:vMerge/>
          </w:tcPr>
          <w:p w14:paraId="6E4A4D8D" w14:textId="77777777" w:rsidR="0085475E" w:rsidRPr="00571EDF" w:rsidRDefault="0085475E" w:rsidP="00264F95">
            <w:pPr>
              <w:pStyle w:val="Tablebodytext"/>
            </w:pPr>
          </w:p>
        </w:tc>
        <w:tc>
          <w:tcPr>
            <w:tcW w:w="839" w:type="dxa"/>
            <w:tcBorders>
              <w:top w:val="nil"/>
              <w:bottom w:val="nil"/>
            </w:tcBorders>
          </w:tcPr>
          <w:p w14:paraId="338E0E10" w14:textId="77777777" w:rsidR="0085475E" w:rsidRPr="00571EDF" w:rsidRDefault="0085475E" w:rsidP="00264F95">
            <w:pPr>
              <w:pStyle w:val="Tablebodytext"/>
            </w:pPr>
            <w:r w:rsidRPr="00571EDF">
              <w:t>2</w:t>
            </w:r>
          </w:p>
        </w:tc>
        <w:tc>
          <w:tcPr>
            <w:tcW w:w="2436" w:type="dxa"/>
            <w:tcBorders>
              <w:top w:val="nil"/>
              <w:bottom w:val="nil"/>
            </w:tcBorders>
          </w:tcPr>
          <w:p w14:paraId="6BBE4EC1" w14:textId="4F94A934" w:rsidR="0085475E" w:rsidRPr="00571EDF" w:rsidRDefault="0085475E" w:rsidP="00264F95">
            <w:pPr>
              <w:pStyle w:val="Tablebodytext"/>
            </w:pPr>
            <w:r w:rsidRPr="007D4A74">
              <w:t>0.04 (0.02</w:t>
            </w:r>
            <w:r w:rsidR="000C5FB0">
              <w:t>–</w:t>
            </w:r>
            <w:r w:rsidRPr="007D4A74">
              <w:t>0.06)</w:t>
            </w:r>
          </w:p>
        </w:tc>
        <w:tc>
          <w:tcPr>
            <w:tcW w:w="2397" w:type="dxa"/>
            <w:tcBorders>
              <w:top w:val="nil"/>
              <w:bottom w:val="nil"/>
            </w:tcBorders>
          </w:tcPr>
          <w:p w14:paraId="7EE0453C" w14:textId="152C03AA" w:rsidR="0085475E" w:rsidRPr="00571EDF" w:rsidRDefault="0085475E" w:rsidP="00264F95">
            <w:pPr>
              <w:pStyle w:val="Tablebodytext"/>
            </w:pPr>
            <w:r w:rsidRPr="007D4A74">
              <w:t>0.04 (0.02</w:t>
            </w:r>
            <w:r w:rsidR="000C5FB0">
              <w:t>–</w:t>
            </w:r>
            <w:r w:rsidRPr="007D4A74">
              <w:t>0.06)</w:t>
            </w:r>
          </w:p>
        </w:tc>
        <w:tc>
          <w:tcPr>
            <w:tcW w:w="2319" w:type="dxa"/>
            <w:tcBorders>
              <w:top w:val="nil"/>
              <w:bottom w:val="nil"/>
            </w:tcBorders>
          </w:tcPr>
          <w:p w14:paraId="7CCD0A33" w14:textId="54954714" w:rsidR="0085475E" w:rsidRPr="00656969" w:rsidRDefault="0085475E" w:rsidP="00264F95">
            <w:pPr>
              <w:pStyle w:val="Tablebodytext"/>
            </w:pPr>
            <w:r w:rsidRPr="007D4A74">
              <w:t>0</w:t>
            </w:r>
            <w:r>
              <w:t>.0</w:t>
            </w:r>
            <w:r w:rsidRPr="007D4A74">
              <w:t xml:space="preserve"> (0</w:t>
            </w:r>
            <w:r w:rsidR="000C5FB0">
              <w:t>–</w:t>
            </w:r>
            <w:r w:rsidRPr="007D4A74">
              <w:t>0)</w:t>
            </w:r>
          </w:p>
        </w:tc>
      </w:tr>
      <w:tr w:rsidR="0085475E" w:rsidRPr="00571EDF" w14:paraId="4C399A47" w14:textId="77777777">
        <w:tc>
          <w:tcPr>
            <w:tcW w:w="1540" w:type="dxa"/>
            <w:vMerge/>
          </w:tcPr>
          <w:p w14:paraId="5650BAD1" w14:textId="77777777" w:rsidR="0085475E" w:rsidRDefault="0085475E" w:rsidP="00264F95">
            <w:pPr>
              <w:pStyle w:val="Tablebodytext"/>
            </w:pPr>
          </w:p>
        </w:tc>
        <w:tc>
          <w:tcPr>
            <w:tcW w:w="839" w:type="dxa"/>
            <w:tcBorders>
              <w:top w:val="nil"/>
              <w:bottom w:val="nil"/>
            </w:tcBorders>
          </w:tcPr>
          <w:p w14:paraId="721BC362" w14:textId="77777777" w:rsidR="0085475E" w:rsidRPr="00571EDF" w:rsidRDefault="0085475E" w:rsidP="00264F95">
            <w:pPr>
              <w:pStyle w:val="Tablebodytext"/>
            </w:pPr>
            <w:r>
              <w:t>3</w:t>
            </w:r>
          </w:p>
        </w:tc>
        <w:tc>
          <w:tcPr>
            <w:tcW w:w="2436" w:type="dxa"/>
            <w:tcBorders>
              <w:top w:val="nil"/>
              <w:bottom w:val="nil"/>
            </w:tcBorders>
          </w:tcPr>
          <w:p w14:paraId="2E23702D" w14:textId="7DD4BE8D" w:rsidR="0085475E" w:rsidRPr="00656969" w:rsidRDefault="0085475E" w:rsidP="00264F95">
            <w:pPr>
              <w:pStyle w:val="Tablebodytext"/>
            </w:pPr>
            <w:r w:rsidRPr="007D4A74">
              <w:t>0.29 (0.18</w:t>
            </w:r>
            <w:r w:rsidR="000C5FB0">
              <w:t>–</w:t>
            </w:r>
            <w:r w:rsidRPr="007D4A74">
              <w:t>0.43)</w:t>
            </w:r>
          </w:p>
        </w:tc>
        <w:tc>
          <w:tcPr>
            <w:tcW w:w="2397" w:type="dxa"/>
            <w:tcBorders>
              <w:top w:val="nil"/>
              <w:bottom w:val="nil"/>
            </w:tcBorders>
          </w:tcPr>
          <w:p w14:paraId="209345A4" w14:textId="659F23D4" w:rsidR="0085475E" w:rsidRPr="00656969" w:rsidRDefault="0085475E" w:rsidP="00264F95">
            <w:pPr>
              <w:pStyle w:val="Tablebodytext"/>
            </w:pPr>
            <w:r w:rsidRPr="007D4A74">
              <w:t>0.26 (0.14</w:t>
            </w:r>
            <w:r w:rsidR="000C5FB0">
              <w:t>–</w:t>
            </w:r>
            <w:r w:rsidRPr="007D4A74">
              <w:t>0.4)</w:t>
            </w:r>
          </w:p>
        </w:tc>
        <w:tc>
          <w:tcPr>
            <w:tcW w:w="2319" w:type="dxa"/>
            <w:tcBorders>
              <w:top w:val="nil"/>
              <w:bottom w:val="nil"/>
            </w:tcBorders>
          </w:tcPr>
          <w:p w14:paraId="4CE36F82" w14:textId="252E588E" w:rsidR="0085475E" w:rsidRPr="00656969" w:rsidRDefault="0085475E" w:rsidP="00264F95">
            <w:pPr>
              <w:pStyle w:val="Tablebodytext"/>
            </w:pPr>
            <w:r w:rsidRPr="007D4A74">
              <w:t>12.4 (7.6</w:t>
            </w:r>
            <w:r w:rsidR="000C5FB0">
              <w:t>–</w:t>
            </w:r>
            <w:r w:rsidRPr="007D4A74">
              <w:t>18.8)</w:t>
            </w:r>
          </w:p>
        </w:tc>
      </w:tr>
      <w:tr w:rsidR="0085475E" w:rsidRPr="00571EDF" w14:paraId="5BED25A2" w14:textId="77777777">
        <w:tc>
          <w:tcPr>
            <w:tcW w:w="1540" w:type="dxa"/>
            <w:vMerge/>
          </w:tcPr>
          <w:p w14:paraId="58E07DA4" w14:textId="77777777" w:rsidR="0085475E" w:rsidRDefault="0085475E" w:rsidP="00264F95">
            <w:pPr>
              <w:pStyle w:val="Tablebodytext"/>
            </w:pPr>
          </w:p>
        </w:tc>
        <w:tc>
          <w:tcPr>
            <w:tcW w:w="839" w:type="dxa"/>
            <w:tcBorders>
              <w:top w:val="nil"/>
              <w:bottom w:val="nil"/>
            </w:tcBorders>
          </w:tcPr>
          <w:p w14:paraId="3740F357" w14:textId="77777777" w:rsidR="0085475E" w:rsidRPr="00571EDF" w:rsidRDefault="0085475E" w:rsidP="00264F95">
            <w:pPr>
              <w:pStyle w:val="Tablebodytext"/>
            </w:pPr>
            <w:r>
              <w:t>4</w:t>
            </w:r>
          </w:p>
        </w:tc>
        <w:tc>
          <w:tcPr>
            <w:tcW w:w="2436" w:type="dxa"/>
            <w:tcBorders>
              <w:top w:val="nil"/>
              <w:bottom w:val="nil"/>
            </w:tcBorders>
          </w:tcPr>
          <w:p w14:paraId="51C4269F" w14:textId="7E07FF92" w:rsidR="0085475E" w:rsidRPr="00656969" w:rsidRDefault="0085475E" w:rsidP="00264F95">
            <w:pPr>
              <w:pStyle w:val="Tablebodytext"/>
            </w:pPr>
            <w:r w:rsidRPr="007D4A74">
              <w:t>0.18 (0.1</w:t>
            </w:r>
            <w:r w:rsidR="000C5FB0">
              <w:t>–</w:t>
            </w:r>
            <w:r w:rsidRPr="007D4A74">
              <w:t>0.27)</w:t>
            </w:r>
          </w:p>
        </w:tc>
        <w:tc>
          <w:tcPr>
            <w:tcW w:w="2397" w:type="dxa"/>
            <w:tcBorders>
              <w:top w:val="nil"/>
              <w:bottom w:val="nil"/>
            </w:tcBorders>
          </w:tcPr>
          <w:p w14:paraId="6D0A8FAE" w14:textId="13E488E4" w:rsidR="0085475E" w:rsidRPr="00656969" w:rsidRDefault="0085475E" w:rsidP="00264F95">
            <w:pPr>
              <w:pStyle w:val="Tablebodytext"/>
            </w:pPr>
            <w:r w:rsidRPr="007D4A74">
              <w:t>0.16 (0.08</w:t>
            </w:r>
            <w:r w:rsidR="000C5FB0">
              <w:t>–</w:t>
            </w:r>
            <w:r w:rsidRPr="007D4A74">
              <w:t>0.26)</w:t>
            </w:r>
          </w:p>
        </w:tc>
        <w:tc>
          <w:tcPr>
            <w:tcW w:w="2319" w:type="dxa"/>
            <w:tcBorders>
              <w:top w:val="nil"/>
              <w:bottom w:val="nil"/>
            </w:tcBorders>
          </w:tcPr>
          <w:p w14:paraId="4936F1F5" w14:textId="41644841" w:rsidR="0085475E" w:rsidRPr="00656969" w:rsidRDefault="0085475E" w:rsidP="00264F95">
            <w:pPr>
              <w:pStyle w:val="Tablebodytext"/>
            </w:pPr>
            <w:r w:rsidRPr="007D4A74">
              <w:t>11 (6.5</w:t>
            </w:r>
            <w:r w:rsidR="000C5FB0">
              <w:t>–</w:t>
            </w:r>
            <w:r w:rsidRPr="007D4A74">
              <w:t>17.5)</w:t>
            </w:r>
          </w:p>
        </w:tc>
      </w:tr>
      <w:tr w:rsidR="0085475E" w:rsidRPr="00571EDF" w14:paraId="6FE36245" w14:textId="77777777">
        <w:tc>
          <w:tcPr>
            <w:tcW w:w="1540" w:type="dxa"/>
            <w:vMerge/>
          </w:tcPr>
          <w:p w14:paraId="33C9ABB1" w14:textId="77777777" w:rsidR="0085475E" w:rsidRPr="00571EDF" w:rsidRDefault="0085475E" w:rsidP="00264F95">
            <w:pPr>
              <w:pStyle w:val="Tablebodytext"/>
            </w:pPr>
          </w:p>
        </w:tc>
        <w:tc>
          <w:tcPr>
            <w:tcW w:w="839" w:type="dxa"/>
            <w:tcBorders>
              <w:top w:val="nil"/>
            </w:tcBorders>
          </w:tcPr>
          <w:p w14:paraId="5ACC7818" w14:textId="77777777" w:rsidR="0085475E" w:rsidRPr="00571EDF" w:rsidRDefault="0085475E" w:rsidP="00264F95">
            <w:pPr>
              <w:pStyle w:val="Tablebodytext"/>
            </w:pPr>
            <w:r>
              <w:t>5</w:t>
            </w:r>
          </w:p>
        </w:tc>
        <w:tc>
          <w:tcPr>
            <w:tcW w:w="2436" w:type="dxa"/>
            <w:tcBorders>
              <w:top w:val="nil"/>
            </w:tcBorders>
          </w:tcPr>
          <w:p w14:paraId="712825E7" w14:textId="3F34ACA5" w:rsidR="0085475E" w:rsidRPr="00571EDF" w:rsidRDefault="0085475E" w:rsidP="00264F95">
            <w:pPr>
              <w:pStyle w:val="Tablebodytext"/>
            </w:pPr>
            <w:r w:rsidRPr="007D4A74">
              <w:t>0.26 (0.14</w:t>
            </w:r>
            <w:r w:rsidR="000C5FB0">
              <w:t>–</w:t>
            </w:r>
            <w:r w:rsidRPr="007D4A74">
              <w:t>0.42)</w:t>
            </w:r>
          </w:p>
        </w:tc>
        <w:tc>
          <w:tcPr>
            <w:tcW w:w="2397" w:type="dxa"/>
            <w:tcBorders>
              <w:top w:val="nil"/>
            </w:tcBorders>
          </w:tcPr>
          <w:p w14:paraId="2C43126B" w14:textId="62D01745" w:rsidR="0085475E" w:rsidRPr="00571EDF" w:rsidRDefault="0085475E" w:rsidP="00264F95">
            <w:pPr>
              <w:pStyle w:val="Tablebodytext"/>
            </w:pPr>
            <w:r w:rsidRPr="007D4A74">
              <w:t>0.26 (0.14</w:t>
            </w:r>
            <w:r w:rsidR="000C5FB0">
              <w:t>–</w:t>
            </w:r>
            <w:r w:rsidRPr="007D4A74">
              <w:t>0.42)</w:t>
            </w:r>
          </w:p>
        </w:tc>
        <w:tc>
          <w:tcPr>
            <w:tcW w:w="2319" w:type="dxa"/>
            <w:tcBorders>
              <w:top w:val="nil"/>
            </w:tcBorders>
          </w:tcPr>
          <w:p w14:paraId="24266452" w14:textId="6419B065" w:rsidR="0085475E" w:rsidRPr="00656969" w:rsidRDefault="0085475E" w:rsidP="00264F95">
            <w:pPr>
              <w:pStyle w:val="Tablebodytext"/>
            </w:pPr>
            <w:r w:rsidRPr="007D4A74">
              <w:t>1.1 (0.6</w:t>
            </w:r>
            <w:r w:rsidR="000C5FB0">
              <w:t>–</w:t>
            </w:r>
            <w:r w:rsidRPr="007D4A74">
              <w:t>1.8)</w:t>
            </w:r>
          </w:p>
        </w:tc>
      </w:tr>
      <w:tr w:rsidR="0085475E" w:rsidRPr="00571EDF" w14:paraId="7DD2EB88" w14:textId="77777777">
        <w:tc>
          <w:tcPr>
            <w:tcW w:w="1540" w:type="dxa"/>
            <w:vMerge w:val="restart"/>
          </w:tcPr>
          <w:p w14:paraId="71DCF65B" w14:textId="77777777" w:rsidR="0085475E" w:rsidRPr="00571EDF" w:rsidRDefault="0085475E" w:rsidP="00264F95">
            <w:pPr>
              <w:pStyle w:val="Tablebodytext"/>
            </w:pPr>
            <w:r w:rsidRPr="00571EDF">
              <w:t xml:space="preserve">Snowy River </w:t>
            </w:r>
            <w:r>
              <w:t>NP</w:t>
            </w:r>
          </w:p>
          <w:p w14:paraId="44E3EA42" w14:textId="77777777" w:rsidR="0085475E" w:rsidRPr="00571EDF" w:rsidRDefault="0085475E" w:rsidP="00264F95">
            <w:pPr>
              <w:pStyle w:val="Tablebodytext"/>
            </w:pPr>
            <w:r>
              <w:t>(1077 km</w:t>
            </w:r>
            <w:r w:rsidRPr="00571EDF">
              <w:rPr>
                <w:vertAlign w:val="superscript"/>
              </w:rPr>
              <w:t>2</w:t>
            </w:r>
            <w:r>
              <w:t>)</w:t>
            </w:r>
          </w:p>
        </w:tc>
        <w:tc>
          <w:tcPr>
            <w:tcW w:w="839" w:type="dxa"/>
            <w:tcBorders>
              <w:bottom w:val="nil"/>
            </w:tcBorders>
          </w:tcPr>
          <w:p w14:paraId="769EC0B6" w14:textId="77777777" w:rsidR="0085475E" w:rsidRPr="00571EDF" w:rsidRDefault="0085475E" w:rsidP="00264F95">
            <w:pPr>
              <w:pStyle w:val="Tablebodytext"/>
            </w:pPr>
            <w:r w:rsidRPr="00571EDF">
              <w:t>1</w:t>
            </w:r>
          </w:p>
        </w:tc>
        <w:tc>
          <w:tcPr>
            <w:tcW w:w="2436" w:type="dxa"/>
            <w:tcBorders>
              <w:bottom w:val="nil"/>
            </w:tcBorders>
          </w:tcPr>
          <w:p w14:paraId="4354050C" w14:textId="4890F5F9" w:rsidR="0085475E" w:rsidRPr="00571EDF" w:rsidRDefault="0085475E" w:rsidP="00264F95">
            <w:pPr>
              <w:pStyle w:val="Tablebodytext"/>
            </w:pPr>
            <w:r w:rsidRPr="007D4A74">
              <w:t>0.16 (0.11</w:t>
            </w:r>
            <w:r w:rsidR="000C5FB0">
              <w:t>–</w:t>
            </w:r>
            <w:r w:rsidRPr="007D4A74">
              <w:t>0.21)</w:t>
            </w:r>
          </w:p>
        </w:tc>
        <w:tc>
          <w:tcPr>
            <w:tcW w:w="2397" w:type="dxa"/>
            <w:tcBorders>
              <w:bottom w:val="nil"/>
            </w:tcBorders>
          </w:tcPr>
          <w:p w14:paraId="09526BD0" w14:textId="7C391EC8" w:rsidR="0085475E" w:rsidRPr="00571EDF" w:rsidRDefault="0085475E" w:rsidP="00264F95">
            <w:pPr>
              <w:pStyle w:val="Tablebodytext"/>
            </w:pPr>
            <w:r w:rsidRPr="007D4A74">
              <w:t>0.12 (0.08</w:t>
            </w:r>
            <w:r w:rsidR="000C5FB0">
              <w:t>–</w:t>
            </w:r>
            <w:r w:rsidRPr="007D4A74">
              <w:t>0.17)</w:t>
            </w:r>
          </w:p>
        </w:tc>
        <w:tc>
          <w:tcPr>
            <w:tcW w:w="2319" w:type="dxa"/>
            <w:tcBorders>
              <w:bottom w:val="nil"/>
            </w:tcBorders>
          </w:tcPr>
          <w:p w14:paraId="39FEC4DB" w14:textId="365EC9E1" w:rsidR="0085475E" w:rsidRPr="00656969" w:rsidRDefault="0085475E" w:rsidP="00264F95">
            <w:pPr>
              <w:pStyle w:val="Tablebodytext"/>
            </w:pPr>
            <w:r w:rsidRPr="007D4A74">
              <w:t>24.8 (17.7</w:t>
            </w:r>
            <w:r w:rsidR="000C5FB0">
              <w:t>–</w:t>
            </w:r>
            <w:r w:rsidRPr="007D4A74">
              <w:t>33.1)</w:t>
            </w:r>
          </w:p>
        </w:tc>
      </w:tr>
      <w:tr w:rsidR="0085475E" w:rsidRPr="00571EDF" w14:paraId="060D523B" w14:textId="77777777">
        <w:tc>
          <w:tcPr>
            <w:tcW w:w="1540" w:type="dxa"/>
            <w:vMerge/>
          </w:tcPr>
          <w:p w14:paraId="1FA2C8C7" w14:textId="77777777" w:rsidR="0085475E" w:rsidRPr="00571EDF" w:rsidRDefault="0085475E" w:rsidP="00264F95">
            <w:pPr>
              <w:pStyle w:val="Tablebodytext"/>
            </w:pPr>
          </w:p>
        </w:tc>
        <w:tc>
          <w:tcPr>
            <w:tcW w:w="839" w:type="dxa"/>
            <w:tcBorders>
              <w:top w:val="nil"/>
              <w:bottom w:val="nil"/>
            </w:tcBorders>
          </w:tcPr>
          <w:p w14:paraId="42FD443F" w14:textId="77777777" w:rsidR="0085475E" w:rsidRPr="00571EDF" w:rsidRDefault="0085475E" w:rsidP="00264F95">
            <w:pPr>
              <w:pStyle w:val="Tablebodytext"/>
            </w:pPr>
            <w:r w:rsidRPr="00571EDF">
              <w:t>2</w:t>
            </w:r>
          </w:p>
        </w:tc>
        <w:tc>
          <w:tcPr>
            <w:tcW w:w="2436" w:type="dxa"/>
            <w:tcBorders>
              <w:top w:val="nil"/>
              <w:bottom w:val="nil"/>
            </w:tcBorders>
          </w:tcPr>
          <w:p w14:paraId="09300972" w14:textId="6D7393E1" w:rsidR="0085475E" w:rsidRPr="00571EDF" w:rsidRDefault="0085475E" w:rsidP="00264F95">
            <w:pPr>
              <w:pStyle w:val="Tablebodytext"/>
            </w:pPr>
            <w:r w:rsidRPr="007D4A74">
              <w:t>0.06 (0.04</w:t>
            </w:r>
            <w:r w:rsidR="000C5FB0">
              <w:t>–</w:t>
            </w:r>
            <w:r w:rsidRPr="007D4A74">
              <w:t>0.08)</w:t>
            </w:r>
          </w:p>
        </w:tc>
        <w:tc>
          <w:tcPr>
            <w:tcW w:w="2397" w:type="dxa"/>
            <w:tcBorders>
              <w:top w:val="nil"/>
              <w:bottom w:val="nil"/>
            </w:tcBorders>
          </w:tcPr>
          <w:p w14:paraId="12E704C0" w14:textId="05FD0219" w:rsidR="0085475E" w:rsidRPr="00571EDF" w:rsidRDefault="0085475E" w:rsidP="00264F95">
            <w:pPr>
              <w:pStyle w:val="Tablebodytext"/>
            </w:pPr>
            <w:r w:rsidRPr="007D4A74">
              <w:t>0.04 (0.02</w:t>
            </w:r>
            <w:r w:rsidR="000C5FB0">
              <w:t>–</w:t>
            </w:r>
            <w:r w:rsidRPr="007D4A74">
              <w:t>0.06)</w:t>
            </w:r>
          </w:p>
        </w:tc>
        <w:tc>
          <w:tcPr>
            <w:tcW w:w="2319" w:type="dxa"/>
            <w:tcBorders>
              <w:top w:val="nil"/>
              <w:bottom w:val="nil"/>
            </w:tcBorders>
          </w:tcPr>
          <w:p w14:paraId="43AE0547" w14:textId="56462729" w:rsidR="0085475E" w:rsidRPr="00656969" w:rsidRDefault="0085475E" w:rsidP="00264F95">
            <w:pPr>
              <w:pStyle w:val="Tablebodytext"/>
            </w:pPr>
            <w:r w:rsidRPr="007D4A74">
              <w:t>34.5 (24.1</w:t>
            </w:r>
            <w:r w:rsidR="000C5FB0">
              <w:t>–</w:t>
            </w:r>
            <w:r w:rsidRPr="007D4A74">
              <w:t>46.7)</w:t>
            </w:r>
          </w:p>
        </w:tc>
      </w:tr>
      <w:tr w:rsidR="0085475E" w:rsidRPr="00571EDF" w14:paraId="19115DA2" w14:textId="77777777">
        <w:tc>
          <w:tcPr>
            <w:tcW w:w="1540" w:type="dxa"/>
            <w:vMerge/>
          </w:tcPr>
          <w:p w14:paraId="48186851" w14:textId="77777777" w:rsidR="0085475E" w:rsidRDefault="0085475E" w:rsidP="00264F95">
            <w:pPr>
              <w:pStyle w:val="Tablebodytext"/>
            </w:pPr>
          </w:p>
        </w:tc>
        <w:tc>
          <w:tcPr>
            <w:tcW w:w="839" w:type="dxa"/>
            <w:tcBorders>
              <w:top w:val="nil"/>
              <w:bottom w:val="nil"/>
            </w:tcBorders>
          </w:tcPr>
          <w:p w14:paraId="6B66BED2" w14:textId="77777777" w:rsidR="0085475E" w:rsidRPr="00571EDF" w:rsidRDefault="0085475E" w:rsidP="00264F95">
            <w:pPr>
              <w:pStyle w:val="Tablebodytext"/>
            </w:pPr>
            <w:r>
              <w:t>3</w:t>
            </w:r>
          </w:p>
        </w:tc>
        <w:tc>
          <w:tcPr>
            <w:tcW w:w="2436" w:type="dxa"/>
            <w:tcBorders>
              <w:top w:val="nil"/>
              <w:bottom w:val="nil"/>
            </w:tcBorders>
          </w:tcPr>
          <w:p w14:paraId="5FB35E7F" w14:textId="5C5944EE" w:rsidR="0085475E" w:rsidRPr="00656969" w:rsidRDefault="0085475E" w:rsidP="00264F95">
            <w:pPr>
              <w:pStyle w:val="Tablebodytext"/>
            </w:pPr>
            <w:r w:rsidRPr="007D4A74">
              <w:t>0.31 (0.23</w:t>
            </w:r>
            <w:r w:rsidR="000C5FB0">
              <w:t>–</w:t>
            </w:r>
            <w:r w:rsidRPr="007D4A74">
              <w:t>0.41)</w:t>
            </w:r>
          </w:p>
        </w:tc>
        <w:tc>
          <w:tcPr>
            <w:tcW w:w="2397" w:type="dxa"/>
            <w:tcBorders>
              <w:top w:val="nil"/>
              <w:bottom w:val="nil"/>
            </w:tcBorders>
          </w:tcPr>
          <w:p w14:paraId="7F3D10AA" w14:textId="67B65405" w:rsidR="0085475E" w:rsidRPr="00656969" w:rsidRDefault="0085475E" w:rsidP="00264F95">
            <w:pPr>
              <w:pStyle w:val="Tablebodytext"/>
            </w:pPr>
            <w:r w:rsidRPr="007D4A74">
              <w:t>0.25 (0.17</w:t>
            </w:r>
            <w:r w:rsidR="000C5FB0">
              <w:t>–</w:t>
            </w:r>
            <w:r w:rsidRPr="007D4A74">
              <w:t>0.35)</w:t>
            </w:r>
          </w:p>
        </w:tc>
        <w:tc>
          <w:tcPr>
            <w:tcW w:w="2319" w:type="dxa"/>
            <w:tcBorders>
              <w:top w:val="nil"/>
              <w:bottom w:val="nil"/>
            </w:tcBorders>
          </w:tcPr>
          <w:p w14:paraId="64B5447D" w14:textId="58C243CB" w:rsidR="0085475E" w:rsidRPr="00656969" w:rsidRDefault="0085475E" w:rsidP="00264F95">
            <w:pPr>
              <w:pStyle w:val="Tablebodytext"/>
            </w:pPr>
            <w:r w:rsidRPr="007D4A74">
              <w:t>19.3 (14.1</w:t>
            </w:r>
            <w:r w:rsidR="000C5FB0">
              <w:t>–</w:t>
            </w:r>
            <w:r w:rsidRPr="007D4A74">
              <w:t>25.4)</w:t>
            </w:r>
          </w:p>
        </w:tc>
      </w:tr>
      <w:tr w:rsidR="0085475E" w:rsidRPr="00571EDF" w14:paraId="7E535981" w14:textId="77777777">
        <w:tc>
          <w:tcPr>
            <w:tcW w:w="1540" w:type="dxa"/>
            <w:vMerge/>
          </w:tcPr>
          <w:p w14:paraId="4A41CABF" w14:textId="77777777" w:rsidR="0085475E" w:rsidRDefault="0085475E" w:rsidP="00264F95">
            <w:pPr>
              <w:pStyle w:val="Tablebodytext"/>
            </w:pPr>
          </w:p>
        </w:tc>
        <w:tc>
          <w:tcPr>
            <w:tcW w:w="839" w:type="dxa"/>
            <w:tcBorders>
              <w:top w:val="nil"/>
              <w:bottom w:val="nil"/>
            </w:tcBorders>
          </w:tcPr>
          <w:p w14:paraId="590BD262" w14:textId="77777777" w:rsidR="0085475E" w:rsidRPr="00571EDF" w:rsidRDefault="0085475E" w:rsidP="00264F95">
            <w:pPr>
              <w:pStyle w:val="Tablebodytext"/>
            </w:pPr>
            <w:r>
              <w:t>4</w:t>
            </w:r>
          </w:p>
        </w:tc>
        <w:tc>
          <w:tcPr>
            <w:tcW w:w="2436" w:type="dxa"/>
            <w:tcBorders>
              <w:top w:val="nil"/>
              <w:bottom w:val="nil"/>
            </w:tcBorders>
          </w:tcPr>
          <w:p w14:paraId="3592E101" w14:textId="2FAFA5E1" w:rsidR="0085475E" w:rsidRPr="00656969" w:rsidRDefault="0085475E" w:rsidP="00264F95">
            <w:pPr>
              <w:pStyle w:val="Tablebodytext"/>
            </w:pPr>
            <w:r w:rsidRPr="007D4A74">
              <w:t>0.2 (0.15</w:t>
            </w:r>
            <w:r w:rsidR="000C5FB0">
              <w:t>–</w:t>
            </w:r>
            <w:r w:rsidRPr="007D4A74">
              <w:t>0.27)</w:t>
            </w:r>
          </w:p>
        </w:tc>
        <w:tc>
          <w:tcPr>
            <w:tcW w:w="2397" w:type="dxa"/>
            <w:tcBorders>
              <w:top w:val="nil"/>
              <w:bottom w:val="nil"/>
            </w:tcBorders>
          </w:tcPr>
          <w:p w14:paraId="5ECEB050" w14:textId="007B6822" w:rsidR="0085475E" w:rsidRPr="00656969" w:rsidRDefault="0085475E" w:rsidP="00264F95">
            <w:pPr>
              <w:pStyle w:val="Tablebodytext"/>
            </w:pPr>
            <w:r w:rsidRPr="007D4A74">
              <w:t>0.16 (0.1</w:t>
            </w:r>
            <w:r w:rsidR="000C5FB0">
              <w:t>–</w:t>
            </w:r>
            <w:r w:rsidRPr="007D4A74">
              <w:t>0.23)</w:t>
            </w:r>
          </w:p>
        </w:tc>
        <w:tc>
          <w:tcPr>
            <w:tcW w:w="2319" w:type="dxa"/>
            <w:tcBorders>
              <w:top w:val="nil"/>
              <w:bottom w:val="nil"/>
            </w:tcBorders>
          </w:tcPr>
          <w:p w14:paraId="3A4EDBCF" w14:textId="19568718" w:rsidR="0085475E" w:rsidRPr="00656969" w:rsidRDefault="0085475E" w:rsidP="00264F95">
            <w:pPr>
              <w:pStyle w:val="Tablebodytext"/>
            </w:pPr>
            <w:r w:rsidRPr="007D4A74">
              <w:t>22.2 (16</w:t>
            </w:r>
            <w:r w:rsidR="000C5FB0">
              <w:t>–</w:t>
            </w:r>
            <w:r w:rsidRPr="007D4A74">
              <w:t>29.6)</w:t>
            </w:r>
          </w:p>
        </w:tc>
      </w:tr>
      <w:tr w:rsidR="0085475E" w:rsidRPr="00571EDF" w14:paraId="325D3CE7" w14:textId="77777777">
        <w:tc>
          <w:tcPr>
            <w:tcW w:w="1540" w:type="dxa"/>
            <w:vMerge/>
          </w:tcPr>
          <w:p w14:paraId="5E9DAABD" w14:textId="77777777" w:rsidR="0085475E" w:rsidRPr="00571EDF" w:rsidRDefault="0085475E" w:rsidP="00264F95">
            <w:pPr>
              <w:pStyle w:val="Tablebodytext"/>
            </w:pPr>
          </w:p>
        </w:tc>
        <w:tc>
          <w:tcPr>
            <w:tcW w:w="839" w:type="dxa"/>
            <w:tcBorders>
              <w:top w:val="nil"/>
            </w:tcBorders>
          </w:tcPr>
          <w:p w14:paraId="61ABFEAF" w14:textId="77777777" w:rsidR="0085475E" w:rsidRPr="00571EDF" w:rsidRDefault="0085475E" w:rsidP="00264F95">
            <w:pPr>
              <w:pStyle w:val="Tablebodytext"/>
            </w:pPr>
            <w:r>
              <w:t>5</w:t>
            </w:r>
          </w:p>
        </w:tc>
        <w:tc>
          <w:tcPr>
            <w:tcW w:w="2436" w:type="dxa"/>
            <w:tcBorders>
              <w:top w:val="nil"/>
            </w:tcBorders>
          </w:tcPr>
          <w:p w14:paraId="1E565A3D" w14:textId="278953AD" w:rsidR="0085475E" w:rsidRPr="00571EDF" w:rsidRDefault="0085475E" w:rsidP="00264F95">
            <w:pPr>
              <w:pStyle w:val="Tablebodytext"/>
            </w:pPr>
            <w:r w:rsidRPr="007D4A74">
              <w:t>0.29 (0.2</w:t>
            </w:r>
            <w:r w:rsidR="000C5FB0">
              <w:t>–</w:t>
            </w:r>
            <w:r w:rsidRPr="007D4A74">
              <w:t>0.41)</w:t>
            </w:r>
          </w:p>
        </w:tc>
        <w:tc>
          <w:tcPr>
            <w:tcW w:w="2397" w:type="dxa"/>
            <w:tcBorders>
              <w:top w:val="nil"/>
            </w:tcBorders>
          </w:tcPr>
          <w:p w14:paraId="71D0A7C1" w14:textId="5A5BDC6A" w:rsidR="0085475E" w:rsidRPr="00571EDF" w:rsidRDefault="0085475E" w:rsidP="00264F95">
            <w:pPr>
              <w:pStyle w:val="Tablebodytext"/>
            </w:pPr>
            <w:r w:rsidRPr="007D4A74">
              <w:t>0.26 (0.16</w:t>
            </w:r>
            <w:r w:rsidR="000C5FB0">
              <w:t>–</w:t>
            </w:r>
            <w:r w:rsidRPr="007D4A74">
              <w:t>0.37)</w:t>
            </w:r>
          </w:p>
        </w:tc>
        <w:tc>
          <w:tcPr>
            <w:tcW w:w="2319" w:type="dxa"/>
            <w:tcBorders>
              <w:top w:val="nil"/>
            </w:tcBorders>
          </w:tcPr>
          <w:p w14:paraId="6CC08FE5" w14:textId="1123B86C" w:rsidR="0085475E" w:rsidRPr="00656969" w:rsidRDefault="0085475E" w:rsidP="00264F95">
            <w:pPr>
              <w:pStyle w:val="Tablebodytext"/>
            </w:pPr>
            <w:r w:rsidRPr="007D4A74">
              <w:t>12.1 (8.2</w:t>
            </w:r>
            <w:r w:rsidR="000C5FB0">
              <w:t>–</w:t>
            </w:r>
            <w:r w:rsidRPr="007D4A74">
              <w:t>17.1)</w:t>
            </w:r>
          </w:p>
        </w:tc>
      </w:tr>
    </w:tbl>
    <w:p w14:paraId="557B35E9" w14:textId="77777777" w:rsidR="00377BAE" w:rsidRDefault="00377BAE" w:rsidP="00377BAE"/>
    <w:p w14:paraId="764478C5" w14:textId="77777777" w:rsidR="00717DAC" w:rsidRDefault="00717DAC" w:rsidP="00FD084C"/>
    <w:p w14:paraId="4705DC87" w14:textId="72E85A58" w:rsidR="00490B00" w:rsidRDefault="00490B00" w:rsidP="00723F45">
      <w:pPr>
        <w:sectPr w:rsidR="00490B00" w:rsidSect="00D868AD">
          <w:footerReference w:type="default" r:id="rId56"/>
          <w:pgSz w:w="11907" w:h="16840" w:code="9"/>
          <w:pgMar w:top="1134" w:right="1134" w:bottom="1134" w:left="1134" w:header="709" w:footer="567" w:gutter="0"/>
          <w:cols w:space="708"/>
          <w:formProt w:val="0"/>
          <w:titlePg/>
          <w:docGrid w:linePitch="360"/>
        </w:sectPr>
      </w:pPr>
    </w:p>
    <w:p w14:paraId="46EA0E12" w14:textId="77777777" w:rsidR="00936FF2" w:rsidRPr="00243764" w:rsidRDefault="00936FF2" w:rsidP="00DC3852">
      <w:pPr>
        <w:sectPr w:rsidR="00936FF2" w:rsidRPr="00243764" w:rsidSect="00D868AD">
          <w:footerReference w:type="first" r:id="rId57"/>
          <w:pgSz w:w="11907" w:h="16840" w:code="9"/>
          <w:pgMar w:top="1134" w:right="1134" w:bottom="1134" w:left="1134" w:header="709" w:footer="567" w:gutter="0"/>
          <w:cols w:space="708"/>
          <w:formProt w:val="0"/>
          <w:titlePg/>
          <w:docGrid w:linePitch="360"/>
        </w:sectPr>
      </w:pPr>
      <w:r>
        <w:rPr>
          <w:noProof/>
        </w:rPr>
        <w:lastRenderedPageBreak/>
        <mc:AlternateContent>
          <mc:Choice Requires="wps">
            <w:drawing>
              <wp:anchor distT="0" distB="0" distL="114300" distR="114300" simplePos="0" relativeHeight="251658243" behindDoc="1" locked="0" layoutInCell="1" allowOverlap="1" wp14:anchorId="6302A4BF" wp14:editId="77772786">
                <wp:simplePos x="0" y="0"/>
                <wp:positionH relativeFrom="page">
                  <wp:posOffset>361950</wp:posOffset>
                </wp:positionH>
                <wp:positionV relativeFrom="paragraph">
                  <wp:posOffset>-370840</wp:posOffset>
                </wp:positionV>
                <wp:extent cx="6839585" cy="9971405"/>
                <wp:effectExtent l="0" t="0" r="0" b="0"/>
                <wp:wrapNone/>
                <wp:docPr id="2" name="Rectangle 2"/>
                <wp:cNvGraphicFramePr/>
                <a:graphic xmlns:a="http://schemas.openxmlformats.org/drawingml/2006/main">
                  <a:graphicData uri="http://schemas.microsoft.com/office/word/2010/wordprocessingShape">
                    <wps:wsp>
                      <wps:cNvSpPr/>
                      <wps:spPr>
                        <a:xfrm>
                          <a:off x="0" y="0"/>
                          <a:ext cx="6839585" cy="9971405"/>
                        </a:xfrm>
                        <a:prstGeom prst="rect">
                          <a:avLst/>
                        </a:prstGeom>
                        <a:solidFill>
                          <a:srgbClr val="00B2A9">
                            <a:alpha val="5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5B5869" id="Rectangle 2" o:spid="_x0000_s1026" style="position:absolute;margin-left:28.5pt;margin-top:-29.2pt;width:538.55pt;height:785.15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" fillcolor="#00b2a9" stroked="f" strokeweight="2pt">
                <v:fill opacity="35980f"/>
                <w10:wrap anchorx="page"/>
              </v:rect>
            </w:pict>
          </mc:Fallback>
        </mc:AlternateContent>
      </w:r>
    </w:p>
    <w:p w14:paraId="1C2A9904" w14:textId="77777777" w:rsidR="00936FF2" w:rsidRPr="00243764" w:rsidRDefault="00936FF2" w:rsidP="00DC3852">
      <w:r w:rsidRPr="00243764">
        <w:rPr>
          <w:noProof/>
          <w:lang w:eastAsia="en-AU"/>
        </w:rPr>
        <mc:AlternateContent>
          <mc:Choice Requires="wps">
            <w:drawing>
              <wp:anchor distT="0" distB="0" distL="114300" distR="114300" simplePos="0" relativeHeight="251658241" behindDoc="0" locked="0" layoutInCell="1" allowOverlap="1" wp14:anchorId="31342E5A" wp14:editId="1AF8E7ED">
                <wp:simplePos x="0" y="0"/>
                <wp:positionH relativeFrom="page">
                  <wp:posOffset>723900</wp:posOffset>
                </wp:positionH>
                <wp:positionV relativeFrom="paragraph">
                  <wp:posOffset>7280910</wp:posOffset>
                </wp:positionV>
                <wp:extent cx="2343150" cy="1471930"/>
                <wp:effectExtent l="0" t="0" r="0" b="0"/>
                <wp:wrapNone/>
                <wp:docPr id="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47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F9051" w14:textId="2B612B4A" w:rsidR="00936FF2" w:rsidRPr="00D422B5" w:rsidRDefault="00000000" w:rsidP="00DC3852">
                            <w:pPr>
                              <w:pStyle w:val="Backpagewebaddress"/>
                            </w:pPr>
                            <w:hyperlink r:id="rId58" w:history="1">
                              <w:r w:rsidR="00936FF2" w:rsidRPr="00D422B5">
                                <w:t>www.de</w:t>
                              </w:r>
                              <w:r w:rsidR="00890CB7">
                                <w:t>eca</w:t>
                              </w:r>
                              <w:r w:rsidR="00936FF2" w:rsidRPr="00D422B5">
                                <w:t>.vic.gov.au</w:t>
                              </w:r>
                            </w:hyperlink>
                          </w:p>
                          <w:p w14:paraId="6EE02361" w14:textId="77777777" w:rsidR="00936FF2" w:rsidRPr="00A32CF2" w:rsidRDefault="00936FF2" w:rsidP="00DC3852">
                            <w:pPr>
                              <w:pStyle w:val="Backpagewebaddress"/>
                            </w:pPr>
                            <w:r w:rsidRPr="00A32CF2">
                              <w:t>www.ari.vic.gov.au</w:t>
                            </w:r>
                          </w:p>
                        </w:txbxContent>
                      </wps:txbx>
                      <wps:bodyPr rot="0" vert="horz" wrap="square" lIns="91440" tIns="91440" rIns="91440" bIns="9144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31342E5A" id="Text Box 8" o:spid="_x0000_s1035" type="#_x0000_t202" style="position:absolute;margin-left:57pt;margin-top:573.3pt;width:184.5pt;height:115.9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" filled="f" stroked="f">
                <v:textbox inset=",7.2pt,,7.2pt">
                  <w:txbxContent>
                    <w:p w14:paraId="0DCF9051" w14:textId="2B612B4A" w:rsidR="00936FF2" w:rsidRPr="00D422B5" w:rsidRDefault="00000000" w:rsidP="00DC3852">
                      <w:pPr>
                        <w:pStyle w:val="Backpagewebaddress"/>
                      </w:pPr>
                      <w:hyperlink r:id="rId59" w:history="1">
                        <w:r w:rsidR="00936FF2" w:rsidRPr="00D422B5">
                          <w:t>www.de</w:t>
                        </w:r>
                        <w:r w:rsidR="00890CB7">
                          <w:t>eca</w:t>
                        </w:r>
                        <w:r w:rsidR="00936FF2" w:rsidRPr="00D422B5">
                          <w:t>.vic.gov.au</w:t>
                        </w:r>
                      </w:hyperlink>
                    </w:p>
                    <w:p w14:paraId="6EE02361" w14:textId="77777777" w:rsidR="00936FF2" w:rsidRPr="00A32CF2" w:rsidRDefault="00936FF2" w:rsidP="00DC3852">
                      <w:pPr>
                        <w:pStyle w:val="Backpagewebaddress"/>
                      </w:pPr>
                      <w:r w:rsidRPr="00A32CF2">
                        <w:t>www.ari.vic.gov.au</w:t>
                      </w:r>
                    </w:p>
                  </w:txbxContent>
                </v:textbox>
                <w10:wrap anchorx="page"/>
              </v:shape>
            </w:pict>
          </mc:Fallback>
        </mc:AlternateContent>
      </w:r>
    </w:p>
    <w:sectPr w:rsidR="00936FF2" w:rsidRPr="00243764" w:rsidSect="006C2C00">
      <w:headerReference w:type="default" r:id="rId60"/>
      <w:footerReference w:type="default" r:id="rId61"/>
      <w:type w:val="continuous"/>
      <w:pgSz w:w="11907" w:h="16840" w:code="9"/>
      <w:pgMar w:top="1134" w:right="1134" w:bottom="1134" w:left="1134" w:header="709" w:footer="567" w:gutter="0"/>
      <w:pgNumType w:start="1"/>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E37B60" w14:textId="77777777" w:rsidR="00784ADF" w:rsidRDefault="00784ADF" w:rsidP="00DC3852">
      <w:r>
        <w:separator/>
      </w:r>
    </w:p>
    <w:p w14:paraId="1A00D444" w14:textId="77777777" w:rsidR="00784ADF" w:rsidRDefault="00784ADF" w:rsidP="00DC3852"/>
  </w:endnote>
  <w:endnote w:type="continuationSeparator" w:id="0">
    <w:p w14:paraId="0B0542C9" w14:textId="77777777" w:rsidR="00784ADF" w:rsidRDefault="00784ADF" w:rsidP="00DC3852">
      <w:r>
        <w:continuationSeparator/>
      </w:r>
    </w:p>
    <w:p w14:paraId="63DFBEB5" w14:textId="77777777" w:rsidR="00784ADF" w:rsidRDefault="00784ADF" w:rsidP="00DC3852"/>
  </w:endnote>
  <w:endnote w:type="continuationNotice" w:id="1">
    <w:p w14:paraId="45AAC3B5" w14:textId="77777777" w:rsidR="00784ADF" w:rsidRDefault="00784ADF" w:rsidP="00DC3852"/>
    <w:p w14:paraId="4322CCC6" w14:textId="77777777" w:rsidR="00784ADF" w:rsidRDefault="00784ADF" w:rsidP="00DC38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Bright">
    <w:panose1 w:val="0204060205050502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Latin Modern Math">
    <w:altName w:val="Calibri"/>
    <w:panose1 w:val="02000503000000000000"/>
    <w:charset w:val="00"/>
    <w:family w:val="modern"/>
    <w:notTrueType/>
    <w:pitch w:val="variable"/>
    <w:sig w:usb0="A00000EF" w:usb1="4201F9EE" w:usb2="02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340E0" w14:textId="73FADC5D" w:rsidR="00936FF2" w:rsidRPr="00C657F7" w:rsidRDefault="00936FF2" w:rsidP="00EC2614">
    <w:pPr>
      <w:tabs>
        <w:tab w:val="right" w:pos="9639"/>
      </w:tabs>
      <w:rPr>
        <w:sz w:val="18"/>
        <w:szCs w:val="18"/>
      </w:rPr>
    </w:pPr>
    <w:r>
      <w:rPr>
        <w:noProof/>
        <w:sz w:val="18"/>
        <w:szCs w:val="18"/>
      </w:rPr>
      <mc:AlternateContent>
        <mc:Choice Requires="wps">
          <w:drawing>
            <wp:anchor distT="0" distB="0" distL="114300" distR="114300" simplePos="0" relativeHeight="251753897" behindDoc="0" locked="0" layoutInCell="0" allowOverlap="1" wp14:anchorId="665D244B" wp14:editId="01C06F63">
              <wp:simplePos x="0" y="0"/>
              <wp:positionH relativeFrom="page">
                <wp:align>center</wp:align>
              </wp:positionH>
              <wp:positionV relativeFrom="page">
                <wp:align>bottom</wp:align>
              </wp:positionV>
              <wp:extent cx="7772400" cy="463550"/>
              <wp:effectExtent l="0" t="0" r="0" b="12700"/>
              <wp:wrapNone/>
              <wp:docPr id="14" name="MSIPCM218645218828b27db4073fd1"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248A4C6" w14:textId="0D1B16E8" w:rsidR="00936FF2"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65D244B" id="_x0000_t202" coordsize="21600,21600" o:spt="202" path="m,l,21600r21600,l21600,xe">
              <v:stroke joinstyle="miter"/>
              <v:path gradientshapeok="t" o:connecttype="rect"/>
            </v:shapetype>
            <v:shape id="MSIPCM218645218828b27db4073fd1" o:spid="_x0000_s1036" type="#_x0000_t202" alt="{&quot;HashCode&quot;:-1264680268,&quot;Height&quot;:9999999.0,&quot;Width&quot;:9999999.0,&quot;Placement&quot;:&quot;Footer&quot;,&quot;Index&quot;:&quot;OddAndEven&quot;,&quot;Section&quot;:1,&quot;Top&quot;:0.0,&quot;Left&quot;:0.0}" style="position:absolute;margin-left:0;margin-top:0;width:612pt;height:36.5pt;z-index:25175389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5248A4C6" w14:textId="0D1B16E8" w:rsidR="00936FF2"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v:textbox>
              <w10:wrap anchorx="page" anchory="page"/>
            </v:shape>
          </w:pict>
        </mc:Fallback>
      </mc:AlternateContent>
    </w:r>
    <w:sdt>
      <w:sdtPr>
        <w:rPr>
          <w:sz w:val="18"/>
          <w:szCs w:val="18"/>
        </w:rPr>
        <w:id w:val="85581951"/>
        <w:docPartObj>
          <w:docPartGallery w:val="Page Numbers (Bottom of Page)"/>
          <w:docPartUnique/>
        </w:docPartObj>
      </w:sdtPr>
      <w:sdtEndPr>
        <w:rPr>
          <w:noProof/>
        </w:rPr>
      </w:sdtEndPr>
      <w:sdtContent>
        <w:r w:rsidRPr="00107038">
          <w:rPr>
            <w:color w:val="00B2A9" w:themeColor="accent1"/>
            <w:sz w:val="18"/>
            <w:szCs w:val="18"/>
          </w:rPr>
          <w:fldChar w:fldCharType="begin"/>
        </w:r>
        <w:r w:rsidRPr="00107038">
          <w:rPr>
            <w:color w:val="00B2A9" w:themeColor="accent1"/>
            <w:sz w:val="18"/>
            <w:szCs w:val="18"/>
          </w:rPr>
          <w:instrText xml:space="preserve"> PAGE   \* MERGEFORMAT </w:instrText>
        </w:r>
        <w:r w:rsidRPr="00107038">
          <w:rPr>
            <w:color w:val="00B2A9" w:themeColor="accent1"/>
            <w:sz w:val="18"/>
            <w:szCs w:val="18"/>
          </w:rPr>
          <w:fldChar w:fldCharType="separate"/>
        </w:r>
        <w:r>
          <w:rPr>
            <w:color w:val="00B2A9" w:themeColor="accent1"/>
            <w:sz w:val="18"/>
            <w:szCs w:val="18"/>
          </w:rPr>
          <w:t>ii</w:t>
        </w:r>
        <w:r w:rsidRPr="00107038">
          <w:rPr>
            <w:noProof/>
            <w:color w:val="00B2A9" w:themeColor="accent1"/>
            <w:sz w:val="18"/>
            <w:szCs w:val="18"/>
          </w:rPr>
          <w:fldChar w:fldCharType="end"/>
        </w:r>
        <w:r w:rsidR="0037055A">
          <w:rPr>
            <w:noProof/>
            <w:sz w:val="18"/>
            <w:szCs w:val="18"/>
          </w:rPr>
          <w:tab/>
        </w:r>
        <w:r w:rsidR="00C32BC7">
          <w:rPr>
            <w:noProof/>
            <w:sz w:val="18"/>
            <w:szCs w:val="18"/>
          </w:rPr>
          <w:t>Efficacy of aerial control of invasive animals</w:t>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E09D2" w14:textId="77777777" w:rsidR="00936FF2" w:rsidRPr="004E2D4F" w:rsidRDefault="00936FF2" w:rsidP="00E3679A">
    <w:pPr>
      <w:rPr>
        <w:color w:val="00B2A9" w:themeColor="accent1"/>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2D5F9" w14:textId="5B37C32B" w:rsidR="00A67CF3" w:rsidRPr="00371E21" w:rsidRDefault="00A67CF3" w:rsidP="00DE01BF">
    <w:pPr>
      <w:rPr>
        <w:rStyle w:val="zRptPgNum"/>
        <w:color w:val="auto"/>
      </w:rPr>
    </w:pPr>
    <w:r>
      <w:rPr>
        <w:rFonts w:ascii="Calibri" w:hAnsi="Calibri"/>
        <w:noProof/>
        <w:sz w:val="16"/>
      </w:rPr>
      <mc:AlternateContent>
        <mc:Choice Requires="wps">
          <w:drawing>
            <wp:anchor distT="0" distB="0" distL="114300" distR="114300" simplePos="0" relativeHeight="251658240" behindDoc="0" locked="0" layoutInCell="0" allowOverlap="1" wp14:anchorId="05472A8E" wp14:editId="3D52399F">
              <wp:simplePos x="0" y="9403953"/>
              <wp:positionH relativeFrom="page">
                <wp:align>center</wp:align>
              </wp:positionH>
              <wp:positionV relativeFrom="page">
                <wp:align>bottom</wp:align>
              </wp:positionV>
              <wp:extent cx="7772400" cy="463550"/>
              <wp:effectExtent l="0" t="0" r="0" b="12700"/>
              <wp:wrapNone/>
              <wp:docPr id="25" name="MSIPCMc7f74709bcc8e0b432abed3a" descr="{&quot;HashCode&quot;:-1264680268,&quot;Height&quot;:9999999.0,&quot;Width&quot;:9999999.0,&quot;Placement&quot;:&quot;Footer&quot;,&quot;Index&quot;:&quot;Primary&quot;,&quot;Section&quot;:10,&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6F0EDCD" w14:textId="76CDFAD6" w:rsidR="00A67CF3" w:rsidRPr="008E13F8" w:rsidRDefault="00A67CF3" w:rsidP="008E13F8">
                          <w:pPr>
                            <w:spacing w:after="0"/>
                            <w:jc w:val="center"/>
                            <w:rPr>
                              <w:rFonts w:ascii="Calibri" w:hAnsi="Calibri" w:cs="Calibri"/>
                              <w:color w:val="000000"/>
                              <w:sz w:val="24"/>
                            </w:rPr>
                          </w:pPr>
                          <w:r w:rsidRPr="008E13F8">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5472A8E" id="_x0000_t202" coordsize="21600,21600" o:spt="202" path="m,l,21600r21600,l21600,xe">
              <v:stroke joinstyle="miter"/>
              <v:path gradientshapeok="t" o:connecttype="rect"/>
            </v:shapetype>
            <v:shape id="MSIPCMc7f74709bcc8e0b432abed3a" o:spid="_x0000_s1046" type="#_x0000_t202" alt="{&quot;HashCode&quot;:-1264680268,&quot;Height&quot;:9999999.0,&quot;Width&quot;:9999999.0,&quot;Placement&quot;:&quot;Footer&quot;,&quot;Index&quot;:&quot;Primary&quot;,&quot;Section&quot;:10,&quot;Top&quot;:0.0,&quot;Left&quot;:0.0}" style="position:absolute;margin-left:0;margin-top:0;width:612pt;height:36.5pt;z-index:25165824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YmFw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" o:allowincell="f" filled="f" stroked="f" strokeweight=".5pt">
              <v:textbox inset=",0,,0">
                <w:txbxContent>
                  <w:p w14:paraId="56F0EDCD" w14:textId="76CDFAD6" w:rsidR="00A67CF3" w:rsidRPr="008E13F8" w:rsidRDefault="00A67CF3" w:rsidP="008E13F8">
                    <w:pPr>
                      <w:spacing w:after="0"/>
                      <w:jc w:val="center"/>
                      <w:rPr>
                        <w:rFonts w:ascii="Calibri" w:hAnsi="Calibri" w:cs="Calibri"/>
                        <w:color w:val="000000"/>
                        <w:sz w:val="24"/>
                      </w:rPr>
                    </w:pPr>
                    <w:r w:rsidRPr="008E13F8">
                      <w:rPr>
                        <w:rFonts w:ascii="Calibri" w:hAnsi="Calibri" w:cs="Calibri"/>
                        <w:color w:val="000000"/>
                        <w:sz w:val="24"/>
                      </w:rPr>
                      <w:t>OFFICIAL</w:t>
                    </w:r>
                  </w:p>
                </w:txbxContent>
              </v:textbox>
              <w10:wrap anchorx="page" anchory="page"/>
            </v:shape>
          </w:pict>
        </mc:Fallback>
      </mc:AlternateContent>
    </w:r>
  </w:p>
  <w:p w14:paraId="4067AAC4" w14:textId="77777777" w:rsidR="00A67CF3" w:rsidRPr="00A60CCB" w:rsidRDefault="00A67CF3" w:rsidP="00DE01BF">
    <w:pPr>
      <w:rPr>
        <w:color w:val="228591"/>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450BD" w14:textId="77777777" w:rsidR="00936FF2" w:rsidRDefault="00936FF2" w:rsidP="00DC3852">
    <w:pPr>
      <w:pStyle w:val="Footer"/>
    </w:pPr>
    <w:r>
      <w:rPr>
        <w:noProof/>
      </w:rPr>
      <mc:AlternateContent>
        <mc:Choice Requires="wps">
          <w:drawing>
            <wp:anchor distT="0" distB="0" distL="114300" distR="114300" simplePos="0" relativeHeight="251658238" behindDoc="0" locked="0" layoutInCell="0" allowOverlap="1" wp14:anchorId="065CCC3E" wp14:editId="105BEE15">
              <wp:simplePos x="0" y="0"/>
              <wp:positionH relativeFrom="page">
                <wp:align>center</wp:align>
              </wp:positionH>
              <wp:positionV relativeFrom="page">
                <wp:align>bottom</wp:align>
              </wp:positionV>
              <wp:extent cx="7772400" cy="463550"/>
              <wp:effectExtent l="0" t="0" r="0" b="12700"/>
              <wp:wrapNone/>
              <wp:docPr id="10" name="MSIPCMf8234b24abc591d7c57472fb"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7E62575" w14:textId="1E8E23CC" w:rsidR="00936FF2"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65CCC3E" id="_x0000_t202" coordsize="21600,21600" o:spt="202" path="m,l,21600r21600,l21600,xe">
              <v:stroke joinstyle="miter"/>
              <v:path gradientshapeok="t" o:connecttype="rect"/>
            </v:shapetype>
            <v:shape id="MSIPCMf8234b24abc591d7c57472fb" o:spid="_x0000_s1037" type="#_x0000_t202" alt="{&quot;HashCode&quot;:-1264680268,&quot;Height&quot;:9999999.0,&quot;Width&quot;:9999999.0,&quot;Placement&quot;:&quot;Footer&quot;,&quot;Index&quot;:&quot;Primary&quot;,&quot;Section&quot;:1,&quot;Top&quot;:0.0,&quot;Left&quot;:0.0}" style="position:absolute;margin-left:0;margin-top:0;width:612pt;height:36.5pt;z-index:25165823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47E62575" w14:textId="1E8E23CC" w:rsidR="00936FF2"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v:textbox>
              <w10:wrap anchorx="page" anchory="page"/>
            </v:shape>
          </w:pict>
        </mc:Fallback>
      </mc:AlternateContent>
    </w:r>
  </w:p>
  <w:p w14:paraId="184A37EE" w14:textId="77777777" w:rsidR="00936FF2" w:rsidRDefault="00936FF2" w:rsidP="00DC385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3E1B1" w14:textId="77777777" w:rsidR="00936FF2" w:rsidRDefault="00936FF2">
    <w:pPr>
      <w:pStyle w:val="Footer"/>
    </w:pPr>
    <w:r>
      <w:rPr>
        <w:noProof/>
      </w:rPr>
      <mc:AlternateContent>
        <mc:Choice Requires="wps">
          <w:drawing>
            <wp:anchor distT="0" distB="0" distL="114300" distR="114300" simplePos="0" relativeHeight="251658239" behindDoc="0" locked="0" layoutInCell="0" allowOverlap="1" wp14:anchorId="6D330CC7" wp14:editId="31C9491D">
              <wp:simplePos x="0" y="9403953"/>
              <wp:positionH relativeFrom="page">
                <wp:align>center</wp:align>
              </wp:positionH>
              <wp:positionV relativeFrom="page">
                <wp:align>bottom</wp:align>
              </wp:positionV>
              <wp:extent cx="7772400" cy="463550"/>
              <wp:effectExtent l="0" t="0" r="0" b="12700"/>
              <wp:wrapNone/>
              <wp:docPr id="13" name="MSIPCM43f04791b246b0238d3fa71d"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337D810" w14:textId="16745461" w:rsidR="00936FF2"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D330CC7" id="_x0000_t202" coordsize="21600,21600" o:spt="202" path="m,l,21600r21600,l21600,xe">
              <v:stroke joinstyle="miter"/>
              <v:path gradientshapeok="t" o:connecttype="rect"/>
            </v:shapetype>
            <v:shape id="MSIPCM43f04791b246b0238d3fa71d" o:spid="_x0000_s1038" type="#_x0000_t202" alt="{&quot;HashCode&quot;:-1264680268,&quot;Height&quot;:9999999.0,&quot;Width&quot;:9999999.0,&quot;Placement&quot;:&quot;Footer&quot;,&quot;Index&quot;:&quot;FirstPage&quot;,&quot;Section&quot;:1,&quot;Top&quot;:0.0,&quot;Left&quot;:0.0}" style="position:absolute;margin-left:0;margin-top:0;width:612pt;height:36.5pt;z-index:25165823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6337D810" w14:textId="16745461" w:rsidR="00936FF2"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40F56" w14:textId="77777777" w:rsidR="00936FF2" w:rsidRDefault="00936FF2" w:rsidP="00DC3852">
    <w:pPr>
      <w:pStyle w:val="Footer"/>
      <w:rPr>
        <w:rStyle w:val="PageNumber"/>
      </w:rPr>
    </w:pPr>
    <w:r>
      <w:rPr>
        <w:noProof/>
      </w:rPr>
      <mc:AlternateContent>
        <mc:Choice Requires="wps">
          <w:drawing>
            <wp:anchor distT="0" distB="0" distL="114300" distR="114300" simplePos="0" relativeHeight="251756032" behindDoc="0" locked="0" layoutInCell="0" allowOverlap="1" wp14:anchorId="35A531A4" wp14:editId="4A8963B4">
              <wp:simplePos x="0" y="9403953"/>
              <wp:positionH relativeFrom="page">
                <wp:align>center</wp:align>
              </wp:positionH>
              <wp:positionV relativeFrom="page">
                <wp:align>bottom</wp:align>
              </wp:positionV>
              <wp:extent cx="7772400" cy="463550"/>
              <wp:effectExtent l="0" t="0" r="0" b="12700"/>
              <wp:wrapNone/>
              <wp:docPr id="15" name="MSIPCMad2b4cb39975057f5f24a513"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068C07E" w14:textId="170DC88B" w:rsidR="00936FF2"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5A531A4" id="_x0000_t202" coordsize="21600,21600" o:spt="202" path="m,l,21600r21600,l21600,xe">
              <v:stroke joinstyle="miter"/>
              <v:path gradientshapeok="t" o:connecttype="rect"/>
            </v:shapetype>
            <v:shape id="MSIPCMad2b4cb39975057f5f24a513" o:spid="_x0000_s1039" type="#_x0000_t202" alt="{&quot;HashCode&quot;:-1264680268,&quot;Height&quot;:9999999.0,&quot;Width&quot;:9999999.0,&quot;Placement&quot;:&quot;Footer&quot;,&quot;Index&quot;:&quot;Primary&quot;,&quot;Section&quot;:2,&quot;Top&quot;:0.0,&quot;Left&quot;:0.0}" style="position:absolute;margin-left:0;margin-top:0;width:612pt;height:36.5pt;z-index:25175603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7068C07E" w14:textId="170DC88B" w:rsidR="00936FF2"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v:textbox>
              <w10:wrap anchorx="page" anchory="page"/>
            </v:shape>
          </w:pict>
        </mc:Fallback>
      </mc:AlternateContent>
    </w:r>
  </w:p>
  <w:p w14:paraId="0C6D060D" w14:textId="77777777" w:rsidR="00936FF2" w:rsidRDefault="00936FF2" w:rsidP="00DC385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90CD6" w14:textId="5BA3F202" w:rsidR="00936FF2" w:rsidRDefault="00936FF2" w:rsidP="00DC3852">
    <w:r>
      <w:rPr>
        <w:noProof/>
      </w:rPr>
      <mc:AlternateContent>
        <mc:Choice Requires="wps">
          <w:drawing>
            <wp:anchor distT="0" distB="0" distL="114300" distR="114300" simplePos="0" relativeHeight="251753468" behindDoc="0" locked="0" layoutInCell="0" allowOverlap="1" wp14:anchorId="27511D3A" wp14:editId="7B2F131B">
              <wp:simplePos x="0" y="0"/>
              <wp:positionH relativeFrom="page">
                <wp:align>center</wp:align>
              </wp:positionH>
              <wp:positionV relativeFrom="page">
                <wp:align>bottom</wp:align>
              </wp:positionV>
              <wp:extent cx="7772400" cy="463550"/>
              <wp:effectExtent l="0" t="0" r="0" b="12700"/>
              <wp:wrapNone/>
              <wp:docPr id="17" name="MSIPCM2f7d40cf97e15e36f33be1d1"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DAD8413" w14:textId="07810101" w:rsidR="00936FF2"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7511D3A" id="_x0000_t202" coordsize="21600,21600" o:spt="202" path="m,l,21600r21600,l21600,xe">
              <v:stroke joinstyle="miter"/>
              <v:path gradientshapeok="t" o:connecttype="rect"/>
            </v:shapetype>
            <v:shape id="MSIPCM2f7d40cf97e15e36f33be1d1" o:spid="_x0000_s1040" type="#_x0000_t202" alt="{&quot;HashCode&quot;:-1264680268,&quot;Height&quot;:9999999.0,&quot;Width&quot;:9999999.0,&quot;Placement&quot;:&quot;Footer&quot;,&quot;Index&quot;:&quot;Primary&quot;,&quot;Section&quot;:3,&quot;Top&quot;:0.0,&quot;Left&quot;:0.0}" style="position:absolute;margin-left:0;margin-top:0;width:612pt;height:36.5pt;z-index:25175346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o:allowincell="f" filled="f" stroked="f" strokeweight=".5pt">
              <v:textbox inset=",0,,0">
                <w:txbxContent>
                  <w:p w14:paraId="7DAD8413" w14:textId="07810101" w:rsidR="00936FF2"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v:textbox>
              <w10:wrap anchorx="page" anchory="page"/>
            </v:shape>
          </w:pict>
        </mc:Fallback>
      </mc:AlternateContent>
    </w:r>
    <w:r w:rsidRPr="00243764">
      <w:t>Arthur Rylah Institute for Environmental Research</w:t>
    </w:r>
    <w:r w:rsidRPr="00243764">
      <w:br/>
      <w:t>Department of</w:t>
    </w:r>
    <w:r w:rsidR="0078492E">
      <w:t xml:space="preserve"> Energy,</w:t>
    </w:r>
    <w:r w:rsidRPr="00243764">
      <w:t xml:space="preserve"> Environment</w:t>
    </w:r>
    <w:r w:rsidR="0078492E">
      <w:t xml:space="preserve"> and Climate Action</w:t>
    </w:r>
    <w:r w:rsidRPr="00243764">
      <w:br/>
      <w:t>Heidelberg, Victoria</w:t>
    </w:r>
  </w:p>
  <w:p w14:paraId="68EE45EE" w14:textId="77777777" w:rsidR="00936FF2" w:rsidRPr="00260A6B" w:rsidRDefault="00936FF2" w:rsidP="00DC385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73060" w14:textId="77777777" w:rsidR="00936FF2" w:rsidRPr="00E3679A" w:rsidRDefault="00936FF2" w:rsidP="00DC3852">
    <w:pPr>
      <w:pStyle w:val="Footer"/>
    </w:pPr>
    <w:r>
      <w:rPr>
        <w:noProof/>
      </w:rPr>
      <mc:AlternateContent>
        <mc:Choice Requires="wps">
          <w:drawing>
            <wp:anchor distT="0" distB="0" distL="114300" distR="114300" simplePos="0" relativeHeight="251753680" behindDoc="0" locked="0" layoutInCell="0" allowOverlap="1" wp14:anchorId="07B48D89" wp14:editId="13487694">
              <wp:simplePos x="0" y="0"/>
              <wp:positionH relativeFrom="page">
                <wp:align>center</wp:align>
              </wp:positionH>
              <wp:positionV relativeFrom="page">
                <wp:align>bottom</wp:align>
              </wp:positionV>
              <wp:extent cx="7772400" cy="463550"/>
              <wp:effectExtent l="0" t="0" r="0" b="12700"/>
              <wp:wrapNone/>
              <wp:docPr id="18" name="MSIPCMb963439c85ee674ed2113c89" descr="{&quot;HashCode&quot;:-1264680268,&quot;Height&quot;:9999999.0,&quot;Width&quot;:9999999.0,&quot;Placement&quot;:&quot;Footer&quot;,&quot;Index&quot;:&quot;FirstPage&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4B0D919" w14:textId="3B67AC27" w:rsidR="00936FF2"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7B48D89" id="_x0000_t202" coordsize="21600,21600" o:spt="202" path="m,l,21600r21600,l21600,xe">
              <v:stroke joinstyle="miter"/>
              <v:path gradientshapeok="t" o:connecttype="rect"/>
            </v:shapetype>
            <v:shape id="MSIPCMb963439c85ee674ed2113c89" o:spid="_x0000_s1041" type="#_x0000_t202" alt="{&quot;HashCode&quot;:-1264680268,&quot;Height&quot;:9999999.0,&quot;Width&quot;:9999999.0,&quot;Placement&quot;:&quot;Footer&quot;,&quot;Index&quot;:&quot;FirstPage&quot;,&quot;Section&quot;:3,&quot;Top&quot;:0.0,&quot;Left&quot;:0.0}" style="position:absolute;margin-left:0;margin-top:0;width:612pt;height:36.5pt;z-index:25175368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04B0D919" w14:textId="3B67AC27" w:rsidR="00936FF2"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E662E" w14:textId="1C2813BD" w:rsidR="00936FF2" w:rsidRPr="00107038" w:rsidRDefault="00000000" w:rsidP="00E3679A">
    <w:pPr>
      <w:rPr>
        <w:sz w:val="18"/>
        <w:szCs w:val="18"/>
      </w:rPr>
    </w:pPr>
    <w:sdt>
      <w:sdtPr>
        <w:rPr>
          <w:sz w:val="18"/>
          <w:szCs w:val="18"/>
        </w:rPr>
        <w:id w:val="-260681618"/>
        <w:docPartObj>
          <w:docPartGallery w:val="Page Numbers (Bottom of Page)"/>
          <w:docPartUnique/>
        </w:docPartObj>
      </w:sdtPr>
      <w:sdtEndPr>
        <w:rPr>
          <w:noProof/>
        </w:rPr>
      </w:sdtEndPr>
      <w:sdtContent>
        <w:r w:rsidR="00936FF2" w:rsidRPr="00107038">
          <w:rPr>
            <w:color w:val="00B2A9" w:themeColor="accent1"/>
            <w:sz w:val="18"/>
            <w:szCs w:val="18"/>
          </w:rPr>
          <w:fldChar w:fldCharType="begin"/>
        </w:r>
        <w:r w:rsidR="00936FF2" w:rsidRPr="00107038">
          <w:rPr>
            <w:color w:val="00B2A9" w:themeColor="accent1"/>
            <w:sz w:val="18"/>
            <w:szCs w:val="18"/>
          </w:rPr>
          <w:instrText xml:space="preserve"> PAGE   \* MERGEFORMAT </w:instrText>
        </w:r>
        <w:r w:rsidR="00936FF2" w:rsidRPr="00107038">
          <w:rPr>
            <w:color w:val="00B2A9" w:themeColor="accent1"/>
            <w:sz w:val="18"/>
            <w:szCs w:val="18"/>
          </w:rPr>
          <w:fldChar w:fldCharType="separate"/>
        </w:r>
        <w:r w:rsidR="00936FF2">
          <w:rPr>
            <w:noProof/>
            <w:color w:val="00B2A9" w:themeColor="accent1"/>
            <w:sz w:val="18"/>
            <w:szCs w:val="18"/>
          </w:rPr>
          <w:t>ii</w:t>
        </w:r>
        <w:r w:rsidR="00936FF2" w:rsidRPr="00107038">
          <w:rPr>
            <w:noProof/>
            <w:color w:val="00B2A9" w:themeColor="accent1"/>
            <w:sz w:val="18"/>
            <w:szCs w:val="18"/>
          </w:rPr>
          <w:fldChar w:fldCharType="end"/>
        </w:r>
        <w:r w:rsidR="00936FF2" w:rsidRPr="00107038">
          <w:rPr>
            <w:noProof/>
            <w:sz w:val="18"/>
            <w:szCs w:val="18"/>
          </w:rPr>
          <w:tab/>
        </w:r>
        <w:r w:rsidR="001323E2">
          <w:rPr>
            <w:noProof/>
            <w:sz w:val="18"/>
            <w:szCs w:val="18"/>
          </w:rPr>
          <w:tab/>
        </w:r>
        <w:r w:rsidR="001323E2">
          <w:rPr>
            <w:noProof/>
            <w:sz w:val="18"/>
            <w:szCs w:val="18"/>
          </w:rPr>
          <w:tab/>
        </w:r>
        <w:r w:rsidR="001323E2">
          <w:rPr>
            <w:noProof/>
            <w:sz w:val="18"/>
            <w:szCs w:val="18"/>
          </w:rPr>
          <w:tab/>
        </w:r>
        <w:r w:rsidR="001323E2">
          <w:rPr>
            <w:noProof/>
            <w:sz w:val="18"/>
            <w:szCs w:val="18"/>
          </w:rPr>
          <w:tab/>
        </w:r>
        <w:r w:rsidR="001323E2">
          <w:rPr>
            <w:noProof/>
            <w:sz w:val="18"/>
            <w:szCs w:val="18"/>
          </w:rPr>
          <w:tab/>
        </w:r>
        <w:r w:rsidR="001323E2">
          <w:rPr>
            <w:noProof/>
            <w:sz w:val="18"/>
            <w:szCs w:val="18"/>
          </w:rPr>
          <w:tab/>
        </w:r>
        <w:r w:rsidR="001323E2">
          <w:rPr>
            <w:noProof/>
            <w:sz w:val="18"/>
            <w:szCs w:val="18"/>
          </w:rPr>
          <w:tab/>
        </w:r>
        <w:r w:rsidR="00C32BC7">
          <w:rPr>
            <w:noProof/>
            <w:sz w:val="18"/>
            <w:szCs w:val="18"/>
          </w:rPr>
          <w:t>Efficacy of aerial control of invasive animals</w:t>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E7051" w14:textId="1A26F6DE" w:rsidR="00936FF2" w:rsidRPr="00C657F7" w:rsidRDefault="00936FF2" w:rsidP="00264F95">
    <w:pPr>
      <w:tabs>
        <w:tab w:val="right" w:pos="9639"/>
      </w:tabs>
      <w:ind w:firstLine="5040"/>
      <w:rPr>
        <w:color w:val="00B2A9" w:themeColor="accent1"/>
        <w:sz w:val="18"/>
        <w:szCs w:val="18"/>
      </w:rPr>
    </w:pPr>
    <w:r>
      <w:rPr>
        <w:noProof/>
        <w:sz w:val="18"/>
        <w:szCs w:val="18"/>
      </w:rPr>
      <mc:AlternateContent>
        <mc:Choice Requires="wps">
          <w:drawing>
            <wp:anchor distT="0" distB="0" distL="114300" distR="114300" simplePos="0" relativeHeight="251755519" behindDoc="0" locked="0" layoutInCell="0" allowOverlap="1" wp14:anchorId="7383C700" wp14:editId="4D70D452">
              <wp:simplePos x="0" y="0"/>
              <wp:positionH relativeFrom="page">
                <wp:align>center</wp:align>
              </wp:positionH>
              <wp:positionV relativeFrom="page">
                <wp:align>bottom</wp:align>
              </wp:positionV>
              <wp:extent cx="7772400" cy="463550"/>
              <wp:effectExtent l="0" t="0" r="0" b="12700"/>
              <wp:wrapNone/>
              <wp:docPr id="21" name="MSIPCMe7b4466c85ef0371ae7514a9" descr="{&quot;HashCode&quot;:-1264680268,&quot;Height&quot;:9999999.0,&quot;Width&quot;:9999999.0,&quot;Placement&quot;:&quot;Footer&quot;,&quot;Index&quot;:&quot;Primary&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F8541DE" w14:textId="5429AA8B" w:rsidR="00936FF2"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383C700" id="_x0000_t202" coordsize="21600,21600" o:spt="202" path="m,l,21600r21600,l21600,xe">
              <v:stroke joinstyle="miter"/>
              <v:path gradientshapeok="t" o:connecttype="rect"/>
            </v:shapetype>
            <v:shape id="MSIPCMe7b4466c85ef0371ae7514a9" o:spid="_x0000_s1042" type="#_x0000_t202" alt="{&quot;HashCode&quot;:-1264680268,&quot;Height&quot;:9999999.0,&quot;Width&quot;:9999999.0,&quot;Placement&quot;:&quot;Footer&quot;,&quot;Index&quot;:&quot;Primary&quot;,&quot;Section&quot;:5,&quot;Top&quot;:0.0,&quot;Left&quot;:0.0}" style="position:absolute;left:0;text-align:left;margin-left:0;margin-top:0;width:612pt;height:36.5pt;z-index:25175551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textbox inset=",0,,0">
                <w:txbxContent>
                  <w:p w14:paraId="0F8541DE" w14:textId="5429AA8B" w:rsidR="00936FF2"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v:textbox>
              <w10:wrap anchorx="page" anchory="page"/>
            </v:shape>
          </w:pict>
        </mc:Fallback>
      </mc:AlternateContent>
    </w:r>
    <w:r w:rsidR="00C32BC7">
      <w:rPr>
        <w:sz w:val="18"/>
        <w:szCs w:val="18"/>
      </w:rPr>
      <w:t>Efficacy of aerial control of invasive animals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1</w:t>
    </w:r>
    <w:r w:rsidRPr="00107038">
      <w:rPr>
        <w:rStyle w:val="PageNumber"/>
        <w:color w:val="00B2A9" w:themeColor="accent1"/>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ABFF93" w14:textId="0A8CF299" w:rsidR="00936FF2" w:rsidRPr="0033038C" w:rsidRDefault="00F865AB" w:rsidP="00264F95">
    <w:pPr>
      <w:tabs>
        <w:tab w:val="right" w:pos="9639"/>
      </w:tabs>
      <w:ind w:firstLine="5040"/>
      <w:rPr>
        <w:color w:val="00B2A9" w:themeColor="accent1"/>
        <w:sz w:val="18"/>
        <w:szCs w:val="18"/>
      </w:rPr>
    </w:pPr>
    <w:r>
      <w:rPr>
        <w:noProof/>
        <w:sz w:val="18"/>
        <w:szCs w:val="18"/>
      </w:rPr>
      <mc:AlternateContent>
        <mc:Choice Requires="wps">
          <w:drawing>
            <wp:anchor distT="0" distB="0" distL="114300" distR="114300" simplePos="0" relativeHeight="251755775" behindDoc="0" locked="0" layoutInCell="0" allowOverlap="1" wp14:anchorId="00B64FD8" wp14:editId="5BD02124">
              <wp:simplePos x="0" y="0"/>
              <wp:positionH relativeFrom="page">
                <wp:align>center</wp:align>
              </wp:positionH>
              <wp:positionV relativeFrom="page">
                <wp:align>bottom</wp:align>
              </wp:positionV>
              <wp:extent cx="7772400" cy="463550"/>
              <wp:effectExtent l="0" t="0" r="0" b="12700"/>
              <wp:wrapNone/>
              <wp:docPr id="27" name="MSIPCMe90a4689872068aa5251204d" descr="{&quot;HashCode&quot;:-1264680268,&quot;Height&quot;:9999999.0,&quot;Width&quot;:9999999.0,&quot;Placement&quot;:&quot;Footer&quot;,&quot;Index&quot;:&quot;Primary&quot;,&quot;Section&quot;:6,&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A02A7DE" w14:textId="1B9C7E3B" w:rsidR="00F865AB"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0B64FD8" id="_x0000_t202" coordsize="21600,21600" o:spt="202" path="m,l,21600r21600,l21600,xe">
              <v:stroke joinstyle="miter"/>
              <v:path gradientshapeok="t" o:connecttype="rect"/>
            </v:shapetype>
            <v:shape id="MSIPCMe90a4689872068aa5251204d" o:spid="_x0000_s1043" type="#_x0000_t202" alt="{&quot;HashCode&quot;:-1264680268,&quot;Height&quot;:9999999.0,&quot;Width&quot;:9999999.0,&quot;Placement&quot;:&quot;Footer&quot;,&quot;Index&quot;:&quot;Primary&quot;,&quot;Section&quot;:6,&quot;Top&quot;:0.0,&quot;Left&quot;:0.0}" style="position:absolute;left:0;text-align:left;margin-left:0;margin-top:0;width:612pt;height:36.5pt;z-index:25175577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jm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0m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wZxY5hgCAAAtBAAADgAAAAAAAAAAAAAAAAAuAgAAZHJzL2Uyb0RvYy54bWxQSwECLQAUAAYACAAA&#10;ACEAvh8Kt9oAAAAFAQAADwAAAAAAAAAAAAAAAAByBAAAZHJzL2Rvd25yZXYueG1sUEsFBgAAAAAE&#10;AAQA8wAAAHkFAAAAAA==&#10;" o:allowincell="f" filled="f" stroked="f" strokeweight=".5pt">
              <v:textbox inset=",0,,0">
                <w:txbxContent>
                  <w:p w14:paraId="1A02A7DE" w14:textId="1B9C7E3B" w:rsidR="00F865AB"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v:textbox>
              <w10:wrap anchorx="page" anchory="page"/>
            </v:shape>
          </w:pict>
        </mc:Fallback>
      </mc:AlternateContent>
    </w:r>
    <w:r w:rsidR="00936FF2">
      <w:rPr>
        <w:noProof/>
        <w:sz w:val="18"/>
        <w:szCs w:val="18"/>
      </w:rPr>
      <mc:AlternateContent>
        <mc:Choice Requires="wps">
          <w:drawing>
            <wp:anchor distT="0" distB="0" distL="114300" distR="114300" simplePos="0" relativeHeight="251754707" behindDoc="0" locked="0" layoutInCell="0" allowOverlap="1" wp14:anchorId="50E82A61" wp14:editId="6E7C0953">
              <wp:simplePos x="0" y="0"/>
              <wp:positionH relativeFrom="page">
                <wp:align>center</wp:align>
              </wp:positionH>
              <wp:positionV relativeFrom="page">
                <wp:align>bottom</wp:align>
              </wp:positionV>
              <wp:extent cx="7772400" cy="463550"/>
              <wp:effectExtent l="0" t="0" r="0" b="12700"/>
              <wp:wrapNone/>
              <wp:docPr id="16" name="MSIPCM3af14978b305785f494000ac" descr="{&quot;HashCode&quot;:-1264680268,&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63C9474" w14:textId="29B748DC" w:rsidR="00936FF2"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0E82A61" id="MSIPCM3af14978b305785f494000ac" o:spid="_x0000_s1044" type="#_x0000_t202" alt="{&quot;HashCode&quot;:-1264680268,&quot;Height&quot;:9999999.0,&quot;Width&quot;:9999999.0,&quot;Placement&quot;:&quot;Footer&quot;,&quot;Index&quot;:&quot;Primary&quot;,&quot;Section&quot;:8,&quot;Top&quot;:0.0,&quot;Left&quot;:0.0}" style="position:absolute;left:0;text-align:left;margin-left:0;margin-top:0;width:612pt;height:36.5pt;z-index:25175470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Dfa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vz3tsYHqQOshDMx7J5cNzbAS&#10;PjwLJKppbJJveKJDG6BecLQ4qwF//c0f84kBinLWkXRK7n/uBCrOzHdL3HwZT6dRa+lCBr71bk5e&#10;u2vvgVQ5ph/EyWTG3GBOpkZoX0ndi9iNQsJK6llyGfB0uQ+DlOn/kGqxSGmkKyfCyq6djMUjnhHb&#10;l/5VoDsSEIi6RzjJSxTveBhyByYWuwC6SSRFhAc8j8CTJhN3x/8niv7tPWVd/vL5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MnsN9oZAgAALQQAAA4AAAAAAAAAAAAAAAAALgIAAGRycy9lMm9Eb2MueG1sUEsBAi0AFAAGAAgA&#10;AAAhAL4fCrfaAAAABQEAAA8AAAAAAAAAAAAAAAAAcwQAAGRycy9kb3ducmV2LnhtbFBLBQYAAAAA&#10;BAAEAPMAAAB6BQAAAAA=&#10;" o:allowincell="f" filled="f" stroked="f" strokeweight=".5pt">
              <v:textbox inset=",0,,0">
                <w:txbxContent>
                  <w:p w14:paraId="063C9474" w14:textId="29B748DC" w:rsidR="00936FF2" w:rsidRPr="00F03989" w:rsidRDefault="00F03989" w:rsidP="00F03989">
                    <w:pPr>
                      <w:spacing w:after="0"/>
                      <w:jc w:val="center"/>
                      <w:rPr>
                        <w:rFonts w:ascii="Calibri" w:hAnsi="Calibri" w:cs="Calibri"/>
                        <w:color w:val="000000"/>
                        <w:sz w:val="24"/>
                      </w:rPr>
                    </w:pPr>
                    <w:r w:rsidRPr="00F03989">
                      <w:rPr>
                        <w:rFonts w:ascii="Calibri" w:hAnsi="Calibri" w:cs="Calibri"/>
                        <w:color w:val="000000"/>
                        <w:sz w:val="24"/>
                      </w:rPr>
                      <w:t>OFFICIAL</w:t>
                    </w:r>
                  </w:p>
                </w:txbxContent>
              </v:textbox>
              <w10:wrap anchorx="page" anchory="page"/>
            </v:shape>
          </w:pict>
        </mc:Fallback>
      </mc:AlternateContent>
    </w:r>
    <w:r w:rsidR="00936FF2">
      <w:rPr>
        <w:noProof/>
        <w:sz w:val="18"/>
        <w:szCs w:val="18"/>
      </w:rPr>
      <mc:AlternateContent>
        <mc:Choice Requires="wps">
          <w:drawing>
            <wp:anchor distT="0" distB="0" distL="114300" distR="114300" simplePos="0" relativeHeight="251658245" behindDoc="0" locked="0" layoutInCell="0" allowOverlap="1" wp14:anchorId="4A640664" wp14:editId="0A6E65D8">
              <wp:simplePos x="0" y="0"/>
              <wp:positionH relativeFrom="page">
                <wp:align>center</wp:align>
              </wp:positionH>
              <wp:positionV relativeFrom="page">
                <wp:align>bottom</wp:align>
              </wp:positionV>
              <wp:extent cx="7772400" cy="463550"/>
              <wp:effectExtent l="0" t="0" r="0" b="12700"/>
              <wp:wrapNone/>
              <wp:docPr id="22" name="MSIPCMa3c94713bc45bccd0c62ba7f" descr="{&quot;HashCode&quot;:-1264680268,&quot;Height&quot;:9999999.0,&quot;Width&quot;:9999999.0,&quot;Placement&quot;:&quot;Footer&quot;,&quot;Index&quot;:&quot;Primary&quot;,&quot;Section&quot;:9,&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D17DF76" w14:textId="5B05257C" w:rsidR="00936FF2" w:rsidRPr="008C6CCD" w:rsidRDefault="008C6CCD" w:rsidP="008C6CCD">
                          <w:pPr>
                            <w:spacing w:after="0"/>
                            <w:jc w:val="center"/>
                            <w:rPr>
                              <w:rFonts w:ascii="Calibri" w:hAnsi="Calibri" w:cs="Calibri"/>
                              <w:color w:val="000000"/>
                              <w:sz w:val="24"/>
                            </w:rPr>
                          </w:pPr>
                          <w:r w:rsidRPr="008C6CCD">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4A640664" id="MSIPCMa3c94713bc45bccd0c62ba7f" o:spid="_x0000_s1045" type="#_x0000_t202" alt="{&quot;HashCode&quot;:-1264680268,&quot;Height&quot;:9999999.0,&quot;Width&quot;:9999999.0,&quot;Placement&quot;:&quot;Footer&quot;,&quot;Index&quot;:&quot;Primary&quot;,&quot;Section&quot;:9,&quot;Top&quot;:0.0,&quot;Left&quot;:0.0}" style="position:absolute;left:0;text-align:left;margin-left:0;margin-top:0;width:612pt;height:36.5pt;z-index:25165824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EQbjLMZAgAALQQAAA4AAAAAAAAAAAAAAAAALgIAAGRycy9lMm9Eb2MueG1sUEsBAi0AFAAGAAgA&#10;AAAhAL4fCrfaAAAABQEAAA8AAAAAAAAAAAAAAAAAcwQAAGRycy9kb3ducmV2LnhtbFBLBQYAAAAA&#10;BAAEAPMAAAB6BQAAAAA=&#10;" o:allowincell="f" filled="f" stroked="f" strokeweight=".5pt">
              <v:textbox inset=",0,,0">
                <w:txbxContent>
                  <w:p w14:paraId="5D17DF76" w14:textId="5B05257C" w:rsidR="00936FF2" w:rsidRPr="008C6CCD" w:rsidRDefault="008C6CCD" w:rsidP="008C6CCD">
                    <w:pPr>
                      <w:spacing w:after="0"/>
                      <w:jc w:val="center"/>
                      <w:rPr>
                        <w:rFonts w:ascii="Calibri" w:hAnsi="Calibri" w:cs="Calibri"/>
                        <w:color w:val="000000"/>
                        <w:sz w:val="24"/>
                      </w:rPr>
                    </w:pPr>
                    <w:r w:rsidRPr="008C6CCD">
                      <w:rPr>
                        <w:rFonts w:ascii="Calibri" w:hAnsi="Calibri" w:cs="Calibri"/>
                        <w:color w:val="000000"/>
                        <w:sz w:val="24"/>
                      </w:rPr>
                      <w:t>OFFICIAL</w:t>
                    </w:r>
                  </w:p>
                </w:txbxContent>
              </v:textbox>
              <w10:wrap anchorx="page" anchory="page"/>
            </v:shape>
          </w:pict>
        </mc:Fallback>
      </mc:AlternateContent>
    </w:r>
    <w:r w:rsidR="00C32BC7">
      <w:rPr>
        <w:noProof/>
        <w:sz w:val="18"/>
        <w:szCs w:val="18"/>
      </w:rPr>
      <w:t>Efficacy of aerial control of invasive animals</w:t>
    </w:r>
    <w:r w:rsidR="00936FF2" w:rsidRPr="00107038">
      <w:rPr>
        <w:rStyle w:val="PageNumber"/>
        <w:sz w:val="18"/>
        <w:szCs w:val="18"/>
      </w:rPr>
      <w:tab/>
    </w:r>
    <w:r w:rsidR="00936FF2" w:rsidRPr="00107038">
      <w:rPr>
        <w:rStyle w:val="PageNumber"/>
        <w:color w:val="00B2A9" w:themeColor="accent1"/>
        <w:sz w:val="18"/>
        <w:szCs w:val="18"/>
      </w:rPr>
      <w:fldChar w:fldCharType="begin"/>
    </w:r>
    <w:r w:rsidR="00936FF2" w:rsidRPr="00107038">
      <w:rPr>
        <w:rStyle w:val="PageNumber"/>
        <w:color w:val="00B2A9" w:themeColor="accent1"/>
        <w:sz w:val="18"/>
        <w:szCs w:val="18"/>
      </w:rPr>
      <w:instrText xml:space="preserve"> PAGE </w:instrText>
    </w:r>
    <w:r w:rsidR="00936FF2" w:rsidRPr="00107038">
      <w:rPr>
        <w:rStyle w:val="PageNumber"/>
        <w:color w:val="00B2A9" w:themeColor="accent1"/>
        <w:sz w:val="18"/>
        <w:szCs w:val="18"/>
      </w:rPr>
      <w:fldChar w:fldCharType="separate"/>
    </w:r>
    <w:r w:rsidR="00936FF2">
      <w:rPr>
        <w:rStyle w:val="PageNumber"/>
        <w:color w:val="00B2A9" w:themeColor="accent1"/>
        <w:sz w:val="18"/>
        <w:szCs w:val="18"/>
      </w:rPr>
      <w:t>5</w:t>
    </w:r>
    <w:r w:rsidR="00936FF2" w:rsidRPr="00107038">
      <w:rPr>
        <w:rStyle w:val="PageNumber"/>
        <w:color w:val="00B2A9" w:themeColor="accent1"/>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6AA041" w14:textId="77777777" w:rsidR="00784ADF" w:rsidRPr="00D07E53" w:rsidRDefault="00784ADF" w:rsidP="00DC3852">
      <w:r w:rsidRPr="00D20920">
        <w:separator/>
      </w:r>
    </w:p>
    <w:p w14:paraId="3892E84E" w14:textId="77777777" w:rsidR="00784ADF" w:rsidRDefault="00784ADF" w:rsidP="00DC3852"/>
  </w:footnote>
  <w:footnote w:type="continuationSeparator" w:id="0">
    <w:p w14:paraId="115BCB8A" w14:textId="77777777" w:rsidR="00784ADF" w:rsidRDefault="00784ADF" w:rsidP="00DC3852">
      <w:r>
        <w:continuationSeparator/>
      </w:r>
    </w:p>
    <w:p w14:paraId="099C1F1D" w14:textId="77777777" w:rsidR="00784ADF" w:rsidRDefault="00784ADF" w:rsidP="00DC3852"/>
  </w:footnote>
  <w:footnote w:type="continuationNotice" w:id="1">
    <w:p w14:paraId="68610D8B" w14:textId="77777777" w:rsidR="00784ADF" w:rsidRDefault="00784ADF" w:rsidP="00DC3852"/>
    <w:p w14:paraId="6E517A97" w14:textId="77777777" w:rsidR="00784ADF" w:rsidRDefault="00784ADF" w:rsidP="00DC38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903F2" w14:textId="77777777" w:rsidR="00F03989" w:rsidRDefault="00F0398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25B94" w14:textId="77777777" w:rsidR="00936FF2" w:rsidRDefault="00936FF2" w:rsidP="00DC3852">
    <w:pPr>
      <w:pStyle w:val="Header"/>
    </w:pP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F6BEE" w14:textId="77777777" w:rsidR="00F03989" w:rsidRDefault="00F0398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92752" w14:textId="77777777" w:rsidR="00936FF2" w:rsidRDefault="00936FF2" w:rsidP="00DC385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BC1B3" w14:textId="77777777" w:rsidR="00936FF2" w:rsidRPr="00E3679A" w:rsidRDefault="00936FF2" w:rsidP="00DC385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E1A844" w14:textId="77777777" w:rsidR="00936FF2" w:rsidRPr="002B32FF" w:rsidRDefault="00936FF2" w:rsidP="00DC385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85563" w14:textId="77777777" w:rsidR="00A67CF3" w:rsidRPr="00C9172F" w:rsidRDefault="00A67CF3" w:rsidP="00C9172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hybridMultilevel"/>
    <w:tmpl w:val="EB6ADD6E"/>
    <w:lvl w:ilvl="0" w:tplc="FD86C238">
      <w:start w:val="1"/>
      <w:numFmt w:val="decimal"/>
      <w:pStyle w:val="ListNumber4"/>
      <w:lvlText w:val="%1."/>
      <w:lvlJc w:val="left"/>
      <w:pPr>
        <w:tabs>
          <w:tab w:val="num" w:pos="1209"/>
        </w:tabs>
        <w:ind w:left="1209" w:hanging="360"/>
      </w:pPr>
    </w:lvl>
    <w:lvl w:ilvl="1" w:tplc="67F0D2D2">
      <w:numFmt w:val="decimal"/>
      <w:lvlText w:val=""/>
      <w:lvlJc w:val="left"/>
    </w:lvl>
    <w:lvl w:ilvl="2" w:tplc="4B903FE0">
      <w:numFmt w:val="decimal"/>
      <w:lvlText w:val=""/>
      <w:lvlJc w:val="left"/>
    </w:lvl>
    <w:lvl w:ilvl="3" w:tplc="DF86B7BC">
      <w:numFmt w:val="decimal"/>
      <w:lvlText w:val=""/>
      <w:lvlJc w:val="left"/>
    </w:lvl>
    <w:lvl w:ilvl="4" w:tplc="14B85D26">
      <w:numFmt w:val="decimal"/>
      <w:lvlText w:val=""/>
      <w:lvlJc w:val="left"/>
    </w:lvl>
    <w:lvl w:ilvl="5" w:tplc="DA00EE00">
      <w:numFmt w:val="decimal"/>
      <w:lvlText w:val=""/>
      <w:lvlJc w:val="left"/>
    </w:lvl>
    <w:lvl w:ilvl="6" w:tplc="01AA44CE">
      <w:numFmt w:val="decimal"/>
      <w:lvlText w:val=""/>
      <w:lvlJc w:val="left"/>
    </w:lvl>
    <w:lvl w:ilvl="7" w:tplc="29203ADA">
      <w:numFmt w:val="decimal"/>
      <w:lvlText w:val=""/>
      <w:lvlJc w:val="left"/>
    </w:lvl>
    <w:lvl w:ilvl="8" w:tplc="14BE3894">
      <w:numFmt w:val="decimal"/>
      <w:lvlText w:val=""/>
      <w:lvlJc w:val="left"/>
    </w:lvl>
  </w:abstractNum>
  <w:abstractNum w:abstractNumId="2" w15:restartNumberingAfterBreak="0">
    <w:nsid w:val="FFFFFF7E"/>
    <w:multiLevelType w:val="hybridMultilevel"/>
    <w:tmpl w:val="30B4BCEA"/>
    <w:lvl w:ilvl="0" w:tplc="08BC7842">
      <w:start w:val="1"/>
      <w:numFmt w:val="decimal"/>
      <w:pStyle w:val="ListNumber3"/>
      <w:lvlText w:val="%1."/>
      <w:lvlJc w:val="left"/>
      <w:pPr>
        <w:tabs>
          <w:tab w:val="num" w:pos="926"/>
        </w:tabs>
        <w:ind w:left="926" w:hanging="360"/>
      </w:pPr>
    </w:lvl>
    <w:lvl w:ilvl="1" w:tplc="E7D475DA">
      <w:numFmt w:val="decimal"/>
      <w:lvlText w:val=""/>
      <w:lvlJc w:val="left"/>
    </w:lvl>
    <w:lvl w:ilvl="2" w:tplc="ACA2421E">
      <w:numFmt w:val="decimal"/>
      <w:lvlText w:val=""/>
      <w:lvlJc w:val="left"/>
    </w:lvl>
    <w:lvl w:ilvl="3" w:tplc="050AA20E">
      <w:numFmt w:val="decimal"/>
      <w:lvlText w:val=""/>
      <w:lvlJc w:val="left"/>
    </w:lvl>
    <w:lvl w:ilvl="4" w:tplc="91A84FF8">
      <w:numFmt w:val="decimal"/>
      <w:lvlText w:val=""/>
      <w:lvlJc w:val="left"/>
    </w:lvl>
    <w:lvl w:ilvl="5" w:tplc="4D4A8EBA">
      <w:numFmt w:val="decimal"/>
      <w:lvlText w:val=""/>
      <w:lvlJc w:val="left"/>
    </w:lvl>
    <w:lvl w:ilvl="6" w:tplc="ECE4AEF0">
      <w:numFmt w:val="decimal"/>
      <w:lvlText w:val=""/>
      <w:lvlJc w:val="left"/>
    </w:lvl>
    <w:lvl w:ilvl="7" w:tplc="A4109212">
      <w:numFmt w:val="decimal"/>
      <w:lvlText w:val=""/>
      <w:lvlJc w:val="left"/>
    </w:lvl>
    <w:lvl w:ilvl="8" w:tplc="39CCC88A">
      <w:numFmt w:val="decimal"/>
      <w:lvlText w:val=""/>
      <w:lvlJc w:val="left"/>
    </w:lvl>
  </w:abstractNum>
  <w:abstractNum w:abstractNumId="3" w15:restartNumberingAfterBreak="0">
    <w:nsid w:val="FFFFFF7F"/>
    <w:multiLevelType w:val="hybridMultilevel"/>
    <w:tmpl w:val="CD70D66E"/>
    <w:lvl w:ilvl="0" w:tplc="7946D526">
      <w:start w:val="1"/>
      <w:numFmt w:val="decimal"/>
      <w:pStyle w:val="ListNumber2"/>
      <w:lvlText w:val="%1."/>
      <w:lvlJc w:val="left"/>
      <w:pPr>
        <w:tabs>
          <w:tab w:val="num" w:pos="643"/>
        </w:tabs>
        <w:ind w:left="643" w:hanging="360"/>
      </w:pPr>
    </w:lvl>
    <w:lvl w:ilvl="1" w:tplc="B672B56A">
      <w:numFmt w:val="decimal"/>
      <w:lvlText w:val=""/>
      <w:lvlJc w:val="left"/>
    </w:lvl>
    <w:lvl w:ilvl="2" w:tplc="412E03A4">
      <w:numFmt w:val="decimal"/>
      <w:lvlText w:val=""/>
      <w:lvlJc w:val="left"/>
    </w:lvl>
    <w:lvl w:ilvl="3" w:tplc="1B26CCEC">
      <w:numFmt w:val="decimal"/>
      <w:lvlText w:val=""/>
      <w:lvlJc w:val="left"/>
    </w:lvl>
    <w:lvl w:ilvl="4" w:tplc="F4620110">
      <w:numFmt w:val="decimal"/>
      <w:lvlText w:val=""/>
      <w:lvlJc w:val="left"/>
    </w:lvl>
    <w:lvl w:ilvl="5" w:tplc="22B62622">
      <w:numFmt w:val="decimal"/>
      <w:lvlText w:val=""/>
      <w:lvlJc w:val="left"/>
    </w:lvl>
    <w:lvl w:ilvl="6" w:tplc="553C5238">
      <w:numFmt w:val="decimal"/>
      <w:lvlText w:val=""/>
      <w:lvlJc w:val="left"/>
    </w:lvl>
    <w:lvl w:ilvl="7" w:tplc="9EE43234">
      <w:numFmt w:val="decimal"/>
      <w:lvlText w:val=""/>
      <w:lvlJc w:val="left"/>
    </w:lvl>
    <w:lvl w:ilvl="8" w:tplc="452AE46A">
      <w:numFmt w:val="decimal"/>
      <w:lvlText w:val=""/>
      <w:lvlJc w:val="left"/>
    </w:lvl>
  </w:abstractNum>
  <w:abstractNum w:abstractNumId="4" w15:restartNumberingAfterBreak="0">
    <w:nsid w:val="FFFFFF80"/>
    <w:multiLevelType w:val="singleLevel"/>
    <w:tmpl w:val="1A30EC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36262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8EAC8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700E6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A2316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246F1C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6170E5"/>
    <w:multiLevelType w:val="hybridMultilevel"/>
    <w:tmpl w:val="98EE8DBE"/>
    <w:lvl w:ilvl="0" w:tplc="B504FA90">
      <w:start w:val="1"/>
      <w:numFmt w:val="bullet"/>
      <w:pStyle w:val="Bullets"/>
      <w:lvlText w:val=""/>
      <w:lvlJc w:val="left"/>
      <w:pPr>
        <w:tabs>
          <w:tab w:val="num" w:pos="397"/>
        </w:tabs>
        <w:ind w:left="397"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3" w15:restartNumberingAfterBreak="0">
    <w:nsid w:val="06187C3D"/>
    <w:multiLevelType w:val="hybridMultilevel"/>
    <w:tmpl w:val="C9FC4B72"/>
    <w:lvl w:ilvl="0" w:tplc="39107004">
      <w:start w:val="1"/>
      <w:numFmt w:val="decimal"/>
      <w:pStyle w:val="Numberedlist"/>
      <w:lvlText w:val="%1."/>
      <w:lvlJc w:val="left"/>
      <w:pPr>
        <w:tabs>
          <w:tab w:val="num" w:pos="397"/>
        </w:tabs>
        <w:ind w:left="397" w:hanging="397"/>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CB772B7"/>
    <w:multiLevelType w:val="multilevel"/>
    <w:tmpl w:val="294221A2"/>
    <w:lvl w:ilvl="0">
      <w:start w:val="1"/>
      <w:numFmt w:val="decimal"/>
      <w:pStyle w:val="Heading1-Numbered"/>
      <w:lvlText w:val="%1"/>
      <w:lvlJc w:val="left"/>
      <w:pPr>
        <w:tabs>
          <w:tab w:val="num" w:pos="432"/>
        </w:tabs>
        <w:ind w:left="432" w:hanging="432"/>
      </w:pPr>
      <w:rPr>
        <w:rFonts w:hint="default"/>
      </w:rPr>
    </w:lvl>
    <w:lvl w:ilvl="1">
      <w:start w:val="1"/>
      <w:numFmt w:val="decimal"/>
      <w:pStyle w:val="Heading2-Numbered"/>
      <w:lvlText w:val="%1.%2"/>
      <w:lvlJc w:val="left"/>
      <w:pPr>
        <w:tabs>
          <w:tab w:val="num" w:pos="576"/>
        </w:tabs>
        <w:ind w:left="576" w:hanging="576"/>
      </w:pPr>
      <w:rPr>
        <w:rFonts w:hint="default"/>
      </w:rPr>
    </w:lvl>
    <w:lvl w:ilvl="2">
      <w:start w:val="1"/>
      <w:numFmt w:val="decimal"/>
      <w:pStyle w:val="Heading3-Numbered"/>
      <w:lvlText w:val="%1.%2.%3"/>
      <w:lvlJc w:val="left"/>
      <w:pPr>
        <w:tabs>
          <w:tab w:val="num" w:pos="720"/>
        </w:tabs>
        <w:ind w:left="720" w:hanging="720"/>
      </w:pPr>
      <w:rPr>
        <w:rFonts w:hint="default"/>
      </w:rPr>
    </w:lvl>
    <w:lvl w:ilvl="3">
      <w:start w:val="1"/>
      <w:numFmt w:val="decimal"/>
      <w:pStyle w:val="Heading4-Numbered"/>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15:restartNumberingAfterBreak="0">
    <w:nsid w:val="0F817EB7"/>
    <w:multiLevelType w:val="hybridMultilevel"/>
    <w:tmpl w:val="0409001D"/>
    <w:styleLink w:val="1ai"/>
    <w:lvl w:ilvl="0" w:tplc="EA4851AC">
      <w:start w:val="1"/>
      <w:numFmt w:val="decimal"/>
      <w:pStyle w:val="Bullets-Last"/>
      <w:lvlText w:val="%1)"/>
      <w:lvlJc w:val="left"/>
      <w:pPr>
        <w:tabs>
          <w:tab w:val="num" w:pos="360"/>
        </w:tabs>
        <w:ind w:left="360" w:hanging="360"/>
      </w:pPr>
    </w:lvl>
    <w:lvl w:ilvl="1" w:tplc="8EA275B6">
      <w:start w:val="1"/>
      <w:numFmt w:val="lowerLetter"/>
      <w:lvlText w:val="%2)"/>
      <w:lvlJc w:val="left"/>
      <w:pPr>
        <w:tabs>
          <w:tab w:val="num" w:pos="720"/>
        </w:tabs>
        <w:ind w:left="720" w:hanging="360"/>
      </w:pPr>
    </w:lvl>
    <w:lvl w:ilvl="2" w:tplc="21622540">
      <w:start w:val="1"/>
      <w:numFmt w:val="lowerRoman"/>
      <w:lvlText w:val="%3)"/>
      <w:lvlJc w:val="left"/>
      <w:pPr>
        <w:tabs>
          <w:tab w:val="num" w:pos="1080"/>
        </w:tabs>
        <w:ind w:left="1080" w:hanging="360"/>
      </w:pPr>
    </w:lvl>
    <w:lvl w:ilvl="3" w:tplc="89CCDAE2">
      <w:start w:val="1"/>
      <w:numFmt w:val="decimal"/>
      <w:lvlText w:val="(%4)"/>
      <w:lvlJc w:val="left"/>
      <w:pPr>
        <w:tabs>
          <w:tab w:val="num" w:pos="1440"/>
        </w:tabs>
        <w:ind w:left="1440" w:hanging="360"/>
      </w:pPr>
    </w:lvl>
    <w:lvl w:ilvl="4" w:tplc="A0A0CB9A">
      <w:start w:val="1"/>
      <w:numFmt w:val="lowerLetter"/>
      <w:lvlText w:val="(%5)"/>
      <w:lvlJc w:val="left"/>
      <w:pPr>
        <w:tabs>
          <w:tab w:val="num" w:pos="1800"/>
        </w:tabs>
        <w:ind w:left="1800" w:hanging="360"/>
      </w:pPr>
    </w:lvl>
    <w:lvl w:ilvl="5" w:tplc="62A4BE26">
      <w:start w:val="1"/>
      <w:numFmt w:val="lowerRoman"/>
      <w:lvlText w:val="(%6)"/>
      <w:lvlJc w:val="left"/>
      <w:pPr>
        <w:tabs>
          <w:tab w:val="num" w:pos="2160"/>
        </w:tabs>
        <w:ind w:left="2160" w:hanging="360"/>
      </w:pPr>
    </w:lvl>
    <w:lvl w:ilvl="6" w:tplc="39BA2178">
      <w:start w:val="1"/>
      <w:numFmt w:val="decimal"/>
      <w:lvlText w:val="%7."/>
      <w:lvlJc w:val="left"/>
      <w:pPr>
        <w:tabs>
          <w:tab w:val="num" w:pos="2520"/>
        </w:tabs>
        <w:ind w:left="2520" w:hanging="360"/>
      </w:pPr>
    </w:lvl>
    <w:lvl w:ilvl="7" w:tplc="684A3C0E">
      <w:start w:val="1"/>
      <w:numFmt w:val="lowerLetter"/>
      <w:lvlText w:val="%8."/>
      <w:lvlJc w:val="left"/>
      <w:pPr>
        <w:tabs>
          <w:tab w:val="num" w:pos="2880"/>
        </w:tabs>
        <w:ind w:left="2880" w:hanging="360"/>
      </w:pPr>
    </w:lvl>
    <w:lvl w:ilvl="8" w:tplc="33D87062">
      <w:start w:val="1"/>
      <w:numFmt w:val="lowerRoman"/>
      <w:lvlText w:val="%9."/>
      <w:lvlJc w:val="left"/>
      <w:pPr>
        <w:tabs>
          <w:tab w:val="num" w:pos="3240"/>
        </w:tabs>
        <w:ind w:left="3240" w:hanging="360"/>
      </w:pPr>
    </w:lvl>
  </w:abstractNum>
  <w:abstractNum w:abstractNumId="17" w15:restartNumberingAfterBreak="0">
    <w:nsid w:val="164C0DE0"/>
    <w:multiLevelType w:val="hybridMultilevel"/>
    <w:tmpl w:val="2216F264"/>
    <w:lvl w:ilvl="0" w:tplc="8E32B126">
      <w:start w:val="1"/>
      <w:numFmt w:val="bullet"/>
      <w:lvlText w:val=""/>
      <w:lvlJc w:val="left"/>
      <w:pPr>
        <w:ind w:left="720" w:hanging="360"/>
      </w:pPr>
      <w:rPr>
        <w:rFonts w:ascii="Symbol" w:hAnsi="Symbol" w:hint="default"/>
      </w:rPr>
    </w:lvl>
    <w:lvl w:ilvl="1" w:tplc="AB14CCF8">
      <w:start w:val="1"/>
      <w:numFmt w:val="bullet"/>
      <w:lvlText w:val="o"/>
      <w:lvlJc w:val="left"/>
      <w:pPr>
        <w:ind w:left="1440" w:hanging="360"/>
      </w:pPr>
      <w:rPr>
        <w:rFonts w:ascii="Courier New" w:hAnsi="Courier New" w:hint="default"/>
      </w:rPr>
    </w:lvl>
    <w:lvl w:ilvl="2" w:tplc="E544E914">
      <w:start w:val="1"/>
      <w:numFmt w:val="bullet"/>
      <w:lvlText w:val=""/>
      <w:lvlJc w:val="left"/>
      <w:pPr>
        <w:ind w:left="2160" w:hanging="360"/>
      </w:pPr>
      <w:rPr>
        <w:rFonts w:ascii="Wingdings" w:hAnsi="Wingdings" w:hint="default"/>
      </w:rPr>
    </w:lvl>
    <w:lvl w:ilvl="3" w:tplc="4D52D89E">
      <w:start w:val="1"/>
      <w:numFmt w:val="bullet"/>
      <w:lvlText w:val=""/>
      <w:lvlJc w:val="left"/>
      <w:pPr>
        <w:ind w:left="2880" w:hanging="360"/>
      </w:pPr>
      <w:rPr>
        <w:rFonts w:ascii="Symbol" w:hAnsi="Symbol" w:hint="default"/>
      </w:rPr>
    </w:lvl>
    <w:lvl w:ilvl="4" w:tplc="C804DB5C">
      <w:start w:val="1"/>
      <w:numFmt w:val="bullet"/>
      <w:lvlText w:val="o"/>
      <w:lvlJc w:val="left"/>
      <w:pPr>
        <w:ind w:left="3600" w:hanging="360"/>
      </w:pPr>
      <w:rPr>
        <w:rFonts w:ascii="Courier New" w:hAnsi="Courier New" w:hint="default"/>
      </w:rPr>
    </w:lvl>
    <w:lvl w:ilvl="5" w:tplc="0E762C6C">
      <w:start w:val="1"/>
      <w:numFmt w:val="bullet"/>
      <w:lvlText w:val=""/>
      <w:lvlJc w:val="left"/>
      <w:pPr>
        <w:ind w:left="4320" w:hanging="360"/>
      </w:pPr>
      <w:rPr>
        <w:rFonts w:ascii="Wingdings" w:hAnsi="Wingdings" w:hint="default"/>
      </w:rPr>
    </w:lvl>
    <w:lvl w:ilvl="6" w:tplc="99140864">
      <w:start w:val="1"/>
      <w:numFmt w:val="bullet"/>
      <w:lvlText w:val=""/>
      <w:lvlJc w:val="left"/>
      <w:pPr>
        <w:ind w:left="5040" w:hanging="360"/>
      </w:pPr>
      <w:rPr>
        <w:rFonts w:ascii="Symbol" w:hAnsi="Symbol" w:hint="default"/>
      </w:rPr>
    </w:lvl>
    <w:lvl w:ilvl="7" w:tplc="5CDCF56E">
      <w:start w:val="1"/>
      <w:numFmt w:val="bullet"/>
      <w:lvlText w:val="o"/>
      <w:lvlJc w:val="left"/>
      <w:pPr>
        <w:ind w:left="5760" w:hanging="360"/>
      </w:pPr>
      <w:rPr>
        <w:rFonts w:ascii="Courier New" w:hAnsi="Courier New" w:hint="default"/>
      </w:rPr>
    </w:lvl>
    <w:lvl w:ilvl="8" w:tplc="3CA4D8A0">
      <w:start w:val="1"/>
      <w:numFmt w:val="bullet"/>
      <w:lvlText w:val=""/>
      <w:lvlJc w:val="left"/>
      <w:pPr>
        <w:ind w:left="6480" w:hanging="360"/>
      </w:pPr>
      <w:rPr>
        <w:rFonts w:ascii="Wingdings" w:hAnsi="Wingdings" w:hint="default"/>
      </w:rPr>
    </w:lvl>
  </w:abstractNum>
  <w:abstractNum w:abstractNumId="18" w15:restartNumberingAfterBreak="0">
    <w:nsid w:val="211D7F71"/>
    <w:multiLevelType w:val="hybridMultilevel"/>
    <w:tmpl w:val="E708C5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A2C0673"/>
    <w:multiLevelType w:val="hybridMultilevel"/>
    <w:tmpl w:val="E2AC625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A595665"/>
    <w:multiLevelType w:val="hybridMultilevel"/>
    <w:tmpl w:val="D4D0DA64"/>
    <w:lvl w:ilvl="0" w:tplc="AFB89B16">
      <w:start w:val="1"/>
      <w:numFmt w:val="bullet"/>
      <w:pStyle w:val="dotpointindented"/>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2" w15:restartNumberingAfterBreak="0">
    <w:nsid w:val="35BF2BCD"/>
    <w:multiLevelType w:val="hybridMultilevel"/>
    <w:tmpl w:val="0186B2E0"/>
    <w:lvl w:ilvl="0" w:tplc="D5CEF7C6">
      <w:start w:val="1"/>
      <w:numFmt w:val="bullet"/>
      <w:pStyle w:val="Bullets2"/>
      <w:lvlText w:val="-"/>
      <w:lvlJc w:val="left"/>
      <w:pPr>
        <w:tabs>
          <w:tab w:val="num" w:pos="794"/>
        </w:tabs>
        <w:ind w:left="794" w:hanging="397"/>
      </w:pPr>
      <w:rPr>
        <w:rFonts w:ascii="Lucida Bright" w:hAnsi="Lucida Bright" w:hint="default"/>
        <w:b/>
        <w:i w:val="0"/>
        <w:color w:val="auto"/>
        <w:sz w:val="24"/>
        <w:szCs w:val="24"/>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E0757DF"/>
    <w:multiLevelType w:val="hybridMultilevel"/>
    <w:tmpl w:val="8954F6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07B45B7"/>
    <w:multiLevelType w:val="hybridMultilevel"/>
    <w:tmpl w:val="62003868"/>
    <w:lvl w:ilvl="0" w:tplc="AD4CC81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24900D1"/>
    <w:multiLevelType w:val="hybridMultilevel"/>
    <w:tmpl w:val="F2F67FCA"/>
    <w:lvl w:ilvl="0" w:tplc="E794B000">
      <w:start w:val="1"/>
      <w:numFmt w:val="decimal"/>
      <w:pStyle w:val="Normalnumbered"/>
      <w:lvlText w:val="%1."/>
      <w:lvlJc w:val="left"/>
      <w:pPr>
        <w:ind w:left="360" w:hanging="360"/>
      </w:pPr>
      <w:rPr>
        <w:rFonts w:asciiTheme="minorHAnsi" w:hAnsiTheme="minorHAnsi" w:hint="default"/>
        <w:sz w:val="22"/>
        <w:szCs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5C921E1B"/>
    <w:multiLevelType w:val="hybridMultilevel"/>
    <w:tmpl w:val="5CCA4A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0DF074E"/>
    <w:multiLevelType w:val="hybridMultilevel"/>
    <w:tmpl w:val="D9A64BE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6B20080B"/>
    <w:multiLevelType w:val="hybridMultilevel"/>
    <w:tmpl w:val="EB4AF624"/>
    <w:lvl w:ilvl="0" w:tplc="4A842404">
      <w:start w:val="1"/>
      <w:numFmt w:val="bullet"/>
      <w:pStyle w:val="Sub-bullets"/>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6DC6098D"/>
    <w:multiLevelType w:val="hybridMultilevel"/>
    <w:tmpl w:val="4B4630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732C384D"/>
    <w:multiLevelType w:val="hybridMultilevel"/>
    <w:tmpl w:val="2EE684B4"/>
    <w:lvl w:ilvl="0" w:tplc="5F222C70">
      <w:start w:val="1"/>
      <w:numFmt w:val="bullet"/>
      <w:pStyle w:val="Table-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73FC4BD1"/>
    <w:multiLevelType w:val="hybridMultilevel"/>
    <w:tmpl w:val="9AECD6EC"/>
    <w:lvl w:ilvl="0" w:tplc="A9442ED0">
      <w:start w:val="1"/>
      <w:numFmt w:val="bullet"/>
      <w:pStyle w:val="dotpoints"/>
      <w:lvlText w:val=""/>
      <w:lvlJc w:val="left"/>
      <w:pPr>
        <w:ind w:left="363" w:hanging="36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96071370">
    <w:abstractNumId w:val="21"/>
  </w:num>
  <w:num w:numId="2" w16cid:durableId="217859410">
    <w:abstractNumId w:val="16"/>
  </w:num>
  <w:num w:numId="3" w16cid:durableId="378481183">
    <w:abstractNumId w:val="12"/>
  </w:num>
  <w:num w:numId="4" w16cid:durableId="691303062">
    <w:abstractNumId w:val="9"/>
  </w:num>
  <w:num w:numId="5" w16cid:durableId="163668164">
    <w:abstractNumId w:val="7"/>
  </w:num>
  <w:num w:numId="6" w16cid:durableId="683168572">
    <w:abstractNumId w:val="6"/>
  </w:num>
  <w:num w:numId="7" w16cid:durableId="1368683476">
    <w:abstractNumId w:val="5"/>
  </w:num>
  <w:num w:numId="8" w16cid:durableId="1244952442">
    <w:abstractNumId w:val="4"/>
  </w:num>
  <w:num w:numId="9" w16cid:durableId="1240215016">
    <w:abstractNumId w:val="8"/>
  </w:num>
  <w:num w:numId="10" w16cid:durableId="668289729">
    <w:abstractNumId w:val="3"/>
  </w:num>
  <w:num w:numId="11" w16cid:durableId="543055402">
    <w:abstractNumId w:val="2"/>
  </w:num>
  <w:num w:numId="12" w16cid:durableId="1139147652">
    <w:abstractNumId w:val="1"/>
  </w:num>
  <w:num w:numId="13" w16cid:durableId="176040159">
    <w:abstractNumId w:val="0"/>
  </w:num>
  <w:num w:numId="14" w16cid:durableId="1003706132">
    <w:abstractNumId w:val="14"/>
  </w:num>
  <w:num w:numId="15" w16cid:durableId="1402365579">
    <w:abstractNumId w:val="10"/>
  </w:num>
  <w:num w:numId="16" w16cid:durableId="1311137225">
    <w:abstractNumId w:val="22"/>
  </w:num>
  <w:num w:numId="17" w16cid:durableId="1595822583">
    <w:abstractNumId w:val="15"/>
  </w:num>
  <w:num w:numId="18" w16cid:durableId="449783490">
    <w:abstractNumId w:val="13"/>
  </w:num>
  <w:num w:numId="19" w16cid:durableId="1007560531">
    <w:abstractNumId w:val="31"/>
  </w:num>
  <w:num w:numId="20" w16cid:durableId="1555001822">
    <w:abstractNumId w:val="25"/>
  </w:num>
  <w:num w:numId="21" w16cid:durableId="1443380361">
    <w:abstractNumId w:val="24"/>
  </w:num>
  <w:num w:numId="22" w16cid:durableId="1992248298">
    <w:abstractNumId w:val="28"/>
  </w:num>
  <w:num w:numId="23" w16cid:durableId="430591613">
    <w:abstractNumId w:val="29"/>
  </w:num>
  <w:num w:numId="24" w16cid:durableId="653800603">
    <w:abstractNumId w:val="11"/>
  </w:num>
  <w:num w:numId="25" w16cid:durableId="1649360555">
    <w:abstractNumId w:val="25"/>
    <w:lvlOverride w:ilvl="0">
      <w:startOverride w:val="1"/>
    </w:lvlOverride>
  </w:num>
  <w:num w:numId="26" w16cid:durableId="568923316">
    <w:abstractNumId w:val="17"/>
  </w:num>
  <w:num w:numId="27" w16cid:durableId="107510328">
    <w:abstractNumId w:val="32"/>
  </w:num>
  <w:num w:numId="28" w16cid:durableId="1967277266">
    <w:abstractNumId w:val="20"/>
  </w:num>
  <w:num w:numId="29" w16cid:durableId="638387492">
    <w:abstractNumId w:val="15"/>
  </w:num>
  <w:num w:numId="30" w16cid:durableId="246964699">
    <w:abstractNumId w:val="15"/>
  </w:num>
  <w:num w:numId="31" w16cid:durableId="520969069">
    <w:abstractNumId w:val="19"/>
  </w:num>
  <w:num w:numId="32" w16cid:durableId="1530223508">
    <w:abstractNumId w:val="30"/>
  </w:num>
  <w:num w:numId="33" w16cid:durableId="704791078">
    <w:abstractNumId w:val="27"/>
  </w:num>
  <w:num w:numId="34" w16cid:durableId="776683051">
    <w:abstractNumId w:val="18"/>
  </w:num>
  <w:num w:numId="35" w16cid:durableId="1382052873">
    <w:abstractNumId w:val="23"/>
  </w:num>
  <w:num w:numId="36" w16cid:durableId="506595767">
    <w:abstractNumId w:val="2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ctiveWritingStyle w:appName="MSWord" w:lang="en-US" w:vendorID="64" w:dllVersion="4096" w:nlCheck="1" w:checkStyle="0"/>
  <w:activeWritingStyle w:appName="MSWord" w:lang="en-AU" w:vendorID="64" w:dllVersion="0" w:nlCheck="1" w:checkStyle="0"/>
  <w:activeWritingStyle w:appName="MSWord" w:lang="en-US" w:vendorID="64" w:dllVersion="0" w:nlCheck="1" w:checkStyle="0"/>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evenAndOddHeaders/>
  <w:drawingGridHorizontalSpacing w:val="1134"/>
  <w:drawingGridVerticalSpacing w:val="1134"/>
  <w:displayHorizontalDrawingGridEvery w:val="2"/>
  <w:displayVerticalDrawingGridEvery w:val="2"/>
  <w:doNotUseMarginsForDrawingGridOrigin/>
  <w:drawingGridHorizontalOrigin w:val="0"/>
  <w:drawingGridVerticalOrigin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A3MjcwNLc0NDW0sDBV0lEKTi0uzszPAykwrAUAWtHlHiwAAAA="/>
    <w:docVar w:name="EN.InstantFormat" w:val="&lt;ENInstantFormat&gt;&lt;Enabled&gt;1&lt;/Enabled&gt;&lt;ScanUnformatted&gt;1&lt;/ScanUnformatted&gt;&lt;ScanChanges&gt;1&lt;/ScanChanges&gt;&lt;Suspended&gt;1&lt;/Suspended&gt;&lt;/ENInstantFormat&gt;"/>
    <w:docVar w:name="EN.Layout" w:val="&lt;ENLayout&gt;&lt;Style&gt;ARI citation templa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dfar22wof5pvbe295v5s5w5d02v9tftz9es&quot;&gt;OtwaysGrowthStagesAnalysis&lt;record-ids&gt;&lt;item&gt;12&lt;/item&gt;&lt;item&gt;19&lt;/item&gt;&lt;item&gt;56&lt;/item&gt;&lt;item&gt;228&lt;/item&gt;&lt;item&gt;269&lt;/item&gt;&lt;item&gt;278&lt;/item&gt;&lt;item&gt;344&lt;/item&gt;&lt;item&gt;348&lt;/item&gt;&lt;item&gt;349&lt;/item&gt;&lt;item&gt;350&lt;/item&gt;&lt;item&gt;356&lt;/item&gt;&lt;item&gt;361&lt;/item&gt;&lt;item&gt;365&lt;/item&gt;&lt;item&gt;366&lt;/item&gt;&lt;item&gt;367&lt;/item&gt;&lt;item&gt;369&lt;/item&gt;&lt;item&gt;370&lt;/item&gt;&lt;item&gt;371&lt;/item&gt;&lt;item&gt;372&lt;/item&gt;&lt;item&gt;373&lt;/item&gt;&lt;item&gt;375&lt;/item&gt;&lt;item&gt;377&lt;/item&gt;&lt;item&gt;383&lt;/item&gt;&lt;item&gt;387&lt;/item&gt;&lt;item&gt;388&lt;/item&gt;&lt;item&gt;389&lt;/item&gt;&lt;item&gt;390&lt;/item&gt;&lt;item&gt;397&lt;/item&gt;&lt;item&gt;398&lt;/item&gt;&lt;item&gt;399&lt;/item&gt;&lt;item&gt;400&lt;/item&gt;&lt;item&gt;401&lt;/item&gt;&lt;item&gt;402&lt;/item&gt;&lt;item&gt;403&lt;/item&gt;&lt;/record-ids&gt;&lt;/item&gt;&lt;/Libraries&gt;"/>
    <w:docVar w:name="ShowStaticGuides" w:val="1"/>
  </w:docVars>
  <w:rsids>
    <w:rsidRoot w:val="00ED773D"/>
    <w:rsid w:val="00000B68"/>
    <w:rsid w:val="00000F76"/>
    <w:rsid w:val="000017BB"/>
    <w:rsid w:val="00001E48"/>
    <w:rsid w:val="000022F4"/>
    <w:rsid w:val="00003675"/>
    <w:rsid w:val="00003CB6"/>
    <w:rsid w:val="00004452"/>
    <w:rsid w:val="00004C89"/>
    <w:rsid w:val="00004E8C"/>
    <w:rsid w:val="0000509B"/>
    <w:rsid w:val="000052B3"/>
    <w:rsid w:val="00006376"/>
    <w:rsid w:val="00007345"/>
    <w:rsid w:val="00007627"/>
    <w:rsid w:val="000107F8"/>
    <w:rsid w:val="00010A77"/>
    <w:rsid w:val="00011438"/>
    <w:rsid w:val="000116E2"/>
    <w:rsid w:val="00011701"/>
    <w:rsid w:val="0001205B"/>
    <w:rsid w:val="00012227"/>
    <w:rsid w:val="00012340"/>
    <w:rsid w:val="00012793"/>
    <w:rsid w:val="000129C9"/>
    <w:rsid w:val="00012AFB"/>
    <w:rsid w:val="00012CE6"/>
    <w:rsid w:val="0001307E"/>
    <w:rsid w:val="000136C2"/>
    <w:rsid w:val="00014002"/>
    <w:rsid w:val="0001402B"/>
    <w:rsid w:val="000141AC"/>
    <w:rsid w:val="0001461C"/>
    <w:rsid w:val="00014AC3"/>
    <w:rsid w:val="00014B8D"/>
    <w:rsid w:val="00015917"/>
    <w:rsid w:val="00016064"/>
    <w:rsid w:val="00016F07"/>
    <w:rsid w:val="00020307"/>
    <w:rsid w:val="00020E34"/>
    <w:rsid w:val="000213FC"/>
    <w:rsid w:val="00021509"/>
    <w:rsid w:val="000222B1"/>
    <w:rsid w:val="00022C0F"/>
    <w:rsid w:val="00023BB2"/>
    <w:rsid w:val="00024D90"/>
    <w:rsid w:val="00025D43"/>
    <w:rsid w:val="000261DA"/>
    <w:rsid w:val="000263BE"/>
    <w:rsid w:val="000266B0"/>
    <w:rsid w:val="00026728"/>
    <w:rsid w:val="00026B59"/>
    <w:rsid w:val="000272A6"/>
    <w:rsid w:val="0002737E"/>
    <w:rsid w:val="00027A80"/>
    <w:rsid w:val="00027BC1"/>
    <w:rsid w:val="000302C9"/>
    <w:rsid w:val="00030563"/>
    <w:rsid w:val="000309A3"/>
    <w:rsid w:val="000325BE"/>
    <w:rsid w:val="0003293F"/>
    <w:rsid w:val="00032A57"/>
    <w:rsid w:val="00032DF7"/>
    <w:rsid w:val="00032F94"/>
    <w:rsid w:val="00033A18"/>
    <w:rsid w:val="00033DF0"/>
    <w:rsid w:val="00033FC6"/>
    <w:rsid w:val="00034068"/>
    <w:rsid w:val="00034369"/>
    <w:rsid w:val="00034523"/>
    <w:rsid w:val="00035292"/>
    <w:rsid w:val="000356C5"/>
    <w:rsid w:val="00035AEA"/>
    <w:rsid w:val="00035D62"/>
    <w:rsid w:val="000362B1"/>
    <w:rsid w:val="00036AE0"/>
    <w:rsid w:val="00037867"/>
    <w:rsid w:val="00037D5D"/>
    <w:rsid w:val="00040071"/>
    <w:rsid w:val="000400FE"/>
    <w:rsid w:val="000403C0"/>
    <w:rsid w:val="00040ABB"/>
    <w:rsid w:val="00041156"/>
    <w:rsid w:val="000411CF"/>
    <w:rsid w:val="00041264"/>
    <w:rsid w:val="000412F5"/>
    <w:rsid w:val="0004156E"/>
    <w:rsid w:val="00041E60"/>
    <w:rsid w:val="00042085"/>
    <w:rsid w:val="00042B23"/>
    <w:rsid w:val="00042C21"/>
    <w:rsid w:val="00042E1D"/>
    <w:rsid w:val="00043496"/>
    <w:rsid w:val="00043E60"/>
    <w:rsid w:val="00044D9D"/>
    <w:rsid w:val="0004522D"/>
    <w:rsid w:val="000453F6"/>
    <w:rsid w:val="00045684"/>
    <w:rsid w:val="00045ED5"/>
    <w:rsid w:val="000467FE"/>
    <w:rsid w:val="00046987"/>
    <w:rsid w:val="00046BA8"/>
    <w:rsid w:val="0004704E"/>
    <w:rsid w:val="000473BD"/>
    <w:rsid w:val="00047C5F"/>
    <w:rsid w:val="0005057A"/>
    <w:rsid w:val="00050BA0"/>
    <w:rsid w:val="00051586"/>
    <w:rsid w:val="0005163F"/>
    <w:rsid w:val="00051887"/>
    <w:rsid w:val="00051FE1"/>
    <w:rsid w:val="00052885"/>
    <w:rsid w:val="00053526"/>
    <w:rsid w:val="00053EFD"/>
    <w:rsid w:val="0005425E"/>
    <w:rsid w:val="00054788"/>
    <w:rsid w:val="00054D7D"/>
    <w:rsid w:val="000550A8"/>
    <w:rsid w:val="0005555C"/>
    <w:rsid w:val="00055E7F"/>
    <w:rsid w:val="00055E9E"/>
    <w:rsid w:val="00055FB4"/>
    <w:rsid w:val="0005616D"/>
    <w:rsid w:val="00056198"/>
    <w:rsid w:val="00056CE2"/>
    <w:rsid w:val="0005723C"/>
    <w:rsid w:val="00057306"/>
    <w:rsid w:val="0005745B"/>
    <w:rsid w:val="00060067"/>
    <w:rsid w:val="00060383"/>
    <w:rsid w:val="00060A68"/>
    <w:rsid w:val="00061A08"/>
    <w:rsid w:val="00062CD8"/>
    <w:rsid w:val="00062CEE"/>
    <w:rsid w:val="00064944"/>
    <w:rsid w:val="0006507E"/>
    <w:rsid w:val="000660A7"/>
    <w:rsid w:val="0006629B"/>
    <w:rsid w:val="00066B41"/>
    <w:rsid w:val="000675CA"/>
    <w:rsid w:val="00070430"/>
    <w:rsid w:val="000704B7"/>
    <w:rsid w:val="00070BAC"/>
    <w:rsid w:val="00070E76"/>
    <w:rsid w:val="00070E8E"/>
    <w:rsid w:val="000717C0"/>
    <w:rsid w:val="000718CB"/>
    <w:rsid w:val="00071925"/>
    <w:rsid w:val="00071D68"/>
    <w:rsid w:val="0007200A"/>
    <w:rsid w:val="000727D5"/>
    <w:rsid w:val="00072AE0"/>
    <w:rsid w:val="00072DBF"/>
    <w:rsid w:val="00072E0C"/>
    <w:rsid w:val="00073528"/>
    <w:rsid w:val="00074105"/>
    <w:rsid w:val="00074331"/>
    <w:rsid w:val="0007443A"/>
    <w:rsid w:val="00074BB2"/>
    <w:rsid w:val="0007522B"/>
    <w:rsid w:val="000752D9"/>
    <w:rsid w:val="0007550A"/>
    <w:rsid w:val="000763EE"/>
    <w:rsid w:val="00076886"/>
    <w:rsid w:val="00076CBC"/>
    <w:rsid w:val="00077930"/>
    <w:rsid w:val="0008009E"/>
    <w:rsid w:val="0008024F"/>
    <w:rsid w:val="00080312"/>
    <w:rsid w:val="000812EB"/>
    <w:rsid w:val="00081764"/>
    <w:rsid w:val="00081E30"/>
    <w:rsid w:val="00082AF4"/>
    <w:rsid w:val="00082DF0"/>
    <w:rsid w:val="000831E0"/>
    <w:rsid w:val="0008366E"/>
    <w:rsid w:val="00083DF2"/>
    <w:rsid w:val="00084664"/>
    <w:rsid w:val="00084784"/>
    <w:rsid w:val="00084B7F"/>
    <w:rsid w:val="00085A6C"/>
    <w:rsid w:val="000862ED"/>
    <w:rsid w:val="000868A5"/>
    <w:rsid w:val="00086D3E"/>
    <w:rsid w:val="00086DF3"/>
    <w:rsid w:val="00086F84"/>
    <w:rsid w:val="0008703B"/>
    <w:rsid w:val="0008754B"/>
    <w:rsid w:val="00087BDC"/>
    <w:rsid w:val="00090299"/>
    <w:rsid w:val="00090458"/>
    <w:rsid w:val="00090496"/>
    <w:rsid w:val="00090BA2"/>
    <w:rsid w:val="00090C82"/>
    <w:rsid w:val="00090F79"/>
    <w:rsid w:val="00091315"/>
    <w:rsid w:val="00091329"/>
    <w:rsid w:val="000913E9"/>
    <w:rsid w:val="00091775"/>
    <w:rsid w:val="00091C9F"/>
    <w:rsid w:val="00091DE1"/>
    <w:rsid w:val="000922C4"/>
    <w:rsid w:val="0009277F"/>
    <w:rsid w:val="00092EEE"/>
    <w:rsid w:val="0009426B"/>
    <w:rsid w:val="00094341"/>
    <w:rsid w:val="00094547"/>
    <w:rsid w:val="00095166"/>
    <w:rsid w:val="00096242"/>
    <w:rsid w:val="000966C9"/>
    <w:rsid w:val="0009699E"/>
    <w:rsid w:val="00096CA4"/>
    <w:rsid w:val="000A001A"/>
    <w:rsid w:val="000A15F2"/>
    <w:rsid w:val="000A19C8"/>
    <w:rsid w:val="000A1B4A"/>
    <w:rsid w:val="000A2203"/>
    <w:rsid w:val="000A220E"/>
    <w:rsid w:val="000A2592"/>
    <w:rsid w:val="000A2D90"/>
    <w:rsid w:val="000A3203"/>
    <w:rsid w:val="000A470D"/>
    <w:rsid w:val="000A5E54"/>
    <w:rsid w:val="000A6FD5"/>
    <w:rsid w:val="000A7518"/>
    <w:rsid w:val="000A7FBF"/>
    <w:rsid w:val="000B1F09"/>
    <w:rsid w:val="000B2A8A"/>
    <w:rsid w:val="000B30C1"/>
    <w:rsid w:val="000B3D0B"/>
    <w:rsid w:val="000B42B8"/>
    <w:rsid w:val="000B4582"/>
    <w:rsid w:val="000B46E4"/>
    <w:rsid w:val="000B505B"/>
    <w:rsid w:val="000B584A"/>
    <w:rsid w:val="000B5AF7"/>
    <w:rsid w:val="000B70B7"/>
    <w:rsid w:val="000B7272"/>
    <w:rsid w:val="000B773D"/>
    <w:rsid w:val="000B77F6"/>
    <w:rsid w:val="000B79F7"/>
    <w:rsid w:val="000B7DFD"/>
    <w:rsid w:val="000C0044"/>
    <w:rsid w:val="000C01BC"/>
    <w:rsid w:val="000C15EE"/>
    <w:rsid w:val="000C1781"/>
    <w:rsid w:val="000C2000"/>
    <w:rsid w:val="000C2340"/>
    <w:rsid w:val="000C2492"/>
    <w:rsid w:val="000C294D"/>
    <w:rsid w:val="000C2CB8"/>
    <w:rsid w:val="000C3125"/>
    <w:rsid w:val="000C3259"/>
    <w:rsid w:val="000C4407"/>
    <w:rsid w:val="000C4CD8"/>
    <w:rsid w:val="000C4D16"/>
    <w:rsid w:val="000C4DCF"/>
    <w:rsid w:val="000C525A"/>
    <w:rsid w:val="000C525F"/>
    <w:rsid w:val="000C5FB0"/>
    <w:rsid w:val="000C6036"/>
    <w:rsid w:val="000C6EC9"/>
    <w:rsid w:val="000D009F"/>
    <w:rsid w:val="000D0884"/>
    <w:rsid w:val="000D121A"/>
    <w:rsid w:val="000D1620"/>
    <w:rsid w:val="000D1ECF"/>
    <w:rsid w:val="000D1EF8"/>
    <w:rsid w:val="000D1F02"/>
    <w:rsid w:val="000D271C"/>
    <w:rsid w:val="000D3371"/>
    <w:rsid w:val="000D35F0"/>
    <w:rsid w:val="000D3639"/>
    <w:rsid w:val="000D36F1"/>
    <w:rsid w:val="000D45F7"/>
    <w:rsid w:val="000D4EA6"/>
    <w:rsid w:val="000D5259"/>
    <w:rsid w:val="000D5D54"/>
    <w:rsid w:val="000D622E"/>
    <w:rsid w:val="000D62D4"/>
    <w:rsid w:val="000D6B7B"/>
    <w:rsid w:val="000D728A"/>
    <w:rsid w:val="000D7D99"/>
    <w:rsid w:val="000D7DD4"/>
    <w:rsid w:val="000E02A3"/>
    <w:rsid w:val="000E0399"/>
    <w:rsid w:val="000E0643"/>
    <w:rsid w:val="000E1A61"/>
    <w:rsid w:val="000E1DC0"/>
    <w:rsid w:val="000E318B"/>
    <w:rsid w:val="000E3720"/>
    <w:rsid w:val="000E3781"/>
    <w:rsid w:val="000E3C04"/>
    <w:rsid w:val="000E3D79"/>
    <w:rsid w:val="000E406E"/>
    <w:rsid w:val="000E4132"/>
    <w:rsid w:val="000E4547"/>
    <w:rsid w:val="000E4840"/>
    <w:rsid w:val="000E4B13"/>
    <w:rsid w:val="000E4B76"/>
    <w:rsid w:val="000E4CA6"/>
    <w:rsid w:val="000E4F5A"/>
    <w:rsid w:val="000E6BF2"/>
    <w:rsid w:val="000E72C4"/>
    <w:rsid w:val="000E74B7"/>
    <w:rsid w:val="000F03CE"/>
    <w:rsid w:val="000F0767"/>
    <w:rsid w:val="000F0A55"/>
    <w:rsid w:val="000F0AE0"/>
    <w:rsid w:val="000F157E"/>
    <w:rsid w:val="000F1796"/>
    <w:rsid w:val="000F198D"/>
    <w:rsid w:val="000F205B"/>
    <w:rsid w:val="000F29AD"/>
    <w:rsid w:val="000F3DDB"/>
    <w:rsid w:val="000F47C0"/>
    <w:rsid w:val="000F5A8F"/>
    <w:rsid w:val="000F5E2D"/>
    <w:rsid w:val="000F6139"/>
    <w:rsid w:val="000F63B8"/>
    <w:rsid w:val="000F64DD"/>
    <w:rsid w:val="000F681E"/>
    <w:rsid w:val="000F7608"/>
    <w:rsid w:val="000F7707"/>
    <w:rsid w:val="000F78C2"/>
    <w:rsid w:val="00100557"/>
    <w:rsid w:val="00100BAC"/>
    <w:rsid w:val="00100CEE"/>
    <w:rsid w:val="00101024"/>
    <w:rsid w:val="00101817"/>
    <w:rsid w:val="00101B5E"/>
    <w:rsid w:val="00102ADC"/>
    <w:rsid w:val="00102E08"/>
    <w:rsid w:val="001031F4"/>
    <w:rsid w:val="00104109"/>
    <w:rsid w:val="00104439"/>
    <w:rsid w:val="00104894"/>
    <w:rsid w:val="00104895"/>
    <w:rsid w:val="00104C26"/>
    <w:rsid w:val="0010533A"/>
    <w:rsid w:val="001053DA"/>
    <w:rsid w:val="001056AD"/>
    <w:rsid w:val="001065A1"/>
    <w:rsid w:val="00107038"/>
    <w:rsid w:val="00107302"/>
    <w:rsid w:val="001073EF"/>
    <w:rsid w:val="001103A1"/>
    <w:rsid w:val="001105C5"/>
    <w:rsid w:val="0011083A"/>
    <w:rsid w:val="001109CC"/>
    <w:rsid w:val="0011115C"/>
    <w:rsid w:val="00111CA8"/>
    <w:rsid w:val="00112AE8"/>
    <w:rsid w:val="00112FCC"/>
    <w:rsid w:val="00113F40"/>
    <w:rsid w:val="001152B5"/>
    <w:rsid w:val="00115667"/>
    <w:rsid w:val="00115B89"/>
    <w:rsid w:val="00116275"/>
    <w:rsid w:val="00117BC2"/>
    <w:rsid w:val="001205A5"/>
    <w:rsid w:val="00120C40"/>
    <w:rsid w:val="00120CB0"/>
    <w:rsid w:val="001210D4"/>
    <w:rsid w:val="001219C0"/>
    <w:rsid w:val="00121D9E"/>
    <w:rsid w:val="00122800"/>
    <w:rsid w:val="00122A20"/>
    <w:rsid w:val="00122A34"/>
    <w:rsid w:val="00123323"/>
    <w:rsid w:val="00123472"/>
    <w:rsid w:val="00123B1D"/>
    <w:rsid w:val="00123EDB"/>
    <w:rsid w:val="00124702"/>
    <w:rsid w:val="00124C16"/>
    <w:rsid w:val="00124E42"/>
    <w:rsid w:val="00124EBB"/>
    <w:rsid w:val="00124FFD"/>
    <w:rsid w:val="00125205"/>
    <w:rsid w:val="0012583B"/>
    <w:rsid w:val="00125862"/>
    <w:rsid w:val="00125FB2"/>
    <w:rsid w:val="00126A99"/>
    <w:rsid w:val="00126F37"/>
    <w:rsid w:val="00127AF5"/>
    <w:rsid w:val="00127BDB"/>
    <w:rsid w:val="001304A1"/>
    <w:rsid w:val="001305DA"/>
    <w:rsid w:val="00131150"/>
    <w:rsid w:val="00131C20"/>
    <w:rsid w:val="00131CD7"/>
    <w:rsid w:val="001323E2"/>
    <w:rsid w:val="0013292E"/>
    <w:rsid w:val="00133558"/>
    <w:rsid w:val="001336D9"/>
    <w:rsid w:val="00134FAB"/>
    <w:rsid w:val="0013541C"/>
    <w:rsid w:val="001354BC"/>
    <w:rsid w:val="001354D3"/>
    <w:rsid w:val="00135974"/>
    <w:rsid w:val="00135C70"/>
    <w:rsid w:val="00135D4F"/>
    <w:rsid w:val="00136321"/>
    <w:rsid w:val="00136501"/>
    <w:rsid w:val="001368B9"/>
    <w:rsid w:val="00136E9A"/>
    <w:rsid w:val="00137C8A"/>
    <w:rsid w:val="00137F8D"/>
    <w:rsid w:val="00140B17"/>
    <w:rsid w:val="00140B20"/>
    <w:rsid w:val="00140DB2"/>
    <w:rsid w:val="001411DC"/>
    <w:rsid w:val="001426CA"/>
    <w:rsid w:val="001426EC"/>
    <w:rsid w:val="00142733"/>
    <w:rsid w:val="001427EA"/>
    <w:rsid w:val="0014282C"/>
    <w:rsid w:val="00142D2C"/>
    <w:rsid w:val="001434E2"/>
    <w:rsid w:val="0014360C"/>
    <w:rsid w:val="00144345"/>
    <w:rsid w:val="00144748"/>
    <w:rsid w:val="001456FF"/>
    <w:rsid w:val="00145F47"/>
    <w:rsid w:val="00146192"/>
    <w:rsid w:val="00146AF7"/>
    <w:rsid w:val="00147228"/>
    <w:rsid w:val="001472FD"/>
    <w:rsid w:val="00150BD2"/>
    <w:rsid w:val="00150C2F"/>
    <w:rsid w:val="00150D31"/>
    <w:rsid w:val="00151A0E"/>
    <w:rsid w:val="00151C3D"/>
    <w:rsid w:val="00151D75"/>
    <w:rsid w:val="0015297E"/>
    <w:rsid w:val="00152BD9"/>
    <w:rsid w:val="00152CCA"/>
    <w:rsid w:val="00153209"/>
    <w:rsid w:val="001532A9"/>
    <w:rsid w:val="00153399"/>
    <w:rsid w:val="00153969"/>
    <w:rsid w:val="001542A6"/>
    <w:rsid w:val="001542B7"/>
    <w:rsid w:val="00154407"/>
    <w:rsid w:val="001546AE"/>
    <w:rsid w:val="001547B8"/>
    <w:rsid w:val="001548E3"/>
    <w:rsid w:val="00154D9A"/>
    <w:rsid w:val="001552F2"/>
    <w:rsid w:val="001557A0"/>
    <w:rsid w:val="001568B5"/>
    <w:rsid w:val="00156D7B"/>
    <w:rsid w:val="00156DC2"/>
    <w:rsid w:val="001574FA"/>
    <w:rsid w:val="001575B7"/>
    <w:rsid w:val="0016153E"/>
    <w:rsid w:val="00161F84"/>
    <w:rsid w:val="001622A8"/>
    <w:rsid w:val="00162F66"/>
    <w:rsid w:val="00163067"/>
    <w:rsid w:val="0016314A"/>
    <w:rsid w:val="00163190"/>
    <w:rsid w:val="0016331C"/>
    <w:rsid w:val="0016341B"/>
    <w:rsid w:val="0016365D"/>
    <w:rsid w:val="00163716"/>
    <w:rsid w:val="00164039"/>
    <w:rsid w:val="001642D0"/>
    <w:rsid w:val="00164C47"/>
    <w:rsid w:val="00164F59"/>
    <w:rsid w:val="00165206"/>
    <w:rsid w:val="001653FA"/>
    <w:rsid w:val="001653FC"/>
    <w:rsid w:val="0016620F"/>
    <w:rsid w:val="00166428"/>
    <w:rsid w:val="0016729C"/>
    <w:rsid w:val="00167C29"/>
    <w:rsid w:val="00167DAD"/>
    <w:rsid w:val="00167F23"/>
    <w:rsid w:val="0017078D"/>
    <w:rsid w:val="00170A92"/>
    <w:rsid w:val="00173689"/>
    <w:rsid w:val="00174199"/>
    <w:rsid w:val="00174A73"/>
    <w:rsid w:val="00174BC5"/>
    <w:rsid w:val="0017521F"/>
    <w:rsid w:val="00175741"/>
    <w:rsid w:val="00175CA7"/>
    <w:rsid w:val="00176706"/>
    <w:rsid w:val="001769E0"/>
    <w:rsid w:val="00176E26"/>
    <w:rsid w:val="00176FD3"/>
    <w:rsid w:val="00177115"/>
    <w:rsid w:val="0017745F"/>
    <w:rsid w:val="001774FF"/>
    <w:rsid w:val="00177AE7"/>
    <w:rsid w:val="00180237"/>
    <w:rsid w:val="0018034C"/>
    <w:rsid w:val="00180E93"/>
    <w:rsid w:val="001814BA"/>
    <w:rsid w:val="001822FB"/>
    <w:rsid w:val="0018237E"/>
    <w:rsid w:val="00182FD1"/>
    <w:rsid w:val="001832E1"/>
    <w:rsid w:val="00183516"/>
    <w:rsid w:val="00184430"/>
    <w:rsid w:val="001849CE"/>
    <w:rsid w:val="00185265"/>
    <w:rsid w:val="001856DE"/>
    <w:rsid w:val="00185C90"/>
    <w:rsid w:val="00185DE4"/>
    <w:rsid w:val="00185F18"/>
    <w:rsid w:val="0018657A"/>
    <w:rsid w:val="00186588"/>
    <w:rsid w:val="00186A75"/>
    <w:rsid w:val="00186CFD"/>
    <w:rsid w:val="00187927"/>
    <w:rsid w:val="001901D5"/>
    <w:rsid w:val="00190778"/>
    <w:rsid w:val="0019091C"/>
    <w:rsid w:val="00190964"/>
    <w:rsid w:val="00190F62"/>
    <w:rsid w:val="00191060"/>
    <w:rsid w:val="0019146D"/>
    <w:rsid w:val="00191604"/>
    <w:rsid w:val="00191CFC"/>
    <w:rsid w:val="0019280B"/>
    <w:rsid w:val="00192906"/>
    <w:rsid w:val="001930CF"/>
    <w:rsid w:val="001931E0"/>
    <w:rsid w:val="001937BC"/>
    <w:rsid w:val="001940C9"/>
    <w:rsid w:val="001958BE"/>
    <w:rsid w:val="0019620C"/>
    <w:rsid w:val="00196BDB"/>
    <w:rsid w:val="00196C1F"/>
    <w:rsid w:val="0019780B"/>
    <w:rsid w:val="00197A22"/>
    <w:rsid w:val="00197EB0"/>
    <w:rsid w:val="001A009E"/>
    <w:rsid w:val="001A095B"/>
    <w:rsid w:val="001A1557"/>
    <w:rsid w:val="001A1732"/>
    <w:rsid w:val="001A2344"/>
    <w:rsid w:val="001A243B"/>
    <w:rsid w:val="001A2E5C"/>
    <w:rsid w:val="001A30C8"/>
    <w:rsid w:val="001A3A48"/>
    <w:rsid w:val="001A3E14"/>
    <w:rsid w:val="001A4EC1"/>
    <w:rsid w:val="001A4FE5"/>
    <w:rsid w:val="001A50B3"/>
    <w:rsid w:val="001A5744"/>
    <w:rsid w:val="001A5A07"/>
    <w:rsid w:val="001A60E1"/>
    <w:rsid w:val="001A6111"/>
    <w:rsid w:val="001A62A5"/>
    <w:rsid w:val="001A662D"/>
    <w:rsid w:val="001A6921"/>
    <w:rsid w:val="001A717E"/>
    <w:rsid w:val="001B031C"/>
    <w:rsid w:val="001B041E"/>
    <w:rsid w:val="001B04C6"/>
    <w:rsid w:val="001B06CA"/>
    <w:rsid w:val="001B1055"/>
    <w:rsid w:val="001B2EC4"/>
    <w:rsid w:val="001B32AC"/>
    <w:rsid w:val="001B33B6"/>
    <w:rsid w:val="001B3B4E"/>
    <w:rsid w:val="001B3F23"/>
    <w:rsid w:val="001B42A0"/>
    <w:rsid w:val="001B58E4"/>
    <w:rsid w:val="001B5E48"/>
    <w:rsid w:val="001B643F"/>
    <w:rsid w:val="001B682E"/>
    <w:rsid w:val="001B6974"/>
    <w:rsid w:val="001B6A43"/>
    <w:rsid w:val="001B749F"/>
    <w:rsid w:val="001B786F"/>
    <w:rsid w:val="001B7888"/>
    <w:rsid w:val="001B7A8F"/>
    <w:rsid w:val="001B7AA9"/>
    <w:rsid w:val="001B7F41"/>
    <w:rsid w:val="001C082B"/>
    <w:rsid w:val="001C150D"/>
    <w:rsid w:val="001C1BA2"/>
    <w:rsid w:val="001C210A"/>
    <w:rsid w:val="001C3215"/>
    <w:rsid w:val="001C3EFB"/>
    <w:rsid w:val="001C4144"/>
    <w:rsid w:val="001C459C"/>
    <w:rsid w:val="001C4C6B"/>
    <w:rsid w:val="001C558C"/>
    <w:rsid w:val="001C5815"/>
    <w:rsid w:val="001C5900"/>
    <w:rsid w:val="001C5955"/>
    <w:rsid w:val="001C64FE"/>
    <w:rsid w:val="001C72D0"/>
    <w:rsid w:val="001C7607"/>
    <w:rsid w:val="001C7E57"/>
    <w:rsid w:val="001D0468"/>
    <w:rsid w:val="001D0653"/>
    <w:rsid w:val="001D0C8E"/>
    <w:rsid w:val="001D0F91"/>
    <w:rsid w:val="001D1762"/>
    <w:rsid w:val="001D22A3"/>
    <w:rsid w:val="001D2593"/>
    <w:rsid w:val="001D2717"/>
    <w:rsid w:val="001D2DDD"/>
    <w:rsid w:val="001D2E4F"/>
    <w:rsid w:val="001D2FBB"/>
    <w:rsid w:val="001D3756"/>
    <w:rsid w:val="001D3896"/>
    <w:rsid w:val="001D39F1"/>
    <w:rsid w:val="001D4185"/>
    <w:rsid w:val="001D41C0"/>
    <w:rsid w:val="001D457C"/>
    <w:rsid w:val="001D4A24"/>
    <w:rsid w:val="001D4C80"/>
    <w:rsid w:val="001D5888"/>
    <w:rsid w:val="001D6365"/>
    <w:rsid w:val="001D663D"/>
    <w:rsid w:val="001D6E0B"/>
    <w:rsid w:val="001D739F"/>
    <w:rsid w:val="001D7414"/>
    <w:rsid w:val="001D7831"/>
    <w:rsid w:val="001D7D81"/>
    <w:rsid w:val="001E01E8"/>
    <w:rsid w:val="001E0477"/>
    <w:rsid w:val="001E089E"/>
    <w:rsid w:val="001E0985"/>
    <w:rsid w:val="001E1843"/>
    <w:rsid w:val="001E1CA1"/>
    <w:rsid w:val="001E2024"/>
    <w:rsid w:val="001E2125"/>
    <w:rsid w:val="001E24BC"/>
    <w:rsid w:val="001E2645"/>
    <w:rsid w:val="001E2680"/>
    <w:rsid w:val="001E34C4"/>
    <w:rsid w:val="001E359A"/>
    <w:rsid w:val="001E38EC"/>
    <w:rsid w:val="001E3C51"/>
    <w:rsid w:val="001E43B5"/>
    <w:rsid w:val="001E54BE"/>
    <w:rsid w:val="001E5878"/>
    <w:rsid w:val="001E5CCD"/>
    <w:rsid w:val="001E764C"/>
    <w:rsid w:val="001E7978"/>
    <w:rsid w:val="001E7F5A"/>
    <w:rsid w:val="001F0158"/>
    <w:rsid w:val="001F0356"/>
    <w:rsid w:val="001F0772"/>
    <w:rsid w:val="001F0A41"/>
    <w:rsid w:val="001F0C82"/>
    <w:rsid w:val="001F10BD"/>
    <w:rsid w:val="001F1296"/>
    <w:rsid w:val="001F12D4"/>
    <w:rsid w:val="001F253C"/>
    <w:rsid w:val="001F25F2"/>
    <w:rsid w:val="001F262C"/>
    <w:rsid w:val="001F2CC1"/>
    <w:rsid w:val="001F368E"/>
    <w:rsid w:val="001F43AF"/>
    <w:rsid w:val="001F4A54"/>
    <w:rsid w:val="001F51F0"/>
    <w:rsid w:val="001F5451"/>
    <w:rsid w:val="001F644D"/>
    <w:rsid w:val="001F67F5"/>
    <w:rsid w:val="001F7A73"/>
    <w:rsid w:val="001F7C65"/>
    <w:rsid w:val="00200024"/>
    <w:rsid w:val="00200E85"/>
    <w:rsid w:val="00200EBF"/>
    <w:rsid w:val="00200F94"/>
    <w:rsid w:val="00203E6E"/>
    <w:rsid w:val="00203F44"/>
    <w:rsid w:val="00204AE4"/>
    <w:rsid w:val="00205A81"/>
    <w:rsid w:val="00206311"/>
    <w:rsid w:val="00206417"/>
    <w:rsid w:val="00206458"/>
    <w:rsid w:val="00206735"/>
    <w:rsid w:val="00207048"/>
    <w:rsid w:val="002070AF"/>
    <w:rsid w:val="00207139"/>
    <w:rsid w:val="00207A7C"/>
    <w:rsid w:val="00207FEB"/>
    <w:rsid w:val="0021030A"/>
    <w:rsid w:val="002104B1"/>
    <w:rsid w:val="002107A6"/>
    <w:rsid w:val="002116E3"/>
    <w:rsid w:val="00211E43"/>
    <w:rsid w:val="00211F47"/>
    <w:rsid w:val="00212907"/>
    <w:rsid w:val="00212A86"/>
    <w:rsid w:val="00212AE7"/>
    <w:rsid w:val="00212D2F"/>
    <w:rsid w:val="00212F79"/>
    <w:rsid w:val="002136A9"/>
    <w:rsid w:val="00213887"/>
    <w:rsid w:val="00213FE4"/>
    <w:rsid w:val="00214534"/>
    <w:rsid w:val="00214B23"/>
    <w:rsid w:val="0021599A"/>
    <w:rsid w:val="00215A5D"/>
    <w:rsid w:val="00215C8A"/>
    <w:rsid w:val="002160BE"/>
    <w:rsid w:val="002162D8"/>
    <w:rsid w:val="00216805"/>
    <w:rsid w:val="00216C9D"/>
    <w:rsid w:val="00216FA6"/>
    <w:rsid w:val="00217C5B"/>
    <w:rsid w:val="00217D78"/>
    <w:rsid w:val="00217FC4"/>
    <w:rsid w:val="002200CC"/>
    <w:rsid w:val="00220122"/>
    <w:rsid w:val="00220BB7"/>
    <w:rsid w:val="00220CD5"/>
    <w:rsid w:val="0022137C"/>
    <w:rsid w:val="002217E0"/>
    <w:rsid w:val="0022188E"/>
    <w:rsid w:val="00222742"/>
    <w:rsid w:val="002228E0"/>
    <w:rsid w:val="00223FCB"/>
    <w:rsid w:val="00224E06"/>
    <w:rsid w:val="002258EA"/>
    <w:rsid w:val="00225913"/>
    <w:rsid w:val="00225B79"/>
    <w:rsid w:val="00225D17"/>
    <w:rsid w:val="00226204"/>
    <w:rsid w:val="00226343"/>
    <w:rsid w:val="0022657E"/>
    <w:rsid w:val="00226A24"/>
    <w:rsid w:val="002270E9"/>
    <w:rsid w:val="00227A0F"/>
    <w:rsid w:val="00227BDE"/>
    <w:rsid w:val="00227D0A"/>
    <w:rsid w:val="002300B5"/>
    <w:rsid w:val="002306CC"/>
    <w:rsid w:val="00230D17"/>
    <w:rsid w:val="002318CA"/>
    <w:rsid w:val="00231DB4"/>
    <w:rsid w:val="002321B7"/>
    <w:rsid w:val="00232455"/>
    <w:rsid w:val="002327AD"/>
    <w:rsid w:val="00232A6A"/>
    <w:rsid w:val="002332A3"/>
    <w:rsid w:val="00233F7A"/>
    <w:rsid w:val="002345C4"/>
    <w:rsid w:val="00235A46"/>
    <w:rsid w:val="00235C7F"/>
    <w:rsid w:val="00235C86"/>
    <w:rsid w:val="00235E15"/>
    <w:rsid w:val="00236881"/>
    <w:rsid w:val="00236B80"/>
    <w:rsid w:val="00236FF6"/>
    <w:rsid w:val="00237195"/>
    <w:rsid w:val="002401F6"/>
    <w:rsid w:val="002402F9"/>
    <w:rsid w:val="00240917"/>
    <w:rsid w:val="00240EFB"/>
    <w:rsid w:val="002410CF"/>
    <w:rsid w:val="00241790"/>
    <w:rsid w:val="002419E6"/>
    <w:rsid w:val="00241DDC"/>
    <w:rsid w:val="002424B7"/>
    <w:rsid w:val="002425AF"/>
    <w:rsid w:val="00242752"/>
    <w:rsid w:val="002428C8"/>
    <w:rsid w:val="00242B22"/>
    <w:rsid w:val="00243764"/>
    <w:rsid w:val="00244168"/>
    <w:rsid w:val="002443CB"/>
    <w:rsid w:val="00244645"/>
    <w:rsid w:val="002449AB"/>
    <w:rsid w:val="00244B58"/>
    <w:rsid w:val="00244E65"/>
    <w:rsid w:val="00244F52"/>
    <w:rsid w:val="00245339"/>
    <w:rsid w:val="00245B15"/>
    <w:rsid w:val="00245BC3"/>
    <w:rsid w:val="00245D93"/>
    <w:rsid w:val="00246101"/>
    <w:rsid w:val="00246BEA"/>
    <w:rsid w:val="00246D1B"/>
    <w:rsid w:val="00246E39"/>
    <w:rsid w:val="002472D9"/>
    <w:rsid w:val="00247329"/>
    <w:rsid w:val="00247541"/>
    <w:rsid w:val="00247F74"/>
    <w:rsid w:val="00250475"/>
    <w:rsid w:val="00250976"/>
    <w:rsid w:val="00250ACA"/>
    <w:rsid w:val="00251142"/>
    <w:rsid w:val="0025127D"/>
    <w:rsid w:val="00251962"/>
    <w:rsid w:val="0025215C"/>
    <w:rsid w:val="002525C5"/>
    <w:rsid w:val="002526EA"/>
    <w:rsid w:val="00252BE3"/>
    <w:rsid w:val="00252C4A"/>
    <w:rsid w:val="00252E7B"/>
    <w:rsid w:val="002532B2"/>
    <w:rsid w:val="002533BB"/>
    <w:rsid w:val="002535E8"/>
    <w:rsid w:val="00254601"/>
    <w:rsid w:val="002549A0"/>
    <w:rsid w:val="00254DD8"/>
    <w:rsid w:val="0025529E"/>
    <w:rsid w:val="00255A68"/>
    <w:rsid w:val="00256709"/>
    <w:rsid w:val="00256969"/>
    <w:rsid w:val="0025705D"/>
    <w:rsid w:val="00257138"/>
    <w:rsid w:val="0025733B"/>
    <w:rsid w:val="00257BF1"/>
    <w:rsid w:val="00257C45"/>
    <w:rsid w:val="00257C62"/>
    <w:rsid w:val="002609DC"/>
    <w:rsid w:val="00260A6B"/>
    <w:rsid w:val="00260C73"/>
    <w:rsid w:val="0026195E"/>
    <w:rsid w:val="00261EFC"/>
    <w:rsid w:val="00262275"/>
    <w:rsid w:val="0026241A"/>
    <w:rsid w:val="002626AD"/>
    <w:rsid w:val="00262B57"/>
    <w:rsid w:val="00263C7D"/>
    <w:rsid w:val="00263CCD"/>
    <w:rsid w:val="00263F20"/>
    <w:rsid w:val="002642BE"/>
    <w:rsid w:val="002643DA"/>
    <w:rsid w:val="0026474F"/>
    <w:rsid w:val="00264986"/>
    <w:rsid w:val="00264A42"/>
    <w:rsid w:val="00264D4E"/>
    <w:rsid w:val="00264F95"/>
    <w:rsid w:val="00265704"/>
    <w:rsid w:val="00265E57"/>
    <w:rsid w:val="002662DC"/>
    <w:rsid w:val="00266350"/>
    <w:rsid w:val="0026656E"/>
    <w:rsid w:val="002665BB"/>
    <w:rsid w:val="002667FB"/>
    <w:rsid w:val="0026712E"/>
    <w:rsid w:val="002672AA"/>
    <w:rsid w:val="002676DB"/>
    <w:rsid w:val="00270B05"/>
    <w:rsid w:val="002710D0"/>
    <w:rsid w:val="002714B2"/>
    <w:rsid w:val="00271E49"/>
    <w:rsid w:val="00271F86"/>
    <w:rsid w:val="002727C4"/>
    <w:rsid w:val="00272AEF"/>
    <w:rsid w:val="00272B67"/>
    <w:rsid w:val="00273411"/>
    <w:rsid w:val="00273462"/>
    <w:rsid w:val="0027433F"/>
    <w:rsid w:val="00274A49"/>
    <w:rsid w:val="00274B45"/>
    <w:rsid w:val="00274C3A"/>
    <w:rsid w:val="00274E8B"/>
    <w:rsid w:val="002752FD"/>
    <w:rsid w:val="00275527"/>
    <w:rsid w:val="0027594F"/>
    <w:rsid w:val="00275CCA"/>
    <w:rsid w:val="00275FF9"/>
    <w:rsid w:val="00276E2C"/>
    <w:rsid w:val="00276E9F"/>
    <w:rsid w:val="00276F62"/>
    <w:rsid w:val="00277514"/>
    <w:rsid w:val="002778A1"/>
    <w:rsid w:val="00277942"/>
    <w:rsid w:val="00281618"/>
    <w:rsid w:val="00281675"/>
    <w:rsid w:val="00281AEE"/>
    <w:rsid w:val="00281FF0"/>
    <w:rsid w:val="00282038"/>
    <w:rsid w:val="002830AE"/>
    <w:rsid w:val="00283141"/>
    <w:rsid w:val="0028397F"/>
    <w:rsid w:val="00284A80"/>
    <w:rsid w:val="00285104"/>
    <w:rsid w:val="002857B0"/>
    <w:rsid w:val="00285925"/>
    <w:rsid w:val="00285B9C"/>
    <w:rsid w:val="00285F55"/>
    <w:rsid w:val="00285FC1"/>
    <w:rsid w:val="0028603B"/>
    <w:rsid w:val="002860EA"/>
    <w:rsid w:val="00286420"/>
    <w:rsid w:val="00286C91"/>
    <w:rsid w:val="00286F06"/>
    <w:rsid w:val="002870EB"/>
    <w:rsid w:val="00287231"/>
    <w:rsid w:val="00287526"/>
    <w:rsid w:val="00287D1C"/>
    <w:rsid w:val="00290093"/>
    <w:rsid w:val="00291BB8"/>
    <w:rsid w:val="00292AA8"/>
    <w:rsid w:val="00292BC3"/>
    <w:rsid w:val="00292F15"/>
    <w:rsid w:val="002933F6"/>
    <w:rsid w:val="0029395D"/>
    <w:rsid w:val="00293D88"/>
    <w:rsid w:val="0029451A"/>
    <w:rsid w:val="00294737"/>
    <w:rsid w:val="00296123"/>
    <w:rsid w:val="002968C7"/>
    <w:rsid w:val="002971F8"/>
    <w:rsid w:val="00297481"/>
    <w:rsid w:val="00297E44"/>
    <w:rsid w:val="002A0BC3"/>
    <w:rsid w:val="002A0D3A"/>
    <w:rsid w:val="002A133C"/>
    <w:rsid w:val="002A23DD"/>
    <w:rsid w:val="002A374F"/>
    <w:rsid w:val="002A3B80"/>
    <w:rsid w:val="002A3EFE"/>
    <w:rsid w:val="002A4570"/>
    <w:rsid w:val="002A4CC6"/>
    <w:rsid w:val="002A4E01"/>
    <w:rsid w:val="002A4F1D"/>
    <w:rsid w:val="002A502B"/>
    <w:rsid w:val="002A56B6"/>
    <w:rsid w:val="002A570D"/>
    <w:rsid w:val="002A6D59"/>
    <w:rsid w:val="002A7C78"/>
    <w:rsid w:val="002A7C79"/>
    <w:rsid w:val="002A7DBF"/>
    <w:rsid w:val="002B05B3"/>
    <w:rsid w:val="002B0A5D"/>
    <w:rsid w:val="002B0B39"/>
    <w:rsid w:val="002B0D40"/>
    <w:rsid w:val="002B15CF"/>
    <w:rsid w:val="002B1D03"/>
    <w:rsid w:val="002B23BE"/>
    <w:rsid w:val="002B287E"/>
    <w:rsid w:val="002B2A8F"/>
    <w:rsid w:val="002B2AE5"/>
    <w:rsid w:val="002B32FF"/>
    <w:rsid w:val="002B33AD"/>
    <w:rsid w:val="002B3B4E"/>
    <w:rsid w:val="002B4264"/>
    <w:rsid w:val="002B440B"/>
    <w:rsid w:val="002B4B78"/>
    <w:rsid w:val="002B54CF"/>
    <w:rsid w:val="002B58D0"/>
    <w:rsid w:val="002B5D37"/>
    <w:rsid w:val="002B663C"/>
    <w:rsid w:val="002B7C1D"/>
    <w:rsid w:val="002B7E80"/>
    <w:rsid w:val="002C0620"/>
    <w:rsid w:val="002C07A1"/>
    <w:rsid w:val="002C0866"/>
    <w:rsid w:val="002C0F40"/>
    <w:rsid w:val="002C10B6"/>
    <w:rsid w:val="002C175A"/>
    <w:rsid w:val="002C19B2"/>
    <w:rsid w:val="002C1B65"/>
    <w:rsid w:val="002C24E9"/>
    <w:rsid w:val="002C317A"/>
    <w:rsid w:val="002C3E70"/>
    <w:rsid w:val="002C3F22"/>
    <w:rsid w:val="002C4B46"/>
    <w:rsid w:val="002C4C80"/>
    <w:rsid w:val="002C4E25"/>
    <w:rsid w:val="002C5214"/>
    <w:rsid w:val="002C59CE"/>
    <w:rsid w:val="002C59D9"/>
    <w:rsid w:val="002C5BA2"/>
    <w:rsid w:val="002C5BAA"/>
    <w:rsid w:val="002C6463"/>
    <w:rsid w:val="002C65BD"/>
    <w:rsid w:val="002C6BAD"/>
    <w:rsid w:val="002C77DC"/>
    <w:rsid w:val="002C7961"/>
    <w:rsid w:val="002C7A7A"/>
    <w:rsid w:val="002D0577"/>
    <w:rsid w:val="002D26F6"/>
    <w:rsid w:val="002D2DE3"/>
    <w:rsid w:val="002D303D"/>
    <w:rsid w:val="002D3B0E"/>
    <w:rsid w:val="002D3EC8"/>
    <w:rsid w:val="002D413A"/>
    <w:rsid w:val="002D44AE"/>
    <w:rsid w:val="002D44E1"/>
    <w:rsid w:val="002D4A17"/>
    <w:rsid w:val="002D527E"/>
    <w:rsid w:val="002D582E"/>
    <w:rsid w:val="002D5942"/>
    <w:rsid w:val="002D59D7"/>
    <w:rsid w:val="002D66DF"/>
    <w:rsid w:val="002D6B6C"/>
    <w:rsid w:val="002D6E0E"/>
    <w:rsid w:val="002D7D90"/>
    <w:rsid w:val="002D7DAC"/>
    <w:rsid w:val="002E0177"/>
    <w:rsid w:val="002E0D6C"/>
    <w:rsid w:val="002E0F63"/>
    <w:rsid w:val="002E11C7"/>
    <w:rsid w:val="002E1C76"/>
    <w:rsid w:val="002E26FA"/>
    <w:rsid w:val="002E27E2"/>
    <w:rsid w:val="002E4399"/>
    <w:rsid w:val="002E4715"/>
    <w:rsid w:val="002E4E84"/>
    <w:rsid w:val="002E4FA9"/>
    <w:rsid w:val="002E5193"/>
    <w:rsid w:val="002E56D4"/>
    <w:rsid w:val="002E6B70"/>
    <w:rsid w:val="002E71B6"/>
    <w:rsid w:val="002E740C"/>
    <w:rsid w:val="002E7B71"/>
    <w:rsid w:val="002F042B"/>
    <w:rsid w:val="002F04B4"/>
    <w:rsid w:val="002F04B8"/>
    <w:rsid w:val="002F0660"/>
    <w:rsid w:val="002F08D2"/>
    <w:rsid w:val="002F10EC"/>
    <w:rsid w:val="002F14BA"/>
    <w:rsid w:val="002F1B00"/>
    <w:rsid w:val="002F209A"/>
    <w:rsid w:val="002F216C"/>
    <w:rsid w:val="002F21AB"/>
    <w:rsid w:val="002F229B"/>
    <w:rsid w:val="002F2325"/>
    <w:rsid w:val="002F2420"/>
    <w:rsid w:val="002F2D5B"/>
    <w:rsid w:val="002F328F"/>
    <w:rsid w:val="002F3645"/>
    <w:rsid w:val="002F414D"/>
    <w:rsid w:val="002F424C"/>
    <w:rsid w:val="002F4E09"/>
    <w:rsid w:val="002F5C7A"/>
    <w:rsid w:val="002F5F52"/>
    <w:rsid w:val="002F5F9D"/>
    <w:rsid w:val="002F605D"/>
    <w:rsid w:val="002F6429"/>
    <w:rsid w:val="002F6C0A"/>
    <w:rsid w:val="002F6DF6"/>
    <w:rsid w:val="003000F6"/>
    <w:rsid w:val="003004D9"/>
    <w:rsid w:val="003004DF"/>
    <w:rsid w:val="00300808"/>
    <w:rsid w:val="003010FC"/>
    <w:rsid w:val="00301DE4"/>
    <w:rsid w:val="00302CBB"/>
    <w:rsid w:val="00302DF3"/>
    <w:rsid w:val="003034E5"/>
    <w:rsid w:val="00303B4C"/>
    <w:rsid w:val="00303C61"/>
    <w:rsid w:val="00303D9E"/>
    <w:rsid w:val="003045FA"/>
    <w:rsid w:val="00304778"/>
    <w:rsid w:val="003048B6"/>
    <w:rsid w:val="00304A8D"/>
    <w:rsid w:val="00304B69"/>
    <w:rsid w:val="00304BE4"/>
    <w:rsid w:val="00305725"/>
    <w:rsid w:val="0030592F"/>
    <w:rsid w:val="00306110"/>
    <w:rsid w:val="0030708C"/>
    <w:rsid w:val="00307252"/>
    <w:rsid w:val="00307381"/>
    <w:rsid w:val="003073D3"/>
    <w:rsid w:val="0030759E"/>
    <w:rsid w:val="00310C63"/>
    <w:rsid w:val="00310F07"/>
    <w:rsid w:val="003112F3"/>
    <w:rsid w:val="00311888"/>
    <w:rsid w:val="00311BDC"/>
    <w:rsid w:val="003123B1"/>
    <w:rsid w:val="003126C4"/>
    <w:rsid w:val="00312A88"/>
    <w:rsid w:val="00312CAF"/>
    <w:rsid w:val="0031306B"/>
    <w:rsid w:val="003136B5"/>
    <w:rsid w:val="003136C1"/>
    <w:rsid w:val="00313FDF"/>
    <w:rsid w:val="00314279"/>
    <w:rsid w:val="003155E5"/>
    <w:rsid w:val="00315601"/>
    <w:rsid w:val="0031590F"/>
    <w:rsid w:val="00315F2B"/>
    <w:rsid w:val="003160B8"/>
    <w:rsid w:val="00320961"/>
    <w:rsid w:val="00320E45"/>
    <w:rsid w:val="00320F69"/>
    <w:rsid w:val="00320F71"/>
    <w:rsid w:val="00320FFF"/>
    <w:rsid w:val="00321861"/>
    <w:rsid w:val="00321C98"/>
    <w:rsid w:val="00321E45"/>
    <w:rsid w:val="00321EB2"/>
    <w:rsid w:val="003222E4"/>
    <w:rsid w:val="003222EF"/>
    <w:rsid w:val="00322661"/>
    <w:rsid w:val="003228CB"/>
    <w:rsid w:val="00322E6F"/>
    <w:rsid w:val="0032340F"/>
    <w:rsid w:val="0032375D"/>
    <w:rsid w:val="0032389B"/>
    <w:rsid w:val="0032394B"/>
    <w:rsid w:val="0032398D"/>
    <w:rsid w:val="00323D96"/>
    <w:rsid w:val="00323E54"/>
    <w:rsid w:val="00323FD3"/>
    <w:rsid w:val="0032588F"/>
    <w:rsid w:val="00325E25"/>
    <w:rsid w:val="003267A3"/>
    <w:rsid w:val="00326B4E"/>
    <w:rsid w:val="0032745C"/>
    <w:rsid w:val="0033002F"/>
    <w:rsid w:val="0033034B"/>
    <w:rsid w:val="0033038C"/>
    <w:rsid w:val="00330679"/>
    <w:rsid w:val="00330BD7"/>
    <w:rsid w:val="00331275"/>
    <w:rsid w:val="003319C8"/>
    <w:rsid w:val="00331CE9"/>
    <w:rsid w:val="00332072"/>
    <w:rsid w:val="003320AF"/>
    <w:rsid w:val="00332AFF"/>
    <w:rsid w:val="0033341B"/>
    <w:rsid w:val="00333429"/>
    <w:rsid w:val="00333E8C"/>
    <w:rsid w:val="0033469D"/>
    <w:rsid w:val="0033493B"/>
    <w:rsid w:val="00334F1B"/>
    <w:rsid w:val="0033502D"/>
    <w:rsid w:val="00335042"/>
    <w:rsid w:val="00335205"/>
    <w:rsid w:val="0033549E"/>
    <w:rsid w:val="003354A4"/>
    <w:rsid w:val="0033623C"/>
    <w:rsid w:val="00336886"/>
    <w:rsid w:val="00337AC5"/>
    <w:rsid w:val="00337D7E"/>
    <w:rsid w:val="00340129"/>
    <w:rsid w:val="003403DA"/>
    <w:rsid w:val="00340E61"/>
    <w:rsid w:val="00341156"/>
    <w:rsid w:val="00341520"/>
    <w:rsid w:val="003416D1"/>
    <w:rsid w:val="00341797"/>
    <w:rsid w:val="003418DA"/>
    <w:rsid w:val="00341B31"/>
    <w:rsid w:val="00341D02"/>
    <w:rsid w:val="00341F86"/>
    <w:rsid w:val="00342000"/>
    <w:rsid w:val="00342167"/>
    <w:rsid w:val="00342235"/>
    <w:rsid w:val="003424E6"/>
    <w:rsid w:val="00342A29"/>
    <w:rsid w:val="003433C5"/>
    <w:rsid w:val="003438B0"/>
    <w:rsid w:val="00344133"/>
    <w:rsid w:val="003442F7"/>
    <w:rsid w:val="003444C9"/>
    <w:rsid w:val="00344965"/>
    <w:rsid w:val="00344A8E"/>
    <w:rsid w:val="003459BF"/>
    <w:rsid w:val="00346025"/>
    <w:rsid w:val="00346379"/>
    <w:rsid w:val="003467EC"/>
    <w:rsid w:val="003468E8"/>
    <w:rsid w:val="00347973"/>
    <w:rsid w:val="00347A06"/>
    <w:rsid w:val="00347FBC"/>
    <w:rsid w:val="00350C42"/>
    <w:rsid w:val="00351CA7"/>
    <w:rsid w:val="00351F74"/>
    <w:rsid w:val="003522AE"/>
    <w:rsid w:val="0035294C"/>
    <w:rsid w:val="0035341E"/>
    <w:rsid w:val="003536A5"/>
    <w:rsid w:val="00353D97"/>
    <w:rsid w:val="003544D2"/>
    <w:rsid w:val="0035462E"/>
    <w:rsid w:val="00354E12"/>
    <w:rsid w:val="00354F47"/>
    <w:rsid w:val="003559FA"/>
    <w:rsid w:val="00355FB3"/>
    <w:rsid w:val="0035633C"/>
    <w:rsid w:val="00356A24"/>
    <w:rsid w:val="00356C16"/>
    <w:rsid w:val="0035766C"/>
    <w:rsid w:val="00360803"/>
    <w:rsid w:val="00361440"/>
    <w:rsid w:val="00362500"/>
    <w:rsid w:val="00362BE6"/>
    <w:rsid w:val="00362D2F"/>
    <w:rsid w:val="0036305A"/>
    <w:rsid w:val="00363B62"/>
    <w:rsid w:val="00363F29"/>
    <w:rsid w:val="003653B4"/>
    <w:rsid w:val="0036577C"/>
    <w:rsid w:val="00365BD2"/>
    <w:rsid w:val="00366510"/>
    <w:rsid w:val="003665BF"/>
    <w:rsid w:val="0036672E"/>
    <w:rsid w:val="0036703C"/>
    <w:rsid w:val="003673E5"/>
    <w:rsid w:val="003677E9"/>
    <w:rsid w:val="00367C0D"/>
    <w:rsid w:val="0037055A"/>
    <w:rsid w:val="003707F9"/>
    <w:rsid w:val="00370977"/>
    <w:rsid w:val="00371220"/>
    <w:rsid w:val="0037155F"/>
    <w:rsid w:val="00371E21"/>
    <w:rsid w:val="00372C14"/>
    <w:rsid w:val="00372E3A"/>
    <w:rsid w:val="00373201"/>
    <w:rsid w:val="0037374A"/>
    <w:rsid w:val="00373BF3"/>
    <w:rsid w:val="00374F17"/>
    <w:rsid w:val="003751B0"/>
    <w:rsid w:val="0037579D"/>
    <w:rsid w:val="003760E7"/>
    <w:rsid w:val="003765FB"/>
    <w:rsid w:val="0037710F"/>
    <w:rsid w:val="00377124"/>
    <w:rsid w:val="00377495"/>
    <w:rsid w:val="0037757B"/>
    <w:rsid w:val="003778E8"/>
    <w:rsid w:val="003779DA"/>
    <w:rsid w:val="00377BAE"/>
    <w:rsid w:val="0038051E"/>
    <w:rsid w:val="00380A30"/>
    <w:rsid w:val="00380A49"/>
    <w:rsid w:val="00381B5C"/>
    <w:rsid w:val="00381CFC"/>
    <w:rsid w:val="00381E63"/>
    <w:rsid w:val="00382000"/>
    <w:rsid w:val="003822F4"/>
    <w:rsid w:val="0038332B"/>
    <w:rsid w:val="0038355B"/>
    <w:rsid w:val="003843C1"/>
    <w:rsid w:val="00386483"/>
    <w:rsid w:val="00386BDC"/>
    <w:rsid w:val="00386EDD"/>
    <w:rsid w:val="00387C9E"/>
    <w:rsid w:val="00390622"/>
    <w:rsid w:val="0039066E"/>
    <w:rsid w:val="00390E4E"/>
    <w:rsid w:val="00391232"/>
    <w:rsid w:val="00391391"/>
    <w:rsid w:val="003917F9"/>
    <w:rsid w:val="003920FC"/>
    <w:rsid w:val="0039293D"/>
    <w:rsid w:val="0039316C"/>
    <w:rsid w:val="003931A1"/>
    <w:rsid w:val="003935AA"/>
    <w:rsid w:val="003937AD"/>
    <w:rsid w:val="00393E7B"/>
    <w:rsid w:val="00394AB6"/>
    <w:rsid w:val="003950AF"/>
    <w:rsid w:val="00395362"/>
    <w:rsid w:val="0039551A"/>
    <w:rsid w:val="0039591B"/>
    <w:rsid w:val="00396579"/>
    <w:rsid w:val="00396A82"/>
    <w:rsid w:val="00396C0A"/>
    <w:rsid w:val="00396E8D"/>
    <w:rsid w:val="003A0BB9"/>
    <w:rsid w:val="003A0F51"/>
    <w:rsid w:val="003A1497"/>
    <w:rsid w:val="003A199B"/>
    <w:rsid w:val="003A19AF"/>
    <w:rsid w:val="003A1F39"/>
    <w:rsid w:val="003A26C1"/>
    <w:rsid w:val="003A2AC2"/>
    <w:rsid w:val="003A3A3F"/>
    <w:rsid w:val="003A4DBE"/>
    <w:rsid w:val="003A530B"/>
    <w:rsid w:val="003A5BE4"/>
    <w:rsid w:val="003A666E"/>
    <w:rsid w:val="003A7392"/>
    <w:rsid w:val="003A7C08"/>
    <w:rsid w:val="003A7DDF"/>
    <w:rsid w:val="003B01E9"/>
    <w:rsid w:val="003B05B9"/>
    <w:rsid w:val="003B075B"/>
    <w:rsid w:val="003B07D8"/>
    <w:rsid w:val="003B0846"/>
    <w:rsid w:val="003B0A3C"/>
    <w:rsid w:val="003B0CDD"/>
    <w:rsid w:val="003B1144"/>
    <w:rsid w:val="003B1ED0"/>
    <w:rsid w:val="003B218C"/>
    <w:rsid w:val="003B26B7"/>
    <w:rsid w:val="003B2B08"/>
    <w:rsid w:val="003B3478"/>
    <w:rsid w:val="003B3B71"/>
    <w:rsid w:val="003B3F35"/>
    <w:rsid w:val="003B449A"/>
    <w:rsid w:val="003B46A2"/>
    <w:rsid w:val="003B46C8"/>
    <w:rsid w:val="003B474E"/>
    <w:rsid w:val="003B4B41"/>
    <w:rsid w:val="003B4ED9"/>
    <w:rsid w:val="003B519A"/>
    <w:rsid w:val="003B5391"/>
    <w:rsid w:val="003B58F4"/>
    <w:rsid w:val="003B58F8"/>
    <w:rsid w:val="003B5CFD"/>
    <w:rsid w:val="003B61EE"/>
    <w:rsid w:val="003B6732"/>
    <w:rsid w:val="003B6964"/>
    <w:rsid w:val="003B69EA"/>
    <w:rsid w:val="003B6CF5"/>
    <w:rsid w:val="003B735E"/>
    <w:rsid w:val="003C0DC7"/>
    <w:rsid w:val="003C144F"/>
    <w:rsid w:val="003C164F"/>
    <w:rsid w:val="003C2607"/>
    <w:rsid w:val="003C2CE3"/>
    <w:rsid w:val="003C33E6"/>
    <w:rsid w:val="003C34C3"/>
    <w:rsid w:val="003C3FF9"/>
    <w:rsid w:val="003C4D06"/>
    <w:rsid w:val="003C5068"/>
    <w:rsid w:val="003C5894"/>
    <w:rsid w:val="003C5C59"/>
    <w:rsid w:val="003C72D7"/>
    <w:rsid w:val="003C7A67"/>
    <w:rsid w:val="003C7FAE"/>
    <w:rsid w:val="003D0688"/>
    <w:rsid w:val="003D0AFD"/>
    <w:rsid w:val="003D0F98"/>
    <w:rsid w:val="003D1070"/>
    <w:rsid w:val="003D253C"/>
    <w:rsid w:val="003D36D3"/>
    <w:rsid w:val="003D36D7"/>
    <w:rsid w:val="003D45F1"/>
    <w:rsid w:val="003D69D7"/>
    <w:rsid w:val="003D7051"/>
    <w:rsid w:val="003E037A"/>
    <w:rsid w:val="003E03BD"/>
    <w:rsid w:val="003E06F3"/>
    <w:rsid w:val="003E1839"/>
    <w:rsid w:val="003E1C93"/>
    <w:rsid w:val="003E21F3"/>
    <w:rsid w:val="003E293E"/>
    <w:rsid w:val="003E2996"/>
    <w:rsid w:val="003E36CB"/>
    <w:rsid w:val="003E3EB6"/>
    <w:rsid w:val="003E4467"/>
    <w:rsid w:val="003E4628"/>
    <w:rsid w:val="003E5151"/>
    <w:rsid w:val="003E5424"/>
    <w:rsid w:val="003E5AF9"/>
    <w:rsid w:val="003E5BE7"/>
    <w:rsid w:val="003E64CB"/>
    <w:rsid w:val="003E671A"/>
    <w:rsid w:val="003E6A00"/>
    <w:rsid w:val="003E70D2"/>
    <w:rsid w:val="003E77A2"/>
    <w:rsid w:val="003E783D"/>
    <w:rsid w:val="003E7845"/>
    <w:rsid w:val="003F006E"/>
    <w:rsid w:val="003F02C7"/>
    <w:rsid w:val="003F0647"/>
    <w:rsid w:val="003F1040"/>
    <w:rsid w:val="003F1722"/>
    <w:rsid w:val="003F1ADA"/>
    <w:rsid w:val="003F207D"/>
    <w:rsid w:val="003F2DF5"/>
    <w:rsid w:val="003F3252"/>
    <w:rsid w:val="003F347D"/>
    <w:rsid w:val="003F391A"/>
    <w:rsid w:val="003F406F"/>
    <w:rsid w:val="003F4717"/>
    <w:rsid w:val="003F48A0"/>
    <w:rsid w:val="003F524E"/>
    <w:rsid w:val="003F52D9"/>
    <w:rsid w:val="003F5344"/>
    <w:rsid w:val="003F5CA2"/>
    <w:rsid w:val="003F66B2"/>
    <w:rsid w:val="003F6C30"/>
    <w:rsid w:val="003F72ED"/>
    <w:rsid w:val="003F7936"/>
    <w:rsid w:val="00400053"/>
    <w:rsid w:val="00400B45"/>
    <w:rsid w:val="00401190"/>
    <w:rsid w:val="004013D0"/>
    <w:rsid w:val="0040159A"/>
    <w:rsid w:val="00401BAD"/>
    <w:rsid w:val="00402ADE"/>
    <w:rsid w:val="00402B41"/>
    <w:rsid w:val="00402F82"/>
    <w:rsid w:val="00403143"/>
    <w:rsid w:val="0040390F"/>
    <w:rsid w:val="004039BC"/>
    <w:rsid w:val="004044D5"/>
    <w:rsid w:val="00404C8B"/>
    <w:rsid w:val="00405048"/>
    <w:rsid w:val="004057FB"/>
    <w:rsid w:val="00405818"/>
    <w:rsid w:val="00405894"/>
    <w:rsid w:val="0040600C"/>
    <w:rsid w:val="00406E21"/>
    <w:rsid w:val="004070C3"/>
    <w:rsid w:val="00407387"/>
    <w:rsid w:val="00407454"/>
    <w:rsid w:val="0040756D"/>
    <w:rsid w:val="004078FF"/>
    <w:rsid w:val="00410B81"/>
    <w:rsid w:val="00410D20"/>
    <w:rsid w:val="0041164A"/>
    <w:rsid w:val="004117A4"/>
    <w:rsid w:val="00411EA4"/>
    <w:rsid w:val="00412617"/>
    <w:rsid w:val="0041270C"/>
    <w:rsid w:val="00413091"/>
    <w:rsid w:val="00413615"/>
    <w:rsid w:val="004137BF"/>
    <w:rsid w:val="004138A1"/>
    <w:rsid w:val="00413A33"/>
    <w:rsid w:val="00413E8C"/>
    <w:rsid w:val="0041401B"/>
    <w:rsid w:val="004141C1"/>
    <w:rsid w:val="00414545"/>
    <w:rsid w:val="004151EF"/>
    <w:rsid w:val="00415440"/>
    <w:rsid w:val="00415704"/>
    <w:rsid w:val="00415F88"/>
    <w:rsid w:val="00416365"/>
    <w:rsid w:val="00416AEF"/>
    <w:rsid w:val="00416EE0"/>
    <w:rsid w:val="00417060"/>
    <w:rsid w:val="004170E1"/>
    <w:rsid w:val="0041721E"/>
    <w:rsid w:val="00420DCA"/>
    <w:rsid w:val="00421EF9"/>
    <w:rsid w:val="00422CDF"/>
    <w:rsid w:val="00422EA7"/>
    <w:rsid w:val="00423747"/>
    <w:rsid w:val="0042491E"/>
    <w:rsid w:val="0042502E"/>
    <w:rsid w:val="00426E98"/>
    <w:rsid w:val="00426F05"/>
    <w:rsid w:val="00427055"/>
    <w:rsid w:val="004273AE"/>
    <w:rsid w:val="004273E5"/>
    <w:rsid w:val="004274A6"/>
    <w:rsid w:val="004275D8"/>
    <w:rsid w:val="00427D34"/>
    <w:rsid w:val="00427E3B"/>
    <w:rsid w:val="00427FE2"/>
    <w:rsid w:val="00430BED"/>
    <w:rsid w:val="00430E91"/>
    <w:rsid w:val="00431C87"/>
    <w:rsid w:val="00431E5F"/>
    <w:rsid w:val="00432629"/>
    <w:rsid w:val="00432686"/>
    <w:rsid w:val="0043271C"/>
    <w:rsid w:val="00432950"/>
    <w:rsid w:val="004332EC"/>
    <w:rsid w:val="0043346B"/>
    <w:rsid w:val="00433589"/>
    <w:rsid w:val="004337F4"/>
    <w:rsid w:val="00433B21"/>
    <w:rsid w:val="004342CB"/>
    <w:rsid w:val="00434326"/>
    <w:rsid w:val="00434A0C"/>
    <w:rsid w:val="00434B2D"/>
    <w:rsid w:val="00435274"/>
    <w:rsid w:val="004357D4"/>
    <w:rsid w:val="00436033"/>
    <w:rsid w:val="00436403"/>
    <w:rsid w:val="00436687"/>
    <w:rsid w:val="00436B2F"/>
    <w:rsid w:val="00436BCF"/>
    <w:rsid w:val="00436CA9"/>
    <w:rsid w:val="004371A7"/>
    <w:rsid w:val="00437824"/>
    <w:rsid w:val="00437CCC"/>
    <w:rsid w:val="00437DC6"/>
    <w:rsid w:val="0044026C"/>
    <w:rsid w:val="00440288"/>
    <w:rsid w:val="00440B51"/>
    <w:rsid w:val="00440C00"/>
    <w:rsid w:val="00441189"/>
    <w:rsid w:val="004421F1"/>
    <w:rsid w:val="00444095"/>
    <w:rsid w:val="00444354"/>
    <w:rsid w:val="004443DE"/>
    <w:rsid w:val="0044455E"/>
    <w:rsid w:val="004446EB"/>
    <w:rsid w:val="00444D2B"/>
    <w:rsid w:val="00444D9F"/>
    <w:rsid w:val="00445CFC"/>
    <w:rsid w:val="0044609F"/>
    <w:rsid w:val="004465D1"/>
    <w:rsid w:val="0044662D"/>
    <w:rsid w:val="0044685B"/>
    <w:rsid w:val="00446B08"/>
    <w:rsid w:val="00446DE5"/>
    <w:rsid w:val="00447010"/>
    <w:rsid w:val="004471F8"/>
    <w:rsid w:val="004501A6"/>
    <w:rsid w:val="004509B4"/>
    <w:rsid w:val="00450B47"/>
    <w:rsid w:val="00450E15"/>
    <w:rsid w:val="00450EF7"/>
    <w:rsid w:val="004513B7"/>
    <w:rsid w:val="0045158D"/>
    <w:rsid w:val="00452450"/>
    <w:rsid w:val="00452F8D"/>
    <w:rsid w:val="00452FEB"/>
    <w:rsid w:val="004530D8"/>
    <w:rsid w:val="0045330E"/>
    <w:rsid w:val="004536DF"/>
    <w:rsid w:val="00453E21"/>
    <w:rsid w:val="00454478"/>
    <w:rsid w:val="00455A04"/>
    <w:rsid w:val="00455AC0"/>
    <w:rsid w:val="00455C9B"/>
    <w:rsid w:val="00455DBF"/>
    <w:rsid w:val="00455F12"/>
    <w:rsid w:val="00456916"/>
    <w:rsid w:val="00456A20"/>
    <w:rsid w:val="00457209"/>
    <w:rsid w:val="004577BC"/>
    <w:rsid w:val="004578FA"/>
    <w:rsid w:val="00457D24"/>
    <w:rsid w:val="0046037C"/>
    <w:rsid w:val="004604ED"/>
    <w:rsid w:val="00460815"/>
    <w:rsid w:val="00460E6A"/>
    <w:rsid w:val="00461E4E"/>
    <w:rsid w:val="00461FF6"/>
    <w:rsid w:val="004621EE"/>
    <w:rsid w:val="00462815"/>
    <w:rsid w:val="00463362"/>
    <w:rsid w:val="0046361F"/>
    <w:rsid w:val="004656C4"/>
    <w:rsid w:val="00465780"/>
    <w:rsid w:val="0046592A"/>
    <w:rsid w:val="00465932"/>
    <w:rsid w:val="00465946"/>
    <w:rsid w:val="00465C26"/>
    <w:rsid w:val="00466D4D"/>
    <w:rsid w:val="00466D83"/>
    <w:rsid w:val="0046710A"/>
    <w:rsid w:val="004675FF"/>
    <w:rsid w:val="004679AB"/>
    <w:rsid w:val="00467E41"/>
    <w:rsid w:val="0047035C"/>
    <w:rsid w:val="00470E7D"/>
    <w:rsid w:val="00470FFC"/>
    <w:rsid w:val="00471128"/>
    <w:rsid w:val="004714C4"/>
    <w:rsid w:val="00471ED0"/>
    <w:rsid w:val="00473879"/>
    <w:rsid w:val="00473A94"/>
    <w:rsid w:val="00473A98"/>
    <w:rsid w:val="004745FF"/>
    <w:rsid w:val="004756C1"/>
    <w:rsid w:val="00475913"/>
    <w:rsid w:val="00475917"/>
    <w:rsid w:val="004762CD"/>
    <w:rsid w:val="00476B39"/>
    <w:rsid w:val="00476CA0"/>
    <w:rsid w:val="00476EC6"/>
    <w:rsid w:val="00477297"/>
    <w:rsid w:val="00477504"/>
    <w:rsid w:val="00477B29"/>
    <w:rsid w:val="00477BB6"/>
    <w:rsid w:val="00477C7E"/>
    <w:rsid w:val="00477DB1"/>
    <w:rsid w:val="00480E2F"/>
    <w:rsid w:val="0048177B"/>
    <w:rsid w:val="00481A63"/>
    <w:rsid w:val="0048233D"/>
    <w:rsid w:val="00482891"/>
    <w:rsid w:val="00482A69"/>
    <w:rsid w:val="004841F8"/>
    <w:rsid w:val="004842C9"/>
    <w:rsid w:val="00484BE7"/>
    <w:rsid w:val="00484EF0"/>
    <w:rsid w:val="00485220"/>
    <w:rsid w:val="004856E1"/>
    <w:rsid w:val="004859E4"/>
    <w:rsid w:val="00485C8C"/>
    <w:rsid w:val="004866DE"/>
    <w:rsid w:val="00486B8D"/>
    <w:rsid w:val="00486D36"/>
    <w:rsid w:val="00487984"/>
    <w:rsid w:val="00487DC4"/>
    <w:rsid w:val="00487EC8"/>
    <w:rsid w:val="00487F7A"/>
    <w:rsid w:val="004907EB"/>
    <w:rsid w:val="00490B00"/>
    <w:rsid w:val="00490C68"/>
    <w:rsid w:val="00491034"/>
    <w:rsid w:val="00491415"/>
    <w:rsid w:val="00491585"/>
    <w:rsid w:val="004920DC"/>
    <w:rsid w:val="0049215A"/>
    <w:rsid w:val="004923E8"/>
    <w:rsid w:val="00492657"/>
    <w:rsid w:val="00492744"/>
    <w:rsid w:val="0049304C"/>
    <w:rsid w:val="0049405A"/>
    <w:rsid w:val="00494697"/>
    <w:rsid w:val="004949EC"/>
    <w:rsid w:val="004954F4"/>
    <w:rsid w:val="0049569D"/>
    <w:rsid w:val="004957A9"/>
    <w:rsid w:val="0049675D"/>
    <w:rsid w:val="00496F0E"/>
    <w:rsid w:val="004971E3"/>
    <w:rsid w:val="0049754B"/>
    <w:rsid w:val="004978FC"/>
    <w:rsid w:val="004A0207"/>
    <w:rsid w:val="004A05D9"/>
    <w:rsid w:val="004A0667"/>
    <w:rsid w:val="004A1C24"/>
    <w:rsid w:val="004A1E00"/>
    <w:rsid w:val="004A2019"/>
    <w:rsid w:val="004A20D7"/>
    <w:rsid w:val="004A22E2"/>
    <w:rsid w:val="004A2337"/>
    <w:rsid w:val="004A248D"/>
    <w:rsid w:val="004A257A"/>
    <w:rsid w:val="004A26AB"/>
    <w:rsid w:val="004A299D"/>
    <w:rsid w:val="004A2E21"/>
    <w:rsid w:val="004A30B9"/>
    <w:rsid w:val="004A3279"/>
    <w:rsid w:val="004A468B"/>
    <w:rsid w:val="004A48A2"/>
    <w:rsid w:val="004A4ABC"/>
    <w:rsid w:val="004A4F57"/>
    <w:rsid w:val="004A505E"/>
    <w:rsid w:val="004A51B6"/>
    <w:rsid w:val="004A550C"/>
    <w:rsid w:val="004A5F1E"/>
    <w:rsid w:val="004A607B"/>
    <w:rsid w:val="004A62F2"/>
    <w:rsid w:val="004A6D0B"/>
    <w:rsid w:val="004A720A"/>
    <w:rsid w:val="004A72A9"/>
    <w:rsid w:val="004A7835"/>
    <w:rsid w:val="004A79D2"/>
    <w:rsid w:val="004A7E32"/>
    <w:rsid w:val="004B0BEE"/>
    <w:rsid w:val="004B0C3E"/>
    <w:rsid w:val="004B0F3A"/>
    <w:rsid w:val="004B14D6"/>
    <w:rsid w:val="004B1594"/>
    <w:rsid w:val="004B25B9"/>
    <w:rsid w:val="004B2733"/>
    <w:rsid w:val="004B2E1B"/>
    <w:rsid w:val="004B39A9"/>
    <w:rsid w:val="004B40D4"/>
    <w:rsid w:val="004B4718"/>
    <w:rsid w:val="004B47F9"/>
    <w:rsid w:val="004B57BB"/>
    <w:rsid w:val="004B6036"/>
    <w:rsid w:val="004B63E8"/>
    <w:rsid w:val="004B6EC5"/>
    <w:rsid w:val="004C0867"/>
    <w:rsid w:val="004C0B11"/>
    <w:rsid w:val="004C12D4"/>
    <w:rsid w:val="004C1494"/>
    <w:rsid w:val="004C1AFE"/>
    <w:rsid w:val="004C1C2E"/>
    <w:rsid w:val="004C23B0"/>
    <w:rsid w:val="004C2609"/>
    <w:rsid w:val="004C372C"/>
    <w:rsid w:val="004C3A40"/>
    <w:rsid w:val="004C53AD"/>
    <w:rsid w:val="004C54AD"/>
    <w:rsid w:val="004C54DF"/>
    <w:rsid w:val="004C56A6"/>
    <w:rsid w:val="004C580E"/>
    <w:rsid w:val="004C58B4"/>
    <w:rsid w:val="004C6425"/>
    <w:rsid w:val="004C65FA"/>
    <w:rsid w:val="004C66B5"/>
    <w:rsid w:val="004C7C34"/>
    <w:rsid w:val="004C7EFB"/>
    <w:rsid w:val="004D0175"/>
    <w:rsid w:val="004D0448"/>
    <w:rsid w:val="004D077B"/>
    <w:rsid w:val="004D1759"/>
    <w:rsid w:val="004D21CD"/>
    <w:rsid w:val="004D238B"/>
    <w:rsid w:val="004D34FE"/>
    <w:rsid w:val="004D3A47"/>
    <w:rsid w:val="004D3E22"/>
    <w:rsid w:val="004D445D"/>
    <w:rsid w:val="004D5396"/>
    <w:rsid w:val="004D54AA"/>
    <w:rsid w:val="004D5834"/>
    <w:rsid w:val="004D6301"/>
    <w:rsid w:val="004D6E90"/>
    <w:rsid w:val="004D705E"/>
    <w:rsid w:val="004D71A2"/>
    <w:rsid w:val="004D7653"/>
    <w:rsid w:val="004E0153"/>
    <w:rsid w:val="004E0299"/>
    <w:rsid w:val="004E0CF6"/>
    <w:rsid w:val="004E1129"/>
    <w:rsid w:val="004E22D0"/>
    <w:rsid w:val="004E230B"/>
    <w:rsid w:val="004E26FF"/>
    <w:rsid w:val="004E2B95"/>
    <w:rsid w:val="004E2C1A"/>
    <w:rsid w:val="004E2D4F"/>
    <w:rsid w:val="004E3595"/>
    <w:rsid w:val="004E3E5E"/>
    <w:rsid w:val="004E4C9F"/>
    <w:rsid w:val="004E5513"/>
    <w:rsid w:val="004E581A"/>
    <w:rsid w:val="004E58C0"/>
    <w:rsid w:val="004E5A06"/>
    <w:rsid w:val="004E5B55"/>
    <w:rsid w:val="004E664F"/>
    <w:rsid w:val="004E66CD"/>
    <w:rsid w:val="004E6888"/>
    <w:rsid w:val="004E797C"/>
    <w:rsid w:val="004E7988"/>
    <w:rsid w:val="004E7ADD"/>
    <w:rsid w:val="004F0AAB"/>
    <w:rsid w:val="004F4756"/>
    <w:rsid w:val="004F4D71"/>
    <w:rsid w:val="004F4DE6"/>
    <w:rsid w:val="004F4DF4"/>
    <w:rsid w:val="004F4E85"/>
    <w:rsid w:val="004F4F58"/>
    <w:rsid w:val="004F50DA"/>
    <w:rsid w:val="004F572C"/>
    <w:rsid w:val="004F5AE9"/>
    <w:rsid w:val="004F5EFB"/>
    <w:rsid w:val="004F5FE8"/>
    <w:rsid w:val="004F6B8C"/>
    <w:rsid w:val="004F6C14"/>
    <w:rsid w:val="004F714F"/>
    <w:rsid w:val="004F735E"/>
    <w:rsid w:val="004F7815"/>
    <w:rsid w:val="004F7975"/>
    <w:rsid w:val="004F7F99"/>
    <w:rsid w:val="00500368"/>
    <w:rsid w:val="005008F8"/>
    <w:rsid w:val="005013EC"/>
    <w:rsid w:val="005014A5"/>
    <w:rsid w:val="00501ABD"/>
    <w:rsid w:val="005020AA"/>
    <w:rsid w:val="00502730"/>
    <w:rsid w:val="00502AC4"/>
    <w:rsid w:val="00504275"/>
    <w:rsid w:val="005044C2"/>
    <w:rsid w:val="005050DB"/>
    <w:rsid w:val="005050E6"/>
    <w:rsid w:val="005052BE"/>
    <w:rsid w:val="005053C7"/>
    <w:rsid w:val="00505625"/>
    <w:rsid w:val="00505A30"/>
    <w:rsid w:val="00506E30"/>
    <w:rsid w:val="0050769F"/>
    <w:rsid w:val="00507782"/>
    <w:rsid w:val="00507DC9"/>
    <w:rsid w:val="00507E06"/>
    <w:rsid w:val="00507F90"/>
    <w:rsid w:val="00510502"/>
    <w:rsid w:val="00510FB7"/>
    <w:rsid w:val="00511436"/>
    <w:rsid w:val="00512615"/>
    <w:rsid w:val="00513C52"/>
    <w:rsid w:val="00513E41"/>
    <w:rsid w:val="00513FC5"/>
    <w:rsid w:val="0051402E"/>
    <w:rsid w:val="00514189"/>
    <w:rsid w:val="005144D5"/>
    <w:rsid w:val="00514816"/>
    <w:rsid w:val="0051497E"/>
    <w:rsid w:val="00515FE4"/>
    <w:rsid w:val="00517234"/>
    <w:rsid w:val="00517405"/>
    <w:rsid w:val="005178DF"/>
    <w:rsid w:val="00517939"/>
    <w:rsid w:val="00517B83"/>
    <w:rsid w:val="00517FBA"/>
    <w:rsid w:val="0052086F"/>
    <w:rsid w:val="0052091C"/>
    <w:rsid w:val="00520A3A"/>
    <w:rsid w:val="005211F6"/>
    <w:rsid w:val="005218AC"/>
    <w:rsid w:val="00521972"/>
    <w:rsid w:val="00521C39"/>
    <w:rsid w:val="00521F90"/>
    <w:rsid w:val="005222BE"/>
    <w:rsid w:val="00522735"/>
    <w:rsid w:val="00522BF6"/>
    <w:rsid w:val="0052369C"/>
    <w:rsid w:val="00523FCC"/>
    <w:rsid w:val="005241CE"/>
    <w:rsid w:val="00524D87"/>
    <w:rsid w:val="00525365"/>
    <w:rsid w:val="00525521"/>
    <w:rsid w:val="005255C3"/>
    <w:rsid w:val="005257D0"/>
    <w:rsid w:val="00525A08"/>
    <w:rsid w:val="00525EE8"/>
    <w:rsid w:val="00530415"/>
    <w:rsid w:val="00530D51"/>
    <w:rsid w:val="00531228"/>
    <w:rsid w:val="00531EBE"/>
    <w:rsid w:val="0053212B"/>
    <w:rsid w:val="00532C29"/>
    <w:rsid w:val="00533BE1"/>
    <w:rsid w:val="00533C54"/>
    <w:rsid w:val="00534CE5"/>
    <w:rsid w:val="00534E95"/>
    <w:rsid w:val="0053514A"/>
    <w:rsid w:val="0053530B"/>
    <w:rsid w:val="005356D9"/>
    <w:rsid w:val="00535837"/>
    <w:rsid w:val="0053644A"/>
    <w:rsid w:val="0053715A"/>
    <w:rsid w:val="00537366"/>
    <w:rsid w:val="00540762"/>
    <w:rsid w:val="00540B9C"/>
    <w:rsid w:val="00540BB0"/>
    <w:rsid w:val="00541718"/>
    <w:rsid w:val="00541EEB"/>
    <w:rsid w:val="00543388"/>
    <w:rsid w:val="00543898"/>
    <w:rsid w:val="00543BA1"/>
    <w:rsid w:val="00543DC1"/>
    <w:rsid w:val="00544908"/>
    <w:rsid w:val="005461E7"/>
    <w:rsid w:val="00546ABD"/>
    <w:rsid w:val="00546EF7"/>
    <w:rsid w:val="00547097"/>
    <w:rsid w:val="00547103"/>
    <w:rsid w:val="00547200"/>
    <w:rsid w:val="00550093"/>
    <w:rsid w:val="005505AD"/>
    <w:rsid w:val="00550861"/>
    <w:rsid w:val="00550E9F"/>
    <w:rsid w:val="00550F27"/>
    <w:rsid w:val="00551557"/>
    <w:rsid w:val="00551BDC"/>
    <w:rsid w:val="00553567"/>
    <w:rsid w:val="00553BCC"/>
    <w:rsid w:val="00554B1C"/>
    <w:rsid w:val="005558A7"/>
    <w:rsid w:val="00555B01"/>
    <w:rsid w:val="00555B62"/>
    <w:rsid w:val="0055605B"/>
    <w:rsid w:val="00556366"/>
    <w:rsid w:val="005563E6"/>
    <w:rsid w:val="00556C55"/>
    <w:rsid w:val="00556C5F"/>
    <w:rsid w:val="00556C8A"/>
    <w:rsid w:val="0055731D"/>
    <w:rsid w:val="00557410"/>
    <w:rsid w:val="0055754F"/>
    <w:rsid w:val="005575EA"/>
    <w:rsid w:val="005575F4"/>
    <w:rsid w:val="0055783D"/>
    <w:rsid w:val="00557B67"/>
    <w:rsid w:val="00557E64"/>
    <w:rsid w:val="00557FE7"/>
    <w:rsid w:val="005604A5"/>
    <w:rsid w:val="00560849"/>
    <w:rsid w:val="00560A06"/>
    <w:rsid w:val="00561093"/>
    <w:rsid w:val="0056166A"/>
    <w:rsid w:val="00561992"/>
    <w:rsid w:val="00561998"/>
    <w:rsid w:val="00561D37"/>
    <w:rsid w:val="00561F65"/>
    <w:rsid w:val="00562474"/>
    <w:rsid w:val="00563283"/>
    <w:rsid w:val="005633B0"/>
    <w:rsid w:val="00563F93"/>
    <w:rsid w:val="005647CF"/>
    <w:rsid w:val="00564BE3"/>
    <w:rsid w:val="005655BD"/>
    <w:rsid w:val="00565D71"/>
    <w:rsid w:val="00565E0D"/>
    <w:rsid w:val="00565FBA"/>
    <w:rsid w:val="00566053"/>
    <w:rsid w:val="0056657B"/>
    <w:rsid w:val="00566FE3"/>
    <w:rsid w:val="005671C6"/>
    <w:rsid w:val="00570333"/>
    <w:rsid w:val="00570487"/>
    <w:rsid w:val="0057064C"/>
    <w:rsid w:val="00571446"/>
    <w:rsid w:val="00572625"/>
    <w:rsid w:val="00572E86"/>
    <w:rsid w:val="00573380"/>
    <w:rsid w:val="00574005"/>
    <w:rsid w:val="00574FE9"/>
    <w:rsid w:val="00575350"/>
    <w:rsid w:val="00575D81"/>
    <w:rsid w:val="005763E5"/>
    <w:rsid w:val="00576BAC"/>
    <w:rsid w:val="00576C25"/>
    <w:rsid w:val="00577455"/>
    <w:rsid w:val="0057781D"/>
    <w:rsid w:val="0057798B"/>
    <w:rsid w:val="00577BE7"/>
    <w:rsid w:val="00580A2A"/>
    <w:rsid w:val="00580B70"/>
    <w:rsid w:val="00581084"/>
    <w:rsid w:val="005819DB"/>
    <w:rsid w:val="00581AFE"/>
    <w:rsid w:val="0058242D"/>
    <w:rsid w:val="005831F3"/>
    <w:rsid w:val="0058345A"/>
    <w:rsid w:val="00583A5E"/>
    <w:rsid w:val="00583B8D"/>
    <w:rsid w:val="005844DF"/>
    <w:rsid w:val="00585261"/>
    <w:rsid w:val="0058530F"/>
    <w:rsid w:val="00585C32"/>
    <w:rsid w:val="00585EE1"/>
    <w:rsid w:val="005861B8"/>
    <w:rsid w:val="005867AA"/>
    <w:rsid w:val="00586F8B"/>
    <w:rsid w:val="00590601"/>
    <w:rsid w:val="00590EF3"/>
    <w:rsid w:val="0059197D"/>
    <w:rsid w:val="00591F9A"/>
    <w:rsid w:val="00591FC6"/>
    <w:rsid w:val="00593098"/>
    <w:rsid w:val="00593705"/>
    <w:rsid w:val="00593923"/>
    <w:rsid w:val="005945D7"/>
    <w:rsid w:val="00595912"/>
    <w:rsid w:val="00595940"/>
    <w:rsid w:val="00595B02"/>
    <w:rsid w:val="00595D32"/>
    <w:rsid w:val="00595E6B"/>
    <w:rsid w:val="00596597"/>
    <w:rsid w:val="00596606"/>
    <w:rsid w:val="00596CB8"/>
    <w:rsid w:val="00596FBD"/>
    <w:rsid w:val="00597535"/>
    <w:rsid w:val="00597564"/>
    <w:rsid w:val="005976F1"/>
    <w:rsid w:val="00597BE4"/>
    <w:rsid w:val="005A0BF6"/>
    <w:rsid w:val="005A0FF2"/>
    <w:rsid w:val="005A128F"/>
    <w:rsid w:val="005A12EE"/>
    <w:rsid w:val="005A1F07"/>
    <w:rsid w:val="005A2157"/>
    <w:rsid w:val="005A2692"/>
    <w:rsid w:val="005A3CBF"/>
    <w:rsid w:val="005A4337"/>
    <w:rsid w:val="005A4637"/>
    <w:rsid w:val="005A4BFA"/>
    <w:rsid w:val="005A4C98"/>
    <w:rsid w:val="005A4E3B"/>
    <w:rsid w:val="005A4E48"/>
    <w:rsid w:val="005A5395"/>
    <w:rsid w:val="005A6300"/>
    <w:rsid w:val="005A64E0"/>
    <w:rsid w:val="005A653D"/>
    <w:rsid w:val="005A67D0"/>
    <w:rsid w:val="005A68D0"/>
    <w:rsid w:val="005A6D9C"/>
    <w:rsid w:val="005A74A3"/>
    <w:rsid w:val="005A7532"/>
    <w:rsid w:val="005A7D68"/>
    <w:rsid w:val="005A7ECC"/>
    <w:rsid w:val="005B0328"/>
    <w:rsid w:val="005B037D"/>
    <w:rsid w:val="005B042B"/>
    <w:rsid w:val="005B046E"/>
    <w:rsid w:val="005B0E7C"/>
    <w:rsid w:val="005B0F6D"/>
    <w:rsid w:val="005B1E43"/>
    <w:rsid w:val="005B3531"/>
    <w:rsid w:val="005B3B9E"/>
    <w:rsid w:val="005B3CF0"/>
    <w:rsid w:val="005B40BB"/>
    <w:rsid w:val="005B41FD"/>
    <w:rsid w:val="005B4B32"/>
    <w:rsid w:val="005B4E22"/>
    <w:rsid w:val="005B5129"/>
    <w:rsid w:val="005B531E"/>
    <w:rsid w:val="005B5F09"/>
    <w:rsid w:val="005B6926"/>
    <w:rsid w:val="005B69E8"/>
    <w:rsid w:val="005B74A1"/>
    <w:rsid w:val="005C0AA7"/>
    <w:rsid w:val="005C0C61"/>
    <w:rsid w:val="005C17A0"/>
    <w:rsid w:val="005C19C6"/>
    <w:rsid w:val="005C1DA5"/>
    <w:rsid w:val="005C2344"/>
    <w:rsid w:val="005C3B4A"/>
    <w:rsid w:val="005C3F86"/>
    <w:rsid w:val="005C4772"/>
    <w:rsid w:val="005C4E9A"/>
    <w:rsid w:val="005C54D4"/>
    <w:rsid w:val="005C585E"/>
    <w:rsid w:val="005C5C46"/>
    <w:rsid w:val="005C6498"/>
    <w:rsid w:val="005C79A8"/>
    <w:rsid w:val="005D042B"/>
    <w:rsid w:val="005D07D6"/>
    <w:rsid w:val="005D09E6"/>
    <w:rsid w:val="005D118B"/>
    <w:rsid w:val="005D1A7D"/>
    <w:rsid w:val="005D2A9F"/>
    <w:rsid w:val="005D462B"/>
    <w:rsid w:val="005D47FB"/>
    <w:rsid w:val="005D4F08"/>
    <w:rsid w:val="005D5279"/>
    <w:rsid w:val="005D52B9"/>
    <w:rsid w:val="005D5C98"/>
    <w:rsid w:val="005D67D0"/>
    <w:rsid w:val="005D6F1C"/>
    <w:rsid w:val="005E0197"/>
    <w:rsid w:val="005E1427"/>
    <w:rsid w:val="005E1684"/>
    <w:rsid w:val="005E1816"/>
    <w:rsid w:val="005E1A31"/>
    <w:rsid w:val="005E2764"/>
    <w:rsid w:val="005E2998"/>
    <w:rsid w:val="005E2A7D"/>
    <w:rsid w:val="005E2C8F"/>
    <w:rsid w:val="005E3221"/>
    <w:rsid w:val="005E33F1"/>
    <w:rsid w:val="005E3421"/>
    <w:rsid w:val="005E3595"/>
    <w:rsid w:val="005E35C6"/>
    <w:rsid w:val="005E35DC"/>
    <w:rsid w:val="005E37EA"/>
    <w:rsid w:val="005E38AC"/>
    <w:rsid w:val="005E4A22"/>
    <w:rsid w:val="005E4D45"/>
    <w:rsid w:val="005E4D91"/>
    <w:rsid w:val="005E4DF3"/>
    <w:rsid w:val="005E50CF"/>
    <w:rsid w:val="005E58B6"/>
    <w:rsid w:val="005E5EE2"/>
    <w:rsid w:val="005E5FCF"/>
    <w:rsid w:val="005E74C2"/>
    <w:rsid w:val="005E784E"/>
    <w:rsid w:val="005F0149"/>
    <w:rsid w:val="005F0419"/>
    <w:rsid w:val="005F0AE2"/>
    <w:rsid w:val="005F0EEB"/>
    <w:rsid w:val="005F1520"/>
    <w:rsid w:val="005F1EEB"/>
    <w:rsid w:val="005F21A1"/>
    <w:rsid w:val="005F246A"/>
    <w:rsid w:val="005F2978"/>
    <w:rsid w:val="005F2EEF"/>
    <w:rsid w:val="005F2F52"/>
    <w:rsid w:val="005F32A6"/>
    <w:rsid w:val="005F38F4"/>
    <w:rsid w:val="005F3B11"/>
    <w:rsid w:val="005F410D"/>
    <w:rsid w:val="005F42B6"/>
    <w:rsid w:val="005F4755"/>
    <w:rsid w:val="005F4934"/>
    <w:rsid w:val="005F50E7"/>
    <w:rsid w:val="005F558D"/>
    <w:rsid w:val="005F55AD"/>
    <w:rsid w:val="005F5F81"/>
    <w:rsid w:val="005F6E89"/>
    <w:rsid w:val="005F6FAB"/>
    <w:rsid w:val="005F73A8"/>
    <w:rsid w:val="005F7A65"/>
    <w:rsid w:val="006006FE"/>
    <w:rsid w:val="00600FF3"/>
    <w:rsid w:val="00601D58"/>
    <w:rsid w:val="0060215C"/>
    <w:rsid w:val="006033F4"/>
    <w:rsid w:val="006039A4"/>
    <w:rsid w:val="00603CCC"/>
    <w:rsid w:val="006043A6"/>
    <w:rsid w:val="00604DED"/>
    <w:rsid w:val="00604DF3"/>
    <w:rsid w:val="00605EA0"/>
    <w:rsid w:val="00606451"/>
    <w:rsid w:val="00607849"/>
    <w:rsid w:val="00607A4C"/>
    <w:rsid w:val="00607C62"/>
    <w:rsid w:val="00607D65"/>
    <w:rsid w:val="00610089"/>
    <w:rsid w:val="00610D57"/>
    <w:rsid w:val="00610F89"/>
    <w:rsid w:val="00611909"/>
    <w:rsid w:val="00612AEF"/>
    <w:rsid w:val="00613D1E"/>
    <w:rsid w:val="00615FB4"/>
    <w:rsid w:val="0061612E"/>
    <w:rsid w:val="006161E9"/>
    <w:rsid w:val="006163D2"/>
    <w:rsid w:val="00617529"/>
    <w:rsid w:val="00617542"/>
    <w:rsid w:val="00617918"/>
    <w:rsid w:val="00617FB6"/>
    <w:rsid w:val="00621026"/>
    <w:rsid w:val="00621442"/>
    <w:rsid w:val="006218A4"/>
    <w:rsid w:val="0062221B"/>
    <w:rsid w:val="00622AC9"/>
    <w:rsid w:val="00622B42"/>
    <w:rsid w:val="00622FE5"/>
    <w:rsid w:val="006239DC"/>
    <w:rsid w:val="00623E38"/>
    <w:rsid w:val="00624639"/>
    <w:rsid w:val="006247E1"/>
    <w:rsid w:val="00624EAC"/>
    <w:rsid w:val="00624EEF"/>
    <w:rsid w:val="00625A01"/>
    <w:rsid w:val="0062655B"/>
    <w:rsid w:val="006269B6"/>
    <w:rsid w:val="00626C10"/>
    <w:rsid w:val="00627064"/>
    <w:rsid w:val="0062709F"/>
    <w:rsid w:val="00627173"/>
    <w:rsid w:val="00627A99"/>
    <w:rsid w:val="00630060"/>
    <w:rsid w:val="00630145"/>
    <w:rsid w:val="00630958"/>
    <w:rsid w:val="006309A9"/>
    <w:rsid w:val="00630C83"/>
    <w:rsid w:val="00632953"/>
    <w:rsid w:val="006329AF"/>
    <w:rsid w:val="00632A69"/>
    <w:rsid w:val="00632BDA"/>
    <w:rsid w:val="00632F53"/>
    <w:rsid w:val="00633600"/>
    <w:rsid w:val="00633FA6"/>
    <w:rsid w:val="006340D8"/>
    <w:rsid w:val="00634163"/>
    <w:rsid w:val="00634584"/>
    <w:rsid w:val="00634776"/>
    <w:rsid w:val="00634B0D"/>
    <w:rsid w:val="00634FFD"/>
    <w:rsid w:val="0063517B"/>
    <w:rsid w:val="006359E8"/>
    <w:rsid w:val="0063624D"/>
    <w:rsid w:val="006363E3"/>
    <w:rsid w:val="0063640F"/>
    <w:rsid w:val="00636EED"/>
    <w:rsid w:val="006377FA"/>
    <w:rsid w:val="00637C2F"/>
    <w:rsid w:val="00640671"/>
    <w:rsid w:val="00640721"/>
    <w:rsid w:val="00640EE6"/>
    <w:rsid w:val="006418C2"/>
    <w:rsid w:val="00642130"/>
    <w:rsid w:val="00642596"/>
    <w:rsid w:val="006436EB"/>
    <w:rsid w:val="006439B4"/>
    <w:rsid w:val="00643D8C"/>
    <w:rsid w:val="00643ED4"/>
    <w:rsid w:val="00643F8F"/>
    <w:rsid w:val="00645F6E"/>
    <w:rsid w:val="0064617B"/>
    <w:rsid w:val="00646253"/>
    <w:rsid w:val="006463A6"/>
    <w:rsid w:val="00646DF2"/>
    <w:rsid w:val="0064704C"/>
    <w:rsid w:val="0064771C"/>
    <w:rsid w:val="00647EDD"/>
    <w:rsid w:val="006502F5"/>
    <w:rsid w:val="00650394"/>
    <w:rsid w:val="0065086D"/>
    <w:rsid w:val="00650B14"/>
    <w:rsid w:val="00651193"/>
    <w:rsid w:val="00651638"/>
    <w:rsid w:val="00651772"/>
    <w:rsid w:val="00652153"/>
    <w:rsid w:val="006524F1"/>
    <w:rsid w:val="0065292A"/>
    <w:rsid w:val="00652AE8"/>
    <w:rsid w:val="00652B46"/>
    <w:rsid w:val="0065317A"/>
    <w:rsid w:val="00653B89"/>
    <w:rsid w:val="00653FDA"/>
    <w:rsid w:val="006546BA"/>
    <w:rsid w:val="006550C3"/>
    <w:rsid w:val="00655BFA"/>
    <w:rsid w:val="00655C55"/>
    <w:rsid w:val="0065621E"/>
    <w:rsid w:val="00656829"/>
    <w:rsid w:val="00656E15"/>
    <w:rsid w:val="0065777F"/>
    <w:rsid w:val="0066037E"/>
    <w:rsid w:val="006609ED"/>
    <w:rsid w:val="00660BBC"/>
    <w:rsid w:val="006610D0"/>
    <w:rsid w:val="00661803"/>
    <w:rsid w:val="00661896"/>
    <w:rsid w:val="0066202E"/>
    <w:rsid w:val="006620F9"/>
    <w:rsid w:val="006624E6"/>
    <w:rsid w:val="00662A5A"/>
    <w:rsid w:val="00662B4B"/>
    <w:rsid w:val="00662DE1"/>
    <w:rsid w:val="00662F54"/>
    <w:rsid w:val="00663927"/>
    <w:rsid w:val="006641FB"/>
    <w:rsid w:val="00664738"/>
    <w:rsid w:val="00664F70"/>
    <w:rsid w:val="006650D3"/>
    <w:rsid w:val="00665683"/>
    <w:rsid w:val="00665E70"/>
    <w:rsid w:val="0066640B"/>
    <w:rsid w:val="00667398"/>
    <w:rsid w:val="006677AF"/>
    <w:rsid w:val="00667F02"/>
    <w:rsid w:val="00667F04"/>
    <w:rsid w:val="00670630"/>
    <w:rsid w:val="006706BD"/>
    <w:rsid w:val="00671495"/>
    <w:rsid w:val="006719A3"/>
    <w:rsid w:val="006736DE"/>
    <w:rsid w:val="0067421F"/>
    <w:rsid w:val="006744A3"/>
    <w:rsid w:val="00674C1D"/>
    <w:rsid w:val="00674FD6"/>
    <w:rsid w:val="00675636"/>
    <w:rsid w:val="00675E5C"/>
    <w:rsid w:val="006763F9"/>
    <w:rsid w:val="00676A9E"/>
    <w:rsid w:val="00676B17"/>
    <w:rsid w:val="006774C1"/>
    <w:rsid w:val="00677847"/>
    <w:rsid w:val="00677C02"/>
    <w:rsid w:val="0068049D"/>
    <w:rsid w:val="00680549"/>
    <w:rsid w:val="00680F12"/>
    <w:rsid w:val="00681463"/>
    <w:rsid w:val="00682033"/>
    <w:rsid w:val="00682E52"/>
    <w:rsid w:val="0068322B"/>
    <w:rsid w:val="00683253"/>
    <w:rsid w:val="00683486"/>
    <w:rsid w:val="0068356B"/>
    <w:rsid w:val="006845AD"/>
    <w:rsid w:val="00684966"/>
    <w:rsid w:val="00684D27"/>
    <w:rsid w:val="00684F6C"/>
    <w:rsid w:val="006858C1"/>
    <w:rsid w:val="00685FBE"/>
    <w:rsid w:val="006860D5"/>
    <w:rsid w:val="00686FB7"/>
    <w:rsid w:val="006878DC"/>
    <w:rsid w:val="006906C2"/>
    <w:rsid w:val="00690A70"/>
    <w:rsid w:val="00690BF8"/>
    <w:rsid w:val="00690F8E"/>
    <w:rsid w:val="00691B13"/>
    <w:rsid w:val="00691C03"/>
    <w:rsid w:val="00691F27"/>
    <w:rsid w:val="00692348"/>
    <w:rsid w:val="00693273"/>
    <w:rsid w:val="00693837"/>
    <w:rsid w:val="006948CF"/>
    <w:rsid w:val="00695F09"/>
    <w:rsid w:val="00696390"/>
    <w:rsid w:val="006964EA"/>
    <w:rsid w:val="00696564"/>
    <w:rsid w:val="00696661"/>
    <w:rsid w:val="00696677"/>
    <w:rsid w:val="006968EE"/>
    <w:rsid w:val="0069693B"/>
    <w:rsid w:val="00696A28"/>
    <w:rsid w:val="00696B0F"/>
    <w:rsid w:val="00696ED2"/>
    <w:rsid w:val="00696F34"/>
    <w:rsid w:val="00697F63"/>
    <w:rsid w:val="006A0216"/>
    <w:rsid w:val="006A07C2"/>
    <w:rsid w:val="006A088C"/>
    <w:rsid w:val="006A181C"/>
    <w:rsid w:val="006A1C00"/>
    <w:rsid w:val="006A26BE"/>
    <w:rsid w:val="006A28AC"/>
    <w:rsid w:val="006A2E33"/>
    <w:rsid w:val="006A32D5"/>
    <w:rsid w:val="006A33F1"/>
    <w:rsid w:val="006A363B"/>
    <w:rsid w:val="006A3990"/>
    <w:rsid w:val="006A3CA0"/>
    <w:rsid w:val="006A3F78"/>
    <w:rsid w:val="006A45C9"/>
    <w:rsid w:val="006A4AD7"/>
    <w:rsid w:val="006A5288"/>
    <w:rsid w:val="006A54EF"/>
    <w:rsid w:val="006A58C9"/>
    <w:rsid w:val="006A6623"/>
    <w:rsid w:val="006A6739"/>
    <w:rsid w:val="006A7ED7"/>
    <w:rsid w:val="006B0124"/>
    <w:rsid w:val="006B0367"/>
    <w:rsid w:val="006B0560"/>
    <w:rsid w:val="006B08D8"/>
    <w:rsid w:val="006B0A88"/>
    <w:rsid w:val="006B0EBF"/>
    <w:rsid w:val="006B1790"/>
    <w:rsid w:val="006B1A7B"/>
    <w:rsid w:val="006B1C49"/>
    <w:rsid w:val="006B275B"/>
    <w:rsid w:val="006B3519"/>
    <w:rsid w:val="006B3A06"/>
    <w:rsid w:val="006B3A64"/>
    <w:rsid w:val="006B4218"/>
    <w:rsid w:val="006B4624"/>
    <w:rsid w:val="006B4A4B"/>
    <w:rsid w:val="006B51C4"/>
    <w:rsid w:val="006B5217"/>
    <w:rsid w:val="006B583A"/>
    <w:rsid w:val="006B630C"/>
    <w:rsid w:val="006B6851"/>
    <w:rsid w:val="006B7F97"/>
    <w:rsid w:val="006C0C76"/>
    <w:rsid w:val="006C0CDA"/>
    <w:rsid w:val="006C0E4C"/>
    <w:rsid w:val="006C0FD9"/>
    <w:rsid w:val="006C133C"/>
    <w:rsid w:val="006C1884"/>
    <w:rsid w:val="006C21F5"/>
    <w:rsid w:val="006C2A65"/>
    <w:rsid w:val="006C2C00"/>
    <w:rsid w:val="006C3212"/>
    <w:rsid w:val="006C3315"/>
    <w:rsid w:val="006C3999"/>
    <w:rsid w:val="006C3F22"/>
    <w:rsid w:val="006C4986"/>
    <w:rsid w:val="006C4F4D"/>
    <w:rsid w:val="006C50D6"/>
    <w:rsid w:val="006C59ED"/>
    <w:rsid w:val="006C59FD"/>
    <w:rsid w:val="006C67A9"/>
    <w:rsid w:val="006C68D2"/>
    <w:rsid w:val="006C7AFA"/>
    <w:rsid w:val="006C7F35"/>
    <w:rsid w:val="006D0485"/>
    <w:rsid w:val="006D0901"/>
    <w:rsid w:val="006D0C50"/>
    <w:rsid w:val="006D13FC"/>
    <w:rsid w:val="006D2157"/>
    <w:rsid w:val="006D217D"/>
    <w:rsid w:val="006D2B3F"/>
    <w:rsid w:val="006D3276"/>
    <w:rsid w:val="006D3287"/>
    <w:rsid w:val="006D3466"/>
    <w:rsid w:val="006D3AB8"/>
    <w:rsid w:val="006D3D59"/>
    <w:rsid w:val="006D42B0"/>
    <w:rsid w:val="006D467B"/>
    <w:rsid w:val="006D4B10"/>
    <w:rsid w:val="006D4B47"/>
    <w:rsid w:val="006D4B5D"/>
    <w:rsid w:val="006D4F1E"/>
    <w:rsid w:val="006D613B"/>
    <w:rsid w:val="006D61C2"/>
    <w:rsid w:val="006D632E"/>
    <w:rsid w:val="006D67BE"/>
    <w:rsid w:val="006D6890"/>
    <w:rsid w:val="006D6BEB"/>
    <w:rsid w:val="006E0156"/>
    <w:rsid w:val="006E07D9"/>
    <w:rsid w:val="006E1765"/>
    <w:rsid w:val="006E1779"/>
    <w:rsid w:val="006E1E0C"/>
    <w:rsid w:val="006E23EB"/>
    <w:rsid w:val="006E2837"/>
    <w:rsid w:val="006E2AA6"/>
    <w:rsid w:val="006E3047"/>
    <w:rsid w:val="006E319F"/>
    <w:rsid w:val="006E3284"/>
    <w:rsid w:val="006E34A9"/>
    <w:rsid w:val="006E37ED"/>
    <w:rsid w:val="006E3853"/>
    <w:rsid w:val="006E40EB"/>
    <w:rsid w:val="006E41B8"/>
    <w:rsid w:val="006E4366"/>
    <w:rsid w:val="006E4961"/>
    <w:rsid w:val="006E4A75"/>
    <w:rsid w:val="006E5032"/>
    <w:rsid w:val="006E6053"/>
    <w:rsid w:val="006E67FF"/>
    <w:rsid w:val="006E6CE0"/>
    <w:rsid w:val="006E74C7"/>
    <w:rsid w:val="006F026B"/>
    <w:rsid w:val="006F027E"/>
    <w:rsid w:val="006F02DB"/>
    <w:rsid w:val="006F0E6B"/>
    <w:rsid w:val="006F1D78"/>
    <w:rsid w:val="006F2B16"/>
    <w:rsid w:val="006F2BE1"/>
    <w:rsid w:val="006F2F9E"/>
    <w:rsid w:val="006F3BFB"/>
    <w:rsid w:val="006F435D"/>
    <w:rsid w:val="006F5618"/>
    <w:rsid w:val="006F57F1"/>
    <w:rsid w:val="006F5CCC"/>
    <w:rsid w:val="006F62DC"/>
    <w:rsid w:val="006F62EA"/>
    <w:rsid w:val="006F635D"/>
    <w:rsid w:val="006F657B"/>
    <w:rsid w:val="006F6877"/>
    <w:rsid w:val="006F6A31"/>
    <w:rsid w:val="006F6E3A"/>
    <w:rsid w:val="006F6ECA"/>
    <w:rsid w:val="006F707D"/>
    <w:rsid w:val="006F714F"/>
    <w:rsid w:val="006F7430"/>
    <w:rsid w:val="006F75EB"/>
    <w:rsid w:val="0070003C"/>
    <w:rsid w:val="007003B8"/>
    <w:rsid w:val="00701446"/>
    <w:rsid w:val="00701C5C"/>
    <w:rsid w:val="007020B0"/>
    <w:rsid w:val="007021B1"/>
    <w:rsid w:val="0070256C"/>
    <w:rsid w:val="007025AB"/>
    <w:rsid w:val="00703159"/>
    <w:rsid w:val="00703775"/>
    <w:rsid w:val="007038B0"/>
    <w:rsid w:val="00703AA2"/>
    <w:rsid w:val="00703BAA"/>
    <w:rsid w:val="00704099"/>
    <w:rsid w:val="00704B8F"/>
    <w:rsid w:val="00705B40"/>
    <w:rsid w:val="00705DBC"/>
    <w:rsid w:val="00706A42"/>
    <w:rsid w:val="00706C5A"/>
    <w:rsid w:val="00706E7C"/>
    <w:rsid w:val="00707415"/>
    <w:rsid w:val="007076F4"/>
    <w:rsid w:val="00707855"/>
    <w:rsid w:val="00710031"/>
    <w:rsid w:val="0071043E"/>
    <w:rsid w:val="00710512"/>
    <w:rsid w:val="007106A0"/>
    <w:rsid w:val="0071093D"/>
    <w:rsid w:val="00710C5E"/>
    <w:rsid w:val="007112D0"/>
    <w:rsid w:val="007112E2"/>
    <w:rsid w:val="007124CB"/>
    <w:rsid w:val="007129B2"/>
    <w:rsid w:val="00712A76"/>
    <w:rsid w:val="0071429D"/>
    <w:rsid w:val="007144E8"/>
    <w:rsid w:val="00714A25"/>
    <w:rsid w:val="00714B3E"/>
    <w:rsid w:val="00715DA4"/>
    <w:rsid w:val="00715E46"/>
    <w:rsid w:val="00716688"/>
    <w:rsid w:val="00716747"/>
    <w:rsid w:val="00716950"/>
    <w:rsid w:val="00717BA3"/>
    <w:rsid w:val="00717DAC"/>
    <w:rsid w:val="007200CE"/>
    <w:rsid w:val="00720501"/>
    <w:rsid w:val="00720551"/>
    <w:rsid w:val="0072173F"/>
    <w:rsid w:val="0072180D"/>
    <w:rsid w:val="007218A5"/>
    <w:rsid w:val="00721A55"/>
    <w:rsid w:val="00722588"/>
    <w:rsid w:val="007229EC"/>
    <w:rsid w:val="00722B56"/>
    <w:rsid w:val="00723294"/>
    <w:rsid w:val="007237F9"/>
    <w:rsid w:val="00723899"/>
    <w:rsid w:val="00723A88"/>
    <w:rsid w:val="00723F45"/>
    <w:rsid w:val="00724F81"/>
    <w:rsid w:val="00724FEB"/>
    <w:rsid w:val="00726B4C"/>
    <w:rsid w:val="00726CF4"/>
    <w:rsid w:val="00726D9F"/>
    <w:rsid w:val="0072760D"/>
    <w:rsid w:val="00727ADD"/>
    <w:rsid w:val="00727C8B"/>
    <w:rsid w:val="0073002D"/>
    <w:rsid w:val="00730173"/>
    <w:rsid w:val="0073040B"/>
    <w:rsid w:val="00730A66"/>
    <w:rsid w:val="00730AB5"/>
    <w:rsid w:val="00732F37"/>
    <w:rsid w:val="00733A98"/>
    <w:rsid w:val="00733C34"/>
    <w:rsid w:val="0073453C"/>
    <w:rsid w:val="0073545B"/>
    <w:rsid w:val="00735539"/>
    <w:rsid w:val="00735649"/>
    <w:rsid w:val="00735839"/>
    <w:rsid w:val="00735E98"/>
    <w:rsid w:val="00736578"/>
    <w:rsid w:val="007367A1"/>
    <w:rsid w:val="00736A5E"/>
    <w:rsid w:val="00736B6C"/>
    <w:rsid w:val="00736E37"/>
    <w:rsid w:val="0073739E"/>
    <w:rsid w:val="007373D7"/>
    <w:rsid w:val="00740C18"/>
    <w:rsid w:val="00741413"/>
    <w:rsid w:val="00741440"/>
    <w:rsid w:val="00742618"/>
    <w:rsid w:val="007426EE"/>
    <w:rsid w:val="00742BAE"/>
    <w:rsid w:val="00742E93"/>
    <w:rsid w:val="00742F94"/>
    <w:rsid w:val="00743F2E"/>
    <w:rsid w:val="00744123"/>
    <w:rsid w:val="00744A3D"/>
    <w:rsid w:val="00744B42"/>
    <w:rsid w:val="00744C4B"/>
    <w:rsid w:val="00745053"/>
    <w:rsid w:val="00745152"/>
    <w:rsid w:val="00746E71"/>
    <w:rsid w:val="00747784"/>
    <w:rsid w:val="00750375"/>
    <w:rsid w:val="00750639"/>
    <w:rsid w:val="007508BA"/>
    <w:rsid w:val="00750AAB"/>
    <w:rsid w:val="00750EE3"/>
    <w:rsid w:val="00751730"/>
    <w:rsid w:val="00751900"/>
    <w:rsid w:val="0075242D"/>
    <w:rsid w:val="00752444"/>
    <w:rsid w:val="00752817"/>
    <w:rsid w:val="00752FC9"/>
    <w:rsid w:val="007530CC"/>
    <w:rsid w:val="00753458"/>
    <w:rsid w:val="0075386F"/>
    <w:rsid w:val="00754064"/>
    <w:rsid w:val="007543F0"/>
    <w:rsid w:val="00754533"/>
    <w:rsid w:val="00754807"/>
    <w:rsid w:val="00754CCC"/>
    <w:rsid w:val="00754E51"/>
    <w:rsid w:val="00754ED8"/>
    <w:rsid w:val="00754F23"/>
    <w:rsid w:val="00755A55"/>
    <w:rsid w:val="00756071"/>
    <w:rsid w:val="0075684A"/>
    <w:rsid w:val="00756959"/>
    <w:rsid w:val="0075703A"/>
    <w:rsid w:val="0075749D"/>
    <w:rsid w:val="00757FD0"/>
    <w:rsid w:val="00760138"/>
    <w:rsid w:val="00761E2A"/>
    <w:rsid w:val="00762125"/>
    <w:rsid w:val="00763214"/>
    <w:rsid w:val="00763365"/>
    <w:rsid w:val="00765222"/>
    <w:rsid w:val="0076586F"/>
    <w:rsid w:val="00765A88"/>
    <w:rsid w:val="007662E5"/>
    <w:rsid w:val="00766522"/>
    <w:rsid w:val="0076694C"/>
    <w:rsid w:val="00766E58"/>
    <w:rsid w:val="0076747B"/>
    <w:rsid w:val="00767F2D"/>
    <w:rsid w:val="00770C11"/>
    <w:rsid w:val="007716D0"/>
    <w:rsid w:val="007721D4"/>
    <w:rsid w:val="00772526"/>
    <w:rsid w:val="0077359A"/>
    <w:rsid w:val="00774264"/>
    <w:rsid w:val="00774516"/>
    <w:rsid w:val="0077469D"/>
    <w:rsid w:val="0077526B"/>
    <w:rsid w:val="00775291"/>
    <w:rsid w:val="007758AD"/>
    <w:rsid w:val="00775D1C"/>
    <w:rsid w:val="00776442"/>
    <w:rsid w:val="00776551"/>
    <w:rsid w:val="0077677E"/>
    <w:rsid w:val="00776962"/>
    <w:rsid w:val="00776B04"/>
    <w:rsid w:val="0077758C"/>
    <w:rsid w:val="0077794C"/>
    <w:rsid w:val="00777EC4"/>
    <w:rsid w:val="007807A1"/>
    <w:rsid w:val="0078094D"/>
    <w:rsid w:val="00780AC5"/>
    <w:rsid w:val="00781369"/>
    <w:rsid w:val="007818F4"/>
    <w:rsid w:val="007825CF"/>
    <w:rsid w:val="00782B2C"/>
    <w:rsid w:val="00782CDA"/>
    <w:rsid w:val="00782D18"/>
    <w:rsid w:val="00782F73"/>
    <w:rsid w:val="007839D7"/>
    <w:rsid w:val="0078492E"/>
    <w:rsid w:val="00784ADF"/>
    <w:rsid w:val="007863DE"/>
    <w:rsid w:val="00786578"/>
    <w:rsid w:val="00786C2A"/>
    <w:rsid w:val="00787030"/>
    <w:rsid w:val="0078762D"/>
    <w:rsid w:val="00787A65"/>
    <w:rsid w:val="00790F9D"/>
    <w:rsid w:val="00791028"/>
    <w:rsid w:val="007911B4"/>
    <w:rsid w:val="00791257"/>
    <w:rsid w:val="00791372"/>
    <w:rsid w:val="00791465"/>
    <w:rsid w:val="007917D3"/>
    <w:rsid w:val="00791A1D"/>
    <w:rsid w:val="00792215"/>
    <w:rsid w:val="0079278B"/>
    <w:rsid w:val="007938D4"/>
    <w:rsid w:val="00793F3B"/>
    <w:rsid w:val="00794042"/>
    <w:rsid w:val="00794BA5"/>
    <w:rsid w:val="00795301"/>
    <w:rsid w:val="00796328"/>
    <w:rsid w:val="00796BCF"/>
    <w:rsid w:val="00796EA3"/>
    <w:rsid w:val="007970A4"/>
    <w:rsid w:val="007970BC"/>
    <w:rsid w:val="00797315"/>
    <w:rsid w:val="00797403"/>
    <w:rsid w:val="00797506"/>
    <w:rsid w:val="007976BD"/>
    <w:rsid w:val="007A021F"/>
    <w:rsid w:val="007A03E1"/>
    <w:rsid w:val="007A0AAD"/>
    <w:rsid w:val="007A0DC0"/>
    <w:rsid w:val="007A2324"/>
    <w:rsid w:val="007A2DCB"/>
    <w:rsid w:val="007A2E97"/>
    <w:rsid w:val="007A343F"/>
    <w:rsid w:val="007A3456"/>
    <w:rsid w:val="007A38A9"/>
    <w:rsid w:val="007A3996"/>
    <w:rsid w:val="007A4086"/>
    <w:rsid w:val="007A40A5"/>
    <w:rsid w:val="007A40B6"/>
    <w:rsid w:val="007A4BA7"/>
    <w:rsid w:val="007A58EA"/>
    <w:rsid w:val="007A5D7B"/>
    <w:rsid w:val="007A6177"/>
    <w:rsid w:val="007A61C0"/>
    <w:rsid w:val="007A7489"/>
    <w:rsid w:val="007A7831"/>
    <w:rsid w:val="007A7AD8"/>
    <w:rsid w:val="007A7BE4"/>
    <w:rsid w:val="007B011D"/>
    <w:rsid w:val="007B0244"/>
    <w:rsid w:val="007B043E"/>
    <w:rsid w:val="007B04C6"/>
    <w:rsid w:val="007B106F"/>
    <w:rsid w:val="007B1750"/>
    <w:rsid w:val="007B1DCC"/>
    <w:rsid w:val="007B2F94"/>
    <w:rsid w:val="007B3BED"/>
    <w:rsid w:val="007B4DA9"/>
    <w:rsid w:val="007B4F9A"/>
    <w:rsid w:val="007B5279"/>
    <w:rsid w:val="007B5BAB"/>
    <w:rsid w:val="007B64EE"/>
    <w:rsid w:val="007B7208"/>
    <w:rsid w:val="007B73CA"/>
    <w:rsid w:val="007B78A8"/>
    <w:rsid w:val="007B7E63"/>
    <w:rsid w:val="007C0840"/>
    <w:rsid w:val="007C0C9E"/>
    <w:rsid w:val="007C0E99"/>
    <w:rsid w:val="007C11A8"/>
    <w:rsid w:val="007C13EE"/>
    <w:rsid w:val="007C1958"/>
    <w:rsid w:val="007C1BB5"/>
    <w:rsid w:val="007C1CF6"/>
    <w:rsid w:val="007C1D91"/>
    <w:rsid w:val="007C2C6A"/>
    <w:rsid w:val="007C2E14"/>
    <w:rsid w:val="007C3024"/>
    <w:rsid w:val="007C3121"/>
    <w:rsid w:val="007C31CC"/>
    <w:rsid w:val="007C322A"/>
    <w:rsid w:val="007C39BD"/>
    <w:rsid w:val="007C3BB5"/>
    <w:rsid w:val="007C3EFA"/>
    <w:rsid w:val="007C4614"/>
    <w:rsid w:val="007C4958"/>
    <w:rsid w:val="007C55F0"/>
    <w:rsid w:val="007C571A"/>
    <w:rsid w:val="007C5A38"/>
    <w:rsid w:val="007C5DD4"/>
    <w:rsid w:val="007C61C1"/>
    <w:rsid w:val="007C6736"/>
    <w:rsid w:val="007C73D7"/>
    <w:rsid w:val="007C7803"/>
    <w:rsid w:val="007D16B0"/>
    <w:rsid w:val="007D1C1E"/>
    <w:rsid w:val="007D1EE9"/>
    <w:rsid w:val="007D1F7C"/>
    <w:rsid w:val="007D246E"/>
    <w:rsid w:val="007D2D73"/>
    <w:rsid w:val="007D3EC4"/>
    <w:rsid w:val="007D4106"/>
    <w:rsid w:val="007D425E"/>
    <w:rsid w:val="007D4AF2"/>
    <w:rsid w:val="007D5F85"/>
    <w:rsid w:val="007D61D0"/>
    <w:rsid w:val="007D63A7"/>
    <w:rsid w:val="007D642E"/>
    <w:rsid w:val="007D6C21"/>
    <w:rsid w:val="007D6C26"/>
    <w:rsid w:val="007D6D55"/>
    <w:rsid w:val="007E07E8"/>
    <w:rsid w:val="007E0A2A"/>
    <w:rsid w:val="007E0C92"/>
    <w:rsid w:val="007E13DC"/>
    <w:rsid w:val="007E152D"/>
    <w:rsid w:val="007E1890"/>
    <w:rsid w:val="007E1FAD"/>
    <w:rsid w:val="007E2086"/>
    <w:rsid w:val="007E24EC"/>
    <w:rsid w:val="007E2CC1"/>
    <w:rsid w:val="007E2D2B"/>
    <w:rsid w:val="007E307E"/>
    <w:rsid w:val="007E317B"/>
    <w:rsid w:val="007E3283"/>
    <w:rsid w:val="007E36CA"/>
    <w:rsid w:val="007E3CD4"/>
    <w:rsid w:val="007E4519"/>
    <w:rsid w:val="007E4BCA"/>
    <w:rsid w:val="007E52A7"/>
    <w:rsid w:val="007E539A"/>
    <w:rsid w:val="007E5636"/>
    <w:rsid w:val="007E5B52"/>
    <w:rsid w:val="007E607E"/>
    <w:rsid w:val="007E6FA7"/>
    <w:rsid w:val="007E70C9"/>
    <w:rsid w:val="007E7C79"/>
    <w:rsid w:val="007F0DF2"/>
    <w:rsid w:val="007F137D"/>
    <w:rsid w:val="007F1511"/>
    <w:rsid w:val="007F162D"/>
    <w:rsid w:val="007F1A29"/>
    <w:rsid w:val="007F1DA5"/>
    <w:rsid w:val="007F1DE0"/>
    <w:rsid w:val="007F225D"/>
    <w:rsid w:val="007F38AC"/>
    <w:rsid w:val="007F38C7"/>
    <w:rsid w:val="007F53B0"/>
    <w:rsid w:val="007F541A"/>
    <w:rsid w:val="007F5AE7"/>
    <w:rsid w:val="007F5DD2"/>
    <w:rsid w:val="007F5E46"/>
    <w:rsid w:val="007F6C28"/>
    <w:rsid w:val="007F70D0"/>
    <w:rsid w:val="007F767A"/>
    <w:rsid w:val="007F7CA8"/>
    <w:rsid w:val="008003E3"/>
    <w:rsid w:val="0080081C"/>
    <w:rsid w:val="00800A57"/>
    <w:rsid w:val="00800C6A"/>
    <w:rsid w:val="00800DA4"/>
    <w:rsid w:val="00800DC8"/>
    <w:rsid w:val="00801266"/>
    <w:rsid w:val="0080131C"/>
    <w:rsid w:val="00801430"/>
    <w:rsid w:val="00801942"/>
    <w:rsid w:val="00801A56"/>
    <w:rsid w:val="00801C4D"/>
    <w:rsid w:val="00802178"/>
    <w:rsid w:val="00802432"/>
    <w:rsid w:val="00802999"/>
    <w:rsid w:val="0080299E"/>
    <w:rsid w:val="00802F0C"/>
    <w:rsid w:val="00803258"/>
    <w:rsid w:val="008036AD"/>
    <w:rsid w:val="0080387A"/>
    <w:rsid w:val="00803996"/>
    <w:rsid w:val="008039FA"/>
    <w:rsid w:val="00805016"/>
    <w:rsid w:val="00805556"/>
    <w:rsid w:val="008055AF"/>
    <w:rsid w:val="008057A5"/>
    <w:rsid w:val="0080589F"/>
    <w:rsid w:val="00805BCE"/>
    <w:rsid w:val="00806316"/>
    <w:rsid w:val="00806C24"/>
    <w:rsid w:val="008072D7"/>
    <w:rsid w:val="00807755"/>
    <w:rsid w:val="00807E7F"/>
    <w:rsid w:val="00810612"/>
    <w:rsid w:val="00810A50"/>
    <w:rsid w:val="00810B46"/>
    <w:rsid w:val="008114BA"/>
    <w:rsid w:val="008116FF"/>
    <w:rsid w:val="00811D3F"/>
    <w:rsid w:val="0081211A"/>
    <w:rsid w:val="008125B2"/>
    <w:rsid w:val="00812A5F"/>
    <w:rsid w:val="0081358C"/>
    <w:rsid w:val="00813641"/>
    <w:rsid w:val="00813E90"/>
    <w:rsid w:val="00814C25"/>
    <w:rsid w:val="00815262"/>
    <w:rsid w:val="008155E8"/>
    <w:rsid w:val="0081570E"/>
    <w:rsid w:val="00815DD4"/>
    <w:rsid w:val="00815ED4"/>
    <w:rsid w:val="00815FFC"/>
    <w:rsid w:val="0081764B"/>
    <w:rsid w:val="0081772B"/>
    <w:rsid w:val="00817744"/>
    <w:rsid w:val="008178CA"/>
    <w:rsid w:val="00820126"/>
    <w:rsid w:val="00820E98"/>
    <w:rsid w:val="00820F74"/>
    <w:rsid w:val="00821E46"/>
    <w:rsid w:val="00822EA3"/>
    <w:rsid w:val="00822F99"/>
    <w:rsid w:val="00823009"/>
    <w:rsid w:val="008231E7"/>
    <w:rsid w:val="00823E6F"/>
    <w:rsid w:val="00824FFD"/>
    <w:rsid w:val="008251FD"/>
    <w:rsid w:val="00825232"/>
    <w:rsid w:val="00826D97"/>
    <w:rsid w:val="00827330"/>
    <w:rsid w:val="008274A6"/>
    <w:rsid w:val="008275D9"/>
    <w:rsid w:val="008279A5"/>
    <w:rsid w:val="008302A9"/>
    <w:rsid w:val="008304D8"/>
    <w:rsid w:val="008305A0"/>
    <w:rsid w:val="00831141"/>
    <w:rsid w:val="0083123E"/>
    <w:rsid w:val="0083135B"/>
    <w:rsid w:val="00831396"/>
    <w:rsid w:val="00831729"/>
    <w:rsid w:val="008319B3"/>
    <w:rsid w:val="0083201A"/>
    <w:rsid w:val="008325CD"/>
    <w:rsid w:val="0083262F"/>
    <w:rsid w:val="00832DC9"/>
    <w:rsid w:val="00832DEF"/>
    <w:rsid w:val="00832FCE"/>
    <w:rsid w:val="0083347D"/>
    <w:rsid w:val="008336E1"/>
    <w:rsid w:val="0083376D"/>
    <w:rsid w:val="00833B79"/>
    <w:rsid w:val="0083408B"/>
    <w:rsid w:val="0083447C"/>
    <w:rsid w:val="00834511"/>
    <w:rsid w:val="00834A3D"/>
    <w:rsid w:val="008352D5"/>
    <w:rsid w:val="0083541B"/>
    <w:rsid w:val="008363C7"/>
    <w:rsid w:val="008363E9"/>
    <w:rsid w:val="00836D05"/>
    <w:rsid w:val="008371F9"/>
    <w:rsid w:val="0083774D"/>
    <w:rsid w:val="0083780D"/>
    <w:rsid w:val="00837B20"/>
    <w:rsid w:val="00837C0E"/>
    <w:rsid w:val="00837ECD"/>
    <w:rsid w:val="008401B9"/>
    <w:rsid w:val="008404AC"/>
    <w:rsid w:val="0084056F"/>
    <w:rsid w:val="0084080E"/>
    <w:rsid w:val="008408F2"/>
    <w:rsid w:val="00840E9C"/>
    <w:rsid w:val="0084117C"/>
    <w:rsid w:val="00841686"/>
    <w:rsid w:val="00842339"/>
    <w:rsid w:val="0084288D"/>
    <w:rsid w:val="00842BE5"/>
    <w:rsid w:val="008432A3"/>
    <w:rsid w:val="0084354E"/>
    <w:rsid w:val="00843692"/>
    <w:rsid w:val="008436CD"/>
    <w:rsid w:val="00843A28"/>
    <w:rsid w:val="00843B9C"/>
    <w:rsid w:val="00843C86"/>
    <w:rsid w:val="008449BA"/>
    <w:rsid w:val="00844A8E"/>
    <w:rsid w:val="00844C4C"/>
    <w:rsid w:val="00844E73"/>
    <w:rsid w:val="008450D1"/>
    <w:rsid w:val="00845653"/>
    <w:rsid w:val="00845CBD"/>
    <w:rsid w:val="008465BD"/>
    <w:rsid w:val="008469FF"/>
    <w:rsid w:val="00846D87"/>
    <w:rsid w:val="008472FC"/>
    <w:rsid w:val="00847A1E"/>
    <w:rsid w:val="00847E25"/>
    <w:rsid w:val="0085010F"/>
    <w:rsid w:val="008504FC"/>
    <w:rsid w:val="00850C3F"/>
    <w:rsid w:val="00851615"/>
    <w:rsid w:val="00851B2F"/>
    <w:rsid w:val="00852A30"/>
    <w:rsid w:val="00852B83"/>
    <w:rsid w:val="00852C53"/>
    <w:rsid w:val="008539CA"/>
    <w:rsid w:val="00853A27"/>
    <w:rsid w:val="00853AAA"/>
    <w:rsid w:val="00853ECF"/>
    <w:rsid w:val="0085412F"/>
    <w:rsid w:val="0085475E"/>
    <w:rsid w:val="0085567F"/>
    <w:rsid w:val="008566D9"/>
    <w:rsid w:val="00856855"/>
    <w:rsid w:val="00856D1B"/>
    <w:rsid w:val="008575F4"/>
    <w:rsid w:val="008579C5"/>
    <w:rsid w:val="00860E9C"/>
    <w:rsid w:val="008613C1"/>
    <w:rsid w:val="00861997"/>
    <w:rsid w:val="00862235"/>
    <w:rsid w:val="0086224D"/>
    <w:rsid w:val="00862747"/>
    <w:rsid w:val="00862858"/>
    <w:rsid w:val="00862DD4"/>
    <w:rsid w:val="008633F0"/>
    <w:rsid w:val="00863576"/>
    <w:rsid w:val="00864520"/>
    <w:rsid w:val="008651F5"/>
    <w:rsid w:val="008655D7"/>
    <w:rsid w:val="00865B7A"/>
    <w:rsid w:val="00866366"/>
    <w:rsid w:val="00867230"/>
    <w:rsid w:val="0086743A"/>
    <w:rsid w:val="008676B5"/>
    <w:rsid w:val="00867740"/>
    <w:rsid w:val="00870090"/>
    <w:rsid w:val="008708FC"/>
    <w:rsid w:val="00871EC3"/>
    <w:rsid w:val="0087297D"/>
    <w:rsid w:val="0087319B"/>
    <w:rsid w:val="00874217"/>
    <w:rsid w:val="008742BE"/>
    <w:rsid w:val="008743FC"/>
    <w:rsid w:val="0087503D"/>
    <w:rsid w:val="00875708"/>
    <w:rsid w:val="00875BDB"/>
    <w:rsid w:val="00875F8F"/>
    <w:rsid w:val="0087621D"/>
    <w:rsid w:val="00876A0B"/>
    <w:rsid w:val="00876D82"/>
    <w:rsid w:val="00877B8D"/>
    <w:rsid w:val="00877C74"/>
    <w:rsid w:val="008805EE"/>
    <w:rsid w:val="00880989"/>
    <w:rsid w:val="00880E5E"/>
    <w:rsid w:val="00881381"/>
    <w:rsid w:val="008819A1"/>
    <w:rsid w:val="00881FE3"/>
    <w:rsid w:val="00882940"/>
    <w:rsid w:val="00882FD7"/>
    <w:rsid w:val="0088458E"/>
    <w:rsid w:val="00885E27"/>
    <w:rsid w:val="00885F77"/>
    <w:rsid w:val="00886130"/>
    <w:rsid w:val="0088653D"/>
    <w:rsid w:val="0088694B"/>
    <w:rsid w:val="0088771F"/>
    <w:rsid w:val="008879AD"/>
    <w:rsid w:val="00890682"/>
    <w:rsid w:val="00890CB7"/>
    <w:rsid w:val="00891AAA"/>
    <w:rsid w:val="00891D94"/>
    <w:rsid w:val="00892E3A"/>
    <w:rsid w:val="00893482"/>
    <w:rsid w:val="00893612"/>
    <w:rsid w:val="0089409F"/>
    <w:rsid w:val="008941DC"/>
    <w:rsid w:val="008945FF"/>
    <w:rsid w:val="0089493A"/>
    <w:rsid w:val="00894E0D"/>
    <w:rsid w:val="00894FF0"/>
    <w:rsid w:val="00894FF7"/>
    <w:rsid w:val="00896823"/>
    <w:rsid w:val="00896E2D"/>
    <w:rsid w:val="00897210"/>
    <w:rsid w:val="0089749D"/>
    <w:rsid w:val="0089794F"/>
    <w:rsid w:val="00897D1B"/>
    <w:rsid w:val="008A01F7"/>
    <w:rsid w:val="008A0943"/>
    <w:rsid w:val="008A0A1F"/>
    <w:rsid w:val="008A0F6F"/>
    <w:rsid w:val="008A11EB"/>
    <w:rsid w:val="008A131F"/>
    <w:rsid w:val="008A16D2"/>
    <w:rsid w:val="008A1C87"/>
    <w:rsid w:val="008A21DF"/>
    <w:rsid w:val="008A23C6"/>
    <w:rsid w:val="008A2476"/>
    <w:rsid w:val="008A271B"/>
    <w:rsid w:val="008A2B03"/>
    <w:rsid w:val="008A2F16"/>
    <w:rsid w:val="008A3A3C"/>
    <w:rsid w:val="008A3CD9"/>
    <w:rsid w:val="008A43D3"/>
    <w:rsid w:val="008A4B0D"/>
    <w:rsid w:val="008A618B"/>
    <w:rsid w:val="008A6478"/>
    <w:rsid w:val="008A65A6"/>
    <w:rsid w:val="008A6859"/>
    <w:rsid w:val="008A69EF"/>
    <w:rsid w:val="008A6B6B"/>
    <w:rsid w:val="008A6BBA"/>
    <w:rsid w:val="008A6DDD"/>
    <w:rsid w:val="008A714C"/>
    <w:rsid w:val="008A739D"/>
    <w:rsid w:val="008A7D99"/>
    <w:rsid w:val="008A7E20"/>
    <w:rsid w:val="008A7F65"/>
    <w:rsid w:val="008B01D2"/>
    <w:rsid w:val="008B03E5"/>
    <w:rsid w:val="008B0682"/>
    <w:rsid w:val="008B07FE"/>
    <w:rsid w:val="008B11D6"/>
    <w:rsid w:val="008B130E"/>
    <w:rsid w:val="008B1C0C"/>
    <w:rsid w:val="008B1C95"/>
    <w:rsid w:val="008B1CE5"/>
    <w:rsid w:val="008B1E33"/>
    <w:rsid w:val="008B1EEC"/>
    <w:rsid w:val="008B2334"/>
    <w:rsid w:val="008B3AF6"/>
    <w:rsid w:val="008B3C1C"/>
    <w:rsid w:val="008B4A86"/>
    <w:rsid w:val="008B4D2B"/>
    <w:rsid w:val="008B4FEA"/>
    <w:rsid w:val="008B5163"/>
    <w:rsid w:val="008B566C"/>
    <w:rsid w:val="008B5E74"/>
    <w:rsid w:val="008B60A8"/>
    <w:rsid w:val="008B60BD"/>
    <w:rsid w:val="008B61B5"/>
    <w:rsid w:val="008B6C61"/>
    <w:rsid w:val="008B7145"/>
    <w:rsid w:val="008B7D01"/>
    <w:rsid w:val="008C0C29"/>
    <w:rsid w:val="008C18DA"/>
    <w:rsid w:val="008C1E19"/>
    <w:rsid w:val="008C2518"/>
    <w:rsid w:val="008C26BC"/>
    <w:rsid w:val="008C33FC"/>
    <w:rsid w:val="008C345D"/>
    <w:rsid w:val="008C3756"/>
    <w:rsid w:val="008C3786"/>
    <w:rsid w:val="008C39FD"/>
    <w:rsid w:val="008C3C54"/>
    <w:rsid w:val="008C42E6"/>
    <w:rsid w:val="008C430B"/>
    <w:rsid w:val="008C45FD"/>
    <w:rsid w:val="008C4F2F"/>
    <w:rsid w:val="008C59D3"/>
    <w:rsid w:val="008C5CBE"/>
    <w:rsid w:val="008C5DB7"/>
    <w:rsid w:val="008C5E29"/>
    <w:rsid w:val="008C66F7"/>
    <w:rsid w:val="008C6CCD"/>
    <w:rsid w:val="008C77D8"/>
    <w:rsid w:val="008C7E0E"/>
    <w:rsid w:val="008D094B"/>
    <w:rsid w:val="008D09F0"/>
    <w:rsid w:val="008D0A41"/>
    <w:rsid w:val="008D1127"/>
    <w:rsid w:val="008D1817"/>
    <w:rsid w:val="008D1986"/>
    <w:rsid w:val="008D1CF3"/>
    <w:rsid w:val="008D298B"/>
    <w:rsid w:val="008D2FF6"/>
    <w:rsid w:val="008D3182"/>
    <w:rsid w:val="008D3789"/>
    <w:rsid w:val="008D3F80"/>
    <w:rsid w:val="008D4182"/>
    <w:rsid w:val="008D41EB"/>
    <w:rsid w:val="008D438E"/>
    <w:rsid w:val="008D470E"/>
    <w:rsid w:val="008D4E79"/>
    <w:rsid w:val="008D4E8A"/>
    <w:rsid w:val="008D5727"/>
    <w:rsid w:val="008D5A36"/>
    <w:rsid w:val="008D5ABD"/>
    <w:rsid w:val="008D5AE2"/>
    <w:rsid w:val="008D5B97"/>
    <w:rsid w:val="008D70A2"/>
    <w:rsid w:val="008D7918"/>
    <w:rsid w:val="008D7969"/>
    <w:rsid w:val="008E057D"/>
    <w:rsid w:val="008E13F8"/>
    <w:rsid w:val="008E1CC9"/>
    <w:rsid w:val="008E1D14"/>
    <w:rsid w:val="008E1F43"/>
    <w:rsid w:val="008E1F63"/>
    <w:rsid w:val="008E3101"/>
    <w:rsid w:val="008E3B79"/>
    <w:rsid w:val="008E3C8D"/>
    <w:rsid w:val="008E40E5"/>
    <w:rsid w:val="008E5967"/>
    <w:rsid w:val="008E5E98"/>
    <w:rsid w:val="008E65D4"/>
    <w:rsid w:val="008E6E96"/>
    <w:rsid w:val="008F105D"/>
    <w:rsid w:val="008F22FB"/>
    <w:rsid w:val="008F2546"/>
    <w:rsid w:val="008F2B1B"/>
    <w:rsid w:val="008F2E82"/>
    <w:rsid w:val="008F30E6"/>
    <w:rsid w:val="008F316E"/>
    <w:rsid w:val="008F3F00"/>
    <w:rsid w:val="008F4372"/>
    <w:rsid w:val="008F4932"/>
    <w:rsid w:val="008F51A4"/>
    <w:rsid w:val="008F5917"/>
    <w:rsid w:val="008F5C4D"/>
    <w:rsid w:val="008F5C8C"/>
    <w:rsid w:val="008F6106"/>
    <w:rsid w:val="008F6325"/>
    <w:rsid w:val="008F74FE"/>
    <w:rsid w:val="009003C5"/>
    <w:rsid w:val="009006E3"/>
    <w:rsid w:val="00900A83"/>
    <w:rsid w:val="00901280"/>
    <w:rsid w:val="009016E4"/>
    <w:rsid w:val="0090189E"/>
    <w:rsid w:val="00903522"/>
    <w:rsid w:val="009042CC"/>
    <w:rsid w:val="009046B1"/>
    <w:rsid w:val="0090477B"/>
    <w:rsid w:val="00904D77"/>
    <w:rsid w:val="0090553F"/>
    <w:rsid w:val="00905648"/>
    <w:rsid w:val="00905B96"/>
    <w:rsid w:val="00905CBB"/>
    <w:rsid w:val="009062BA"/>
    <w:rsid w:val="0090639A"/>
    <w:rsid w:val="00906911"/>
    <w:rsid w:val="0090719E"/>
    <w:rsid w:val="009078CD"/>
    <w:rsid w:val="00907A43"/>
    <w:rsid w:val="00907F17"/>
    <w:rsid w:val="0091033D"/>
    <w:rsid w:val="00911428"/>
    <w:rsid w:val="009115DC"/>
    <w:rsid w:val="00911827"/>
    <w:rsid w:val="00911AF5"/>
    <w:rsid w:val="009121C6"/>
    <w:rsid w:val="00912987"/>
    <w:rsid w:val="00913687"/>
    <w:rsid w:val="0091430E"/>
    <w:rsid w:val="009144AC"/>
    <w:rsid w:val="009144B0"/>
    <w:rsid w:val="0091484E"/>
    <w:rsid w:val="00914F7B"/>
    <w:rsid w:val="0091510C"/>
    <w:rsid w:val="00915BB7"/>
    <w:rsid w:val="00916453"/>
    <w:rsid w:val="0091659A"/>
    <w:rsid w:val="009168FB"/>
    <w:rsid w:val="00916F5F"/>
    <w:rsid w:val="00917801"/>
    <w:rsid w:val="009178BA"/>
    <w:rsid w:val="00920300"/>
    <w:rsid w:val="009206D3"/>
    <w:rsid w:val="00920DF4"/>
    <w:rsid w:val="00921067"/>
    <w:rsid w:val="009212D4"/>
    <w:rsid w:val="00921863"/>
    <w:rsid w:val="009219AA"/>
    <w:rsid w:val="00921EBE"/>
    <w:rsid w:val="009225D4"/>
    <w:rsid w:val="00924445"/>
    <w:rsid w:val="0092473B"/>
    <w:rsid w:val="00924B6E"/>
    <w:rsid w:val="00924F50"/>
    <w:rsid w:val="0092517D"/>
    <w:rsid w:val="00925922"/>
    <w:rsid w:val="0092622F"/>
    <w:rsid w:val="00926491"/>
    <w:rsid w:val="00926640"/>
    <w:rsid w:val="00926714"/>
    <w:rsid w:val="00926BDE"/>
    <w:rsid w:val="009271D2"/>
    <w:rsid w:val="00930460"/>
    <w:rsid w:val="00930641"/>
    <w:rsid w:val="0093066F"/>
    <w:rsid w:val="009312BD"/>
    <w:rsid w:val="00931595"/>
    <w:rsid w:val="00932684"/>
    <w:rsid w:val="009338AF"/>
    <w:rsid w:val="00933BDA"/>
    <w:rsid w:val="00933C1C"/>
    <w:rsid w:val="00934FC3"/>
    <w:rsid w:val="00935012"/>
    <w:rsid w:val="009354F3"/>
    <w:rsid w:val="009356FF"/>
    <w:rsid w:val="009368DF"/>
    <w:rsid w:val="00936FF2"/>
    <w:rsid w:val="009375E7"/>
    <w:rsid w:val="00940478"/>
    <w:rsid w:val="0094068B"/>
    <w:rsid w:val="00942763"/>
    <w:rsid w:val="00942D93"/>
    <w:rsid w:val="00943F3B"/>
    <w:rsid w:val="009440DF"/>
    <w:rsid w:val="0094494B"/>
    <w:rsid w:val="00945188"/>
    <w:rsid w:val="00945636"/>
    <w:rsid w:val="009464AA"/>
    <w:rsid w:val="0094699C"/>
    <w:rsid w:val="00946BBB"/>
    <w:rsid w:val="00947245"/>
    <w:rsid w:val="0094769A"/>
    <w:rsid w:val="00947CDB"/>
    <w:rsid w:val="00950362"/>
    <w:rsid w:val="00951623"/>
    <w:rsid w:val="00951B9B"/>
    <w:rsid w:val="009528F7"/>
    <w:rsid w:val="009529D0"/>
    <w:rsid w:val="0095342F"/>
    <w:rsid w:val="009545D3"/>
    <w:rsid w:val="009546EB"/>
    <w:rsid w:val="009549F3"/>
    <w:rsid w:val="009552D3"/>
    <w:rsid w:val="00955749"/>
    <w:rsid w:val="00956AEB"/>
    <w:rsid w:val="009575FF"/>
    <w:rsid w:val="00957F00"/>
    <w:rsid w:val="009601A7"/>
    <w:rsid w:val="00960347"/>
    <w:rsid w:val="009613AA"/>
    <w:rsid w:val="0096191C"/>
    <w:rsid w:val="00961C82"/>
    <w:rsid w:val="00962D3B"/>
    <w:rsid w:val="00962F9B"/>
    <w:rsid w:val="00963330"/>
    <w:rsid w:val="00963869"/>
    <w:rsid w:val="00963A50"/>
    <w:rsid w:val="00963BF0"/>
    <w:rsid w:val="00964A7A"/>
    <w:rsid w:val="0096565E"/>
    <w:rsid w:val="00965C89"/>
    <w:rsid w:val="00966398"/>
    <w:rsid w:val="00966486"/>
    <w:rsid w:val="00966C48"/>
    <w:rsid w:val="00966D5E"/>
    <w:rsid w:val="00967503"/>
    <w:rsid w:val="00967B8E"/>
    <w:rsid w:val="00970CE1"/>
    <w:rsid w:val="00971ABE"/>
    <w:rsid w:val="00971E21"/>
    <w:rsid w:val="009723C6"/>
    <w:rsid w:val="0097241B"/>
    <w:rsid w:val="00972F76"/>
    <w:rsid w:val="009730D5"/>
    <w:rsid w:val="00973736"/>
    <w:rsid w:val="0097375D"/>
    <w:rsid w:val="00973C70"/>
    <w:rsid w:val="00974089"/>
    <w:rsid w:val="009741BD"/>
    <w:rsid w:val="00974341"/>
    <w:rsid w:val="00974429"/>
    <w:rsid w:val="00974D1D"/>
    <w:rsid w:val="00974EB3"/>
    <w:rsid w:val="00975008"/>
    <w:rsid w:val="00975769"/>
    <w:rsid w:val="00976804"/>
    <w:rsid w:val="00976937"/>
    <w:rsid w:val="0097695C"/>
    <w:rsid w:val="00977404"/>
    <w:rsid w:val="0097743B"/>
    <w:rsid w:val="0097757B"/>
    <w:rsid w:val="00977713"/>
    <w:rsid w:val="00980113"/>
    <w:rsid w:val="00980E26"/>
    <w:rsid w:val="0098178E"/>
    <w:rsid w:val="00981A10"/>
    <w:rsid w:val="00981ABE"/>
    <w:rsid w:val="00981EA2"/>
    <w:rsid w:val="009821C1"/>
    <w:rsid w:val="00982262"/>
    <w:rsid w:val="00982715"/>
    <w:rsid w:val="0098283E"/>
    <w:rsid w:val="00982B80"/>
    <w:rsid w:val="00982DAA"/>
    <w:rsid w:val="00982FD6"/>
    <w:rsid w:val="00983828"/>
    <w:rsid w:val="009838F7"/>
    <w:rsid w:val="00983942"/>
    <w:rsid w:val="00983A79"/>
    <w:rsid w:val="00983A81"/>
    <w:rsid w:val="00983DE0"/>
    <w:rsid w:val="00983FDB"/>
    <w:rsid w:val="009844F0"/>
    <w:rsid w:val="00985430"/>
    <w:rsid w:val="009855D7"/>
    <w:rsid w:val="0098672F"/>
    <w:rsid w:val="009867B4"/>
    <w:rsid w:val="00986CAA"/>
    <w:rsid w:val="00987772"/>
    <w:rsid w:val="00987BC2"/>
    <w:rsid w:val="00987BD4"/>
    <w:rsid w:val="009909BE"/>
    <w:rsid w:val="0099108E"/>
    <w:rsid w:val="00991096"/>
    <w:rsid w:val="009912C3"/>
    <w:rsid w:val="00991589"/>
    <w:rsid w:val="00991C27"/>
    <w:rsid w:val="00991CB1"/>
    <w:rsid w:val="00992BDA"/>
    <w:rsid w:val="0099352E"/>
    <w:rsid w:val="009935D6"/>
    <w:rsid w:val="00993ACA"/>
    <w:rsid w:val="00993D6A"/>
    <w:rsid w:val="00993E05"/>
    <w:rsid w:val="00994256"/>
    <w:rsid w:val="00994F12"/>
    <w:rsid w:val="00994F84"/>
    <w:rsid w:val="00995AD5"/>
    <w:rsid w:val="009964B6"/>
    <w:rsid w:val="009968DE"/>
    <w:rsid w:val="00996A37"/>
    <w:rsid w:val="00997C75"/>
    <w:rsid w:val="009A05DE"/>
    <w:rsid w:val="009A2F5F"/>
    <w:rsid w:val="009A3E4C"/>
    <w:rsid w:val="009A447B"/>
    <w:rsid w:val="009A4C85"/>
    <w:rsid w:val="009A4FA3"/>
    <w:rsid w:val="009A55F4"/>
    <w:rsid w:val="009A5C93"/>
    <w:rsid w:val="009A63B3"/>
    <w:rsid w:val="009A6724"/>
    <w:rsid w:val="009A6794"/>
    <w:rsid w:val="009A693C"/>
    <w:rsid w:val="009A6C50"/>
    <w:rsid w:val="009A71F8"/>
    <w:rsid w:val="009B042F"/>
    <w:rsid w:val="009B1D4D"/>
    <w:rsid w:val="009B26DA"/>
    <w:rsid w:val="009B37AD"/>
    <w:rsid w:val="009B3B87"/>
    <w:rsid w:val="009B3BDF"/>
    <w:rsid w:val="009B3EC8"/>
    <w:rsid w:val="009B40C2"/>
    <w:rsid w:val="009B4764"/>
    <w:rsid w:val="009B48ED"/>
    <w:rsid w:val="009B4953"/>
    <w:rsid w:val="009B4E6A"/>
    <w:rsid w:val="009B5CA5"/>
    <w:rsid w:val="009B5FC0"/>
    <w:rsid w:val="009B64D0"/>
    <w:rsid w:val="009B67D2"/>
    <w:rsid w:val="009B6ADD"/>
    <w:rsid w:val="009B6D8F"/>
    <w:rsid w:val="009B72F8"/>
    <w:rsid w:val="009B7443"/>
    <w:rsid w:val="009B7517"/>
    <w:rsid w:val="009C00B3"/>
    <w:rsid w:val="009C0658"/>
    <w:rsid w:val="009C069B"/>
    <w:rsid w:val="009C0B74"/>
    <w:rsid w:val="009C0DDD"/>
    <w:rsid w:val="009C0EBD"/>
    <w:rsid w:val="009C0EE6"/>
    <w:rsid w:val="009C0FA7"/>
    <w:rsid w:val="009C133A"/>
    <w:rsid w:val="009C1A0C"/>
    <w:rsid w:val="009C204E"/>
    <w:rsid w:val="009C2ACE"/>
    <w:rsid w:val="009C3727"/>
    <w:rsid w:val="009C39C6"/>
    <w:rsid w:val="009C4216"/>
    <w:rsid w:val="009C42DC"/>
    <w:rsid w:val="009C43F2"/>
    <w:rsid w:val="009C4465"/>
    <w:rsid w:val="009C514E"/>
    <w:rsid w:val="009C573E"/>
    <w:rsid w:val="009C6878"/>
    <w:rsid w:val="009C77A3"/>
    <w:rsid w:val="009C7B81"/>
    <w:rsid w:val="009C7D2D"/>
    <w:rsid w:val="009D0F05"/>
    <w:rsid w:val="009D1264"/>
    <w:rsid w:val="009D18C7"/>
    <w:rsid w:val="009D1EAD"/>
    <w:rsid w:val="009D1EC4"/>
    <w:rsid w:val="009D21A3"/>
    <w:rsid w:val="009D303E"/>
    <w:rsid w:val="009D35B7"/>
    <w:rsid w:val="009D3762"/>
    <w:rsid w:val="009D37E0"/>
    <w:rsid w:val="009D42AD"/>
    <w:rsid w:val="009D4709"/>
    <w:rsid w:val="009D4A1D"/>
    <w:rsid w:val="009D4D64"/>
    <w:rsid w:val="009D4DFF"/>
    <w:rsid w:val="009D4FA6"/>
    <w:rsid w:val="009D5445"/>
    <w:rsid w:val="009D5DFF"/>
    <w:rsid w:val="009D6065"/>
    <w:rsid w:val="009D61CA"/>
    <w:rsid w:val="009D6B0A"/>
    <w:rsid w:val="009D6CB1"/>
    <w:rsid w:val="009D6EBD"/>
    <w:rsid w:val="009D7179"/>
    <w:rsid w:val="009E0C06"/>
    <w:rsid w:val="009E0DF8"/>
    <w:rsid w:val="009E103A"/>
    <w:rsid w:val="009E146F"/>
    <w:rsid w:val="009E2377"/>
    <w:rsid w:val="009E2384"/>
    <w:rsid w:val="009E2A13"/>
    <w:rsid w:val="009E3097"/>
    <w:rsid w:val="009E30A2"/>
    <w:rsid w:val="009E349F"/>
    <w:rsid w:val="009E34CE"/>
    <w:rsid w:val="009E4262"/>
    <w:rsid w:val="009E4422"/>
    <w:rsid w:val="009E47AE"/>
    <w:rsid w:val="009E684E"/>
    <w:rsid w:val="009E6BD1"/>
    <w:rsid w:val="009E782A"/>
    <w:rsid w:val="009E7939"/>
    <w:rsid w:val="009E79D0"/>
    <w:rsid w:val="009E7B76"/>
    <w:rsid w:val="009E7BC7"/>
    <w:rsid w:val="009F02FC"/>
    <w:rsid w:val="009F05C7"/>
    <w:rsid w:val="009F08F2"/>
    <w:rsid w:val="009F0D66"/>
    <w:rsid w:val="009F24CB"/>
    <w:rsid w:val="009F2738"/>
    <w:rsid w:val="009F3291"/>
    <w:rsid w:val="009F342D"/>
    <w:rsid w:val="009F3976"/>
    <w:rsid w:val="009F3AF0"/>
    <w:rsid w:val="009F4A62"/>
    <w:rsid w:val="009F4E32"/>
    <w:rsid w:val="009F4E44"/>
    <w:rsid w:val="009F5B81"/>
    <w:rsid w:val="009F61FE"/>
    <w:rsid w:val="00A0021E"/>
    <w:rsid w:val="00A01639"/>
    <w:rsid w:val="00A0214C"/>
    <w:rsid w:val="00A0227F"/>
    <w:rsid w:val="00A023AE"/>
    <w:rsid w:val="00A0303C"/>
    <w:rsid w:val="00A03925"/>
    <w:rsid w:val="00A03F1F"/>
    <w:rsid w:val="00A03F73"/>
    <w:rsid w:val="00A041FF"/>
    <w:rsid w:val="00A04614"/>
    <w:rsid w:val="00A048FA"/>
    <w:rsid w:val="00A0493C"/>
    <w:rsid w:val="00A050E9"/>
    <w:rsid w:val="00A05FCD"/>
    <w:rsid w:val="00A06444"/>
    <w:rsid w:val="00A064CA"/>
    <w:rsid w:val="00A068E6"/>
    <w:rsid w:val="00A07073"/>
    <w:rsid w:val="00A07CDF"/>
    <w:rsid w:val="00A10D37"/>
    <w:rsid w:val="00A10F3E"/>
    <w:rsid w:val="00A114E6"/>
    <w:rsid w:val="00A1244F"/>
    <w:rsid w:val="00A12961"/>
    <w:rsid w:val="00A12B8A"/>
    <w:rsid w:val="00A140EA"/>
    <w:rsid w:val="00A14B2F"/>
    <w:rsid w:val="00A1504A"/>
    <w:rsid w:val="00A1518C"/>
    <w:rsid w:val="00A1529A"/>
    <w:rsid w:val="00A1577F"/>
    <w:rsid w:val="00A15796"/>
    <w:rsid w:val="00A15AD6"/>
    <w:rsid w:val="00A15CC7"/>
    <w:rsid w:val="00A162D3"/>
    <w:rsid w:val="00A16670"/>
    <w:rsid w:val="00A178FA"/>
    <w:rsid w:val="00A2002B"/>
    <w:rsid w:val="00A204E5"/>
    <w:rsid w:val="00A20D61"/>
    <w:rsid w:val="00A20DB3"/>
    <w:rsid w:val="00A21319"/>
    <w:rsid w:val="00A21AD8"/>
    <w:rsid w:val="00A21B13"/>
    <w:rsid w:val="00A21F3C"/>
    <w:rsid w:val="00A22160"/>
    <w:rsid w:val="00A22287"/>
    <w:rsid w:val="00A23A47"/>
    <w:rsid w:val="00A241B3"/>
    <w:rsid w:val="00A243B9"/>
    <w:rsid w:val="00A255A1"/>
    <w:rsid w:val="00A25A45"/>
    <w:rsid w:val="00A26977"/>
    <w:rsid w:val="00A273BA"/>
    <w:rsid w:val="00A27506"/>
    <w:rsid w:val="00A27C3E"/>
    <w:rsid w:val="00A3000C"/>
    <w:rsid w:val="00A3064B"/>
    <w:rsid w:val="00A3096B"/>
    <w:rsid w:val="00A30D08"/>
    <w:rsid w:val="00A3102F"/>
    <w:rsid w:val="00A31938"/>
    <w:rsid w:val="00A31D8E"/>
    <w:rsid w:val="00A31F65"/>
    <w:rsid w:val="00A31FA5"/>
    <w:rsid w:val="00A323B4"/>
    <w:rsid w:val="00A327AF"/>
    <w:rsid w:val="00A3280D"/>
    <w:rsid w:val="00A32CF2"/>
    <w:rsid w:val="00A330A5"/>
    <w:rsid w:val="00A33D88"/>
    <w:rsid w:val="00A33D8A"/>
    <w:rsid w:val="00A34501"/>
    <w:rsid w:val="00A349A2"/>
    <w:rsid w:val="00A34F8E"/>
    <w:rsid w:val="00A35249"/>
    <w:rsid w:val="00A3618E"/>
    <w:rsid w:val="00A36594"/>
    <w:rsid w:val="00A3694D"/>
    <w:rsid w:val="00A36D26"/>
    <w:rsid w:val="00A36FD2"/>
    <w:rsid w:val="00A373A5"/>
    <w:rsid w:val="00A377EE"/>
    <w:rsid w:val="00A378C9"/>
    <w:rsid w:val="00A37BFA"/>
    <w:rsid w:val="00A40003"/>
    <w:rsid w:val="00A40062"/>
    <w:rsid w:val="00A40F85"/>
    <w:rsid w:val="00A416A8"/>
    <w:rsid w:val="00A416BA"/>
    <w:rsid w:val="00A41BF7"/>
    <w:rsid w:val="00A421B7"/>
    <w:rsid w:val="00A42310"/>
    <w:rsid w:val="00A42AA9"/>
    <w:rsid w:val="00A433EC"/>
    <w:rsid w:val="00A43464"/>
    <w:rsid w:val="00A43631"/>
    <w:rsid w:val="00A43966"/>
    <w:rsid w:val="00A43C76"/>
    <w:rsid w:val="00A44130"/>
    <w:rsid w:val="00A45116"/>
    <w:rsid w:val="00A451CD"/>
    <w:rsid w:val="00A4543A"/>
    <w:rsid w:val="00A45C57"/>
    <w:rsid w:val="00A46173"/>
    <w:rsid w:val="00A468D7"/>
    <w:rsid w:val="00A46A62"/>
    <w:rsid w:val="00A46A95"/>
    <w:rsid w:val="00A4702B"/>
    <w:rsid w:val="00A4712E"/>
    <w:rsid w:val="00A47A4B"/>
    <w:rsid w:val="00A47D60"/>
    <w:rsid w:val="00A47EC0"/>
    <w:rsid w:val="00A504CE"/>
    <w:rsid w:val="00A50665"/>
    <w:rsid w:val="00A50800"/>
    <w:rsid w:val="00A50D08"/>
    <w:rsid w:val="00A51CBC"/>
    <w:rsid w:val="00A51FA9"/>
    <w:rsid w:val="00A5201B"/>
    <w:rsid w:val="00A52109"/>
    <w:rsid w:val="00A526D1"/>
    <w:rsid w:val="00A52A93"/>
    <w:rsid w:val="00A52CB8"/>
    <w:rsid w:val="00A53066"/>
    <w:rsid w:val="00A53233"/>
    <w:rsid w:val="00A532BB"/>
    <w:rsid w:val="00A5420A"/>
    <w:rsid w:val="00A54325"/>
    <w:rsid w:val="00A55875"/>
    <w:rsid w:val="00A559C8"/>
    <w:rsid w:val="00A55A6F"/>
    <w:rsid w:val="00A56F28"/>
    <w:rsid w:val="00A570E5"/>
    <w:rsid w:val="00A60658"/>
    <w:rsid w:val="00A60CCB"/>
    <w:rsid w:val="00A60DE1"/>
    <w:rsid w:val="00A619D8"/>
    <w:rsid w:val="00A61E46"/>
    <w:rsid w:val="00A62428"/>
    <w:rsid w:val="00A625FB"/>
    <w:rsid w:val="00A62621"/>
    <w:rsid w:val="00A62640"/>
    <w:rsid w:val="00A62CB2"/>
    <w:rsid w:val="00A62CFF"/>
    <w:rsid w:val="00A63A81"/>
    <w:rsid w:val="00A6494C"/>
    <w:rsid w:val="00A64CE6"/>
    <w:rsid w:val="00A64EDF"/>
    <w:rsid w:val="00A65337"/>
    <w:rsid w:val="00A65C77"/>
    <w:rsid w:val="00A65D33"/>
    <w:rsid w:val="00A65F85"/>
    <w:rsid w:val="00A65FC9"/>
    <w:rsid w:val="00A67436"/>
    <w:rsid w:val="00A67CF3"/>
    <w:rsid w:val="00A67D11"/>
    <w:rsid w:val="00A70224"/>
    <w:rsid w:val="00A7051B"/>
    <w:rsid w:val="00A70772"/>
    <w:rsid w:val="00A70A94"/>
    <w:rsid w:val="00A70EB8"/>
    <w:rsid w:val="00A71953"/>
    <w:rsid w:val="00A71D75"/>
    <w:rsid w:val="00A71DF3"/>
    <w:rsid w:val="00A730A4"/>
    <w:rsid w:val="00A735F0"/>
    <w:rsid w:val="00A73642"/>
    <w:rsid w:val="00A73B73"/>
    <w:rsid w:val="00A73BF9"/>
    <w:rsid w:val="00A73D98"/>
    <w:rsid w:val="00A73F4B"/>
    <w:rsid w:val="00A741FE"/>
    <w:rsid w:val="00A74331"/>
    <w:rsid w:val="00A74AEE"/>
    <w:rsid w:val="00A74E28"/>
    <w:rsid w:val="00A74E42"/>
    <w:rsid w:val="00A75069"/>
    <w:rsid w:val="00A75160"/>
    <w:rsid w:val="00A752D9"/>
    <w:rsid w:val="00A75B8A"/>
    <w:rsid w:val="00A76097"/>
    <w:rsid w:val="00A76BBA"/>
    <w:rsid w:val="00A76D99"/>
    <w:rsid w:val="00A7720E"/>
    <w:rsid w:val="00A77A13"/>
    <w:rsid w:val="00A80246"/>
    <w:rsid w:val="00A804E8"/>
    <w:rsid w:val="00A80659"/>
    <w:rsid w:val="00A817A2"/>
    <w:rsid w:val="00A81C32"/>
    <w:rsid w:val="00A823B1"/>
    <w:rsid w:val="00A82A1C"/>
    <w:rsid w:val="00A82D87"/>
    <w:rsid w:val="00A82D8E"/>
    <w:rsid w:val="00A82DCF"/>
    <w:rsid w:val="00A841A8"/>
    <w:rsid w:val="00A8452F"/>
    <w:rsid w:val="00A847BA"/>
    <w:rsid w:val="00A84DFA"/>
    <w:rsid w:val="00A84F0C"/>
    <w:rsid w:val="00A85081"/>
    <w:rsid w:val="00A85977"/>
    <w:rsid w:val="00A869F0"/>
    <w:rsid w:val="00A86B5B"/>
    <w:rsid w:val="00A86EC1"/>
    <w:rsid w:val="00A8756A"/>
    <w:rsid w:val="00A87711"/>
    <w:rsid w:val="00A87A8D"/>
    <w:rsid w:val="00A87D2A"/>
    <w:rsid w:val="00A9006D"/>
    <w:rsid w:val="00A903DD"/>
    <w:rsid w:val="00A90764"/>
    <w:rsid w:val="00A90F58"/>
    <w:rsid w:val="00A91C8E"/>
    <w:rsid w:val="00A91D04"/>
    <w:rsid w:val="00A9205D"/>
    <w:rsid w:val="00A92BA0"/>
    <w:rsid w:val="00A92D02"/>
    <w:rsid w:val="00A92F1D"/>
    <w:rsid w:val="00A93271"/>
    <w:rsid w:val="00A935A8"/>
    <w:rsid w:val="00A93682"/>
    <w:rsid w:val="00A942B9"/>
    <w:rsid w:val="00A94332"/>
    <w:rsid w:val="00A94482"/>
    <w:rsid w:val="00A949D2"/>
    <w:rsid w:val="00A94AB2"/>
    <w:rsid w:val="00A94D24"/>
    <w:rsid w:val="00A94DF3"/>
    <w:rsid w:val="00A94EC1"/>
    <w:rsid w:val="00A9581F"/>
    <w:rsid w:val="00A95F81"/>
    <w:rsid w:val="00A95F8C"/>
    <w:rsid w:val="00A9638C"/>
    <w:rsid w:val="00A96684"/>
    <w:rsid w:val="00A9672B"/>
    <w:rsid w:val="00A969D0"/>
    <w:rsid w:val="00A971C4"/>
    <w:rsid w:val="00AA003D"/>
    <w:rsid w:val="00AA0D62"/>
    <w:rsid w:val="00AA12F7"/>
    <w:rsid w:val="00AA168B"/>
    <w:rsid w:val="00AA1A57"/>
    <w:rsid w:val="00AA1B0B"/>
    <w:rsid w:val="00AA1C58"/>
    <w:rsid w:val="00AA20C0"/>
    <w:rsid w:val="00AA24CE"/>
    <w:rsid w:val="00AA255C"/>
    <w:rsid w:val="00AA289E"/>
    <w:rsid w:val="00AA2C95"/>
    <w:rsid w:val="00AA32F0"/>
    <w:rsid w:val="00AA37A9"/>
    <w:rsid w:val="00AA3840"/>
    <w:rsid w:val="00AA3AC6"/>
    <w:rsid w:val="00AA4F39"/>
    <w:rsid w:val="00AA558B"/>
    <w:rsid w:val="00AA57C6"/>
    <w:rsid w:val="00AA5943"/>
    <w:rsid w:val="00AA5968"/>
    <w:rsid w:val="00AA6C41"/>
    <w:rsid w:val="00AA6CB3"/>
    <w:rsid w:val="00AA6CFF"/>
    <w:rsid w:val="00AA733D"/>
    <w:rsid w:val="00AA74E5"/>
    <w:rsid w:val="00AA7B43"/>
    <w:rsid w:val="00AB0232"/>
    <w:rsid w:val="00AB037E"/>
    <w:rsid w:val="00AB04A7"/>
    <w:rsid w:val="00AB064C"/>
    <w:rsid w:val="00AB0BF9"/>
    <w:rsid w:val="00AB0CFB"/>
    <w:rsid w:val="00AB366E"/>
    <w:rsid w:val="00AB39D6"/>
    <w:rsid w:val="00AB3A47"/>
    <w:rsid w:val="00AB3EF2"/>
    <w:rsid w:val="00AB4804"/>
    <w:rsid w:val="00AB49FD"/>
    <w:rsid w:val="00AB4EEB"/>
    <w:rsid w:val="00AB58EC"/>
    <w:rsid w:val="00AB5921"/>
    <w:rsid w:val="00AB5A5D"/>
    <w:rsid w:val="00AB5BFE"/>
    <w:rsid w:val="00AB6355"/>
    <w:rsid w:val="00AB7013"/>
    <w:rsid w:val="00AB73A3"/>
    <w:rsid w:val="00AB74BE"/>
    <w:rsid w:val="00AB7602"/>
    <w:rsid w:val="00AB78A5"/>
    <w:rsid w:val="00AC0444"/>
    <w:rsid w:val="00AC0C99"/>
    <w:rsid w:val="00AC0CDF"/>
    <w:rsid w:val="00AC11A7"/>
    <w:rsid w:val="00AC16DC"/>
    <w:rsid w:val="00AC17F6"/>
    <w:rsid w:val="00AC315D"/>
    <w:rsid w:val="00AC345B"/>
    <w:rsid w:val="00AC4916"/>
    <w:rsid w:val="00AC5340"/>
    <w:rsid w:val="00AC53A2"/>
    <w:rsid w:val="00AC6D64"/>
    <w:rsid w:val="00AC7747"/>
    <w:rsid w:val="00AC78A5"/>
    <w:rsid w:val="00AC7971"/>
    <w:rsid w:val="00AC7C58"/>
    <w:rsid w:val="00AC7EB5"/>
    <w:rsid w:val="00AD0287"/>
    <w:rsid w:val="00AD0A58"/>
    <w:rsid w:val="00AD1549"/>
    <w:rsid w:val="00AD1616"/>
    <w:rsid w:val="00AD1A5D"/>
    <w:rsid w:val="00AD2492"/>
    <w:rsid w:val="00AD3008"/>
    <w:rsid w:val="00AD30D1"/>
    <w:rsid w:val="00AD324E"/>
    <w:rsid w:val="00AD33FB"/>
    <w:rsid w:val="00AD39FD"/>
    <w:rsid w:val="00AD3B14"/>
    <w:rsid w:val="00AD3B26"/>
    <w:rsid w:val="00AD44E7"/>
    <w:rsid w:val="00AD51B3"/>
    <w:rsid w:val="00AD565E"/>
    <w:rsid w:val="00AD579D"/>
    <w:rsid w:val="00AD5D2B"/>
    <w:rsid w:val="00AD643E"/>
    <w:rsid w:val="00AD6C88"/>
    <w:rsid w:val="00AD7EA3"/>
    <w:rsid w:val="00AE03C3"/>
    <w:rsid w:val="00AE04BC"/>
    <w:rsid w:val="00AE0B85"/>
    <w:rsid w:val="00AE129C"/>
    <w:rsid w:val="00AE197B"/>
    <w:rsid w:val="00AE2A58"/>
    <w:rsid w:val="00AE2BAB"/>
    <w:rsid w:val="00AE37B5"/>
    <w:rsid w:val="00AE3BCA"/>
    <w:rsid w:val="00AE405E"/>
    <w:rsid w:val="00AE50D6"/>
    <w:rsid w:val="00AE5516"/>
    <w:rsid w:val="00AE55E9"/>
    <w:rsid w:val="00AE5AA7"/>
    <w:rsid w:val="00AE63D8"/>
    <w:rsid w:val="00AE6750"/>
    <w:rsid w:val="00AE68FE"/>
    <w:rsid w:val="00AE696B"/>
    <w:rsid w:val="00AE6C2F"/>
    <w:rsid w:val="00AE7685"/>
    <w:rsid w:val="00AE77C7"/>
    <w:rsid w:val="00AE7B03"/>
    <w:rsid w:val="00AF0A13"/>
    <w:rsid w:val="00AF17AE"/>
    <w:rsid w:val="00AF2661"/>
    <w:rsid w:val="00AF27CE"/>
    <w:rsid w:val="00AF2D45"/>
    <w:rsid w:val="00AF2F89"/>
    <w:rsid w:val="00AF30D8"/>
    <w:rsid w:val="00AF3979"/>
    <w:rsid w:val="00AF3986"/>
    <w:rsid w:val="00AF42A1"/>
    <w:rsid w:val="00AF44CB"/>
    <w:rsid w:val="00AF46D8"/>
    <w:rsid w:val="00AF47AD"/>
    <w:rsid w:val="00AF4CB3"/>
    <w:rsid w:val="00AF4DB4"/>
    <w:rsid w:val="00AF4F89"/>
    <w:rsid w:val="00AF52B1"/>
    <w:rsid w:val="00AF5358"/>
    <w:rsid w:val="00AF553E"/>
    <w:rsid w:val="00AF5672"/>
    <w:rsid w:val="00AF5A70"/>
    <w:rsid w:val="00AF5B1F"/>
    <w:rsid w:val="00AF5DAF"/>
    <w:rsid w:val="00AF62C3"/>
    <w:rsid w:val="00AF63F2"/>
    <w:rsid w:val="00AF6E3D"/>
    <w:rsid w:val="00AF7962"/>
    <w:rsid w:val="00AF7CCD"/>
    <w:rsid w:val="00B001DD"/>
    <w:rsid w:val="00B00850"/>
    <w:rsid w:val="00B00EC4"/>
    <w:rsid w:val="00B0114A"/>
    <w:rsid w:val="00B01496"/>
    <w:rsid w:val="00B018A0"/>
    <w:rsid w:val="00B01DE4"/>
    <w:rsid w:val="00B01EC8"/>
    <w:rsid w:val="00B025B6"/>
    <w:rsid w:val="00B02A9B"/>
    <w:rsid w:val="00B02E0F"/>
    <w:rsid w:val="00B03341"/>
    <w:rsid w:val="00B035B8"/>
    <w:rsid w:val="00B03E4D"/>
    <w:rsid w:val="00B03E88"/>
    <w:rsid w:val="00B042B5"/>
    <w:rsid w:val="00B04420"/>
    <w:rsid w:val="00B04445"/>
    <w:rsid w:val="00B05F46"/>
    <w:rsid w:val="00B06335"/>
    <w:rsid w:val="00B063DB"/>
    <w:rsid w:val="00B06452"/>
    <w:rsid w:val="00B06953"/>
    <w:rsid w:val="00B06F37"/>
    <w:rsid w:val="00B073E0"/>
    <w:rsid w:val="00B102F0"/>
    <w:rsid w:val="00B106DA"/>
    <w:rsid w:val="00B107B3"/>
    <w:rsid w:val="00B11947"/>
    <w:rsid w:val="00B11DAE"/>
    <w:rsid w:val="00B1209B"/>
    <w:rsid w:val="00B127BD"/>
    <w:rsid w:val="00B1285C"/>
    <w:rsid w:val="00B13AE2"/>
    <w:rsid w:val="00B141D1"/>
    <w:rsid w:val="00B14B9A"/>
    <w:rsid w:val="00B14C95"/>
    <w:rsid w:val="00B15156"/>
    <w:rsid w:val="00B16094"/>
    <w:rsid w:val="00B16450"/>
    <w:rsid w:val="00B1691B"/>
    <w:rsid w:val="00B16A34"/>
    <w:rsid w:val="00B16DDF"/>
    <w:rsid w:val="00B16F02"/>
    <w:rsid w:val="00B16FEF"/>
    <w:rsid w:val="00B17FFB"/>
    <w:rsid w:val="00B20AC9"/>
    <w:rsid w:val="00B21849"/>
    <w:rsid w:val="00B21EF0"/>
    <w:rsid w:val="00B22011"/>
    <w:rsid w:val="00B223C5"/>
    <w:rsid w:val="00B22682"/>
    <w:rsid w:val="00B22B0D"/>
    <w:rsid w:val="00B22BDA"/>
    <w:rsid w:val="00B22C74"/>
    <w:rsid w:val="00B230D9"/>
    <w:rsid w:val="00B231EE"/>
    <w:rsid w:val="00B23270"/>
    <w:rsid w:val="00B2382F"/>
    <w:rsid w:val="00B23911"/>
    <w:rsid w:val="00B24047"/>
    <w:rsid w:val="00B2414D"/>
    <w:rsid w:val="00B24721"/>
    <w:rsid w:val="00B24994"/>
    <w:rsid w:val="00B25751"/>
    <w:rsid w:val="00B25AD8"/>
    <w:rsid w:val="00B270C8"/>
    <w:rsid w:val="00B277E2"/>
    <w:rsid w:val="00B27800"/>
    <w:rsid w:val="00B27FAD"/>
    <w:rsid w:val="00B30322"/>
    <w:rsid w:val="00B3061B"/>
    <w:rsid w:val="00B30B7E"/>
    <w:rsid w:val="00B30C1B"/>
    <w:rsid w:val="00B317ED"/>
    <w:rsid w:val="00B31AB0"/>
    <w:rsid w:val="00B31C60"/>
    <w:rsid w:val="00B31FB8"/>
    <w:rsid w:val="00B3205B"/>
    <w:rsid w:val="00B32125"/>
    <w:rsid w:val="00B32165"/>
    <w:rsid w:val="00B32424"/>
    <w:rsid w:val="00B3264C"/>
    <w:rsid w:val="00B32D20"/>
    <w:rsid w:val="00B32F78"/>
    <w:rsid w:val="00B32FD0"/>
    <w:rsid w:val="00B3305D"/>
    <w:rsid w:val="00B33849"/>
    <w:rsid w:val="00B34872"/>
    <w:rsid w:val="00B34CB6"/>
    <w:rsid w:val="00B35DA0"/>
    <w:rsid w:val="00B361A6"/>
    <w:rsid w:val="00B361D1"/>
    <w:rsid w:val="00B36A83"/>
    <w:rsid w:val="00B36D90"/>
    <w:rsid w:val="00B3785B"/>
    <w:rsid w:val="00B37F7B"/>
    <w:rsid w:val="00B40A96"/>
    <w:rsid w:val="00B412F2"/>
    <w:rsid w:val="00B41845"/>
    <w:rsid w:val="00B41A02"/>
    <w:rsid w:val="00B41CAE"/>
    <w:rsid w:val="00B4200F"/>
    <w:rsid w:val="00B424CF"/>
    <w:rsid w:val="00B42B20"/>
    <w:rsid w:val="00B42F3A"/>
    <w:rsid w:val="00B437BC"/>
    <w:rsid w:val="00B43FCC"/>
    <w:rsid w:val="00B44EA9"/>
    <w:rsid w:val="00B4507F"/>
    <w:rsid w:val="00B454FD"/>
    <w:rsid w:val="00B455FF"/>
    <w:rsid w:val="00B4599B"/>
    <w:rsid w:val="00B46242"/>
    <w:rsid w:val="00B46998"/>
    <w:rsid w:val="00B47265"/>
    <w:rsid w:val="00B479BC"/>
    <w:rsid w:val="00B47F27"/>
    <w:rsid w:val="00B47FEF"/>
    <w:rsid w:val="00B50623"/>
    <w:rsid w:val="00B508B8"/>
    <w:rsid w:val="00B508D5"/>
    <w:rsid w:val="00B50A95"/>
    <w:rsid w:val="00B5151F"/>
    <w:rsid w:val="00B52077"/>
    <w:rsid w:val="00B52372"/>
    <w:rsid w:val="00B52A42"/>
    <w:rsid w:val="00B52CD7"/>
    <w:rsid w:val="00B52FCC"/>
    <w:rsid w:val="00B539B3"/>
    <w:rsid w:val="00B53C79"/>
    <w:rsid w:val="00B545DC"/>
    <w:rsid w:val="00B54A2D"/>
    <w:rsid w:val="00B5505A"/>
    <w:rsid w:val="00B55104"/>
    <w:rsid w:val="00B55161"/>
    <w:rsid w:val="00B55341"/>
    <w:rsid w:val="00B5558C"/>
    <w:rsid w:val="00B558FD"/>
    <w:rsid w:val="00B55FDF"/>
    <w:rsid w:val="00B5600F"/>
    <w:rsid w:val="00B56232"/>
    <w:rsid w:val="00B5636B"/>
    <w:rsid w:val="00B56EED"/>
    <w:rsid w:val="00B57D0B"/>
    <w:rsid w:val="00B60243"/>
    <w:rsid w:val="00B60DC4"/>
    <w:rsid w:val="00B61000"/>
    <w:rsid w:val="00B61042"/>
    <w:rsid w:val="00B6116B"/>
    <w:rsid w:val="00B620F1"/>
    <w:rsid w:val="00B63363"/>
    <w:rsid w:val="00B633DA"/>
    <w:rsid w:val="00B64242"/>
    <w:rsid w:val="00B642FC"/>
    <w:rsid w:val="00B644E6"/>
    <w:rsid w:val="00B648CA"/>
    <w:rsid w:val="00B6497E"/>
    <w:rsid w:val="00B64AC4"/>
    <w:rsid w:val="00B6575E"/>
    <w:rsid w:val="00B657B1"/>
    <w:rsid w:val="00B65F09"/>
    <w:rsid w:val="00B65F48"/>
    <w:rsid w:val="00B66B4C"/>
    <w:rsid w:val="00B66CFB"/>
    <w:rsid w:val="00B66D6A"/>
    <w:rsid w:val="00B66DE6"/>
    <w:rsid w:val="00B6745D"/>
    <w:rsid w:val="00B676FA"/>
    <w:rsid w:val="00B7011F"/>
    <w:rsid w:val="00B705CE"/>
    <w:rsid w:val="00B70D37"/>
    <w:rsid w:val="00B71C10"/>
    <w:rsid w:val="00B71D7C"/>
    <w:rsid w:val="00B72134"/>
    <w:rsid w:val="00B73161"/>
    <w:rsid w:val="00B73464"/>
    <w:rsid w:val="00B738D1"/>
    <w:rsid w:val="00B746C7"/>
    <w:rsid w:val="00B74A02"/>
    <w:rsid w:val="00B74E39"/>
    <w:rsid w:val="00B75319"/>
    <w:rsid w:val="00B75952"/>
    <w:rsid w:val="00B75D06"/>
    <w:rsid w:val="00B75F4F"/>
    <w:rsid w:val="00B760B5"/>
    <w:rsid w:val="00B768F7"/>
    <w:rsid w:val="00B772B3"/>
    <w:rsid w:val="00B77B33"/>
    <w:rsid w:val="00B77E59"/>
    <w:rsid w:val="00B8039C"/>
    <w:rsid w:val="00B806D2"/>
    <w:rsid w:val="00B80894"/>
    <w:rsid w:val="00B8248E"/>
    <w:rsid w:val="00B829D3"/>
    <w:rsid w:val="00B82CC3"/>
    <w:rsid w:val="00B83A21"/>
    <w:rsid w:val="00B8436E"/>
    <w:rsid w:val="00B849B9"/>
    <w:rsid w:val="00B84C4F"/>
    <w:rsid w:val="00B84D7A"/>
    <w:rsid w:val="00B86619"/>
    <w:rsid w:val="00B8718B"/>
    <w:rsid w:val="00B87405"/>
    <w:rsid w:val="00B87596"/>
    <w:rsid w:val="00B87649"/>
    <w:rsid w:val="00B8764E"/>
    <w:rsid w:val="00B87FA7"/>
    <w:rsid w:val="00B90041"/>
    <w:rsid w:val="00B905F4"/>
    <w:rsid w:val="00B90BF8"/>
    <w:rsid w:val="00B90FF3"/>
    <w:rsid w:val="00B91BA7"/>
    <w:rsid w:val="00B91C50"/>
    <w:rsid w:val="00B91F3B"/>
    <w:rsid w:val="00B9292E"/>
    <w:rsid w:val="00B92968"/>
    <w:rsid w:val="00B92ABE"/>
    <w:rsid w:val="00B92BFE"/>
    <w:rsid w:val="00B93276"/>
    <w:rsid w:val="00B93755"/>
    <w:rsid w:val="00B93C1D"/>
    <w:rsid w:val="00B943EA"/>
    <w:rsid w:val="00B9442D"/>
    <w:rsid w:val="00B94ADB"/>
    <w:rsid w:val="00B95340"/>
    <w:rsid w:val="00B954D0"/>
    <w:rsid w:val="00B956FC"/>
    <w:rsid w:val="00B959FB"/>
    <w:rsid w:val="00B96646"/>
    <w:rsid w:val="00B96BCA"/>
    <w:rsid w:val="00B97085"/>
    <w:rsid w:val="00B972F2"/>
    <w:rsid w:val="00B9754E"/>
    <w:rsid w:val="00B97D33"/>
    <w:rsid w:val="00B97F1C"/>
    <w:rsid w:val="00B97FB4"/>
    <w:rsid w:val="00BA1094"/>
    <w:rsid w:val="00BA1352"/>
    <w:rsid w:val="00BA3646"/>
    <w:rsid w:val="00BA4204"/>
    <w:rsid w:val="00BA4651"/>
    <w:rsid w:val="00BA4A5F"/>
    <w:rsid w:val="00BA4E81"/>
    <w:rsid w:val="00BA4E91"/>
    <w:rsid w:val="00BA5294"/>
    <w:rsid w:val="00BA5FD7"/>
    <w:rsid w:val="00BA6355"/>
    <w:rsid w:val="00BA651E"/>
    <w:rsid w:val="00BA6530"/>
    <w:rsid w:val="00BA6B08"/>
    <w:rsid w:val="00BA7402"/>
    <w:rsid w:val="00BA74B6"/>
    <w:rsid w:val="00BA7716"/>
    <w:rsid w:val="00BA7F17"/>
    <w:rsid w:val="00BB0559"/>
    <w:rsid w:val="00BB07CA"/>
    <w:rsid w:val="00BB0AC8"/>
    <w:rsid w:val="00BB13AA"/>
    <w:rsid w:val="00BB2998"/>
    <w:rsid w:val="00BB2CA3"/>
    <w:rsid w:val="00BB3053"/>
    <w:rsid w:val="00BB34DB"/>
    <w:rsid w:val="00BB3608"/>
    <w:rsid w:val="00BB37E4"/>
    <w:rsid w:val="00BB4C08"/>
    <w:rsid w:val="00BB4C1E"/>
    <w:rsid w:val="00BB4CE3"/>
    <w:rsid w:val="00BB4E1E"/>
    <w:rsid w:val="00BB6218"/>
    <w:rsid w:val="00BB6320"/>
    <w:rsid w:val="00BB63FF"/>
    <w:rsid w:val="00BB66CE"/>
    <w:rsid w:val="00BB6A87"/>
    <w:rsid w:val="00BB7628"/>
    <w:rsid w:val="00BB7F4C"/>
    <w:rsid w:val="00BC0D47"/>
    <w:rsid w:val="00BC19FC"/>
    <w:rsid w:val="00BC1A08"/>
    <w:rsid w:val="00BC1A63"/>
    <w:rsid w:val="00BC2047"/>
    <w:rsid w:val="00BC2421"/>
    <w:rsid w:val="00BC25ED"/>
    <w:rsid w:val="00BC2934"/>
    <w:rsid w:val="00BC309A"/>
    <w:rsid w:val="00BC344E"/>
    <w:rsid w:val="00BC3586"/>
    <w:rsid w:val="00BC3D21"/>
    <w:rsid w:val="00BC44D0"/>
    <w:rsid w:val="00BC4E10"/>
    <w:rsid w:val="00BC56B6"/>
    <w:rsid w:val="00BC5D0B"/>
    <w:rsid w:val="00BC5EA5"/>
    <w:rsid w:val="00BC60AA"/>
    <w:rsid w:val="00BC64A5"/>
    <w:rsid w:val="00BC6704"/>
    <w:rsid w:val="00BC6E9D"/>
    <w:rsid w:val="00BC7DC1"/>
    <w:rsid w:val="00BD030F"/>
    <w:rsid w:val="00BD059E"/>
    <w:rsid w:val="00BD0CEB"/>
    <w:rsid w:val="00BD0E27"/>
    <w:rsid w:val="00BD1B4B"/>
    <w:rsid w:val="00BD23B0"/>
    <w:rsid w:val="00BD2D11"/>
    <w:rsid w:val="00BD2D1B"/>
    <w:rsid w:val="00BD2D86"/>
    <w:rsid w:val="00BD49ED"/>
    <w:rsid w:val="00BD4A90"/>
    <w:rsid w:val="00BD52DE"/>
    <w:rsid w:val="00BD581E"/>
    <w:rsid w:val="00BD59CD"/>
    <w:rsid w:val="00BD5C49"/>
    <w:rsid w:val="00BD60B6"/>
    <w:rsid w:val="00BD634A"/>
    <w:rsid w:val="00BD65E3"/>
    <w:rsid w:val="00BD676D"/>
    <w:rsid w:val="00BD6DC5"/>
    <w:rsid w:val="00BD7123"/>
    <w:rsid w:val="00BD7198"/>
    <w:rsid w:val="00BD7A4D"/>
    <w:rsid w:val="00BD7A4E"/>
    <w:rsid w:val="00BD7FC6"/>
    <w:rsid w:val="00BE00AA"/>
    <w:rsid w:val="00BE32A8"/>
    <w:rsid w:val="00BE35E6"/>
    <w:rsid w:val="00BE36A0"/>
    <w:rsid w:val="00BE36BF"/>
    <w:rsid w:val="00BE3F70"/>
    <w:rsid w:val="00BE428E"/>
    <w:rsid w:val="00BE4C9F"/>
    <w:rsid w:val="00BE4F0D"/>
    <w:rsid w:val="00BE541D"/>
    <w:rsid w:val="00BE55A9"/>
    <w:rsid w:val="00BE575B"/>
    <w:rsid w:val="00BE5A6A"/>
    <w:rsid w:val="00BE65A4"/>
    <w:rsid w:val="00BE6FA0"/>
    <w:rsid w:val="00BE73AA"/>
    <w:rsid w:val="00BE7519"/>
    <w:rsid w:val="00BE7647"/>
    <w:rsid w:val="00BE7874"/>
    <w:rsid w:val="00BF454B"/>
    <w:rsid w:val="00BF460C"/>
    <w:rsid w:val="00BF4723"/>
    <w:rsid w:val="00BF4BBA"/>
    <w:rsid w:val="00BF4BBD"/>
    <w:rsid w:val="00BF5EB6"/>
    <w:rsid w:val="00BF6580"/>
    <w:rsid w:val="00BF68D3"/>
    <w:rsid w:val="00BF703B"/>
    <w:rsid w:val="00BF70FC"/>
    <w:rsid w:val="00BF7292"/>
    <w:rsid w:val="00BF741A"/>
    <w:rsid w:val="00BF7C5C"/>
    <w:rsid w:val="00BF7DFE"/>
    <w:rsid w:val="00C00008"/>
    <w:rsid w:val="00C00375"/>
    <w:rsid w:val="00C005CE"/>
    <w:rsid w:val="00C00A54"/>
    <w:rsid w:val="00C01161"/>
    <w:rsid w:val="00C015A9"/>
    <w:rsid w:val="00C016BC"/>
    <w:rsid w:val="00C0173A"/>
    <w:rsid w:val="00C02851"/>
    <w:rsid w:val="00C02E6D"/>
    <w:rsid w:val="00C03244"/>
    <w:rsid w:val="00C0358B"/>
    <w:rsid w:val="00C03B0D"/>
    <w:rsid w:val="00C047AE"/>
    <w:rsid w:val="00C05106"/>
    <w:rsid w:val="00C05432"/>
    <w:rsid w:val="00C057A0"/>
    <w:rsid w:val="00C0673B"/>
    <w:rsid w:val="00C0685F"/>
    <w:rsid w:val="00C079CE"/>
    <w:rsid w:val="00C07B3C"/>
    <w:rsid w:val="00C10CB8"/>
    <w:rsid w:val="00C11190"/>
    <w:rsid w:val="00C1130E"/>
    <w:rsid w:val="00C113FE"/>
    <w:rsid w:val="00C1159A"/>
    <w:rsid w:val="00C115C0"/>
    <w:rsid w:val="00C11E52"/>
    <w:rsid w:val="00C1272B"/>
    <w:rsid w:val="00C12A8D"/>
    <w:rsid w:val="00C12FCE"/>
    <w:rsid w:val="00C131CD"/>
    <w:rsid w:val="00C13320"/>
    <w:rsid w:val="00C143C0"/>
    <w:rsid w:val="00C1542A"/>
    <w:rsid w:val="00C1551A"/>
    <w:rsid w:val="00C15671"/>
    <w:rsid w:val="00C16BD4"/>
    <w:rsid w:val="00C16DF2"/>
    <w:rsid w:val="00C21329"/>
    <w:rsid w:val="00C21710"/>
    <w:rsid w:val="00C218C5"/>
    <w:rsid w:val="00C219F2"/>
    <w:rsid w:val="00C21C00"/>
    <w:rsid w:val="00C21F64"/>
    <w:rsid w:val="00C22B4F"/>
    <w:rsid w:val="00C22D3E"/>
    <w:rsid w:val="00C233DF"/>
    <w:rsid w:val="00C23876"/>
    <w:rsid w:val="00C251D5"/>
    <w:rsid w:val="00C260B1"/>
    <w:rsid w:val="00C26741"/>
    <w:rsid w:val="00C26BCF"/>
    <w:rsid w:val="00C272EC"/>
    <w:rsid w:val="00C27416"/>
    <w:rsid w:val="00C279B2"/>
    <w:rsid w:val="00C27B6E"/>
    <w:rsid w:val="00C27C9E"/>
    <w:rsid w:val="00C27D6C"/>
    <w:rsid w:val="00C27DCD"/>
    <w:rsid w:val="00C305C1"/>
    <w:rsid w:val="00C309E7"/>
    <w:rsid w:val="00C31407"/>
    <w:rsid w:val="00C3186A"/>
    <w:rsid w:val="00C31A6C"/>
    <w:rsid w:val="00C31AB9"/>
    <w:rsid w:val="00C31D44"/>
    <w:rsid w:val="00C31D46"/>
    <w:rsid w:val="00C325DC"/>
    <w:rsid w:val="00C326EE"/>
    <w:rsid w:val="00C32AD4"/>
    <w:rsid w:val="00C32BC7"/>
    <w:rsid w:val="00C32BED"/>
    <w:rsid w:val="00C342F7"/>
    <w:rsid w:val="00C3442D"/>
    <w:rsid w:val="00C347BF"/>
    <w:rsid w:val="00C348A8"/>
    <w:rsid w:val="00C35728"/>
    <w:rsid w:val="00C36653"/>
    <w:rsid w:val="00C36798"/>
    <w:rsid w:val="00C36FC3"/>
    <w:rsid w:val="00C376AF"/>
    <w:rsid w:val="00C40914"/>
    <w:rsid w:val="00C40D68"/>
    <w:rsid w:val="00C40EDC"/>
    <w:rsid w:val="00C4152E"/>
    <w:rsid w:val="00C41BC0"/>
    <w:rsid w:val="00C41CDD"/>
    <w:rsid w:val="00C41DDB"/>
    <w:rsid w:val="00C41FA8"/>
    <w:rsid w:val="00C421B5"/>
    <w:rsid w:val="00C425C5"/>
    <w:rsid w:val="00C42BBE"/>
    <w:rsid w:val="00C43675"/>
    <w:rsid w:val="00C43881"/>
    <w:rsid w:val="00C43984"/>
    <w:rsid w:val="00C43C0D"/>
    <w:rsid w:val="00C442AB"/>
    <w:rsid w:val="00C4432A"/>
    <w:rsid w:val="00C448F3"/>
    <w:rsid w:val="00C44DA2"/>
    <w:rsid w:val="00C45CC1"/>
    <w:rsid w:val="00C463F1"/>
    <w:rsid w:val="00C4669F"/>
    <w:rsid w:val="00C46947"/>
    <w:rsid w:val="00C46B5E"/>
    <w:rsid w:val="00C470DA"/>
    <w:rsid w:val="00C5055E"/>
    <w:rsid w:val="00C50860"/>
    <w:rsid w:val="00C50DAE"/>
    <w:rsid w:val="00C51648"/>
    <w:rsid w:val="00C517A4"/>
    <w:rsid w:val="00C52040"/>
    <w:rsid w:val="00C521AE"/>
    <w:rsid w:val="00C521D3"/>
    <w:rsid w:val="00C521E6"/>
    <w:rsid w:val="00C52BBF"/>
    <w:rsid w:val="00C53A64"/>
    <w:rsid w:val="00C54132"/>
    <w:rsid w:val="00C546E0"/>
    <w:rsid w:val="00C55088"/>
    <w:rsid w:val="00C551A0"/>
    <w:rsid w:val="00C57203"/>
    <w:rsid w:val="00C572D2"/>
    <w:rsid w:val="00C5779B"/>
    <w:rsid w:val="00C57CB5"/>
    <w:rsid w:val="00C57EF6"/>
    <w:rsid w:val="00C57FCF"/>
    <w:rsid w:val="00C60523"/>
    <w:rsid w:val="00C60A20"/>
    <w:rsid w:val="00C60BA4"/>
    <w:rsid w:val="00C61004"/>
    <w:rsid w:val="00C61DED"/>
    <w:rsid w:val="00C61F1A"/>
    <w:rsid w:val="00C6205C"/>
    <w:rsid w:val="00C62115"/>
    <w:rsid w:val="00C621F0"/>
    <w:rsid w:val="00C629FB"/>
    <w:rsid w:val="00C62E85"/>
    <w:rsid w:val="00C644EC"/>
    <w:rsid w:val="00C6477E"/>
    <w:rsid w:val="00C64CD6"/>
    <w:rsid w:val="00C657F7"/>
    <w:rsid w:val="00C65F01"/>
    <w:rsid w:val="00C662BE"/>
    <w:rsid w:val="00C6672D"/>
    <w:rsid w:val="00C667D7"/>
    <w:rsid w:val="00C66AF5"/>
    <w:rsid w:val="00C67E25"/>
    <w:rsid w:val="00C703F4"/>
    <w:rsid w:val="00C70657"/>
    <w:rsid w:val="00C70797"/>
    <w:rsid w:val="00C70B18"/>
    <w:rsid w:val="00C711D3"/>
    <w:rsid w:val="00C71464"/>
    <w:rsid w:val="00C7164D"/>
    <w:rsid w:val="00C721C7"/>
    <w:rsid w:val="00C724EE"/>
    <w:rsid w:val="00C726FE"/>
    <w:rsid w:val="00C73110"/>
    <w:rsid w:val="00C7340D"/>
    <w:rsid w:val="00C737A1"/>
    <w:rsid w:val="00C73815"/>
    <w:rsid w:val="00C739C8"/>
    <w:rsid w:val="00C73ED9"/>
    <w:rsid w:val="00C7460F"/>
    <w:rsid w:val="00C74A97"/>
    <w:rsid w:val="00C74F96"/>
    <w:rsid w:val="00C757B4"/>
    <w:rsid w:val="00C75C73"/>
    <w:rsid w:val="00C768E1"/>
    <w:rsid w:val="00C769AA"/>
    <w:rsid w:val="00C772CA"/>
    <w:rsid w:val="00C779CF"/>
    <w:rsid w:val="00C77A92"/>
    <w:rsid w:val="00C77B41"/>
    <w:rsid w:val="00C77D41"/>
    <w:rsid w:val="00C80042"/>
    <w:rsid w:val="00C80AEF"/>
    <w:rsid w:val="00C80B36"/>
    <w:rsid w:val="00C8113F"/>
    <w:rsid w:val="00C81198"/>
    <w:rsid w:val="00C81490"/>
    <w:rsid w:val="00C81FAC"/>
    <w:rsid w:val="00C82250"/>
    <w:rsid w:val="00C82E3C"/>
    <w:rsid w:val="00C8366E"/>
    <w:rsid w:val="00C84601"/>
    <w:rsid w:val="00C8490E"/>
    <w:rsid w:val="00C855AC"/>
    <w:rsid w:val="00C855E8"/>
    <w:rsid w:val="00C85B0D"/>
    <w:rsid w:val="00C85F5F"/>
    <w:rsid w:val="00C860CE"/>
    <w:rsid w:val="00C861B9"/>
    <w:rsid w:val="00C862C7"/>
    <w:rsid w:val="00C864FF"/>
    <w:rsid w:val="00C867FD"/>
    <w:rsid w:val="00C868FB"/>
    <w:rsid w:val="00C875B2"/>
    <w:rsid w:val="00C90CE1"/>
    <w:rsid w:val="00C90F29"/>
    <w:rsid w:val="00C9172F"/>
    <w:rsid w:val="00C91840"/>
    <w:rsid w:val="00C921E7"/>
    <w:rsid w:val="00C92964"/>
    <w:rsid w:val="00C933D4"/>
    <w:rsid w:val="00C93834"/>
    <w:rsid w:val="00C9453F"/>
    <w:rsid w:val="00C94897"/>
    <w:rsid w:val="00C94BA5"/>
    <w:rsid w:val="00C95220"/>
    <w:rsid w:val="00C95716"/>
    <w:rsid w:val="00C95ABB"/>
    <w:rsid w:val="00C96CE7"/>
    <w:rsid w:val="00C975B2"/>
    <w:rsid w:val="00C97750"/>
    <w:rsid w:val="00CA159A"/>
    <w:rsid w:val="00CA15AE"/>
    <w:rsid w:val="00CA1841"/>
    <w:rsid w:val="00CA19B7"/>
    <w:rsid w:val="00CA19C2"/>
    <w:rsid w:val="00CA1CA4"/>
    <w:rsid w:val="00CA2BD4"/>
    <w:rsid w:val="00CA30D4"/>
    <w:rsid w:val="00CA33FB"/>
    <w:rsid w:val="00CA3552"/>
    <w:rsid w:val="00CA37AE"/>
    <w:rsid w:val="00CA38F4"/>
    <w:rsid w:val="00CA4158"/>
    <w:rsid w:val="00CA41BD"/>
    <w:rsid w:val="00CA598C"/>
    <w:rsid w:val="00CA5A0F"/>
    <w:rsid w:val="00CA5A1E"/>
    <w:rsid w:val="00CA5BBE"/>
    <w:rsid w:val="00CA649A"/>
    <w:rsid w:val="00CA651E"/>
    <w:rsid w:val="00CA6A89"/>
    <w:rsid w:val="00CA77CB"/>
    <w:rsid w:val="00CB013A"/>
    <w:rsid w:val="00CB1A49"/>
    <w:rsid w:val="00CB1CE7"/>
    <w:rsid w:val="00CB1D0B"/>
    <w:rsid w:val="00CB2060"/>
    <w:rsid w:val="00CB267A"/>
    <w:rsid w:val="00CB28E5"/>
    <w:rsid w:val="00CB2A32"/>
    <w:rsid w:val="00CB2EE3"/>
    <w:rsid w:val="00CB30E1"/>
    <w:rsid w:val="00CB319D"/>
    <w:rsid w:val="00CB33BB"/>
    <w:rsid w:val="00CB39C2"/>
    <w:rsid w:val="00CB3E7B"/>
    <w:rsid w:val="00CB3F89"/>
    <w:rsid w:val="00CB4609"/>
    <w:rsid w:val="00CB4C74"/>
    <w:rsid w:val="00CB4DCD"/>
    <w:rsid w:val="00CB4EE2"/>
    <w:rsid w:val="00CB50DC"/>
    <w:rsid w:val="00CB5491"/>
    <w:rsid w:val="00CB59DC"/>
    <w:rsid w:val="00CB5FE8"/>
    <w:rsid w:val="00CB6E9F"/>
    <w:rsid w:val="00CB6F9B"/>
    <w:rsid w:val="00CB7095"/>
    <w:rsid w:val="00CB7838"/>
    <w:rsid w:val="00CC05E6"/>
    <w:rsid w:val="00CC0B7E"/>
    <w:rsid w:val="00CC0D76"/>
    <w:rsid w:val="00CC1495"/>
    <w:rsid w:val="00CC1753"/>
    <w:rsid w:val="00CC18FC"/>
    <w:rsid w:val="00CC1AD7"/>
    <w:rsid w:val="00CC2E1C"/>
    <w:rsid w:val="00CC4202"/>
    <w:rsid w:val="00CC44FE"/>
    <w:rsid w:val="00CC4DEE"/>
    <w:rsid w:val="00CC50A9"/>
    <w:rsid w:val="00CC69B5"/>
    <w:rsid w:val="00CC781E"/>
    <w:rsid w:val="00CC7D6E"/>
    <w:rsid w:val="00CD02A8"/>
    <w:rsid w:val="00CD0660"/>
    <w:rsid w:val="00CD07F0"/>
    <w:rsid w:val="00CD10BE"/>
    <w:rsid w:val="00CD1842"/>
    <w:rsid w:val="00CD1BDF"/>
    <w:rsid w:val="00CD1BF2"/>
    <w:rsid w:val="00CD1EC9"/>
    <w:rsid w:val="00CD23C5"/>
    <w:rsid w:val="00CD2865"/>
    <w:rsid w:val="00CD36F3"/>
    <w:rsid w:val="00CD3A25"/>
    <w:rsid w:val="00CD3D1D"/>
    <w:rsid w:val="00CD3E1A"/>
    <w:rsid w:val="00CD4063"/>
    <w:rsid w:val="00CD41AF"/>
    <w:rsid w:val="00CD4467"/>
    <w:rsid w:val="00CD4CB2"/>
    <w:rsid w:val="00CD4EC7"/>
    <w:rsid w:val="00CD5809"/>
    <w:rsid w:val="00CD5DF7"/>
    <w:rsid w:val="00CD647C"/>
    <w:rsid w:val="00CD6B17"/>
    <w:rsid w:val="00CD6C0D"/>
    <w:rsid w:val="00CD6DCE"/>
    <w:rsid w:val="00CD6FB7"/>
    <w:rsid w:val="00CD761E"/>
    <w:rsid w:val="00CD7D23"/>
    <w:rsid w:val="00CE0AD0"/>
    <w:rsid w:val="00CE0C66"/>
    <w:rsid w:val="00CE0F6A"/>
    <w:rsid w:val="00CE13F4"/>
    <w:rsid w:val="00CE17C3"/>
    <w:rsid w:val="00CE190D"/>
    <w:rsid w:val="00CE2040"/>
    <w:rsid w:val="00CE21E6"/>
    <w:rsid w:val="00CE3031"/>
    <w:rsid w:val="00CE4291"/>
    <w:rsid w:val="00CE4543"/>
    <w:rsid w:val="00CE4730"/>
    <w:rsid w:val="00CE4F90"/>
    <w:rsid w:val="00CE542A"/>
    <w:rsid w:val="00CE56EE"/>
    <w:rsid w:val="00CE56F8"/>
    <w:rsid w:val="00CE5D96"/>
    <w:rsid w:val="00CE5EB2"/>
    <w:rsid w:val="00CE6306"/>
    <w:rsid w:val="00CE6506"/>
    <w:rsid w:val="00CE65E9"/>
    <w:rsid w:val="00CE6A0E"/>
    <w:rsid w:val="00CE6B38"/>
    <w:rsid w:val="00CE6CD0"/>
    <w:rsid w:val="00CE74C2"/>
    <w:rsid w:val="00CE7ACE"/>
    <w:rsid w:val="00CE7CFA"/>
    <w:rsid w:val="00CE7E5D"/>
    <w:rsid w:val="00CF0537"/>
    <w:rsid w:val="00CF0BA2"/>
    <w:rsid w:val="00CF0FEA"/>
    <w:rsid w:val="00CF145D"/>
    <w:rsid w:val="00CF1F75"/>
    <w:rsid w:val="00CF278E"/>
    <w:rsid w:val="00CF28E4"/>
    <w:rsid w:val="00CF29F0"/>
    <w:rsid w:val="00CF2F5B"/>
    <w:rsid w:val="00CF3194"/>
    <w:rsid w:val="00CF34D9"/>
    <w:rsid w:val="00CF3986"/>
    <w:rsid w:val="00CF3B6C"/>
    <w:rsid w:val="00CF3DF6"/>
    <w:rsid w:val="00CF4AFB"/>
    <w:rsid w:val="00CF5EF9"/>
    <w:rsid w:val="00CF5F79"/>
    <w:rsid w:val="00CF6586"/>
    <w:rsid w:val="00CF669B"/>
    <w:rsid w:val="00CF6A6C"/>
    <w:rsid w:val="00D0039B"/>
    <w:rsid w:val="00D008E9"/>
    <w:rsid w:val="00D01323"/>
    <w:rsid w:val="00D01A96"/>
    <w:rsid w:val="00D01CDD"/>
    <w:rsid w:val="00D0200C"/>
    <w:rsid w:val="00D0218C"/>
    <w:rsid w:val="00D03617"/>
    <w:rsid w:val="00D036ED"/>
    <w:rsid w:val="00D03A87"/>
    <w:rsid w:val="00D03B74"/>
    <w:rsid w:val="00D04279"/>
    <w:rsid w:val="00D04E53"/>
    <w:rsid w:val="00D050C8"/>
    <w:rsid w:val="00D05334"/>
    <w:rsid w:val="00D05460"/>
    <w:rsid w:val="00D05886"/>
    <w:rsid w:val="00D05A9F"/>
    <w:rsid w:val="00D05EEB"/>
    <w:rsid w:val="00D05EFA"/>
    <w:rsid w:val="00D0602D"/>
    <w:rsid w:val="00D062ED"/>
    <w:rsid w:val="00D06632"/>
    <w:rsid w:val="00D06803"/>
    <w:rsid w:val="00D06DE2"/>
    <w:rsid w:val="00D07706"/>
    <w:rsid w:val="00D07DDD"/>
    <w:rsid w:val="00D07E53"/>
    <w:rsid w:val="00D102A3"/>
    <w:rsid w:val="00D103C7"/>
    <w:rsid w:val="00D107F9"/>
    <w:rsid w:val="00D10F73"/>
    <w:rsid w:val="00D112DF"/>
    <w:rsid w:val="00D11901"/>
    <w:rsid w:val="00D11DB1"/>
    <w:rsid w:val="00D11F6B"/>
    <w:rsid w:val="00D121F1"/>
    <w:rsid w:val="00D12216"/>
    <w:rsid w:val="00D123B4"/>
    <w:rsid w:val="00D1289A"/>
    <w:rsid w:val="00D12E7E"/>
    <w:rsid w:val="00D130FC"/>
    <w:rsid w:val="00D13103"/>
    <w:rsid w:val="00D1327F"/>
    <w:rsid w:val="00D13A10"/>
    <w:rsid w:val="00D13A1E"/>
    <w:rsid w:val="00D14528"/>
    <w:rsid w:val="00D14A18"/>
    <w:rsid w:val="00D14B0E"/>
    <w:rsid w:val="00D15382"/>
    <w:rsid w:val="00D1568A"/>
    <w:rsid w:val="00D15EE6"/>
    <w:rsid w:val="00D16F5C"/>
    <w:rsid w:val="00D1713D"/>
    <w:rsid w:val="00D17876"/>
    <w:rsid w:val="00D17E4B"/>
    <w:rsid w:val="00D2000D"/>
    <w:rsid w:val="00D200A3"/>
    <w:rsid w:val="00D204BC"/>
    <w:rsid w:val="00D20914"/>
    <w:rsid w:val="00D20920"/>
    <w:rsid w:val="00D20CFE"/>
    <w:rsid w:val="00D210E7"/>
    <w:rsid w:val="00D210EE"/>
    <w:rsid w:val="00D21124"/>
    <w:rsid w:val="00D21824"/>
    <w:rsid w:val="00D219D6"/>
    <w:rsid w:val="00D22428"/>
    <w:rsid w:val="00D226D0"/>
    <w:rsid w:val="00D23434"/>
    <w:rsid w:val="00D23BDB"/>
    <w:rsid w:val="00D23F84"/>
    <w:rsid w:val="00D2462D"/>
    <w:rsid w:val="00D246AE"/>
    <w:rsid w:val="00D253EA"/>
    <w:rsid w:val="00D260CB"/>
    <w:rsid w:val="00D2670A"/>
    <w:rsid w:val="00D26B97"/>
    <w:rsid w:val="00D279FF"/>
    <w:rsid w:val="00D27E8E"/>
    <w:rsid w:val="00D303D4"/>
    <w:rsid w:val="00D305B2"/>
    <w:rsid w:val="00D3225C"/>
    <w:rsid w:val="00D32E1F"/>
    <w:rsid w:val="00D3351E"/>
    <w:rsid w:val="00D33612"/>
    <w:rsid w:val="00D33E8E"/>
    <w:rsid w:val="00D34CE7"/>
    <w:rsid w:val="00D3502D"/>
    <w:rsid w:val="00D351D8"/>
    <w:rsid w:val="00D35219"/>
    <w:rsid w:val="00D35A34"/>
    <w:rsid w:val="00D35C73"/>
    <w:rsid w:val="00D368E5"/>
    <w:rsid w:val="00D36E78"/>
    <w:rsid w:val="00D371C2"/>
    <w:rsid w:val="00D37601"/>
    <w:rsid w:val="00D379B4"/>
    <w:rsid w:val="00D37AA1"/>
    <w:rsid w:val="00D402C7"/>
    <w:rsid w:val="00D40C9C"/>
    <w:rsid w:val="00D41B13"/>
    <w:rsid w:val="00D422B5"/>
    <w:rsid w:val="00D429E8"/>
    <w:rsid w:val="00D439F6"/>
    <w:rsid w:val="00D44200"/>
    <w:rsid w:val="00D44287"/>
    <w:rsid w:val="00D44E38"/>
    <w:rsid w:val="00D45A6A"/>
    <w:rsid w:val="00D45B55"/>
    <w:rsid w:val="00D45C18"/>
    <w:rsid w:val="00D45E41"/>
    <w:rsid w:val="00D47610"/>
    <w:rsid w:val="00D47706"/>
    <w:rsid w:val="00D47C83"/>
    <w:rsid w:val="00D50C72"/>
    <w:rsid w:val="00D50DE1"/>
    <w:rsid w:val="00D5146C"/>
    <w:rsid w:val="00D519DD"/>
    <w:rsid w:val="00D51EF5"/>
    <w:rsid w:val="00D51FA3"/>
    <w:rsid w:val="00D5231E"/>
    <w:rsid w:val="00D53338"/>
    <w:rsid w:val="00D53667"/>
    <w:rsid w:val="00D53E3D"/>
    <w:rsid w:val="00D542E7"/>
    <w:rsid w:val="00D54886"/>
    <w:rsid w:val="00D553D1"/>
    <w:rsid w:val="00D5578C"/>
    <w:rsid w:val="00D558A6"/>
    <w:rsid w:val="00D55DE1"/>
    <w:rsid w:val="00D56440"/>
    <w:rsid w:val="00D57209"/>
    <w:rsid w:val="00D5744B"/>
    <w:rsid w:val="00D576C2"/>
    <w:rsid w:val="00D57ED4"/>
    <w:rsid w:val="00D57F41"/>
    <w:rsid w:val="00D57FF0"/>
    <w:rsid w:val="00D6048D"/>
    <w:rsid w:val="00D60718"/>
    <w:rsid w:val="00D60E48"/>
    <w:rsid w:val="00D60EFD"/>
    <w:rsid w:val="00D60F85"/>
    <w:rsid w:val="00D6110B"/>
    <w:rsid w:val="00D6144E"/>
    <w:rsid w:val="00D6183E"/>
    <w:rsid w:val="00D618A4"/>
    <w:rsid w:val="00D61D96"/>
    <w:rsid w:val="00D622F8"/>
    <w:rsid w:val="00D625FE"/>
    <w:rsid w:val="00D62CC9"/>
    <w:rsid w:val="00D6364F"/>
    <w:rsid w:val="00D64A2E"/>
    <w:rsid w:val="00D64A94"/>
    <w:rsid w:val="00D64CC8"/>
    <w:rsid w:val="00D64F74"/>
    <w:rsid w:val="00D64FCD"/>
    <w:rsid w:val="00D6534B"/>
    <w:rsid w:val="00D65FA8"/>
    <w:rsid w:val="00D666E7"/>
    <w:rsid w:val="00D669C3"/>
    <w:rsid w:val="00D66B36"/>
    <w:rsid w:val="00D670CF"/>
    <w:rsid w:val="00D70625"/>
    <w:rsid w:val="00D709DB"/>
    <w:rsid w:val="00D70A11"/>
    <w:rsid w:val="00D71245"/>
    <w:rsid w:val="00D71734"/>
    <w:rsid w:val="00D719AD"/>
    <w:rsid w:val="00D726F8"/>
    <w:rsid w:val="00D72BB7"/>
    <w:rsid w:val="00D73482"/>
    <w:rsid w:val="00D739FD"/>
    <w:rsid w:val="00D748CC"/>
    <w:rsid w:val="00D75384"/>
    <w:rsid w:val="00D75D97"/>
    <w:rsid w:val="00D7614B"/>
    <w:rsid w:val="00D80AAE"/>
    <w:rsid w:val="00D80C39"/>
    <w:rsid w:val="00D80C4B"/>
    <w:rsid w:val="00D80FB9"/>
    <w:rsid w:val="00D81070"/>
    <w:rsid w:val="00D81FAB"/>
    <w:rsid w:val="00D820E2"/>
    <w:rsid w:val="00D8246D"/>
    <w:rsid w:val="00D831F0"/>
    <w:rsid w:val="00D835D9"/>
    <w:rsid w:val="00D83752"/>
    <w:rsid w:val="00D83D70"/>
    <w:rsid w:val="00D841C6"/>
    <w:rsid w:val="00D846D2"/>
    <w:rsid w:val="00D84750"/>
    <w:rsid w:val="00D849CE"/>
    <w:rsid w:val="00D84F5B"/>
    <w:rsid w:val="00D85045"/>
    <w:rsid w:val="00D85266"/>
    <w:rsid w:val="00D8542E"/>
    <w:rsid w:val="00D868AD"/>
    <w:rsid w:val="00D86C3B"/>
    <w:rsid w:val="00D86D64"/>
    <w:rsid w:val="00D86FD9"/>
    <w:rsid w:val="00D8727A"/>
    <w:rsid w:val="00D9069E"/>
    <w:rsid w:val="00D906D5"/>
    <w:rsid w:val="00D9088F"/>
    <w:rsid w:val="00D90D3D"/>
    <w:rsid w:val="00D90F60"/>
    <w:rsid w:val="00D91011"/>
    <w:rsid w:val="00D91019"/>
    <w:rsid w:val="00D91421"/>
    <w:rsid w:val="00D91774"/>
    <w:rsid w:val="00D91C2E"/>
    <w:rsid w:val="00D920BA"/>
    <w:rsid w:val="00D923BD"/>
    <w:rsid w:val="00D9298F"/>
    <w:rsid w:val="00D92B19"/>
    <w:rsid w:val="00D93004"/>
    <w:rsid w:val="00D93A48"/>
    <w:rsid w:val="00D94CD0"/>
    <w:rsid w:val="00D95343"/>
    <w:rsid w:val="00D9540E"/>
    <w:rsid w:val="00D956F6"/>
    <w:rsid w:val="00D95947"/>
    <w:rsid w:val="00D960FC"/>
    <w:rsid w:val="00D9706E"/>
    <w:rsid w:val="00D97E49"/>
    <w:rsid w:val="00D97F6A"/>
    <w:rsid w:val="00DA0042"/>
    <w:rsid w:val="00DA0211"/>
    <w:rsid w:val="00DA02C3"/>
    <w:rsid w:val="00DA06DF"/>
    <w:rsid w:val="00DA0ABF"/>
    <w:rsid w:val="00DA16D9"/>
    <w:rsid w:val="00DA2616"/>
    <w:rsid w:val="00DA2679"/>
    <w:rsid w:val="00DA273E"/>
    <w:rsid w:val="00DA2D02"/>
    <w:rsid w:val="00DA33D5"/>
    <w:rsid w:val="00DA363F"/>
    <w:rsid w:val="00DA3C12"/>
    <w:rsid w:val="00DA3FCF"/>
    <w:rsid w:val="00DA4B20"/>
    <w:rsid w:val="00DA4C9A"/>
    <w:rsid w:val="00DA54CA"/>
    <w:rsid w:val="00DA586E"/>
    <w:rsid w:val="00DA6214"/>
    <w:rsid w:val="00DA6403"/>
    <w:rsid w:val="00DA68BE"/>
    <w:rsid w:val="00DA6B00"/>
    <w:rsid w:val="00DA6BB4"/>
    <w:rsid w:val="00DA6FC2"/>
    <w:rsid w:val="00DA78F8"/>
    <w:rsid w:val="00DA7D7F"/>
    <w:rsid w:val="00DB00B3"/>
    <w:rsid w:val="00DB01B6"/>
    <w:rsid w:val="00DB01E3"/>
    <w:rsid w:val="00DB068B"/>
    <w:rsid w:val="00DB084B"/>
    <w:rsid w:val="00DB0B70"/>
    <w:rsid w:val="00DB10CB"/>
    <w:rsid w:val="00DB11B7"/>
    <w:rsid w:val="00DB1515"/>
    <w:rsid w:val="00DB1587"/>
    <w:rsid w:val="00DB22D5"/>
    <w:rsid w:val="00DB2460"/>
    <w:rsid w:val="00DB2B2F"/>
    <w:rsid w:val="00DB2EFD"/>
    <w:rsid w:val="00DB3335"/>
    <w:rsid w:val="00DB3869"/>
    <w:rsid w:val="00DB47A2"/>
    <w:rsid w:val="00DB4852"/>
    <w:rsid w:val="00DB4FF9"/>
    <w:rsid w:val="00DB5040"/>
    <w:rsid w:val="00DB565F"/>
    <w:rsid w:val="00DB56F7"/>
    <w:rsid w:val="00DB666E"/>
    <w:rsid w:val="00DB6FBF"/>
    <w:rsid w:val="00DB75F5"/>
    <w:rsid w:val="00DB7E5B"/>
    <w:rsid w:val="00DB7F76"/>
    <w:rsid w:val="00DC0048"/>
    <w:rsid w:val="00DC051D"/>
    <w:rsid w:val="00DC0791"/>
    <w:rsid w:val="00DC094A"/>
    <w:rsid w:val="00DC152F"/>
    <w:rsid w:val="00DC1725"/>
    <w:rsid w:val="00DC196C"/>
    <w:rsid w:val="00DC1DE6"/>
    <w:rsid w:val="00DC2447"/>
    <w:rsid w:val="00DC249A"/>
    <w:rsid w:val="00DC304D"/>
    <w:rsid w:val="00DC3852"/>
    <w:rsid w:val="00DC45DB"/>
    <w:rsid w:val="00DC4C4F"/>
    <w:rsid w:val="00DC5180"/>
    <w:rsid w:val="00DC54F4"/>
    <w:rsid w:val="00DC56AF"/>
    <w:rsid w:val="00DC5B5B"/>
    <w:rsid w:val="00DC65EA"/>
    <w:rsid w:val="00DC6AB8"/>
    <w:rsid w:val="00DC6E74"/>
    <w:rsid w:val="00DC73BF"/>
    <w:rsid w:val="00DC73D4"/>
    <w:rsid w:val="00DC78DC"/>
    <w:rsid w:val="00DC7EEE"/>
    <w:rsid w:val="00DC7F99"/>
    <w:rsid w:val="00DD090D"/>
    <w:rsid w:val="00DD09BE"/>
    <w:rsid w:val="00DD0D7A"/>
    <w:rsid w:val="00DD114E"/>
    <w:rsid w:val="00DD15F5"/>
    <w:rsid w:val="00DD23A2"/>
    <w:rsid w:val="00DD2718"/>
    <w:rsid w:val="00DD2D13"/>
    <w:rsid w:val="00DD2FCC"/>
    <w:rsid w:val="00DD3485"/>
    <w:rsid w:val="00DD3736"/>
    <w:rsid w:val="00DD4019"/>
    <w:rsid w:val="00DD46DE"/>
    <w:rsid w:val="00DD4D27"/>
    <w:rsid w:val="00DD506C"/>
    <w:rsid w:val="00DD53E8"/>
    <w:rsid w:val="00DD56FC"/>
    <w:rsid w:val="00DD64AE"/>
    <w:rsid w:val="00DD6E2E"/>
    <w:rsid w:val="00DD7ADD"/>
    <w:rsid w:val="00DE01BF"/>
    <w:rsid w:val="00DE126C"/>
    <w:rsid w:val="00DE1337"/>
    <w:rsid w:val="00DE16DA"/>
    <w:rsid w:val="00DE182C"/>
    <w:rsid w:val="00DE1C3D"/>
    <w:rsid w:val="00DE1D7C"/>
    <w:rsid w:val="00DE226D"/>
    <w:rsid w:val="00DE3136"/>
    <w:rsid w:val="00DE3D2C"/>
    <w:rsid w:val="00DE423F"/>
    <w:rsid w:val="00DE464F"/>
    <w:rsid w:val="00DE5FF4"/>
    <w:rsid w:val="00DE655F"/>
    <w:rsid w:val="00DE76B1"/>
    <w:rsid w:val="00DE786E"/>
    <w:rsid w:val="00DE7B6D"/>
    <w:rsid w:val="00DF0052"/>
    <w:rsid w:val="00DF0074"/>
    <w:rsid w:val="00DF0371"/>
    <w:rsid w:val="00DF0A95"/>
    <w:rsid w:val="00DF0FF8"/>
    <w:rsid w:val="00DF13ED"/>
    <w:rsid w:val="00DF217F"/>
    <w:rsid w:val="00DF2564"/>
    <w:rsid w:val="00DF3C3C"/>
    <w:rsid w:val="00DF3F24"/>
    <w:rsid w:val="00DF4A44"/>
    <w:rsid w:val="00DF5A17"/>
    <w:rsid w:val="00DF5E3C"/>
    <w:rsid w:val="00DF6A70"/>
    <w:rsid w:val="00DF6C9E"/>
    <w:rsid w:val="00DF75C2"/>
    <w:rsid w:val="00DF79B5"/>
    <w:rsid w:val="00DF7A97"/>
    <w:rsid w:val="00DF7C3A"/>
    <w:rsid w:val="00E00838"/>
    <w:rsid w:val="00E00F25"/>
    <w:rsid w:val="00E011F5"/>
    <w:rsid w:val="00E0223E"/>
    <w:rsid w:val="00E022F6"/>
    <w:rsid w:val="00E0343A"/>
    <w:rsid w:val="00E03734"/>
    <w:rsid w:val="00E03773"/>
    <w:rsid w:val="00E037BD"/>
    <w:rsid w:val="00E038EB"/>
    <w:rsid w:val="00E05B6C"/>
    <w:rsid w:val="00E0760D"/>
    <w:rsid w:val="00E07839"/>
    <w:rsid w:val="00E0799C"/>
    <w:rsid w:val="00E10C50"/>
    <w:rsid w:val="00E113AF"/>
    <w:rsid w:val="00E1151F"/>
    <w:rsid w:val="00E11661"/>
    <w:rsid w:val="00E12082"/>
    <w:rsid w:val="00E1249D"/>
    <w:rsid w:val="00E127AE"/>
    <w:rsid w:val="00E127F5"/>
    <w:rsid w:val="00E12E33"/>
    <w:rsid w:val="00E13C8C"/>
    <w:rsid w:val="00E1440F"/>
    <w:rsid w:val="00E14A1D"/>
    <w:rsid w:val="00E14ADC"/>
    <w:rsid w:val="00E14D53"/>
    <w:rsid w:val="00E14D73"/>
    <w:rsid w:val="00E1550F"/>
    <w:rsid w:val="00E15CA2"/>
    <w:rsid w:val="00E15EF0"/>
    <w:rsid w:val="00E15F6C"/>
    <w:rsid w:val="00E15FB7"/>
    <w:rsid w:val="00E1641B"/>
    <w:rsid w:val="00E16500"/>
    <w:rsid w:val="00E1664C"/>
    <w:rsid w:val="00E16AD4"/>
    <w:rsid w:val="00E171FF"/>
    <w:rsid w:val="00E17B79"/>
    <w:rsid w:val="00E207D7"/>
    <w:rsid w:val="00E20B4B"/>
    <w:rsid w:val="00E20D8B"/>
    <w:rsid w:val="00E20DB8"/>
    <w:rsid w:val="00E21BC0"/>
    <w:rsid w:val="00E21E28"/>
    <w:rsid w:val="00E22052"/>
    <w:rsid w:val="00E2205C"/>
    <w:rsid w:val="00E225DB"/>
    <w:rsid w:val="00E22983"/>
    <w:rsid w:val="00E2324A"/>
    <w:rsid w:val="00E23328"/>
    <w:rsid w:val="00E239B9"/>
    <w:rsid w:val="00E23C2A"/>
    <w:rsid w:val="00E242FC"/>
    <w:rsid w:val="00E24E5A"/>
    <w:rsid w:val="00E257F2"/>
    <w:rsid w:val="00E26E6A"/>
    <w:rsid w:val="00E26F3A"/>
    <w:rsid w:val="00E270D7"/>
    <w:rsid w:val="00E27576"/>
    <w:rsid w:val="00E27C2E"/>
    <w:rsid w:val="00E27FB7"/>
    <w:rsid w:val="00E3003A"/>
    <w:rsid w:val="00E30619"/>
    <w:rsid w:val="00E3078F"/>
    <w:rsid w:val="00E30A7E"/>
    <w:rsid w:val="00E30FE7"/>
    <w:rsid w:val="00E31BEE"/>
    <w:rsid w:val="00E325E7"/>
    <w:rsid w:val="00E3285F"/>
    <w:rsid w:val="00E33568"/>
    <w:rsid w:val="00E33BC8"/>
    <w:rsid w:val="00E33D62"/>
    <w:rsid w:val="00E3428D"/>
    <w:rsid w:val="00E34370"/>
    <w:rsid w:val="00E349FA"/>
    <w:rsid w:val="00E35B29"/>
    <w:rsid w:val="00E3679A"/>
    <w:rsid w:val="00E36C80"/>
    <w:rsid w:val="00E40131"/>
    <w:rsid w:val="00E40314"/>
    <w:rsid w:val="00E40B7F"/>
    <w:rsid w:val="00E41474"/>
    <w:rsid w:val="00E41825"/>
    <w:rsid w:val="00E4188F"/>
    <w:rsid w:val="00E4299A"/>
    <w:rsid w:val="00E42C8E"/>
    <w:rsid w:val="00E43474"/>
    <w:rsid w:val="00E44275"/>
    <w:rsid w:val="00E44745"/>
    <w:rsid w:val="00E447E9"/>
    <w:rsid w:val="00E45518"/>
    <w:rsid w:val="00E456CA"/>
    <w:rsid w:val="00E45CC9"/>
    <w:rsid w:val="00E45D24"/>
    <w:rsid w:val="00E45F39"/>
    <w:rsid w:val="00E4747B"/>
    <w:rsid w:val="00E47E04"/>
    <w:rsid w:val="00E50D10"/>
    <w:rsid w:val="00E51072"/>
    <w:rsid w:val="00E520EC"/>
    <w:rsid w:val="00E520F8"/>
    <w:rsid w:val="00E5259E"/>
    <w:rsid w:val="00E52D0E"/>
    <w:rsid w:val="00E530D9"/>
    <w:rsid w:val="00E531CC"/>
    <w:rsid w:val="00E533ED"/>
    <w:rsid w:val="00E53B66"/>
    <w:rsid w:val="00E53F7A"/>
    <w:rsid w:val="00E53F94"/>
    <w:rsid w:val="00E54052"/>
    <w:rsid w:val="00E54151"/>
    <w:rsid w:val="00E54215"/>
    <w:rsid w:val="00E54EA4"/>
    <w:rsid w:val="00E551DC"/>
    <w:rsid w:val="00E555AA"/>
    <w:rsid w:val="00E55A1F"/>
    <w:rsid w:val="00E55BEA"/>
    <w:rsid w:val="00E56D27"/>
    <w:rsid w:val="00E571CE"/>
    <w:rsid w:val="00E577EA"/>
    <w:rsid w:val="00E57E8C"/>
    <w:rsid w:val="00E603B8"/>
    <w:rsid w:val="00E606A1"/>
    <w:rsid w:val="00E609DD"/>
    <w:rsid w:val="00E611D7"/>
    <w:rsid w:val="00E611F1"/>
    <w:rsid w:val="00E6127D"/>
    <w:rsid w:val="00E61360"/>
    <w:rsid w:val="00E618DE"/>
    <w:rsid w:val="00E622FD"/>
    <w:rsid w:val="00E623FC"/>
    <w:rsid w:val="00E62594"/>
    <w:rsid w:val="00E6278D"/>
    <w:rsid w:val="00E62FA5"/>
    <w:rsid w:val="00E630D3"/>
    <w:rsid w:val="00E6376A"/>
    <w:rsid w:val="00E642ED"/>
    <w:rsid w:val="00E644D2"/>
    <w:rsid w:val="00E652A4"/>
    <w:rsid w:val="00E652C2"/>
    <w:rsid w:val="00E65424"/>
    <w:rsid w:val="00E657E9"/>
    <w:rsid w:val="00E65A07"/>
    <w:rsid w:val="00E65A30"/>
    <w:rsid w:val="00E65AD4"/>
    <w:rsid w:val="00E6711D"/>
    <w:rsid w:val="00E673C4"/>
    <w:rsid w:val="00E70325"/>
    <w:rsid w:val="00E70D31"/>
    <w:rsid w:val="00E71CB4"/>
    <w:rsid w:val="00E729C0"/>
    <w:rsid w:val="00E73298"/>
    <w:rsid w:val="00E73578"/>
    <w:rsid w:val="00E73859"/>
    <w:rsid w:val="00E73F64"/>
    <w:rsid w:val="00E73F9F"/>
    <w:rsid w:val="00E7413C"/>
    <w:rsid w:val="00E74614"/>
    <w:rsid w:val="00E74EAF"/>
    <w:rsid w:val="00E74F82"/>
    <w:rsid w:val="00E7569A"/>
    <w:rsid w:val="00E75AA2"/>
    <w:rsid w:val="00E7611B"/>
    <w:rsid w:val="00E761BA"/>
    <w:rsid w:val="00E761C3"/>
    <w:rsid w:val="00E762DB"/>
    <w:rsid w:val="00E7682A"/>
    <w:rsid w:val="00E769A4"/>
    <w:rsid w:val="00E773AC"/>
    <w:rsid w:val="00E779A8"/>
    <w:rsid w:val="00E77BFE"/>
    <w:rsid w:val="00E77C6C"/>
    <w:rsid w:val="00E77D60"/>
    <w:rsid w:val="00E811E9"/>
    <w:rsid w:val="00E8126B"/>
    <w:rsid w:val="00E8147D"/>
    <w:rsid w:val="00E81D3B"/>
    <w:rsid w:val="00E82E30"/>
    <w:rsid w:val="00E82FF9"/>
    <w:rsid w:val="00E83113"/>
    <w:rsid w:val="00E83674"/>
    <w:rsid w:val="00E83830"/>
    <w:rsid w:val="00E8448C"/>
    <w:rsid w:val="00E847B8"/>
    <w:rsid w:val="00E848EB"/>
    <w:rsid w:val="00E84AFF"/>
    <w:rsid w:val="00E852B4"/>
    <w:rsid w:val="00E85306"/>
    <w:rsid w:val="00E85E9F"/>
    <w:rsid w:val="00E862F8"/>
    <w:rsid w:val="00E86A5A"/>
    <w:rsid w:val="00E87CB9"/>
    <w:rsid w:val="00E90924"/>
    <w:rsid w:val="00E90A31"/>
    <w:rsid w:val="00E91CDB"/>
    <w:rsid w:val="00E92063"/>
    <w:rsid w:val="00E9287E"/>
    <w:rsid w:val="00E92E7F"/>
    <w:rsid w:val="00E93326"/>
    <w:rsid w:val="00E944BC"/>
    <w:rsid w:val="00E9469C"/>
    <w:rsid w:val="00E9559D"/>
    <w:rsid w:val="00E95E4D"/>
    <w:rsid w:val="00E963ED"/>
    <w:rsid w:val="00E968C1"/>
    <w:rsid w:val="00E96EDB"/>
    <w:rsid w:val="00E975A3"/>
    <w:rsid w:val="00E978AE"/>
    <w:rsid w:val="00E97951"/>
    <w:rsid w:val="00EA017F"/>
    <w:rsid w:val="00EA0BDD"/>
    <w:rsid w:val="00EA0E2A"/>
    <w:rsid w:val="00EA113B"/>
    <w:rsid w:val="00EA136C"/>
    <w:rsid w:val="00EA207C"/>
    <w:rsid w:val="00EA2A18"/>
    <w:rsid w:val="00EA2A78"/>
    <w:rsid w:val="00EA31C2"/>
    <w:rsid w:val="00EA334C"/>
    <w:rsid w:val="00EA3DE8"/>
    <w:rsid w:val="00EA4776"/>
    <w:rsid w:val="00EA4AEF"/>
    <w:rsid w:val="00EA57D7"/>
    <w:rsid w:val="00EA5B5C"/>
    <w:rsid w:val="00EA5C35"/>
    <w:rsid w:val="00EA6150"/>
    <w:rsid w:val="00EA63CE"/>
    <w:rsid w:val="00EA6D2C"/>
    <w:rsid w:val="00EA70B1"/>
    <w:rsid w:val="00EA7A2F"/>
    <w:rsid w:val="00EA7A6C"/>
    <w:rsid w:val="00EA7AD9"/>
    <w:rsid w:val="00EA7FEE"/>
    <w:rsid w:val="00EB0576"/>
    <w:rsid w:val="00EB08D9"/>
    <w:rsid w:val="00EB0984"/>
    <w:rsid w:val="00EB12FF"/>
    <w:rsid w:val="00EB168B"/>
    <w:rsid w:val="00EB1F35"/>
    <w:rsid w:val="00EB1FE7"/>
    <w:rsid w:val="00EB2E66"/>
    <w:rsid w:val="00EB3AF0"/>
    <w:rsid w:val="00EB45DC"/>
    <w:rsid w:val="00EB4924"/>
    <w:rsid w:val="00EB4ABE"/>
    <w:rsid w:val="00EB56F9"/>
    <w:rsid w:val="00EB619D"/>
    <w:rsid w:val="00EB67FC"/>
    <w:rsid w:val="00EB69BA"/>
    <w:rsid w:val="00EB75EA"/>
    <w:rsid w:val="00EC0147"/>
    <w:rsid w:val="00EC0BCF"/>
    <w:rsid w:val="00EC100C"/>
    <w:rsid w:val="00EC1ACB"/>
    <w:rsid w:val="00EC1CF0"/>
    <w:rsid w:val="00EC226D"/>
    <w:rsid w:val="00EC2614"/>
    <w:rsid w:val="00EC33AD"/>
    <w:rsid w:val="00EC3427"/>
    <w:rsid w:val="00EC3A5F"/>
    <w:rsid w:val="00EC4682"/>
    <w:rsid w:val="00EC4B92"/>
    <w:rsid w:val="00EC54CA"/>
    <w:rsid w:val="00EC59E5"/>
    <w:rsid w:val="00EC651F"/>
    <w:rsid w:val="00EC69EA"/>
    <w:rsid w:val="00EC6E27"/>
    <w:rsid w:val="00EC6E9C"/>
    <w:rsid w:val="00EC6F19"/>
    <w:rsid w:val="00EC71FF"/>
    <w:rsid w:val="00EC731C"/>
    <w:rsid w:val="00EC73B0"/>
    <w:rsid w:val="00EC7B8F"/>
    <w:rsid w:val="00ED0863"/>
    <w:rsid w:val="00ED0C29"/>
    <w:rsid w:val="00ED1F1C"/>
    <w:rsid w:val="00ED1F4C"/>
    <w:rsid w:val="00ED219E"/>
    <w:rsid w:val="00ED321E"/>
    <w:rsid w:val="00ED38CD"/>
    <w:rsid w:val="00ED3B75"/>
    <w:rsid w:val="00ED3E09"/>
    <w:rsid w:val="00ED3EB4"/>
    <w:rsid w:val="00ED4643"/>
    <w:rsid w:val="00ED4831"/>
    <w:rsid w:val="00ED4BFD"/>
    <w:rsid w:val="00ED5AAB"/>
    <w:rsid w:val="00ED5B67"/>
    <w:rsid w:val="00ED5BF5"/>
    <w:rsid w:val="00ED5DC7"/>
    <w:rsid w:val="00ED5DF6"/>
    <w:rsid w:val="00ED62AC"/>
    <w:rsid w:val="00ED6520"/>
    <w:rsid w:val="00ED6744"/>
    <w:rsid w:val="00ED6AB6"/>
    <w:rsid w:val="00ED6C3E"/>
    <w:rsid w:val="00ED6EC9"/>
    <w:rsid w:val="00ED7505"/>
    <w:rsid w:val="00ED751F"/>
    <w:rsid w:val="00ED773D"/>
    <w:rsid w:val="00EE02F4"/>
    <w:rsid w:val="00EE05D5"/>
    <w:rsid w:val="00EE0F91"/>
    <w:rsid w:val="00EE1750"/>
    <w:rsid w:val="00EE1A47"/>
    <w:rsid w:val="00EE3013"/>
    <w:rsid w:val="00EE32B6"/>
    <w:rsid w:val="00EE33D1"/>
    <w:rsid w:val="00EE3575"/>
    <w:rsid w:val="00EE35E9"/>
    <w:rsid w:val="00EE3635"/>
    <w:rsid w:val="00EE365E"/>
    <w:rsid w:val="00EE39E0"/>
    <w:rsid w:val="00EE3EA1"/>
    <w:rsid w:val="00EE408C"/>
    <w:rsid w:val="00EE41E9"/>
    <w:rsid w:val="00EE41FE"/>
    <w:rsid w:val="00EE4878"/>
    <w:rsid w:val="00EE4D54"/>
    <w:rsid w:val="00EE514A"/>
    <w:rsid w:val="00EE53F4"/>
    <w:rsid w:val="00EE603F"/>
    <w:rsid w:val="00EE61F1"/>
    <w:rsid w:val="00EE6352"/>
    <w:rsid w:val="00EE69D4"/>
    <w:rsid w:val="00EE6CF2"/>
    <w:rsid w:val="00EE717D"/>
    <w:rsid w:val="00EE7306"/>
    <w:rsid w:val="00EE7CDF"/>
    <w:rsid w:val="00EE7D41"/>
    <w:rsid w:val="00EE7FFE"/>
    <w:rsid w:val="00EF0DB2"/>
    <w:rsid w:val="00EF0F1B"/>
    <w:rsid w:val="00EF1035"/>
    <w:rsid w:val="00EF13AE"/>
    <w:rsid w:val="00EF149C"/>
    <w:rsid w:val="00EF169C"/>
    <w:rsid w:val="00EF1770"/>
    <w:rsid w:val="00EF17E3"/>
    <w:rsid w:val="00EF3934"/>
    <w:rsid w:val="00EF394B"/>
    <w:rsid w:val="00EF3DC5"/>
    <w:rsid w:val="00EF4387"/>
    <w:rsid w:val="00EF4505"/>
    <w:rsid w:val="00EF4567"/>
    <w:rsid w:val="00EF4DEF"/>
    <w:rsid w:val="00EF5039"/>
    <w:rsid w:val="00EF50B4"/>
    <w:rsid w:val="00EF528F"/>
    <w:rsid w:val="00EF5D98"/>
    <w:rsid w:val="00EF6205"/>
    <w:rsid w:val="00EF679E"/>
    <w:rsid w:val="00EF68A8"/>
    <w:rsid w:val="00EF6A7A"/>
    <w:rsid w:val="00EF7607"/>
    <w:rsid w:val="00EF7CE3"/>
    <w:rsid w:val="00EF7CED"/>
    <w:rsid w:val="00F0014F"/>
    <w:rsid w:val="00F0038D"/>
    <w:rsid w:val="00F00579"/>
    <w:rsid w:val="00F00AFA"/>
    <w:rsid w:val="00F00D0D"/>
    <w:rsid w:val="00F00EB5"/>
    <w:rsid w:val="00F0181D"/>
    <w:rsid w:val="00F01BF0"/>
    <w:rsid w:val="00F02AC0"/>
    <w:rsid w:val="00F03586"/>
    <w:rsid w:val="00F03989"/>
    <w:rsid w:val="00F0466A"/>
    <w:rsid w:val="00F0479D"/>
    <w:rsid w:val="00F05C6D"/>
    <w:rsid w:val="00F0630C"/>
    <w:rsid w:val="00F066CC"/>
    <w:rsid w:val="00F06D3B"/>
    <w:rsid w:val="00F070CA"/>
    <w:rsid w:val="00F07669"/>
    <w:rsid w:val="00F076EE"/>
    <w:rsid w:val="00F101D6"/>
    <w:rsid w:val="00F108E7"/>
    <w:rsid w:val="00F115C4"/>
    <w:rsid w:val="00F11D4E"/>
    <w:rsid w:val="00F11DD9"/>
    <w:rsid w:val="00F123E6"/>
    <w:rsid w:val="00F124DF"/>
    <w:rsid w:val="00F12D5D"/>
    <w:rsid w:val="00F13508"/>
    <w:rsid w:val="00F138D7"/>
    <w:rsid w:val="00F13C21"/>
    <w:rsid w:val="00F14602"/>
    <w:rsid w:val="00F147DC"/>
    <w:rsid w:val="00F159A7"/>
    <w:rsid w:val="00F15E70"/>
    <w:rsid w:val="00F1603F"/>
    <w:rsid w:val="00F16AC3"/>
    <w:rsid w:val="00F17086"/>
    <w:rsid w:val="00F17BC9"/>
    <w:rsid w:val="00F17F45"/>
    <w:rsid w:val="00F2025D"/>
    <w:rsid w:val="00F20B43"/>
    <w:rsid w:val="00F21E50"/>
    <w:rsid w:val="00F21E6A"/>
    <w:rsid w:val="00F221DA"/>
    <w:rsid w:val="00F222CE"/>
    <w:rsid w:val="00F226AC"/>
    <w:rsid w:val="00F23D65"/>
    <w:rsid w:val="00F2425D"/>
    <w:rsid w:val="00F24530"/>
    <w:rsid w:val="00F24A2A"/>
    <w:rsid w:val="00F25116"/>
    <w:rsid w:val="00F254C0"/>
    <w:rsid w:val="00F25A23"/>
    <w:rsid w:val="00F25C75"/>
    <w:rsid w:val="00F25D15"/>
    <w:rsid w:val="00F25DD2"/>
    <w:rsid w:val="00F26C7B"/>
    <w:rsid w:val="00F27D75"/>
    <w:rsid w:val="00F27DCB"/>
    <w:rsid w:val="00F30040"/>
    <w:rsid w:val="00F3080E"/>
    <w:rsid w:val="00F31554"/>
    <w:rsid w:val="00F31ACB"/>
    <w:rsid w:val="00F3395F"/>
    <w:rsid w:val="00F33A68"/>
    <w:rsid w:val="00F33D99"/>
    <w:rsid w:val="00F347A8"/>
    <w:rsid w:val="00F34861"/>
    <w:rsid w:val="00F35791"/>
    <w:rsid w:val="00F358A8"/>
    <w:rsid w:val="00F35DEA"/>
    <w:rsid w:val="00F36D16"/>
    <w:rsid w:val="00F36DFC"/>
    <w:rsid w:val="00F37503"/>
    <w:rsid w:val="00F406BF"/>
    <w:rsid w:val="00F4085C"/>
    <w:rsid w:val="00F408CC"/>
    <w:rsid w:val="00F40D71"/>
    <w:rsid w:val="00F41119"/>
    <w:rsid w:val="00F41B32"/>
    <w:rsid w:val="00F421EA"/>
    <w:rsid w:val="00F42473"/>
    <w:rsid w:val="00F43033"/>
    <w:rsid w:val="00F437A0"/>
    <w:rsid w:val="00F4457C"/>
    <w:rsid w:val="00F44BA3"/>
    <w:rsid w:val="00F45881"/>
    <w:rsid w:val="00F4599F"/>
    <w:rsid w:val="00F46148"/>
    <w:rsid w:val="00F470C4"/>
    <w:rsid w:val="00F471B0"/>
    <w:rsid w:val="00F479FF"/>
    <w:rsid w:val="00F47D18"/>
    <w:rsid w:val="00F50755"/>
    <w:rsid w:val="00F50943"/>
    <w:rsid w:val="00F50C42"/>
    <w:rsid w:val="00F51676"/>
    <w:rsid w:val="00F51690"/>
    <w:rsid w:val="00F5197A"/>
    <w:rsid w:val="00F51C58"/>
    <w:rsid w:val="00F52131"/>
    <w:rsid w:val="00F521C6"/>
    <w:rsid w:val="00F52EEE"/>
    <w:rsid w:val="00F53C34"/>
    <w:rsid w:val="00F53EF0"/>
    <w:rsid w:val="00F550ED"/>
    <w:rsid w:val="00F55282"/>
    <w:rsid w:val="00F55829"/>
    <w:rsid w:val="00F561E0"/>
    <w:rsid w:val="00F5683B"/>
    <w:rsid w:val="00F56D9E"/>
    <w:rsid w:val="00F575F8"/>
    <w:rsid w:val="00F603D0"/>
    <w:rsid w:val="00F60BA7"/>
    <w:rsid w:val="00F60C8D"/>
    <w:rsid w:val="00F61037"/>
    <w:rsid w:val="00F6108B"/>
    <w:rsid w:val="00F61142"/>
    <w:rsid w:val="00F6120F"/>
    <w:rsid w:val="00F61373"/>
    <w:rsid w:val="00F6169F"/>
    <w:rsid w:val="00F618CF"/>
    <w:rsid w:val="00F6416A"/>
    <w:rsid w:val="00F64193"/>
    <w:rsid w:val="00F6428C"/>
    <w:rsid w:val="00F649B6"/>
    <w:rsid w:val="00F6545F"/>
    <w:rsid w:val="00F6549D"/>
    <w:rsid w:val="00F65827"/>
    <w:rsid w:val="00F661CF"/>
    <w:rsid w:val="00F66A2D"/>
    <w:rsid w:val="00F67893"/>
    <w:rsid w:val="00F7032D"/>
    <w:rsid w:val="00F70D6C"/>
    <w:rsid w:val="00F7112F"/>
    <w:rsid w:val="00F72D59"/>
    <w:rsid w:val="00F73E84"/>
    <w:rsid w:val="00F743DB"/>
    <w:rsid w:val="00F75A52"/>
    <w:rsid w:val="00F764AC"/>
    <w:rsid w:val="00F765D8"/>
    <w:rsid w:val="00F76A8D"/>
    <w:rsid w:val="00F76A9C"/>
    <w:rsid w:val="00F76D5D"/>
    <w:rsid w:val="00F76E38"/>
    <w:rsid w:val="00F77501"/>
    <w:rsid w:val="00F777CA"/>
    <w:rsid w:val="00F779BC"/>
    <w:rsid w:val="00F77A38"/>
    <w:rsid w:val="00F77AB6"/>
    <w:rsid w:val="00F80266"/>
    <w:rsid w:val="00F808AC"/>
    <w:rsid w:val="00F80CAA"/>
    <w:rsid w:val="00F80D6C"/>
    <w:rsid w:val="00F811B5"/>
    <w:rsid w:val="00F81F4B"/>
    <w:rsid w:val="00F8337D"/>
    <w:rsid w:val="00F83AED"/>
    <w:rsid w:val="00F83EF0"/>
    <w:rsid w:val="00F84102"/>
    <w:rsid w:val="00F84601"/>
    <w:rsid w:val="00F85147"/>
    <w:rsid w:val="00F85150"/>
    <w:rsid w:val="00F85AEC"/>
    <w:rsid w:val="00F865AB"/>
    <w:rsid w:val="00F86E55"/>
    <w:rsid w:val="00F87295"/>
    <w:rsid w:val="00F872E9"/>
    <w:rsid w:val="00F87548"/>
    <w:rsid w:val="00F87787"/>
    <w:rsid w:val="00F87F63"/>
    <w:rsid w:val="00F90092"/>
    <w:rsid w:val="00F9058D"/>
    <w:rsid w:val="00F916B9"/>
    <w:rsid w:val="00F91753"/>
    <w:rsid w:val="00F92105"/>
    <w:rsid w:val="00F93396"/>
    <w:rsid w:val="00F93DA0"/>
    <w:rsid w:val="00F93F29"/>
    <w:rsid w:val="00F952A7"/>
    <w:rsid w:val="00F95620"/>
    <w:rsid w:val="00F957B6"/>
    <w:rsid w:val="00F95AF1"/>
    <w:rsid w:val="00F95C7C"/>
    <w:rsid w:val="00F95DD8"/>
    <w:rsid w:val="00F968E0"/>
    <w:rsid w:val="00F968EA"/>
    <w:rsid w:val="00F9702C"/>
    <w:rsid w:val="00F97090"/>
    <w:rsid w:val="00F9772C"/>
    <w:rsid w:val="00F97A53"/>
    <w:rsid w:val="00FA0808"/>
    <w:rsid w:val="00FA0E61"/>
    <w:rsid w:val="00FA1B80"/>
    <w:rsid w:val="00FA1E6B"/>
    <w:rsid w:val="00FA2225"/>
    <w:rsid w:val="00FA241E"/>
    <w:rsid w:val="00FA2D42"/>
    <w:rsid w:val="00FA331A"/>
    <w:rsid w:val="00FA3433"/>
    <w:rsid w:val="00FA384F"/>
    <w:rsid w:val="00FA3DE9"/>
    <w:rsid w:val="00FA4537"/>
    <w:rsid w:val="00FA5001"/>
    <w:rsid w:val="00FA50E8"/>
    <w:rsid w:val="00FA56CD"/>
    <w:rsid w:val="00FA5A45"/>
    <w:rsid w:val="00FA668A"/>
    <w:rsid w:val="00FA6ABD"/>
    <w:rsid w:val="00FA7135"/>
    <w:rsid w:val="00FA7359"/>
    <w:rsid w:val="00FA750E"/>
    <w:rsid w:val="00FB0277"/>
    <w:rsid w:val="00FB097E"/>
    <w:rsid w:val="00FB0B32"/>
    <w:rsid w:val="00FB1E36"/>
    <w:rsid w:val="00FB2325"/>
    <w:rsid w:val="00FB23BF"/>
    <w:rsid w:val="00FB270B"/>
    <w:rsid w:val="00FB2ECD"/>
    <w:rsid w:val="00FB3C7E"/>
    <w:rsid w:val="00FB420B"/>
    <w:rsid w:val="00FB4E43"/>
    <w:rsid w:val="00FB510B"/>
    <w:rsid w:val="00FB51F1"/>
    <w:rsid w:val="00FB5881"/>
    <w:rsid w:val="00FB5B92"/>
    <w:rsid w:val="00FB5DDD"/>
    <w:rsid w:val="00FB5F62"/>
    <w:rsid w:val="00FB600B"/>
    <w:rsid w:val="00FB6302"/>
    <w:rsid w:val="00FB638F"/>
    <w:rsid w:val="00FC0201"/>
    <w:rsid w:val="00FC02F4"/>
    <w:rsid w:val="00FC0651"/>
    <w:rsid w:val="00FC1339"/>
    <w:rsid w:val="00FC1377"/>
    <w:rsid w:val="00FC1DC2"/>
    <w:rsid w:val="00FC27D8"/>
    <w:rsid w:val="00FC2C19"/>
    <w:rsid w:val="00FC2DDE"/>
    <w:rsid w:val="00FC37A3"/>
    <w:rsid w:val="00FC38C3"/>
    <w:rsid w:val="00FC43B6"/>
    <w:rsid w:val="00FC5481"/>
    <w:rsid w:val="00FC5E17"/>
    <w:rsid w:val="00FC5EF6"/>
    <w:rsid w:val="00FC65BC"/>
    <w:rsid w:val="00FC6A12"/>
    <w:rsid w:val="00FC6AA1"/>
    <w:rsid w:val="00FC7485"/>
    <w:rsid w:val="00FD06C3"/>
    <w:rsid w:val="00FD084C"/>
    <w:rsid w:val="00FD145C"/>
    <w:rsid w:val="00FD1761"/>
    <w:rsid w:val="00FD1C6D"/>
    <w:rsid w:val="00FD1D70"/>
    <w:rsid w:val="00FD2A16"/>
    <w:rsid w:val="00FD2A4A"/>
    <w:rsid w:val="00FD2ED2"/>
    <w:rsid w:val="00FD3409"/>
    <w:rsid w:val="00FD344D"/>
    <w:rsid w:val="00FD346A"/>
    <w:rsid w:val="00FD3DE8"/>
    <w:rsid w:val="00FD4019"/>
    <w:rsid w:val="00FD47F8"/>
    <w:rsid w:val="00FD4848"/>
    <w:rsid w:val="00FD48EB"/>
    <w:rsid w:val="00FD5171"/>
    <w:rsid w:val="00FD597E"/>
    <w:rsid w:val="00FD5AED"/>
    <w:rsid w:val="00FD5B20"/>
    <w:rsid w:val="00FD5FFD"/>
    <w:rsid w:val="00FD6273"/>
    <w:rsid w:val="00FD63C5"/>
    <w:rsid w:val="00FD6985"/>
    <w:rsid w:val="00FD7719"/>
    <w:rsid w:val="00FD7DB8"/>
    <w:rsid w:val="00FD7E5A"/>
    <w:rsid w:val="00FE0439"/>
    <w:rsid w:val="00FE0558"/>
    <w:rsid w:val="00FE10B0"/>
    <w:rsid w:val="00FE1A3E"/>
    <w:rsid w:val="00FE1ACF"/>
    <w:rsid w:val="00FE1B62"/>
    <w:rsid w:val="00FE1D90"/>
    <w:rsid w:val="00FE1E56"/>
    <w:rsid w:val="00FE229F"/>
    <w:rsid w:val="00FE2B87"/>
    <w:rsid w:val="00FE2CFC"/>
    <w:rsid w:val="00FE2E29"/>
    <w:rsid w:val="00FE3208"/>
    <w:rsid w:val="00FE37D9"/>
    <w:rsid w:val="00FE3DB3"/>
    <w:rsid w:val="00FE4011"/>
    <w:rsid w:val="00FE4019"/>
    <w:rsid w:val="00FE42F5"/>
    <w:rsid w:val="00FE4C99"/>
    <w:rsid w:val="00FE4EA1"/>
    <w:rsid w:val="00FE564A"/>
    <w:rsid w:val="00FE689F"/>
    <w:rsid w:val="00FE72D1"/>
    <w:rsid w:val="00FE7FD2"/>
    <w:rsid w:val="00FF01AC"/>
    <w:rsid w:val="00FF1D33"/>
    <w:rsid w:val="00FF1DFD"/>
    <w:rsid w:val="00FF22E2"/>
    <w:rsid w:val="00FF2CC6"/>
    <w:rsid w:val="00FF2E0A"/>
    <w:rsid w:val="00FF314A"/>
    <w:rsid w:val="00FF3250"/>
    <w:rsid w:val="00FF3426"/>
    <w:rsid w:val="00FF3587"/>
    <w:rsid w:val="00FF3857"/>
    <w:rsid w:val="00FF438D"/>
    <w:rsid w:val="00FF4763"/>
    <w:rsid w:val="00FF4944"/>
    <w:rsid w:val="00FF4FC1"/>
    <w:rsid w:val="00FF64E8"/>
    <w:rsid w:val="00FF7042"/>
    <w:rsid w:val="073FEE44"/>
    <w:rsid w:val="0871E990"/>
    <w:rsid w:val="09D131FF"/>
    <w:rsid w:val="17925229"/>
    <w:rsid w:val="26309EF1"/>
    <w:rsid w:val="324DCB35"/>
    <w:rsid w:val="3BD253A6"/>
    <w:rsid w:val="3FF627ED"/>
    <w:rsid w:val="43BDC76A"/>
    <w:rsid w:val="4FB99080"/>
    <w:rsid w:val="5C7EEB2B"/>
    <w:rsid w:val="5CD993E8"/>
    <w:rsid w:val="67E518EA"/>
    <w:rsid w:val="709D7ACA"/>
    <w:rsid w:val="7534968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320B423"/>
  <w15:docId w15:val="{5D57DC28-7AA9-471D-B737-8A132BEC07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9" w:qFormat="1"/>
    <w:lsdException w:name="heading 2"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04099"/>
    <w:pPr>
      <w:spacing w:after="120"/>
    </w:pPr>
    <w:rPr>
      <w:rFonts w:ascii="Arial" w:hAnsi="Arial" w:cs="Arial"/>
      <w:szCs w:val="24"/>
      <w:lang w:eastAsia="en-US"/>
    </w:rPr>
  </w:style>
  <w:style w:type="paragraph" w:styleId="Heading1">
    <w:name w:val="heading 1"/>
    <w:basedOn w:val="Normal"/>
    <w:next w:val="Normal"/>
    <w:link w:val="Heading1Char"/>
    <w:uiPriority w:val="99"/>
    <w:qFormat/>
    <w:rsid w:val="007D16B0"/>
    <w:pPr>
      <w:spacing w:after="600" w:line="460" w:lineRule="atLeast"/>
      <w:outlineLvl w:val="0"/>
    </w:pPr>
    <w:rPr>
      <w:b/>
      <w:color w:val="00B2A9" w:themeColor="accent1"/>
      <w:sz w:val="32"/>
      <w:szCs w:val="32"/>
      <w:lang w:val="en-US"/>
    </w:rPr>
  </w:style>
  <w:style w:type="paragraph" w:styleId="Heading2">
    <w:name w:val="heading 2"/>
    <w:basedOn w:val="Normal"/>
    <w:next w:val="Normal"/>
    <w:qFormat/>
    <w:rsid w:val="007D16B0"/>
    <w:pPr>
      <w:spacing w:before="360" w:after="113" w:line="300" w:lineRule="atLeast"/>
      <w:outlineLvl w:val="1"/>
    </w:pPr>
    <w:rPr>
      <w:b/>
      <w:color w:val="2E1E66" w:themeColor="accent3" w:themeTint="E6"/>
      <w:sz w:val="28"/>
    </w:rPr>
  </w:style>
  <w:style w:type="paragraph" w:styleId="Heading3">
    <w:name w:val="heading 3"/>
    <w:basedOn w:val="Normal"/>
    <w:next w:val="Normal"/>
    <w:link w:val="Heading3Char"/>
    <w:qFormat/>
    <w:rsid w:val="007D16B0"/>
    <w:pPr>
      <w:spacing w:before="140" w:after="57" w:line="220" w:lineRule="atLeast"/>
      <w:outlineLvl w:val="2"/>
    </w:pPr>
    <w:rPr>
      <w:b/>
      <w:sz w:val="24"/>
    </w:rPr>
  </w:style>
  <w:style w:type="paragraph" w:styleId="Heading4">
    <w:name w:val="heading 4"/>
    <w:basedOn w:val="Normal"/>
    <w:next w:val="Normal"/>
    <w:link w:val="Heading4Char"/>
    <w:qFormat/>
    <w:rsid w:val="007D16B0"/>
    <w:pPr>
      <w:spacing w:before="57" w:after="57" w:line="220" w:lineRule="atLeast"/>
      <w:outlineLvl w:val="3"/>
    </w:pPr>
    <w:rPr>
      <w:b/>
      <w:i/>
      <w:sz w:val="22"/>
    </w:rPr>
  </w:style>
  <w:style w:type="paragraph" w:styleId="Heading5">
    <w:name w:val="heading 5"/>
    <w:aliases w:val="- Title"/>
    <w:basedOn w:val="Normal"/>
    <w:next w:val="Normal"/>
    <w:link w:val="Heading5Char"/>
    <w:rsid w:val="00F968EA"/>
    <w:pPr>
      <w:spacing w:before="240" w:after="60"/>
      <w:outlineLvl w:val="4"/>
    </w:pPr>
    <w:rPr>
      <w:b/>
      <w:bCs/>
      <w:i/>
      <w:iCs/>
      <w:sz w:val="26"/>
      <w:szCs w:val="26"/>
    </w:rPr>
  </w:style>
  <w:style w:type="paragraph" w:styleId="Heading6">
    <w:name w:val="heading 6"/>
    <w:aliases w:val="App 2"/>
    <w:basedOn w:val="Normal"/>
    <w:next w:val="Normal"/>
    <w:rsid w:val="00F968EA"/>
    <w:pPr>
      <w:spacing w:before="240" w:after="60"/>
      <w:outlineLvl w:val="5"/>
    </w:pPr>
    <w:rPr>
      <w:b/>
      <w:bCs/>
      <w:szCs w:val="22"/>
    </w:rPr>
  </w:style>
  <w:style w:type="paragraph" w:styleId="Heading7">
    <w:name w:val="heading 7"/>
    <w:aliases w:val="App 3"/>
    <w:basedOn w:val="Normal"/>
    <w:next w:val="Normal"/>
    <w:rsid w:val="00F968EA"/>
    <w:pPr>
      <w:spacing w:before="240" w:after="60"/>
      <w:outlineLvl w:val="6"/>
    </w:pPr>
  </w:style>
  <w:style w:type="paragraph" w:styleId="Heading8">
    <w:name w:val="heading 8"/>
    <w:aliases w:val="App 4"/>
    <w:basedOn w:val="Normal"/>
    <w:next w:val="Normal"/>
    <w:rsid w:val="00F968EA"/>
    <w:pPr>
      <w:spacing w:before="240" w:after="60"/>
      <w:outlineLvl w:val="7"/>
    </w:pPr>
    <w:rPr>
      <w:i/>
      <w:iCs/>
    </w:rPr>
  </w:style>
  <w:style w:type="paragraph" w:styleId="Heading9">
    <w:name w:val="heading 9"/>
    <w:basedOn w:val="Normal"/>
    <w:next w:val="Normal"/>
    <w:rsid w:val="00F968EA"/>
    <w:pPr>
      <w:spacing w:before="240" w:after="6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rFonts w:ascii="Arial" w:hAnsi="Arial" w:cs="Arial"/>
      <w:color w:val="FFFFFF"/>
      <w:sz w:val="28"/>
      <w:lang w:eastAsia="en-US"/>
    </w:rPr>
  </w:style>
  <w:style w:type="paragraph" w:customStyle="1" w:styleId="Bullet2">
    <w:name w:val="_Bullet2"/>
    <w:basedOn w:val="Bullet"/>
    <w:rsid w:val="00F968EA"/>
    <w:pPr>
      <w:numPr>
        <w:ilvl w:val="1"/>
        <w:numId w:val="23"/>
      </w:numPr>
      <w:tabs>
        <w:tab w:val="clear" w:pos="170"/>
      </w:tabs>
    </w:pPr>
  </w:style>
  <w:style w:type="paragraph" w:styleId="Header">
    <w:name w:val="header"/>
    <w:basedOn w:val="Normal"/>
    <w:rsid w:val="00E90924"/>
    <w:pPr>
      <w:tabs>
        <w:tab w:val="center" w:pos="4320"/>
        <w:tab w:val="right" w:pos="8640"/>
      </w:tabs>
    </w:pPr>
  </w:style>
  <w:style w:type="paragraph" w:styleId="Footer">
    <w:name w:val="footer"/>
    <w:basedOn w:val="Normal"/>
    <w:link w:val="FooterChar"/>
    <w:uiPriority w:val="99"/>
    <w:rsid w:val="00E90924"/>
    <w:pPr>
      <w:tabs>
        <w:tab w:val="center" w:pos="4320"/>
        <w:tab w:val="right" w:pos="8640"/>
      </w:tabs>
    </w:pPr>
  </w:style>
  <w:style w:type="paragraph" w:customStyle="1" w:styleId="Bullet">
    <w:name w:val="_Bullet"/>
    <w:link w:val="BulletChar"/>
    <w:rsid w:val="00F968EA"/>
    <w:pPr>
      <w:numPr>
        <w:numId w:val="14"/>
      </w:numPr>
      <w:tabs>
        <w:tab w:val="clear" w:pos="720"/>
        <w:tab w:val="left" w:pos="170"/>
      </w:tabs>
      <w:spacing w:after="113" w:line="220" w:lineRule="atLeast"/>
      <w:ind w:left="170" w:hanging="170"/>
    </w:pPr>
    <w:rPr>
      <w:rFonts w:ascii="Calibri" w:hAnsi="Calibri" w:cs="Arial"/>
      <w:sz w:val="22"/>
      <w:szCs w:val="24"/>
      <w:lang w:eastAsia="en-US"/>
    </w:rPr>
  </w:style>
  <w:style w:type="character" w:customStyle="1" w:styleId="BulletChar">
    <w:name w:val="_Bullet Char"/>
    <w:link w:val="Bullet"/>
    <w:rsid w:val="00F968EA"/>
    <w:rPr>
      <w:rFonts w:ascii="Calibri" w:hAnsi="Calibri" w:cs="Arial"/>
      <w:sz w:val="22"/>
      <w:szCs w:val="24"/>
      <w:lang w:eastAsia="en-US"/>
    </w:rPr>
  </w:style>
  <w:style w:type="paragraph" w:customStyle="1" w:styleId="Caption">
    <w:name w:val="_Caption"/>
    <w:rsid w:val="00F968EA"/>
    <w:pPr>
      <w:spacing w:before="120" w:after="120" w:line="170" w:lineRule="atLeast"/>
    </w:pPr>
    <w:rPr>
      <w:rFonts w:ascii="Calibri" w:hAnsi="Calibri" w:cs="Arial"/>
      <w:b/>
      <w:color w:val="404040"/>
      <w:lang w:eastAsia="en-US"/>
    </w:rPr>
  </w:style>
  <w:style w:type="paragraph" w:customStyle="1" w:styleId="CertHA">
    <w:name w:val="_CertHA"/>
    <w:semiHidden/>
    <w:rsid w:val="00801A56"/>
    <w:pPr>
      <w:spacing w:line="1172" w:lineRule="atLeast"/>
    </w:pPr>
    <w:rPr>
      <w:rFonts w:ascii="Arial" w:hAnsi="Arial" w:cs="Arial"/>
      <w:color w:val="F58426"/>
      <w:sz w:val="96"/>
      <w:lang w:eastAsia="en-US"/>
    </w:rPr>
  </w:style>
  <w:style w:type="paragraph" w:customStyle="1" w:styleId="CertHAWhite">
    <w:name w:val="_CertHAWhite"/>
    <w:semiHidden/>
    <w:rsid w:val="004578FA"/>
    <w:pPr>
      <w:spacing w:line="1172" w:lineRule="exact"/>
    </w:pPr>
    <w:rPr>
      <w:rFonts w:ascii="Arial" w:hAnsi="Arial" w:cs="Arial"/>
      <w:color w:val="FFFFFF"/>
      <w:sz w:val="96"/>
      <w:lang w:eastAsia="en-US"/>
    </w:rPr>
  </w:style>
  <w:style w:type="paragraph" w:customStyle="1" w:styleId="CertHB">
    <w:name w:val="_CertHB"/>
    <w:semiHidden/>
    <w:rsid w:val="00801A56"/>
    <w:pPr>
      <w:spacing w:line="720" w:lineRule="atLeast"/>
    </w:pPr>
    <w:rPr>
      <w:rFonts w:ascii="Arial" w:hAnsi="Arial" w:cs="Arial"/>
      <w:color w:val="F58426"/>
      <w:sz w:val="72"/>
      <w:lang w:eastAsia="en-US"/>
    </w:rPr>
  </w:style>
  <w:style w:type="paragraph" w:customStyle="1" w:styleId="CertHBWhite">
    <w:name w:val="_CertHBWhite"/>
    <w:semiHidden/>
    <w:rsid w:val="00F101D6"/>
    <w:pPr>
      <w:spacing w:line="720" w:lineRule="atLeast"/>
    </w:pPr>
    <w:rPr>
      <w:rFonts w:ascii="Arial" w:hAnsi="Arial" w:cs="Arial"/>
      <w:color w:val="FFFFFF"/>
      <w:sz w:val="72"/>
      <w:lang w:eastAsia="en-US"/>
    </w:rPr>
  </w:style>
  <w:style w:type="paragraph" w:customStyle="1" w:styleId="CertHC">
    <w:name w:val="_CertHC"/>
    <w:link w:val="CertHCChar"/>
    <w:semiHidden/>
    <w:rsid w:val="00801A56"/>
    <w:pPr>
      <w:spacing w:line="600" w:lineRule="atLeast"/>
    </w:pPr>
    <w:rPr>
      <w:rFonts w:ascii="Arial" w:hAnsi="Arial" w:cs="Arial"/>
      <w:color w:val="F58426"/>
      <w:sz w:val="52"/>
      <w:lang w:eastAsia="en-US"/>
    </w:rPr>
  </w:style>
  <w:style w:type="character" w:customStyle="1" w:styleId="CertHCChar">
    <w:name w:val="_CertHC Char"/>
    <w:link w:val="CertHC"/>
    <w:semiHidden/>
    <w:rsid w:val="00801A56"/>
    <w:rPr>
      <w:rFonts w:ascii="Arial" w:hAnsi="Arial" w:cs="Arial"/>
      <w:color w:val="F58426"/>
      <w:sz w:val="52"/>
      <w:szCs w:val="24"/>
      <w:lang w:eastAsia="en-US"/>
    </w:rPr>
  </w:style>
  <w:style w:type="paragraph" w:customStyle="1" w:styleId="CertHCWhite">
    <w:name w:val="_CertHCWhite"/>
    <w:semiHidden/>
    <w:rsid w:val="004578FA"/>
    <w:pPr>
      <w:spacing w:line="600" w:lineRule="atLeast"/>
    </w:pPr>
    <w:rPr>
      <w:rFonts w:ascii="Arial" w:hAnsi="Arial" w:cs="Arial"/>
      <w:color w:val="FFFFFF"/>
      <w:sz w:val="52"/>
      <w:lang w:eastAsia="en-US"/>
    </w:rPr>
  </w:style>
  <w:style w:type="paragraph" w:customStyle="1" w:styleId="CertHD">
    <w:name w:val="_CertHD"/>
    <w:link w:val="CertHDChar"/>
    <w:semiHidden/>
    <w:rsid w:val="00801A56"/>
    <w:pPr>
      <w:spacing w:line="440" w:lineRule="atLeast"/>
    </w:pPr>
    <w:rPr>
      <w:rFonts w:ascii="Arial" w:hAnsi="Arial" w:cs="Arial"/>
      <w:color w:val="F58426"/>
      <w:sz w:val="36"/>
      <w:lang w:eastAsia="en-US"/>
    </w:rPr>
  </w:style>
  <w:style w:type="character" w:customStyle="1" w:styleId="CertHDChar">
    <w:name w:val="_CertHD Char"/>
    <w:link w:val="CertHD"/>
    <w:semiHidden/>
    <w:rsid w:val="00801A56"/>
    <w:rPr>
      <w:rFonts w:ascii="Arial" w:hAnsi="Arial" w:cs="Arial"/>
      <w:color w:val="F58426"/>
      <w:sz w:val="36"/>
      <w:szCs w:val="24"/>
      <w:lang w:eastAsia="en-US"/>
    </w:rPr>
  </w:style>
  <w:style w:type="paragraph" w:customStyle="1" w:styleId="CertHDWhite">
    <w:name w:val="_CertHDWhite"/>
    <w:semiHidden/>
    <w:rsid w:val="004578FA"/>
    <w:pPr>
      <w:spacing w:line="440" w:lineRule="atLeast"/>
    </w:pPr>
    <w:rPr>
      <w:rFonts w:ascii="Arial" w:hAnsi="Arial" w:cs="Arial"/>
      <w:color w:val="FFFFFF"/>
      <w:sz w:val="36"/>
      <w:lang w:eastAsia="en-US"/>
    </w:rPr>
  </w:style>
  <w:style w:type="paragraph" w:customStyle="1" w:styleId="CertHE">
    <w:name w:val="_CertHE"/>
    <w:link w:val="CertHEChar"/>
    <w:semiHidden/>
    <w:rsid w:val="00801A56"/>
    <w:pPr>
      <w:spacing w:line="520" w:lineRule="atLeast"/>
    </w:pPr>
    <w:rPr>
      <w:rFonts w:ascii="Arial" w:hAnsi="Arial" w:cs="Arial"/>
      <w:color w:val="F58426"/>
      <w:sz w:val="32"/>
      <w:lang w:eastAsia="en-US"/>
    </w:rPr>
  </w:style>
  <w:style w:type="character" w:customStyle="1" w:styleId="CertHEChar">
    <w:name w:val="_CertHE Char"/>
    <w:link w:val="CertHE"/>
    <w:semiHidden/>
    <w:rsid w:val="00801A56"/>
    <w:rPr>
      <w:rFonts w:ascii="Arial" w:hAnsi="Arial" w:cs="Arial"/>
      <w:color w:val="F58426"/>
      <w:sz w:val="32"/>
      <w:szCs w:val="24"/>
      <w:lang w:eastAsia="en-US"/>
    </w:rPr>
  </w:style>
  <w:style w:type="paragraph" w:customStyle="1" w:styleId="CertHEWhite">
    <w:name w:val="_CertHEWhite"/>
    <w:semiHidden/>
    <w:rsid w:val="004578FA"/>
    <w:pPr>
      <w:spacing w:line="520" w:lineRule="atLeast"/>
    </w:pPr>
    <w:rPr>
      <w:rFonts w:ascii="Arial" w:hAnsi="Arial" w:cs="Arial"/>
      <w:color w:val="FFFFFF"/>
      <w:sz w:val="32"/>
      <w:lang w:eastAsia="en-US"/>
    </w:rPr>
  </w:style>
  <w:style w:type="paragraph" w:customStyle="1" w:styleId="CertYr">
    <w:name w:val="_CertYr"/>
    <w:semiHidden/>
    <w:rsid w:val="00801A56"/>
    <w:pPr>
      <w:spacing w:line="1440" w:lineRule="atLeast"/>
    </w:pPr>
    <w:rPr>
      <w:rFonts w:ascii="Arial" w:hAnsi="Arial" w:cs="Arial"/>
      <w:b/>
      <w:color w:val="F58426"/>
      <w:sz w:val="124"/>
      <w:lang w:eastAsia="en-US"/>
    </w:rPr>
  </w:style>
  <w:style w:type="paragraph" w:styleId="BalloonText">
    <w:name w:val="Balloon Text"/>
    <w:basedOn w:val="Normal"/>
    <w:link w:val="BalloonTextChar"/>
    <w:semiHidden/>
    <w:rsid w:val="00E90924"/>
    <w:rPr>
      <w:rFonts w:ascii="Tahoma" w:hAnsi="Tahoma" w:cs="Tahoma"/>
      <w:sz w:val="16"/>
      <w:szCs w:val="16"/>
    </w:rPr>
  </w:style>
  <w:style w:type="paragraph" w:styleId="BodyText">
    <w:name w:val="Body Text"/>
    <w:basedOn w:val="Normal"/>
    <w:link w:val="BodyTextChar"/>
    <w:unhideWhenUsed/>
    <w:rsid w:val="00772526"/>
  </w:style>
  <w:style w:type="character" w:customStyle="1" w:styleId="BodyTextChar">
    <w:name w:val="Body Text Char"/>
    <w:basedOn w:val="DefaultParagraphFont"/>
    <w:link w:val="BodyText"/>
    <w:rsid w:val="00772526"/>
    <w:rPr>
      <w:rFonts w:ascii="Arial" w:hAnsi="Arial" w:cs="Arial"/>
      <w:szCs w:val="24"/>
      <w:lang w:eastAsia="en-US"/>
    </w:rPr>
  </w:style>
  <w:style w:type="paragraph" w:customStyle="1" w:styleId="ARIimprintpubdetails">
    <w:name w:val="ARI_imprintpubdetails"/>
    <w:basedOn w:val="Normal"/>
    <w:rsid w:val="002F04B4"/>
    <w:pPr>
      <w:autoSpaceDE w:val="0"/>
      <w:autoSpaceDN w:val="0"/>
      <w:adjustRightInd w:val="0"/>
      <w:spacing w:after="0"/>
    </w:pPr>
    <w:rPr>
      <w:rFonts w:ascii="Calibri" w:hAnsi="Calibri" w:cstheme="minorHAnsi"/>
      <w:sz w:val="16"/>
      <w:szCs w:val="16"/>
    </w:rPr>
  </w:style>
  <w:style w:type="paragraph" w:customStyle="1" w:styleId="Pullout">
    <w:name w:val="_Pullout"/>
    <w:rsid w:val="00CB33BB"/>
    <w:pPr>
      <w:spacing w:before="85" w:after="170" w:line="300" w:lineRule="atLeast"/>
    </w:pPr>
    <w:rPr>
      <w:rFonts w:ascii="Calibri" w:hAnsi="Calibri" w:cs="Arial"/>
      <w:color w:val="228591"/>
      <w:lang w:eastAsia="en-US"/>
    </w:rPr>
  </w:style>
  <w:style w:type="paragraph" w:customStyle="1" w:styleId="TblBllt">
    <w:name w:val="_TblBllt"/>
    <w:basedOn w:val="Tablebodytext"/>
    <w:uiPriority w:val="1"/>
    <w:rsid w:val="00F968EA"/>
    <w:pPr>
      <w:numPr>
        <w:numId w:val="24"/>
      </w:numPr>
    </w:pPr>
  </w:style>
  <w:style w:type="paragraph" w:customStyle="1" w:styleId="Tablebodytext">
    <w:name w:val="Table body text"/>
    <w:uiPriority w:val="1"/>
    <w:qFormat/>
    <w:rsid w:val="004A4F57"/>
    <w:pPr>
      <w:spacing w:before="80" w:after="60"/>
    </w:pPr>
    <w:rPr>
      <w:rFonts w:ascii="Arial" w:hAnsi="Arial" w:cs="Arial"/>
      <w:szCs w:val="24"/>
      <w:lang w:eastAsia="en-US"/>
    </w:rPr>
  </w:style>
  <w:style w:type="paragraph" w:customStyle="1" w:styleId="Tableheadingtext">
    <w:name w:val="Table heading text"/>
    <w:qFormat/>
    <w:rsid w:val="00660BBC"/>
    <w:pPr>
      <w:spacing w:before="60" w:after="60" w:line="230" w:lineRule="atLeast"/>
    </w:pPr>
    <w:rPr>
      <w:rFonts w:ascii="Arial" w:hAnsi="Arial" w:cs="Arial"/>
      <w:b/>
      <w:color w:val="FFFFFF" w:themeColor="background1"/>
      <w:szCs w:val="24"/>
      <w:lang w:eastAsia="en-US"/>
    </w:rPr>
  </w:style>
  <w:style w:type="numbering" w:styleId="111111">
    <w:name w:val="Outline List 2"/>
    <w:basedOn w:val="NoList"/>
    <w:semiHidden/>
    <w:rsid w:val="004578FA"/>
    <w:pPr>
      <w:numPr>
        <w:numId w:val="1"/>
      </w:numPr>
    </w:pPr>
  </w:style>
  <w:style w:type="numbering" w:styleId="1ai">
    <w:name w:val="Outline List 1"/>
    <w:basedOn w:val="NoList"/>
    <w:semiHidden/>
    <w:rsid w:val="004578FA"/>
    <w:pPr>
      <w:numPr>
        <w:numId w:val="2"/>
      </w:numPr>
    </w:pPr>
  </w:style>
  <w:style w:type="numbering" w:styleId="ArticleSection">
    <w:name w:val="Outline List 3"/>
    <w:basedOn w:val="NoList"/>
    <w:semiHidden/>
    <w:rsid w:val="004578FA"/>
    <w:pPr>
      <w:numPr>
        <w:numId w:val="3"/>
      </w:numPr>
    </w:pPr>
  </w:style>
  <w:style w:type="paragraph" w:styleId="BlockText">
    <w:name w:val="Block Text"/>
    <w:basedOn w:val="Normal"/>
    <w:semiHidden/>
    <w:rsid w:val="004578FA"/>
    <w:pPr>
      <w:ind w:left="1440" w:right="1440"/>
    </w:pPr>
  </w:style>
  <w:style w:type="paragraph" w:styleId="BodyText2">
    <w:name w:val="Body Text 2"/>
    <w:basedOn w:val="Normal"/>
    <w:semiHidden/>
    <w:rsid w:val="004578FA"/>
    <w:pPr>
      <w:spacing w:line="480" w:lineRule="auto"/>
    </w:pPr>
  </w:style>
  <w:style w:type="paragraph" w:styleId="BodyText3">
    <w:name w:val="Body Text 3"/>
    <w:basedOn w:val="Normal"/>
    <w:semiHidden/>
    <w:rsid w:val="004578FA"/>
    <w:rPr>
      <w:sz w:val="16"/>
      <w:szCs w:val="16"/>
    </w:rPr>
  </w:style>
  <w:style w:type="paragraph" w:styleId="BodyTextFirstIndent">
    <w:name w:val="Body Text First Indent"/>
    <w:basedOn w:val="Normal"/>
    <w:semiHidden/>
    <w:rsid w:val="007D16B0"/>
    <w:pPr>
      <w:ind w:firstLine="210"/>
    </w:pPr>
  </w:style>
  <w:style w:type="paragraph" w:styleId="BodyTextIndent">
    <w:name w:val="Body Text Indent"/>
    <w:basedOn w:val="Normal"/>
    <w:semiHidden/>
    <w:rsid w:val="004578FA"/>
    <w:pPr>
      <w:ind w:left="283"/>
    </w:pPr>
  </w:style>
  <w:style w:type="paragraph" w:styleId="BodyTextFirstIndent2">
    <w:name w:val="Body Text First Indent 2"/>
    <w:basedOn w:val="BodyTextIndent"/>
    <w:semiHidden/>
    <w:rsid w:val="004578FA"/>
    <w:pPr>
      <w:ind w:firstLine="210"/>
    </w:pPr>
  </w:style>
  <w:style w:type="paragraph" w:styleId="BodyTextIndent2">
    <w:name w:val="Body Text Indent 2"/>
    <w:basedOn w:val="Normal"/>
    <w:semiHidden/>
    <w:rsid w:val="004578FA"/>
    <w:pPr>
      <w:spacing w:line="480" w:lineRule="auto"/>
      <w:ind w:left="283"/>
    </w:pPr>
  </w:style>
  <w:style w:type="paragraph" w:styleId="BodyTextIndent3">
    <w:name w:val="Body Text Indent 3"/>
    <w:basedOn w:val="Normal"/>
    <w:semiHidden/>
    <w:rsid w:val="004578FA"/>
    <w:pPr>
      <w:ind w:left="283"/>
    </w:pPr>
    <w:rPr>
      <w:sz w:val="16"/>
      <w:szCs w:val="16"/>
    </w:rPr>
  </w:style>
  <w:style w:type="paragraph" w:styleId="Closing">
    <w:name w:val="Closing"/>
    <w:basedOn w:val="Normal"/>
    <w:semiHidden/>
    <w:rsid w:val="004578FA"/>
    <w:pPr>
      <w:ind w:left="4252"/>
    </w:pPr>
  </w:style>
  <w:style w:type="paragraph" w:styleId="Date">
    <w:name w:val="Date"/>
    <w:basedOn w:val="Normal"/>
    <w:next w:val="Normal"/>
    <w:semiHidden/>
    <w:rsid w:val="004578FA"/>
  </w:style>
  <w:style w:type="paragraph" w:styleId="E-mailSignature">
    <w:name w:val="E-mail Signature"/>
    <w:basedOn w:val="Normal"/>
    <w:semiHidden/>
    <w:rsid w:val="004578FA"/>
  </w:style>
  <w:style w:type="character" w:styleId="Emphasis">
    <w:name w:val="Emphasis"/>
    <w:uiPriority w:val="20"/>
    <w:rsid w:val="00F968EA"/>
    <w:rPr>
      <w:i/>
      <w:iCs/>
    </w:rPr>
  </w:style>
  <w:style w:type="paragraph" w:styleId="EnvelopeAddress">
    <w:name w:val="envelope address"/>
    <w:basedOn w:val="Normal"/>
    <w:semiHidden/>
    <w:rsid w:val="004578FA"/>
    <w:pPr>
      <w:framePr w:w="7920" w:h="1980" w:hRule="exact" w:hSpace="180" w:wrap="auto" w:hAnchor="page" w:xAlign="center" w:yAlign="bottom"/>
      <w:ind w:left="2880"/>
    </w:pPr>
  </w:style>
  <w:style w:type="paragraph" w:styleId="EnvelopeReturn">
    <w:name w:val="envelope return"/>
    <w:basedOn w:val="Normal"/>
    <w:semiHidden/>
    <w:rsid w:val="004578FA"/>
    <w:rPr>
      <w:szCs w:val="20"/>
    </w:rPr>
  </w:style>
  <w:style w:type="character" w:styleId="FollowedHyperlink">
    <w:name w:val="FollowedHyperlink"/>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semiHidden/>
    <w:rsid w:val="004578FA"/>
    <w:rPr>
      <w:i/>
      <w:iCs/>
    </w:rPr>
  </w:style>
  <w:style w:type="character" w:styleId="HTMLCite">
    <w:name w:val="HTML Cite"/>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rsid w:val="00E90924"/>
    <w:rPr>
      <w:rFonts w:ascii="Courier New" w:hAnsi="Courier New" w:cs="Courier New"/>
      <w:szCs w:val="20"/>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uiPriority w:val="99"/>
    <w:rsid w:val="000675CA"/>
    <w:rPr>
      <w:rFonts w:ascii="Arial" w:hAnsi="Arial"/>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semiHidden/>
    <w:rsid w:val="004578FA"/>
    <w:pPr>
      <w:numPr>
        <w:numId w:val="4"/>
      </w:numPr>
    </w:pPr>
  </w:style>
  <w:style w:type="paragraph" w:styleId="ListBullet2">
    <w:name w:val="List Bullet 2"/>
    <w:basedOn w:val="Normal"/>
    <w:semiHidden/>
    <w:rsid w:val="004578FA"/>
    <w:pPr>
      <w:numPr>
        <w:numId w:val="5"/>
      </w:numPr>
    </w:pPr>
  </w:style>
  <w:style w:type="paragraph" w:styleId="ListBullet3">
    <w:name w:val="List Bullet 3"/>
    <w:basedOn w:val="Normal"/>
    <w:semiHidden/>
    <w:rsid w:val="004578FA"/>
    <w:pPr>
      <w:numPr>
        <w:numId w:val="6"/>
      </w:numPr>
    </w:pPr>
  </w:style>
  <w:style w:type="paragraph" w:styleId="ListBullet4">
    <w:name w:val="List Bullet 4"/>
    <w:basedOn w:val="Normal"/>
    <w:semiHidden/>
    <w:rsid w:val="004578FA"/>
    <w:pPr>
      <w:numPr>
        <w:numId w:val="7"/>
      </w:numPr>
    </w:pPr>
  </w:style>
  <w:style w:type="paragraph" w:styleId="ListBullet5">
    <w:name w:val="List Bullet 5"/>
    <w:basedOn w:val="Normal"/>
    <w:semiHidden/>
    <w:rsid w:val="004578FA"/>
    <w:pPr>
      <w:numPr>
        <w:numId w:val="8"/>
      </w:numPr>
    </w:pPr>
  </w:style>
  <w:style w:type="paragraph" w:styleId="ListContinue">
    <w:name w:val="List Continue"/>
    <w:basedOn w:val="Normal"/>
    <w:semiHidden/>
    <w:rsid w:val="004578FA"/>
    <w:pPr>
      <w:ind w:left="283"/>
    </w:pPr>
  </w:style>
  <w:style w:type="paragraph" w:styleId="ListContinue2">
    <w:name w:val="List Continue 2"/>
    <w:basedOn w:val="Normal"/>
    <w:semiHidden/>
    <w:rsid w:val="004578FA"/>
    <w:pPr>
      <w:ind w:left="566"/>
    </w:pPr>
  </w:style>
  <w:style w:type="paragraph" w:styleId="ListContinue3">
    <w:name w:val="List Continue 3"/>
    <w:basedOn w:val="Normal"/>
    <w:semiHidden/>
    <w:rsid w:val="004578FA"/>
    <w:pPr>
      <w:ind w:left="849"/>
    </w:pPr>
  </w:style>
  <w:style w:type="paragraph" w:styleId="ListContinue4">
    <w:name w:val="List Continue 4"/>
    <w:basedOn w:val="Normal"/>
    <w:semiHidden/>
    <w:rsid w:val="004578FA"/>
    <w:pPr>
      <w:ind w:left="1132"/>
    </w:pPr>
  </w:style>
  <w:style w:type="paragraph" w:styleId="ListContinue5">
    <w:name w:val="List Continue 5"/>
    <w:basedOn w:val="Normal"/>
    <w:semiHidden/>
    <w:rsid w:val="004578FA"/>
    <w:pPr>
      <w:ind w:left="1415"/>
    </w:pPr>
  </w:style>
  <w:style w:type="paragraph" w:styleId="ListNumber">
    <w:name w:val="List Number"/>
    <w:basedOn w:val="Normal"/>
    <w:semiHidden/>
    <w:rsid w:val="004578FA"/>
    <w:pPr>
      <w:numPr>
        <w:numId w:val="9"/>
      </w:numPr>
    </w:pPr>
  </w:style>
  <w:style w:type="paragraph" w:styleId="ListNumber2">
    <w:name w:val="List Number 2"/>
    <w:basedOn w:val="Normal"/>
    <w:semiHidden/>
    <w:rsid w:val="004578FA"/>
    <w:pPr>
      <w:numPr>
        <w:numId w:val="10"/>
      </w:numPr>
    </w:pPr>
  </w:style>
  <w:style w:type="paragraph" w:styleId="ListNumber3">
    <w:name w:val="List Number 3"/>
    <w:basedOn w:val="Normal"/>
    <w:semiHidden/>
    <w:rsid w:val="004578FA"/>
    <w:pPr>
      <w:numPr>
        <w:numId w:val="11"/>
      </w:numPr>
    </w:pPr>
  </w:style>
  <w:style w:type="paragraph" w:styleId="ListNumber4">
    <w:name w:val="List Number 4"/>
    <w:basedOn w:val="Normal"/>
    <w:semiHidden/>
    <w:rsid w:val="004578FA"/>
    <w:pPr>
      <w:numPr>
        <w:numId w:val="12"/>
      </w:numPr>
    </w:pPr>
  </w:style>
  <w:style w:type="paragraph" w:styleId="ListNumber5">
    <w:name w:val="List Number 5"/>
    <w:basedOn w:val="Normal"/>
    <w:semiHidden/>
    <w:rsid w:val="004578FA"/>
    <w:pPr>
      <w:numPr>
        <w:numId w:val="13"/>
      </w:numPr>
    </w:pPr>
  </w:style>
  <w:style w:type="paragraph" w:styleId="MessageHeader">
    <w:name w:val="Message Header"/>
    <w:basedOn w:val="Normal"/>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style>
  <w:style w:type="paragraph" w:styleId="NormalWeb">
    <w:name w:val="Normal (Web)"/>
    <w:basedOn w:val="Normal"/>
    <w:uiPriority w:val="99"/>
    <w:rsid w:val="00E90924"/>
  </w:style>
  <w:style w:type="paragraph" w:styleId="NormalIndent">
    <w:name w:val="Normal Indent"/>
    <w:basedOn w:val="Normal"/>
    <w:semiHidden/>
    <w:rsid w:val="004578FA"/>
    <w:pPr>
      <w:ind w:left="720"/>
    </w:pPr>
  </w:style>
  <w:style w:type="paragraph" w:styleId="NoteHeading">
    <w:name w:val="Note Heading"/>
    <w:basedOn w:val="Normal"/>
    <w:next w:val="Normal"/>
    <w:semiHidden/>
    <w:rsid w:val="004578FA"/>
  </w:style>
  <w:style w:type="character" w:styleId="PageNumber">
    <w:name w:val="page number"/>
    <w:basedOn w:val="DefaultParagraphFont"/>
    <w:rsid w:val="004578FA"/>
  </w:style>
  <w:style w:type="paragraph" w:styleId="PlainText">
    <w:name w:val="Plain Text"/>
    <w:basedOn w:val="Normal"/>
    <w:semiHidden/>
    <w:rsid w:val="004578FA"/>
    <w:rPr>
      <w:rFonts w:ascii="Courier New" w:hAnsi="Courier New" w:cs="Courier New"/>
      <w:szCs w:val="20"/>
    </w:rPr>
  </w:style>
  <w:style w:type="paragraph" w:styleId="Salutation">
    <w:name w:val="Salutation"/>
    <w:basedOn w:val="Normal"/>
    <w:next w:val="Normal"/>
    <w:semiHidden/>
    <w:rsid w:val="004578FA"/>
  </w:style>
  <w:style w:type="paragraph" w:styleId="Signature">
    <w:name w:val="Signature"/>
    <w:basedOn w:val="Normal"/>
    <w:semiHidden/>
    <w:rsid w:val="004578FA"/>
    <w:pPr>
      <w:ind w:left="4252"/>
    </w:pPr>
  </w:style>
  <w:style w:type="character" w:styleId="Strong">
    <w:name w:val="Strong"/>
    <w:rsid w:val="00F968EA"/>
    <w:rPr>
      <w:b/>
      <w:bCs/>
    </w:rPr>
  </w:style>
  <w:style w:type="paragraph" w:styleId="Subtitle">
    <w:name w:val="Subtitle"/>
    <w:basedOn w:val="Title"/>
    <w:link w:val="SubtitleChar"/>
    <w:rsid w:val="00477B29"/>
    <w:pPr>
      <w:spacing w:before="240"/>
    </w:pPr>
    <w:rPr>
      <w:sz w:val="32"/>
      <w:szCs w:val="32"/>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rsid w:val="001653FA"/>
    <w:pPr>
      <w:spacing w:after="60"/>
      <w:ind w:left="2268"/>
      <w:jc w:val="right"/>
      <w:outlineLvl w:val="0"/>
    </w:pPr>
    <w:rPr>
      <w:b/>
      <w:bCs/>
      <w:color w:val="FFFFFF" w:themeColor="background1"/>
      <w:kern w:val="28"/>
      <w:sz w:val="48"/>
      <w:szCs w:val="48"/>
    </w:rPr>
  </w:style>
  <w:style w:type="paragraph" w:customStyle="1" w:styleId="zHeader">
    <w:name w:val="_zHeader"/>
    <w:uiPriority w:val="99"/>
    <w:semiHidden/>
    <w:rsid w:val="0025127D"/>
    <w:rPr>
      <w:lang w:eastAsia="en-US"/>
    </w:rPr>
  </w:style>
  <w:style w:type="character" w:customStyle="1" w:styleId="zRptPgNum">
    <w:name w:val="_zRptPgNum"/>
    <w:uiPriority w:val="99"/>
    <w:rsid w:val="0090189E"/>
    <w:rPr>
      <w:rFonts w:ascii="Calibri" w:hAnsi="Calibri"/>
      <w:color w:val="228591"/>
      <w:sz w:val="16"/>
    </w:rPr>
  </w:style>
  <w:style w:type="paragraph" w:styleId="FootnoteText">
    <w:name w:val="footnote text"/>
    <w:basedOn w:val="Normal"/>
    <w:link w:val="FootnoteTextChar"/>
    <w:rsid w:val="006E23EB"/>
    <w:pPr>
      <w:spacing w:after="85" w:line="170" w:lineRule="atLeast"/>
      <w:ind w:left="142" w:hanging="142"/>
    </w:pPr>
    <w:rPr>
      <w:sz w:val="16"/>
      <w:szCs w:val="20"/>
    </w:rPr>
  </w:style>
  <w:style w:type="character" w:styleId="FootnoteReference">
    <w:name w:val="footnote reference"/>
    <w:rsid w:val="00E90924"/>
    <w:rPr>
      <w:rFonts w:ascii="Arial" w:hAnsi="Arial"/>
      <w:vertAlign w:val="superscript"/>
    </w:rPr>
  </w:style>
  <w:style w:type="paragraph" w:styleId="DocumentMap">
    <w:name w:val="Document Map"/>
    <w:basedOn w:val="Normal"/>
    <w:rsid w:val="00E90924"/>
    <w:pPr>
      <w:shd w:val="clear" w:color="auto" w:fill="000080"/>
    </w:pPr>
    <w:rPr>
      <w:rFonts w:ascii="Tahoma" w:hAnsi="Tahoma" w:cs="Tahoma"/>
      <w:szCs w:val="20"/>
    </w:rPr>
  </w:style>
  <w:style w:type="paragraph" w:styleId="TOC2">
    <w:name w:val="toc 2"/>
    <w:basedOn w:val="Normal"/>
    <w:next w:val="Normal"/>
    <w:autoRedefine/>
    <w:uiPriority w:val="39"/>
    <w:rsid w:val="00786578"/>
    <w:pPr>
      <w:tabs>
        <w:tab w:val="left" w:pos="567"/>
        <w:tab w:val="right" w:pos="9629"/>
      </w:tabs>
      <w:spacing w:after="60"/>
      <w:jc w:val="both"/>
    </w:pPr>
    <w:rPr>
      <w:bCs/>
      <w:noProof/>
      <w:szCs w:val="20"/>
      <w:lang w:eastAsia="en-AU"/>
    </w:rPr>
  </w:style>
  <w:style w:type="paragraph" w:styleId="TOC1">
    <w:name w:val="toc 1"/>
    <w:basedOn w:val="Normal"/>
    <w:next w:val="Normal"/>
    <w:uiPriority w:val="39"/>
    <w:rsid w:val="0071429D"/>
    <w:pPr>
      <w:pBdr>
        <w:bottom w:val="dotted" w:sz="12" w:space="3" w:color="228591"/>
        <w:between w:val="dotted" w:sz="12" w:space="1" w:color="228591"/>
      </w:pBdr>
      <w:tabs>
        <w:tab w:val="left" w:pos="567"/>
        <w:tab w:val="right" w:pos="9629"/>
      </w:tabs>
      <w:spacing w:before="320"/>
      <w:contextualSpacing/>
    </w:pPr>
    <w:rPr>
      <w:b/>
      <w:noProof/>
      <w:color w:val="00B2A9" w:themeColor="accent1"/>
      <w:lang w:val="en-US"/>
    </w:rPr>
  </w:style>
  <w:style w:type="paragraph" w:styleId="TOC3">
    <w:name w:val="toc 3"/>
    <w:basedOn w:val="Normal"/>
    <w:next w:val="Normal"/>
    <w:autoRedefine/>
    <w:uiPriority w:val="39"/>
    <w:rsid w:val="007E2086"/>
    <w:pPr>
      <w:tabs>
        <w:tab w:val="left" w:pos="1276"/>
        <w:tab w:val="right" w:pos="9629"/>
      </w:tabs>
      <w:ind w:left="567"/>
    </w:pPr>
    <w:rPr>
      <w:noProof/>
    </w:rPr>
  </w:style>
  <w:style w:type="paragraph" w:customStyle="1" w:styleId="TOCtitle">
    <w:name w:val="TOC title"/>
    <w:basedOn w:val="Heading1"/>
    <w:next w:val="TOC1"/>
    <w:rsid w:val="00243764"/>
  </w:style>
  <w:style w:type="paragraph" w:customStyle="1" w:styleId="Accessibilitytext">
    <w:name w:val="Accessibility text"/>
    <w:basedOn w:val="Normal"/>
    <w:qFormat/>
    <w:rsid w:val="007D16B0"/>
    <w:pPr>
      <w:framePr w:hSpace="180" w:wrap="around" w:vAnchor="page" w:hAnchor="margin" w:y="5521"/>
      <w:autoSpaceDE w:val="0"/>
      <w:autoSpaceDN w:val="0"/>
      <w:adjustRightInd w:val="0"/>
      <w:spacing w:after="200" w:line="276" w:lineRule="auto"/>
    </w:pPr>
    <w:rPr>
      <w:rFonts w:eastAsia="Calibri"/>
      <w:sz w:val="28"/>
      <w:szCs w:val="28"/>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DC7F99"/>
    <w:rPr>
      <w:rFonts w:ascii="Calibri" w:hAnsi="Calibri"/>
      <w:b/>
      <w:sz w:val="20"/>
    </w:rPr>
  </w:style>
  <w:style w:type="character" w:customStyle="1" w:styleId="BalloonTextChar">
    <w:name w:val="Balloon Text Char"/>
    <w:link w:val="BalloonText"/>
    <w:semiHidden/>
    <w:rsid w:val="00DC1725"/>
    <w:rPr>
      <w:rFonts w:ascii="Tahoma" w:hAnsi="Tahoma" w:cs="Tahoma"/>
      <w:sz w:val="16"/>
      <w:szCs w:val="16"/>
      <w:lang w:eastAsia="en-US"/>
    </w:rPr>
  </w:style>
  <w:style w:type="character" w:styleId="CommentReference">
    <w:name w:val="annotation reference"/>
    <w:uiPriority w:val="99"/>
    <w:rsid w:val="00E90924"/>
    <w:rPr>
      <w:sz w:val="16"/>
      <w:szCs w:val="16"/>
    </w:rPr>
  </w:style>
  <w:style w:type="paragraph" w:styleId="CommentText">
    <w:name w:val="annotation text"/>
    <w:basedOn w:val="Normal"/>
    <w:link w:val="CommentTextChar"/>
    <w:uiPriority w:val="99"/>
    <w:rsid w:val="00E90924"/>
    <w:rPr>
      <w:szCs w:val="20"/>
    </w:rPr>
  </w:style>
  <w:style w:type="character" w:customStyle="1" w:styleId="CommentTextChar">
    <w:name w:val="Comment Text Char"/>
    <w:link w:val="CommentText"/>
    <w:uiPriority w:val="99"/>
    <w:rsid w:val="00DC1725"/>
    <w:rPr>
      <w:rFonts w:ascii="Calibri" w:hAnsi="Calibri"/>
      <w:sz w:val="22"/>
      <w:szCs w:val="20"/>
      <w:lang w:eastAsia="en-US"/>
    </w:rPr>
  </w:style>
  <w:style w:type="paragraph" w:styleId="CommentSubject">
    <w:name w:val="annotation subject"/>
    <w:basedOn w:val="CommentText"/>
    <w:next w:val="CommentText"/>
    <w:link w:val="CommentSubjectChar"/>
    <w:semiHidden/>
    <w:rsid w:val="00E90924"/>
    <w:rPr>
      <w:b/>
      <w:bCs/>
    </w:rPr>
  </w:style>
  <w:style w:type="character" w:customStyle="1" w:styleId="CommentSubjectChar">
    <w:name w:val="Comment Subject Char"/>
    <w:link w:val="CommentSubject"/>
    <w:semiHidden/>
    <w:rsid w:val="00DC1725"/>
    <w:rPr>
      <w:rFonts w:ascii="Calibri" w:hAnsi="Calibri"/>
      <w:b/>
      <w:bCs/>
      <w:sz w:val="22"/>
      <w:szCs w:val="20"/>
      <w:lang w:eastAsia="en-US"/>
    </w:rPr>
  </w:style>
  <w:style w:type="table" w:customStyle="1" w:styleId="DELWPTable">
    <w:name w:val="DELWP_Table"/>
    <w:basedOn w:val="TableNormal"/>
    <w:uiPriority w:val="99"/>
    <w:rsid w:val="005B531E"/>
    <w:tblPr>
      <w:tblInd w:w="108" w:type="dxa"/>
      <w:tblBorders>
        <w:bottom w:val="single" w:sz="4" w:space="0" w:color="00B2A9" w:themeColor="accent1"/>
        <w:insideH w:val="single" w:sz="4" w:space="0" w:color="00B2A9" w:themeColor="accent1"/>
      </w:tblBorders>
    </w:tblPr>
    <w:tblStylePr w:type="firstRow">
      <w:tblPr/>
      <w:tcPr>
        <w:tcBorders>
          <w:top w:val="nil"/>
          <w:left w:val="nil"/>
          <w:bottom w:val="nil"/>
          <w:right w:val="nil"/>
          <w:insideH w:val="nil"/>
          <w:insideV w:val="nil"/>
          <w:tl2br w:val="nil"/>
          <w:tr2bl w:val="nil"/>
        </w:tcBorders>
        <w:shd w:val="clear" w:color="auto" w:fill="00B2A9" w:themeFill="accent1"/>
      </w:tcPr>
    </w:tblStylePr>
  </w:style>
  <w:style w:type="paragraph" w:customStyle="1" w:styleId="ImprintText">
    <w:name w:val="_ImprintText"/>
    <w:uiPriority w:val="9"/>
    <w:rsid w:val="00DC7F99"/>
    <w:pPr>
      <w:spacing w:after="85" w:line="170" w:lineRule="atLeast"/>
    </w:pPr>
    <w:rPr>
      <w:rFonts w:ascii="Calibri" w:hAnsi="Calibri" w:cs="Arial"/>
      <w:sz w:val="16"/>
      <w:szCs w:val="14"/>
      <w:lang w:eastAsia="en-US"/>
    </w:rPr>
  </w:style>
  <w:style w:type="character" w:styleId="SubtleEmphasis">
    <w:name w:val="Subtle Emphasis"/>
    <w:basedOn w:val="DefaultParagraphFont"/>
    <w:uiPriority w:val="19"/>
    <w:rsid w:val="00F968EA"/>
    <w:rPr>
      <w:rFonts w:ascii="Calibri" w:hAnsi="Calibri"/>
      <w:i/>
      <w:iCs/>
      <w:color w:val="9C9A98" w:themeColor="text1" w:themeTint="7F"/>
    </w:rPr>
  </w:style>
  <w:style w:type="character" w:styleId="IntenseEmphasis">
    <w:name w:val="Intense Emphasis"/>
    <w:basedOn w:val="DefaultParagraphFont"/>
    <w:uiPriority w:val="21"/>
    <w:rsid w:val="00F968EA"/>
    <w:rPr>
      <w:rFonts w:ascii="Calibri" w:hAnsi="Calibri"/>
      <w:b/>
      <w:bCs/>
      <w:i/>
      <w:iCs/>
      <w:color w:val="228591"/>
    </w:rPr>
  </w:style>
  <w:style w:type="character" w:styleId="BookTitle">
    <w:name w:val="Book Title"/>
    <w:basedOn w:val="DefaultParagraphFont"/>
    <w:uiPriority w:val="33"/>
    <w:rsid w:val="00F968EA"/>
    <w:rPr>
      <w:rFonts w:ascii="Calibri" w:hAnsi="Calibri"/>
      <w:b/>
      <w:bCs/>
      <w:smallCaps/>
      <w:spacing w:val="5"/>
    </w:rPr>
  </w:style>
  <w:style w:type="paragraph" w:customStyle="1" w:styleId="Backpagewebaddress">
    <w:name w:val="Back page web address"/>
    <w:basedOn w:val="Subtitle"/>
    <w:rsid w:val="007B1750"/>
    <w:pPr>
      <w:ind w:left="0"/>
      <w:jc w:val="left"/>
    </w:pPr>
  </w:style>
  <w:style w:type="paragraph" w:customStyle="1" w:styleId="Authorscover">
    <w:name w:val="Authors cover"/>
    <w:basedOn w:val="Subtitle"/>
    <w:rsid w:val="00660BBC"/>
    <w:pPr>
      <w:ind w:left="993"/>
    </w:pPr>
  </w:style>
  <w:style w:type="paragraph" w:customStyle="1" w:styleId="Frontcoverauthors">
    <w:name w:val="Front cover authors"/>
    <w:basedOn w:val="Normal"/>
    <w:rsid w:val="0019280B"/>
    <w:pPr>
      <w:keepNext/>
      <w:autoSpaceDE w:val="0"/>
      <w:autoSpaceDN w:val="0"/>
      <w:adjustRightInd w:val="0"/>
      <w:spacing w:before="40" w:after="40"/>
      <w:outlineLvl w:val="0"/>
    </w:pPr>
    <w:rPr>
      <w:rFonts w:ascii="Tahoma" w:hAnsi="Tahoma" w:cs="Tahoma"/>
      <w:bCs/>
      <w:color w:val="FFFFFF"/>
      <w:kern w:val="32"/>
      <w:sz w:val="36"/>
      <w:szCs w:val="32"/>
      <w:lang w:eastAsia="en-AU"/>
    </w:rPr>
  </w:style>
  <w:style w:type="paragraph" w:customStyle="1" w:styleId="Frontcoverreportseries">
    <w:name w:val="Front cover report series"/>
    <w:basedOn w:val="Normal"/>
    <w:rsid w:val="0019280B"/>
    <w:pPr>
      <w:keepNext/>
      <w:autoSpaceDE w:val="0"/>
      <w:autoSpaceDN w:val="0"/>
      <w:adjustRightInd w:val="0"/>
      <w:spacing w:before="240" w:after="240"/>
      <w:outlineLvl w:val="0"/>
    </w:pPr>
    <w:rPr>
      <w:rFonts w:ascii="Tahoma" w:hAnsi="Tahoma" w:cs="Tahoma"/>
      <w:bCs/>
      <w:color w:val="FFFFFF"/>
      <w:kern w:val="32"/>
      <w:sz w:val="24"/>
      <w:szCs w:val="32"/>
      <w:lang w:eastAsia="en-AU"/>
    </w:rPr>
  </w:style>
  <w:style w:type="paragraph" w:customStyle="1" w:styleId="imprint">
    <w:name w:val="imprint"/>
    <w:basedOn w:val="Normal"/>
    <w:rsid w:val="00980E26"/>
    <w:pPr>
      <w:spacing w:after="80" w:line="220" w:lineRule="exact"/>
    </w:pPr>
    <w:rPr>
      <w:rFonts w:ascii="Times New Roman" w:hAnsi="Times New Roman"/>
      <w:sz w:val="18"/>
      <w:lang w:eastAsia="en-AU"/>
    </w:rPr>
  </w:style>
  <w:style w:type="character" w:customStyle="1" w:styleId="st">
    <w:name w:val="st"/>
    <w:rsid w:val="00DB3335"/>
  </w:style>
  <w:style w:type="character" w:customStyle="1" w:styleId="Heading5Char">
    <w:name w:val="Heading 5 Char"/>
    <w:aliases w:val="- Title Char"/>
    <w:link w:val="Heading5"/>
    <w:locked/>
    <w:rsid w:val="00F968EA"/>
    <w:rPr>
      <w:rFonts w:ascii="Calibri" w:hAnsi="Calibri"/>
      <w:b/>
      <w:bCs/>
      <w:i/>
      <w:iCs/>
      <w:sz w:val="26"/>
      <w:szCs w:val="26"/>
      <w:lang w:eastAsia="en-US"/>
    </w:rPr>
  </w:style>
  <w:style w:type="paragraph" w:styleId="ListParagraph">
    <w:name w:val="List Paragraph"/>
    <w:basedOn w:val="Normal"/>
    <w:uiPriority w:val="34"/>
    <w:qFormat/>
    <w:rsid w:val="00F968EA"/>
    <w:pPr>
      <w:spacing w:line="270" w:lineRule="exact"/>
      <w:ind w:left="720"/>
      <w:contextualSpacing/>
    </w:pPr>
    <w:rPr>
      <w:rFonts w:ascii="Times New Roman" w:hAnsi="Times New Roman"/>
      <w:lang w:eastAsia="en-AU"/>
    </w:rPr>
  </w:style>
  <w:style w:type="character" w:customStyle="1" w:styleId="FootnoteTextChar">
    <w:name w:val="Footnote Text Char"/>
    <w:link w:val="FootnoteText"/>
    <w:locked/>
    <w:rsid w:val="006E23EB"/>
    <w:rPr>
      <w:rFonts w:ascii="Arial" w:hAnsi="Arial" w:cs="Arial"/>
      <w:sz w:val="16"/>
      <w:lang w:eastAsia="en-US"/>
    </w:rPr>
  </w:style>
  <w:style w:type="paragraph" w:customStyle="1" w:styleId="Tabletext">
    <w:name w:val="Table text"/>
    <w:basedOn w:val="Normal"/>
    <w:rsid w:val="00E90924"/>
    <w:pPr>
      <w:spacing w:before="40" w:after="160" w:line="220" w:lineRule="exact"/>
    </w:pPr>
    <w:rPr>
      <w:rFonts w:ascii="Tahoma" w:hAnsi="Tahoma"/>
      <w:sz w:val="24"/>
      <w:szCs w:val="22"/>
      <w:lang w:eastAsia="en-AU"/>
    </w:rPr>
  </w:style>
  <w:style w:type="paragraph" w:styleId="Revision">
    <w:name w:val="Revision"/>
    <w:hidden/>
    <w:uiPriority w:val="99"/>
    <w:semiHidden/>
    <w:rsid w:val="00E90924"/>
    <w:rPr>
      <w:rFonts w:ascii="Calibri" w:hAnsi="Calibri"/>
      <w:sz w:val="22"/>
      <w:lang w:eastAsia="en-US"/>
    </w:rPr>
  </w:style>
  <w:style w:type="paragraph" w:customStyle="1" w:styleId="Titlepage3">
    <w:name w:val="Title page 3"/>
    <w:basedOn w:val="Heading3"/>
    <w:rsid w:val="00DA7D7F"/>
    <w:pPr>
      <w:spacing w:before="80" w:after="480" w:line="240" w:lineRule="exact"/>
      <w:jc w:val="center"/>
    </w:pPr>
    <w:rPr>
      <w:rFonts w:ascii="Tahoma" w:hAnsi="Tahoma"/>
      <w:b w:val="0"/>
      <w:sz w:val="20"/>
      <w:szCs w:val="22"/>
      <w:lang w:eastAsia="en-AU"/>
    </w:rPr>
  </w:style>
  <w:style w:type="paragraph" w:customStyle="1" w:styleId="Titlepage1">
    <w:name w:val="Title page 1"/>
    <w:basedOn w:val="Heading5"/>
    <w:rsid w:val="00DA7D7F"/>
    <w:pPr>
      <w:spacing w:before="0" w:after="720" w:line="360" w:lineRule="exact"/>
      <w:jc w:val="center"/>
    </w:pPr>
    <w:rPr>
      <w:rFonts w:ascii="Tahoma" w:hAnsi="Tahoma"/>
      <w:i w:val="0"/>
      <w:sz w:val="32"/>
      <w:lang w:eastAsia="en-AU"/>
    </w:rPr>
  </w:style>
  <w:style w:type="paragraph" w:customStyle="1" w:styleId="Titlepage2">
    <w:name w:val="Title page 2"/>
    <w:basedOn w:val="Heading2"/>
    <w:rsid w:val="00DA7D7F"/>
    <w:pPr>
      <w:spacing w:before="160" w:after="1200" w:line="280" w:lineRule="exact"/>
      <w:jc w:val="center"/>
    </w:pPr>
    <w:rPr>
      <w:rFonts w:ascii="Tahoma" w:hAnsi="Tahoma"/>
      <w:b w:val="0"/>
      <w:i/>
      <w:sz w:val="24"/>
      <w:lang w:eastAsia="en-AU"/>
    </w:rPr>
  </w:style>
  <w:style w:type="character" w:customStyle="1" w:styleId="kno-fv-vq">
    <w:name w:val="kno-fv-vq"/>
    <w:rsid w:val="00FD346A"/>
  </w:style>
  <w:style w:type="paragraph" w:customStyle="1" w:styleId="references">
    <w:name w:val="references"/>
    <w:basedOn w:val="Normal"/>
    <w:rsid w:val="00C27B6E"/>
    <w:pPr>
      <w:spacing w:line="270" w:lineRule="exact"/>
      <w:ind w:left="709" w:hanging="709"/>
    </w:pPr>
    <w:rPr>
      <w:rFonts w:ascii="Times New Roman" w:hAnsi="Times New Roman"/>
      <w:lang w:eastAsia="en-AU"/>
    </w:rPr>
  </w:style>
  <w:style w:type="paragraph" w:styleId="Caption0">
    <w:name w:val="caption"/>
    <w:basedOn w:val="Normal"/>
    <w:next w:val="Normal"/>
    <w:link w:val="CaptionChar"/>
    <w:unhideWhenUsed/>
    <w:rsid w:val="00F968EA"/>
    <w:pPr>
      <w:spacing w:after="200"/>
    </w:pPr>
    <w:rPr>
      <w:b/>
      <w:bCs/>
      <w:color w:val="00B2A9" w:themeColor="accent1"/>
      <w:sz w:val="18"/>
      <w:szCs w:val="18"/>
    </w:rPr>
  </w:style>
  <w:style w:type="paragraph" w:customStyle="1" w:styleId="Bullets">
    <w:name w:val="Bullets"/>
    <w:basedOn w:val="Normal"/>
    <w:rsid w:val="004C23B0"/>
    <w:pPr>
      <w:numPr>
        <w:numId w:val="15"/>
      </w:numPr>
      <w:tabs>
        <w:tab w:val="left" w:pos="284"/>
      </w:tabs>
      <w:spacing w:after="60" w:line="270" w:lineRule="exact"/>
    </w:pPr>
    <w:rPr>
      <w:rFonts w:ascii="Times New Roman" w:hAnsi="Times New Roman"/>
      <w:szCs w:val="20"/>
      <w:lang w:eastAsia="en-AU"/>
    </w:rPr>
  </w:style>
  <w:style w:type="paragraph" w:styleId="TOC4">
    <w:name w:val="toc 4"/>
    <w:basedOn w:val="Normal"/>
    <w:next w:val="Normal"/>
    <w:autoRedefine/>
    <w:semiHidden/>
    <w:rsid w:val="001D2FBB"/>
    <w:pPr>
      <w:ind w:left="660"/>
    </w:pPr>
  </w:style>
  <w:style w:type="paragraph" w:styleId="TOC5">
    <w:name w:val="toc 5"/>
    <w:basedOn w:val="Normal"/>
    <w:next w:val="Normal"/>
    <w:autoRedefine/>
    <w:semiHidden/>
    <w:rsid w:val="001D2FBB"/>
    <w:pPr>
      <w:ind w:left="880"/>
    </w:pPr>
  </w:style>
  <w:style w:type="paragraph" w:styleId="TOC6">
    <w:name w:val="toc 6"/>
    <w:basedOn w:val="Normal"/>
    <w:next w:val="Normal"/>
    <w:autoRedefine/>
    <w:semiHidden/>
    <w:rsid w:val="001D2FBB"/>
    <w:pPr>
      <w:ind w:left="1100"/>
    </w:pPr>
  </w:style>
  <w:style w:type="paragraph" w:styleId="TOC7">
    <w:name w:val="toc 7"/>
    <w:basedOn w:val="Normal"/>
    <w:next w:val="Normal"/>
    <w:autoRedefine/>
    <w:semiHidden/>
    <w:rsid w:val="001D2FBB"/>
    <w:pPr>
      <w:ind w:left="1320"/>
    </w:pPr>
  </w:style>
  <w:style w:type="paragraph" w:styleId="TOC8">
    <w:name w:val="toc 8"/>
    <w:basedOn w:val="Normal"/>
    <w:next w:val="Normal"/>
    <w:autoRedefine/>
    <w:semiHidden/>
    <w:rsid w:val="001D2FBB"/>
    <w:pPr>
      <w:ind w:left="1540"/>
    </w:pPr>
  </w:style>
  <w:style w:type="paragraph" w:styleId="TOC9">
    <w:name w:val="toc 9"/>
    <w:basedOn w:val="Normal"/>
    <w:next w:val="Normal"/>
    <w:autoRedefine/>
    <w:semiHidden/>
    <w:rsid w:val="001D2FBB"/>
    <w:pPr>
      <w:ind w:left="1760"/>
    </w:pPr>
  </w:style>
  <w:style w:type="paragraph" w:styleId="TableofFigures">
    <w:name w:val="table of figures"/>
    <w:basedOn w:val="Normal"/>
    <w:next w:val="Normal"/>
    <w:uiPriority w:val="99"/>
    <w:rsid w:val="00150BD2"/>
    <w:pPr>
      <w:tabs>
        <w:tab w:val="right" w:leader="dot" w:pos="9629"/>
      </w:tabs>
      <w:spacing w:line="360" w:lineRule="auto"/>
      <w:ind w:left="720" w:hanging="720"/>
    </w:pPr>
    <w:rPr>
      <w:noProof/>
      <w:szCs w:val="20"/>
    </w:rPr>
  </w:style>
  <w:style w:type="paragraph" w:customStyle="1" w:styleId="Bullets-Last">
    <w:name w:val="Bullets - Last"/>
    <w:basedOn w:val="Bullets"/>
    <w:rsid w:val="00E90924"/>
    <w:pPr>
      <w:numPr>
        <w:numId w:val="2"/>
      </w:numPr>
      <w:spacing w:after="120"/>
    </w:pPr>
  </w:style>
  <w:style w:type="paragraph" w:customStyle="1" w:styleId="Bullets2">
    <w:name w:val="Bullets 2"/>
    <w:basedOn w:val="Bullets"/>
    <w:rsid w:val="00E90924"/>
    <w:pPr>
      <w:numPr>
        <w:numId w:val="16"/>
      </w:numPr>
      <w:tabs>
        <w:tab w:val="clear" w:pos="794"/>
        <w:tab w:val="left" w:pos="567"/>
      </w:tabs>
    </w:pPr>
  </w:style>
  <w:style w:type="paragraph" w:customStyle="1" w:styleId="Bullets2-Last">
    <w:name w:val="Bullets 2 - Last"/>
    <w:basedOn w:val="Bullets2"/>
    <w:rsid w:val="00E90924"/>
    <w:pPr>
      <w:spacing w:after="160"/>
    </w:pPr>
  </w:style>
  <w:style w:type="character" w:customStyle="1" w:styleId="Heading4Char">
    <w:name w:val="Heading 4 Char"/>
    <w:link w:val="Heading4"/>
    <w:rsid w:val="007D16B0"/>
    <w:rPr>
      <w:rFonts w:ascii="Arial" w:hAnsi="Arial" w:cs="Arial"/>
      <w:b/>
      <w:i/>
      <w:sz w:val="22"/>
      <w:szCs w:val="24"/>
      <w:lang w:eastAsia="en-US"/>
    </w:rPr>
  </w:style>
  <w:style w:type="paragraph" w:customStyle="1" w:styleId="Heading4-Numbered">
    <w:name w:val="Heading 4 -Numbered"/>
    <w:basedOn w:val="Heading4"/>
    <w:rsid w:val="006F6E3A"/>
    <w:pPr>
      <w:numPr>
        <w:ilvl w:val="3"/>
        <w:numId w:val="30"/>
      </w:numPr>
      <w:spacing w:before="40" w:after="0" w:line="200" w:lineRule="exact"/>
    </w:pPr>
    <w:rPr>
      <w:rFonts w:ascii="Tahoma" w:hAnsi="Tahoma"/>
      <w:sz w:val="18"/>
      <w:lang w:eastAsia="en-AU"/>
    </w:rPr>
  </w:style>
  <w:style w:type="paragraph" w:customStyle="1" w:styleId="Heading3-Numbered">
    <w:name w:val="Heading 3 - Numbered"/>
    <w:basedOn w:val="Heading3"/>
    <w:autoRedefine/>
    <w:qFormat/>
    <w:rsid w:val="003822F4"/>
    <w:pPr>
      <w:numPr>
        <w:ilvl w:val="2"/>
        <w:numId w:val="30"/>
      </w:numPr>
      <w:tabs>
        <w:tab w:val="clear" w:pos="720"/>
        <w:tab w:val="left" w:pos="851"/>
      </w:tabs>
      <w:spacing w:line="240" w:lineRule="atLeast"/>
    </w:pPr>
    <w:rPr>
      <w:sz w:val="22"/>
      <w:lang w:eastAsia="en-AU"/>
    </w:rPr>
  </w:style>
  <w:style w:type="paragraph" w:customStyle="1" w:styleId="Heading2-Numbered">
    <w:name w:val="Heading 2 - Numbered"/>
    <w:basedOn w:val="Heading2"/>
    <w:autoRedefine/>
    <w:qFormat/>
    <w:rsid w:val="00F0630C"/>
    <w:pPr>
      <w:numPr>
        <w:ilvl w:val="1"/>
        <w:numId w:val="17"/>
      </w:numPr>
      <w:tabs>
        <w:tab w:val="left" w:pos="851"/>
      </w:tabs>
    </w:pPr>
    <w:rPr>
      <w:sz w:val="24"/>
      <w:szCs w:val="28"/>
      <w:lang w:eastAsia="en-AU"/>
    </w:rPr>
  </w:style>
  <w:style w:type="paragraph" w:customStyle="1" w:styleId="Heading1-Numbered">
    <w:name w:val="Heading 1 - Numbered"/>
    <w:basedOn w:val="Heading1"/>
    <w:link w:val="Heading1-NumberedChar"/>
    <w:qFormat/>
    <w:rsid w:val="006F6E3A"/>
    <w:pPr>
      <w:numPr>
        <w:numId w:val="30"/>
      </w:numPr>
      <w:tabs>
        <w:tab w:val="left" w:pos="851"/>
      </w:tabs>
      <w:spacing w:line="460" w:lineRule="exact"/>
    </w:pPr>
    <w:rPr>
      <w:lang w:eastAsia="en-AU"/>
    </w:rPr>
  </w:style>
  <w:style w:type="paragraph" w:customStyle="1" w:styleId="Tableheading">
    <w:name w:val="Table heading"/>
    <w:link w:val="TableheadingChar"/>
    <w:rsid w:val="00E90924"/>
    <w:pPr>
      <w:spacing w:before="80" w:after="40" w:line="220" w:lineRule="exact"/>
    </w:pPr>
    <w:rPr>
      <w:rFonts w:ascii="Tahoma" w:hAnsi="Tahoma"/>
      <w:b/>
      <w:sz w:val="18"/>
    </w:rPr>
  </w:style>
  <w:style w:type="paragraph" w:customStyle="1" w:styleId="Figureheading">
    <w:name w:val="Figure heading"/>
    <w:basedOn w:val="Tableheading"/>
    <w:rsid w:val="00E90924"/>
  </w:style>
  <w:style w:type="character" w:customStyle="1" w:styleId="Heading1Char">
    <w:name w:val="Heading 1 Char"/>
    <w:link w:val="Heading1"/>
    <w:uiPriority w:val="99"/>
    <w:rsid w:val="00DC3852"/>
    <w:rPr>
      <w:rFonts w:ascii="Arial" w:hAnsi="Arial" w:cs="Arial"/>
      <w:b/>
      <w:color w:val="00B2A9" w:themeColor="accent1"/>
      <w:sz w:val="32"/>
      <w:szCs w:val="32"/>
      <w:lang w:val="en-US" w:eastAsia="en-US"/>
    </w:rPr>
  </w:style>
  <w:style w:type="character" w:customStyle="1" w:styleId="Heading1-NumberedChar">
    <w:name w:val="Heading 1 - Numbered Char"/>
    <w:link w:val="Heading1-Numbered"/>
    <w:rsid w:val="00704099"/>
    <w:rPr>
      <w:rFonts w:ascii="Arial" w:hAnsi="Arial" w:cs="Arial"/>
      <w:b/>
      <w:color w:val="00B2A9" w:themeColor="accent1"/>
      <w:sz w:val="32"/>
      <w:szCs w:val="32"/>
      <w:lang w:val="en-US"/>
    </w:rPr>
  </w:style>
  <w:style w:type="character" w:customStyle="1" w:styleId="TableheadingChar">
    <w:name w:val="Table heading Char"/>
    <w:link w:val="Tableheading"/>
    <w:rsid w:val="00E90924"/>
    <w:rPr>
      <w:rFonts w:ascii="Tahoma" w:hAnsi="Tahoma"/>
      <w:b/>
      <w:sz w:val="18"/>
    </w:rPr>
  </w:style>
  <w:style w:type="paragraph" w:customStyle="1" w:styleId="Tabletextbold">
    <w:name w:val="Table text bold"/>
    <w:basedOn w:val="Tabletext"/>
    <w:rsid w:val="00E90924"/>
    <w:rPr>
      <w:b/>
      <w:sz w:val="18"/>
      <w:szCs w:val="24"/>
    </w:rPr>
  </w:style>
  <w:style w:type="paragraph" w:customStyle="1" w:styleId="Numberedlist">
    <w:name w:val="Numbered list"/>
    <w:basedOn w:val="Bullets"/>
    <w:rsid w:val="00E90924"/>
    <w:pPr>
      <w:numPr>
        <w:numId w:val="18"/>
      </w:numPr>
    </w:pPr>
  </w:style>
  <w:style w:type="paragraph" w:customStyle="1" w:styleId="Numberedlist-Last">
    <w:name w:val="Numbered list - Last"/>
    <w:basedOn w:val="Numberedlist"/>
    <w:rsid w:val="00E90924"/>
    <w:pPr>
      <w:spacing w:after="120"/>
      <w:ind w:left="357" w:hanging="357"/>
    </w:pPr>
  </w:style>
  <w:style w:type="paragraph" w:customStyle="1" w:styleId="Frontcoverheading">
    <w:name w:val="Front cover heading"/>
    <w:basedOn w:val="Heading1"/>
    <w:rsid w:val="00E90924"/>
    <w:pPr>
      <w:autoSpaceDE w:val="0"/>
      <w:autoSpaceDN w:val="0"/>
      <w:adjustRightInd w:val="0"/>
      <w:spacing w:before="120" w:after="120"/>
    </w:pPr>
    <w:rPr>
      <w:rFonts w:ascii="Tahoma" w:hAnsi="Tahoma" w:cs="Tahoma"/>
      <w:b w:val="0"/>
      <w:color w:val="000080"/>
      <w:sz w:val="52"/>
      <w:lang w:eastAsia="en-AU"/>
    </w:rPr>
  </w:style>
  <w:style w:type="paragraph" w:customStyle="1" w:styleId="Frontcoverdate">
    <w:name w:val="Front cover date"/>
    <w:basedOn w:val="Frontcoverauthors"/>
    <w:rsid w:val="00E90924"/>
    <w:pPr>
      <w:spacing w:before="0" w:after="600"/>
    </w:pPr>
    <w:rPr>
      <w:b/>
      <w:sz w:val="28"/>
    </w:rPr>
  </w:style>
  <w:style w:type="character" w:customStyle="1" w:styleId="CharChar5">
    <w:name w:val="Char Char5"/>
    <w:rsid w:val="00E90924"/>
    <w:rPr>
      <w:rFonts w:ascii="Tahoma" w:hAnsi="Tahoma" w:cs="Arial"/>
      <w:b/>
      <w:bCs/>
      <w:kern w:val="32"/>
      <w:sz w:val="28"/>
      <w:szCs w:val="32"/>
      <w:lang w:val="en-AU" w:eastAsia="en-AU" w:bidi="ar-SA"/>
    </w:rPr>
  </w:style>
  <w:style w:type="character" w:customStyle="1" w:styleId="illustration">
    <w:name w:val="illustration"/>
    <w:basedOn w:val="DefaultParagraphFont"/>
    <w:rsid w:val="00E90924"/>
  </w:style>
  <w:style w:type="character" w:customStyle="1" w:styleId="maintitle">
    <w:name w:val="maintitle"/>
    <w:rsid w:val="00E90924"/>
  </w:style>
  <w:style w:type="paragraph" w:customStyle="1" w:styleId="Numberedlist-last0">
    <w:name w:val="Numbered list-last"/>
    <w:basedOn w:val="Numberedlist"/>
    <w:rsid w:val="00F968EA"/>
    <w:pPr>
      <w:numPr>
        <w:numId w:val="0"/>
      </w:numPr>
      <w:spacing w:after="120"/>
    </w:pPr>
  </w:style>
  <w:style w:type="paragraph" w:customStyle="1" w:styleId="Caption-Table">
    <w:name w:val="Caption - Table"/>
    <w:basedOn w:val="Caption0"/>
    <w:next w:val="Normal"/>
    <w:qFormat/>
    <w:rsid w:val="00107038"/>
    <w:pPr>
      <w:keepNext/>
      <w:keepLines/>
      <w:spacing w:before="200" w:after="120"/>
    </w:pPr>
    <w:rPr>
      <w:color w:val="201547" w:themeColor="accent3"/>
      <w:sz w:val="22"/>
      <w:szCs w:val="22"/>
    </w:rPr>
  </w:style>
  <w:style w:type="paragraph" w:customStyle="1" w:styleId="Para0">
    <w:name w:val="Para 0"/>
    <w:aliases w:val="Auto,After:  3 pt"/>
    <w:basedOn w:val="Normal"/>
    <w:link w:val="Para0Char"/>
    <w:rsid w:val="00F968EA"/>
    <w:pPr>
      <w:spacing w:before="240" w:line="240" w:lineRule="atLeast"/>
    </w:pPr>
    <w:rPr>
      <w:rFonts w:eastAsiaTheme="minorEastAsia" w:cstheme="minorBidi"/>
    </w:rPr>
  </w:style>
  <w:style w:type="character" w:customStyle="1" w:styleId="Para0Char">
    <w:name w:val="Para 0 Char"/>
    <w:aliases w:val="Auto Char,After:  3 pt Char Char"/>
    <w:basedOn w:val="DefaultParagraphFont"/>
    <w:link w:val="Para0"/>
    <w:rsid w:val="00F968EA"/>
    <w:rPr>
      <w:rFonts w:ascii="Arial" w:eastAsiaTheme="minorEastAsia" w:hAnsi="Arial" w:cstheme="minorBidi"/>
      <w:szCs w:val="24"/>
      <w:lang w:eastAsia="en-US"/>
    </w:rPr>
  </w:style>
  <w:style w:type="paragraph" w:customStyle="1" w:styleId="Caption-Figure">
    <w:name w:val="Caption - Figure"/>
    <w:basedOn w:val="Caption0"/>
    <w:next w:val="Normal"/>
    <w:autoRedefine/>
    <w:qFormat/>
    <w:rsid w:val="008A271B"/>
    <w:pPr>
      <w:keepLines/>
      <w:spacing w:before="80" w:after="120"/>
    </w:pPr>
    <w:rPr>
      <w:color w:val="auto"/>
      <w:szCs w:val="22"/>
    </w:rPr>
  </w:style>
  <w:style w:type="paragraph" w:customStyle="1" w:styleId="Figure">
    <w:name w:val="Figure"/>
    <w:basedOn w:val="Normal"/>
    <w:rsid w:val="00F968EA"/>
    <w:pPr>
      <w:keepNext/>
      <w:jc w:val="center"/>
    </w:pPr>
    <w:rPr>
      <w:rFonts w:asciiTheme="minorHAnsi" w:hAnsiTheme="minorHAnsi"/>
      <w:noProof/>
    </w:rPr>
  </w:style>
  <w:style w:type="paragraph" w:customStyle="1" w:styleId="Table-Bullets">
    <w:name w:val="Table-Bullets"/>
    <w:basedOn w:val="Tabletext"/>
    <w:rsid w:val="00F968EA"/>
    <w:pPr>
      <w:numPr>
        <w:numId w:val="19"/>
      </w:numPr>
      <w:spacing w:after="80"/>
      <w:contextualSpacing/>
    </w:pPr>
    <w:rPr>
      <w:rFonts w:asciiTheme="minorHAnsi" w:hAnsiTheme="minorHAnsi"/>
      <w:sz w:val="18"/>
      <w:szCs w:val="18"/>
    </w:rPr>
  </w:style>
  <w:style w:type="paragraph" w:customStyle="1" w:styleId="NormalNoSpaceAfter">
    <w:name w:val="Normal No Space After"/>
    <w:basedOn w:val="Normal"/>
    <w:rsid w:val="00F968EA"/>
    <w:pPr>
      <w:spacing w:after="40"/>
    </w:pPr>
  </w:style>
  <w:style w:type="paragraph" w:customStyle="1" w:styleId="TOCtitle0">
    <w:name w:val="TOC_title"/>
    <w:basedOn w:val="Heading1"/>
    <w:rsid w:val="00F968EA"/>
    <w:pPr>
      <w:spacing w:before="360"/>
    </w:pPr>
    <w:rPr>
      <w:rFonts w:asciiTheme="minorHAnsi" w:hAnsiTheme="minorHAnsi"/>
      <w:b w:val="0"/>
      <w:sz w:val="40"/>
      <w:szCs w:val="40"/>
    </w:rPr>
  </w:style>
  <w:style w:type="paragraph" w:customStyle="1" w:styleId="Normalnumbered">
    <w:name w:val="Normal numbered"/>
    <w:basedOn w:val="ListParagraph"/>
    <w:qFormat/>
    <w:rsid w:val="00FC1339"/>
    <w:pPr>
      <w:numPr>
        <w:numId w:val="20"/>
      </w:numPr>
      <w:spacing w:after="113" w:line="240" w:lineRule="atLeast"/>
      <w:contextualSpacing w:val="0"/>
    </w:pPr>
    <w:rPr>
      <w:rFonts w:ascii="Arial" w:hAnsi="Arial"/>
      <w:szCs w:val="22"/>
    </w:rPr>
  </w:style>
  <w:style w:type="paragraph" w:customStyle="1" w:styleId="References0">
    <w:name w:val="_References"/>
    <w:basedOn w:val="Normal"/>
    <w:rsid w:val="00F968EA"/>
    <w:pPr>
      <w:ind w:left="720" w:hanging="720"/>
    </w:pPr>
    <w:rPr>
      <w:rFonts w:cs="Calibri"/>
      <w:noProof/>
    </w:rPr>
  </w:style>
  <w:style w:type="paragraph" w:customStyle="1" w:styleId="BoxHeading">
    <w:name w:val="Box Heading"/>
    <w:basedOn w:val="Normal"/>
    <w:rsid w:val="00F968EA"/>
    <w:pPr>
      <w:spacing w:after="80"/>
    </w:pPr>
    <w:rPr>
      <w:rFonts w:asciiTheme="minorHAnsi" w:hAnsiTheme="minorHAnsi"/>
      <w:b/>
    </w:rPr>
  </w:style>
  <w:style w:type="paragraph" w:customStyle="1" w:styleId="dotpoints">
    <w:name w:val="dot points"/>
    <w:basedOn w:val="Normal"/>
    <w:qFormat/>
    <w:rsid w:val="00856D1B"/>
    <w:pPr>
      <w:numPr>
        <w:numId w:val="27"/>
      </w:numPr>
      <w:spacing w:before="113" w:after="113" w:line="240" w:lineRule="atLeast"/>
    </w:pPr>
    <w:rPr>
      <w:szCs w:val="22"/>
    </w:rPr>
  </w:style>
  <w:style w:type="paragraph" w:customStyle="1" w:styleId="Sub-bullets">
    <w:name w:val="Sub-bullets"/>
    <w:basedOn w:val="Normal"/>
    <w:rsid w:val="00856D1B"/>
    <w:pPr>
      <w:numPr>
        <w:numId w:val="22"/>
      </w:numPr>
      <w:spacing w:after="113" w:line="240" w:lineRule="atLeast"/>
    </w:pPr>
    <w:rPr>
      <w:szCs w:val="22"/>
    </w:rPr>
  </w:style>
  <w:style w:type="paragraph" w:customStyle="1" w:styleId="dotpointindented">
    <w:name w:val="dot point indented"/>
    <w:basedOn w:val="dotpoints"/>
    <w:qFormat/>
    <w:rsid w:val="00FC1339"/>
    <w:pPr>
      <w:numPr>
        <w:numId w:val="28"/>
      </w:numPr>
    </w:pPr>
  </w:style>
  <w:style w:type="paragraph" w:customStyle="1" w:styleId="Z">
    <w:name w:val="Z"/>
    <w:basedOn w:val="Normal"/>
    <w:rsid w:val="00F968EA"/>
    <w:rPr>
      <w:b/>
      <w:u w:val="single"/>
    </w:rPr>
  </w:style>
  <w:style w:type="paragraph" w:customStyle="1" w:styleId="TableHeadingFilled">
    <w:name w:val="Table Heading Filled"/>
    <w:basedOn w:val="Normal"/>
    <w:rsid w:val="00F968EA"/>
    <w:rPr>
      <w:rFonts w:asciiTheme="minorHAnsi" w:eastAsiaTheme="minorHAnsi" w:hAnsiTheme="minorHAnsi" w:cs="Tahoma"/>
      <w:b/>
      <w:color w:val="000000"/>
      <w:szCs w:val="22"/>
    </w:rPr>
  </w:style>
  <w:style w:type="paragraph" w:customStyle="1" w:styleId="TableHeadingBold">
    <w:name w:val="Table Heading Bold"/>
    <w:basedOn w:val="TableHeadingFilled"/>
    <w:rsid w:val="00F968EA"/>
  </w:style>
  <w:style w:type="paragraph" w:customStyle="1" w:styleId="Figurecaption">
    <w:name w:val="Figure caption"/>
    <w:basedOn w:val="Caption-Figure"/>
    <w:rsid w:val="00F968EA"/>
    <w:rPr>
      <w:szCs w:val="20"/>
    </w:rPr>
  </w:style>
  <w:style w:type="paragraph" w:customStyle="1" w:styleId="Figuretitle">
    <w:name w:val="Figure title"/>
    <w:basedOn w:val="Caption-Figure"/>
    <w:rsid w:val="00F968EA"/>
  </w:style>
  <w:style w:type="paragraph" w:customStyle="1" w:styleId="Thefiguretitle">
    <w:name w:val="The figure title"/>
    <w:basedOn w:val="Caption-Figure"/>
    <w:rsid w:val="00F968EA"/>
    <w:rPr>
      <w:b w:val="0"/>
    </w:rPr>
  </w:style>
  <w:style w:type="paragraph" w:customStyle="1" w:styleId="Thetabletitle">
    <w:name w:val="The table title"/>
    <w:basedOn w:val="Caption-Table"/>
    <w:rsid w:val="00F968EA"/>
    <w:rPr>
      <w:sz w:val="20"/>
    </w:rPr>
  </w:style>
  <w:style w:type="paragraph" w:customStyle="1" w:styleId="Thetablecaption">
    <w:name w:val="The table caption"/>
    <w:basedOn w:val="Thetabletitle"/>
    <w:rsid w:val="00F968EA"/>
    <w:rPr>
      <w:b w:val="0"/>
      <w:szCs w:val="20"/>
    </w:rPr>
  </w:style>
  <w:style w:type="character" w:customStyle="1" w:styleId="Heading3Char">
    <w:name w:val="Heading 3 Char"/>
    <w:basedOn w:val="DefaultParagraphFont"/>
    <w:link w:val="Heading3"/>
    <w:rsid w:val="007D16B0"/>
    <w:rPr>
      <w:rFonts w:ascii="Arial" w:hAnsi="Arial" w:cs="Arial"/>
      <w:b/>
      <w:sz w:val="24"/>
      <w:szCs w:val="24"/>
      <w:lang w:eastAsia="en-US"/>
    </w:rPr>
  </w:style>
  <w:style w:type="character" w:customStyle="1" w:styleId="CaptionChar">
    <w:name w:val="Caption Char"/>
    <w:link w:val="Caption0"/>
    <w:rsid w:val="00F968EA"/>
    <w:rPr>
      <w:rFonts w:ascii="Calibri" w:hAnsi="Calibri"/>
      <w:b/>
      <w:bCs/>
      <w:color w:val="00B2A9" w:themeColor="accent1"/>
      <w:sz w:val="18"/>
      <w:szCs w:val="18"/>
      <w:lang w:eastAsia="en-US"/>
    </w:rPr>
  </w:style>
  <w:style w:type="character" w:customStyle="1" w:styleId="TitleChar">
    <w:name w:val="Title Char"/>
    <w:basedOn w:val="DefaultParagraphFont"/>
    <w:link w:val="Title"/>
    <w:rsid w:val="001653FA"/>
    <w:rPr>
      <w:rFonts w:ascii="Arial" w:hAnsi="Arial" w:cs="Arial"/>
      <w:b/>
      <w:bCs/>
      <w:color w:val="FFFFFF" w:themeColor="background1"/>
      <w:kern w:val="28"/>
      <w:sz w:val="48"/>
      <w:szCs w:val="48"/>
      <w:lang w:eastAsia="en-US"/>
    </w:rPr>
  </w:style>
  <w:style w:type="character" w:customStyle="1" w:styleId="SubtitleChar">
    <w:name w:val="Subtitle Char"/>
    <w:basedOn w:val="DefaultParagraphFont"/>
    <w:link w:val="Subtitle"/>
    <w:rsid w:val="00477B29"/>
    <w:rPr>
      <w:rFonts w:ascii="Arial" w:hAnsi="Arial" w:cs="Arial"/>
      <w:b/>
      <w:bCs/>
      <w:color w:val="FFFFFF" w:themeColor="background1"/>
      <w:kern w:val="28"/>
      <w:sz w:val="32"/>
      <w:szCs w:val="32"/>
      <w:lang w:eastAsia="en-US"/>
    </w:rPr>
  </w:style>
  <w:style w:type="paragraph" w:customStyle="1" w:styleId="References1">
    <w:name w:val="References"/>
    <w:basedOn w:val="Normal"/>
    <w:rsid w:val="00776551"/>
    <w:pPr>
      <w:ind w:left="709" w:hanging="709"/>
    </w:pPr>
    <w:rPr>
      <w:rFonts w:asciiTheme="minorHAnsi" w:hAnsiTheme="minorHAnsi" w:cs="Calibri"/>
      <w:noProof/>
    </w:rPr>
  </w:style>
  <w:style w:type="paragraph" w:customStyle="1" w:styleId="ReportReference">
    <w:name w:val="Report Reference"/>
    <w:basedOn w:val="Normal"/>
    <w:rsid w:val="000675CA"/>
    <w:pPr>
      <w:ind w:left="709" w:hanging="709"/>
    </w:pPr>
    <w:rPr>
      <w:i/>
      <w:noProof/>
    </w:rPr>
  </w:style>
  <w:style w:type="table" w:customStyle="1" w:styleId="LogoPlaceholder">
    <w:name w:val="Logo Placeholder"/>
    <w:basedOn w:val="TableNormal"/>
    <w:uiPriority w:val="99"/>
    <w:rsid w:val="006A54EF"/>
    <w:rPr>
      <w:rFonts w:asciiTheme="minorHAnsi" w:hAnsiTheme="minorHAnsi" w:cs="Arial"/>
      <w:color w:val="363534" w:themeColor="text1"/>
    </w:rPr>
    <w:tblPr>
      <w:tblCellSpacing w:w="142" w:type="dxa"/>
      <w:tblCellMar>
        <w:left w:w="0" w:type="dxa"/>
        <w:right w:w="0" w:type="dxa"/>
      </w:tblCellMar>
    </w:tblPr>
    <w:trPr>
      <w:tblCellSpacing w:w="142" w:type="dxa"/>
    </w:trPr>
  </w:style>
  <w:style w:type="character" w:styleId="PlaceholderText">
    <w:name w:val="Placeholder Text"/>
    <w:basedOn w:val="DefaultParagraphFont"/>
    <w:uiPriority w:val="99"/>
    <w:semiHidden/>
    <w:rsid w:val="00243764"/>
    <w:rPr>
      <w:color w:val="808080"/>
    </w:rPr>
  </w:style>
  <w:style w:type="character" w:customStyle="1" w:styleId="FooterChar">
    <w:name w:val="Footer Char"/>
    <w:basedOn w:val="DefaultParagraphFont"/>
    <w:link w:val="Footer"/>
    <w:uiPriority w:val="99"/>
    <w:rsid w:val="00E3679A"/>
    <w:rPr>
      <w:rFonts w:ascii="Calibri" w:hAnsi="Calibri"/>
      <w:sz w:val="22"/>
      <w:szCs w:val="24"/>
      <w:lang w:eastAsia="en-US"/>
    </w:rPr>
  </w:style>
  <w:style w:type="character" w:customStyle="1" w:styleId="Imprint0">
    <w:name w:val="Imprint"/>
    <w:basedOn w:val="DefaultParagraphFont"/>
    <w:rsid w:val="00F56D9E"/>
    <w:rPr>
      <w:rFonts w:ascii="Arial" w:eastAsiaTheme="minorHAnsi" w:hAnsi="Arial"/>
      <w:sz w:val="16"/>
    </w:rPr>
  </w:style>
  <w:style w:type="character" w:styleId="UnresolvedMention">
    <w:name w:val="Unresolved Mention"/>
    <w:basedOn w:val="DefaultParagraphFont"/>
    <w:uiPriority w:val="99"/>
    <w:unhideWhenUsed/>
    <w:rsid w:val="00A32CF2"/>
    <w:rPr>
      <w:color w:val="808080"/>
      <w:shd w:val="clear" w:color="auto" w:fill="E6E6E6"/>
    </w:rPr>
  </w:style>
  <w:style w:type="paragraph" w:customStyle="1" w:styleId="ARIERRefs">
    <w:name w:val="ARIER_Refs"/>
    <w:basedOn w:val="Normal"/>
    <w:uiPriority w:val="99"/>
    <w:rsid w:val="00FC1339"/>
    <w:pPr>
      <w:ind w:left="709" w:hanging="709"/>
    </w:pPr>
    <w:rPr>
      <w:noProof/>
    </w:rPr>
  </w:style>
  <w:style w:type="paragraph" w:customStyle="1" w:styleId="StyleARIERRefs11ptItalic">
    <w:name w:val="Style ARIER_Refs + 11 pt Italic"/>
    <w:basedOn w:val="ARIERRefs"/>
    <w:rsid w:val="00FC1339"/>
    <w:rPr>
      <w:i/>
      <w:iCs/>
    </w:rPr>
  </w:style>
  <w:style w:type="paragraph" w:customStyle="1" w:styleId="StyleSubtitleAuto">
    <w:name w:val="Style Subtitle + Auto"/>
    <w:basedOn w:val="Subtitle"/>
    <w:rsid w:val="00DD09BE"/>
    <w:pPr>
      <w:jc w:val="left"/>
    </w:pPr>
    <w:rPr>
      <w:color w:val="auto"/>
    </w:rPr>
  </w:style>
  <w:style w:type="paragraph" w:customStyle="1" w:styleId="Reportdetails">
    <w:name w:val="Report details"/>
    <w:basedOn w:val="Subtitle"/>
    <w:rsid w:val="00875BDB"/>
    <w:pPr>
      <w:spacing w:before="40" w:after="0"/>
    </w:pPr>
    <w:rPr>
      <w:color w:val="202207" w:themeColor="accent5" w:themeShade="1A"/>
      <w:sz w:val="24"/>
      <w:szCs w:val="24"/>
    </w:rPr>
  </w:style>
  <w:style w:type="paragraph" w:customStyle="1" w:styleId="Titlepagesubtitle">
    <w:name w:val="Title page subtitle"/>
    <w:basedOn w:val="Titlepage1"/>
    <w:qFormat/>
    <w:rsid w:val="008352D5"/>
    <w:pPr>
      <w:spacing w:before="240" w:after="60"/>
      <w:jc w:val="left"/>
    </w:pPr>
    <w:rPr>
      <w:rFonts w:ascii="Arial" w:hAnsi="Arial"/>
    </w:rPr>
  </w:style>
  <w:style w:type="paragraph" w:customStyle="1" w:styleId="Titlepageheading">
    <w:name w:val="Title page heading"/>
    <w:basedOn w:val="Title"/>
    <w:rsid w:val="008352D5"/>
    <w:pPr>
      <w:ind w:left="0"/>
      <w:jc w:val="left"/>
    </w:pPr>
    <w:rPr>
      <w:color w:val="auto"/>
    </w:rPr>
  </w:style>
  <w:style w:type="table" w:customStyle="1" w:styleId="TableAsPlaceholder">
    <w:name w:val="Table As Placeholder"/>
    <w:basedOn w:val="TableNormal"/>
    <w:uiPriority w:val="99"/>
    <w:qFormat/>
    <w:rsid w:val="00BC25ED"/>
    <w:pPr>
      <w:spacing w:line="240" w:lineRule="atLeast"/>
    </w:pPr>
    <w:rPr>
      <w:rFonts w:asciiTheme="minorHAnsi" w:hAnsiTheme="minorHAnsi" w:cs="Arial"/>
      <w:color w:val="363534" w:themeColor="text1"/>
    </w:rPr>
    <w:tblPr>
      <w:tblCellMar>
        <w:left w:w="0" w:type="dxa"/>
        <w:right w:w="0" w:type="dxa"/>
      </w:tblCellMar>
    </w:tblPr>
  </w:style>
  <w:style w:type="paragraph" w:customStyle="1" w:styleId="xDisclaimertext4">
    <w:name w:val="xDisclaimer text 4"/>
    <w:basedOn w:val="Normal"/>
    <w:qFormat/>
    <w:rsid w:val="00BC25ED"/>
    <w:pPr>
      <w:framePr w:hSpace="181" w:wrap="around" w:hAnchor="margin" w:yAlign="bottom"/>
      <w:spacing w:before="60" w:after="60" w:line="210" w:lineRule="atLeast"/>
      <w:ind w:left="284" w:right="3686"/>
      <w:suppressOverlap/>
    </w:pPr>
    <w:rPr>
      <w:rFonts w:asciiTheme="minorHAnsi" w:hAnsiTheme="minorHAnsi"/>
      <w:color w:val="363534" w:themeColor="text1"/>
      <w:sz w:val="18"/>
      <w:szCs w:val="20"/>
      <w:lang w:eastAsia="en-AU"/>
    </w:rPr>
  </w:style>
  <w:style w:type="paragraph" w:customStyle="1" w:styleId="xDisclaimertext6">
    <w:name w:val="xDisclaimer text 6"/>
    <w:basedOn w:val="xDisclaimertext4"/>
    <w:qFormat/>
    <w:rsid w:val="00BC25ED"/>
    <w:pPr>
      <w:framePr w:wrap="around"/>
      <w:spacing w:before="120" w:after="120"/>
    </w:pPr>
    <w:rPr>
      <w:b/>
      <w:color w:val="00B2A9" w:themeColor="accent1"/>
      <w:sz w:val="20"/>
    </w:rPr>
  </w:style>
  <w:style w:type="paragraph" w:customStyle="1" w:styleId="xDisclaimertext5">
    <w:name w:val="xDisclaimer text 5"/>
    <w:basedOn w:val="xDisclaimertext4"/>
    <w:qFormat/>
    <w:rsid w:val="00BC25ED"/>
    <w:pPr>
      <w:framePr w:wrap="around"/>
      <w:spacing w:after="100"/>
      <w:ind w:right="3119"/>
    </w:pPr>
  </w:style>
  <w:style w:type="character" w:styleId="Mention">
    <w:name w:val="Mention"/>
    <w:basedOn w:val="DefaultParagraphFont"/>
    <w:uiPriority w:val="99"/>
    <w:unhideWhenUsed/>
    <w:rsid w:val="004A48A2"/>
    <w:rPr>
      <w:color w:val="2B579A"/>
      <w:shd w:val="clear" w:color="auto" w:fill="E1DFDD"/>
    </w:rPr>
  </w:style>
  <w:style w:type="character" w:customStyle="1" w:styleId="normaltextrun">
    <w:name w:val="normaltextrun"/>
    <w:basedOn w:val="DefaultParagraphFont"/>
    <w:rsid w:val="00B424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58763">
      <w:bodyDiv w:val="1"/>
      <w:marLeft w:val="0"/>
      <w:marRight w:val="0"/>
      <w:marTop w:val="0"/>
      <w:marBottom w:val="0"/>
      <w:divBdr>
        <w:top w:val="none" w:sz="0" w:space="0" w:color="auto"/>
        <w:left w:val="none" w:sz="0" w:space="0" w:color="auto"/>
        <w:bottom w:val="none" w:sz="0" w:space="0" w:color="auto"/>
        <w:right w:val="none" w:sz="0" w:space="0" w:color="auto"/>
      </w:divBdr>
    </w:div>
    <w:div w:id="99030553">
      <w:bodyDiv w:val="1"/>
      <w:marLeft w:val="0"/>
      <w:marRight w:val="0"/>
      <w:marTop w:val="0"/>
      <w:marBottom w:val="0"/>
      <w:divBdr>
        <w:top w:val="none" w:sz="0" w:space="0" w:color="auto"/>
        <w:left w:val="none" w:sz="0" w:space="0" w:color="auto"/>
        <w:bottom w:val="none" w:sz="0" w:space="0" w:color="auto"/>
        <w:right w:val="none" w:sz="0" w:space="0" w:color="auto"/>
      </w:divBdr>
    </w:div>
    <w:div w:id="113520637">
      <w:bodyDiv w:val="1"/>
      <w:marLeft w:val="0"/>
      <w:marRight w:val="0"/>
      <w:marTop w:val="0"/>
      <w:marBottom w:val="0"/>
      <w:divBdr>
        <w:top w:val="none" w:sz="0" w:space="0" w:color="auto"/>
        <w:left w:val="none" w:sz="0" w:space="0" w:color="auto"/>
        <w:bottom w:val="none" w:sz="0" w:space="0" w:color="auto"/>
        <w:right w:val="none" w:sz="0" w:space="0" w:color="auto"/>
      </w:divBdr>
    </w:div>
    <w:div w:id="144441469">
      <w:bodyDiv w:val="1"/>
      <w:marLeft w:val="0"/>
      <w:marRight w:val="0"/>
      <w:marTop w:val="0"/>
      <w:marBottom w:val="0"/>
      <w:divBdr>
        <w:top w:val="none" w:sz="0" w:space="0" w:color="auto"/>
        <w:left w:val="none" w:sz="0" w:space="0" w:color="auto"/>
        <w:bottom w:val="none" w:sz="0" w:space="0" w:color="auto"/>
        <w:right w:val="none" w:sz="0" w:space="0" w:color="auto"/>
      </w:divBdr>
    </w:div>
    <w:div w:id="178277479">
      <w:bodyDiv w:val="1"/>
      <w:marLeft w:val="0"/>
      <w:marRight w:val="0"/>
      <w:marTop w:val="0"/>
      <w:marBottom w:val="0"/>
      <w:divBdr>
        <w:top w:val="none" w:sz="0" w:space="0" w:color="auto"/>
        <w:left w:val="none" w:sz="0" w:space="0" w:color="auto"/>
        <w:bottom w:val="none" w:sz="0" w:space="0" w:color="auto"/>
        <w:right w:val="none" w:sz="0" w:space="0" w:color="auto"/>
      </w:divBdr>
    </w:div>
    <w:div w:id="182524356">
      <w:bodyDiv w:val="1"/>
      <w:marLeft w:val="0"/>
      <w:marRight w:val="0"/>
      <w:marTop w:val="0"/>
      <w:marBottom w:val="0"/>
      <w:divBdr>
        <w:top w:val="none" w:sz="0" w:space="0" w:color="auto"/>
        <w:left w:val="none" w:sz="0" w:space="0" w:color="auto"/>
        <w:bottom w:val="none" w:sz="0" w:space="0" w:color="auto"/>
        <w:right w:val="none" w:sz="0" w:space="0" w:color="auto"/>
      </w:divBdr>
    </w:div>
    <w:div w:id="188184250">
      <w:bodyDiv w:val="1"/>
      <w:marLeft w:val="0"/>
      <w:marRight w:val="0"/>
      <w:marTop w:val="0"/>
      <w:marBottom w:val="0"/>
      <w:divBdr>
        <w:top w:val="none" w:sz="0" w:space="0" w:color="auto"/>
        <w:left w:val="none" w:sz="0" w:space="0" w:color="auto"/>
        <w:bottom w:val="none" w:sz="0" w:space="0" w:color="auto"/>
        <w:right w:val="none" w:sz="0" w:space="0" w:color="auto"/>
      </w:divBdr>
    </w:div>
    <w:div w:id="212927820">
      <w:bodyDiv w:val="1"/>
      <w:marLeft w:val="0"/>
      <w:marRight w:val="0"/>
      <w:marTop w:val="0"/>
      <w:marBottom w:val="0"/>
      <w:divBdr>
        <w:top w:val="none" w:sz="0" w:space="0" w:color="auto"/>
        <w:left w:val="none" w:sz="0" w:space="0" w:color="auto"/>
        <w:bottom w:val="none" w:sz="0" w:space="0" w:color="auto"/>
        <w:right w:val="none" w:sz="0" w:space="0" w:color="auto"/>
      </w:divBdr>
    </w:div>
    <w:div w:id="256447748">
      <w:bodyDiv w:val="1"/>
      <w:marLeft w:val="0"/>
      <w:marRight w:val="0"/>
      <w:marTop w:val="0"/>
      <w:marBottom w:val="0"/>
      <w:divBdr>
        <w:top w:val="none" w:sz="0" w:space="0" w:color="auto"/>
        <w:left w:val="none" w:sz="0" w:space="0" w:color="auto"/>
        <w:bottom w:val="none" w:sz="0" w:space="0" w:color="auto"/>
        <w:right w:val="none" w:sz="0" w:space="0" w:color="auto"/>
      </w:divBdr>
    </w:div>
    <w:div w:id="259684549">
      <w:bodyDiv w:val="1"/>
      <w:marLeft w:val="0"/>
      <w:marRight w:val="0"/>
      <w:marTop w:val="0"/>
      <w:marBottom w:val="0"/>
      <w:divBdr>
        <w:top w:val="none" w:sz="0" w:space="0" w:color="auto"/>
        <w:left w:val="none" w:sz="0" w:space="0" w:color="auto"/>
        <w:bottom w:val="none" w:sz="0" w:space="0" w:color="auto"/>
        <w:right w:val="none" w:sz="0" w:space="0" w:color="auto"/>
      </w:divBdr>
    </w:div>
    <w:div w:id="294457310">
      <w:bodyDiv w:val="1"/>
      <w:marLeft w:val="0"/>
      <w:marRight w:val="0"/>
      <w:marTop w:val="0"/>
      <w:marBottom w:val="0"/>
      <w:divBdr>
        <w:top w:val="none" w:sz="0" w:space="0" w:color="auto"/>
        <w:left w:val="none" w:sz="0" w:space="0" w:color="auto"/>
        <w:bottom w:val="none" w:sz="0" w:space="0" w:color="auto"/>
        <w:right w:val="none" w:sz="0" w:space="0" w:color="auto"/>
      </w:divBdr>
    </w:div>
    <w:div w:id="340009915">
      <w:bodyDiv w:val="1"/>
      <w:marLeft w:val="0"/>
      <w:marRight w:val="0"/>
      <w:marTop w:val="0"/>
      <w:marBottom w:val="0"/>
      <w:divBdr>
        <w:top w:val="none" w:sz="0" w:space="0" w:color="auto"/>
        <w:left w:val="none" w:sz="0" w:space="0" w:color="auto"/>
        <w:bottom w:val="none" w:sz="0" w:space="0" w:color="auto"/>
        <w:right w:val="none" w:sz="0" w:space="0" w:color="auto"/>
      </w:divBdr>
    </w:div>
    <w:div w:id="368342977">
      <w:bodyDiv w:val="1"/>
      <w:marLeft w:val="0"/>
      <w:marRight w:val="0"/>
      <w:marTop w:val="0"/>
      <w:marBottom w:val="0"/>
      <w:divBdr>
        <w:top w:val="none" w:sz="0" w:space="0" w:color="auto"/>
        <w:left w:val="none" w:sz="0" w:space="0" w:color="auto"/>
        <w:bottom w:val="none" w:sz="0" w:space="0" w:color="auto"/>
        <w:right w:val="none" w:sz="0" w:space="0" w:color="auto"/>
      </w:divBdr>
    </w:div>
    <w:div w:id="384182056">
      <w:bodyDiv w:val="1"/>
      <w:marLeft w:val="0"/>
      <w:marRight w:val="0"/>
      <w:marTop w:val="0"/>
      <w:marBottom w:val="0"/>
      <w:divBdr>
        <w:top w:val="none" w:sz="0" w:space="0" w:color="auto"/>
        <w:left w:val="none" w:sz="0" w:space="0" w:color="auto"/>
        <w:bottom w:val="none" w:sz="0" w:space="0" w:color="auto"/>
        <w:right w:val="none" w:sz="0" w:space="0" w:color="auto"/>
      </w:divBdr>
    </w:div>
    <w:div w:id="414786315">
      <w:bodyDiv w:val="1"/>
      <w:marLeft w:val="0"/>
      <w:marRight w:val="0"/>
      <w:marTop w:val="0"/>
      <w:marBottom w:val="0"/>
      <w:divBdr>
        <w:top w:val="none" w:sz="0" w:space="0" w:color="auto"/>
        <w:left w:val="none" w:sz="0" w:space="0" w:color="auto"/>
        <w:bottom w:val="none" w:sz="0" w:space="0" w:color="auto"/>
        <w:right w:val="none" w:sz="0" w:space="0" w:color="auto"/>
      </w:divBdr>
    </w:div>
    <w:div w:id="469984081">
      <w:bodyDiv w:val="1"/>
      <w:marLeft w:val="0"/>
      <w:marRight w:val="0"/>
      <w:marTop w:val="0"/>
      <w:marBottom w:val="0"/>
      <w:divBdr>
        <w:top w:val="none" w:sz="0" w:space="0" w:color="auto"/>
        <w:left w:val="none" w:sz="0" w:space="0" w:color="auto"/>
        <w:bottom w:val="none" w:sz="0" w:space="0" w:color="auto"/>
        <w:right w:val="none" w:sz="0" w:space="0" w:color="auto"/>
      </w:divBdr>
    </w:div>
    <w:div w:id="477575107">
      <w:bodyDiv w:val="1"/>
      <w:marLeft w:val="0"/>
      <w:marRight w:val="0"/>
      <w:marTop w:val="0"/>
      <w:marBottom w:val="0"/>
      <w:divBdr>
        <w:top w:val="none" w:sz="0" w:space="0" w:color="auto"/>
        <w:left w:val="none" w:sz="0" w:space="0" w:color="auto"/>
        <w:bottom w:val="none" w:sz="0" w:space="0" w:color="auto"/>
        <w:right w:val="none" w:sz="0" w:space="0" w:color="auto"/>
      </w:divBdr>
    </w:div>
    <w:div w:id="496770110">
      <w:bodyDiv w:val="1"/>
      <w:marLeft w:val="0"/>
      <w:marRight w:val="0"/>
      <w:marTop w:val="0"/>
      <w:marBottom w:val="0"/>
      <w:divBdr>
        <w:top w:val="none" w:sz="0" w:space="0" w:color="auto"/>
        <w:left w:val="none" w:sz="0" w:space="0" w:color="auto"/>
        <w:bottom w:val="none" w:sz="0" w:space="0" w:color="auto"/>
        <w:right w:val="none" w:sz="0" w:space="0" w:color="auto"/>
      </w:divBdr>
    </w:div>
    <w:div w:id="531723801">
      <w:bodyDiv w:val="1"/>
      <w:marLeft w:val="0"/>
      <w:marRight w:val="0"/>
      <w:marTop w:val="0"/>
      <w:marBottom w:val="0"/>
      <w:divBdr>
        <w:top w:val="none" w:sz="0" w:space="0" w:color="auto"/>
        <w:left w:val="none" w:sz="0" w:space="0" w:color="auto"/>
        <w:bottom w:val="none" w:sz="0" w:space="0" w:color="auto"/>
        <w:right w:val="none" w:sz="0" w:space="0" w:color="auto"/>
      </w:divBdr>
    </w:div>
    <w:div w:id="543714538">
      <w:bodyDiv w:val="1"/>
      <w:marLeft w:val="0"/>
      <w:marRight w:val="0"/>
      <w:marTop w:val="0"/>
      <w:marBottom w:val="0"/>
      <w:divBdr>
        <w:top w:val="none" w:sz="0" w:space="0" w:color="auto"/>
        <w:left w:val="none" w:sz="0" w:space="0" w:color="auto"/>
        <w:bottom w:val="none" w:sz="0" w:space="0" w:color="auto"/>
        <w:right w:val="none" w:sz="0" w:space="0" w:color="auto"/>
      </w:divBdr>
      <w:divsChild>
        <w:div w:id="986980271">
          <w:marLeft w:val="0"/>
          <w:marRight w:val="0"/>
          <w:marTop w:val="0"/>
          <w:marBottom w:val="0"/>
          <w:divBdr>
            <w:top w:val="none" w:sz="0" w:space="0" w:color="auto"/>
            <w:left w:val="none" w:sz="0" w:space="0" w:color="auto"/>
            <w:bottom w:val="none" w:sz="0" w:space="0" w:color="auto"/>
            <w:right w:val="none" w:sz="0" w:space="0" w:color="auto"/>
          </w:divBdr>
          <w:divsChild>
            <w:div w:id="12462998">
              <w:marLeft w:val="225"/>
              <w:marRight w:val="225"/>
              <w:marTop w:val="225"/>
              <w:marBottom w:val="0"/>
              <w:divBdr>
                <w:top w:val="none" w:sz="0" w:space="0" w:color="auto"/>
                <w:left w:val="none" w:sz="0" w:space="0" w:color="auto"/>
                <w:bottom w:val="none" w:sz="0" w:space="0" w:color="auto"/>
                <w:right w:val="none" w:sz="0" w:space="0" w:color="auto"/>
              </w:divBdr>
              <w:divsChild>
                <w:div w:id="130300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146529">
      <w:bodyDiv w:val="1"/>
      <w:marLeft w:val="0"/>
      <w:marRight w:val="0"/>
      <w:marTop w:val="0"/>
      <w:marBottom w:val="0"/>
      <w:divBdr>
        <w:top w:val="none" w:sz="0" w:space="0" w:color="auto"/>
        <w:left w:val="none" w:sz="0" w:space="0" w:color="auto"/>
        <w:bottom w:val="none" w:sz="0" w:space="0" w:color="auto"/>
        <w:right w:val="none" w:sz="0" w:space="0" w:color="auto"/>
      </w:divBdr>
    </w:div>
    <w:div w:id="578028618">
      <w:bodyDiv w:val="1"/>
      <w:marLeft w:val="0"/>
      <w:marRight w:val="0"/>
      <w:marTop w:val="0"/>
      <w:marBottom w:val="0"/>
      <w:divBdr>
        <w:top w:val="none" w:sz="0" w:space="0" w:color="auto"/>
        <w:left w:val="none" w:sz="0" w:space="0" w:color="auto"/>
        <w:bottom w:val="none" w:sz="0" w:space="0" w:color="auto"/>
        <w:right w:val="none" w:sz="0" w:space="0" w:color="auto"/>
      </w:divBdr>
    </w:div>
    <w:div w:id="617564728">
      <w:bodyDiv w:val="1"/>
      <w:marLeft w:val="0"/>
      <w:marRight w:val="0"/>
      <w:marTop w:val="0"/>
      <w:marBottom w:val="0"/>
      <w:divBdr>
        <w:top w:val="none" w:sz="0" w:space="0" w:color="auto"/>
        <w:left w:val="none" w:sz="0" w:space="0" w:color="auto"/>
        <w:bottom w:val="none" w:sz="0" w:space="0" w:color="auto"/>
        <w:right w:val="none" w:sz="0" w:space="0" w:color="auto"/>
      </w:divBdr>
    </w:div>
    <w:div w:id="671376323">
      <w:bodyDiv w:val="1"/>
      <w:marLeft w:val="0"/>
      <w:marRight w:val="0"/>
      <w:marTop w:val="0"/>
      <w:marBottom w:val="0"/>
      <w:divBdr>
        <w:top w:val="none" w:sz="0" w:space="0" w:color="auto"/>
        <w:left w:val="none" w:sz="0" w:space="0" w:color="auto"/>
        <w:bottom w:val="none" w:sz="0" w:space="0" w:color="auto"/>
        <w:right w:val="none" w:sz="0" w:space="0" w:color="auto"/>
      </w:divBdr>
    </w:div>
    <w:div w:id="690764071">
      <w:bodyDiv w:val="1"/>
      <w:marLeft w:val="0"/>
      <w:marRight w:val="0"/>
      <w:marTop w:val="0"/>
      <w:marBottom w:val="0"/>
      <w:divBdr>
        <w:top w:val="none" w:sz="0" w:space="0" w:color="auto"/>
        <w:left w:val="none" w:sz="0" w:space="0" w:color="auto"/>
        <w:bottom w:val="none" w:sz="0" w:space="0" w:color="auto"/>
        <w:right w:val="none" w:sz="0" w:space="0" w:color="auto"/>
      </w:divBdr>
    </w:div>
    <w:div w:id="705910658">
      <w:bodyDiv w:val="1"/>
      <w:marLeft w:val="0"/>
      <w:marRight w:val="0"/>
      <w:marTop w:val="0"/>
      <w:marBottom w:val="0"/>
      <w:divBdr>
        <w:top w:val="none" w:sz="0" w:space="0" w:color="auto"/>
        <w:left w:val="none" w:sz="0" w:space="0" w:color="auto"/>
        <w:bottom w:val="none" w:sz="0" w:space="0" w:color="auto"/>
        <w:right w:val="none" w:sz="0" w:space="0" w:color="auto"/>
      </w:divBdr>
    </w:div>
    <w:div w:id="736628070">
      <w:bodyDiv w:val="1"/>
      <w:marLeft w:val="0"/>
      <w:marRight w:val="0"/>
      <w:marTop w:val="0"/>
      <w:marBottom w:val="0"/>
      <w:divBdr>
        <w:top w:val="none" w:sz="0" w:space="0" w:color="auto"/>
        <w:left w:val="none" w:sz="0" w:space="0" w:color="auto"/>
        <w:bottom w:val="none" w:sz="0" w:space="0" w:color="auto"/>
        <w:right w:val="none" w:sz="0" w:space="0" w:color="auto"/>
      </w:divBdr>
    </w:div>
    <w:div w:id="849297737">
      <w:bodyDiv w:val="1"/>
      <w:marLeft w:val="0"/>
      <w:marRight w:val="0"/>
      <w:marTop w:val="0"/>
      <w:marBottom w:val="0"/>
      <w:divBdr>
        <w:top w:val="none" w:sz="0" w:space="0" w:color="auto"/>
        <w:left w:val="none" w:sz="0" w:space="0" w:color="auto"/>
        <w:bottom w:val="none" w:sz="0" w:space="0" w:color="auto"/>
        <w:right w:val="none" w:sz="0" w:space="0" w:color="auto"/>
      </w:divBdr>
    </w:div>
    <w:div w:id="880365366">
      <w:bodyDiv w:val="1"/>
      <w:marLeft w:val="0"/>
      <w:marRight w:val="0"/>
      <w:marTop w:val="0"/>
      <w:marBottom w:val="0"/>
      <w:divBdr>
        <w:top w:val="none" w:sz="0" w:space="0" w:color="auto"/>
        <w:left w:val="none" w:sz="0" w:space="0" w:color="auto"/>
        <w:bottom w:val="none" w:sz="0" w:space="0" w:color="auto"/>
        <w:right w:val="none" w:sz="0" w:space="0" w:color="auto"/>
      </w:divBdr>
    </w:div>
    <w:div w:id="1047411333">
      <w:bodyDiv w:val="1"/>
      <w:marLeft w:val="0"/>
      <w:marRight w:val="0"/>
      <w:marTop w:val="0"/>
      <w:marBottom w:val="0"/>
      <w:divBdr>
        <w:top w:val="none" w:sz="0" w:space="0" w:color="auto"/>
        <w:left w:val="none" w:sz="0" w:space="0" w:color="auto"/>
        <w:bottom w:val="none" w:sz="0" w:space="0" w:color="auto"/>
        <w:right w:val="none" w:sz="0" w:space="0" w:color="auto"/>
      </w:divBdr>
    </w:div>
    <w:div w:id="1068723375">
      <w:bodyDiv w:val="1"/>
      <w:marLeft w:val="0"/>
      <w:marRight w:val="0"/>
      <w:marTop w:val="0"/>
      <w:marBottom w:val="0"/>
      <w:divBdr>
        <w:top w:val="none" w:sz="0" w:space="0" w:color="auto"/>
        <w:left w:val="none" w:sz="0" w:space="0" w:color="auto"/>
        <w:bottom w:val="none" w:sz="0" w:space="0" w:color="auto"/>
        <w:right w:val="none" w:sz="0" w:space="0" w:color="auto"/>
      </w:divBdr>
    </w:div>
    <w:div w:id="1086267810">
      <w:bodyDiv w:val="1"/>
      <w:marLeft w:val="0"/>
      <w:marRight w:val="0"/>
      <w:marTop w:val="0"/>
      <w:marBottom w:val="0"/>
      <w:divBdr>
        <w:top w:val="none" w:sz="0" w:space="0" w:color="auto"/>
        <w:left w:val="none" w:sz="0" w:space="0" w:color="auto"/>
        <w:bottom w:val="none" w:sz="0" w:space="0" w:color="auto"/>
        <w:right w:val="none" w:sz="0" w:space="0" w:color="auto"/>
      </w:divBdr>
    </w:div>
    <w:div w:id="1096630002">
      <w:bodyDiv w:val="1"/>
      <w:marLeft w:val="0"/>
      <w:marRight w:val="0"/>
      <w:marTop w:val="0"/>
      <w:marBottom w:val="0"/>
      <w:divBdr>
        <w:top w:val="none" w:sz="0" w:space="0" w:color="auto"/>
        <w:left w:val="none" w:sz="0" w:space="0" w:color="auto"/>
        <w:bottom w:val="none" w:sz="0" w:space="0" w:color="auto"/>
        <w:right w:val="none" w:sz="0" w:space="0" w:color="auto"/>
      </w:divBdr>
    </w:div>
    <w:div w:id="1097479112">
      <w:bodyDiv w:val="1"/>
      <w:marLeft w:val="0"/>
      <w:marRight w:val="0"/>
      <w:marTop w:val="0"/>
      <w:marBottom w:val="0"/>
      <w:divBdr>
        <w:top w:val="none" w:sz="0" w:space="0" w:color="auto"/>
        <w:left w:val="none" w:sz="0" w:space="0" w:color="auto"/>
        <w:bottom w:val="none" w:sz="0" w:space="0" w:color="auto"/>
        <w:right w:val="none" w:sz="0" w:space="0" w:color="auto"/>
      </w:divBdr>
    </w:div>
    <w:div w:id="1112287702">
      <w:bodyDiv w:val="1"/>
      <w:marLeft w:val="0"/>
      <w:marRight w:val="0"/>
      <w:marTop w:val="0"/>
      <w:marBottom w:val="0"/>
      <w:divBdr>
        <w:top w:val="none" w:sz="0" w:space="0" w:color="auto"/>
        <w:left w:val="none" w:sz="0" w:space="0" w:color="auto"/>
        <w:bottom w:val="none" w:sz="0" w:space="0" w:color="auto"/>
        <w:right w:val="none" w:sz="0" w:space="0" w:color="auto"/>
      </w:divBdr>
    </w:div>
    <w:div w:id="1165903780">
      <w:bodyDiv w:val="1"/>
      <w:marLeft w:val="0"/>
      <w:marRight w:val="0"/>
      <w:marTop w:val="0"/>
      <w:marBottom w:val="0"/>
      <w:divBdr>
        <w:top w:val="none" w:sz="0" w:space="0" w:color="auto"/>
        <w:left w:val="none" w:sz="0" w:space="0" w:color="auto"/>
        <w:bottom w:val="none" w:sz="0" w:space="0" w:color="auto"/>
        <w:right w:val="none" w:sz="0" w:space="0" w:color="auto"/>
      </w:divBdr>
    </w:div>
    <w:div w:id="1181705533">
      <w:bodyDiv w:val="1"/>
      <w:marLeft w:val="0"/>
      <w:marRight w:val="0"/>
      <w:marTop w:val="0"/>
      <w:marBottom w:val="0"/>
      <w:divBdr>
        <w:top w:val="none" w:sz="0" w:space="0" w:color="auto"/>
        <w:left w:val="none" w:sz="0" w:space="0" w:color="auto"/>
        <w:bottom w:val="none" w:sz="0" w:space="0" w:color="auto"/>
        <w:right w:val="none" w:sz="0" w:space="0" w:color="auto"/>
      </w:divBdr>
    </w:div>
    <w:div w:id="1189297225">
      <w:bodyDiv w:val="1"/>
      <w:marLeft w:val="0"/>
      <w:marRight w:val="0"/>
      <w:marTop w:val="0"/>
      <w:marBottom w:val="0"/>
      <w:divBdr>
        <w:top w:val="none" w:sz="0" w:space="0" w:color="auto"/>
        <w:left w:val="none" w:sz="0" w:space="0" w:color="auto"/>
        <w:bottom w:val="none" w:sz="0" w:space="0" w:color="auto"/>
        <w:right w:val="none" w:sz="0" w:space="0" w:color="auto"/>
      </w:divBdr>
    </w:div>
    <w:div w:id="1323198517">
      <w:bodyDiv w:val="1"/>
      <w:marLeft w:val="0"/>
      <w:marRight w:val="0"/>
      <w:marTop w:val="0"/>
      <w:marBottom w:val="0"/>
      <w:divBdr>
        <w:top w:val="none" w:sz="0" w:space="0" w:color="auto"/>
        <w:left w:val="none" w:sz="0" w:space="0" w:color="auto"/>
        <w:bottom w:val="none" w:sz="0" w:space="0" w:color="auto"/>
        <w:right w:val="none" w:sz="0" w:space="0" w:color="auto"/>
      </w:divBdr>
    </w:div>
    <w:div w:id="1415543607">
      <w:bodyDiv w:val="1"/>
      <w:marLeft w:val="0"/>
      <w:marRight w:val="0"/>
      <w:marTop w:val="0"/>
      <w:marBottom w:val="0"/>
      <w:divBdr>
        <w:top w:val="none" w:sz="0" w:space="0" w:color="auto"/>
        <w:left w:val="none" w:sz="0" w:space="0" w:color="auto"/>
        <w:bottom w:val="none" w:sz="0" w:space="0" w:color="auto"/>
        <w:right w:val="none" w:sz="0" w:space="0" w:color="auto"/>
      </w:divBdr>
      <w:divsChild>
        <w:div w:id="2098944065">
          <w:marLeft w:val="0"/>
          <w:marRight w:val="0"/>
          <w:marTop w:val="0"/>
          <w:marBottom w:val="0"/>
          <w:divBdr>
            <w:top w:val="none" w:sz="0" w:space="0" w:color="auto"/>
            <w:left w:val="none" w:sz="0" w:space="0" w:color="auto"/>
            <w:bottom w:val="none" w:sz="0" w:space="0" w:color="auto"/>
            <w:right w:val="none" w:sz="0" w:space="0" w:color="auto"/>
          </w:divBdr>
          <w:divsChild>
            <w:div w:id="1403021449">
              <w:marLeft w:val="225"/>
              <w:marRight w:val="225"/>
              <w:marTop w:val="225"/>
              <w:marBottom w:val="0"/>
              <w:divBdr>
                <w:top w:val="none" w:sz="0" w:space="0" w:color="auto"/>
                <w:left w:val="none" w:sz="0" w:space="0" w:color="auto"/>
                <w:bottom w:val="none" w:sz="0" w:space="0" w:color="auto"/>
                <w:right w:val="none" w:sz="0" w:space="0" w:color="auto"/>
              </w:divBdr>
              <w:divsChild>
                <w:div w:id="121866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865605">
      <w:bodyDiv w:val="1"/>
      <w:marLeft w:val="0"/>
      <w:marRight w:val="0"/>
      <w:marTop w:val="0"/>
      <w:marBottom w:val="0"/>
      <w:divBdr>
        <w:top w:val="none" w:sz="0" w:space="0" w:color="auto"/>
        <w:left w:val="none" w:sz="0" w:space="0" w:color="auto"/>
        <w:bottom w:val="none" w:sz="0" w:space="0" w:color="auto"/>
        <w:right w:val="none" w:sz="0" w:space="0" w:color="auto"/>
      </w:divBdr>
    </w:div>
    <w:div w:id="1432437468">
      <w:bodyDiv w:val="1"/>
      <w:marLeft w:val="0"/>
      <w:marRight w:val="0"/>
      <w:marTop w:val="0"/>
      <w:marBottom w:val="0"/>
      <w:divBdr>
        <w:top w:val="none" w:sz="0" w:space="0" w:color="auto"/>
        <w:left w:val="none" w:sz="0" w:space="0" w:color="auto"/>
        <w:bottom w:val="none" w:sz="0" w:space="0" w:color="auto"/>
        <w:right w:val="none" w:sz="0" w:space="0" w:color="auto"/>
      </w:divBdr>
    </w:div>
    <w:div w:id="1446659965">
      <w:bodyDiv w:val="1"/>
      <w:marLeft w:val="0"/>
      <w:marRight w:val="0"/>
      <w:marTop w:val="0"/>
      <w:marBottom w:val="0"/>
      <w:divBdr>
        <w:top w:val="none" w:sz="0" w:space="0" w:color="auto"/>
        <w:left w:val="none" w:sz="0" w:space="0" w:color="auto"/>
        <w:bottom w:val="none" w:sz="0" w:space="0" w:color="auto"/>
        <w:right w:val="none" w:sz="0" w:space="0" w:color="auto"/>
      </w:divBdr>
    </w:div>
    <w:div w:id="1466042471">
      <w:bodyDiv w:val="1"/>
      <w:marLeft w:val="0"/>
      <w:marRight w:val="0"/>
      <w:marTop w:val="0"/>
      <w:marBottom w:val="0"/>
      <w:divBdr>
        <w:top w:val="none" w:sz="0" w:space="0" w:color="auto"/>
        <w:left w:val="none" w:sz="0" w:space="0" w:color="auto"/>
        <w:bottom w:val="none" w:sz="0" w:space="0" w:color="auto"/>
        <w:right w:val="none" w:sz="0" w:space="0" w:color="auto"/>
      </w:divBdr>
    </w:div>
    <w:div w:id="1512840528">
      <w:bodyDiv w:val="1"/>
      <w:marLeft w:val="0"/>
      <w:marRight w:val="0"/>
      <w:marTop w:val="0"/>
      <w:marBottom w:val="0"/>
      <w:divBdr>
        <w:top w:val="none" w:sz="0" w:space="0" w:color="auto"/>
        <w:left w:val="none" w:sz="0" w:space="0" w:color="auto"/>
        <w:bottom w:val="none" w:sz="0" w:space="0" w:color="auto"/>
        <w:right w:val="none" w:sz="0" w:space="0" w:color="auto"/>
      </w:divBdr>
    </w:div>
    <w:div w:id="1569921485">
      <w:bodyDiv w:val="1"/>
      <w:marLeft w:val="0"/>
      <w:marRight w:val="0"/>
      <w:marTop w:val="0"/>
      <w:marBottom w:val="0"/>
      <w:divBdr>
        <w:top w:val="none" w:sz="0" w:space="0" w:color="auto"/>
        <w:left w:val="none" w:sz="0" w:space="0" w:color="auto"/>
        <w:bottom w:val="none" w:sz="0" w:space="0" w:color="auto"/>
        <w:right w:val="none" w:sz="0" w:space="0" w:color="auto"/>
      </w:divBdr>
    </w:div>
    <w:div w:id="1573541708">
      <w:bodyDiv w:val="1"/>
      <w:marLeft w:val="0"/>
      <w:marRight w:val="0"/>
      <w:marTop w:val="0"/>
      <w:marBottom w:val="0"/>
      <w:divBdr>
        <w:top w:val="none" w:sz="0" w:space="0" w:color="auto"/>
        <w:left w:val="none" w:sz="0" w:space="0" w:color="auto"/>
        <w:bottom w:val="none" w:sz="0" w:space="0" w:color="auto"/>
        <w:right w:val="none" w:sz="0" w:space="0" w:color="auto"/>
      </w:divBdr>
    </w:div>
    <w:div w:id="1584296239">
      <w:bodyDiv w:val="1"/>
      <w:marLeft w:val="0"/>
      <w:marRight w:val="0"/>
      <w:marTop w:val="0"/>
      <w:marBottom w:val="0"/>
      <w:divBdr>
        <w:top w:val="none" w:sz="0" w:space="0" w:color="auto"/>
        <w:left w:val="none" w:sz="0" w:space="0" w:color="auto"/>
        <w:bottom w:val="none" w:sz="0" w:space="0" w:color="auto"/>
        <w:right w:val="none" w:sz="0" w:space="0" w:color="auto"/>
      </w:divBdr>
    </w:div>
    <w:div w:id="1587231612">
      <w:bodyDiv w:val="1"/>
      <w:marLeft w:val="0"/>
      <w:marRight w:val="0"/>
      <w:marTop w:val="0"/>
      <w:marBottom w:val="0"/>
      <w:divBdr>
        <w:top w:val="none" w:sz="0" w:space="0" w:color="auto"/>
        <w:left w:val="none" w:sz="0" w:space="0" w:color="auto"/>
        <w:bottom w:val="none" w:sz="0" w:space="0" w:color="auto"/>
        <w:right w:val="none" w:sz="0" w:space="0" w:color="auto"/>
      </w:divBdr>
    </w:div>
    <w:div w:id="1597981907">
      <w:bodyDiv w:val="1"/>
      <w:marLeft w:val="0"/>
      <w:marRight w:val="0"/>
      <w:marTop w:val="0"/>
      <w:marBottom w:val="0"/>
      <w:divBdr>
        <w:top w:val="none" w:sz="0" w:space="0" w:color="auto"/>
        <w:left w:val="none" w:sz="0" w:space="0" w:color="auto"/>
        <w:bottom w:val="none" w:sz="0" w:space="0" w:color="auto"/>
        <w:right w:val="none" w:sz="0" w:space="0" w:color="auto"/>
      </w:divBdr>
    </w:div>
    <w:div w:id="1603536821">
      <w:bodyDiv w:val="1"/>
      <w:marLeft w:val="0"/>
      <w:marRight w:val="0"/>
      <w:marTop w:val="0"/>
      <w:marBottom w:val="0"/>
      <w:divBdr>
        <w:top w:val="none" w:sz="0" w:space="0" w:color="auto"/>
        <w:left w:val="none" w:sz="0" w:space="0" w:color="auto"/>
        <w:bottom w:val="none" w:sz="0" w:space="0" w:color="auto"/>
        <w:right w:val="none" w:sz="0" w:space="0" w:color="auto"/>
      </w:divBdr>
    </w:div>
    <w:div w:id="1662653977">
      <w:bodyDiv w:val="1"/>
      <w:marLeft w:val="0"/>
      <w:marRight w:val="0"/>
      <w:marTop w:val="0"/>
      <w:marBottom w:val="0"/>
      <w:divBdr>
        <w:top w:val="none" w:sz="0" w:space="0" w:color="auto"/>
        <w:left w:val="none" w:sz="0" w:space="0" w:color="auto"/>
        <w:bottom w:val="none" w:sz="0" w:space="0" w:color="auto"/>
        <w:right w:val="none" w:sz="0" w:space="0" w:color="auto"/>
      </w:divBdr>
    </w:div>
    <w:div w:id="1667202858">
      <w:bodyDiv w:val="1"/>
      <w:marLeft w:val="0"/>
      <w:marRight w:val="0"/>
      <w:marTop w:val="0"/>
      <w:marBottom w:val="0"/>
      <w:divBdr>
        <w:top w:val="none" w:sz="0" w:space="0" w:color="auto"/>
        <w:left w:val="none" w:sz="0" w:space="0" w:color="auto"/>
        <w:bottom w:val="none" w:sz="0" w:space="0" w:color="auto"/>
        <w:right w:val="none" w:sz="0" w:space="0" w:color="auto"/>
      </w:divBdr>
    </w:div>
    <w:div w:id="1670519540">
      <w:bodyDiv w:val="1"/>
      <w:marLeft w:val="0"/>
      <w:marRight w:val="0"/>
      <w:marTop w:val="0"/>
      <w:marBottom w:val="0"/>
      <w:divBdr>
        <w:top w:val="none" w:sz="0" w:space="0" w:color="auto"/>
        <w:left w:val="none" w:sz="0" w:space="0" w:color="auto"/>
        <w:bottom w:val="none" w:sz="0" w:space="0" w:color="auto"/>
        <w:right w:val="none" w:sz="0" w:space="0" w:color="auto"/>
      </w:divBdr>
    </w:div>
    <w:div w:id="1701709271">
      <w:bodyDiv w:val="1"/>
      <w:marLeft w:val="0"/>
      <w:marRight w:val="0"/>
      <w:marTop w:val="0"/>
      <w:marBottom w:val="0"/>
      <w:divBdr>
        <w:top w:val="none" w:sz="0" w:space="0" w:color="auto"/>
        <w:left w:val="none" w:sz="0" w:space="0" w:color="auto"/>
        <w:bottom w:val="none" w:sz="0" w:space="0" w:color="auto"/>
        <w:right w:val="none" w:sz="0" w:space="0" w:color="auto"/>
      </w:divBdr>
    </w:div>
    <w:div w:id="1704475741">
      <w:bodyDiv w:val="1"/>
      <w:marLeft w:val="0"/>
      <w:marRight w:val="0"/>
      <w:marTop w:val="0"/>
      <w:marBottom w:val="0"/>
      <w:divBdr>
        <w:top w:val="none" w:sz="0" w:space="0" w:color="auto"/>
        <w:left w:val="none" w:sz="0" w:space="0" w:color="auto"/>
        <w:bottom w:val="none" w:sz="0" w:space="0" w:color="auto"/>
        <w:right w:val="none" w:sz="0" w:space="0" w:color="auto"/>
      </w:divBdr>
    </w:div>
    <w:div w:id="1711151482">
      <w:bodyDiv w:val="1"/>
      <w:marLeft w:val="0"/>
      <w:marRight w:val="0"/>
      <w:marTop w:val="0"/>
      <w:marBottom w:val="0"/>
      <w:divBdr>
        <w:top w:val="none" w:sz="0" w:space="0" w:color="auto"/>
        <w:left w:val="none" w:sz="0" w:space="0" w:color="auto"/>
        <w:bottom w:val="none" w:sz="0" w:space="0" w:color="auto"/>
        <w:right w:val="none" w:sz="0" w:space="0" w:color="auto"/>
      </w:divBdr>
    </w:div>
    <w:div w:id="1727486107">
      <w:bodyDiv w:val="1"/>
      <w:marLeft w:val="0"/>
      <w:marRight w:val="0"/>
      <w:marTop w:val="0"/>
      <w:marBottom w:val="0"/>
      <w:divBdr>
        <w:top w:val="none" w:sz="0" w:space="0" w:color="auto"/>
        <w:left w:val="none" w:sz="0" w:space="0" w:color="auto"/>
        <w:bottom w:val="none" w:sz="0" w:space="0" w:color="auto"/>
        <w:right w:val="none" w:sz="0" w:space="0" w:color="auto"/>
      </w:divBdr>
    </w:div>
    <w:div w:id="1766028540">
      <w:bodyDiv w:val="1"/>
      <w:marLeft w:val="0"/>
      <w:marRight w:val="0"/>
      <w:marTop w:val="0"/>
      <w:marBottom w:val="0"/>
      <w:divBdr>
        <w:top w:val="none" w:sz="0" w:space="0" w:color="auto"/>
        <w:left w:val="none" w:sz="0" w:space="0" w:color="auto"/>
        <w:bottom w:val="none" w:sz="0" w:space="0" w:color="auto"/>
        <w:right w:val="none" w:sz="0" w:space="0" w:color="auto"/>
      </w:divBdr>
    </w:div>
    <w:div w:id="1797135333">
      <w:bodyDiv w:val="1"/>
      <w:marLeft w:val="0"/>
      <w:marRight w:val="0"/>
      <w:marTop w:val="0"/>
      <w:marBottom w:val="0"/>
      <w:divBdr>
        <w:top w:val="none" w:sz="0" w:space="0" w:color="auto"/>
        <w:left w:val="none" w:sz="0" w:space="0" w:color="auto"/>
        <w:bottom w:val="none" w:sz="0" w:space="0" w:color="auto"/>
        <w:right w:val="none" w:sz="0" w:space="0" w:color="auto"/>
      </w:divBdr>
    </w:div>
    <w:div w:id="1820220530">
      <w:bodyDiv w:val="1"/>
      <w:marLeft w:val="0"/>
      <w:marRight w:val="0"/>
      <w:marTop w:val="0"/>
      <w:marBottom w:val="0"/>
      <w:divBdr>
        <w:top w:val="none" w:sz="0" w:space="0" w:color="auto"/>
        <w:left w:val="none" w:sz="0" w:space="0" w:color="auto"/>
        <w:bottom w:val="none" w:sz="0" w:space="0" w:color="auto"/>
        <w:right w:val="none" w:sz="0" w:space="0" w:color="auto"/>
      </w:divBdr>
    </w:div>
    <w:div w:id="1876768078">
      <w:bodyDiv w:val="1"/>
      <w:marLeft w:val="0"/>
      <w:marRight w:val="0"/>
      <w:marTop w:val="0"/>
      <w:marBottom w:val="0"/>
      <w:divBdr>
        <w:top w:val="none" w:sz="0" w:space="0" w:color="auto"/>
        <w:left w:val="none" w:sz="0" w:space="0" w:color="auto"/>
        <w:bottom w:val="none" w:sz="0" w:space="0" w:color="auto"/>
        <w:right w:val="none" w:sz="0" w:space="0" w:color="auto"/>
      </w:divBdr>
    </w:div>
    <w:div w:id="1914659529">
      <w:bodyDiv w:val="1"/>
      <w:marLeft w:val="0"/>
      <w:marRight w:val="0"/>
      <w:marTop w:val="0"/>
      <w:marBottom w:val="0"/>
      <w:divBdr>
        <w:top w:val="none" w:sz="0" w:space="0" w:color="auto"/>
        <w:left w:val="none" w:sz="0" w:space="0" w:color="auto"/>
        <w:bottom w:val="none" w:sz="0" w:space="0" w:color="auto"/>
        <w:right w:val="none" w:sz="0" w:space="0" w:color="auto"/>
      </w:divBdr>
    </w:div>
    <w:div w:id="1927180326">
      <w:bodyDiv w:val="1"/>
      <w:marLeft w:val="0"/>
      <w:marRight w:val="0"/>
      <w:marTop w:val="0"/>
      <w:marBottom w:val="0"/>
      <w:divBdr>
        <w:top w:val="none" w:sz="0" w:space="0" w:color="auto"/>
        <w:left w:val="none" w:sz="0" w:space="0" w:color="auto"/>
        <w:bottom w:val="none" w:sz="0" w:space="0" w:color="auto"/>
        <w:right w:val="none" w:sz="0" w:space="0" w:color="auto"/>
      </w:divBdr>
      <w:divsChild>
        <w:div w:id="208298462">
          <w:marLeft w:val="480"/>
          <w:marRight w:val="0"/>
          <w:marTop w:val="0"/>
          <w:marBottom w:val="0"/>
          <w:divBdr>
            <w:top w:val="none" w:sz="0" w:space="0" w:color="auto"/>
            <w:left w:val="none" w:sz="0" w:space="0" w:color="auto"/>
            <w:bottom w:val="none" w:sz="0" w:space="0" w:color="auto"/>
            <w:right w:val="none" w:sz="0" w:space="0" w:color="auto"/>
          </w:divBdr>
        </w:div>
        <w:div w:id="317996828">
          <w:marLeft w:val="480"/>
          <w:marRight w:val="0"/>
          <w:marTop w:val="0"/>
          <w:marBottom w:val="0"/>
          <w:divBdr>
            <w:top w:val="none" w:sz="0" w:space="0" w:color="auto"/>
            <w:left w:val="none" w:sz="0" w:space="0" w:color="auto"/>
            <w:bottom w:val="none" w:sz="0" w:space="0" w:color="auto"/>
            <w:right w:val="none" w:sz="0" w:space="0" w:color="auto"/>
          </w:divBdr>
        </w:div>
        <w:div w:id="546451931">
          <w:marLeft w:val="480"/>
          <w:marRight w:val="0"/>
          <w:marTop w:val="0"/>
          <w:marBottom w:val="0"/>
          <w:divBdr>
            <w:top w:val="none" w:sz="0" w:space="0" w:color="auto"/>
            <w:left w:val="none" w:sz="0" w:space="0" w:color="auto"/>
            <w:bottom w:val="none" w:sz="0" w:space="0" w:color="auto"/>
            <w:right w:val="none" w:sz="0" w:space="0" w:color="auto"/>
          </w:divBdr>
        </w:div>
        <w:div w:id="610551321">
          <w:marLeft w:val="480"/>
          <w:marRight w:val="0"/>
          <w:marTop w:val="0"/>
          <w:marBottom w:val="0"/>
          <w:divBdr>
            <w:top w:val="none" w:sz="0" w:space="0" w:color="auto"/>
            <w:left w:val="none" w:sz="0" w:space="0" w:color="auto"/>
            <w:bottom w:val="none" w:sz="0" w:space="0" w:color="auto"/>
            <w:right w:val="none" w:sz="0" w:space="0" w:color="auto"/>
          </w:divBdr>
        </w:div>
        <w:div w:id="618414287">
          <w:marLeft w:val="480"/>
          <w:marRight w:val="0"/>
          <w:marTop w:val="0"/>
          <w:marBottom w:val="0"/>
          <w:divBdr>
            <w:top w:val="none" w:sz="0" w:space="0" w:color="auto"/>
            <w:left w:val="none" w:sz="0" w:space="0" w:color="auto"/>
            <w:bottom w:val="none" w:sz="0" w:space="0" w:color="auto"/>
            <w:right w:val="none" w:sz="0" w:space="0" w:color="auto"/>
          </w:divBdr>
        </w:div>
        <w:div w:id="620263797">
          <w:marLeft w:val="480"/>
          <w:marRight w:val="0"/>
          <w:marTop w:val="0"/>
          <w:marBottom w:val="0"/>
          <w:divBdr>
            <w:top w:val="none" w:sz="0" w:space="0" w:color="auto"/>
            <w:left w:val="none" w:sz="0" w:space="0" w:color="auto"/>
            <w:bottom w:val="none" w:sz="0" w:space="0" w:color="auto"/>
            <w:right w:val="none" w:sz="0" w:space="0" w:color="auto"/>
          </w:divBdr>
        </w:div>
        <w:div w:id="858737461">
          <w:marLeft w:val="480"/>
          <w:marRight w:val="0"/>
          <w:marTop w:val="0"/>
          <w:marBottom w:val="0"/>
          <w:divBdr>
            <w:top w:val="none" w:sz="0" w:space="0" w:color="auto"/>
            <w:left w:val="none" w:sz="0" w:space="0" w:color="auto"/>
            <w:bottom w:val="none" w:sz="0" w:space="0" w:color="auto"/>
            <w:right w:val="none" w:sz="0" w:space="0" w:color="auto"/>
          </w:divBdr>
        </w:div>
        <w:div w:id="961888241">
          <w:marLeft w:val="480"/>
          <w:marRight w:val="0"/>
          <w:marTop w:val="0"/>
          <w:marBottom w:val="0"/>
          <w:divBdr>
            <w:top w:val="none" w:sz="0" w:space="0" w:color="auto"/>
            <w:left w:val="none" w:sz="0" w:space="0" w:color="auto"/>
            <w:bottom w:val="none" w:sz="0" w:space="0" w:color="auto"/>
            <w:right w:val="none" w:sz="0" w:space="0" w:color="auto"/>
          </w:divBdr>
        </w:div>
        <w:div w:id="1218588426">
          <w:marLeft w:val="480"/>
          <w:marRight w:val="0"/>
          <w:marTop w:val="0"/>
          <w:marBottom w:val="0"/>
          <w:divBdr>
            <w:top w:val="none" w:sz="0" w:space="0" w:color="auto"/>
            <w:left w:val="none" w:sz="0" w:space="0" w:color="auto"/>
            <w:bottom w:val="none" w:sz="0" w:space="0" w:color="auto"/>
            <w:right w:val="none" w:sz="0" w:space="0" w:color="auto"/>
          </w:divBdr>
        </w:div>
        <w:div w:id="1321733611">
          <w:marLeft w:val="480"/>
          <w:marRight w:val="0"/>
          <w:marTop w:val="0"/>
          <w:marBottom w:val="0"/>
          <w:divBdr>
            <w:top w:val="none" w:sz="0" w:space="0" w:color="auto"/>
            <w:left w:val="none" w:sz="0" w:space="0" w:color="auto"/>
            <w:bottom w:val="none" w:sz="0" w:space="0" w:color="auto"/>
            <w:right w:val="none" w:sz="0" w:space="0" w:color="auto"/>
          </w:divBdr>
        </w:div>
        <w:div w:id="1432359793">
          <w:marLeft w:val="480"/>
          <w:marRight w:val="0"/>
          <w:marTop w:val="0"/>
          <w:marBottom w:val="0"/>
          <w:divBdr>
            <w:top w:val="none" w:sz="0" w:space="0" w:color="auto"/>
            <w:left w:val="none" w:sz="0" w:space="0" w:color="auto"/>
            <w:bottom w:val="none" w:sz="0" w:space="0" w:color="auto"/>
            <w:right w:val="none" w:sz="0" w:space="0" w:color="auto"/>
          </w:divBdr>
        </w:div>
        <w:div w:id="1543053900">
          <w:marLeft w:val="480"/>
          <w:marRight w:val="0"/>
          <w:marTop w:val="0"/>
          <w:marBottom w:val="0"/>
          <w:divBdr>
            <w:top w:val="none" w:sz="0" w:space="0" w:color="auto"/>
            <w:left w:val="none" w:sz="0" w:space="0" w:color="auto"/>
            <w:bottom w:val="none" w:sz="0" w:space="0" w:color="auto"/>
            <w:right w:val="none" w:sz="0" w:space="0" w:color="auto"/>
          </w:divBdr>
        </w:div>
        <w:div w:id="2054426799">
          <w:marLeft w:val="480"/>
          <w:marRight w:val="0"/>
          <w:marTop w:val="0"/>
          <w:marBottom w:val="0"/>
          <w:divBdr>
            <w:top w:val="none" w:sz="0" w:space="0" w:color="auto"/>
            <w:left w:val="none" w:sz="0" w:space="0" w:color="auto"/>
            <w:bottom w:val="none" w:sz="0" w:space="0" w:color="auto"/>
            <w:right w:val="none" w:sz="0" w:space="0" w:color="auto"/>
          </w:divBdr>
        </w:div>
      </w:divsChild>
    </w:div>
    <w:div w:id="1957250897">
      <w:bodyDiv w:val="1"/>
      <w:marLeft w:val="0"/>
      <w:marRight w:val="0"/>
      <w:marTop w:val="0"/>
      <w:marBottom w:val="0"/>
      <w:divBdr>
        <w:top w:val="none" w:sz="0" w:space="0" w:color="auto"/>
        <w:left w:val="none" w:sz="0" w:space="0" w:color="auto"/>
        <w:bottom w:val="none" w:sz="0" w:space="0" w:color="auto"/>
        <w:right w:val="none" w:sz="0" w:space="0" w:color="auto"/>
      </w:divBdr>
    </w:div>
    <w:div w:id="2112360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notes" Target="footnotes.xml"/><Relationship Id="rId26" Type="http://schemas.openxmlformats.org/officeDocument/2006/relationships/header" Target="header3.xml"/><Relationship Id="rId39" Type="http://schemas.openxmlformats.org/officeDocument/2006/relationships/header" Target="header5.xml"/><Relationship Id="rId21" Type="http://schemas.openxmlformats.org/officeDocument/2006/relationships/image" Target="media/image3.jpeg"/><Relationship Id="rId34" Type="http://schemas.openxmlformats.org/officeDocument/2006/relationships/image" Target="media/image6.emf"/><Relationship Id="rId42" Type="http://schemas.openxmlformats.org/officeDocument/2006/relationships/footer" Target="footer6.xml"/><Relationship Id="rId47" Type="http://schemas.openxmlformats.org/officeDocument/2006/relationships/image" Target="media/image9.tif"/><Relationship Id="rId50" Type="http://schemas.openxmlformats.org/officeDocument/2006/relationships/image" Target="media/image12.tif"/><Relationship Id="rId55" Type="http://schemas.openxmlformats.org/officeDocument/2006/relationships/image" Target="media/image17.tif"/><Relationship Id="rId63"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2.jpg"/><Relationship Id="rId29" Type="http://schemas.openxmlformats.org/officeDocument/2006/relationships/footer" Target="footer4.xml"/><Relationship Id="rId11" Type="http://schemas.openxmlformats.org/officeDocument/2006/relationships/settings" Target="settings.xml"/><Relationship Id="rId24" Type="http://schemas.openxmlformats.org/officeDocument/2006/relationships/footer" Target="footer1.xml"/><Relationship Id="rId32" Type="http://schemas.openxmlformats.org/officeDocument/2006/relationships/image" Target="media/image5.png"/><Relationship Id="rId37" Type="http://schemas.openxmlformats.org/officeDocument/2006/relationships/hyperlink" Target="http://www.relayservice.com.au" TargetMode="External"/><Relationship Id="rId40" Type="http://schemas.openxmlformats.org/officeDocument/2006/relationships/footer" Target="footer5.xml"/><Relationship Id="rId45" Type="http://schemas.openxmlformats.org/officeDocument/2006/relationships/image" Target="media/image7.tif"/><Relationship Id="rId53" Type="http://schemas.openxmlformats.org/officeDocument/2006/relationships/image" Target="media/image15.tif"/><Relationship Id="rId58" Type="http://schemas.openxmlformats.org/officeDocument/2006/relationships/hyperlink" Target="http://www.delwp.vic.gov.au" TargetMode="External"/><Relationship Id="rId5" Type="http://schemas.openxmlformats.org/officeDocument/2006/relationships/customXml" Target="../customXml/item5.xml"/><Relationship Id="rId61" Type="http://schemas.openxmlformats.org/officeDocument/2006/relationships/footer" Target="footer11.xml"/><Relationship Id="rId4" Type="http://schemas.openxmlformats.org/officeDocument/2006/relationships/customXml" Target="../customXml/item4.xml"/><Relationship Id="rId9" Type="http://schemas.openxmlformats.org/officeDocument/2006/relationships/numbering" Target="numbering.xml"/><Relationship Id="rId14" Type="http://schemas.openxmlformats.org/officeDocument/2006/relationships/endnotes" Target="endnotes.xml"/><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image" Target="media/image3.png"/><Relationship Id="rId35" Type="http://schemas.openxmlformats.org/officeDocument/2006/relationships/hyperlink" Target="http://creativecommons.org/licenses/by/3.0/au/deed.en" TargetMode="External"/><Relationship Id="rId43" Type="http://schemas.openxmlformats.org/officeDocument/2006/relationships/footer" Target="footer7.xml"/><Relationship Id="rId48" Type="http://schemas.openxmlformats.org/officeDocument/2006/relationships/image" Target="media/image10.tif"/><Relationship Id="rId56" Type="http://schemas.openxmlformats.org/officeDocument/2006/relationships/footer" Target="footer9.xml"/><Relationship Id="rId64" Type="http://schemas.openxmlformats.org/officeDocument/2006/relationships/customXml" Target="../customXml/item9.xml"/><Relationship Id="rId8" Type="http://schemas.openxmlformats.org/officeDocument/2006/relationships/customXml" Target="../customXml/item8.xml"/><Relationship Id="rId51" Type="http://schemas.openxmlformats.org/officeDocument/2006/relationships/image" Target="media/image13.tif"/><Relationship Id="rId3" Type="http://schemas.openxmlformats.org/officeDocument/2006/relationships/customXml" Target="../customXml/item3.xml"/><Relationship Id="rId12"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hyperlink" Target="http://www.ari.vic.gov.au" TargetMode="External"/><Relationship Id="rId38" Type="http://schemas.openxmlformats.org/officeDocument/2006/relationships/hyperlink" Target="http://www.deeca.vic.gov.au" TargetMode="External"/><Relationship Id="rId46" Type="http://schemas.openxmlformats.org/officeDocument/2006/relationships/image" Target="media/image8.tif"/><Relationship Id="rId59" Type="http://schemas.openxmlformats.org/officeDocument/2006/relationships/hyperlink" Target="http://www.delwp.vic.gov.au" TargetMode="External"/><Relationship Id="rId41" Type="http://schemas.openxmlformats.org/officeDocument/2006/relationships/header" Target="header6.xml"/><Relationship Id="rId54" Type="http://schemas.openxmlformats.org/officeDocument/2006/relationships/image" Target="media/image16.ti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jfif"/><Relationship Id="rId23" Type="http://schemas.openxmlformats.org/officeDocument/2006/relationships/header" Target="header2.xml"/><Relationship Id="rId28" Type="http://schemas.openxmlformats.org/officeDocument/2006/relationships/header" Target="header4.xml"/><Relationship Id="rId36" Type="http://schemas.openxmlformats.org/officeDocument/2006/relationships/hyperlink" Target="mailto:customer.service@delwp.vic.gov.au" TargetMode="External"/><Relationship Id="rId49" Type="http://schemas.openxmlformats.org/officeDocument/2006/relationships/image" Target="media/image11.tif"/><Relationship Id="rId57" Type="http://schemas.openxmlformats.org/officeDocument/2006/relationships/footer" Target="footer10.xml"/><Relationship Id="rId10" Type="http://schemas.openxmlformats.org/officeDocument/2006/relationships/styles" Target="styles.xml"/><Relationship Id="rId31" Type="http://schemas.openxmlformats.org/officeDocument/2006/relationships/image" Target="media/image4.jpeg"/><Relationship Id="rId44" Type="http://schemas.openxmlformats.org/officeDocument/2006/relationships/footer" Target="footer8.xml"/><Relationship Id="rId52" Type="http://schemas.openxmlformats.org/officeDocument/2006/relationships/image" Target="media/image14.tif"/><Relationship Id="rId60" Type="http://schemas.openxmlformats.org/officeDocument/2006/relationships/header" Target="header7.xml"/></Relationships>
</file>

<file path=word/theme/theme1.xml><?xml version="1.0" encoding="utf-8"?>
<a:theme xmlns:a="http://schemas.openxmlformats.org/drawingml/2006/main" name="Office Theme">
  <a:themeElements>
    <a:clrScheme name="DELWP-ECC Colours">
      <a:dk1>
        <a:srgbClr val="363534"/>
      </a:dk1>
      <a:lt1>
        <a:sysClr val="window" lastClr="FFFFFF"/>
      </a:lt1>
      <a:dk2>
        <a:srgbClr val="CDDC29"/>
      </a:dk2>
      <a:lt2>
        <a:srgbClr val="F8FAE8"/>
      </a:lt2>
      <a:accent1>
        <a:srgbClr val="00B2A9"/>
      </a:accent1>
      <a:accent2>
        <a:srgbClr val="CDDC29"/>
      </a:accent2>
      <a:accent3>
        <a:srgbClr val="201547"/>
      </a:accent3>
      <a:accent4>
        <a:srgbClr val="99E0DD"/>
      </a:accent4>
      <a:accent5>
        <a:srgbClr val="E9EEAE"/>
      </a:accent5>
      <a:accent6>
        <a:srgbClr val="A6A1B5"/>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CAB4861-45F3-40BF-AF73-A4E70D88E749}">
  <we:reference id="wa104382081" version="1.46.0.0" store="en-US" storeType="OMEX"/>
  <we:alternateReferences>
    <we:reference id="wa104382081" version="1.46.0.0" store="en-US" storeType="OMEX"/>
  </we:alternateReferences>
  <we:properties>
    <we:property name="MENDELEY_CITATIONS" value="[]"/>
    <we:property name="MENDELEY_CITATIONS_LOCALE_CODE" value="&quot;en-GB&quot;"/>
    <we:property name="MENDELEY_CITATIONS_STYLE" value="{&quot;id&quot;:&quot;https://www.zotero.org/styles/wildlife-research&quot;,&quot;title&quot;:&quot;Wildlife Research&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34</Value>
      <Value>33</Value>
      <Value>45</Value>
    </TaxCatchAll>
    <_dlc_DocId xmlns="a5f32de4-e402-4188-b034-e71ca7d22e54">DOCID739-1118897422-13620</_dlc_DocId>
    <_dlc_DocIdUrl xmlns="a5f32de4-e402-4188-b034-e71ca7d22e54">
      <Url>https://delwpvicgovau.sharepoint.com/sites/ecm_739/_layouts/15/DocIdRedir.aspx?ID=DOCID739-1118897422-13620</Url>
      <Description>DOCID739-1118897422-13620</Description>
    </_dlc_DocIdUrl>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Public</TermName>
          <TermId xmlns="http://schemas.microsoft.com/office/infopath/2007/PartnerControls">4cf06271-6744-4b13-adab-7df8d80986af</TermId>
        </TermInfo>
      </Terms>
    </pd01c257034b4e86b1f58279a3bd54c6>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None</TermName>
          <TermId xmlns="http://schemas.microsoft.com/office/infopath/2007/PartnerControls">cc223d34-0ee9-4df6-81c7-2f6860593f8f</TermId>
        </TermInfo>
      </Terms>
    </fb3179c379644f499d7166d0c985669b>
    <b9bb6ccf121d495f9ba37876e3bdeac7 xmlns="e8f901af-7540-40c5-8eab-85fd2c2f3761">
      <Terms xmlns="http://schemas.microsoft.com/office/infopath/2007/PartnerControls"/>
    </b9bb6ccf121d495f9ba37876e3bdeac7>
    <ProjName xmlns="9fd47c19-1c4a-4d7d-b342-c10cef269344" xsi:nil="true"/>
    <b9b43b809ea4445880dbf70bb9849525 xmlns="9fd47c19-1c4a-4d7d-b342-c10cef269344">
      <Terms xmlns="http://schemas.microsoft.com/office/infopath/2007/PartnerControls"/>
    </b9b43b809ea4445880dbf70bb9849525>
    <f3be9e05a5514bbdb3206c8eec1a813f xmlns="e8f901af-7540-40c5-8eab-85fd2c2f3761">
      <Terms xmlns="http://schemas.microsoft.com/office/infopath/2007/PartnerControls"/>
    </f3be9e05a5514bbdb3206c8eec1a813f>
    <me6c949d6d6f4462aa11331bb883f224 xmlns="676c2d1c-48b7-4234-82e7-69a583aebcb4">
      <Terms xmlns="http://schemas.microsoft.com/office/infopath/2007/PartnerControls"/>
    </me6c949d6d6f4462aa11331bb883f224>
    <g91c59fb10974fa1a03160ad8386f0f4 xmlns="9fd47c19-1c4a-4d7d-b342-c10cef269344">
      <Terms xmlns="http://schemas.microsoft.com/office/infopath/2007/PartnerControls"/>
    </g91c59fb10974fa1a03160ad8386f0f4>
    <Project_Phase xmlns="9fd47c19-1c4a-4d7d-b342-c10cef269344" xsi:nil="true"/>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Reporting - Periodic / Routine</TermName>
          <TermId xmlns="http://schemas.microsoft.com/office/infopath/2007/PartnerControls">74bb8527-978c-489e-8eb2-baf133e64839</TermId>
        </TermInfo>
      </Terms>
    </f2ccc2d036544b63b99cbcec8aa9ae6a>
    <DLCPolicyLabelClientValue xmlns="05aa45cf-ed89-4733-97a8-db4ce5c51511" xsi:nil="true"/>
    <DLCPolicyLabelLock xmlns="05aa45cf-ed89-4733-97a8-db4ce5c51511" xsi:nil="true"/>
    <lcf76f155ced4ddcb4097134ff3c332f xmlns="e8f901af-7540-40c5-8eab-85fd2c2f3761">
      <Terms xmlns="http://schemas.microsoft.com/office/infopath/2007/PartnerControls"/>
    </lcf76f155ced4ddcb4097134ff3c332f>
    <SharedWithUsers xmlns="676c2d1c-48b7-4234-82e7-69a583aebcb4">
      <UserInfo>
        <DisplayName>Graeme J Hackett (DELWP)</DisplayName>
        <AccountId>48</AccountId>
        <AccountType/>
      </UserInfo>
      <UserInfo>
        <DisplayName>SharingLinks.5ceca946-552e-43dd-badb-be826c49c890.Flexible.f33bdd36-3584-425d-90fd-726750ea46c4</DisplayName>
        <AccountId>277</AccountId>
        <AccountType/>
      </UserInfo>
      <UserInfo>
        <DisplayName>SharingLinks.a412c002-c175-4bed-908a-295d4f187069.Flexible.28cba847-b05d-492d-b70b-5c590207d2a5</DisplayName>
        <AccountId>473</AccountId>
        <AccountType/>
      </UserInfo>
      <UserInfo>
        <DisplayName>ARI_Wildlife Contributors</DisplayName>
        <AccountId>175</AccountId>
        <AccountType/>
      </UserInfo>
      <UserInfo>
        <DisplayName>Sandi K Bowles (DELWP)</DisplayName>
        <AccountId>100</AccountId>
        <AccountType/>
      </UserInfo>
      <UserInfo>
        <DisplayName>Damien McMaster (DELWP)</DisplayName>
        <AccountId>256</AccountId>
        <AccountType/>
      </UserInfo>
      <UserInfo>
        <DisplayName>Kaustuv Dahal (DELWP)</DisplayName>
        <AccountId>575</AccountId>
        <AccountType/>
      </UserInfo>
      <UserInfo>
        <DisplayName>Kate M McArthur (DELWP)</DisplayName>
        <AccountId>577</AccountId>
        <AccountType/>
      </UserInfo>
      <UserInfo>
        <DisplayName>Dave S Ramsey (DELWP)</DisplayName>
        <AccountId>40</AccountId>
        <AccountType/>
      </UserInfo>
    </SharedWithUsers>
    <DLCPolicyLabelValue xmlns="05aa45cf-ed89-4733-97a8-db4ce5c51511">Version 0.3</DLCPolicyLabelValue>
  </documentManagement>
</p:properties>
</file>

<file path=customXml/item3.xml><?xml version="1.0" encoding="utf-8"?>
<?mso-contentType ?>
<p:Policy xmlns:p="office.server.policy" id="" local="true">
  <p:Name>ECM V2 Project</p:Name>
  <p:Description>Enable Version label</p:Description>
  <p:Statement/>
  <p:PolicyItems>
    <p:PolicyItem featureId="Microsoft.Office.RecordsManagement.PolicyFeatures.PolicyLabel" staticId="0x0101009298E819CE1EBB4F8D2096B3E0F0C2911D00D74430046A4BA340BB3AEC1E62D27798|-1306371497" UniqueId="737e59ab-0021-48b5-bf92-c0e159bc2c2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PolicyDirtyBag xmlns="microsoft.office.server.policy.changes">
  <Microsoft.Office.RecordsManagement.PolicyFeatures.PolicyLabel op="Change"/>
</PolicyDirtyBag>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9E71DB4D9E51BB43936697A5A940BA28" ma:contentTypeVersion="142" ma:contentTypeDescription="All project related information. The library can be used to manage multiple projects." ma:contentTypeScope="" ma:versionID="6f076eeaa90b7d1544f66ea4c49cd38f">
  <xsd:schema xmlns:xsd="http://www.w3.org/2001/XMLSchema" xmlns:xs="http://www.w3.org/2001/XMLSchema" xmlns:p="http://schemas.microsoft.com/office/2006/metadata/properties" xmlns:ns1="http://schemas.microsoft.com/sharepoint/v3" xmlns:ns2="9fd47c19-1c4a-4d7d-b342-c10cef269344" xmlns:ns3="a5f32de4-e402-4188-b034-e71ca7d22e54" xmlns:ns4="05aa45cf-ed89-4733-97a8-db4ce5c51511" xmlns:ns5="676c2d1c-48b7-4234-82e7-69a583aebcb4" xmlns:ns6="e8f901af-7540-40c5-8eab-85fd2c2f3761" targetNamespace="http://schemas.microsoft.com/office/2006/metadata/properties" ma:root="true" ma:fieldsID="ad7ba3aa3c9793ff4cf2efbaad8ff38a" ns1:_="" ns2:_="" ns3:_="" ns4:_="" ns5:_="" ns6:_="">
    <xsd:import namespace="http://schemas.microsoft.com/sharepoint/v3"/>
    <xsd:import namespace="9fd47c19-1c4a-4d7d-b342-c10cef269344"/>
    <xsd:import namespace="a5f32de4-e402-4188-b034-e71ca7d22e54"/>
    <xsd:import namespace="05aa45cf-ed89-4733-97a8-db4ce5c51511"/>
    <xsd:import namespace="676c2d1c-48b7-4234-82e7-69a583aebcb4"/>
    <xsd:import namespace="e8f901af-7540-40c5-8eab-85fd2c2f3761"/>
    <xsd:element name="properties">
      <xsd:complexType>
        <xsd:sequence>
          <xsd:element name="documentManagement">
            <xsd:complexType>
              <xsd:all>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Project_Phase" minOccurs="0"/>
                <xsd:element ref="ns2:f2ccc2d036544b63b99cbcec8aa9ae6a" minOccurs="0"/>
                <xsd:element ref="ns2:g91c59fb10974fa1a03160ad8386f0f4" minOccurs="0"/>
                <xsd:element ref="ns4:DLCPolicyLabelValue" minOccurs="0"/>
                <xsd:element ref="ns4:DLCPolicyLabelClientValue" minOccurs="0"/>
                <xsd:element ref="ns4:DLCPolicyLabelLock" minOccurs="0"/>
                <xsd:element ref="ns5:me6c949d6d6f4462aa11331bb883f224" minOccurs="0"/>
                <xsd:element ref="ns6:f3be9e05a5514bbdb3206c8eec1a813f" minOccurs="0"/>
                <xsd:element ref="ns6:MediaServiceMetadata" minOccurs="0"/>
                <xsd:element ref="ns6:MediaServiceFastMetadata" minOccurs="0"/>
                <xsd:element ref="ns6:MediaServiceAutoKeyPoints" minOccurs="0"/>
                <xsd:element ref="ns6:MediaServiceKeyPoints" minOccurs="0"/>
                <xsd:element ref="ns6:MediaServiceAutoTags" minOccurs="0"/>
                <xsd:element ref="ns6:MediaServiceOCR" minOccurs="0"/>
                <xsd:element ref="ns6:MediaServiceGenerationTime" minOccurs="0"/>
                <xsd:element ref="ns6:MediaServiceEventHashCode" minOccurs="0"/>
                <xsd:element ref="ns6:MediaServiceDateTaken" minOccurs="0"/>
                <xsd:element ref="ns6:MediaServiceLocation" minOccurs="0"/>
                <xsd:element ref="ns5:SharedWithUsers" minOccurs="0"/>
                <xsd:element ref="ns5:SharedWithDetails" minOccurs="0"/>
                <xsd:element ref="ns1:_dlc_Exempt" minOccurs="0"/>
                <xsd:element ref="ns6:b9bb6ccf121d495f9ba37876e3bdeac7" minOccurs="0"/>
                <xsd:element ref="ns6:MediaLengthInSeconds" minOccurs="0"/>
                <xsd:element ref="ns6:lcf76f155ced4ddcb4097134ff3c332f" minOccurs="0"/>
                <xsd:element ref="ns2:ProjNa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42"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1;#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Project_Phase" ma:index="19" nillable="true" ma:displayName="BBRR Phase" ma:format="Dropdown" ma:internalName="Project_Phase">
      <xsd:simpleType>
        <xsd:restriction base="dms:Choice">
          <xsd:enumeration value="1"/>
          <xsd:enumeration value="2.1"/>
          <xsd:enumeration value="2.2"/>
          <xsd:enumeration value="2"/>
        </xsd:restriction>
      </xsd:simpleType>
    </xsd:element>
    <xsd:element name="f2ccc2d036544b63b99cbcec8aa9ae6a" ma:index="20" ma:taxonomy="true" ma:internalName="f2ccc2d036544b63b99cbcec8aa9ae6a" ma:taxonomyFieldName="Records_x0020_Class_x0020_Project" ma:displayName="Classification" ma:readOnly="false"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g91c59fb10974fa1a03160ad8386f0f4" ma:index="21"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element name="ProjName" ma:index="49" nillable="true" ma:displayName="Project Name" ma:description="ECM V2 Project Name" ma:format="Dropdown" ma:internalName="ProjName">
      <xsd:simpleType>
        <xsd:union memberTypes="dms:Text">
          <xsd:simpleType>
            <xsd:restriction base="dms:Choice">
              <xsd:enumeration value="Aerial shooting 47588"/>
              <xsd:enumeration value="Aerial shooter capability building 47590"/>
              <xsd:enumeration value="Ground shooting 47593"/>
              <xsd:enumeration value="Baiting and trapping 47589"/>
              <xsd:enumeration value="Exclusion fencing 47591"/>
              <xsd:enumeration value="Feral horse management 47592"/>
              <xsd:enumeration value="Weed control 47596"/>
              <xsd:enumeration value="Alps feral horse aerial survey 50966"/>
              <xsd:enumeration value="Program coordination and project delivery staff 47607"/>
              <xsd:enumeration value="Ground shooting 47575"/>
              <xsd:enumeration value="Upper Snowy pest animal control 47573"/>
              <xsd:enumeration value="Exclusion fencing 47574"/>
              <xsd:enumeration value="Southern Ark 47577"/>
              <xsd:enumeration value="Weed control 47578"/>
              <xsd:enumeration value="Project delivery 47576"/>
              <xsd:enumeration value="Barry Mountains evaluation and expansion 47579"/>
              <xsd:enumeration value="Exclusion fencing 49461"/>
              <xsd:enumeration value="Weed control 47581"/>
              <xsd:enumeration value="Project delivery 47580"/>
              <xsd:enumeration value="Budj Bim integrated pest animal control 47642"/>
              <xsd:enumeration value="Ground shooting 47585"/>
              <xsd:enumeration value="Weed control 47586"/>
              <xsd:enumeration value="Weed control 47584"/>
              <xsd:enumeration value="Aerial shooting (Biodiv)"/>
              <xsd:enumeration value="Aerial shooting data analysis 48719"/>
              <xsd:enumeration value="Aerial shooting 49554"/>
              <xsd:enumeration value="Ground shooting 49557"/>
              <xsd:enumeration value="Baiting and trapping 49555"/>
              <xsd:enumeration value="Feral horse management 49556"/>
              <xsd:enumeration value="Aboriginal cultural heritage assessment 49560"/>
              <xsd:enumeration value="Weed control 49558"/>
              <xsd:enumeration value="Ground shooting 49546"/>
              <xsd:enumeration value="Upper Snowy pest animal control 49545"/>
              <xsd:enumeration value="Integrated pest plant and animal control (FFOD) 49549"/>
              <xsd:enumeration value="Southern Ark 49547"/>
              <xsd:enumeration value="Weed control 49548"/>
              <xsd:enumeration value="Weed control 49550"/>
              <xsd:enumeration value="Budj Bim integrated invasive species control 49551"/>
              <xsd:enumeration value="Ground shooting 49552"/>
              <xsd:enumeration value="Weed control 49553"/>
              <xsd:enumeration value="Genetic sampling strategy for deer 50992"/>
              <xsd:enumeration value="Aerial shooting 50981/50990"/>
              <xsd:enumeration value="Ground shooting 50982"/>
              <xsd:enumeration value="Fox baiting 50983"/>
              <xsd:enumeration value="Feral horse management 50984/52103"/>
              <xsd:enumeration value="Aboriginal cultural heritage assessment 50985"/>
              <xsd:enumeration value="Feral pig control 50991"/>
              <xsd:enumeration value="Collaborative ox-eye daisy program 50987"/>
              <xsd:enumeration value="Far East Eden 50988"/>
              <xsd:enumeration value="Weed control 50986"/>
              <xsd:enumeration value="Ground shooting 51616"/>
              <xsd:enumeration value="Upper Snowy pest animal control 51621"/>
              <xsd:enumeration value="Aerial shooting engagement 51617"/>
              <xsd:enumeration value="Feral horse capacity building 51618"/>
              <xsd:enumeration value="Southern Ark 51622"/>
              <xsd:enumeration value="Landscape scale feral pig control 51619"/>
              <xsd:enumeration value="Biodiversity values checking 51626"/>
              <xsd:enumeration value="Weed capability building 51625"/>
              <xsd:enumeration value="Weed control (FFOD) 51624"/>
              <xsd:enumeration value="Weed control (NEP) 51623"/>
              <xsd:enumeration value="Weed control 51627"/>
              <xsd:enumeration value="Fox baiting 51620"/>
              <xsd:enumeration value="Budj Bim integrated invasive species control 51628"/>
              <xsd:enumeration value="Feral cat management 51635"/>
              <xsd:enumeration value="Genetic sampling strategy for deer 50993"/>
              <xsd:enumeration value="Trout control 51638"/>
              <xsd:enumeration value="Spatial abundance modelling 51636/51637"/>
              <xsd:enumeration value="Development of aerial shooting capacity 51630"/>
              <xsd:enumeration value="Threat management project officer 51003"/>
              <xsd:enumeration value="Threat management project officer 51004"/>
              <xsd:enumeration value="Threat management project officer 51005"/>
              <xsd:enumeration value="Feral horse policy and strategy"/>
              <xsd:enumeration value="SMP weed consideration"/>
              <xsd:enumeration value="Invasive species communications research"/>
              <xsd:enumeration value="Thermal imagery 52101"/>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Value" ma:index="23"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24"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5" nillable="true" ma:displayName="Label Locked" ma:description="Indicates whether the label should be updated when item properties are modified." ma:hidden="true" ma:internalName="DLCPolicyLabelLock"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76c2d1c-48b7-4234-82e7-69a583aebcb4" elementFormDefault="qualified">
    <xsd:import namespace="http://schemas.microsoft.com/office/2006/documentManagement/types"/>
    <xsd:import namespace="http://schemas.microsoft.com/office/infopath/2007/PartnerControls"/>
    <xsd:element name="me6c949d6d6f4462aa11331bb883f224" ma:index="26" nillable="true" ma:taxonomy="true" ma:internalName="me6c949d6d6f4462aa11331bb883f224" ma:taxonomyFieldName="Fund_x0020_Source" ma:displayName="Fund Source" ma:default="" ma:fieldId="{6e6c949d-6d6f-4462-aa11-331bb883f224}" ma:sspId="797aeec6-0273-40f2-ab3e-beee73212332" ma:termSetId="bd4d0486-5b4b-41ef-aeec-ce17ec642a16" ma:anchorId="8c4355e4-7193-408d-8e07-29098a6d51d7" ma:open="true" ma:isKeyword="false">
      <xsd:complexType>
        <xsd:sequence>
          <xsd:element ref="pc:Terms" minOccurs="0" maxOccurs="1"/>
        </xsd:sequence>
      </xsd:complexType>
    </xsd:element>
    <xsd:element name="SharedWithUsers" ma:index="3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8f901af-7540-40c5-8eab-85fd2c2f3761" elementFormDefault="qualified">
    <xsd:import namespace="http://schemas.microsoft.com/office/2006/documentManagement/types"/>
    <xsd:import namespace="http://schemas.microsoft.com/office/infopath/2007/PartnerControls"/>
    <xsd:element name="f3be9e05a5514bbdb3206c8eec1a813f" ma:index="28" nillable="true" ma:taxonomy="true" ma:internalName="f3be9e05a5514bbdb3206c8eec1a813f" ma:taxonomyFieldName="Delivery_x0020_Agency" ma:displayName="Delivery Agency" ma:default="" ma:fieldId="{f3be9e05-a551-4bbd-b320-6c8eec1a813f}" ma:sspId="797aeec6-0273-40f2-ab3e-beee73212332" ma:termSetId="192ab60d-d9c8-4e2b-9d55-0f176bccd36e" ma:anchorId="00000000-0000-0000-0000-000000000000" ma:open="true" ma:isKeyword="false">
      <xsd:complexType>
        <xsd:sequence>
          <xsd:element ref="pc:Terms" minOccurs="0" maxOccurs="1"/>
        </xsd:sequence>
      </xsd:complexType>
    </xsd:element>
    <xsd:element name="MediaServiceMetadata" ma:index="29" nillable="true" ma:displayName="MediaServiceMetadata" ma:hidden="true" ma:internalName="MediaServiceMetadata" ma:readOnly="true">
      <xsd:simpleType>
        <xsd:restriction base="dms:Note"/>
      </xsd:simpleType>
    </xsd:element>
    <xsd:element name="MediaServiceFastMetadata" ma:index="30" nillable="true" ma:displayName="MediaServiceFastMetadata" ma:hidden="true" ma:internalName="MediaServiceFastMetadata" ma:readOnly="true">
      <xsd:simpleType>
        <xsd:restriction base="dms:Note"/>
      </xsd:simpleType>
    </xsd:element>
    <xsd:element name="MediaServiceAutoKeyPoints" ma:index="31" nillable="true" ma:displayName="MediaServiceAutoKeyPoints" ma:hidden="true" ma:internalName="MediaServiceAutoKeyPoints" ma:readOnly="true">
      <xsd:simpleType>
        <xsd:restriction base="dms:Note"/>
      </xsd:simpleType>
    </xsd:element>
    <xsd:element name="MediaServiceKeyPoints" ma:index="32" nillable="true" ma:displayName="KeyPoints" ma:internalName="MediaServiceKeyPoints" ma:readOnly="true">
      <xsd:simpleType>
        <xsd:restriction base="dms:Note">
          <xsd:maxLength value="255"/>
        </xsd:restriction>
      </xsd:simpleType>
    </xsd:element>
    <xsd:element name="MediaServiceAutoTags" ma:index="33" nillable="true" ma:displayName="Tags" ma:internalName="MediaServiceAutoTags" ma:readOnly="true">
      <xsd:simpleType>
        <xsd:restriction base="dms:Text"/>
      </xsd:simpleType>
    </xsd:element>
    <xsd:element name="MediaServiceOCR" ma:index="34" nillable="true" ma:displayName="Extracted Text" ma:internalName="MediaServiceOCR" ma:readOnly="true">
      <xsd:simpleType>
        <xsd:restriction base="dms:Note">
          <xsd:maxLength value="255"/>
        </xsd:restriction>
      </xsd:simpleType>
    </xsd:element>
    <xsd:element name="MediaServiceGenerationTime" ma:index="35" nillable="true" ma:displayName="MediaServiceGenerationTime" ma:hidden="true" ma:internalName="MediaServiceGenerationTime" ma:readOnly="true">
      <xsd:simpleType>
        <xsd:restriction base="dms:Text"/>
      </xsd:simpleType>
    </xsd:element>
    <xsd:element name="MediaServiceEventHashCode" ma:index="36" nillable="true" ma:displayName="MediaServiceEventHashCode" ma:hidden="true" ma:internalName="MediaServiceEventHashCode" ma:readOnly="true">
      <xsd:simpleType>
        <xsd:restriction base="dms:Text"/>
      </xsd:simpleType>
    </xsd:element>
    <xsd:element name="MediaServiceDateTaken" ma:index="37" nillable="true" ma:displayName="MediaServiceDateTaken" ma:hidden="true" ma:internalName="MediaServiceDateTaken" ma:readOnly="true">
      <xsd:simpleType>
        <xsd:restriction base="dms:Text"/>
      </xsd:simpleType>
    </xsd:element>
    <xsd:element name="MediaServiceLocation" ma:index="38" nillable="true" ma:displayName="Location" ma:internalName="MediaServiceLocation" ma:readOnly="true">
      <xsd:simpleType>
        <xsd:restriction base="dms:Text"/>
      </xsd:simpleType>
    </xsd:element>
    <xsd:element name="b9bb6ccf121d495f9ba37876e3bdeac7" ma:index="44" nillable="true" ma:taxonomy="true" ma:internalName="b9bb6ccf121d495f9ba37876e3bdeac7" ma:taxonomyFieldName="BBRR_x0020_Document_x0020_Type" ma:displayName="BBRR Document Type" ma:default="" ma:fieldId="{b9bb6ccf-121d-495f-9ba3-7876e3bdeac7}" ma:sspId="797aeec6-0273-40f2-ab3e-beee73212332" ma:termSetId="2a4ec9c1-6638-4e91-a24d-07fd5c2e829e" ma:anchorId="00000000-0000-0000-0000-000000000000" ma:open="true" ma:isKeyword="false">
      <xsd:complexType>
        <xsd:sequence>
          <xsd:element ref="pc:Terms" minOccurs="0" maxOccurs="1"/>
        </xsd:sequence>
      </xsd:complexType>
    </xsd:element>
    <xsd:element name="MediaLengthInSeconds" ma:index="45" nillable="true" ma:displayName="MediaLengthInSeconds" ma:hidden="true" ma:internalName="MediaLengthInSeconds" ma:readOnly="true">
      <xsd:simpleType>
        <xsd:restriction base="dms:Unknown"/>
      </xsd:simpleType>
    </xsd:element>
    <xsd:element name="lcf76f155ced4ddcb4097134ff3c332f" ma:index="47"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mso-contentType ?>
<SharedContentType xmlns="Microsoft.SharePoint.Taxonomy.ContentTypeSync" SourceId="797aeec6-0273-40f2-ab3e-beee73212332" ContentTypeId="0x0101009298E819CE1EBB4F8D2096B3E0F0C291" PreviousValue="false"/>
</file>

<file path=customXml/itemProps1.xml><?xml version="1.0" encoding="utf-8"?>
<ds:datastoreItem xmlns:ds="http://schemas.openxmlformats.org/officeDocument/2006/customXml" ds:itemID="{08B901A3-8139-4917-83D3-B6663D874225}">
  <ds:schemaRefs>
    <ds:schemaRef ds:uri="http://schemas.microsoft.com/sharepoint/v3/contenttype/forms"/>
  </ds:schemaRefs>
</ds:datastoreItem>
</file>

<file path=customXml/itemProps2.xml><?xml version="1.0" encoding="utf-8"?>
<ds:datastoreItem xmlns:ds="http://schemas.openxmlformats.org/officeDocument/2006/customXml" ds:itemID="{95B92834-FF79-4202-97D7-8DFCE6350DBA}">
  <ds:schemaRefs>
    <ds:schemaRef ds:uri="http://schemas.microsoft.com/office/2006/metadata/properties"/>
    <ds:schemaRef ds:uri="http://schemas.microsoft.com/office/infopath/2007/PartnerControls"/>
    <ds:schemaRef ds:uri="9fd47c19-1c4a-4d7d-b342-c10cef269344"/>
    <ds:schemaRef ds:uri="a5f32de4-e402-4188-b034-e71ca7d22e54"/>
    <ds:schemaRef ds:uri="http://schemas.microsoft.com/sharepoint/v3"/>
    <ds:schemaRef ds:uri="f69348f0-4c32-4de8-8eea-8dd31e89e17f"/>
    <ds:schemaRef ds:uri="6e1e0d04-4dd3-4283-b11f-2cadacbc36ab"/>
  </ds:schemaRefs>
</ds:datastoreItem>
</file>

<file path=customXml/itemProps3.xml><?xml version="1.0" encoding="utf-8"?>
<ds:datastoreItem xmlns:ds="http://schemas.openxmlformats.org/officeDocument/2006/customXml" ds:itemID="{15F44723-F406-4D06-8010-A790C480A0EA}"/>
</file>

<file path=customXml/itemProps4.xml><?xml version="1.0" encoding="utf-8"?>
<ds:datastoreItem xmlns:ds="http://schemas.openxmlformats.org/officeDocument/2006/customXml" ds:itemID="{7BCBA383-98DA-4846-B056-354247297AFC}">
  <ds:schemaRefs>
    <ds:schemaRef ds:uri="http://schemas.microsoft.com/sharepoint/events"/>
  </ds:schemaRefs>
</ds:datastoreItem>
</file>

<file path=customXml/itemProps5.xml><?xml version="1.0" encoding="utf-8"?>
<ds:datastoreItem xmlns:ds="http://schemas.openxmlformats.org/officeDocument/2006/customXml" ds:itemID="{4EB2A4A4-6221-914C-ADE2-58702D5F3F5C}">
  <ds:schemaRefs>
    <ds:schemaRef ds:uri="http://schemas.openxmlformats.org/officeDocument/2006/bibliography"/>
  </ds:schemaRefs>
</ds:datastoreItem>
</file>

<file path=customXml/itemProps6.xml><?xml version="1.0" encoding="utf-8"?>
<ds:datastoreItem xmlns:ds="http://schemas.openxmlformats.org/officeDocument/2006/customXml" ds:itemID="{A5531140-5A64-4B7A-8784-8CA6B6570865}"/>
</file>

<file path=customXml/itemProps7.xml><?xml version="1.0" encoding="utf-8"?>
<ds:datastoreItem xmlns:ds="http://schemas.openxmlformats.org/officeDocument/2006/customXml" ds:itemID="{D2E26207-D111-D848-934A-835E59CB2DCB}">
  <ds:schemaRefs>
    <ds:schemaRef ds:uri="http://schemas.openxmlformats.org/officeDocument/2006/bibliography"/>
  </ds:schemaRefs>
</ds:datastoreItem>
</file>

<file path=customXml/itemProps8.xml><?xml version="1.0" encoding="utf-8"?>
<ds:datastoreItem xmlns:ds="http://schemas.openxmlformats.org/officeDocument/2006/customXml" ds:itemID="{F3BD799F-9701-4FBD-9E68-D8D315C14E58}"/>
</file>

<file path=customXml/itemProps9.xml><?xml version="1.0" encoding="utf-8"?>
<ds:datastoreItem xmlns:ds="http://schemas.openxmlformats.org/officeDocument/2006/customXml" ds:itemID="{BCFD0CA8-C5F7-4A71-9D08-19710A8B4787}"/>
</file>

<file path=docProps/app.xml><?xml version="1.0" encoding="utf-8"?>
<Properties xmlns="http://schemas.openxmlformats.org/officeDocument/2006/extended-properties" xmlns:vt="http://schemas.openxmlformats.org/officeDocument/2006/docPropsVTypes">
  <Template>Normal.dotm</Template>
  <TotalTime>3</TotalTime>
  <Pages>34</Pages>
  <Words>23633</Words>
  <Characters>134714</Characters>
  <Application>Microsoft Office Word</Application>
  <DocSecurity>0</DocSecurity>
  <Lines>1122</Lines>
  <Paragraphs>316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158031</CharactersWithSpaces>
  <SharedDoc>false</SharedDoc>
  <HLinks>
    <vt:vector size="36" baseType="variant">
      <vt:variant>
        <vt:i4>1638431</vt:i4>
      </vt:variant>
      <vt:variant>
        <vt:i4>12</vt:i4>
      </vt:variant>
      <vt:variant>
        <vt:i4>0</vt:i4>
      </vt:variant>
      <vt:variant>
        <vt:i4>5</vt:i4>
      </vt:variant>
      <vt:variant>
        <vt:lpwstr>http://www.delwp.vic.gov.au/</vt:lpwstr>
      </vt:variant>
      <vt:variant>
        <vt:lpwstr/>
      </vt:variant>
      <vt:variant>
        <vt:i4>2490422</vt:i4>
      </vt:variant>
      <vt:variant>
        <vt:i4>9</vt:i4>
      </vt:variant>
      <vt:variant>
        <vt:i4>0</vt:i4>
      </vt:variant>
      <vt:variant>
        <vt:i4>5</vt:i4>
      </vt:variant>
      <vt:variant>
        <vt:lpwstr>http://www.relayservice.com.au/</vt:lpwstr>
      </vt:variant>
      <vt:variant>
        <vt:lpwstr/>
      </vt:variant>
      <vt:variant>
        <vt:i4>2687044</vt:i4>
      </vt:variant>
      <vt:variant>
        <vt:i4>6</vt:i4>
      </vt:variant>
      <vt:variant>
        <vt:i4>0</vt:i4>
      </vt:variant>
      <vt:variant>
        <vt:i4>5</vt:i4>
      </vt:variant>
      <vt:variant>
        <vt:lpwstr>mailto:customer.service@delwp.vic.gov.au</vt:lpwstr>
      </vt:variant>
      <vt:variant>
        <vt:lpwstr/>
      </vt:variant>
      <vt:variant>
        <vt:i4>5111827</vt:i4>
      </vt:variant>
      <vt:variant>
        <vt:i4>3</vt:i4>
      </vt:variant>
      <vt:variant>
        <vt:i4>0</vt:i4>
      </vt:variant>
      <vt:variant>
        <vt:i4>5</vt:i4>
      </vt:variant>
      <vt:variant>
        <vt:lpwstr>http://creativecommons.org/licenses/by/3.0/au/deed.en</vt:lpwstr>
      </vt:variant>
      <vt:variant>
        <vt:lpwstr/>
      </vt:variant>
      <vt:variant>
        <vt:i4>6881407</vt:i4>
      </vt:variant>
      <vt:variant>
        <vt:i4>0</vt:i4>
      </vt:variant>
      <vt:variant>
        <vt:i4>0</vt:i4>
      </vt:variant>
      <vt:variant>
        <vt:i4>5</vt:i4>
      </vt:variant>
      <vt:variant>
        <vt:lpwstr>http://www.ari.vic.gov.au/</vt:lpwstr>
      </vt:variant>
      <vt:variant>
        <vt:lpwstr/>
      </vt:variant>
      <vt:variant>
        <vt:i4>1638431</vt:i4>
      </vt:variant>
      <vt:variant>
        <vt:i4>0</vt:i4>
      </vt:variant>
      <vt:variant>
        <vt:i4>0</vt:i4>
      </vt:variant>
      <vt:variant>
        <vt:i4>5</vt:i4>
      </vt:variant>
      <vt:variant>
        <vt:lpwstr>http://www.delwp.vic.gov.au/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S Ramsey (DEECA)</dc:creator>
  <cp:keywords/>
  <dc:description/>
  <cp:lastModifiedBy>Dave S Ramsey (DEECA)</cp:lastModifiedBy>
  <cp:revision>4</cp:revision>
  <cp:lastPrinted>2023-02-01T03:45:00Z</cp:lastPrinted>
  <dcterms:created xsi:type="dcterms:W3CDTF">2023-02-13T04:54:00Z</dcterms:created>
  <dcterms:modified xsi:type="dcterms:W3CDTF">2023-02-13T04:55:00Z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0x0101009298E819CE1EBB4F8D2096B3E0F0C2911D009E71DB4D9E51BB43936697A5A940BA28</vt:lpwstr>
  </property>
  <property fmtid="{D5CDD505-2E9C-101B-9397-08002B2CF9AE}" pid="3" name="Mendeley Recent Style Id 0_1">
    <vt:lpwstr>http://www.zotero.org/styles/chicago-author-date</vt:lpwstr>
  </property>
  <property fmtid="{D5CDD505-2E9C-101B-9397-08002B2CF9AE}" pid="4" name="Mendeley Recent Style Name 0_1">
    <vt:lpwstr>Chicago Manual of Style 17th edition (author-date)</vt:lpwstr>
  </property>
  <property fmtid="{D5CDD505-2E9C-101B-9397-08002B2CF9AE}" pid="5" name="Mendeley Recent Style Id 1_1">
    <vt:lpwstr>http://www.zotero.org/styles/harvard-cite-them-right</vt:lpwstr>
  </property>
  <property fmtid="{D5CDD505-2E9C-101B-9397-08002B2CF9AE}" pid="6" name="Mendeley Recent Style Name 1_1">
    <vt:lpwstr>Cite Them Right 10th edition - Harvard</vt:lpwstr>
  </property>
  <property fmtid="{D5CDD505-2E9C-101B-9397-08002B2CF9AE}" pid="7" name="Mendeley Recent Style Id 2_1">
    <vt:lpwstr>http://www.zotero.org/styles/ieee</vt:lpwstr>
  </property>
  <property fmtid="{D5CDD505-2E9C-101B-9397-08002B2CF9AE}" pid="8" name="Mendeley Recent Style Name 2_1">
    <vt:lpwstr>IEEE</vt:lpwstr>
  </property>
  <property fmtid="{D5CDD505-2E9C-101B-9397-08002B2CF9AE}" pid="9" name="Mendeley Recent Style Id 3_1">
    <vt:lpwstr>http://www.zotero.org/styles/journal-of-applied-ecology</vt:lpwstr>
  </property>
  <property fmtid="{D5CDD505-2E9C-101B-9397-08002B2CF9AE}" pid="10" name="Mendeley Recent Style Name 3_1">
    <vt:lpwstr>Journal of Applied Ecology</vt:lpwstr>
  </property>
  <property fmtid="{D5CDD505-2E9C-101B-9397-08002B2CF9AE}" pid="11" name="Mendeley Recent Style Id 4_1">
    <vt:lpwstr>http://www.zotero.org/styles/methods-in-ecology-and-evolution</vt:lpwstr>
  </property>
  <property fmtid="{D5CDD505-2E9C-101B-9397-08002B2CF9AE}" pid="12" name="Mendeley Recent Style Name 4_1">
    <vt:lpwstr>Methods in Ecology and Evolution</vt:lpwstr>
  </property>
  <property fmtid="{D5CDD505-2E9C-101B-9397-08002B2CF9AE}" pid="13" name="Mendeley Recent Style Id 5_1">
    <vt:lpwstr>http://www.zotero.org/styles/modern-humanities-research-association</vt:lpwstr>
  </property>
  <property fmtid="{D5CDD505-2E9C-101B-9397-08002B2CF9AE}" pid="14" name="Mendeley Recent Style Name 5_1">
    <vt:lpwstr>Modern Humanities Research Association 3rd edition (note with bibliography)</vt:lpwstr>
  </property>
  <property fmtid="{D5CDD505-2E9C-101B-9397-08002B2CF9AE}" pid="15" name="Mendeley Recent Style Id 6_1">
    <vt:lpwstr>http://www.zotero.org/styles/modern-language-association</vt:lpwstr>
  </property>
  <property fmtid="{D5CDD505-2E9C-101B-9397-08002B2CF9AE}" pid="16" name="Mendeley Recent Style Name 6_1">
    <vt:lpwstr>Modern Language Association 8th edition</vt:lpwstr>
  </property>
  <property fmtid="{D5CDD505-2E9C-101B-9397-08002B2CF9AE}" pid="17" name="Mendeley Recent Style Id 7_1">
    <vt:lpwstr>http://www.zotero.org/styles/nature</vt:lpwstr>
  </property>
  <property fmtid="{D5CDD505-2E9C-101B-9397-08002B2CF9AE}" pid="18" name="Mendeley Recent Style Name 7_1">
    <vt:lpwstr>Nature</vt:lpwstr>
  </property>
  <property fmtid="{D5CDD505-2E9C-101B-9397-08002B2CF9AE}" pid="19" name="Mendeley Recent Style Id 8_1">
    <vt:lpwstr>http://www.zotero.org/styles/the-journal-of-wildlife-management</vt:lpwstr>
  </property>
  <property fmtid="{D5CDD505-2E9C-101B-9397-08002B2CF9AE}" pid="20" name="Mendeley Recent Style Name 8_1">
    <vt:lpwstr>The Journal of Wildlife Management</vt:lpwstr>
  </property>
  <property fmtid="{D5CDD505-2E9C-101B-9397-08002B2CF9AE}" pid="21" name="Mendeley Recent Style Id 9_1">
    <vt:lpwstr>http://www.zotero.org/styles/wildlife-research</vt:lpwstr>
  </property>
  <property fmtid="{D5CDD505-2E9C-101B-9397-08002B2CF9AE}" pid="22" name="Mendeley Recent Style Name 9_1">
    <vt:lpwstr>Wildlife Research</vt:lpwstr>
  </property>
  <property fmtid="{D5CDD505-2E9C-101B-9397-08002B2CF9AE}" pid="23" name="Mendeley Document_1">
    <vt:lpwstr>True</vt:lpwstr>
  </property>
  <property fmtid="{D5CDD505-2E9C-101B-9397-08002B2CF9AE}" pid="24" name="Mendeley Unique User Id_1">
    <vt:lpwstr>218b5b39-14c9-32f1-a471-59cb6d827b8e</vt:lpwstr>
  </property>
  <property fmtid="{D5CDD505-2E9C-101B-9397-08002B2CF9AE}" pid="25" name="Mendeley Citation Style_1">
    <vt:lpwstr>http://www.zotero.org/styles/wildlife-research</vt:lpwstr>
  </property>
  <property fmtid="{D5CDD505-2E9C-101B-9397-08002B2CF9AE}" pid="26" name="Section">
    <vt:lpwstr/>
  </property>
  <property fmtid="{D5CDD505-2E9C-101B-9397-08002B2CF9AE}" pid="27" name="Agency">
    <vt:lpwstr>1;#Department of Environment, Land, Water and Planning|607a3f87-1228-4cd9-82a5-076aa8776274</vt:lpwstr>
  </property>
  <property fmtid="{D5CDD505-2E9C-101B-9397-08002B2CF9AE}" pid="28" name="pd01c257034b4e86b1f58279a3bd54c6">
    <vt:lpwstr/>
  </property>
  <property fmtid="{D5CDD505-2E9C-101B-9397-08002B2CF9AE}" pid="29" name="Branch">
    <vt:lpwstr>66;#Regulatory Strategy and Design|0c92b1d6-0441-4f18-9fb2-5aaec9f3881c</vt:lpwstr>
  </property>
  <property fmtid="{D5CDD505-2E9C-101B-9397-08002B2CF9AE}" pid="30" name="a25c4e3633654d669cbaa09ae6b70789">
    <vt:lpwstr/>
  </property>
  <property fmtid="{D5CDD505-2E9C-101B-9397-08002B2CF9AE}" pid="31" name="ece32f50ba964e1fbf627a9d83fe6c01">
    <vt:lpwstr/>
  </property>
  <property fmtid="{D5CDD505-2E9C-101B-9397-08002B2CF9AE}" pid="32" name="o85941e134754762b9719660a258a6e6">
    <vt:lpwstr/>
  </property>
  <property fmtid="{D5CDD505-2E9C-101B-9397-08002B2CF9AE}" pid="33" name="Reference_x0020_Type">
    <vt:lpwstr/>
  </property>
  <property fmtid="{D5CDD505-2E9C-101B-9397-08002B2CF9AE}" pid="34" name="Location_x0020_Type">
    <vt:lpwstr/>
  </property>
  <property fmtid="{D5CDD505-2E9C-101B-9397-08002B2CF9AE}" pid="35" name="Copyright_x0020_Licence_x0020_Name">
    <vt:lpwstr/>
  </property>
  <property fmtid="{D5CDD505-2E9C-101B-9397-08002B2CF9AE}" pid="36" name="df723ab3fe1c4eb7a0b151674e7ac40d">
    <vt:lpwstr/>
  </property>
  <property fmtid="{D5CDD505-2E9C-101B-9397-08002B2CF9AE}" pid="37" name="Species">
    <vt:lpwstr>13</vt:lpwstr>
  </property>
  <property fmtid="{D5CDD505-2E9C-101B-9397-08002B2CF9AE}" pid="38" name="k1bd994a94c2413797db3bab8f123f6f">
    <vt:lpwstr/>
  </property>
  <property fmtid="{D5CDD505-2E9C-101B-9397-08002B2CF9AE}" pid="39" name="Copyright_x0020_License_x0020_Type">
    <vt:lpwstr/>
  </property>
  <property fmtid="{D5CDD505-2E9C-101B-9397-08002B2CF9AE}" pid="40" name="Division">
    <vt:lpwstr>4;#Biodiversity|a369ff78-9705-4b66-a29c-499bde0c7988</vt:lpwstr>
  </property>
  <property fmtid="{D5CDD505-2E9C-101B-9397-08002B2CF9AE}" pid="41" name="mfe9accc5a0b4653a7b513b67ffd122d">
    <vt:lpwstr/>
  </property>
  <property fmtid="{D5CDD505-2E9C-101B-9397-08002B2CF9AE}" pid="42" name="n771d69a070c4babbf278c67c8a2b859">
    <vt:lpwstr/>
  </property>
  <property fmtid="{D5CDD505-2E9C-101B-9397-08002B2CF9AE}" pid="43" name="Group1">
    <vt:lpwstr>9;#Environment and Climate Change|b90772f5-2afa-408f-b8b8-93ad6baba774</vt:lpwstr>
  </property>
  <property fmtid="{D5CDD505-2E9C-101B-9397-08002B2CF9AE}" pid="44" name="Sub_x002d_Section">
    <vt:lpwstr/>
  </property>
  <property fmtid="{D5CDD505-2E9C-101B-9397-08002B2CF9AE}" pid="45" name="fb3179c379644f499d7166d0c985669b">
    <vt:lpwstr/>
  </property>
  <property fmtid="{D5CDD505-2E9C-101B-9397-08002B2CF9AE}" pid="46" name="o2e611f6ba3e4c8f9a895dfb7980639e">
    <vt:lpwstr/>
  </property>
  <property fmtid="{D5CDD505-2E9C-101B-9397-08002B2CF9AE}" pid="47" name="ld508a88e6264ce89693af80a72862cb">
    <vt:lpwstr/>
  </property>
  <property fmtid="{D5CDD505-2E9C-101B-9397-08002B2CF9AE}" pid="48" name="Security_x0020_Classification">
    <vt:lpwstr/>
  </property>
  <property fmtid="{D5CDD505-2E9C-101B-9397-08002B2CF9AE}" pid="49" name="ic50d0a05a8e4d9791dac67f8a1e716c">
    <vt:lpwstr/>
  </property>
  <property fmtid="{D5CDD505-2E9C-101B-9397-08002B2CF9AE}" pid="50" name="Dissemination_x0020_Limiting_x0020_Marker">
    <vt:lpwstr/>
  </property>
  <property fmtid="{D5CDD505-2E9C-101B-9397-08002B2CF9AE}" pid="51" name="Sub-Section">
    <vt:lpwstr/>
  </property>
  <property fmtid="{D5CDD505-2E9C-101B-9397-08002B2CF9AE}" pid="52" name="Copyright Licence Name">
    <vt:lpwstr/>
  </property>
  <property fmtid="{D5CDD505-2E9C-101B-9397-08002B2CF9AE}" pid="53" name="Location Type">
    <vt:lpwstr/>
  </property>
  <property fmtid="{D5CDD505-2E9C-101B-9397-08002B2CF9AE}" pid="54" name="Dissemination Limiting Marker">
    <vt:lpwstr>33;#None|cc223d34-0ee9-4df6-81c7-2f6860593f8f</vt:lpwstr>
  </property>
  <property fmtid="{D5CDD505-2E9C-101B-9397-08002B2CF9AE}" pid="55" name="Security Classification">
    <vt:lpwstr>34;#Public|4cf06271-6744-4b13-adab-7df8d80986af</vt:lpwstr>
  </property>
  <property fmtid="{D5CDD505-2E9C-101B-9397-08002B2CF9AE}" pid="56" name="Reference Type">
    <vt:lpwstr/>
  </property>
  <property fmtid="{D5CDD505-2E9C-101B-9397-08002B2CF9AE}" pid="57" name="Copyright License Type">
    <vt:lpwstr/>
  </property>
  <property fmtid="{D5CDD505-2E9C-101B-9397-08002B2CF9AE}" pid="58" name="_dlc_DocIdItemGuid">
    <vt:lpwstr>90e284ea-3234-4484-82c9-7559c4e92a5a</vt:lpwstr>
  </property>
  <property fmtid="{D5CDD505-2E9C-101B-9397-08002B2CF9AE}" pid="59" name="ReportOwner">
    <vt:lpwstr/>
  </property>
  <property fmtid="{D5CDD505-2E9C-101B-9397-08002B2CF9AE}" pid="60" name="Order">
    <vt:r8>61600</vt:r8>
  </property>
  <property fmtid="{D5CDD505-2E9C-101B-9397-08002B2CF9AE}" pid="61" name="SharedWithUsers">
    <vt:lpwstr>48;#Graeme J Hackett (DELWP);#277;#SharingLinks.5ceca946-552e-43dd-badb-be826c49c890.Flexible.f33bdd36-3584-425d-90fd-726750ea46c4;#473;#SharingLinks.a412c002-c175-4bed-908a-295d4f187069.Flexible.28cba847-b05d-492d-b70b-5c590207d2a5;#175;#ARI_Wildlife Contributors;#100;#Sandi K Bowles (DELWP);#256;#Damien McMaster (DELWP);#575;#Kaustuv Dahal (DELWP);#577;#Kate M McArthur (DELWP);#40;#Dave S Ramsey (DELWP)</vt:lpwstr>
  </property>
  <property fmtid="{D5CDD505-2E9C-101B-9397-08002B2CF9AE}" pid="62" name="MediaServiceImageTags">
    <vt:lpwstr/>
  </property>
  <property fmtid="{D5CDD505-2E9C-101B-9397-08002B2CF9AE}" pid="63" name="lcf76f155ced4ddcb4097134ff3c332f">
    <vt:lpwstr/>
  </property>
  <property fmtid="{D5CDD505-2E9C-101B-9397-08002B2CF9AE}" pid="64" name="Records Classification">
    <vt:lpwstr/>
  </property>
  <property fmtid="{D5CDD505-2E9C-101B-9397-08002B2CF9AE}" pid="65" name="Document type">
    <vt:lpwstr/>
  </property>
  <property fmtid="{D5CDD505-2E9C-101B-9397-08002B2CF9AE}" pid="66" name="MSIP_Label_4257e2ab-f512-40e2-9c9a-c64247360765_Enabled">
    <vt:lpwstr>true</vt:lpwstr>
  </property>
  <property fmtid="{D5CDD505-2E9C-101B-9397-08002B2CF9AE}" pid="67" name="MSIP_Label_4257e2ab-f512-40e2-9c9a-c64247360765_SetDate">
    <vt:lpwstr>2023-02-13T04:55:49Z</vt:lpwstr>
  </property>
  <property fmtid="{D5CDD505-2E9C-101B-9397-08002B2CF9AE}" pid="68" name="MSIP_Label_4257e2ab-f512-40e2-9c9a-c64247360765_Method">
    <vt:lpwstr>Privileged</vt:lpwstr>
  </property>
  <property fmtid="{D5CDD505-2E9C-101B-9397-08002B2CF9AE}" pid="69" name="MSIP_Label_4257e2ab-f512-40e2-9c9a-c64247360765_Name">
    <vt:lpwstr>OFFICIAL</vt:lpwstr>
  </property>
  <property fmtid="{D5CDD505-2E9C-101B-9397-08002B2CF9AE}" pid="70" name="MSIP_Label_4257e2ab-f512-40e2-9c9a-c64247360765_SiteId">
    <vt:lpwstr>e8bdd6f7-fc18-4e48-a554-7f547927223b</vt:lpwstr>
  </property>
  <property fmtid="{D5CDD505-2E9C-101B-9397-08002B2CF9AE}" pid="71" name="MSIP_Label_4257e2ab-f512-40e2-9c9a-c64247360765_ActionId">
    <vt:lpwstr>e505e8d3-cf92-448d-bcae-acb932c9dc77</vt:lpwstr>
  </property>
  <property fmtid="{D5CDD505-2E9C-101B-9397-08002B2CF9AE}" pid="72" name="MSIP_Label_4257e2ab-f512-40e2-9c9a-c64247360765_ContentBits">
    <vt:lpwstr>2</vt:lpwstr>
  </property>
  <property fmtid="{D5CDD505-2E9C-101B-9397-08002B2CF9AE}" pid="73" name="Records Class Project">
    <vt:lpwstr>45;#Reporting - Periodic / Routine|74bb8527-978c-489e-8eb2-baf133e64839</vt:lpwstr>
  </property>
  <property fmtid="{D5CDD505-2E9C-101B-9397-08002B2CF9AE}" pid="74" name="Fund Source">
    <vt:lpwstr/>
  </property>
  <property fmtid="{D5CDD505-2E9C-101B-9397-08002B2CF9AE}" pid="75" name="Delivery Agency">
    <vt:lpwstr/>
  </property>
  <property fmtid="{D5CDD505-2E9C-101B-9397-08002B2CF9AE}" pid="76" name="Record Purpose">
    <vt:lpwstr/>
  </property>
  <property fmtid="{D5CDD505-2E9C-101B-9397-08002B2CF9AE}" pid="77" name="BBRR Document Type">
    <vt:lpwstr/>
  </property>
  <property fmtid="{D5CDD505-2E9C-101B-9397-08002B2CF9AE}" pid="78" name="Department Document Type">
    <vt:lpwstr/>
  </property>
  <property fmtid="{D5CDD505-2E9C-101B-9397-08002B2CF9AE}" pid="79" name="_docset_NoMedatataSyncRequired">
    <vt:lpwstr>False</vt:lpwstr>
  </property>
</Properties>
</file>