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C97BEF" w14:textId="792F9316" w:rsidR="003139F3" w:rsidRDefault="003139F3" w:rsidP="00E55642">
      <w:pPr>
        <w:pStyle w:val="Heading2"/>
        <w:numPr>
          <w:ilvl w:val="0"/>
          <w:numId w:val="0"/>
        </w:numPr>
      </w:pPr>
      <w:r>
        <w:t>In</w:t>
      </w:r>
      <w:r w:rsidR="00F83787">
        <w:t xml:space="preserve">troduction </w:t>
      </w:r>
    </w:p>
    <w:p w14:paraId="6E03FF33" w14:textId="77777777" w:rsidR="00E5588F" w:rsidRPr="002A1D53" w:rsidRDefault="00E5588F" w:rsidP="002A1D53">
      <w:pPr>
        <w:pStyle w:val="BodyText"/>
      </w:pPr>
      <w:r w:rsidRPr="002A1D53">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2A623E37" w14:textId="77777777" w:rsidR="00E5588F" w:rsidRPr="002A1D53" w:rsidRDefault="00E5588F" w:rsidP="002A1D53">
      <w:pPr>
        <w:pStyle w:val="BodyText"/>
      </w:pPr>
      <w:r w:rsidRPr="002A1D53">
        <w:t xml:space="preserve">DELWP Regional staff have been working with stakeholders on actions to conserve biodiversity in specific landscapes, informed by the best available science and local knowledge. </w:t>
      </w:r>
    </w:p>
    <w:p w14:paraId="15F99308" w14:textId="77777777" w:rsidR="00E5588F" w:rsidRPr="002A1D53" w:rsidRDefault="00E5588F" w:rsidP="002A1D53">
      <w:pPr>
        <w:pStyle w:val="BodyText"/>
      </w:pPr>
      <w:r w:rsidRPr="002A1D53">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228A6596" w14:textId="77777777" w:rsidR="00E5588F" w:rsidRPr="002A1D53" w:rsidRDefault="00E5588F" w:rsidP="002A1D53">
      <w:pPr>
        <w:pStyle w:val="BodyText"/>
      </w:pPr>
      <w:r w:rsidRPr="002A1D53">
        <w:t xml:space="preserve">Further information and the </w:t>
      </w:r>
      <w:hyperlink r:id="rId13">
        <w:r w:rsidRPr="002A1D53">
          <w:rPr>
            <w:u w:val="single"/>
          </w:rPr>
          <w:t>full list of Fact Sheets</w:t>
        </w:r>
      </w:hyperlink>
      <w:r w:rsidRPr="002A1D53">
        <w:rPr>
          <w:u w:val="single"/>
        </w:rPr>
        <w:t xml:space="preserve"> </w:t>
      </w:r>
      <w:r w:rsidRPr="002A1D53">
        <w:t>is available on the Department’s Environment website.</w:t>
      </w:r>
    </w:p>
    <w:p w14:paraId="0066EE82" w14:textId="4D937377" w:rsidR="00C46A59" w:rsidRPr="00050253" w:rsidRDefault="00C45D19" w:rsidP="00E55642">
      <w:pPr>
        <w:pStyle w:val="Heading2"/>
        <w:numPr>
          <w:ilvl w:val="0"/>
          <w:numId w:val="0"/>
        </w:numPr>
      </w:pPr>
      <w:r>
        <w:t>Landscape d</w:t>
      </w:r>
      <w:r w:rsidR="0026105F">
        <w:t>escription</w:t>
      </w:r>
    </w:p>
    <w:p w14:paraId="44C32F07" w14:textId="0A8A90A4" w:rsidR="003512A5" w:rsidRPr="00C45D19" w:rsidRDefault="003512A5" w:rsidP="00C45D19">
      <w:pPr>
        <w:pStyle w:val="BodyText"/>
      </w:pPr>
      <w:r w:rsidRPr="00C45D19">
        <w:t xml:space="preserve">The Pyramid Hill landscape is 24,738ha in size and consists of predominantly freehold land with significant waterways through the area including Bullock </w:t>
      </w:r>
      <w:r w:rsidR="004026F4">
        <w:t>and</w:t>
      </w:r>
      <w:r w:rsidRPr="00C45D19">
        <w:t xml:space="preserve"> Mount Hope Creek. Refer to the map at the end of this </w:t>
      </w:r>
      <w:r w:rsidR="00980C9F">
        <w:t>Fact Sheet</w:t>
      </w:r>
      <w:r w:rsidRPr="00C45D19">
        <w:t>.</w:t>
      </w:r>
    </w:p>
    <w:p w14:paraId="470104CF" w14:textId="52DB5E72" w:rsidR="00F0604B" w:rsidRDefault="00F0604B" w:rsidP="00F0604B">
      <w:pPr>
        <w:pStyle w:val="Heading2"/>
      </w:pPr>
      <w:r>
        <w:t>Cultural importance</w:t>
      </w:r>
    </w:p>
    <w:p w14:paraId="46F35E9D" w14:textId="000ECCD4" w:rsidR="008E7F45" w:rsidRPr="00C45D19" w:rsidRDefault="008E7F45" w:rsidP="00C45D19">
      <w:pPr>
        <w:pStyle w:val="BodyText"/>
      </w:pPr>
      <w:r>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1ED16856">
        <w:t xml:space="preserve">. </w:t>
      </w:r>
      <w:r>
        <w:t xml:space="preserve"> </w:t>
      </w:r>
    </w:p>
    <w:p w14:paraId="3010AE34" w14:textId="15B2F884" w:rsidR="001D0556" w:rsidRDefault="001D0556" w:rsidP="00C45D19">
      <w:pPr>
        <w:pStyle w:val="Heading2"/>
      </w:pPr>
      <w:r w:rsidRPr="001D0556">
        <w:t xml:space="preserve">Stakeholder </w:t>
      </w:r>
      <w:r w:rsidR="00C45D19">
        <w:t>i</w:t>
      </w:r>
      <w:r w:rsidRPr="001D0556">
        <w:t xml:space="preserve">nterest </w:t>
      </w:r>
    </w:p>
    <w:p w14:paraId="55B9EF58" w14:textId="10BF4016" w:rsidR="001D0556" w:rsidRPr="00C45D19" w:rsidRDefault="001D0556" w:rsidP="00C45D19">
      <w:pPr>
        <w:pStyle w:val="BodyText"/>
      </w:pPr>
      <w:r w:rsidRPr="00C45D19">
        <w:t>As part of the BRP process, in October 2020 stakeholders were asked to nominate focus landscapes and actions of interest. Agriculture Victoria (N</w:t>
      </w:r>
      <w:r w:rsidR="00C45D19">
        <w:t xml:space="preserve">orth </w:t>
      </w:r>
      <w:r w:rsidRPr="00C45D19">
        <w:t>C</w:t>
      </w:r>
      <w:r w:rsidR="00C45D19">
        <w:t>entral</w:t>
      </w:r>
      <w:r w:rsidRPr="00C45D19">
        <w:t xml:space="preserve"> Irrigation Program) and Barapa Country Aboriginal Corporation nominated Pyramid Hill.</w:t>
      </w:r>
    </w:p>
    <w:p w14:paraId="591FD9E2" w14:textId="77777777" w:rsidR="001D0556" w:rsidRPr="00C45D19" w:rsidRDefault="001D0556" w:rsidP="00C45D19">
      <w:pPr>
        <w:pStyle w:val="BodyText"/>
      </w:pPr>
      <w:r w:rsidRPr="00C45D19">
        <w:t>Possible future investment/project development in this landscape will be available to any interested stakeholders in addition to those who nominated this landscape.</w:t>
      </w:r>
    </w:p>
    <w:p w14:paraId="0A6B5163" w14:textId="77777777" w:rsidR="001D0556" w:rsidRPr="001D0556" w:rsidRDefault="001D0556" w:rsidP="008E7F45">
      <w:pPr>
        <w:rPr>
          <w:b/>
          <w:bCs/>
          <w:color w:val="00B2A9" w:themeColor="accent1"/>
          <w:sz w:val="22"/>
          <w:szCs w:val="22"/>
        </w:rPr>
      </w:pPr>
    </w:p>
    <w:tbl>
      <w:tblPr>
        <w:tblStyle w:val="GridTable1Light-Accent2"/>
        <w:tblW w:w="10095" w:type="dxa"/>
        <w:tblLook w:val="04A0" w:firstRow="1" w:lastRow="0" w:firstColumn="1" w:lastColumn="0" w:noHBand="0" w:noVBand="1"/>
      </w:tblPr>
      <w:tblGrid>
        <w:gridCol w:w="10095"/>
      </w:tblGrid>
      <w:tr w:rsidR="00203F20" w:rsidRPr="00E55642" w14:paraId="689348B5" w14:textId="77777777" w:rsidTr="31F8FD2E">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shd w:val="clear" w:color="auto" w:fill="F4F8D4" w:themeFill="accent2" w:themeFillTint="33"/>
          </w:tcPr>
          <w:p w14:paraId="3B1D27F9" w14:textId="146F18F4" w:rsidR="00203F20" w:rsidRPr="00D37C7E" w:rsidRDefault="00672113" w:rsidP="00203F20">
            <w:pPr>
              <w:pStyle w:val="Heading2"/>
              <w:outlineLvl w:val="1"/>
            </w:pPr>
            <w:r w:rsidRPr="00B251C6">
              <w:rPr>
                <w:rFonts w:ascii="ZWAdobeF" w:hAnsi="ZWAdobeF" w:cs="ZWAdobeF"/>
                <w:bCs/>
                <w:iCs w:val="0"/>
                <w:color w:val="auto"/>
                <w:kern w:val="0"/>
                <w:sz w:val="2"/>
                <w:szCs w:val="2"/>
              </w:rPr>
              <w:t>0B</w:t>
            </w:r>
            <w:r w:rsidRPr="00B251C6">
              <w:rPr>
                <w:bCs/>
                <w:iCs w:val="0"/>
                <w:kern w:val="0"/>
                <w:szCs w:val="22"/>
              </w:rPr>
              <w:t xml:space="preserve">Ecological </w:t>
            </w:r>
            <w:r>
              <w:rPr>
                <w:bCs/>
                <w:iCs w:val="0"/>
                <w:kern w:val="0"/>
                <w:szCs w:val="22"/>
              </w:rPr>
              <w:t>v</w:t>
            </w:r>
            <w:r w:rsidRPr="00B251C6">
              <w:rPr>
                <w:bCs/>
                <w:iCs w:val="0"/>
                <w:kern w:val="0"/>
                <w:szCs w:val="22"/>
              </w:rPr>
              <w:t xml:space="preserve">alues identified by Traditional Owners, </w:t>
            </w:r>
            <w:r>
              <w:rPr>
                <w:bCs/>
                <w:iCs w:val="0"/>
                <w:kern w:val="0"/>
                <w:szCs w:val="22"/>
              </w:rPr>
              <w:t>p</w:t>
            </w:r>
            <w:r w:rsidRPr="00B251C6">
              <w:rPr>
                <w:bCs/>
                <w:iCs w:val="0"/>
                <w:kern w:val="0"/>
                <w:szCs w:val="22"/>
              </w:rPr>
              <w:t xml:space="preserve">artners and </w:t>
            </w:r>
            <w:r>
              <w:rPr>
                <w:bCs/>
                <w:iCs w:val="0"/>
                <w:kern w:val="0"/>
                <w:szCs w:val="22"/>
              </w:rPr>
              <w:t>c</w:t>
            </w:r>
            <w:r w:rsidRPr="00B251C6">
              <w:rPr>
                <w:bCs/>
                <w:iCs w:val="0"/>
                <w:kern w:val="0"/>
                <w:szCs w:val="22"/>
              </w:rPr>
              <w:t xml:space="preserve">ommunity within this </w:t>
            </w:r>
            <w:r>
              <w:rPr>
                <w:bCs/>
                <w:iCs w:val="0"/>
                <w:kern w:val="0"/>
                <w:szCs w:val="22"/>
              </w:rPr>
              <w:t>l</w:t>
            </w:r>
            <w:r w:rsidRPr="00B251C6">
              <w:rPr>
                <w:bCs/>
                <w:iCs w:val="0"/>
                <w:kern w:val="0"/>
                <w:szCs w:val="22"/>
              </w:rPr>
              <w:t>andscape</w:t>
            </w:r>
          </w:p>
        </w:tc>
      </w:tr>
      <w:tr w:rsidR="003F5611" w:rsidRPr="00793171" w14:paraId="2F40A419" w14:textId="77777777" w:rsidTr="006560DB">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2272F53D" w14:textId="77777777" w:rsidR="00034B95" w:rsidRPr="00793171" w:rsidRDefault="003F5611" w:rsidP="00793171">
            <w:pPr>
              <w:pStyle w:val="BodyText"/>
              <w:rPr>
                <w:b w:val="0"/>
                <w:bCs w:val="0"/>
              </w:rPr>
            </w:pPr>
            <w:r w:rsidRPr="00793171">
              <w:rPr>
                <w:b w:val="0"/>
                <w:bCs w:val="0"/>
              </w:rPr>
              <w:t>Cultural fire on Country</w:t>
            </w:r>
            <w:r w:rsidR="00D37C7E" w:rsidRPr="00793171">
              <w:rPr>
                <w:b w:val="0"/>
                <w:bCs w:val="0"/>
              </w:rPr>
              <w:t>:</w:t>
            </w:r>
            <w:r w:rsidRPr="00793171">
              <w:rPr>
                <w:b w:val="0"/>
                <w:bCs w:val="0"/>
              </w:rPr>
              <w:t xml:space="preserve"> </w:t>
            </w:r>
          </w:p>
          <w:p w14:paraId="3B889A87" w14:textId="4FF5B0AE" w:rsidR="00522A7F" w:rsidRPr="00793171" w:rsidRDefault="003F5611" w:rsidP="00793171">
            <w:pPr>
              <w:pStyle w:val="BodyText"/>
              <w:numPr>
                <w:ilvl w:val="0"/>
                <w:numId w:val="20"/>
              </w:numPr>
              <w:rPr>
                <w:b w:val="0"/>
                <w:bCs w:val="0"/>
              </w:rPr>
            </w:pPr>
            <w:r w:rsidRPr="00793171">
              <w:rPr>
                <w:b w:val="0"/>
                <w:bCs w:val="0"/>
              </w:rPr>
              <w:t xml:space="preserve">Rowlands </w:t>
            </w:r>
            <w:r w:rsidR="00C7620D">
              <w:rPr>
                <w:b w:val="0"/>
                <w:bCs w:val="0"/>
              </w:rPr>
              <w:t>–</w:t>
            </w:r>
            <w:r w:rsidRPr="00793171">
              <w:rPr>
                <w:b w:val="0"/>
                <w:bCs w:val="0"/>
              </w:rPr>
              <w:t xml:space="preserve"> </w:t>
            </w:r>
            <w:r w:rsidR="00C7620D">
              <w:rPr>
                <w:b w:val="0"/>
                <w:bCs w:val="0"/>
              </w:rPr>
              <w:t>Barapa Land and Water (</w:t>
            </w:r>
            <w:r w:rsidRPr="00793171">
              <w:rPr>
                <w:b w:val="0"/>
                <w:bCs w:val="0"/>
              </w:rPr>
              <w:t>BLW</w:t>
            </w:r>
            <w:r w:rsidR="00C7620D">
              <w:rPr>
                <w:b w:val="0"/>
                <w:bCs w:val="0"/>
              </w:rPr>
              <w:t>)</w:t>
            </w:r>
            <w:r w:rsidRPr="00793171">
              <w:rPr>
                <w:b w:val="0"/>
                <w:bCs w:val="0"/>
              </w:rPr>
              <w:t xml:space="preserve"> Flannerys </w:t>
            </w:r>
            <w:r w:rsidR="00034B95" w:rsidRPr="00793171">
              <w:rPr>
                <w:b w:val="0"/>
                <w:bCs w:val="0"/>
              </w:rPr>
              <w:t xml:space="preserve">Nature Conservation Reserve </w:t>
            </w:r>
            <w:r w:rsidR="00522A7F" w:rsidRPr="00793171">
              <w:rPr>
                <w:b w:val="0"/>
                <w:bCs w:val="0"/>
              </w:rPr>
              <w:t>(</w:t>
            </w:r>
            <w:r w:rsidRPr="00793171">
              <w:rPr>
                <w:b w:val="0"/>
                <w:bCs w:val="0"/>
              </w:rPr>
              <w:t>NCR</w:t>
            </w:r>
            <w:r w:rsidR="00522A7F" w:rsidRPr="00793171">
              <w:rPr>
                <w:b w:val="0"/>
                <w:bCs w:val="0"/>
              </w:rPr>
              <w:t>)</w:t>
            </w:r>
          </w:p>
          <w:p w14:paraId="3981834E" w14:textId="392F198B" w:rsidR="001252E9" w:rsidRPr="001252E9" w:rsidRDefault="003F5611" w:rsidP="00793171">
            <w:pPr>
              <w:pStyle w:val="BodyText"/>
              <w:numPr>
                <w:ilvl w:val="0"/>
                <w:numId w:val="20"/>
              </w:numPr>
              <w:rPr>
                <w:b w:val="0"/>
                <w:bCs w:val="0"/>
              </w:rPr>
            </w:pPr>
            <w:r w:rsidRPr="00793171">
              <w:rPr>
                <w:b w:val="0"/>
                <w:bCs w:val="0"/>
              </w:rPr>
              <w:t xml:space="preserve">Rowlands </w:t>
            </w:r>
            <w:r w:rsidR="00A1249F">
              <w:rPr>
                <w:b w:val="0"/>
                <w:bCs w:val="0"/>
              </w:rPr>
              <w:t>–</w:t>
            </w:r>
            <w:r w:rsidRPr="00793171">
              <w:rPr>
                <w:b w:val="0"/>
                <w:bCs w:val="0"/>
              </w:rPr>
              <w:t xml:space="preserve"> BLW Flannerys NCR </w:t>
            </w:r>
            <w:r w:rsidR="001252E9">
              <w:rPr>
                <w:b w:val="0"/>
                <w:bCs w:val="0"/>
              </w:rPr>
              <w:t>south central</w:t>
            </w:r>
            <w:r w:rsidRPr="00793171">
              <w:rPr>
                <w:b w:val="0"/>
                <w:bCs w:val="0"/>
              </w:rPr>
              <w:t xml:space="preserve"> block</w:t>
            </w:r>
          </w:p>
          <w:p w14:paraId="7CA672BB" w14:textId="48E4488D" w:rsidR="001252E9" w:rsidRPr="001252E9" w:rsidRDefault="003F5611" w:rsidP="00793171">
            <w:pPr>
              <w:pStyle w:val="BodyText"/>
              <w:numPr>
                <w:ilvl w:val="0"/>
                <w:numId w:val="20"/>
              </w:numPr>
              <w:rPr>
                <w:b w:val="0"/>
                <w:bCs w:val="0"/>
              </w:rPr>
            </w:pPr>
            <w:r w:rsidRPr="00793171">
              <w:rPr>
                <w:b w:val="0"/>
                <w:bCs w:val="0"/>
              </w:rPr>
              <w:t xml:space="preserve">Rowlands </w:t>
            </w:r>
            <w:r w:rsidR="00A1249F">
              <w:rPr>
                <w:b w:val="0"/>
                <w:bCs w:val="0"/>
              </w:rPr>
              <w:t>–</w:t>
            </w:r>
            <w:r w:rsidRPr="00793171">
              <w:rPr>
                <w:b w:val="0"/>
                <w:bCs w:val="0"/>
              </w:rPr>
              <w:t xml:space="preserve"> Rowlands BLW Flannerys NCR</w:t>
            </w:r>
          </w:p>
          <w:p w14:paraId="560B8C83" w14:textId="7F2D618C" w:rsidR="001252E9" w:rsidRPr="001252E9" w:rsidRDefault="003F5611" w:rsidP="00793171">
            <w:pPr>
              <w:pStyle w:val="BodyText"/>
              <w:numPr>
                <w:ilvl w:val="0"/>
                <w:numId w:val="20"/>
              </w:numPr>
              <w:rPr>
                <w:b w:val="0"/>
                <w:bCs w:val="0"/>
              </w:rPr>
            </w:pPr>
            <w:r w:rsidRPr="00793171">
              <w:rPr>
                <w:b w:val="0"/>
                <w:bCs w:val="0"/>
              </w:rPr>
              <w:t xml:space="preserve">Rowlands </w:t>
            </w:r>
            <w:r w:rsidR="00A1249F">
              <w:rPr>
                <w:b w:val="0"/>
                <w:bCs w:val="0"/>
              </w:rPr>
              <w:t>–</w:t>
            </w:r>
            <w:r w:rsidRPr="00793171">
              <w:rPr>
                <w:b w:val="0"/>
                <w:bCs w:val="0"/>
              </w:rPr>
              <w:t xml:space="preserve"> BLW Flannerys NC</w:t>
            </w:r>
            <w:r w:rsidR="001252E9">
              <w:rPr>
                <w:b w:val="0"/>
                <w:bCs w:val="0"/>
              </w:rPr>
              <w:t>R</w:t>
            </w:r>
            <w:r w:rsidRPr="00793171">
              <w:rPr>
                <w:b w:val="0"/>
                <w:bCs w:val="0"/>
              </w:rPr>
              <w:t xml:space="preserve"> </w:t>
            </w:r>
          </w:p>
          <w:p w14:paraId="0511FF9C" w14:textId="3D577F02" w:rsidR="001252E9" w:rsidRPr="001252E9" w:rsidRDefault="003F5611" w:rsidP="00793171">
            <w:pPr>
              <w:pStyle w:val="BodyText"/>
              <w:numPr>
                <w:ilvl w:val="0"/>
                <w:numId w:val="20"/>
              </w:numPr>
              <w:rPr>
                <w:b w:val="0"/>
                <w:bCs w:val="0"/>
              </w:rPr>
            </w:pPr>
            <w:r w:rsidRPr="00793171">
              <w:rPr>
                <w:b w:val="0"/>
                <w:bCs w:val="0"/>
              </w:rPr>
              <w:t xml:space="preserve">Rowlands </w:t>
            </w:r>
            <w:r w:rsidR="00A1249F">
              <w:rPr>
                <w:b w:val="0"/>
                <w:bCs w:val="0"/>
              </w:rPr>
              <w:t>–</w:t>
            </w:r>
            <w:r w:rsidRPr="00793171">
              <w:rPr>
                <w:b w:val="0"/>
                <w:bCs w:val="0"/>
              </w:rPr>
              <w:t xml:space="preserve"> BLW Flannerys NCR </w:t>
            </w:r>
            <w:r w:rsidR="00522A7F" w:rsidRPr="00793171">
              <w:rPr>
                <w:b w:val="0"/>
                <w:bCs w:val="0"/>
              </w:rPr>
              <w:t>north east</w:t>
            </w:r>
            <w:r w:rsidRPr="00793171">
              <w:rPr>
                <w:b w:val="0"/>
                <w:bCs w:val="0"/>
              </w:rPr>
              <w:t xml:space="preserve"> block</w:t>
            </w:r>
          </w:p>
          <w:p w14:paraId="456CFBCD" w14:textId="62AD57C1" w:rsidR="009E06A8" w:rsidRPr="009E06A8" w:rsidRDefault="003F5611" w:rsidP="00793171">
            <w:pPr>
              <w:pStyle w:val="BodyText"/>
              <w:numPr>
                <w:ilvl w:val="0"/>
                <w:numId w:val="20"/>
              </w:numPr>
              <w:rPr>
                <w:b w:val="0"/>
                <w:bCs w:val="0"/>
              </w:rPr>
            </w:pPr>
            <w:r w:rsidRPr="00793171">
              <w:rPr>
                <w:b w:val="0"/>
                <w:bCs w:val="0"/>
              </w:rPr>
              <w:t xml:space="preserve">Rowlands </w:t>
            </w:r>
            <w:r w:rsidR="00A1249F">
              <w:rPr>
                <w:b w:val="0"/>
                <w:bCs w:val="0"/>
              </w:rPr>
              <w:t>–</w:t>
            </w:r>
            <w:r w:rsidRPr="00793171">
              <w:rPr>
                <w:b w:val="0"/>
                <w:bCs w:val="0"/>
              </w:rPr>
              <w:t xml:space="preserve"> Flannery NCR E</w:t>
            </w:r>
            <w:r w:rsidR="00C7620D">
              <w:rPr>
                <w:b w:val="0"/>
                <w:bCs w:val="0"/>
              </w:rPr>
              <w:t>ast</w:t>
            </w:r>
            <w:r w:rsidRPr="00793171">
              <w:rPr>
                <w:b w:val="0"/>
                <w:bCs w:val="0"/>
              </w:rPr>
              <w:t xml:space="preserve">2 </w:t>
            </w:r>
          </w:p>
          <w:p w14:paraId="268D9701" w14:textId="0EF3544B" w:rsidR="009E06A8" w:rsidRPr="009E06A8" w:rsidRDefault="003F5611" w:rsidP="00793171">
            <w:pPr>
              <w:pStyle w:val="BodyText"/>
              <w:numPr>
                <w:ilvl w:val="0"/>
                <w:numId w:val="20"/>
              </w:numPr>
              <w:rPr>
                <w:b w:val="0"/>
                <w:bCs w:val="0"/>
              </w:rPr>
            </w:pPr>
            <w:r w:rsidRPr="00793171">
              <w:rPr>
                <w:b w:val="0"/>
                <w:bCs w:val="0"/>
              </w:rPr>
              <w:lastRenderedPageBreak/>
              <w:t xml:space="preserve">Rowlands </w:t>
            </w:r>
            <w:r w:rsidR="00437CDE">
              <w:rPr>
                <w:b w:val="0"/>
                <w:bCs w:val="0"/>
              </w:rPr>
              <w:t>–</w:t>
            </w:r>
            <w:r w:rsidRPr="00793171">
              <w:rPr>
                <w:b w:val="0"/>
                <w:bCs w:val="0"/>
              </w:rPr>
              <w:t xml:space="preserve"> Flannery centre block</w:t>
            </w:r>
          </w:p>
          <w:p w14:paraId="78FA23E9" w14:textId="0EF04A5B" w:rsidR="003F5611" w:rsidRPr="00793171" w:rsidRDefault="003F5611" w:rsidP="00793171">
            <w:pPr>
              <w:pStyle w:val="BodyText"/>
              <w:numPr>
                <w:ilvl w:val="0"/>
                <w:numId w:val="20"/>
              </w:numPr>
              <w:rPr>
                <w:b w:val="0"/>
                <w:bCs w:val="0"/>
              </w:rPr>
            </w:pPr>
            <w:r w:rsidRPr="00793171">
              <w:rPr>
                <w:b w:val="0"/>
                <w:bCs w:val="0"/>
              </w:rPr>
              <w:t xml:space="preserve">Rowlands </w:t>
            </w:r>
            <w:r w:rsidR="00437CDE">
              <w:rPr>
                <w:b w:val="0"/>
                <w:bCs w:val="0"/>
              </w:rPr>
              <w:t>–</w:t>
            </w:r>
            <w:r w:rsidRPr="00793171">
              <w:rPr>
                <w:b w:val="0"/>
                <w:bCs w:val="0"/>
              </w:rPr>
              <w:t xml:space="preserve"> BLW Flannerys NCR </w:t>
            </w:r>
            <w:r w:rsidR="009E06A8">
              <w:rPr>
                <w:b w:val="0"/>
                <w:bCs w:val="0"/>
              </w:rPr>
              <w:t>south west</w:t>
            </w:r>
            <w:r w:rsidRPr="00793171">
              <w:rPr>
                <w:b w:val="0"/>
                <w:bCs w:val="0"/>
              </w:rPr>
              <w:t xml:space="preserve"> block</w:t>
            </w:r>
          </w:p>
        </w:tc>
      </w:tr>
    </w:tbl>
    <w:p w14:paraId="0B4500B4" w14:textId="0ADA8CDD" w:rsidR="007A6D95" w:rsidRPr="00793171" w:rsidRDefault="007A6D95">
      <w:pPr>
        <w:rPr>
          <w:rFonts w:cs="Times New Roman"/>
          <w:color w:val="504B60" w:themeColor="accent6" w:themeShade="80"/>
          <w:sz w:val="22"/>
          <w:szCs w:val="22"/>
          <w:lang w:eastAsia="en-US"/>
        </w:rPr>
      </w:pPr>
    </w:p>
    <w:p w14:paraId="417F6FD1" w14:textId="77777777" w:rsidR="003F5611" w:rsidRDefault="003F5611">
      <w:pPr>
        <w:rPr>
          <w:rFonts w:cs="Times New Roman"/>
          <w:color w:val="504B60" w:themeColor="accent6" w:themeShade="80"/>
          <w:sz w:val="22"/>
          <w:szCs w:val="22"/>
          <w:highlight w:val="yellow"/>
          <w:lang w:eastAsia="en-US"/>
        </w:rPr>
      </w:pPr>
    </w:p>
    <w:tbl>
      <w:tblPr>
        <w:tblStyle w:val="GridTable1Light-Accent2"/>
        <w:tblW w:w="10194" w:type="dxa"/>
        <w:tblLook w:val="04A0" w:firstRow="1" w:lastRow="0" w:firstColumn="1" w:lastColumn="0" w:noHBand="0" w:noVBand="1"/>
        <w:tblCaption w:val="Hightlight Text"/>
      </w:tblPr>
      <w:tblGrid>
        <w:gridCol w:w="1049"/>
        <w:gridCol w:w="5705"/>
        <w:gridCol w:w="3440"/>
      </w:tblGrid>
      <w:tr w:rsidR="002E66F4" w:rsidRPr="00E55642" w14:paraId="58C4E84A" w14:textId="77777777" w:rsidTr="2955DA8A">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846" w:type="dxa"/>
            <w:shd w:val="clear" w:color="auto" w:fill="F4F8D4" w:themeFill="accent2" w:themeFillTint="33"/>
          </w:tcPr>
          <w:p w14:paraId="170FD2D4" w14:textId="77777777" w:rsidR="002E66F4" w:rsidRPr="002E66F4" w:rsidRDefault="002E66F4" w:rsidP="00DC280F">
            <w:pPr>
              <w:pStyle w:val="IntroFeatureText"/>
              <w:spacing w:line="240" w:lineRule="auto"/>
              <w:ind w:left="113" w:right="113"/>
              <w:rPr>
                <w:b w:val="0"/>
                <w:bCs w:val="0"/>
                <w:sz w:val="22"/>
                <w:szCs w:val="22"/>
              </w:rPr>
            </w:pPr>
          </w:p>
        </w:tc>
        <w:tc>
          <w:tcPr>
            <w:tcW w:w="5854" w:type="dxa"/>
            <w:shd w:val="clear" w:color="auto" w:fill="F4F8D4" w:themeFill="accent2" w:themeFillTint="33"/>
          </w:tcPr>
          <w:p w14:paraId="160AF320" w14:textId="3361414D" w:rsidR="002E66F4" w:rsidRPr="002E66F4" w:rsidRDefault="002E66F4" w:rsidP="00D27A34">
            <w:pPr>
              <w:pStyle w:val="BodyText"/>
              <w:cnfStyle w:val="100000000000" w:firstRow="1" w:lastRow="0" w:firstColumn="0" w:lastColumn="0" w:oddVBand="0" w:evenVBand="0" w:oddHBand="0" w:evenHBand="0" w:firstRowFirstColumn="0" w:firstRowLastColumn="0" w:lastRowFirstColumn="0" w:lastRowLastColumn="0"/>
              <w:rPr>
                <w:b w:val="0"/>
                <w:bCs w:val="0"/>
                <w:lang w:eastAsia="en-AU"/>
              </w:rPr>
            </w:pPr>
            <w:bookmarkStart w:id="0" w:name="_Hlk48567397"/>
            <w:r w:rsidRPr="000C1FD4">
              <w:rPr>
                <w:rFonts w:cs="Arial"/>
                <w:b w:val="0"/>
                <w:bCs w:val="0"/>
                <w:color w:val="00B2A9" w:themeColor="accent1"/>
                <w:szCs w:val="22"/>
                <w:lang w:eastAsia="en-AU"/>
              </w:rPr>
              <w:t xml:space="preserve">Strategic management prospects information </w:t>
            </w:r>
            <w:r w:rsidR="00CA06D3" w:rsidRPr="000C1FD4">
              <w:rPr>
                <w:rFonts w:cs="Arial"/>
                <w:b w:val="0"/>
                <w:bCs w:val="0"/>
                <w:color w:val="00B2A9" w:themeColor="accent1"/>
                <w:szCs w:val="22"/>
                <w:lang w:eastAsia="en-AU"/>
              </w:rPr>
              <w:t xml:space="preserve">is </w:t>
            </w:r>
            <w:r w:rsidRPr="000C1FD4">
              <w:rPr>
                <w:rFonts w:cs="Arial"/>
                <w:b w:val="0"/>
                <w:bCs w:val="0"/>
                <w:color w:val="00B2A9" w:themeColor="accent1"/>
                <w:szCs w:val="22"/>
                <w:lang w:eastAsia="en-AU"/>
              </w:rPr>
              <w:t>unavailable for this landscape at this time</w:t>
            </w:r>
          </w:p>
        </w:tc>
        <w:tc>
          <w:tcPr>
            <w:tcW w:w="3494" w:type="dxa"/>
            <w:shd w:val="clear" w:color="auto" w:fill="F4F8D4" w:themeFill="accent2" w:themeFillTint="33"/>
          </w:tcPr>
          <w:p w14:paraId="45F16538" w14:textId="354C7AA6" w:rsidR="002E66F4" w:rsidRPr="002E66F4" w:rsidRDefault="002E66F4" w:rsidP="00DC280F">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2E66F4">
              <w:rPr>
                <w:b w:val="0"/>
                <w:bCs w:val="0"/>
                <w:sz w:val="22"/>
                <w:szCs w:val="22"/>
              </w:rPr>
              <w:t xml:space="preserve">Traditional Owners, stakeholders and community groups identified the following species of interest within this </w:t>
            </w:r>
            <w:r w:rsidR="00437CDE">
              <w:rPr>
                <w:b w:val="0"/>
                <w:bCs w:val="0"/>
                <w:sz w:val="22"/>
                <w:szCs w:val="22"/>
              </w:rPr>
              <w:t>l</w:t>
            </w:r>
            <w:r w:rsidRPr="002E66F4">
              <w:rPr>
                <w:b w:val="0"/>
                <w:bCs w:val="0"/>
                <w:sz w:val="22"/>
                <w:szCs w:val="22"/>
              </w:rPr>
              <w:t>andscape</w:t>
            </w:r>
          </w:p>
        </w:tc>
      </w:tr>
      <w:tr w:rsidR="002E66F4" w:rsidRPr="00E55642" w14:paraId="2ACCFDD6" w14:textId="77777777" w:rsidTr="2955DA8A">
        <w:trPr>
          <w:trHeight w:val="926"/>
        </w:trPr>
        <w:tc>
          <w:tcPr>
            <w:cnfStyle w:val="001000000000" w:firstRow="0" w:lastRow="0" w:firstColumn="1" w:lastColumn="0" w:oddVBand="0" w:evenVBand="0" w:oddHBand="0" w:evenHBand="0" w:firstRowFirstColumn="0" w:firstRowLastColumn="0" w:lastRowFirstColumn="0" w:lastRowLastColumn="0"/>
            <w:tcW w:w="846" w:type="dxa"/>
          </w:tcPr>
          <w:p w14:paraId="3EAC9EFE" w14:textId="67CC7B76" w:rsidR="002E66F4" w:rsidRPr="00593E38" w:rsidRDefault="002E66F4" w:rsidP="00D437F3">
            <w:pPr>
              <w:pStyle w:val="ListParagraph"/>
              <w:spacing w:before="60" w:after="120"/>
              <w:ind w:right="113"/>
              <w:contextualSpacing w:val="0"/>
              <w:rPr>
                <w:rFonts w:cs="Times New Roman"/>
                <w:noProof/>
                <w:color w:val="504B60" w:themeColor="accent6" w:themeShade="80"/>
                <w:sz w:val="22"/>
                <w:szCs w:val="22"/>
                <w:highlight w:val="yellow"/>
                <w:lang w:eastAsia="en-US"/>
              </w:rPr>
            </w:pPr>
            <w:r w:rsidRPr="00593E38">
              <w:rPr>
                <w:rFonts w:cs="Times New Roman"/>
                <w:noProof/>
                <w:color w:val="504B60" w:themeColor="accent6" w:themeShade="80"/>
                <w:sz w:val="22"/>
                <w:szCs w:val="22"/>
                <w:highlight w:val="yellow"/>
                <w:lang w:eastAsia="en-US"/>
              </w:rPr>
              <w:drawing>
                <wp:anchor distT="0" distB="0" distL="114300" distR="114300" simplePos="0" relativeHeight="251658242" behindDoc="0" locked="0" layoutInCell="1" allowOverlap="1" wp14:anchorId="1B7AD0CB" wp14:editId="7C64944D">
                  <wp:simplePos x="0" y="0"/>
                  <wp:positionH relativeFrom="column">
                    <wp:posOffset>-64908</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854" w:type="dxa"/>
          </w:tcPr>
          <w:p w14:paraId="67E33470" w14:textId="1B7505A7" w:rsidR="002E66F4" w:rsidRPr="006E71B7" w:rsidRDefault="0060633E" w:rsidP="006E71B7">
            <w:pPr>
              <w:pStyle w:val="BodyText"/>
              <w:cnfStyle w:val="000000000000" w:firstRow="0" w:lastRow="0" w:firstColumn="0" w:lastColumn="0" w:oddVBand="0" w:evenVBand="0" w:oddHBand="0" w:evenHBand="0" w:firstRowFirstColumn="0" w:firstRowLastColumn="0" w:lastRowFirstColumn="0" w:lastRowLastColumn="0"/>
            </w:pPr>
            <w:r>
              <w:t xml:space="preserve">Plants </w:t>
            </w:r>
          </w:p>
        </w:tc>
        <w:tc>
          <w:tcPr>
            <w:tcW w:w="3494" w:type="dxa"/>
          </w:tcPr>
          <w:p w14:paraId="67AE1FA1" w14:textId="77777777" w:rsidR="00DF0D89" w:rsidRDefault="002E66F4" w:rsidP="00DF0D89">
            <w:pPr>
              <w:pStyle w:val="BodyText"/>
              <w:numPr>
                <w:ilvl w:val="0"/>
                <w:numId w:val="18"/>
              </w:numPr>
              <w:cnfStyle w:val="000000000000" w:firstRow="0" w:lastRow="0" w:firstColumn="0" w:lastColumn="0" w:oddVBand="0" w:evenVBand="0" w:oddHBand="0" w:evenHBand="0" w:firstRowFirstColumn="0" w:firstRowLastColumn="0" w:lastRowFirstColumn="0" w:lastRowLastColumn="0"/>
            </w:pPr>
            <w:r w:rsidRPr="002E66F4">
              <w:t>Chariot Wheels</w:t>
            </w:r>
          </w:p>
          <w:p w14:paraId="0C0CCBEC" w14:textId="77777777" w:rsidR="00DF0D89" w:rsidRDefault="002E66F4" w:rsidP="00DF0D89">
            <w:pPr>
              <w:pStyle w:val="BodyText"/>
              <w:numPr>
                <w:ilvl w:val="0"/>
                <w:numId w:val="18"/>
              </w:numPr>
              <w:cnfStyle w:val="000000000000" w:firstRow="0" w:lastRow="0" w:firstColumn="0" w:lastColumn="0" w:oddVBand="0" w:evenVBand="0" w:oddHBand="0" w:evenHBand="0" w:firstRowFirstColumn="0" w:firstRowLastColumn="0" w:lastRowFirstColumn="0" w:lastRowLastColumn="0"/>
            </w:pPr>
            <w:r w:rsidRPr="002E66F4">
              <w:t>Scaly Mantle</w:t>
            </w:r>
          </w:p>
          <w:p w14:paraId="15103BA6" w14:textId="7A0AD14F" w:rsidR="002E66F4" w:rsidRPr="002E66F4" w:rsidRDefault="002E66F4" w:rsidP="00DF0D89">
            <w:pPr>
              <w:pStyle w:val="BodyText"/>
              <w:numPr>
                <w:ilvl w:val="0"/>
                <w:numId w:val="18"/>
              </w:numPr>
              <w:cnfStyle w:val="000000000000" w:firstRow="0" w:lastRow="0" w:firstColumn="0" w:lastColumn="0" w:oddVBand="0" w:evenVBand="0" w:oddHBand="0" w:evenHBand="0" w:firstRowFirstColumn="0" w:firstRowLastColumn="0" w:lastRowFirstColumn="0" w:lastRowLastColumn="0"/>
            </w:pPr>
            <w:r w:rsidRPr="002E66F4">
              <w:t>Yakka Grass</w:t>
            </w:r>
          </w:p>
        </w:tc>
      </w:tr>
      <w:tr w:rsidR="002E66F4" w:rsidRPr="00E55642" w14:paraId="02A94396" w14:textId="77777777" w:rsidTr="2955DA8A">
        <w:trPr>
          <w:trHeight w:val="511"/>
        </w:trPr>
        <w:tc>
          <w:tcPr>
            <w:cnfStyle w:val="001000000000" w:firstRow="0" w:lastRow="0" w:firstColumn="1" w:lastColumn="0" w:oddVBand="0" w:evenVBand="0" w:oddHBand="0" w:evenHBand="0" w:firstRowFirstColumn="0" w:firstRowLastColumn="0" w:lastRowFirstColumn="0" w:lastRowLastColumn="0"/>
            <w:tcW w:w="846" w:type="dxa"/>
          </w:tcPr>
          <w:p w14:paraId="39C6FAAB" w14:textId="4CB99C44" w:rsidR="002E66F4" w:rsidRPr="00593E38" w:rsidRDefault="002E66F4" w:rsidP="00CD4EA4">
            <w:pPr>
              <w:spacing w:after="120"/>
              <w:rPr>
                <w:noProof/>
                <w:highlight w:val="yellow"/>
                <w:lang w:eastAsia="en-US"/>
              </w:rPr>
            </w:pPr>
            <w:r w:rsidRPr="00593E38">
              <w:rPr>
                <w:noProof/>
                <w:highlight w:val="yellow"/>
                <w:lang w:eastAsia="en-US"/>
              </w:rPr>
              <w:drawing>
                <wp:anchor distT="0" distB="0" distL="114300" distR="114300" simplePos="0" relativeHeight="251658241" behindDoc="0" locked="0" layoutInCell="1" allowOverlap="1" wp14:anchorId="6852CD1D" wp14:editId="4A55830D">
                  <wp:simplePos x="0" y="0"/>
                  <wp:positionH relativeFrom="column">
                    <wp:posOffset>-64880</wp:posOffset>
                  </wp:positionH>
                  <wp:positionV relativeFrom="paragraph">
                    <wp:posOffset>79513</wp:posOffset>
                  </wp:positionV>
                  <wp:extent cx="381000" cy="381000"/>
                  <wp:effectExtent l="0" t="0" r="0" b="0"/>
                  <wp:wrapSquare wrapText="bothSides"/>
                  <wp:docPr id="43" name="Graphic 43"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854" w:type="dxa"/>
          </w:tcPr>
          <w:p w14:paraId="7A3D92B2" w14:textId="4E7040DB" w:rsidR="002E66F4" w:rsidRPr="002E66F4" w:rsidRDefault="0060633E" w:rsidP="002E66F4">
            <w:pPr>
              <w:pStyle w:val="BodyText"/>
              <w:cnfStyle w:val="000000000000" w:firstRow="0" w:lastRow="0" w:firstColumn="0" w:lastColumn="0" w:oddVBand="0" w:evenVBand="0" w:oddHBand="0" w:evenHBand="0" w:firstRowFirstColumn="0" w:firstRowLastColumn="0" w:lastRowFirstColumn="0" w:lastRowLastColumn="0"/>
            </w:pPr>
            <w:r>
              <w:t xml:space="preserve">Reptiles </w:t>
            </w:r>
          </w:p>
        </w:tc>
        <w:tc>
          <w:tcPr>
            <w:tcW w:w="3494" w:type="dxa"/>
          </w:tcPr>
          <w:p w14:paraId="0CC52857" w14:textId="1E17EFAA" w:rsidR="002E66F4" w:rsidRPr="002E66F4" w:rsidRDefault="002E66F4" w:rsidP="00DF0D89">
            <w:pPr>
              <w:pStyle w:val="BodyText"/>
              <w:numPr>
                <w:ilvl w:val="0"/>
                <w:numId w:val="18"/>
              </w:numPr>
              <w:cnfStyle w:val="000000000000" w:firstRow="0" w:lastRow="0" w:firstColumn="0" w:lastColumn="0" w:oddVBand="0" w:evenVBand="0" w:oddHBand="0" w:evenHBand="0" w:firstRowFirstColumn="0" w:firstRowLastColumn="0" w:lastRowFirstColumn="0" w:lastRowLastColumn="0"/>
            </w:pPr>
            <w:r w:rsidRPr="002E66F4">
              <w:t>Bearded Dragon</w:t>
            </w:r>
          </w:p>
        </w:tc>
      </w:tr>
      <w:tr w:rsidR="002E66F4" w:rsidRPr="00E55642" w14:paraId="3AE7058D" w14:textId="77777777" w:rsidTr="2955DA8A">
        <w:trPr>
          <w:trHeight w:val="511"/>
        </w:trPr>
        <w:tc>
          <w:tcPr>
            <w:cnfStyle w:val="001000000000" w:firstRow="0" w:lastRow="0" w:firstColumn="1" w:lastColumn="0" w:oddVBand="0" w:evenVBand="0" w:oddHBand="0" w:evenHBand="0" w:firstRowFirstColumn="0" w:firstRowLastColumn="0" w:lastRowFirstColumn="0" w:lastRowLastColumn="0"/>
            <w:tcW w:w="846" w:type="dxa"/>
          </w:tcPr>
          <w:p w14:paraId="20AB6AB0" w14:textId="4CAD16B4" w:rsidR="002E66F4" w:rsidRPr="00593E38" w:rsidRDefault="002E66F4" w:rsidP="00DC280F">
            <w:pPr>
              <w:spacing w:after="120"/>
              <w:rPr>
                <w:rFonts w:cs="Times New Roman"/>
                <w:noProof/>
                <w:color w:val="504B60" w:themeColor="accent6" w:themeShade="80"/>
                <w:sz w:val="22"/>
                <w:szCs w:val="22"/>
                <w:highlight w:val="yellow"/>
                <w:lang w:eastAsia="en-US"/>
              </w:rPr>
            </w:pPr>
            <w:r w:rsidRPr="00593E38">
              <w:rPr>
                <w:rFonts w:cs="Times New Roman"/>
                <w:noProof/>
                <w:color w:val="504B60" w:themeColor="accent6" w:themeShade="80"/>
                <w:sz w:val="22"/>
                <w:szCs w:val="22"/>
                <w:highlight w:val="yellow"/>
                <w:lang w:eastAsia="en-US"/>
              </w:rPr>
              <w:drawing>
                <wp:anchor distT="0" distB="0" distL="114300" distR="114300" simplePos="0" relativeHeight="251658243" behindDoc="0" locked="0" layoutInCell="1" allowOverlap="1" wp14:anchorId="47BF41EF" wp14:editId="638E6F64">
                  <wp:simplePos x="0" y="0"/>
                  <wp:positionH relativeFrom="column">
                    <wp:posOffset>-50910</wp:posOffset>
                  </wp:positionH>
                  <wp:positionV relativeFrom="paragraph">
                    <wp:posOffset>48343</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854" w:type="dxa"/>
          </w:tcPr>
          <w:p w14:paraId="08300A65" w14:textId="68956DF9" w:rsidR="002E66F4" w:rsidRPr="002E66F4" w:rsidRDefault="00DF0D89" w:rsidP="002E66F4">
            <w:pPr>
              <w:pStyle w:val="BodyText"/>
              <w:cnfStyle w:val="000000000000" w:firstRow="0" w:lastRow="0" w:firstColumn="0" w:lastColumn="0" w:oddVBand="0" w:evenVBand="0" w:oddHBand="0" w:evenHBand="0" w:firstRowFirstColumn="0" w:firstRowLastColumn="0" w:lastRowFirstColumn="0" w:lastRowLastColumn="0"/>
            </w:pPr>
            <w:r>
              <w:t xml:space="preserve">Birds </w:t>
            </w:r>
          </w:p>
        </w:tc>
        <w:tc>
          <w:tcPr>
            <w:tcW w:w="3494" w:type="dxa"/>
          </w:tcPr>
          <w:p w14:paraId="1619978D" w14:textId="69614EF3" w:rsidR="003A6D7E" w:rsidRDefault="002E66F4" w:rsidP="00DF0D89">
            <w:pPr>
              <w:pStyle w:val="BodyText"/>
              <w:numPr>
                <w:ilvl w:val="0"/>
                <w:numId w:val="18"/>
              </w:numPr>
              <w:cnfStyle w:val="000000000000" w:firstRow="0" w:lastRow="0" w:firstColumn="0" w:lastColumn="0" w:oddVBand="0" w:evenVBand="0" w:oddHBand="0" w:evenHBand="0" w:firstRowFirstColumn="0" w:firstRowLastColumn="0" w:lastRowFirstColumn="0" w:lastRowLastColumn="0"/>
            </w:pPr>
            <w:r w:rsidRPr="002E66F4">
              <w:t>Brolga, Bush Stone-curle</w:t>
            </w:r>
            <w:r w:rsidR="00793171">
              <w:t>w</w:t>
            </w:r>
            <w:r w:rsidRPr="002E66F4">
              <w:t xml:space="preserve"> </w:t>
            </w:r>
          </w:p>
          <w:p w14:paraId="32928AE3" w14:textId="4B54FA77" w:rsidR="002E66F4" w:rsidRPr="002E66F4" w:rsidRDefault="002E66F4" w:rsidP="00DF0D89">
            <w:pPr>
              <w:pStyle w:val="BodyText"/>
              <w:numPr>
                <w:ilvl w:val="0"/>
                <w:numId w:val="18"/>
              </w:numPr>
              <w:cnfStyle w:val="000000000000" w:firstRow="0" w:lastRow="0" w:firstColumn="0" w:lastColumn="0" w:oddVBand="0" w:evenVBand="0" w:oddHBand="0" w:evenHBand="0" w:firstRowFirstColumn="0" w:firstRowLastColumn="0" w:lastRowFirstColumn="0" w:lastRowLastColumn="0"/>
            </w:pPr>
            <w:r w:rsidRPr="002E66F4">
              <w:t>Australian Painted Snipe</w:t>
            </w:r>
          </w:p>
        </w:tc>
      </w:tr>
      <w:bookmarkEnd w:id="0"/>
    </w:tbl>
    <w:p w14:paraId="7ABF47E8" w14:textId="7303AF30" w:rsidR="2955DA8A" w:rsidRDefault="2955DA8A"/>
    <w:p w14:paraId="41790F73" w14:textId="31F65FCF" w:rsidR="00842C84" w:rsidRDefault="00842C84" w:rsidP="005E52BF">
      <w:pPr>
        <w:pStyle w:val="BodyText"/>
      </w:pPr>
    </w:p>
    <w:tbl>
      <w:tblPr>
        <w:tblStyle w:val="GridTable1Light-Accent2"/>
        <w:tblW w:w="10095" w:type="dxa"/>
        <w:tblLook w:val="04A0" w:firstRow="1" w:lastRow="0" w:firstColumn="1" w:lastColumn="0" w:noHBand="0" w:noVBand="1"/>
      </w:tblPr>
      <w:tblGrid>
        <w:gridCol w:w="5047"/>
        <w:gridCol w:w="5048"/>
      </w:tblGrid>
      <w:tr w:rsidR="00842C84" w:rsidRPr="00E55642" w14:paraId="31CE1975" w14:textId="77777777" w:rsidTr="00C67096">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gridSpan w:val="2"/>
            <w:shd w:val="clear" w:color="auto" w:fill="F4F8D4" w:themeFill="accent2" w:themeFillTint="33"/>
          </w:tcPr>
          <w:p w14:paraId="57DC1994" w14:textId="00B57B11" w:rsidR="00842C84" w:rsidRPr="00DF0D89" w:rsidRDefault="00842C84" w:rsidP="00C67096">
            <w:pPr>
              <w:pStyle w:val="IntroFeatureText"/>
              <w:spacing w:line="240" w:lineRule="auto"/>
              <w:rPr>
                <w:b w:val="0"/>
                <w:bCs w:val="0"/>
                <w:sz w:val="22"/>
                <w:szCs w:val="22"/>
              </w:rPr>
            </w:pPr>
            <w:r w:rsidRPr="00DF0D89">
              <w:rPr>
                <w:b w:val="0"/>
                <w:bCs w:val="0"/>
                <w:sz w:val="22"/>
                <w:szCs w:val="22"/>
              </w:rPr>
              <w:t xml:space="preserve">Traditional Owners, stakeholders and community groups identified the following threats within this </w:t>
            </w:r>
            <w:r w:rsidR="00672113">
              <w:rPr>
                <w:b w:val="0"/>
                <w:bCs w:val="0"/>
                <w:sz w:val="22"/>
                <w:szCs w:val="22"/>
              </w:rPr>
              <w:t>l</w:t>
            </w:r>
            <w:r w:rsidRPr="00DF0D89">
              <w:rPr>
                <w:b w:val="0"/>
                <w:bCs w:val="0"/>
                <w:sz w:val="22"/>
                <w:szCs w:val="22"/>
              </w:rPr>
              <w:t xml:space="preserve">andscape </w:t>
            </w:r>
          </w:p>
        </w:tc>
      </w:tr>
      <w:tr w:rsidR="00842C84" w:rsidRPr="005820B3" w14:paraId="22C8BA1D" w14:textId="77777777" w:rsidTr="00C67096">
        <w:trPr>
          <w:trHeight w:val="645"/>
        </w:trPr>
        <w:tc>
          <w:tcPr>
            <w:cnfStyle w:val="001000000000" w:firstRow="0" w:lastRow="0" w:firstColumn="1" w:lastColumn="0" w:oddVBand="0" w:evenVBand="0" w:oddHBand="0" w:evenHBand="0" w:firstRowFirstColumn="0" w:firstRowLastColumn="0" w:lastRowFirstColumn="0" w:lastRowLastColumn="0"/>
            <w:tcW w:w="5047" w:type="dxa"/>
          </w:tcPr>
          <w:p w14:paraId="4AB37D69" w14:textId="76EDC66A" w:rsidR="00842C84" w:rsidRPr="00DF0D89" w:rsidRDefault="00421D4B" w:rsidP="00DF0D89">
            <w:pPr>
              <w:pStyle w:val="BodyText"/>
              <w:rPr>
                <w:b w:val="0"/>
                <w:bCs w:val="0"/>
                <w:highlight w:val="yellow"/>
              </w:rPr>
            </w:pPr>
            <w:r w:rsidRPr="00DF0D89">
              <w:rPr>
                <w:b w:val="0"/>
                <w:bCs w:val="0"/>
              </w:rPr>
              <w:t>No information provided</w:t>
            </w:r>
          </w:p>
        </w:tc>
        <w:tc>
          <w:tcPr>
            <w:tcW w:w="5048" w:type="dxa"/>
          </w:tcPr>
          <w:p w14:paraId="62DF122A" w14:textId="25CABD55" w:rsidR="00842C84" w:rsidRPr="00593E38" w:rsidRDefault="00842C84" w:rsidP="00C67096">
            <w:pPr>
              <w:spacing w:before="60" w:after="120"/>
              <w:ind w:right="113"/>
              <w:cnfStyle w:val="000000000000" w:firstRow="0" w:lastRow="0" w:firstColumn="0" w:lastColumn="0" w:oddVBand="0" w:evenVBand="0" w:oddHBand="0" w:evenHBand="0" w:firstRowFirstColumn="0" w:firstRowLastColumn="0" w:lastRowFirstColumn="0" w:lastRowLastColumn="0"/>
              <w:rPr>
                <w:rFonts w:cs="Times New Roman"/>
                <w:color w:val="504B60" w:themeColor="accent6" w:themeShade="80"/>
                <w:sz w:val="22"/>
                <w:szCs w:val="22"/>
                <w:highlight w:val="yellow"/>
                <w:lang w:eastAsia="en-US"/>
              </w:rPr>
            </w:pPr>
          </w:p>
        </w:tc>
      </w:tr>
    </w:tbl>
    <w:p w14:paraId="7D1480F7" w14:textId="77777777" w:rsidR="005827C4" w:rsidRPr="0015238E" w:rsidRDefault="005827C4" w:rsidP="005827C4">
      <w:pPr>
        <w:pStyle w:val="Heading2"/>
        <w:rPr>
          <w:rFonts w:cs="Times New Roman"/>
          <w:sz w:val="24"/>
          <w:szCs w:val="24"/>
          <w:highlight w:val="yellow"/>
          <w:lang w:eastAsia="en-US"/>
        </w:rPr>
      </w:pPr>
      <w:r w:rsidRPr="0015238E">
        <w:t>Strategic Management Prospects</w:t>
      </w:r>
    </w:p>
    <w:p w14:paraId="7656FA69" w14:textId="5EA33A81" w:rsidR="00673176" w:rsidRPr="002A24F5" w:rsidRDefault="005827C4" w:rsidP="00673176">
      <w:pPr>
        <w:pStyle w:val="BodyText"/>
      </w:pPr>
      <w:r w:rsidRPr="009422B6">
        <w:t xml:space="preserve">Strategic Management Prospects (SMP) models biodiversity values such as species habitat distribution, landscape-scale threats and highlights the most cost-effective actions for specific locations. More information about SMP is available in </w:t>
      </w:r>
      <w:hyperlink r:id="rId20" w:history="1">
        <w:r w:rsidRPr="009422B6">
          <w:rPr>
            <w:rStyle w:val="Hyperlink"/>
            <w:rFonts w:eastAsia="Calibri"/>
            <w:szCs w:val="28"/>
          </w:rPr>
          <w:t>NatureKit</w:t>
        </w:r>
      </w:hyperlink>
      <w:r w:rsidRPr="009422B6">
        <w:t xml:space="preserve">. </w:t>
      </w:r>
    </w:p>
    <w:p w14:paraId="2FCD4446" w14:textId="729239B1" w:rsidR="00065D6B" w:rsidRPr="00E13EF5" w:rsidRDefault="00065D6B" w:rsidP="00673176">
      <w:pPr>
        <w:pStyle w:val="Heading2"/>
      </w:pPr>
      <w:r w:rsidRPr="00E13EF5">
        <w:t xml:space="preserve">Additional threats </w:t>
      </w:r>
    </w:p>
    <w:p w14:paraId="3263DB37" w14:textId="77777777" w:rsidR="00E13EF5" w:rsidRDefault="00065D6B" w:rsidP="00673176">
      <w:pPr>
        <w:pStyle w:val="BodyText"/>
      </w:pPr>
      <w:r w:rsidRPr="31F8FD2E">
        <w:t xml:space="preserve">Threats identified (in addition to those modelled in SMP) through the consultation process were: </w:t>
      </w:r>
    </w:p>
    <w:p w14:paraId="78835007" w14:textId="5680FEB4" w:rsidR="00E13EF5" w:rsidRDefault="005827C4" w:rsidP="00673176">
      <w:pPr>
        <w:pStyle w:val="BodyText"/>
        <w:numPr>
          <w:ilvl w:val="0"/>
          <w:numId w:val="18"/>
        </w:numPr>
      </w:pPr>
      <w:r>
        <w:t>a</w:t>
      </w:r>
      <w:r w:rsidR="00065D6B" w:rsidRPr="00E13EF5">
        <w:t>lterations to hydrology</w:t>
      </w:r>
    </w:p>
    <w:p w14:paraId="5A5E5B6A" w14:textId="6576D4E1" w:rsidR="00E13EF5" w:rsidRDefault="00065D6B" w:rsidP="00673176">
      <w:pPr>
        <w:pStyle w:val="BodyText"/>
        <w:numPr>
          <w:ilvl w:val="0"/>
          <w:numId w:val="18"/>
        </w:numPr>
      </w:pPr>
      <w:r w:rsidRPr="00E13EF5">
        <w:t>land salini</w:t>
      </w:r>
      <w:r w:rsidR="00673176">
        <w:t>s</w:t>
      </w:r>
      <w:r w:rsidRPr="00E13EF5">
        <w:t>ation</w:t>
      </w:r>
    </w:p>
    <w:p w14:paraId="45FC62B7" w14:textId="77777777" w:rsidR="00E13EF5" w:rsidRDefault="00065D6B" w:rsidP="00673176">
      <w:pPr>
        <w:pStyle w:val="BodyText"/>
        <w:numPr>
          <w:ilvl w:val="0"/>
          <w:numId w:val="18"/>
        </w:numPr>
      </w:pPr>
      <w:r w:rsidRPr="00E13EF5">
        <w:t>soil erosion</w:t>
      </w:r>
    </w:p>
    <w:p w14:paraId="32FCF6E5" w14:textId="2E055F98" w:rsidR="00E13EF5" w:rsidRDefault="00065D6B" w:rsidP="00673176">
      <w:pPr>
        <w:pStyle w:val="BodyText"/>
        <w:numPr>
          <w:ilvl w:val="0"/>
          <w:numId w:val="18"/>
        </w:numPr>
      </w:pPr>
      <w:r w:rsidRPr="00E13EF5">
        <w:t xml:space="preserve">habitat degradation due to extremes of climate and weather and lack of regeneration in some vegetation </w:t>
      </w:r>
      <w:r w:rsidR="00E13EF5">
        <w:t>classes</w:t>
      </w:r>
    </w:p>
    <w:p w14:paraId="357A6715" w14:textId="77777777" w:rsidR="00E13EF5" w:rsidRDefault="00065D6B" w:rsidP="00673176">
      <w:pPr>
        <w:pStyle w:val="BodyText"/>
        <w:numPr>
          <w:ilvl w:val="0"/>
          <w:numId w:val="18"/>
        </w:numPr>
      </w:pPr>
      <w:r w:rsidRPr="00E13EF5">
        <w:t>recreational activities causing fragmentation</w:t>
      </w:r>
    </w:p>
    <w:p w14:paraId="555A0FF1" w14:textId="5311F506" w:rsidR="00E13EF5" w:rsidRDefault="00065D6B" w:rsidP="00673176">
      <w:pPr>
        <w:pStyle w:val="BodyText"/>
        <w:numPr>
          <w:ilvl w:val="0"/>
          <w:numId w:val="18"/>
        </w:numPr>
      </w:pPr>
      <w:r w:rsidRPr="00E13EF5">
        <w:lastRenderedPageBreak/>
        <w:t>loss of vegetation</w:t>
      </w:r>
      <w:r w:rsidR="00397DCC">
        <w:t>,</w:t>
      </w:r>
      <w:r w:rsidRPr="00E13EF5">
        <w:t xml:space="preserve"> and erosion</w:t>
      </w:r>
    </w:p>
    <w:p w14:paraId="2DFEB111" w14:textId="77777777" w:rsidR="00E13EF5" w:rsidRDefault="00065D6B" w:rsidP="00673176">
      <w:pPr>
        <w:pStyle w:val="BodyText"/>
        <w:numPr>
          <w:ilvl w:val="0"/>
          <w:numId w:val="18"/>
        </w:numPr>
      </w:pPr>
      <w:r w:rsidRPr="00E13EF5">
        <w:t>legacy use of public land</w:t>
      </w:r>
    </w:p>
    <w:p w14:paraId="5FDBFBE0" w14:textId="77777777" w:rsidR="00E13EF5" w:rsidRDefault="00065D6B" w:rsidP="00673176">
      <w:pPr>
        <w:pStyle w:val="BodyText"/>
        <w:numPr>
          <w:ilvl w:val="0"/>
          <w:numId w:val="18"/>
        </w:numPr>
      </w:pPr>
      <w:r w:rsidRPr="00E13EF5">
        <w:t>private land use impacting biodiversity</w:t>
      </w:r>
    </w:p>
    <w:p w14:paraId="7008198C" w14:textId="77777777" w:rsidR="00E13EF5" w:rsidRDefault="00065D6B" w:rsidP="00673176">
      <w:pPr>
        <w:pStyle w:val="BodyText"/>
        <w:numPr>
          <w:ilvl w:val="0"/>
          <w:numId w:val="18"/>
        </w:numPr>
      </w:pPr>
      <w:r w:rsidRPr="00E13EF5">
        <w:t>inappropriate land use planning</w:t>
      </w:r>
    </w:p>
    <w:p w14:paraId="189411E8" w14:textId="42EA2054" w:rsidR="00E13EF5" w:rsidRDefault="00065D6B" w:rsidP="00673176">
      <w:pPr>
        <w:pStyle w:val="BodyText"/>
        <w:numPr>
          <w:ilvl w:val="0"/>
          <w:numId w:val="18"/>
        </w:numPr>
      </w:pPr>
      <w:r w:rsidRPr="00E13EF5">
        <w:t>inappropriate fire regimes (</w:t>
      </w:r>
      <w:r w:rsidR="00397DCC">
        <w:t>p</w:t>
      </w:r>
      <w:r w:rsidRPr="00E13EF5">
        <w:t>lanned burning and bushfires)</w:t>
      </w:r>
    </w:p>
    <w:p w14:paraId="36E52E77" w14:textId="77777777" w:rsidR="006E71B7" w:rsidRDefault="006E71B7" w:rsidP="00386440">
      <w:pPr>
        <w:pStyle w:val="BodyText"/>
      </w:pPr>
    </w:p>
    <w:p w14:paraId="2A39F2A7" w14:textId="7DF53E85" w:rsidR="00D35B19" w:rsidRPr="006E71B7" w:rsidRDefault="00065D6B" w:rsidP="006E71B7">
      <w:pPr>
        <w:pStyle w:val="BodyText"/>
      </w:pPr>
      <w:r w:rsidRPr="006E71B7">
        <w:t>Some individual threatened species may also require targeted intervention, beyond actions to manage landscape</w:t>
      </w:r>
      <w:r w:rsidR="00397DCC">
        <w:t>-</w:t>
      </w:r>
      <w:r w:rsidRPr="006E71B7">
        <w:t>scale threats, to improve their future prospects.</w:t>
      </w:r>
    </w:p>
    <w:p w14:paraId="0A6CDB93" w14:textId="77777777" w:rsidR="007B0F8E" w:rsidRDefault="007B0F8E" w:rsidP="00F2087B">
      <w:pPr>
        <w:pStyle w:val="BodyText"/>
      </w:pPr>
    </w:p>
    <w:p w14:paraId="3BF1F51B" w14:textId="33E2448E" w:rsidR="00F2087B" w:rsidRDefault="00F2087B" w:rsidP="00F2087B">
      <w:pPr>
        <w:pStyle w:val="BodyText"/>
      </w:pPr>
      <w:r w:rsidRPr="18747FC6">
        <w:t>From the nomination process the following additional actions were also suggested for this landscape</w:t>
      </w:r>
      <w:r>
        <w:t>:</w:t>
      </w:r>
      <w:r w:rsidRPr="18747FC6">
        <w:t xml:space="preserve"> </w:t>
      </w:r>
    </w:p>
    <w:p w14:paraId="68CFF9A8" w14:textId="77777777" w:rsidR="00F2087B" w:rsidRDefault="6F88DEB5" w:rsidP="00F2087B">
      <w:pPr>
        <w:pStyle w:val="BodyText"/>
        <w:numPr>
          <w:ilvl w:val="0"/>
          <w:numId w:val="19"/>
        </w:numPr>
      </w:pPr>
      <w:r w:rsidRPr="31F8FD2E">
        <w:t>weed control</w:t>
      </w:r>
    </w:p>
    <w:p w14:paraId="094C05E4" w14:textId="77777777" w:rsidR="00F2087B" w:rsidRDefault="6F88DEB5" w:rsidP="00F2087B">
      <w:pPr>
        <w:pStyle w:val="BodyText"/>
        <w:numPr>
          <w:ilvl w:val="0"/>
          <w:numId w:val="19"/>
        </w:numPr>
      </w:pPr>
      <w:r w:rsidRPr="31F8FD2E">
        <w:t>rabbit control</w:t>
      </w:r>
    </w:p>
    <w:p w14:paraId="14706EAF" w14:textId="77777777" w:rsidR="00F2087B" w:rsidRDefault="6F88DEB5" w:rsidP="00F2087B">
      <w:pPr>
        <w:pStyle w:val="BodyText"/>
        <w:numPr>
          <w:ilvl w:val="0"/>
          <w:numId w:val="19"/>
        </w:numPr>
      </w:pPr>
      <w:r w:rsidRPr="31F8FD2E">
        <w:t xml:space="preserve">cultural fire </w:t>
      </w:r>
    </w:p>
    <w:p w14:paraId="3CD7DF38" w14:textId="77777777" w:rsidR="00A30DC8" w:rsidRDefault="6F88DEB5" w:rsidP="00F2087B">
      <w:pPr>
        <w:pStyle w:val="BodyText"/>
        <w:numPr>
          <w:ilvl w:val="0"/>
          <w:numId w:val="19"/>
        </w:numPr>
      </w:pPr>
      <w:r w:rsidRPr="31F8FD2E">
        <w:t>revegetation</w:t>
      </w:r>
      <w:r w:rsidR="00532DC1" w:rsidRPr="31F8FD2E">
        <w:t xml:space="preserve"> </w:t>
      </w:r>
    </w:p>
    <w:p w14:paraId="1E688206" w14:textId="77777777" w:rsidR="00342E5F" w:rsidRDefault="00342E5F" w:rsidP="00342E5F">
      <w:pPr>
        <w:pStyle w:val="BodyText"/>
      </w:pPr>
    </w:p>
    <w:p w14:paraId="6BEDAA2B" w14:textId="77777777" w:rsidR="007B0F8E" w:rsidRPr="0026737F" w:rsidRDefault="007B0F8E" w:rsidP="007B0F8E">
      <w:pPr>
        <w:pStyle w:val="BodyText"/>
        <w:rPr>
          <w:b/>
          <w:bCs/>
          <w:szCs w:val="22"/>
        </w:rPr>
      </w:pPr>
      <w:r w:rsidRPr="00C32297">
        <w:rPr>
          <w:szCs w:val="22"/>
        </w:rPr>
        <w:t xml:space="preserve">For a further in depth look into SMP for this landscape please refer to </w:t>
      </w:r>
      <w:hyperlink r:id="rId21">
        <w:r w:rsidRPr="00C32297">
          <w:rPr>
            <w:u w:val="single"/>
          </w:rPr>
          <w:t>NatureKit</w:t>
        </w:r>
      </w:hyperlink>
      <w:r w:rsidRPr="00C32297">
        <w:rPr>
          <w:szCs w:val="22"/>
          <w:u w:val="single"/>
        </w:rPr>
        <w:t>.</w:t>
      </w:r>
    </w:p>
    <w:p w14:paraId="111DFE4E" w14:textId="409B3C63" w:rsidR="00342E5F" w:rsidRPr="00D35B19" w:rsidRDefault="00342E5F" w:rsidP="00342E5F">
      <w:pPr>
        <w:pStyle w:val="BodyText"/>
        <w:sectPr w:rsidR="00342E5F" w:rsidRPr="00D35B19" w:rsidSect="00D706DE">
          <w:headerReference w:type="even" r:id="rId22"/>
          <w:headerReference w:type="default" r:id="rId23"/>
          <w:footerReference w:type="even" r:id="rId24"/>
          <w:footerReference w:type="default" r:id="rId25"/>
          <w:headerReference w:type="first" r:id="rId26"/>
          <w:footerReference w:type="first" r:id="rId27"/>
          <w:pgSz w:w="11906" w:h="16838" w:code="9"/>
          <w:pgMar w:top="2211" w:right="851" w:bottom="1758" w:left="851" w:header="284" w:footer="284" w:gutter="0"/>
          <w:cols w:space="284"/>
          <w:docGrid w:linePitch="360"/>
        </w:sectPr>
      </w:pPr>
    </w:p>
    <w:p w14:paraId="422E67A1" w14:textId="334153FB" w:rsidR="00DD52DC" w:rsidRPr="00DD52DC" w:rsidRDefault="005164DC" w:rsidP="00FC14A7">
      <w:pPr>
        <w:pStyle w:val="Heading2"/>
        <w:numPr>
          <w:ilvl w:val="1"/>
          <w:numId w:val="0"/>
        </w:numPr>
      </w:pPr>
      <w:r>
        <w:rPr>
          <w:noProof/>
        </w:rPr>
        <w:lastRenderedPageBreak/>
        <w:drawing>
          <wp:anchor distT="0" distB="0" distL="114300" distR="114300" simplePos="0" relativeHeight="251658240" behindDoc="0" locked="0" layoutInCell="1" allowOverlap="1" wp14:anchorId="73F427C6" wp14:editId="5D721822">
            <wp:simplePos x="0" y="0"/>
            <wp:positionH relativeFrom="column">
              <wp:posOffset>-1905</wp:posOffset>
            </wp:positionH>
            <wp:positionV relativeFrom="paragraph">
              <wp:posOffset>0</wp:posOffset>
            </wp:positionV>
            <wp:extent cx="12599670" cy="8900795"/>
            <wp:effectExtent l="152400" t="152400" r="354330" b="3575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2599670" cy="8900795"/>
                    </a:xfrm>
                    <a:prstGeom prst="rect">
                      <a:avLst/>
                    </a:prstGeom>
                    <a:ln>
                      <a:noFill/>
                    </a:ln>
                    <a:effectLst>
                      <a:outerShdw blurRad="292100" dist="139700" dir="2700000" algn="tl" rotWithShape="0">
                        <a:srgbClr val="333333">
                          <a:alpha val="65000"/>
                        </a:srgbClr>
                      </a:outerShdw>
                    </a:effectLst>
                  </pic:spPr>
                </pic:pic>
              </a:graphicData>
            </a:graphic>
          </wp:anchor>
        </w:drawing>
      </w:r>
      <w:r w:rsidR="005E52BF">
        <w:rPr>
          <w:noProof/>
        </w:rPr>
        <w:t xml:space="preserve"> </w:t>
      </w:r>
      <w:r w:rsidR="00246B50">
        <w:rPr>
          <w:noProof/>
        </w:rPr>
        <w:tab/>
      </w:r>
    </w:p>
    <w:sectPr w:rsidR="00DD52DC" w:rsidRPr="00DD52DC" w:rsidSect="00D706DE">
      <w:headerReference w:type="default" r:id="rId29"/>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01EC04" w14:textId="77777777" w:rsidR="003F1883" w:rsidRDefault="003F1883">
      <w:r>
        <w:separator/>
      </w:r>
    </w:p>
    <w:p w14:paraId="42C85941" w14:textId="77777777" w:rsidR="003F1883" w:rsidRDefault="003F1883"/>
    <w:p w14:paraId="1B14D993" w14:textId="77777777" w:rsidR="003F1883" w:rsidRDefault="003F1883"/>
  </w:endnote>
  <w:endnote w:type="continuationSeparator" w:id="0">
    <w:p w14:paraId="2D0F9B82" w14:textId="77777777" w:rsidR="003F1883" w:rsidRDefault="003F1883">
      <w:r>
        <w:continuationSeparator/>
      </w:r>
    </w:p>
    <w:p w14:paraId="4ACD86C5" w14:textId="77777777" w:rsidR="003F1883" w:rsidRDefault="003F1883"/>
    <w:p w14:paraId="49B8046A" w14:textId="77777777" w:rsidR="003F1883" w:rsidRDefault="003F1883"/>
  </w:endnote>
  <w:endnote w:type="continuationNotice" w:id="1">
    <w:p w14:paraId="70D338A6" w14:textId="77777777" w:rsidR="003F1883" w:rsidRDefault="003F188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bir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7F95E2A6" w:rsidR="00DE028D" w:rsidRPr="00CB1FB7" w:rsidRDefault="00DE028D" w:rsidP="00DE028D">
          <w:pPr>
            <w:pStyle w:val="FooterOdd"/>
            <w:rPr>
              <w:b/>
            </w:rPr>
          </w:pPr>
          <w:bookmarkStart w:id="1" w:name="_GoBack"/>
          <w:bookmarkEnd w:id="1"/>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7"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18"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2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2E3922" w14:textId="77777777" w:rsidR="003F1883" w:rsidRPr="008F5280" w:rsidRDefault="003F1883" w:rsidP="008F5280">
      <w:pPr>
        <w:pStyle w:val="FootnoteSeparator"/>
      </w:pPr>
    </w:p>
    <w:p w14:paraId="415284F3" w14:textId="77777777" w:rsidR="003F1883" w:rsidRDefault="003F1883"/>
  </w:footnote>
  <w:footnote w:type="continuationSeparator" w:id="0">
    <w:p w14:paraId="7C04F74F" w14:textId="77777777" w:rsidR="003F1883" w:rsidRDefault="003F1883" w:rsidP="008F5280">
      <w:pPr>
        <w:pStyle w:val="FootnoteSeparator"/>
      </w:pPr>
    </w:p>
    <w:p w14:paraId="65909AE4" w14:textId="77777777" w:rsidR="003F1883" w:rsidRDefault="003F1883"/>
    <w:p w14:paraId="77930D24" w14:textId="77777777" w:rsidR="003F1883" w:rsidRDefault="003F1883"/>
  </w:footnote>
  <w:footnote w:type="continuationNotice" w:id="1">
    <w:p w14:paraId="536D8F7C" w14:textId="77777777" w:rsidR="003F1883" w:rsidRDefault="003F1883" w:rsidP="00D55628"/>
    <w:p w14:paraId="2D266183" w14:textId="77777777" w:rsidR="003F1883" w:rsidRDefault="003F1883"/>
    <w:p w14:paraId="3477B3C9" w14:textId="77777777" w:rsidR="003F1883" w:rsidRDefault="003F18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6D1A526B"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D706DE" w:rsidRPr="00D706DE">
            <w:rPr>
              <w:b w:val="0"/>
              <w:bCs/>
              <w:noProof/>
              <w:lang w:val="en-US"/>
            </w:rPr>
            <w:t>Biodiversity Response Planning</w:t>
          </w:r>
          <w:r w:rsidR="00D706DE" w:rsidRPr="00D706DE">
            <w:rPr>
              <w:b w:val="0"/>
              <w:bCs/>
              <w:noProof/>
              <w:lang w:val="en-US"/>
            </w:rPr>
            <w:br/>
            <w:t xml:space="preserve"> Landscape –</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8733C73">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B3717D3">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FC077DE">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827D0C" w14:paraId="6559CB2F" w14:textId="77777777" w:rsidTr="00814EE0">
      <w:trPr>
        <w:trHeight w:hRule="exact" w:val="1418"/>
      </w:trPr>
      <w:tc>
        <w:tcPr>
          <w:tcW w:w="7761" w:type="dxa"/>
          <w:vAlign w:val="center"/>
        </w:tcPr>
        <w:p w14:paraId="2D0895A1" w14:textId="77777777" w:rsidR="00DD52DC" w:rsidRPr="00827D0C" w:rsidRDefault="00DD52DC" w:rsidP="00DE028D">
          <w:pPr>
            <w:pStyle w:val="Header"/>
            <w:rPr>
              <w:b w:val="0"/>
              <w:bCs/>
              <w:noProof/>
            </w:rPr>
          </w:pPr>
          <w:r w:rsidRPr="00827D0C">
            <w:rPr>
              <w:b w:val="0"/>
              <w:bCs/>
              <w:noProof/>
            </w:rPr>
            <w:t>Biodiversity Response Planning</w:t>
          </w:r>
        </w:p>
        <w:p w14:paraId="1CF7B14E" w14:textId="38726C56" w:rsidR="00DE028D" w:rsidRPr="00827D0C" w:rsidRDefault="00DD52DC" w:rsidP="00DE028D">
          <w:pPr>
            <w:pStyle w:val="Header"/>
          </w:pPr>
          <w:r w:rsidRPr="00827D0C">
            <w:rPr>
              <w:noProof/>
            </w:rPr>
            <w:t xml:space="preserve">Landscape </w:t>
          </w:r>
          <w:r w:rsidR="00CC791B" w:rsidRPr="00827D0C">
            <w:rPr>
              <w:noProof/>
            </w:rPr>
            <w:t>–</w:t>
          </w:r>
          <w:r w:rsidRPr="00827D0C">
            <w:rPr>
              <w:noProof/>
            </w:rPr>
            <w:t xml:space="preserve"> </w:t>
          </w:r>
          <w:r w:rsidR="00CC791B" w:rsidRPr="00827D0C">
            <w:rPr>
              <w:noProof/>
            </w:rPr>
            <w:t>P</w:t>
          </w:r>
          <w:r w:rsidR="00827D0C" w:rsidRPr="00827D0C">
            <w:rPr>
              <w:noProof/>
            </w:rPr>
            <w:t>yramid Hill</w:t>
          </w:r>
          <w:r w:rsidR="00F76B36" w:rsidRPr="00827D0C">
            <w:rPr>
              <w:noProof/>
            </w:rPr>
            <w:t xml:space="preserve">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7F37EFBF">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DDB608A">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800FF25">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15"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16"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B79236C">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D39CEEC">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0CF9DCE">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C83BA40">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D5EFA"/>
    <w:multiLevelType w:val="hybridMultilevel"/>
    <w:tmpl w:val="BEF2F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2" w15:restartNumberingAfterBreak="0">
    <w:nsid w:val="0C351215"/>
    <w:multiLevelType w:val="multilevel"/>
    <w:tmpl w:val="96D4BB7A"/>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1F3F36"/>
    <w:multiLevelType w:val="hybridMultilevel"/>
    <w:tmpl w:val="35A2E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12C243E"/>
    <w:multiLevelType w:val="hybridMultilevel"/>
    <w:tmpl w:val="51769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hybridMultilevel"/>
    <w:tmpl w:val="40F457D2"/>
    <w:name w:val="JemenaBullets"/>
    <w:lvl w:ilvl="0" w:tplc="E65289B6">
      <w:start w:val="1"/>
      <w:numFmt w:val="bullet"/>
      <w:lvlText w:val=""/>
      <w:lvlJc w:val="left"/>
      <w:pPr>
        <w:tabs>
          <w:tab w:val="num" w:pos="340"/>
        </w:tabs>
        <w:ind w:left="340" w:hanging="340"/>
      </w:pPr>
      <w:rPr>
        <w:rFonts w:ascii="Symbol" w:hAnsi="Symbol" w:hint="default"/>
        <w:color w:val="auto"/>
        <w:position w:val="0"/>
        <w:sz w:val="16"/>
      </w:rPr>
    </w:lvl>
    <w:lvl w:ilvl="1" w:tplc="8654C7FE">
      <w:start w:val="1"/>
      <w:numFmt w:val="bullet"/>
      <w:lvlRestart w:val="0"/>
      <w:lvlText w:val=""/>
      <w:lvlJc w:val="left"/>
      <w:pPr>
        <w:tabs>
          <w:tab w:val="num" w:pos="851"/>
        </w:tabs>
        <w:ind w:left="851" w:hanging="426"/>
      </w:pPr>
      <w:rPr>
        <w:rFonts w:ascii="Webdings" w:hAnsi="Webdings" w:hint="default"/>
        <w:color w:val="auto"/>
      </w:rPr>
    </w:lvl>
    <w:lvl w:ilvl="2" w:tplc="01F8CC54">
      <w:start w:val="1"/>
      <w:numFmt w:val="bullet"/>
      <w:lvlRestart w:val="0"/>
      <w:lvlText w:val="–"/>
      <w:lvlJc w:val="left"/>
      <w:pPr>
        <w:tabs>
          <w:tab w:val="num" w:pos="1276"/>
        </w:tabs>
        <w:ind w:left="1276" w:hanging="425"/>
      </w:pPr>
      <w:rPr>
        <w:rFonts w:ascii="Arial" w:hAnsi="Arial" w:hint="default"/>
        <w:color w:val="auto"/>
      </w:rPr>
    </w:lvl>
    <w:lvl w:ilvl="3" w:tplc="6D2C8DAC">
      <w:start w:val="1"/>
      <w:numFmt w:val="decimal"/>
      <w:lvlText w:val="(%4)"/>
      <w:lvlJc w:val="left"/>
      <w:pPr>
        <w:tabs>
          <w:tab w:val="num" w:pos="1440"/>
        </w:tabs>
        <w:ind w:left="1440" w:hanging="360"/>
      </w:pPr>
      <w:rPr>
        <w:rFonts w:hint="default"/>
      </w:rPr>
    </w:lvl>
    <w:lvl w:ilvl="4" w:tplc="8836F41A">
      <w:start w:val="1"/>
      <w:numFmt w:val="lowerLetter"/>
      <w:lvlText w:val="(%5)"/>
      <w:lvlJc w:val="left"/>
      <w:pPr>
        <w:tabs>
          <w:tab w:val="num" w:pos="1800"/>
        </w:tabs>
        <w:ind w:left="1800" w:hanging="360"/>
      </w:pPr>
      <w:rPr>
        <w:rFonts w:hint="default"/>
      </w:rPr>
    </w:lvl>
    <w:lvl w:ilvl="5" w:tplc="2F66BA5C">
      <w:start w:val="1"/>
      <w:numFmt w:val="lowerRoman"/>
      <w:lvlText w:val="(%6)"/>
      <w:lvlJc w:val="left"/>
      <w:pPr>
        <w:tabs>
          <w:tab w:val="num" w:pos="2160"/>
        </w:tabs>
        <w:ind w:left="2160" w:hanging="360"/>
      </w:pPr>
      <w:rPr>
        <w:rFonts w:hint="default"/>
      </w:rPr>
    </w:lvl>
    <w:lvl w:ilvl="6" w:tplc="CBC020F6">
      <w:start w:val="1"/>
      <w:numFmt w:val="decimal"/>
      <w:lvlText w:val="%7."/>
      <w:lvlJc w:val="left"/>
      <w:pPr>
        <w:tabs>
          <w:tab w:val="num" w:pos="2520"/>
        </w:tabs>
        <w:ind w:left="2520" w:hanging="360"/>
      </w:pPr>
      <w:rPr>
        <w:rFonts w:hint="default"/>
      </w:rPr>
    </w:lvl>
    <w:lvl w:ilvl="7" w:tplc="07AE0AC2">
      <w:start w:val="1"/>
      <w:numFmt w:val="lowerLetter"/>
      <w:lvlText w:val="%8."/>
      <w:lvlJc w:val="left"/>
      <w:pPr>
        <w:tabs>
          <w:tab w:val="num" w:pos="2880"/>
        </w:tabs>
        <w:ind w:left="2880" w:hanging="360"/>
      </w:pPr>
      <w:rPr>
        <w:rFonts w:hint="default"/>
      </w:rPr>
    </w:lvl>
    <w:lvl w:ilvl="8" w:tplc="FE7C6D7C">
      <w:start w:val="1"/>
      <w:numFmt w:val="lowerRoman"/>
      <w:lvlText w:val="%9."/>
      <w:lvlJc w:val="left"/>
      <w:pPr>
        <w:tabs>
          <w:tab w:val="num" w:pos="3240"/>
        </w:tabs>
        <w:ind w:left="3240" w:hanging="360"/>
      </w:pPr>
      <w:rPr>
        <w:rFonts w:hint="default"/>
      </w:rPr>
    </w:lvl>
  </w:abstractNum>
  <w:abstractNum w:abstractNumId="11" w15:restartNumberingAfterBreak="0">
    <w:nsid w:val="3A9073AC"/>
    <w:multiLevelType w:val="hybridMultilevel"/>
    <w:tmpl w:val="D80CC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hybridMultilevel"/>
    <w:tmpl w:val="D97E5BB2"/>
    <w:name w:val="PBNumbering"/>
    <w:lvl w:ilvl="0" w:tplc="4FA0393E">
      <w:start w:val="1"/>
      <w:numFmt w:val="decimal"/>
      <w:lvlText w:val="%1."/>
      <w:lvlJc w:val="left"/>
      <w:pPr>
        <w:tabs>
          <w:tab w:val="num" w:pos="425"/>
        </w:tabs>
        <w:ind w:left="425" w:hanging="425"/>
      </w:pPr>
      <w:rPr>
        <w:rFonts w:hint="default"/>
      </w:rPr>
    </w:lvl>
    <w:lvl w:ilvl="1" w:tplc="882466C4">
      <w:start w:val="1"/>
      <w:numFmt w:val="lowerLetter"/>
      <w:lvlText w:val="%2)"/>
      <w:lvlJc w:val="left"/>
      <w:pPr>
        <w:tabs>
          <w:tab w:val="num" w:pos="851"/>
        </w:tabs>
        <w:ind w:left="851" w:hanging="426"/>
      </w:pPr>
      <w:rPr>
        <w:rFonts w:hint="default"/>
      </w:rPr>
    </w:lvl>
    <w:lvl w:ilvl="2" w:tplc="DF86C088">
      <w:start w:val="1"/>
      <w:numFmt w:val="lowerRoman"/>
      <w:lvlText w:val="%3)"/>
      <w:lvlJc w:val="left"/>
      <w:pPr>
        <w:tabs>
          <w:tab w:val="num" w:pos="1276"/>
        </w:tabs>
        <w:ind w:left="1276" w:hanging="425"/>
      </w:pPr>
      <w:rPr>
        <w:rFonts w:hint="default"/>
      </w:rPr>
    </w:lvl>
    <w:lvl w:ilvl="3" w:tplc="B260AE5C">
      <w:start w:val="1"/>
      <w:numFmt w:val="bullet"/>
      <w:lvlText w:val="–"/>
      <w:lvlJc w:val="left"/>
      <w:pPr>
        <w:tabs>
          <w:tab w:val="num" w:pos="1559"/>
        </w:tabs>
        <w:ind w:left="1559" w:hanging="283"/>
      </w:pPr>
      <w:rPr>
        <w:rFonts w:ascii="Arial" w:hAnsi="Arial" w:hint="default"/>
      </w:rPr>
    </w:lvl>
    <w:lvl w:ilvl="4" w:tplc="7A3CB6BA">
      <w:start w:val="1"/>
      <w:numFmt w:val="none"/>
      <w:lvlText w:val=""/>
      <w:lvlJc w:val="left"/>
      <w:pPr>
        <w:tabs>
          <w:tab w:val="num" w:pos="1800"/>
        </w:tabs>
        <w:ind w:left="-32767" w:firstLine="0"/>
      </w:pPr>
      <w:rPr>
        <w:rFonts w:hint="default"/>
      </w:rPr>
    </w:lvl>
    <w:lvl w:ilvl="5" w:tplc="779C0A74">
      <w:start w:val="1"/>
      <w:numFmt w:val="none"/>
      <w:lvlText w:val="(%6)"/>
      <w:lvlJc w:val="left"/>
      <w:pPr>
        <w:tabs>
          <w:tab w:val="num" w:pos="2160"/>
        </w:tabs>
        <w:ind w:left="-32767" w:firstLine="0"/>
      </w:pPr>
      <w:rPr>
        <w:rFonts w:hint="default"/>
      </w:rPr>
    </w:lvl>
    <w:lvl w:ilvl="6" w:tplc="53C0619A">
      <w:start w:val="1"/>
      <w:numFmt w:val="none"/>
      <w:lvlText w:val="%7"/>
      <w:lvlJc w:val="left"/>
      <w:pPr>
        <w:tabs>
          <w:tab w:val="num" w:pos="2520"/>
        </w:tabs>
        <w:ind w:left="-32767" w:firstLine="0"/>
      </w:pPr>
      <w:rPr>
        <w:rFonts w:hint="default"/>
      </w:rPr>
    </w:lvl>
    <w:lvl w:ilvl="7" w:tplc="C672B594">
      <w:start w:val="1"/>
      <w:numFmt w:val="none"/>
      <w:lvlText w:val=""/>
      <w:lvlJc w:val="left"/>
      <w:pPr>
        <w:tabs>
          <w:tab w:val="num" w:pos="2880"/>
        </w:tabs>
        <w:ind w:left="-32767" w:firstLine="0"/>
      </w:pPr>
      <w:rPr>
        <w:rFonts w:hint="default"/>
      </w:rPr>
    </w:lvl>
    <w:lvl w:ilvl="8" w:tplc="7AC8E09C">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A5AC6022"/>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2C0634C"/>
    <w:multiLevelType w:val="hybridMultilevel"/>
    <w:tmpl w:val="89028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0540A9"/>
    <w:multiLevelType w:val="multilevel"/>
    <w:tmpl w:val="8DF0D356"/>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3A869DF"/>
    <w:multiLevelType w:val="multilevel"/>
    <w:tmpl w:val="1A1AAC50"/>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1" w15:restartNumberingAfterBreak="0">
    <w:nsid w:val="6EA21904"/>
    <w:multiLevelType w:val="hybridMultilevel"/>
    <w:tmpl w:val="E9947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2"/>
  </w:num>
  <w:num w:numId="2">
    <w:abstractNumId w:val="20"/>
  </w:num>
  <w:num w:numId="3">
    <w:abstractNumId w:val="18"/>
  </w:num>
  <w:num w:numId="4">
    <w:abstractNumId w:val="23"/>
  </w:num>
  <w:num w:numId="5">
    <w:abstractNumId w:val="7"/>
  </w:num>
  <w:num w:numId="6">
    <w:abstractNumId w:val="4"/>
  </w:num>
  <w:num w:numId="7">
    <w:abstractNumId w:val="2"/>
  </w:num>
  <w:num w:numId="8">
    <w:abstractNumId w:val="1"/>
  </w:num>
  <w:num w:numId="9">
    <w:abstractNumId w:val="22"/>
  </w:num>
  <w:num w:numId="10">
    <w:abstractNumId w:val="5"/>
  </w:num>
  <w:num w:numId="11">
    <w:abstractNumId w:val="9"/>
  </w:num>
  <w:num w:numId="12">
    <w:abstractNumId w:val="6"/>
  </w:num>
  <w:num w:numId="13">
    <w:abstractNumId w:val="13"/>
  </w:num>
  <w:num w:numId="14">
    <w:abstractNumId w:val="14"/>
  </w:num>
  <w:num w:numId="15">
    <w:abstractNumId w:val="8"/>
  </w:num>
  <w:num w:numId="16">
    <w:abstractNumId w:val="0"/>
  </w:num>
  <w:num w:numId="17">
    <w:abstractNumId w:val="11"/>
  </w:num>
  <w:num w:numId="18">
    <w:abstractNumId w:val="3"/>
  </w:num>
  <w:num w:numId="19">
    <w:abstractNumId w:val="21"/>
  </w:num>
  <w:num w:numId="20">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59"/>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B95"/>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D6B"/>
    <w:rsid w:val="000660C5"/>
    <w:rsid w:val="00066ABF"/>
    <w:rsid w:val="00066F02"/>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1FD4"/>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8C"/>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2E9"/>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D3C"/>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2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B5A"/>
    <w:rsid w:val="00171FD1"/>
    <w:rsid w:val="00172031"/>
    <w:rsid w:val="00172DA4"/>
    <w:rsid w:val="00173F6E"/>
    <w:rsid w:val="001748A0"/>
    <w:rsid w:val="001750F6"/>
    <w:rsid w:val="001756B6"/>
    <w:rsid w:val="0017570D"/>
    <w:rsid w:val="00175826"/>
    <w:rsid w:val="0017593D"/>
    <w:rsid w:val="00175B81"/>
    <w:rsid w:val="00175C26"/>
    <w:rsid w:val="00175E2D"/>
    <w:rsid w:val="00175F71"/>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C7BBD"/>
    <w:rsid w:val="001D0420"/>
    <w:rsid w:val="001D0556"/>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2F1A"/>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26F"/>
    <w:rsid w:val="00296613"/>
    <w:rsid w:val="002972FC"/>
    <w:rsid w:val="00297462"/>
    <w:rsid w:val="00297CA9"/>
    <w:rsid w:val="00297EC6"/>
    <w:rsid w:val="002A0AED"/>
    <w:rsid w:val="002A13AD"/>
    <w:rsid w:val="002A1D53"/>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0C86"/>
    <w:rsid w:val="002D1038"/>
    <w:rsid w:val="002D10F3"/>
    <w:rsid w:val="002D1D09"/>
    <w:rsid w:val="002D1E0C"/>
    <w:rsid w:val="002D1EEC"/>
    <w:rsid w:val="002D1F56"/>
    <w:rsid w:val="002D212B"/>
    <w:rsid w:val="002D23E1"/>
    <w:rsid w:val="002D23FC"/>
    <w:rsid w:val="002D27CA"/>
    <w:rsid w:val="002D3B57"/>
    <w:rsid w:val="002D3F88"/>
    <w:rsid w:val="002D4193"/>
    <w:rsid w:val="002D41C1"/>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6F41"/>
    <w:rsid w:val="002D70B7"/>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6F4"/>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807"/>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9F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2E5F"/>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2A5"/>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57D"/>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44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DC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6D7E"/>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684"/>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3"/>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11"/>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6F4"/>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D4B"/>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37CD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9BB"/>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1A0E"/>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E2D"/>
    <w:rsid w:val="00514ECF"/>
    <w:rsid w:val="00514F7E"/>
    <w:rsid w:val="00515B23"/>
    <w:rsid w:val="00515C39"/>
    <w:rsid w:val="00516381"/>
    <w:rsid w:val="00516487"/>
    <w:rsid w:val="005164DC"/>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A7F"/>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2DC1"/>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CD1"/>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241"/>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7C4"/>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5A0F"/>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BF"/>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33E"/>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98"/>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113"/>
    <w:rsid w:val="00672399"/>
    <w:rsid w:val="0067295F"/>
    <w:rsid w:val="00672BB1"/>
    <w:rsid w:val="00672D08"/>
    <w:rsid w:val="00673176"/>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B7"/>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E1A"/>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0936"/>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200"/>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171"/>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0F8E"/>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080"/>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0C"/>
    <w:rsid w:val="00827DC6"/>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C92"/>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5E0"/>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8053B"/>
    <w:rsid w:val="009807C6"/>
    <w:rsid w:val="00980ACA"/>
    <w:rsid w:val="00980C9F"/>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6A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01B"/>
    <w:rsid w:val="00A1249F"/>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0DC8"/>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8FD"/>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27"/>
    <w:rsid w:val="00A60CB7"/>
    <w:rsid w:val="00A613D9"/>
    <w:rsid w:val="00A61413"/>
    <w:rsid w:val="00A61530"/>
    <w:rsid w:val="00A61580"/>
    <w:rsid w:val="00A61B2C"/>
    <w:rsid w:val="00A61B81"/>
    <w:rsid w:val="00A61DDD"/>
    <w:rsid w:val="00A62620"/>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9D6"/>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57F"/>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7E7"/>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6FA"/>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66F"/>
    <w:rsid w:val="00BA256F"/>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60F"/>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416"/>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D19"/>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0C2"/>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0D"/>
    <w:rsid w:val="00C76228"/>
    <w:rsid w:val="00C762BE"/>
    <w:rsid w:val="00C763B6"/>
    <w:rsid w:val="00C765D7"/>
    <w:rsid w:val="00C766E2"/>
    <w:rsid w:val="00C77B9A"/>
    <w:rsid w:val="00C80C33"/>
    <w:rsid w:val="00C80F2F"/>
    <w:rsid w:val="00C80F36"/>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6D3"/>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6B64"/>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27A34"/>
    <w:rsid w:val="00D30DFC"/>
    <w:rsid w:val="00D311DC"/>
    <w:rsid w:val="00D31D2C"/>
    <w:rsid w:val="00D3264A"/>
    <w:rsid w:val="00D32A6E"/>
    <w:rsid w:val="00D32CC6"/>
    <w:rsid w:val="00D32E8E"/>
    <w:rsid w:val="00D33354"/>
    <w:rsid w:val="00D33742"/>
    <w:rsid w:val="00D33F14"/>
    <w:rsid w:val="00D34079"/>
    <w:rsid w:val="00D34502"/>
    <w:rsid w:val="00D34734"/>
    <w:rsid w:val="00D34820"/>
    <w:rsid w:val="00D3542A"/>
    <w:rsid w:val="00D35677"/>
    <w:rsid w:val="00D35B19"/>
    <w:rsid w:val="00D35F5A"/>
    <w:rsid w:val="00D3614C"/>
    <w:rsid w:val="00D3659C"/>
    <w:rsid w:val="00D3697A"/>
    <w:rsid w:val="00D370E5"/>
    <w:rsid w:val="00D37164"/>
    <w:rsid w:val="00D37659"/>
    <w:rsid w:val="00D37C7E"/>
    <w:rsid w:val="00D37D9C"/>
    <w:rsid w:val="00D40641"/>
    <w:rsid w:val="00D40820"/>
    <w:rsid w:val="00D40DF5"/>
    <w:rsid w:val="00D41403"/>
    <w:rsid w:val="00D41678"/>
    <w:rsid w:val="00D41FB8"/>
    <w:rsid w:val="00D42003"/>
    <w:rsid w:val="00D42A85"/>
    <w:rsid w:val="00D42E52"/>
    <w:rsid w:val="00D43013"/>
    <w:rsid w:val="00D437F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D6C"/>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D89"/>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3EF5"/>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88F"/>
    <w:rsid w:val="00E55F48"/>
    <w:rsid w:val="00E562E6"/>
    <w:rsid w:val="00E56586"/>
    <w:rsid w:val="00E5662B"/>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AC2"/>
    <w:rsid w:val="00EC0D4A"/>
    <w:rsid w:val="00EC0EC2"/>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87B"/>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7F7"/>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5D00"/>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787"/>
    <w:rsid w:val="00F83F67"/>
    <w:rsid w:val="00F84461"/>
    <w:rsid w:val="00F85101"/>
    <w:rsid w:val="00F851C4"/>
    <w:rsid w:val="00F85475"/>
    <w:rsid w:val="00F858E0"/>
    <w:rsid w:val="00F864E7"/>
    <w:rsid w:val="00F8670F"/>
    <w:rsid w:val="00F86963"/>
    <w:rsid w:val="00F87086"/>
    <w:rsid w:val="00F90121"/>
    <w:rsid w:val="00F90134"/>
    <w:rsid w:val="00F90579"/>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BE5"/>
    <w:rsid w:val="00FC14A7"/>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 w:val="04A14A8F"/>
    <w:rsid w:val="0535D33F"/>
    <w:rsid w:val="0C38DB3A"/>
    <w:rsid w:val="10F51896"/>
    <w:rsid w:val="1499BF26"/>
    <w:rsid w:val="19D159BF"/>
    <w:rsid w:val="1ED16856"/>
    <w:rsid w:val="2004C6F0"/>
    <w:rsid w:val="2955DA8A"/>
    <w:rsid w:val="297FCE14"/>
    <w:rsid w:val="29AE8A38"/>
    <w:rsid w:val="2D0C7F89"/>
    <w:rsid w:val="2EDD8A55"/>
    <w:rsid w:val="3059A09E"/>
    <w:rsid w:val="306D7540"/>
    <w:rsid w:val="31A3456C"/>
    <w:rsid w:val="31F8FD2E"/>
    <w:rsid w:val="336DC45A"/>
    <w:rsid w:val="34D29253"/>
    <w:rsid w:val="36248070"/>
    <w:rsid w:val="369D8EE7"/>
    <w:rsid w:val="37203A59"/>
    <w:rsid w:val="383C7655"/>
    <w:rsid w:val="387B29D5"/>
    <w:rsid w:val="3B17F567"/>
    <w:rsid w:val="3B20FBC6"/>
    <w:rsid w:val="3C28D133"/>
    <w:rsid w:val="3DDD3D11"/>
    <w:rsid w:val="406A7F54"/>
    <w:rsid w:val="422C4E24"/>
    <w:rsid w:val="42CBD6E2"/>
    <w:rsid w:val="47471EB2"/>
    <w:rsid w:val="4C00D6C7"/>
    <w:rsid w:val="4D35E9B6"/>
    <w:rsid w:val="500BD4BF"/>
    <w:rsid w:val="50D2660C"/>
    <w:rsid w:val="51A7A520"/>
    <w:rsid w:val="53088BC9"/>
    <w:rsid w:val="554695CC"/>
    <w:rsid w:val="58E16B0D"/>
    <w:rsid w:val="5D7BCFEA"/>
    <w:rsid w:val="5F22F01B"/>
    <w:rsid w:val="6100E55C"/>
    <w:rsid w:val="62E7920F"/>
    <w:rsid w:val="63FDC753"/>
    <w:rsid w:val="652DE3CC"/>
    <w:rsid w:val="659B8E87"/>
    <w:rsid w:val="65C03B30"/>
    <w:rsid w:val="6C5BCF18"/>
    <w:rsid w:val="6CD4B1F9"/>
    <w:rsid w:val="6CD99155"/>
    <w:rsid w:val="6F88DEB5"/>
    <w:rsid w:val="73D030F3"/>
    <w:rsid w:val="750B3621"/>
    <w:rsid w:val="78A4880A"/>
    <w:rsid w:val="7937A1F9"/>
    <w:rsid w:val="7DC5918E"/>
    <w:rsid w:val="7E50CB5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BD9EABE-2481-4E5F-886A-F550E169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6E71B7"/>
    <w:pPr>
      <w:spacing w:before="60" w:after="120" w:line="240" w:lineRule="auto"/>
    </w:pPr>
    <w:rPr>
      <w:rFonts w:cs="Times New Roman"/>
      <w:color w:val="282727" w:themeColor="text1" w:themeShade="BF"/>
      <w:sz w:val="22"/>
      <w:lang w:eastAsia="en-US"/>
    </w:rPr>
  </w:style>
  <w:style w:type="character" w:customStyle="1" w:styleId="BodyTextChar">
    <w:name w:val="Body Text Char"/>
    <w:basedOn w:val="DefaultParagraphFont"/>
    <w:link w:val="BodyText"/>
    <w:rsid w:val="006E71B7"/>
    <w:rPr>
      <w:rFonts w:cs="Times New Roman"/>
      <w:color w:val="282727" w:themeColor="text1" w:themeShade="BF"/>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environment.vic.gov.au/biodiversity/naturekit"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sv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environment.vic.gov.au/biodiversity/naturekit"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header" Target="header2.xml"/><Relationship Id="rId28" Type="http://schemas.openxmlformats.org/officeDocument/2006/relationships/image" Target="media/image12.png"/><Relationship Id="rId10" Type="http://schemas.openxmlformats.org/officeDocument/2006/relationships/webSettings" Target="webSettings.xml"/><Relationship Id="rId19" Type="http://schemas.openxmlformats.org/officeDocument/2006/relationships/image" Target="media/image6.sv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DOCID75-1821465141-1689</_dlc_DocId>
    <_dlc_DocIdUrl xmlns="a5f32de4-e402-4188-b034-e71ca7d22e54">
      <Url>https://delwpvicgovau.sharepoint.com/sites/ecm_75/_layouts/15/DocIdRedir.aspx?ID=DOCID75-1821465141-1689</Url>
      <Description>DOCID75-1821465141-1689</Description>
    </_dlc_DocIdUrl>
    <ProjName xmlns="9fd47c19-1c4a-4d7d-b342-c10cef269344" xsi:nil="true"/>
    <_dlc_DocIdPersistId xmlns="a5f32de4-e402-4188-b034-e71ca7d22e54">false</_dlc_DocIdPersistI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797aeec6-0273-40f2-ab3e-beee73212332" ContentTypeId="0x0101009298E819CE1EBB4F8D2096B3E0F0C2911D" PreviousValue="false"/>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A8E0685-3293-4EF7-BD0E-A75D32D81F6A}">
  <ds:schemaRefs>
    <ds:schemaRef ds:uri="http://purl.org/dc/dcmitype/"/>
    <ds:schemaRef ds:uri="http://schemas.microsoft.com/office/infopath/2007/PartnerControls"/>
    <ds:schemaRef ds:uri="a5f32de4-e402-4188-b034-e71ca7d22e54"/>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fd47c19-1c4a-4d7d-b342-c10cef269344"/>
    <ds:schemaRef ds:uri="http://www.w3.org/XML/1998/namespace"/>
  </ds:schemaRefs>
</ds:datastoreItem>
</file>

<file path=customXml/itemProps2.xml><?xml version="1.0" encoding="utf-8"?>
<ds:datastoreItem xmlns:ds="http://schemas.openxmlformats.org/officeDocument/2006/customXml" ds:itemID="{0D14D46B-7297-4578-A10C-1D160C14237E}">
  <ds:schemaRefs>
    <ds:schemaRef ds:uri="http://schemas.openxmlformats.org/officeDocument/2006/bibliography"/>
  </ds:schemaRefs>
</ds:datastoreItem>
</file>

<file path=customXml/itemProps3.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4.xml><?xml version="1.0" encoding="utf-8"?>
<ds:datastoreItem xmlns:ds="http://schemas.openxmlformats.org/officeDocument/2006/customXml" ds:itemID="{9FDED0AE-7551-4F49-A057-A044F71BFD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6.xml><?xml version="1.0" encoding="utf-8"?>
<ds:datastoreItem xmlns:ds="http://schemas.openxmlformats.org/officeDocument/2006/customXml" ds:itemID="{0929D5D2-3A07-428D-B367-DA3AC3E567D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583</Words>
  <Characters>4003</Characters>
  <Application>Microsoft Office Word</Application>
  <DocSecurity>0</DocSecurity>
  <Lines>33</Lines>
  <Paragraphs>9</Paragraphs>
  <ScaleCrop>false</ScaleCrop>
  <Company/>
  <LinksUpToDate>false</LinksUpToDate>
  <CharactersWithSpaces>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124</cp:revision>
  <cp:lastPrinted>2016-09-08T07:20:00Z</cp:lastPrinted>
  <dcterms:created xsi:type="dcterms:W3CDTF">2020-08-31T05:26:00Z</dcterms:created>
  <dcterms:modified xsi:type="dcterms:W3CDTF">2021-01-29T08:15:00Z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5a097a15-c9ba-4a29-8ac5-9dd865d44b41</vt:lpwstr>
  </property>
  <property fmtid="{D5CDD505-2E9C-101B-9397-08002B2CF9AE}" pid="26" name="Activity">
    <vt:lpwstr>Loddon</vt:lpwstr>
  </property>
  <property fmtid="{D5CDD505-2E9C-101B-9397-08002B2CF9AE}" pid="27" name="xd_Signature">
    <vt:bool>false</vt:bool>
  </property>
  <property fmtid="{D5CDD505-2E9C-101B-9397-08002B2CF9AE}" pid="28" name="Financialyear">
    <vt:lpwstr>2020-21</vt:lpwstr>
  </property>
  <property fmtid="{D5CDD505-2E9C-101B-9397-08002B2CF9AE}" pid="29" name="xd_ProgID">
    <vt:lpwstr/>
  </property>
  <property fmtid="{D5CDD505-2E9C-101B-9397-08002B2CF9AE}" pid="30" name="SharedWithUsers">
    <vt:lpwstr/>
  </property>
  <property fmtid="{D5CDD505-2E9C-101B-9397-08002B2CF9AE}" pid="31" name="DocumentSetDescription">
    <vt:lpwstr/>
  </property>
  <property fmtid="{D5CDD505-2E9C-101B-9397-08002B2CF9AE}" pid="32" name="ComplianceAssetId">
    <vt:lpwstr/>
  </property>
  <property fmtid="{D5CDD505-2E9C-101B-9397-08002B2CF9AE}" pid="33" name="TemplateUrl">
    <vt:lpwstr/>
  </property>
  <property fmtid="{D5CDD505-2E9C-101B-9397-08002B2CF9AE}" pid="34" name="eaf4197b82194a998c375f71f239bfb8">
    <vt:lpwstr>BRP 2|0b28ff97-3bdb-4309-99fc-d6a57f92a8a1</vt:lpwstr>
  </property>
  <property fmtid="{D5CDD505-2E9C-101B-9397-08002B2CF9AE}" pid="35" name="ece32f50ba964e1fbf627a9d83fe6c01">
    <vt:lpwstr>Department of Environment, Land, Water and Planning|607a3f87-1228-4cd9-82a5-076aa8776274</vt:lpwstr>
  </property>
  <property fmtid="{D5CDD505-2E9C-101B-9397-08002B2CF9AE}" pid="36" name="ic50d0a05a8e4d9791dac67f8a1e716c">
    <vt:lpwstr>Forest, Fire and Regions|2e0654de-dfdc-4793-b2a2-0db9a0abca14</vt:lpwstr>
  </property>
  <property fmtid="{D5CDD505-2E9C-101B-9397-08002B2CF9AE}" pid="37" name="n771d69a070c4babbf278c67c8a2b859">
    <vt:lpwstr>Office of the Deputy Secretary Forest Fire and Regions|1c4f4108-5c0d-49b9-ab7c-0c53a56b7d41</vt:lpwstr>
  </property>
  <property fmtid="{D5CDD505-2E9C-101B-9397-08002B2CF9AE}" pid="38" name="mfe9accc5a0b4653a7b513b67ffd122d">
    <vt:lpwstr>All|8270565e-a836-42c0-aa61-1ac7b0ff14aa</vt:lpwstr>
  </property>
  <property fmtid="{D5CDD505-2E9C-101B-9397-08002B2CF9AE}" pid="39" name="Section">
    <vt:lpwstr/>
  </property>
  <property fmtid="{D5CDD505-2E9C-101B-9397-08002B2CF9AE}" pid="40" name="Agency">
    <vt:lpwstr>1;#Department of Environment, Land, Water and Planning|607a3f87-1228-4cd9-82a5-076aa8776274</vt:lpwstr>
  </property>
  <property fmtid="{D5CDD505-2E9C-101B-9397-08002B2CF9AE}" pid="41" name="Region">
    <vt:lpwstr>68;#Loddon Mallee|3003a99b-d5f7-46e4-8890-5b0e8c861543</vt:lpwstr>
  </property>
  <property fmtid="{D5CDD505-2E9C-101B-9397-08002B2CF9AE}" pid="42" name="Branch">
    <vt:lpwstr>7;#All|8270565e-a836-42c0-aa61-1ac7b0ff14aa</vt:lpwstr>
  </property>
  <property fmtid="{D5CDD505-2E9C-101B-9397-08002B2CF9AE}" pid="43" name="a25c4e3633654d669cbaa09ae6b70789">
    <vt:lpwstr/>
  </property>
  <property fmtid="{D5CDD505-2E9C-101B-9397-08002B2CF9AE}" pid="44" name="o85941e134754762b9719660a258a6e6">
    <vt:lpwstr/>
  </property>
  <property fmtid="{D5CDD505-2E9C-101B-9397-08002B2CF9AE}" pid="45" name="Reference_x0020_Type">
    <vt:lpwstr/>
  </property>
  <property fmtid="{D5CDD505-2E9C-101B-9397-08002B2CF9AE}" pid="46" name="Location_x0020_Type">
    <vt:lpwstr/>
  </property>
  <property fmtid="{D5CDD505-2E9C-101B-9397-08002B2CF9AE}" pid="47" name="Copyright_x0020_Licence_x0020_Name">
    <vt:lpwstr/>
  </property>
  <property fmtid="{D5CDD505-2E9C-101B-9397-08002B2CF9AE}" pid="48" name="df723ab3fe1c4eb7a0b151674e7ac40d">
    <vt:lpwstr/>
  </property>
  <property fmtid="{D5CDD505-2E9C-101B-9397-08002B2CF9AE}" pid="49" name="Division">
    <vt:lpwstr>5;#Office of the Deputy Secretary Forest Fire and Regions|1c4f4108-5c0d-49b9-ab7c-0c53a56b7d41</vt:lpwstr>
  </property>
  <property fmtid="{D5CDD505-2E9C-101B-9397-08002B2CF9AE}" pid="50" name="k1bd994a94c2413797db3bab8f123f6f">
    <vt:lpwstr/>
  </property>
  <property fmtid="{D5CDD505-2E9C-101B-9397-08002B2CF9AE}" pid="51" name="Sub_x002d_Section">
    <vt:lpwstr/>
  </property>
  <property fmtid="{D5CDD505-2E9C-101B-9397-08002B2CF9AE}" pid="52" name="BRP phase">
    <vt:lpwstr>BRP2</vt:lpwstr>
  </property>
  <property fmtid="{D5CDD505-2E9C-101B-9397-08002B2CF9AE}" pid="53" name="o2e611f6ba3e4c8f9a895dfb7980639e">
    <vt:lpwstr/>
  </property>
  <property fmtid="{D5CDD505-2E9C-101B-9397-08002B2CF9AE}" pid="54" name="ld508a88e6264ce89693af80a72862cb">
    <vt:lpwstr/>
  </property>
  <property fmtid="{D5CDD505-2E9C-101B-9397-08002B2CF9AE}" pid="55" name="lfd3071406224809a17b67e55409993d">
    <vt:lpwstr>Loddon Mallee|3003a99b-d5f7-46e4-8890-5b0e8c861543</vt:lpwstr>
  </property>
  <property fmtid="{D5CDD505-2E9C-101B-9397-08002B2CF9AE}" pid="56" name="Copyright_x0020_License_x0020_Type">
    <vt:lpwstr/>
  </property>
  <property fmtid="{D5CDD505-2E9C-101B-9397-08002B2CF9AE}" pid="57" name="Group1">
    <vt:lpwstr>6;#Forest, Fire and Regions|2e0654de-dfdc-4793-b2a2-0db9a0abca14</vt:lpwstr>
  </property>
  <property fmtid="{D5CDD505-2E9C-101B-9397-08002B2CF9AE}" pid="58" name="Sub-Section">
    <vt:lpwstr/>
  </property>
  <property fmtid="{D5CDD505-2E9C-101B-9397-08002B2CF9AE}" pid="59" name="Copyright Licence Name">
    <vt:lpwstr/>
  </property>
  <property fmtid="{D5CDD505-2E9C-101B-9397-08002B2CF9AE}" pid="60" name="Reference Type">
    <vt:lpwstr/>
  </property>
  <property fmtid="{D5CDD505-2E9C-101B-9397-08002B2CF9AE}" pid="61" name="Copyright License Type">
    <vt:lpwstr/>
  </property>
  <property fmtid="{D5CDD505-2E9C-101B-9397-08002B2CF9AE}" pid="62" name="Location Type">
    <vt:lpwstr/>
  </property>
  <property fmtid="{D5CDD505-2E9C-101B-9397-08002B2CF9AE}" pid="63" name="MSIP_Label_4257e2ab-f512-40e2-9c9a-c64247360765_Enabled">
    <vt:lpwstr>true</vt:lpwstr>
  </property>
  <property fmtid="{D5CDD505-2E9C-101B-9397-08002B2CF9AE}" pid="64" name="MSIP_Label_4257e2ab-f512-40e2-9c9a-c64247360765_SetDate">
    <vt:lpwstr>2021-01-18T02:38:28Z</vt:lpwstr>
  </property>
  <property fmtid="{D5CDD505-2E9C-101B-9397-08002B2CF9AE}" pid="65" name="MSIP_Label_4257e2ab-f512-40e2-9c9a-c64247360765_Method">
    <vt:lpwstr>Privileged</vt:lpwstr>
  </property>
  <property fmtid="{D5CDD505-2E9C-101B-9397-08002B2CF9AE}" pid="66" name="MSIP_Label_4257e2ab-f512-40e2-9c9a-c64247360765_Name">
    <vt:lpwstr>OFFICIAL</vt:lpwstr>
  </property>
  <property fmtid="{D5CDD505-2E9C-101B-9397-08002B2CF9AE}" pid="67" name="MSIP_Label_4257e2ab-f512-40e2-9c9a-c64247360765_SiteId">
    <vt:lpwstr>e8bdd6f7-fc18-4e48-a554-7f547927223b</vt:lpwstr>
  </property>
  <property fmtid="{D5CDD505-2E9C-101B-9397-08002B2CF9AE}" pid="68" name="MSIP_Label_4257e2ab-f512-40e2-9c9a-c64247360765_ActionId">
    <vt:lpwstr>528248e3-56c1-4eb6-a275-d3345e61607c</vt:lpwstr>
  </property>
  <property fmtid="{D5CDD505-2E9C-101B-9397-08002B2CF9AE}" pid="69" name="MSIP_Label_4257e2ab-f512-40e2-9c9a-c64247360765_ContentBits">
    <vt:lpwstr>2</vt:lpwstr>
  </property>
</Properties>
</file>