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E9C36" w14:textId="77777777" w:rsidR="008876F1" w:rsidRDefault="008876F1" w:rsidP="008876F1">
      <w:pPr>
        <w:pStyle w:val="Heading2"/>
        <w:numPr>
          <w:ilvl w:val="0"/>
          <w:numId w:val="0"/>
        </w:numPr>
      </w:pPr>
      <w:r>
        <w:t>Introduction</w:t>
      </w:r>
    </w:p>
    <w:p w14:paraId="7C680E65" w14:textId="77777777" w:rsidR="003B6BA7" w:rsidRDefault="003B6BA7" w:rsidP="003B6BA7">
      <w:pPr>
        <w:pStyle w:val="BodyText"/>
      </w:pPr>
      <w:r w:rsidRPr="30593EDC">
        <w:rPr>
          <w:rFonts w:eastAsia="Calibri"/>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3EFD40B0" w14:textId="77777777" w:rsidR="003B6BA7" w:rsidRPr="0098035F" w:rsidRDefault="003B6BA7" w:rsidP="003B6BA7">
      <w:pPr>
        <w:pStyle w:val="BodyText"/>
      </w:pPr>
      <w:r w:rsidRPr="30593EDC">
        <w:rPr>
          <w:rFonts w:eastAsia="Calibri"/>
        </w:rPr>
        <w:t xml:space="preserve">DELWP Regional staff have been working with stakeholders on actions to conserve biodiversity in specific landscapes, informed by the best available science and local knowledge. </w:t>
      </w:r>
    </w:p>
    <w:p w14:paraId="14A76D7E" w14:textId="77777777" w:rsidR="003B6BA7" w:rsidRPr="0098035F" w:rsidRDefault="003B6BA7" w:rsidP="003B6BA7">
      <w:pPr>
        <w:pStyle w:val="BodyText"/>
      </w:pPr>
      <w:r w:rsidRPr="30593EDC">
        <w:rPr>
          <w:rFonts w:eastAsia="Calibri"/>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76202E2C" w14:textId="77777777" w:rsidR="003B6BA7" w:rsidRPr="0084786F" w:rsidRDefault="003B6BA7" w:rsidP="003B6BA7">
      <w:pPr>
        <w:pStyle w:val="BodyText"/>
      </w:pPr>
      <w:r w:rsidRPr="30593EDC">
        <w:rPr>
          <w:rFonts w:eastAsia="Calibri"/>
        </w:rPr>
        <w:t xml:space="preserve">Further information and the </w:t>
      </w:r>
      <w:hyperlink r:id="rId13" w:history="1">
        <w:r w:rsidRPr="008430EA">
          <w:rPr>
            <w:rStyle w:val="Hyperlink"/>
            <w:rFonts w:eastAsia="Calibri"/>
          </w:rPr>
          <w:t>full list of Fact Sheets</w:t>
        </w:r>
      </w:hyperlink>
      <w:r>
        <w:rPr>
          <w:rFonts w:eastAsia="Calibri"/>
        </w:rPr>
        <w:t xml:space="preserve"> </w:t>
      </w:r>
      <w:r w:rsidRPr="30593EDC">
        <w:rPr>
          <w:rFonts w:eastAsia="Calibri"/>
        </w:rPr>
        <w:t>is available on the Department’s Environment website.</w:t>
      </w:r>
    </w:p>
    <w:p w14:paraId="6DEF74D2" w14:textId="77777777" w:rsidR="00F5478D" w:rsidRPr="00050253" w:rsidRDefault="00F5478D" w:rsidP="00F5478D">
      <w:pPr>
        <w:pStyle w:val="Heading2"/>
        <w:numPr>
          <w:ilvl w:val="0"/>
          <w:numId w:val="0"/>
        </w:numPr>
      </w:pPr>
      <w:r>
        <w:t>Landscape description</w:t>
      </w:r>
    </w:p>
    <w:p w14:paraId="5BC8FF6C" w14:textId="05E36857" w:rsidR="00B71522" w:rsidRPr="003B6BA7" w:rsidRDefault="00E445D7" w:rsidP="003B6BA7">
      <w:pPr>
        <w:pStyle w:val="BodyText"/>
      </w:pPr>
      <w:proofErr w:type="spellStart"/>
      <w:r w:rsidRPr="003B6BA7">
        <w:t>Cobboboonee</w:t>
      </w:r>
      <w:proofErr w:type="spellEnd"/>
      <w:r w:rsidRPr="003B6BA7">
        <w:t xml:space="preserve"> - Lower Glenelg</w:t>
      </w:r>
      <w:r w:rsidR="0011458C" w:rsidRPr="003B6BA7">
        <w:t xml:space="preserve"> </w:t>
      </w:r>
      <w:r w:rsidR="003B6BA7">
        <w:t>focus landscape</w:t>
      </w:r>
      <w:r w:rsidR="00EB67DE" w:rsidRPr="003B6BA7">
        <w:t xml:space="preserve"> </w:t>
      </w:r>
      <w:r w:rsidR="00B71522" w:rsidRPr="003B6BA7">
        <w:t xml:space="preserve">is </w:t>
      </w:r>
      <w:r w:rsidR="00284009" w:rsidRPr="003B6BA7">
        <w:t>60,733</w:t>
      </w:r>
      <w:r w:rsidR="00BC60DB" w:rsidRPr="003B6BA7">
        <w:t xml:space="preserve">ha </w:t>
      </w:r>
      <w:r w:rsidR="00B71522" w:rsidRPr="003B6BA7">
        <w:t xml:space="preserve">in size with </w:t>
      </w:r>
      <w:r w:rsidR="00AF3C7A" w:rsidRPr="003B6BA7">
        <w:t>7</w:t>
      </w:r>
      <w:r w:rsidR="00284009" w:rsidRPr="003B6BA7">
        <w:t>5</w:t>
      </w:r>
      <w:r w:rsidR="002C612A" w:rsidRPr="003B6BA7">
        <w:t>%</w:t>
      </w:r>
      <w:r w:rsidR="00B71522" w:rsidRPr="003B6BA7">
        <w:t xml:space="preserve"> native vegetation</w:t>
      </w:r>
      <w:r w:rsidR="00801691" w:rsidRPr="003B6BA7">
        <w:t xml:space="preserve"> cover</w:t>
      </w:r>
      <w:r w:rsidR="00353CC7" w:rsidRPr="003B6BA7">
        <w:t xml:space="preserve"> remaining</w:t>
      </w:r>
      <w:r w:rsidR="00F26DCE" w:rsidRPr="003B6BA7">
        <w:t>.</w:t>
      </w:r>
      <w:r w:rsidR="00262168" w:rsidRPr="003B6BA7">
        <w:t xml:space="preserve"> </w:t>
      </w:r>
      <w:r w:rsidR="00B71522" w:rsidRPr="003B6BA7">
        <w:t xml:space="preserve">Public land makes up </w:t>
      </w:r>
      <w:r w:rsidR="00AF3C7A" w:rsidRPr="003B6BA7">
        <w:t>89</w:t>
      </w:r>
      <w:r w:rsidR="00431C7F" w:rsidRPr="003B6BA7">
        <w:t>%</w:t>
      </w:r>
      <w:r w:rsidR="00B71522" w:rsidRPr="003B6BA7">
        <w:t xml:space="preserve"> of the area</w:t>
      </w:r>
      <w:r w:rsidR="00EC7708" w:rsidRPr="003B6BA7">
        <w:t>.</w:t>
      </w:r>
    </w:p>
    <w:p w14:paraId="061CB008" w14:textId="2F372386" w:rsidR="00E52220" w:rsidRPr="003B6BA7" w:rsidRDefault="00262168" w:rsidP="003B6BA7">
      <w:pPr>
        <w:pStyle w:val="BodyText"/>
      </w:pPr>
      <w:r w:rsidRPr="003B6BA7">
        <w:t xml:space="preserve">Current ecological modelling </w:t>
      </w:r>
      <w:r w:rsidR="00293F89" w:rsidRPr="003B6BA7">
        <w:t xml:space="preserve">shows </w:t>
      </w:r>
      <w:r w:rsidR="0084447B" w:rsidRPr="003B6BA7">
        <w:t xml:space="preserve">the </w:t>
      </w:r>
      <w:proofErr w:type="spellStart"/>
      <w:r w:rsidR="007C7CB3" w:rsidRPr="003B6BA7">
        <w:t>Cobboboonee</w:t>
      </w:r>
      <w:proofErr w:type="spellEnd"/>
      <w:r w:rsidR="007C7CB3" w:rsidRPr="003B6BA7">
        <w:t xml:space="preserve"> - Lower Glenelg </w:t>
      </w:r>
      <w:r w:rsidR="003B6BA7">
        <w:t>focus landscape</w:t>
      </w:r>
      <w:r w:rsidR="0084447B" w:rsidRPr="003B6BA7">
        <w:t xml:space="preserve"> is largely located in the Glenelg Plain Bioregion</w:t>
      </w:r>
      <w:r w:rsidR="006F07D2" w:rsidRPr="003B6BA7">
        <w:t>. T</w:t>
      </w:r>
      <w:r w:rsidR="0084447B" w:rsidRPr="003B6BA7">
        <w:t xml:space="preserve">here are also large northern and eastern aspects of the landscape that fall within the Victorian Volcanic Plain. The landscape has over 18,800ha of threatened Ecological Vegetation Classes </w:t>
      </w:r>
      <w:r w:rsidR="00165B24" w:rsidRPr="003B6BA7">
        <w:t xml:space="preserve">(EVC) </w:t>
      </w:r>
      <w:r w:rsidR="0084447B" w:rsidRPr="003B6BA7">
        <w:t>and is largely dominated by Lowland Forest in the west with Deep Freshwater Marsh</w:t>
      </w:r>
      <w:r w:rsidR="004A0ACF" w:rsidRPr="003B6BA7">
        <w:t xml:space="preserve"> EVC</w:t>
      </w:r>
      <w:r w:rsidR="0084447B" w:rsidRPr="003B6BA7">
        <w:t xml:space="preserve"> located throughout the landscape. The Victorian Biodiversity Atlas has record</w:t>
      </w:r>
      <w:r w:rsidR="006C5B86" w:rsidRPr="003B6BA7">
        <w:t xml:space="preserve">s </w:t>
      </w:r>
      <w:r w:rsidR="0084447B" w:rsidRPr="003B6BA7">
        <w:t xml:space="preserve">of 34 </w:t>
      </w:r>
      <w:r w:rsidR="00991C46">
        <w:t>f</w:t>
      </w:r>
      <w:r w:rsidR="0084447B" w:rsidRPr="003B6BA7">
        <w:t xml:space="preserve">ederally protected species, 62 </w:t>
      </w:r>
      <w:r w:rsidR="00991C46">
        <w:t>s</w:t>
      </w:r>
      <w:r w:rsidR="0084447B" w:rsidRPr="003B6BA7">
        <w:t xml:space="preserve">tate protected species and 154 </w:t>
      </w:r>
      <w:r w:rsidR="004A0ACF" w:rsidRPr="003B6BA7">
        <w:t>r</w:t>
      </w:r>
      <w:r w:rsidR="0084447B" w:rsidRPr="003B6BA7">
        <w:t>are or threatened species on the Victorian Advisory List occurring within the landscape.</w:t>
      </w:r>
    </w:p>
    <w:p w14:paraId="5EF01745" w14:textId="052056E0" w:rsidR="00BE22FD" w:rsidRPr="003B6BA7" w:rsidRDefault="00BE22FD" w:rsidP="003B6BA7">
      <w:pPr>
        <w:pStyle w:val="BodyText"/>
      </w:pPr>
      <w:r w:rsidRPr="003B6BA7">
        <w:t xml:space="preserve">The </w:t>
      </w:r>
      <w:proofErr w:type="spellStart"/>
      <w:r w:rsidRPr="003B6BA7">
        <w:t>Gunditj</w:t>
      </w:r>
      <w:proofErr w:type="spellEnd"/>
      <w:r w:rsidRPr="003B6BA7">
        <w:t xml:space="preserve"> </w:t>
      </w:r>
      <w:proofErr w:type="spellStart"/>
      <w:r w:rsidRPr="003B6BA7">
        <w:t>Mirring</w:t>
      </w:r>
      <w:proofErr w:type="spellEnd"/>
      <w:r w:rsidRPr="003B6BA7">
        <w:t xml:space="preserve"> Traditional Owner Aboriginal Corporation are Traditional Custodians of this </w:t>
      </w:r>
      <w:r w:rsidR="003B6BA7">
        <w:t>focus landscape</w:t>
      </w:r>
      <w:r w:rsidR="00C47C62">
        <w:t>,</w:t>
      </w:r>
      <w:r w:rsidRPr="003B6BA7">
        <w:t xml:space="preserve"> with current stakeholders including </w:t>
      </w:r>
      <w:r w:rsidR="00796789" w:rsidRPr="003B6BA7">
        <w:t>Birdlife Australia, Glenelg Hopkins C</w:t>
      </w:r>
      <w:r w:rsidR="00A360B6" w:rsidRPr="003B6BA7">
        <w:t xml:space="preserve">atchment </w:t>
      </w:r>
      <w:r w:rsidR="00796789" w:rsidRPr="003B6BA7">
        <w:t>M</w:t>
      </w:r>
      <w:r w:rsidR="00A360B6" w:rsidRPr="003B6BA7">
        <w:t xml:space="preserve">anagement </w:t>
      </w:r>
      <w:r w:rsidR="00796789" w:rsidRPr="003B6BA7">
        <w:t>A</w:t>
      </w:r>
      <w:r w:rsidR="00A360B6" w:rsidRPr="003B6BA7">
        <w:t>uthority</w:t>
      </w:r>
      <w:r w:rsidR="00796789" w:rsidRPr="003B6BA7">
        <w:t>, Glenelg Shire Council, Greening Australia, Nature Glenelg Trust, Parks Victoria, Regional Roads Victoria, South West Environmental Alliance, Trust for Nature and Wannon Water</w:t>
      </w:r>
      <w:r w:rsidR="00257FDE" w:rsidRPr="003B6BA7">
        <w:t>.</w:t>
      </w:r>
    </w:p>
    <w:p w14:paraId="470104CF" w14:textId="4C4059FC" w:rsidR="00F0604B" w:rsidRDefault="00F0604B" w:rsidP="00F0604B">
      <w:pPr>
        <w:pStyle w:val="Heading2"/>
      </w:pPr>
      <w:r>
        <w:t>Cultural importance</w:t>
      </w:r>
    </w:p>
    <w:p w14:paraId="4525C39F" w14:textId="5C788766" w:rsidR="00DC6E10" w:rsidRPr="00FB3B6F" w:rsidRDefault="00D619F2" w:rsidP="008E7F45">
      <w:proofErr w:type="spellStart"/>
      <w:r w:rsidRPr="008160E4">
        <w:rPr>
          <w:sz w:val="22"/>
          <w:szCs w:val="22"/>
        </w:rPr>
        <w:t>Cobboboonee</w:t>
      </w:r>
      <w:proofErr w:type="spellEnd"/>
      <w:r w:rsidRPr="008160E4">
        <w:rPr>
          <w:sz w:val="22"/>
          <w:szCs w:val="22"/>
        </w:rPr>
        <w:t xml:space="preserve"> - Lower Glenelg</w:t>
      </w:r>
      <w:r w:rsidR="00B27871">
        <w:rPr>
          <w:sz w:val="22"/>
          <w:szCs w:val="22"/>
        </w:rPr>
        <w:t xml:space="preserve"> </w:t>
      </w:r>
      <w:r w:rsidR="003B6BA7">
        <w:rPr>
          <w:sz w:val="22"/>
          <w:szCs w:val="22"/>
        </w:rPr>
        <w:t>focus landscape</w:t>
      </w:r>
      <w:r w:rsidRPr="008160E4">
        <w:rPr>
          <w:sz w:val="22"/>
          <w:szCs w:val="22"/>
        </w:rPr>
        <w:t xml:space="preserve"> is recognised by its Traditional Owners as occurring on </w:t>
      </w:r>
      <w:proofErr w:type="spellStart"/>
      <w:r w:rsidRPr="008160E4">
        <w:rPr>
          <w:sz w:val="22"/>
          <w:szCs w:val="22"/>
        </w:rPr>
        <w:t>Bocara</w:t>
      </w:r>
      <w:proofErr w:type="spellEnd"/>
      <w:r w:rsidRPr="008160E4">
        <w:rPr>
          <w:sz w:val="22"/>
          <w:szCs w:val="22"/>
        </w:rPr>
        <w:t xml:space="preserve"> </w:t>
      </w:r>
      <w:proofErr w:type="spellStart"/>
      <w:r w:rsidRPr="008160E4">
        <w:rPr>
          <w:sz w:val="22"/>
          <w:szCs w:val="22"/>
        </w:rPr>
        <w:t>Woorowarook</w:t>
      </w:r>
      <w:proofErr w:type="spellEnd"/>
      <w:r w:rsidRPr="008160E4">
        <w:rPr>
          <w:sz w:val="22"/>
          <w:szCs w:val="22"/>
        </w:rPr>
        <w:t xml:space="preserve"> </w:t>
      </w:r>
      <w:proofErr w:type="spellStart"/>
      <w:r w:rsidRPr="008160E4">
        <w:rPr>
          <w:sz w:val="22"/>
          <w:szCs w:val="22"/>
        </w:rPr>
        <w:t>Mirring</w:t>
      </w:r>
      <w:proofErr w:type="spellEnd"/>
      <w:r w:rsidRPr="008160E4">
        <w:rPr>
          <w:sz w:val="22"/>
          <w:szCs w:val="22"/>
        </w:rPr>
        <w:t xml:space="preserve"> (River Forest Country)</w:t>
      </w:r>
      <w:r w:rsidRPr="008160E4">
        <w:rPr>
          <w:sz w:val="22"/>
          <w:szCs w:val="22"/>
          <w:vertAlign w:val="superscript"/>
        </w:rPr>
        <w:t>1</w:t>
      </w:r>
      <w:r w:rsidR="006A7398">
        <w:rPr>
          <w:sz w:val="22"/>
          <w:szCs w:val="22"/>
        </w:rPr>
        <w:t>. C</w:t>
      </w:r>
      <w:r w:rsidRPr="008160E4">
        <w:rPr>
          <w:sz w:val="22"/>
          <w:szCs w:val="22"/>
        </w:rPr>
        <w:t xml:space="preserve">entral to this landscape is the lower </w:t>
      </w:r>
      <w:proofErr w:type="spellStart"/>
      <w:r w:rsidRPr="008160E4">
        <w:rPr>
          <w:sz w:val="22"/>
          <w:szCs w:val="22"/>
        </w:rPr>
        <w:t>Bocara</w:t>
      </w:r>
      <w:proofErr w:type="spellEnd"/>
      <w:r w:rsidRPr="008160E4">
        <w:rPr>
          <w:sz w:val="22"/>
          <w:szCs w:val="22"/>
        </w:rPr>
        <w:t xml:space="preserve"> (Glenelg River) and its tributaries. This section of the Glenelg River is listed and protected under the Heritage Rivers Act 1992</w:t>
      </w:r>
      <w:r w:rsidR="001D4BF7" w:rsidRPr="008160E4">
        <w:rPr>
          <w:sz w:val="22"/>
          <w:szCs w:val="22"/>
          <w:vertAlign w:val="superscript"/>
        </w:rPr>
        <w:t>2</w:t>
      </w:r>
      <w:r w:rsidR="00570CE9">
        <w:rPr>
          <w:sz w:val="22"/>
          <w:szCs w:val="22"/>
        </w:rPr>
        <w:t xml:space="preserve"> and </w:t>
      </w:r>
      <w:r w:rsidRPr="008160E4">
        <w:rPr>
          <w:sz w:val="22"/>
          <w:szCs w:val="22"/>
        </w:rPr>
        <w:t>is one of the broader landscape</w:t>
      </w:r>
      <w:r w:rsidR="00B60FA8">
        <w:rPr>
          <w:sz w:val="22"/>
          <w:szCs w:val="22"/>
        </w:rPr>
        <w:t>’</w:t>
      </w:r>
      <w:r w:rsidRPr="008160E4">
        <w:rPr>
          <w:sz w:val="22"/>
          <w:szCs w:val="22"/>
        </w:rPr>
        <w:t>s largest drainage basins</w:t>
      </w:r>
      <w:r w:rsidR="00B60FA8">
        <w:rPr>
          <w:sz w:val="22"/>
          <w:szCs w:val="22"/>
        </w:rPr>
        <w:t>,</w:t>
      </w:r>
      <w:r w:rsidRPr="008160E4">
        <w:rPr>
          <w:sz w:val="22"/>
          <w:szCs w:val="22"/>
        </w:rPr>
        <w:t xml:space="preserve"> which flows into an internationally significant estuary</w:t>
      </w:r>
      <w:r w:rsidR="001D4BF7" w:rsidRPr="008160E4">
        <w:rPr>
          <w:sz w:val="22"/>
          <w:szCs w:val="22"/>
          <w:vertAlign w:val="superscript"/>
        </w:rPr>
        <w:t>2</w:t>
      </w:r>
      <w:r w:rsidRPr="008160E4">
        <w:rPr>
          <w:sz w:val="22"/>
          <w:szCs w:val="22"/>
        </w:rPr>
        <w:t>.</w:t>
      </w:r>
      <w:r w:rsidRPr="008160E4" w:rsidDel="00D619F2">
        <w:rPr>
          <w:sz w:val="22"/>
          <w:szCs w:val="22"/>
        </w:rPr>
        <w:t xml:space="preserve"> </w:t>
      </w:r>
    </w:p>
    <w:p w14:paraId="1F0BC397" w14:textId="77777777" w:rsidR="00462B6A" w:rsidRPr="00F26BF3" w:rsidRDefault="00462B6A" w:rsidP="00462B6A">
      <w:pPr>
        <w:pStyle w:val="Heading2"/>
      </w:pPr>
      <w:r w:rsidRPr="00CE7B31">
        <w:t>Stakeholder interest</w:t>
      </w:r>
    </w:p>
    <w:p w14:paraId="215B3466" w14:textId="4C8AD922" w:rsidR="00462B6A" w:rsidRDefault="00462B6A" w:rsidP="003B6BA7">
      <w:pPr>
        <w:pStyle w:val="BodyText"/>
      </w:pPr>
      <w:r w:rsidRPr="005F665D">
        <w:t xml:space="preserve">There are numerous valuable ecological assets present in this </w:t>
      </w:r>
      <w:r w:rsidR="003B6BA7">
        <w:t>focus landscape</w:t>
      </w:r>
      <w:r w:rsidRPr="005F665D">
        <w:t xml:space="preserve">, </w:t>
      </w:r>
      <w:r>
        <w:t xml:space="preserve">including those </w:t>
      </w:r>
      <w:r w:rsidRPr="005F665D">
        <w:t xml:space="preserve">identified by Traditional Owners, </w:t>
      </w:r>
      <w:r>
        <w:t>p</w:t>
      </w:r>
      <w:r w:rsidRPr="005F665D">
        <w:t xml:space="preserve">artners and </w:t>
      </w:r>
      <w:r>
        <w:t>c</w:t>
      </w:r>
      <w:r w:rsidRPr="005F665D">
        <w:t>ommunity</w:t>
      </w:r>
      <w:r>
        <w:t>.</w:t>
      </w:r>
    </w:p>
    <w:p w14:paraId="46F35E9D" w14:textId="486CFF47" w:rsidR="00043434" w:rsidRDefault="00043434" w:rsidP="003B6BA7">
      <w:pPr>
        <w:pStyle w:val="BodyText"/>
      </w:pPr>
    </w:p>
    <w:tbl>
      <w:tblPr>
        <w:tblStyle w:val="GridTable1Light-Accent2"/>
        <w:tblW w:w="10095" w:type="dxa"/>
        <w:tblLook w:val="04A0" w:firstRow="1" w:lastRow="0" w:firstColumn="1" w:lastColumn="0" w:noHBand="0" w:noVBand="1"/>
      </w:tblPr>
      <w:tblGrid>
        <w:gridCol w:w="5047"/>
        <w:gridCol w:w="5048"/>
      </w:tblGrid>
      <w:tr w:rsidR="00203F20" w:rsidRPr="00E55642" w14:paraId="689348B5" w14:textId="77777777" w:rsidTr="00FB0B1A">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0095" w:type="dxa"/>
            <w:gridSpan w:val="2"/>
            <w:shd w:val="clear" w:color="auto" w:fill="F4F8D4" w:themeFill="accent2" w:themeFillTint="33"/>
          </w:tcPr>
          <w:p w14:paraId="3B1D27F9" w14:textId="1BAD60C3" w:rsidR="00203F20" w:rsidRPr="00E55642" w:rsidRDefault="00026558" w:rsidP="008B01D1">
            <w:pPr>
              <w:pStyle w:val="Heading2"/>
              <w:spacing w:before="0"/>
              <w:outlineLvl w:val="1"/>
              <w:rPr>
                <w:szCs w:val="22"/>
              </w:rPr>
            </w:pPr>
            <w:r>
              <w:rPr>
                <w:rFonts w:ascii="ZWAdobeF" w:hAnsi="ZWAdobeF" w:cs="ZWAdobeF"/>
                <w:bCs/>
                <w:iCs w:val="0"/>
                <w:color w:val="auto"/>
                <w:kern w:val="0"/>
                <w:sz w:val="2"/>
                <w:szCs w:val="2"/>
              </w:rPr>
              <w:lastRenderedPageBreak/>
              <w:t>0B</w:t>
            </w:r>
            <w:r w:rsidR="00203F20" w:rsidRPr="00203F20">
              <w:rPr>
                <w:b/>
                <w:bCs/>
                <w:iCs w:val="0"/>
                <w:kern w:val="0"/>
                <w:szCs w:val="22"/>
                <w:u w:val="single"/>
              </w:rPr>
              <w:t>Ecological Values</w:t>
            </w:r>
            <w:r w:rsidR="00203F20" w:rsidRPr="00203F20">
              <w:rPr>
                <w:b/>
                <w:bCs/>
                <w:iCs w:val="0"/>
                <w:kern w:val="0"/>
                <w:szCs w:val="22"/>
              </w:rPr>
              <w:t xml:space="preserve"> identified by Traditional Owners, </w:t>
            </w:r>
            <w:r w:rsidR="00FB3B6F">
              <w:rPr>
                <w:b/>
                <w:bCs/>
                <w:iCs w:val="0"/>
                <w:kern w:val="0"/>
                <w:szCs w:val="22"/>
              </w:rPr>
              <w:t>p</w:t>
            </w:r>
            <w:r w:rsidR="00203F20" w:rsidRPr="00203F20">
              <w:rPr>
                <w:b/>
                <w:bCs/>
                <w:iCs w:val="0"/>
                <w:kern w:val="0"/>
                <w:szCs w:val="22"/>
              </w:rPr>
              <w:t xml:space="preserve">artners and </w:t>
            </w:r>
            <w:r w:rsidR="00FB3B6F">
              <w:rPr>
                <w:b/>
                <w:bCs/>
                <w:iCs w:val="0"/>
                <w:kern w:val="0"/>
                <w:szCs w:val="22"/>
              </w:rPr>
              <w:t>c</w:t>
            </w:r>
            <w:r w:rsidR="00203F20" w:rsidRPr="00203F20">
              <w:rPr>
                <w:b/>
                <w:bCs/>
                <w:iCs w:val="0"/>
                <w:kern w:val="0"/>
                <w:szCs w:val="22"/>
              </w:rPr>
              <w:t>ommunity</w:t>
            </w:r>
            <w:r w:rsidR="00203F20">
              <w:rPr>
                <w:b/>
                <w:bCs/>
                <w:iCs w:val="0"/>
                <w:kern w:val="0"/>
                <w:szCs w:val="22"/>
              </w:rPr>
              <w:t xml:space="preserve"> </w:t>
            </w:r>
            <w:r w:rsidR="00203F20" w:rsidRPr="00203F20">
              <w:rPr>
                <w:b/>
                <w:bCs/>
                <w:iCs w:val="0"/>
                <w:kern w:val="0"/>
                <w:szCs w:val="22"/>
              </w:rPr>
              <w:t xml:space="preserve">within this </w:t>
            </w:r>
            <w:r w:rsidR="003B6BA7">
              <w:rPr>
                <w:b/>
                <w:bCs/>
                <w:iCs w:val="0"/>
                <w:kern w:val="0"/>
                <w:szCs w:val="22"/>
              </w:rPr>
              <w:t>focus landscape</w:t>
            </w:r>
          </w:p>
        </w:tc>
      </w:tr>
      <w:tr w:rsidR="001644A0" w:rsidRPr="00710660" w14:paraId="67FD138B" w14:textId="77777777" w:rsidTr="00FB0B1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47A95E1C" w14:textId="34B57000" w:rsidR="001644A0" w:rsidRPr="009611E1" w:rsidRDefault="001644A0" w:rsidP="00E0733D">
            <w:pPr>
              <w:spacing w:before="60" w:after="120"/>
              <w:ind w:right="113"/>
              <w:rPr>
                <w:rFonts w:cs="Times New Roman"/>
                <w:b w:val="0"/>
                <w:bCs w:val="0"/>
                <w:color w:val="282727" w:themeColor="text1" w:themeShade="BF"/>
                <w:sz w:val="22"/>
                <w:szCs w:val="22"/>
                <w:lang w:eastAsia="en-US"/>
              </w:rPr>
            </w:pPr>
            <w:r w:rsidRPr="009611E1">
              <w:rPr>
                <w:rFonts w:cs="Times New Roman"/>
                <w:b w:val="0"/>
                <w:bCs w:val="0"/>
                <w:color w:val="282727" w:themeColor="text1" w:themeShade="BF"/>
                <w:sz w:val="22"/>
                <w:szCs w:val="22"/>
                <w:lang w:eastAsia="en-US"/>
              </w:rPr>
              <w:t>Glenelg Estuary and Discovery Bay Ramsar Site</w:t>
            </w:r>
          </w:p>
        </w:tc>
        <w:tc>
          <w:tcPr>
            <w:tcW w:w="5048" w:type="dxa"/>
          </w:tcPr>
          <w:p w14:paraId="478C2F3D" w14:textId="370B2585" w:rsidR="001644A0" w:rsidRPr="009611E1" w:rsidRDefault="008B0CA8" w:rsidP="00FB0B1A">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9611E1">
              <w:rPr>
                <w:rFonts w:cs="Times New Roman"/>
                <w:color w:val="282727" w:themeColor="text1" w:themeShade="BF"/>
                <w:sz w:val="22"/>
                <w:szCs w:val="22"/>
                <w:lang w:eastAsia="en-US"/>
              </w:rPr>
              <w:t xml:space="preserve">Nationally </w:t>
            </w:r>
            <w:r w:rsidR="007C1D97" w:rsidRPr="009611E1">
              <w:rPr>
                <w:rFonts w:cs="Times New Roman"/>
                <w:color w:val="282727" w:themeColor="text1" w:themeShade="BF"/>
                <w:sz w:val="22"/>
                <w:szCs w:val="22"/>
                <w:lang w:eastAsia="en-US"/>
              </w:rPr>
              <w:t>I</w:t>
            </w:r>
            <w:r w:rsidRPr="009611E1">
              <w:rPr>
                <w:rFonts w:cs="Times New Roman"/>
                <w:color w:val="282727" w:themeColor="text1" w:themeShade="BF"/>
                <w:sz w:val="22"/>
                <w:szCs w:val="22"/>
                <w:lang w:eastAsia="en-US"/>
              </w:rPr>
              <w:t xml:space="preserve">mportant and other wetlands including </w:t>
            </w:r>
            <w:proofErr w:type="spellStart"/>
            <w:r w:rsidRPr="009611E1">
              <w:rPr>
                <w:rFonts w:cs="Times New Roman"/>
                <w:color w:val="282727" w:themeColor="text1" w:themeShade="BF"/>
                <w:sz w:val="22"/>
                <w:szCs w:val="22"/>
                <w:lang w:eastAsia="en-US"/>
              </w:rPr>
              <w:t>Cordover</w:t>
            </w:r>
            <w:proofErr w:type="spellEnd"/>
            <w:r w:rsidRPr="009611E1">
              <w:rPr>
                <w:rFonts w:cs="Times New Roman"/>
                <w:color w:val="282727" w:themeColor="text1" w:themeShade="BF"/>
                <w:sz w:val="22"/>
                <w:szCs w:val="22"/>
                <w:lang w:eastAsia="en-US"/>
              </w:rPr>
              <w:t xml:space="preserve"> Swamp, Grassy </w:t>
            </w:r>
            <w:r w:rsidR="007C1D97" w:rsidRPr="009611E1">
              <w:rPr>
                <w:rFonts w:cs="Times New Roman"/>
                <w:color w:val="282727" w:themeColor="text1" w:themeShade="BF"/>
                <w:sz w:val="22"/>
                <w:szCs w:val="22"/>
                <w:lang w:eastAsia="en-US"/>
              </w:rPr>
              <w:t>F</w:t>
            </w:r>
            <w:r w:rsidRPr="009611E1">
              <w:rPr>
                <w:rFonts w:cs="Times New Roman"/>
                <w:color w:val="282727" w:themeColor="text1" w:themeShade="BF"/>
                <w:sz w:val="22"/>
                <w:szCs w:val="22"/>
                <w:lang w:eastAsia="en-US"/>
              </w:rPr>
              <w:t xml:space="preserve">lats Swamp </w:t>
            </w:r>
            <w:r w:rsidR="007C1D97" w:rsidRPr="009611E1">
              <w:rPr>
                <w:rFonts w:cs="Times New Roman"/>
                <w:color w:val="282727" w:themeColor="text1" w:themeShade="BF"/>
                <w:sz w:val="22"/>
                <w:szCs w:val="22"/>
                <w:lang w:eastAsia="en-US"/>
              </w:rPr>
              <w:t xml:space="preserve">and </w:t>
            </w:r>
            <w:r w:rsidRPr="009611E1">
              <w:rPr>
                <w:rFonts w:cs="Times New Roman"/>
                <w:color w:val="282727" w:themeColor="text1" w:themeShade="BF"/>
                <w:sz w:val="22"/>
                <w:szCs w:val="22"/>
                <w:lang w:eastAsia="en-US"/>
              </w:rPr>
              <w:t>Tremaine Swamp</w:t>
            </w:r>
          </w:p>
        </w:tc>
      </w:tr>
      <w:tr w:rsidR="001644A0" w:rsidRPr="00710660" w14:paraId="71BD113E" w14:textId="77777777" w:rsidTr="00FB0B1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2013A2E2" w14:textId="3183DDB2" w:rsidR="001644A0" w:rsidRPr="009611E1" w:rsidRDefault="008B0CA8" w:rsidP="00E0733D">
            <w:pPr>
              <w:spacing w:before="60" w:after="120"/>
              <w:ind w:right="113"/>
              <w:rPr>
                <w:rFonts w:cs="Times New Roman"/>
                <w:b w:val="0"/>
                <w:bCs w:val="0"/>
                <w:color w:val="282727" w:themeColor="text1" w:themeShade="BF"/>
                <w:sz w:val="22"/>
                <w:szCs w:val="22"/>
                <w:lang w:eastAsia="en-US"/>
              </w:rPr>
            </w:pPr>
            <w:proofErr w:type="spellStart"/>
            <w:r w:rsidRPr="009611E1">
              <w:rPr>
                <w:rFonts w:cs="Times New Roman"/>
                <w:b w:val="0"/>
                <w:bCs w:val="0"/>
                <w:color w:val="282727" w:themeColor="text1" w:themeShade="BF"/>
                <w:sz w:val="22"/>
                <w:szCs w:val="22"/>
                <w:lang w:eastAsia="en-US"/>
              </w:rPr>
              <w:t>Cobboboonee</w:t>
            </w:r>
            <w:proofErr w:type="spellEnd"/>
            <w:r w:rsidRPr="009611E1">
              <w:rPr>
                <w:rFonts w:cs="Times New Roman"/>
                <w:b w:val="0"/>
                <w:bCs w:val="0"/>
                <w:color w:val="282727" w:themeColor="text1" w:themeShade="BF"/>
                <w:sz w:val="22"/>
                <w:szCs w:val="22"/>
                <w:lang w:eastAsia="en-US"/>
              </w:rPr>
              <w:t xml:space="preserve"> National Park and Lower Glenelg National Park</w:t>
            </w:r>
          </w:p>
        </w:tc>
        <w:tc>
          <w:tcPr>
            <w:tcW w:w="5048" w:type="dxa"/>
          </w:tcPr>
          <w:p w14:paraId="2C5C7339" w14:textId="1DEDA6FC" w:rsidR="001644A0" w:rsidRPr="009611E1" w:rsidRDefault="0025122A" w:rsidP="00FB0B1A">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9611E1">
              <w:rPr>
                <w:rFonts w:cs="Times New Roman"/>
                <w:color w:val="282727" w:themeColor="text1" w:themeShade="BF"/>
                <w:sz w:val="22"/>
                <w:szCs w:val="22"/>
                <w:lang w:eastAsia="en-US"/>
              </w:rPr>
              <w:t>Roosting habitat for Southern Bent-wing Bat</w:t>
            </w:r>
          </w:p>
        </w:tc>
      </w:tr>
    </w:tbl>
    <w:p w14:paraId="6D758A05" w14:textId="77777777" w:rsidR="006A7F74" w:rsidRDefault="006A7F74">
      <w:pPr>
        <w:rPr>
          <w:rFonts w:cs="Times New Roman"/>
          <w:color w:val="504B60" w:themeColor="accent6" w:themeShade="80"/>
          <w:sz w:val="22"/>
          <w:szCs w:val="22"/>
          <w:highlight w:val="yellow"/>
          <w:lang w:eastAsia="en-US"/>
        </w:rPr>
      </w:pPr>
    </w:p>
    <w:tbl>
      <w:tblPr>
        <w:tblStyle w:val="GridTable1Light-Accent2"/>
        <w:tblW w:w="10095" w:type="dxa"/>
        <w:tblLook w:val="04A0" w:firstRow="1" w:lastRow="0" w:firstColumn="1" w:lastColumn="0" w:noHBand="0" w:noVBand="1"/>
        <w:tblCaption w:val="Hightlight Text"/>
      </w:tblPr>
      <w:tblGrid>
        <w:gridCol w:w="5047"/>
        <w:gridCol w:w="5048"/>
      </w:tblGrid>
      <w:tr w:rsidR="006A7F74" w:rsidRPr="00E55642" w14:paraId="69DFD675" w14:textId="77777777" w:rsidTr="00606759">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513CDEA5" w14:textId="10A5B66E" w:rsidR="006A7F74" w:rsidRPr="00E55642" w:rsidRDefault="006A7F74" w:rsidP="00606759">
            <w:pPr>
              <w:pStyle w:val="IntroFeatureText"/>
              <w:spacing w:line="240" w:lineRule="auto"/>
              <w:ind w:left="113" w:right="113"/>
              <w:rPr>
                <w:rFonts w:cs="Times New Roman"/>
                <w:sz w:val="22"/>
                <w:szCs w:val="22"/>
              </w:rPr>
            </w:pPr>
            <w:bookmarkStart w:id="0" w:name="_Hlk48567397"/>
            <w:r>
              <w:rPr>
                <w:rFonts w:cs="Times New Roman"/>
                <w:color w:val="504B60" w:themeColor="accent6" w:themeShade="80"/>
                <w:sz w:val="22"/>
                <w:szCs w:val="22"/>
                <w:highlight w:val="yellow"/>
                <w:lang w:eastAsia="en-US"/>
              </w:rPr>
              <w:br w:type="page"/>
            </w:r>
            <w:r w:rsidRPr="00E55642">
              <w:rPr>
                <w:sz w:val="22"/>
                <w:szCs w:val="22"/>
              </w:rPr>
              <w:t xml:space="preserve">Habitat Distribution Models identify </w:t>
            </w:r>
            <w:r>
              <w:rPr>
                <w:sz w:val="22"/>
                <w:szCs w:val="22"/>
                <w:u w:val="single"/>
              </w:rPr>
              <w:t>79</w:t>
            </w:r>
            <w:r w:rsidRPr="00E55642">
              <w:rPr>
                <w:sz w:val="22"/>
                <w:szCs w:val="22"/>
              </w:rPr>
              <w:t xml:space="preserve"> species with </w:t>
            </w:r>
            <w:r w:rsidR="009611E1">
              <w:rPr>
                <w:sz w:val="22"/>
                <w:szCs w:val="22"/>
              </w:rPr>
              <w:t xml:space="preserve">more than </w:t>
            </w:r>
            <w:r w:rsidRPr="00E55642">
              <w:rPr>
                <w:sz w:val="22"/>
                <w:szCs w:val="22"/>
              </w:rPr>
              <w:t xml:space="preserve">5% of their </w:t>
            </w:r>
            <w:r w:rsidR="008316FC">
              <w:rPr>
                <w:sz w:val="22"/>
                <w:szCs w:val="22"/>
              </w:rPr>
              <w:t xml:space="preserve">modelled </w:t>
            </w:r>
            <w:r w:rsidRPr="00E55642">
              <w:rPr>
                <w:sz w:val="22"/>
                <w:szCs w:val="22"/>
              </w:rPr>
              <w:t>Victorian range in th</w:t>
            </w:r>
            <w:r>
              <w:rPr>
                <w:sz w:val="22"/>
                <w:szCs w:val="22"/>
              </w:rPr>
              <w:t>is</w:t>
            </w:r>
            <w:r w:rsidRPr="00E55642">
              <w:rPr>
                <w:sz w:val="22"/>
                <w:szCs w:val="22"/>
              </w:rPr>
              <w:t xml:space="preserve"> </w:t>
            </w:r>
            <w:r w:rsidR="003B6BA7">
              <w:rPr>
                <w:sz w:val="22"/>
                <w:szCs w:val="22"/>
              </w:rPr>
              <w:t>focus landscape</w:t>
            </w:r>
          </w:p>
        </w:tc>
        <w:tc>
          <w:tcPr>
            <w:tcW w:w="5048" w:type="dxa"/>
            <w:shd w:val="clear" w:color="auto" w:fill="F4F8D4" w:themeFill="accent2" w:themeFillTint="33"/>
          </w:tcPr>
          <w:p w14:paraId="27365176" w14:textId="520F8541" w:rsidR="006A7F74" w:rsidRPr="00E55642" w:rsidRDefault="006A7F74" w:rsidP="00606759">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E23A56">
              <w:rPr>
                <w:sz w:val="22"/>
                <w:szCs w:val="22"/>
              </w:rPr>
              <w:t>Threatened terrestrial species within th</w:t>
            </w:r>
            <w:r w:rsidR="008316FC">
              <w:rPr>
                <w:sz w:val="22"/>
                <w:szCs w:val="22"/>
              </w:rPr>
              <w:t>is</w:t>
            </w:r>
            <w:r w:rsidRPr="00E23A56">
              <w:rPr>
                <w:sz w:val="22"/>
                <w:szCs w:val="22"/>
              </w:rPr>
              <w:t xml:space="preserve"> </w:t>
            </w:r>
            <w:r w:rsidR="003B6BA7">
              <w:rPr>
                <w:sz w:val="22"/>
                <w:szCs w:val="22"/>
              </w:rPr>
              <w:t>focus landscape</w:t>
            </w:r>
            <w:r w:rsidRPr="00E23A56">
              <w:rPr>
                <w:sz w:val="22"/>
                <w:szCs w:val="22"/>
              </w:rPr>
              <w:t xml:space="preserve"> requiring specific actions other than those identified in Strategic Management Prospects (SMP)</w:t>
            </w:r>
          </w:p>
        </w:tc>
      </w:tr>
      <w:tr w:rsidR="006A7F74" w:rsidRPr="00E55642" w14:paraId="579F1C91"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4B33485B" w14:textId="73DAB1E3" w:rsidR="006A7F74" w:rsidRPr="00D346A2" w:rsidRDefault="006A7F74" w:rsidP="00606759">
            <w:pPr>
              <w:pStyle w:val="ListParagraph"/>
              <w:spacing w:before="60" w:after="120"/>
              <w:ind w:right="113"/>
              <w:rPr>
                <w:b w:val="0"/>
                <w:bCs w:val="0"/>
                <w:color w:val="282727" w:themeColor="text1" w:themeShade="BF"/>
              </w:rPr>
            </w:pPr>
            <w:r w:rsidRPr="00D346A2">
              <w:rPr>
                <w:rFonts w:cs="Times New Roman"/>
                <w:noProof/>
                <w:color w:val="282727" w:themeColor="text1" w:themeShade="BF"/>
                <w:sz w:val="22"/>
                <w:szCs w:val="22"/>
                <w:highlight w:val="yellow"/>
                <w:lang w:eastAsia="en-US"/>
              </w:rPr>
              <w:drawing>
                <wp:anchor distT="0" distB="0" distL="114300" distR="114300" simplePos="0" relativeHeight="251658242" behindDoc="0" locked="0" layoutInCell="1" allowOverlap="1" wp14:anchorId="713A283A" wp14:editId="5F262DBB">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D346A2">
              <w:rPr>
                <w:rFonts w:cs="Times New Roman"/>
                <w:b w:val="0"/>
                <w:bCs w:val="0"/>
                <w:color w:val="282727" w:themeColor="text1" w:themeShade="BF"/>
                <w:sz w:val="22"/>
                <w:szCs w:val="22"/>
                <w:lang w:eastAsia="en-US"/>
              </w:rPr>
              <w:t>72 plants</w:t>
            </w:r>
            <w:r w:rsidR="00BE05EA" w:rsidRPr="00D346A2">
              <w:rPr>
                <w:rFonts w:cs="Times New Roman"/>
                <w:b w:val="0"/>
                <w:bCs w:val="0"/>
                <w:color w:val="282727" w:themeColor="text1" w:themeShade="BF"/>
                <w:sz w:val="22"/>
                <w:szCs w:val="22"/>
                <w:lang w:eastAsia="en-US"/>
              </w:rPr>
              <w:t>,</w:t>
            </w:r>
            <w:r w:rsidRPr="00D346A2">
              <w:rPr>
                <w:rFonts w:cs="Times New Roman"/>
                <w:b w:val="0"/>
                <w:bCs w:val="0"/>
                <w:color w:val="282727" w:themeColor="text1" w:themeShade="BF"/>
                <w:sz w:val="22"/>
                <w:szCs w:val="22"/>
                <w:lang w:eastAsia="en-US"/>
              </w:rPr>
              <w:t xml:space="preserve"> notably:</w:t>
            </w:r>
            <w:r w:rsidRPr="00D346A2">
              <w:rPr>
                <w:color w:val="282727" w:themeColor="text1" w:themeShade="BF"/>
              </w:rPr>
              <w:t xml:space="preserve"> </w:t>
            </w:r>
          </w:p>
          <w:p w14:paraId="096B9C96" w14:textId="02AEFA33" w:rsidR="006A7F74" w:rsidRPr="00D346A2" w:rsidRDefault="006A7F74" w:rsidP="00F244EE">
            <w:pPr>
              <w:pStyle w:val="ListParagraph"/>
              <w:numPr>
                <w:ilvl w:val="0"/>
                <w:numId w:val="19"/>
              </w:numPr>
              <w:spacing w:before="60" w:after="120"/>
              <w:ind w:left="1080" w:right="113"/>
              <w:rPr>
                <w:rFonts w:cs="Times New Roman"/>
                <w:color w:val="282727" w:themeColor="text1" w:themeShade="BF"/>
                <w:sz w:val="22"/>
                <w:szCs w:val="22"/>
                <w:lang w:eastAsia="en-US"/>
              </w:rPr>
            </w:pPr>
            <w:r w:rsidRPr="00D346A2">
              <w:rPr>
                <w:rFonts w:cs="Times New Roman"/>
                <w:b w:val="0"/>
                <w:bCs w:val="0"/>
                <w:color w:val="282727" w:themeColor="text1" w:themeShade="BF"/>
                <w:sz w:val="22"/>
                <w:szCs w:val="22"/>
                <w:lang w:eastAsia="en-US"/>
              </w:rPr>
              <w:t xml:space="preserve">Coloured Spider-Orchid (Endangered) </w:t>
            </w:r>
          </w:p>
          <w:p w14:paraId="0062CB96" w14:textId="0DC12BF4" w:rsidR="006A7F74" w:rsidRPr="00D346A2" w:rsidRDefault="006A7F74" w:rsidP="00F244EE">
            <w:pPr>
              <w:pStyle w:val="ListParagraph"/>
              <w:numPr>
                <w:ilvl w:val="0"/>
                <w:numId w:val="19"/>
              </w:numPr>
              <w:spacing w:before="60" w:after="120"/>
              <w:ind w:left="1080" w:right="113"/>
              <w:rPr>
                <w:rFonts w:cs="Times New Roman"/>
                <w:color w:val="282727" w:themeColor="text1" w:themeShade="BF"/>
                <w:sz w:val="22"/>
                <w:szCs w:val="22"/>
                <w:lang w:eastAsia="en-US"/>
              </w:rPr>
            </w:pPr>
            <w:r w:rsidRPr="00D346A2">
              <w:rPr>
                <w:rFonts w:cs="Times New Roman"/>
                <w:b w:val="0"/>
                <w:bCs w:val="0"/>
                <w:color w:val="282727" w:themeColor="text1" w:themeShade="BF"/>
                <w:sz w:val="22"/>
                <w:szCs w:val="22"/>
                <w:lang w:eastAsia="en-US"/>
              </w:rPr>
              <w:t xml:space="preserve">Scented Spider Orchid (Endangered) </w:t>
            </w:r>
          </w:p>
          <w:p w14:paraId="6928E998" w14:textId="77777777" w:rsidR="006A7F74" w:rsidRPr="00D346A2" w:rsidRDefault="006A7F74" w:rsidP="00F244EE">
            <w:pPr>
              <w:pStyle w:val="ListParagraph"/>
              <w:numPr>
                <w:ilvl w:val="0"/>
                <w:numId w:val="19"/>
              </w:numPr>
              <w:spacing w:before="60" w:after="120"/>
              <w:ind w:left="1080" w:right="113"/>
              <w:rPr>
                <w:rFonts w:cs="Times New Roman"/>
                <w:color w:val="282727" w:themeColor="text1" w:themeShade="BF"/>
                <w:sz w:val="22"/>
                <w:szCs w:val="22"/>
                <w:lang w:eastAsia="en-US"/>
              </w:rPr>
            </w:pPr>
            <w:r w:rsidRPr="00D346A2">
              <w:rPr>
                <w:rFonts w:cs="Times New Roman"/>
                <w:b w:val="0"/>
                <w:bCs w:val="0"/>
                <w:color w:val="282727" w:themeColor="text1" w:themeShade="BF"/>
                <w:sz w:val="22"/>
                <w:szCs w:val="22"/>
                <w:lang w:eastAsia="en-US"/>
              </w:rPr>
              <w:t xml:space="preserve">Wrinkled </w:t>
            </w:r>
            <w:proofErr w:type="spellStart"/>
            <w:r w:rsidRPr="00D346A2">
              <w:rPr>
                <w:rFonts w:cs="Times New Roman"/>
                <w:b w:val="0"/>
                <w:bCs w:val="0"/>
                <w:color w:val="282727" w:themeColor="text1" w:themeShade="BF"/>
                <w:sz w:val="22"/>
                <w:szCs w:val="22"/>
                <w:lang w:eastAsia="en-US"/>
              </w:rPr>
              <w:t>Cassinia</w:t>
            </w:r>
            <w:proofErr w:type="spellEnd"/>
            <w:r w:rsidRPr="00D346A2">
              <w:rPr>
                <w:rFonts w:cs="Times New Roman"/>
                <w:b w:val="0"/>
                <w:bCs w:val="0"/>
                <w:color w:val="282727" w:themeColor="text1" w:themeShade="BF"/>
                <w:sz w:val="22"/>
                <w:szCs w:val="22"/>
                <w:lang w:eastAsia="en-US"/>
              </w:rPr>
              <w:t xml:space="preserve"> (Vulnerable)</w:t>
            </w:r>
          </w:p>
        </w:tc>
        <w:tc>
          <w:tcPr>
            <w:tcW w:w="5048" w:type="dxa"/>
            <w:vMerge w:val="restart"/>
          </w:tcPr>
          <w:p w14:paraId="61965D96" w14:textId="77777777" w:rsidR="006A7F74" w:rsidRPr="00D346A2" w:rsidRDefault="006A7F74"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D346A2">
              <w:rPr>
                <w:rFonts w:cs="Times New Roman"/>
                <w:color w:val="282727" w:themeColor="text1" w:themeShade="BF"/>
                <w:sz w:val="22"/>
                <w:szCs w:val="22"/>
                <w:lang w:eastAsia="en-US"/>
              </w:rPr>
              <w:t xml:space="preserve">Rough </w:t>
            </w:r>
            <w:proofErr w:type="gramStart"/>
            <w:r w:rsidRPr="00D346A2">
              <w:rPr>
                <w:rFonts w:cs="Times New Roman"/>
                <w:color w:val="282727" w:themeColor="text1" w:themeShade="BF"/>
                <w:sz w:val="22"/>
                <w:szCs w:val="22"/>
                <w:lang w:eastAsia="en-US"/>
              </w:rPr>
              <w:t>Blown-grass</w:t>
            </w:r>
            <w:proofErr w:type="gramEnd"/>
          </w:p>
          <w:p w14:paraId="609124E6" w14:textId="77777777" w:rsidR="006A7F74" w:rsidRPr="00D346A2" w:rsidRDefault="006A7F74"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D346A2">
              <w:rPr>
                <w:rFonts w:cs="Times New Roman"/>
                <w:color w:val="282727" w:themeColor="text1" w:themeShade="BF"/>
                <w:sz w:val="22"/>
                <w:szCs w:val="22"/>
                <w:lang w:eastAsia="en-US"/>
              </w:rPr>
              <w:t>Colourful Spider-orchid</w:t>
            </w:r>
          </w:p>
          <w:p w14:paraId="3B416A7D" w14:textId="77777777" w:rsidR="006A7F74" w:rsidRPr="002044C7" w:rsidRDefault="006A7F74"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r w:rsidRPr="00D346A2">
              <w:rPr>
                <w:rFonts w:cs="Times New Roman"/>
                <w:color w:val="282727" w:themeColor="text1" w:themeShade="BF"/>
                <w:sz w:val="22"/>
                <w:szCs w:val="22"/>
                <w:lang w:eastAsia="en-US"/>
              </w:rPr>
              <w:t>Lime Fern</w:t>
            </w:r>
          </w:p>
        </w:tc>
      </w:tr>
      <w:tr w:rsidR="006A7F74" w:rsidRPr="00E55642" w14:paraId="7294099C"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0E17DABE" w14:textId="7F83A125" w:rsidR="006A7F74" w:rsidRPr="00D346A2" w:rsidRDefault="006A7F74" w:rsidP="00606759">
            <w:pPr>
              <w:pStyle w:val="IntroFeatureText"/>
              <w:spacing w:line="240" w:lineRule="auto"/>
              <w:ind w:left="567" w:right="113"/>
              <w:rPr>
                <w:rFonts w:cs="Times New Roman"/>
                <w:color w:val="282727" w:themeColor="text1" w:themeShade="BF"/>
                <w:sz w:val="22"/>
                <w:szCs w:val="22"/>
                <w:lang w:eastAsia="en-US"/>
              </w:rPr>
            </w:pPr>
            <w:r w:rsidRPr="00D346A2">
              <w:rPr>
                <w:rFonts w:cs="Times New Roman"/>
                <w:noProof/>
                <w:color w:val="282727" w:themeColor="text1" w:themeShade="BF"/>
                <w:sz w:val="22"/>
                <w:szCs w:val="22"/>
                <w:lang w:eastAsia="en-US"/>
              </w:rPr>
              <w:drawing>
                <wp:anchor distT="0" distB="0" distL="114300" distR="114300" simplePos="0" relativeHeight="251658243" behindDoc="0" locked="0" layoutInCell="1" allowOverlap="1" wp14:anchorId="56B55817" wp14:editId="06015F8C">
                  <wp:simplePos x="0" y="0"/>
                  <wp:positionH relativeFrom="column">
                    <wp:posOffset>-520700</wp:posOffset>
                  </wp:positionH>
                  <wp:positionV relativeFrom="paragraph">
                    <wp:posOffset>70485</wp:posOffset>
                  </wp:positionV>
                  <wp:extent cx="381000" cy="381000"/>
                  <wp:effectExtent l="0" t="0" r="0" b="0"/>
                  <wp:wrapSquare wrapText="bothSides"/>
                  <wp:docPr id="42" name="Graphic 42"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D346A2">
              <w:rPr>
                <w:rFonts w:cs="Times New Roman"/>
                <w:b w:val="0"/>
                <w:bCs w:val="0"/>
                <w:color w:val="282727" w:themeColor="text1" w:themeShade="BF"/>
                <w:sz w:val="22"/>
                <w:szCs w:val="22"/>
                <w:lang w:eastAsia="en-US"/>
              </w:rPr>
              <w:t>2 mammals</w:t>
            </w:r>
          </w:p>
          <w:p w14:paraId="442F6C5C" w14:textId="77777777" w:rsidR="006A7F74" w:rsidRPr="00D346A2" w:rsidRDefault="006A7F74" w:rsidP="00F244EE">
            <w:pPr>
              <w:pStyle w:val="ListParagraph"/>
              <w:numPr>
                <w:ilvl w:val="0"/>
                <w:numId w:val="19"/>
              </w:numPr>
              <w:spacing w:before="60" w:after="120"/>
              <w:ind w:left="1080" w:right="113"/>
              <w:rPr>
                <w:rFonts w:cs="Times New Roman"/>
                <w:b w:val="0"/>
                <w:bCs w:val="0"/>
                <w:color w:val="282727" w:themeColor="text1" w:themeShade="BF"/>
                <w:sz w:val="22"/>
                <w:szCs w:val="22"/>
                <w:lang w:eastAsia="en-US"/>
              </w:rPr>
            </w:pPr>
            <w:r w:rsidRPr="00D346A2">
              <w:rPr>
                <w:rFonts w:cs="Times New Roman"/>
                <w:b w:val="0"/>
                <w:bCs w:val="0"/>
                <w:color w:val="282727" w:themeColor="text1" w:themeShade="BF"/>
                <w:sz w:val="22"/>
                <w:szCs w:val="22"/>
                <w:lang w:eastAsia="en-US"/>
              </w:rPr>
              <w:t>Swamp Antechinus (Near threatened)</w:t>
            </w:r>
          </w:p>
          <w:p w14:paraId="6A5CEE3F" w14:textId="77777777" w:rsidR="006A7F74" w:rsidRPr="00D346A2" w:rsidRDefault="006A7F74" w:rsidP="00F244EE">
            <w:pPr>
              <w:pStyle w:val="ListParagraph"/>
              <w:numPr>
                <w:ilvl w:val="0"/>
                <w:numId w:val="19"/>
              </w:numPr>
              <w:spacing w:before="60" w:after="120"/>
              <w:ind w:left="1080" w:right="113"/>
              <w:rPr>
                <w:b w:val="0"/>
                <w:bCs w:val="0"/>
                <w:color w:val="282727" w:themeColor="text1" w:themeShade="BF"/>
              </w:rPr>
            </w:pPr>
            <w:r w:rsidRPr="00D346A2">
              <w:rPr>
                <w:rFonts w:cs="Times New Roman"/>
                <w:b w:val="0"/>
                <w:bCs w:val="0"/>
                <w:color w:val="282727" w:themeColor="text1" w:themeShade="BF"/>
                <w:sz w:val="22"/>
                <w:szCs w:val="22"/>
                <w:lang w:eastAsia="en-US"/>
              </w:rPr>
              <w:t>Heath Mouse (Near threatened)</w:t>
            </w:r>
          </w:p>
        </w:tc>
        <w:tc>
          <w:tcPr>
            <w:tcW w:w="5048" w:type="dxa"/>
            <w:vMerge/>
          </w:tcPr>
          <w:p w14:paraId="0A2CC526" w14:textId="77777777" w:rsidR="006A7F74" w:rsidRPr="002044C7" w:rsidRDefault="006A7F74" w:rsidP="00606759">
            <w:pPr>
              <w:pStyle w:val="IntroFeatureText"/>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p>
        </w:tc>
      </w:tr>
      <w:tr w:rsidR="006A7F74" w:rsidRPr="00E55642" w14:paraId="0E5064AF" w14:textId="77777777" w:rsidTr="00606759">
        <w:trPr>
          <w:trHeight w:val="511"/>
        </w:trPr>
        <w:tc>
          <w:tcPr>
            <w:cnfStyle w:val="001000000000" w:firstRow="0" w:lastRow="0" w:firstColumn="1" w:lastColumn="0" w:oddVBand="0" w:evenVBand="0" w:oddHBand="0" w:evenHBand="0" w:firstRowFirstColumn="0" w:firstRowLastColumn="0" w:lastRowFirstColumn="0" w:lastRowLastColumn="0"/>
            <w:tcW w:w="5047" w:type="dxa"/>
          </w:tcPr>
          <w:p w14:paraId="34419877" w14:textId="340B5CFF" w:rsidR="006A7F74" w:rsidRPr="00D346A2" w:rsidRDefault="006A7F74" w:rsidP="00606759">
            <w:pPr>
              <w:spacing w:after="120"/>
              <w:rPr>
                <w:rFonts w:cs="Times New Roman"/>
                <w:color w:val="282727" w:themeColor="text1" w:themeShade="BF"/>
                <w:sz w:val="22"/>
                <w:szCs w:val="22"/>
                <w:lang w:eastAsia="en-US"/>
              </w:rPr>
            </w:pPr>
            <w:r w:rsidRPr="00D346A2">
              <w:rPr>
                <w:rFonts w:cs="Times New Roman"/>
                <w:b w:val="0"/>
                <w:bCs w:val="0"/>
                <w:color w:val="282727" w:themeColor="text1" w:themeShade="BF"/>
                <w:sz w:val="22"/>
                <w:szCs w:val="22"/>
                <w:lang w:eastAsia="en-US"/>
              </w:rPr>
              <w:t xml:space="preserve"> 4 bird</w:t>
            </w:r>
            <w:r w:rsidRPr="00D346A2">
              <w:rPr>
                <w:rFonts w:cs="Times New Roman"/>
                <w:noProof/>
                <w:color w:val="282727" w:themeColor="text1" w:themeShade="BF"/>
                <w:sz w:val="22"/>
                <w:szCs w:val="22"/>
                <w:lang w:eastAsia="en-US"/>
              </w:rPr>
              <w:drawing>
                <wp:anchor distT="0" distB="0" distL="114300" distR="114300" simplePos="0" relativeHeight="251658244" behindDoc="0" locked="0" layoutInCell="1" allowOverlap="1" wp14:anchorId="7DBB34A1" wp14:editId="11DEFC3A">
                  <wp:simplePos x="0" y="0"/>
                  <wp:positionH relativeFrom="column">
                    <wp:posOffset>-65405</wp:posOffset>
                  </wp:positionH>
                  <wp:positionV relativeFrom="paragraph">
                    <wp:posOffset>0</wp:posOffset>
                  </wp:positionV>
                  <wp:extent cx="365125" cy="365125"/>
                  <wp:effectExtent l="0" t="0" r="0" b="0"/>
                  <wp:wrapSquare wrapText="bothSides"/>
                  <wp:docPr id="44" name="Graphic 4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D346A2">
              <w:rPr>
                <w:rFonts w:cs="Times New Roman"/>
                <w:b w:val="0"/>
                <w:bCs w:val="0"/>
                <w:color w:val="282727" w:themeColor="text1" w:themeShade="BF"/>
                <w:sz w:val="22"/>
                <w:szCs w:val="22"/>
                <w:lang w:eastAsia="en-US"/>
              </w:rPr>
              <w:t>s</w:t>
            </w:r>
            <w:r w:rsidR="00BE05EA" w:rsidRPr="00D346A2">
              <w:rPr>
                <w:rFonts w:cs="Times New Roman"/>
                <w:b w:val="0"/>
                <w:bCs w:val="0"/>
                <w:color w:val="282727" w:themeColor="text1" w:themeShade="BF"/>
                <w:sz w:val="22"/>
                <w:szCs w:val="22"/>
                <w:lang w:eastAsia="en-US"/>
              </w:rPr>
              <w:t>,</w:t>
            </w:r>
            <w:r w:rsidRPr="00D346A2">
              <w:rPr>
                <w:rFonts w:cs="Times New Roman"/>
                <w:b w:val="0"/>
                <w:bCs w:val="0"/>
                <w:color w:val="282727" w:themeColor="text1" w:themeShade="BF"/>
                <w:sz w:val="22"/>
                <w:szCs w:val="22"/>
                <w:lang w:eastAsia="en-US"/>
              </w:rPr>
              <w:t xml:space="preserve"> notably: </w:t>
            </w:r>
          </w:p>
          <w:p w14:paraId="5382CB32" w14:textId="77777777" w:rsidR="006A7F74" w:rsidRPr="00D346A2" w:rsidRDefault="006A7F74" w:rsidP="00F244EE">
            <w:pPr>
              <w:pStyle w:val="ListParagraph"/>
              <w:numPr>
                <w:ilvl w:val="0"/>
                <w:numId w:val="20"/>
              </w:numPr>
              <w:spacing w:after="120"/>
              <w:rPr>
                <w:rFonts w:cs="Times New Roman"/>
                <w:b w:val="0"/>
                <w:bCs w:val="0"/>
                <w:color w:val="282727" w:themeColor="text1" w:themeShade="BF"/>
                <w:sz w:val="22"/>
                <w:szCs w:val="22"/>
                <w:lang w:eastAsia="en-US"/>
              </w:rPr>
            </w:pPr>
            <w:r w:rsidRPr="00D346A2">
              <w:rPr>
                <w:rFonts w:cs="Times New Roman"/>
                <w:b w:val="0"/>
                <w:bCs w:val="0"/>
                <w:color w:val="282727" w:themeColor="text1" w:themeShade="BF"/>
                <w:sz w:val="22"/>
                <w:szCs w:val="22"/>
                <w:lang w:eastAsia="en-US"/>
              </w:rPr>
              <w:t>Rufous Bristlebird (Near threatened)</w:t>
            </w:r>
          </w:p>
        </w:tc>
        <w:tc>
          <w:tcPr>
            <w:tcW w:w="5048" w:type="dxa"/>
            <w:vMerge/>
          </w:tcPr>
          <w:p w14:paraId="5BBA1F52" w14:textId="77777777" w:rsidR="006A7F74" w:rsidRPr="002044C7" w:rsidRDefault="006A7F74" w:rsidP="00606759">
            <w:pPr>
              <w:spacing w:after="120"/>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p>
        </w:tc>
      </w:tr>
      <w:tr w:rsidR="006A7F74" w:rsidRPr="00E55642" w14:paraId="398CFFB2" w14:textId="77777777" w:rsidTr="00606759">
        <w:trPr>
          <w:trHeight w:val="511"/>
        </w:trPr>
        <w:tc>
          <w:tcPr>
            <w:cnfStyle w:val="001000000000" w:firstRow="0" w:lastRow="0" w:firstColumn="1" w:lastColumn="0" w:oddVBand="0" w:evenVBand="0" w:oddHBand="0" w:evenHBand="0" w:firstRowFirstColumn="0" w:firstRowLastColumn="0" w:lastRowFirstColumn="0" w:lastRowLastColumn="0"/>
            <w:tcW w:w="5047" w:type="dxa"/>
          </w:tcPr>
          <w:p w14:paraId="3D334386" w14:textId="77C9F875" w:rsidR="006A7F74" w:rsidRPr="00D346A2" w:rsidRDefault="006A7F74" w:rsidP="00606759">
            <w:pPr>
              <w:spacing w:after="120"/>
              <w:rPr>
                <w:rFonts w:cs="Times New Roman"/>
                <w:color w:val="282727" w:themeColor="text1" w:themeShade="BF"/>
                <w:sz w:val="22"/>
                <w:szCs w:val="22"/>
                <w:lang w:eastAsia="en-US"/>
              </w:rPr>
            </w:pPr>
            <w:r w:rsidRPr="00D346A2">
              <w:rPr>
                <w:noProof/>
                <w:color w:val="282727" w:themeColor="text1" w:themeShade="BF"/>
                <w:sz w:val="22"/>
                <w:szCs w:val="22"/>
              </w:rPr>
              <w:drawing>
                <wp:anchor distT="0" distB="0" distL="114300" distR="114300" simplePos="0" relativeHeight="251658245" behindDoc="0" locked="0" layoutInCell="1" allowOverlap="1" wp14:anchorId="327EFABD" wp14:editId="4C65EAF1">
                  <wp:simplePos x="0" y="0"/>
                  <wp:positionH relativeFrom="column">
                    <wp:posOffset>-65405</wp:posOffset>
                  </wp:positionH>
                  <wp:positionV relativeFrom="paragraph">
                    <wp:posOffset>9525</wp:posOffset>
                  </wp:positionV>
                  <wp:extent cx="381635" cy="381635"/>
                  <wp:effectExtent l="0" t="0" r="0" b="0"/>
                  <wp:wrapSquare wrapText="bothSides"/>
                  <wp:docPr id="41" name="Graphic 41"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g.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r w:rsidRPr="00D346A2">
              <w:rPr>
                <w:rFonts w:cs="Times New Roman"/>
                <w:b w:val="0"/>
                <w:bCs w:val="0"/>
                <w:color w:val="282727" w:themeColor="text1" w:themeShade="BF"/>
                <w:sz w:val="22"/>
                <w:szCs w:val="22"/>
                <w:lang w:eastAsia="en-US"/>
              </w:rPr>
              <w:t>1 amphibian</w:t>
            </w:r>
          </w:p>
          <w:p w14:paraId="72B23D20" w14:textId="77777777" w:rsidR="006A7F74" w:rsidRPr="00D346A2" w:rsidRDefault="006A7F74" w:rsidP="00F244EE">
            <w:pPr>
              <w:pStyle w:val="ListParagraph"/>
              <w:numPr>
                <w:ilvl w:val="0"/>
                <w:numId w:val="20"/>
              </w:numPr>
              <w:spacing w:after="120"/>
              <w:rPr>
                <w:rFonts w:cs="Times New Roman"/>
                <w:b w:val="0"/>
                <w:bCs w:val="0"/>
                <w:color w:val="282727" w:themeColor="text1" w:themeShade="BF"/>
                <w:sz w:val="22"/>
                <w:szCs w:val="22"/>
                <w:lang w:eastAsia="en-US"/>
              </w:rPr>
            </w:pPr>
            <w:r w:rsidRPr="00D346A2">
              <w:rPr>
                <w:rFonts w:cs="Times New Roman"/>
                <w:b w:val="0"/>
                <w:bCs w:val="0"/>
                <w:color w:val="282727" w:themeColor="text1" w:themeShade="BF"/>
                <w:sz w:val="22"/>
                <w:szCs w:val="22"/>
                <w:lang w:eastAsia="en-US"/>
              </w:rPr>
              <w:t>Southern Smooth Froglet</w:t>
            </w:r>
          </w:p>
        </w:tc>
        <w:tc>
          <w:tcPr>
            <w:tcW w:w="5048" w:type="dxa"/>
            <w:vMerge/>
          </w:tcPr>
          <w:p w14:paraId="3ADFDF79" w14:textId="77777777" w:rsidR="006A7F74" w:rsidRPr="002044C7" w:rsidRDefault="006A7F74" w:rsidP="00606759">
            <w:pPr>
              <w:spacing w:after="120"/>
              <w:cnfStyle w:val="000000000000" w:firstRow="0" w:lastRow="0" w:firstColumn="0" w:lastColumn="0" w:oddVBand="0" w:evenVBand="0" w:oddHBand="0" w:evenHBand="0" w:firstRowFirstColumn="0" w:firstRowLastColumn="0" w:lastRowFirstColumn="0" w:lastRowLastColumn="0"/>
              <w:rPr>
                <w:rFonts w:cs="Times New Roman"/>
                <w:color w:val="504B60" w:themeColor="accent6" w:themeShade="80"/>
                <w:sz w:val="22"/>
                <w:szCs w:val="22"/>
                <w:lang w:eastAsia="en-US"/>
              </w:rPr>
            </w:pPr>
          </w:p>
        </w:tc>
      </w:tr>
    </w:tbl>
    <w:bookmarkEnd w:id="0"/>
    <w:p w14:paraId="0B4500B4" w14:textId="7CF307EC" w:rsidR="007A6D95" w:rsidRDefault="006A7F74">
      <w:pPr>
        <w:rPr>
          <w:rFonts w:cs="Times New Roman"/>
          <w:color w:val="504B60" w:themeColor="accent6" w:themeShade="80"/>
          <w:sz w:val="22"/>
          <w:szCs w:val="22"/>
          <w:highlight w:val="yellow"/>
          <w:lang w:eastAsia="en-US"/>
        </w:rPr>
      </w:pPr>
      <w:r>
        <w:rPr>
          <w:rFonts w:cs="Times New Roman"/>
          <w:color w:val="504B60" w:themeColor="accent6" w:themeShade="80"/>
          <w:sz w:val="22"/>
          <w:szCs w:val="22"/>
          <w:highlight w:val="yellow"/>
          <w:lang w:eastAsia="en-US"/>
        </w:rPr>
        <w:t xml:space="preserve"> </w:t>
      </w:r>
      <w:r w:rsidR="007A6D95">
        <w:rPr>
          <w:rFonts w:cs="Times New Roman"/>
          <w:color w:val="504B60" w:themeColor="accent6" w:themeShade="80"/>
          <w:sz w:val="22"/>
          <w:szCs w:val="22"/>
          <w:highlight w:val="yellow"/>
          <w:lang w:eastAsia="en-US"/>
        </w:rPr>
        <w:br w:type="page"/>
      </w:r>
    </w:p>
    <w:p w14:paraId="4ED98652" w14:textId="77777777" w:rsidR="007128E7" w:rsidRDefault="007128E7" w:rsidP="007128E7">
      <w:pPr>
        <w:pStyle w:val="Heading2"/>
        <w:numPr>
          <w:ilvl w:val="0"/>
          <w:numId w:val="0"/>
        </w:numPr>
      </w:pPr>
      <w:r>
        <w:lastRenderedPageBreak/>
        <w:t xml:space="preserve">Strategic Management Prospects </w:t>
      </w:r>
    </w:p>
    <w:p w14:paraId="0A02DE5F" w14:textId="77777777" w:rsidR="007128E7" w:rsidRPr="00467E64" w:rsidRDefault="007128E7" w:rsidP="00467E64">
      <w:pPr>
        <w:pStyle w:val="BodyText"/>
      </w:pPr>
      <w:r w:rsidRPr="00467E64">
        <w:t xml:space="preserve">Strategic Management Prospects (SMP) models biodiversity values such as species habitat distribution, landscape-scale threats and highlights the most cost-effectiveness action for specific locations. For a further in depth look into SMP for this landscape please refer to </w:t>
      </w:r>
      <w:hyperlink r:id="rId22">
        <w:proofErr w:type="spellStart"/>
        <w:r w:rsidRPr="00467E64">
          <w:rPr>
            <w:u w:val="single"/>
          </w:rPr>
          <w:t>NatureKit</w:t>
        </w:r>
        <w:proofErr w:type="spellEnd"/>
      </w:hyperlink>
      <w:r w:rsidRPr="00467E64">
        <w:rPr>
          <w:u w:val="single"/>
        </w:rPr>
        <w:t>.</w:t>
      </w:r>
      <w:r w:rsidRPr="00467E64">
        <w:t xml:space="preserve"> </w:t>
      </w:r>
    </w:p>
    <w:p w14:paraId="2B19892D" w14:textId="77777777" w:rsidR="007128E7" w:rsidRPr="007A534C" w:rsidRDefault="007128E7" w:rsidP="00467E64">
      <w:pPr>
        <w:pStyle w:val="Heading2"/>
      </w:pPr>
      <w:r w:rsidRPr="007A534C">
        <w:t>Which landscape-scale actions are most cost-effective in this landscape?</w:t>
      </w:r>
    </w:p>
    <w:p w14:paraId="0DB052B3" w14:textId="77777777" w:rsidR="007128E7" w:rsidRPr="00467E64" w:rsidRDefault="007128E7" w:rsidP="00467E64">
      <w:pPr>
        <w:pStyle w:val="BodyText"/>
      </w:pPr>
      <w:r w:rsidRPr="00467E64">
        <w:t xml:space="preserve">The coloured areas in the map below indicate where the identified landscape-scale actions are most cost-effective and will maximise biodiversity benefit across Victoria for multiple species. </w:t>
      </w:r>
    </w:p>
    <w:p w14:paraId="26A70842" w14:textId="06FAD9DD" w:rsidR="007A6D95" w:rsidRDefault="007A6D95" w:rsidP="00801160">
      <w:pPr>
        <w:spacing w:line="240" w:lineRule="auto"/>
        <w:rPr>
          <w:rFonts w:cs="Times New Roman"/>
          <w:color w:val="504B60" w:themeColor="accent6" w:themeShade="80"/>
          <w:sz w:val="22"/>
          <w:szCs w:val="22"/>
          <w:highlight w:val="yellow"/>
          <w:lang w:eastAsia="en-US"/>
        </w:rPr>
      </w:pPr>
    </w:p>
    <w:p w14:paraId="34239546" w14:textId="548983D6" w:rsidR="001157BA" w:rsidRDefault="001157BA" w:rsidP="00801160">
      <w:pPr>
        <w:spacing w:line="240" w:lineRule="auto"/>
        <w:rPr>
          <w:rFonts w:cs="Times New Roman"/>
          <w:color w:val="504B60" w:themeColor="accent6" w:themeShade="80"/>
          <w:sz w:val="22"/>
          <w:szCs w:val="22"/>
          <w:lang w:eastAsia="en-US"/>
        </w:rPr>
      </w:pPr>
      <w:r>
        <w:rPr>
          <w:noProof/>
        </w:rPr>
        <w:drawing>
          <wp:inline distT="0" distB="0" distL="0" distR="0" wp14:anchorId="3A939444" wp14:editId="1FD02CC9">
            <wp:extent cx="4915594" cy="32232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31562" cy="3233731"/>
                    </a:xfrm>
                    <a:prstGeom prst="rect">
                      <a:avLst/>
                    </a:prstGeom>
                  </pic:spPr>
                </pic:pic>
              </a:graphicData>
            </a:graphic>
          </wp:inline>
        </w:drawing>
      </w:r>
    </w:p>
    <w:p w14:paraId="557DF8E2" w14:textId="77777777" w:rsidR="001157BA" w:rsidRDefault="001157BA" w:rsidP="00801160">
      <w:pPr>
        <w:spacing w:line="240" w:lineRule="auto"/>
        <w:rPr>
          <w:rFonts w:cs="Times New Roman"/>
          <w:color w:val="504B60" w:themeColor="accent6" w:themeShade="80"/>
          <w:sz w:val="22"/>
          <w:szCs w:val="22"/>
          <w:lang w:eastAsia="en-US"/>
        </w:rPr>
      </w:pPr>
    </w:p>
    <w:p w14:paraId="37AA9DCD" w14:textId="3DE6CE70" w:rsidR="00FC5B5B" w:rsidRDefault="00FC5B5B" w:rsidP="00B63461">
      <w:pPr>
        <w:pStyle w:val="BodyText"/>
      </w:pPr>
      <w:r w:rsidRPr="00B63B30">
        <w:t xml:space="preserve">The </w:t>
      </w:r>
      <w:r>
        <w:t xml:space="preserve">main </w:t>
      </w:r>
      <w:r w:rsidRPr="00B63B30">
        <w:t xml:space="preserve">SMP priority actions </w:t>
      </w:r>
      <w:r>
        <w:t xml:space="preserve">within this </w:t>
      </w:r>
      <w:r w:rsidR="003B6BA7">
        <w:t>focus landscape</w:t>
      </w:r>
      <w:r>
        <w:t xml:space="preserve"> </w:t>
      </w:r>
      <w:r w:rsidRPr="00B63B30">
        <w:t xml:space="preserve">which rank among the top 10% for cost-effectiveness </w:t>
      </w:r>
      <w:r>
        <w:t xml:space="preserve">are </w:t>
      </w:r>
      <w:r w:rsidRPr="00980D68">
        <w:t>listed below</w:t>
      </w:r>
      <w:r w:rsidRPr="002B5E3D">
        <w:t>:</w:t>
      </w:r>
    </w:p>
    <w:tbl>
      <w:tblPr>
        <w:tblStyle w:val="TableGridLight"/>
        <w:tblpPr w:leftFromText="180" w:rightFromText="180" w:vertAnchor="text" w:horzAnchor="page" w:tblpX="6796"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878"/>
      </w:tblGrid>
      <w:tr w:rsidR="00686094" w14:paraId="457CAD86" w14:textId="77777777" w:rsidTr="00305057">
        <w:trPr>
          <w:trHeight w:hRule="exact" w:val="624"/>
        </w:trPr>
        <w:tc>
          <w:tcPr>
            <w:tcW w:w="988" w:type="dxa"/>
          </w:tcPr>
          <w:p w14:paraId="7A6C9F84" w14:textId="578770D3" w:rsidR="00686094" w:rsidRDefault="00477159" w:rsidP="006F4798">
            <w:pPr>
              <w:rPr>
                <w:rFonts w:cs="Times New Roman"/>
                <w:color w:val="504B60" w:themeColor="accent6" w:themeShade="80"/>
                <w:sz w:val="22"/>
                <w:szCs w:val="22"/>
                <w:lang w:eastAsia="en-US"/>
              </w:rPr>
            </w:pPr>
            <w:r>
              <w:rPr>
                <w:noProof/>
              </w:rPr>
              <w:drawing>
                <wp:inline distT="0" distB="0" distL="0" distR="0" wp14:anchorId="02003143" wp14:editId="57660579">
                  <wp:extent cx="384865" cy="3848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4865" cy="384865"/>
                          </a:xfrm>
                          <a:prstGeom prst="rect">
                            <a:avLst/>
                          </a:prstGeom>
                        </pic:spPr>
                      </pic:pic>
                    </a:graphicData>
                  </a:graphic>
                </wp:inline>
              </w:drawing>
            </w:r>
          </w:p>
        </w:tc>
        <w:tc>
          <w:tcPr>
            <w:tcW w:w="2878" w:type="dxa"/>
            <w:vAlign w:val="center"/>
          </w:tcPr>
          <w:p w14:paraId="63443453" w14:textId="5B9708F9" w:rsidR="00686094" w:rsidRPr="00A03DD5" w:rsidRDefault="00A87A48" w:rsidP="00A22305">
            <w:pPr>
              <w:rPr>
                <w:color w:val="00B2A9" w:themeColor="accent1"/>
                <w:sz w:val="22"/>
                <w:szCs w:val="22"/>
              </w:rPr>
            </w:pPr>
            <w:r w:rsidRPr="00A87A48">
              <w:rPr>
                <w:color w:val="00B2A9" w:themeColor="accent1"/>
                <w:sz w:val="22"/>
                <w:szCs w:val="22"/>
              </w:rPr>
              <w:t>Control</w:t>
            </w:r>
            <w:r w:rsidR="00FE0BEA" w:rsidRPr="002D31CB">
              <w:rPr>
                <w:color w:val="00B2A9" w:themeColor="accent1"/>
                <w:sz w:val="22"/>
                <w:szCs w:val="22"/>
              </w:rPr>
              <w:t xml:space="preserve"> Pig</w:t>
            </w:r>
            <w:r w:rsidR="00FE0BEA">
              <w:rPr>
                <w:color w:val="00B2A9" w:themeColor="accent1"/>
                <w:sz w:val="22"/>
                <w:szCs w:val="22"/>
              </w:rPr>
              <w:t>s</w:t>
            </w:r>
            <w:r w:rsidR="00FE0BEA" w:rsidRPr="002D31CB">
              <w:rPr>
                <w:color w:val="00B2A9" w:themeColor="accent1"/>
                <w:sz w:val="22"/>
                <w:szCs w:val="22"/>
              </w:rPr>
              <w:t xml:space="preserve"> </w:t>
            </w:r>
            <w:r w:rsidR="00FE0BEA" w:rsidRPr="00FE0BEA">
              <w:rPr>
                <w:color w:val="00B2A9" w:themeColor="accent1"/>
                <w:sz w:val="22"/>
                <w:szCs w:val="22"/>
              </w:rPr>
              <w:t>57</w:t>
            </w:r>
            <w:r w:rsidR="00FE0BEA">
              <w:rPr>
                <w:color w:val="00B2A9" w:themeColor="accent1"/>
                <w:sz w:val="22"/>
                <w:szCs w:val="22"/>
              </w:rPr>
              <w:t>,</w:t>
            </w:r>
            <w:r w:rsidR="00FE0BEA" w:rsidRPr="00FE0BEA">
              <w:rPr>
                <w:color w:val="00B2A9" w:themeColor="accent1"/>
                <w:sz w:val="22"/>
                <w:szCs w:val="22"/>
              </w:rPr>
              <w:t>964</w:t>
            </w:r>
            <w:r w:rsidR="000819EC" w:rsidRPr="000819EC">
              <w:rPr>
                <w:color w:val="00B2A9" w:themeColor="accent1"/>
                <w:sz w:val="22"/>
                <w:szCs w:val="22"/>
              </w:rPr>
              <w:t>ha</w:t>
            </w:r>
          </w:p>
        </w:tc>
      </w:tr>
      <w:tr w:rsidR="00686094" w14:paraId="531DF226" w14:textId="77777777" w:rsidTr="00305057">
        <w:trPr>
          <w:trHeight w:hRule="exact" w:val="624"/>
        </w:trPr>
        <w:tc>
          <w:tcPr>
            <w:tcW w:w="988" w:type="dxa"/>
          </w:tcPr>
          <w:p w14:paraId="5B19B7DB" w14:textId="4C8E652F" w:rsidR="00686094" w:rsidRDefault="00F427CD" w:rsidP="006F4798">
            <w:pPr>
              <w:rPr>
                <w:rFonts w:cs="Times New Roman"/>
                <w:color w:val="504B60" w:themeColor="accent6" w:themeShade="80"/>
                <w:sz w:val="22"/>
                <w:szCs w:val="22"/>
                <w:lang w:eastAsia="en-US"/>
              </w:rPr>
            </w:pPr>
            <w:r>
              <w:rPr>
                <w:noProof/>
              </w:rPr>
              <w:drawing>
                <wp:inline distT="0" distB="0" distL="0" distR="0" wp14:anchorId="0DCCA4FA" wp14:editId="23E1EE76">
                  <wp:extent cx="373711" cy="373711"/>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73711" cy="373711"/>
                          </a:xfrm>
                          <a:prstGeom prst="rect">
                            <a:avLst/>
                          </a:prstGeom>
                        </pic:spPr>
                      </pic:pic>
                    </a:graphicData>
                  </a:graphic>
                </wp:inline>
              </w:drawing>
            </w:r>
          </w:p>
        </w:tc>
        <w:tc>
          <w:tcPr>
            <w:tcW w:w="2878" w:type="dxa"/>
            <w:vAlign w:val="center"/>
          </w:tcPr>
          <w:p w14:paraId="2957FAF7" w14:textId="4C402EC5" w:rsidR="00686094" w:rsidRPr="00A03DD5" w:rsidRDefault="002D31CB" w:rsidP="00A22305">
            <w:pPr>
              <w:rPr>
                <w:color w:val="00B2A9" w:themeColor="accent1"/>
                <w:sz w:val="22"/>
                <w:szCs w:val="22"/>
              </w:rPr>
            </w:pPr>
            <w:r w:rsidRPr="002D31CB">
              <w:rPr>
                <w:color w:val="00B2A9" w:themeColor="accent1"/>
                <w:sz w:val="22"/>
                <w:szCs w:val="22"/>
              </w:rPr>
              <w:t>Control</w:t>
            </w:r>
            <w:r w:rsidR="00F427CD" w:rsidRPr="00FA64A1">
              <w:rPr>
                <w:color w:val="00B2A9" w:themeColor="accent1"/>
                <w:sz w:val="22"/>
                <w:szCs w:val="22"/>
              </w:rPr>
              <w:t xml:space="preserve"> Goat</w:t>
            </w:r>
            <w:r w:rsidR="00F427CD">
              <w:rPr>
                <w:color w:val="00B2A9" w:themeColor="accent1"/>
                <w:sz w:val="22"/>
                <w:szCs w:val="22"/>
              </w:rPr>
              <w:t>s</w:t>
            </w:r>
            <w:r w:rsidR="00F427CD" w:rsidRPr="00FA64A1">
              <w:rPr>
                <w:color w:val="00B2A9" w:themeColor="accent1"/>
                <w:sz w:val="22"/>
                <w:szCs w:val="22"/>
              </w:rPr>
              <w:t xml:space="preserve"> </w:t>
            </w:r>
            <w:r w:rsidR="00AC7614" w:rsidRPr="00AC7614">
              <w:rPr>
                <w:color w:val="00B2A9" w:themeColor="accent1"/>
                <w:sz w:val="22"/>
                <w:szCs w:val="22"/>
              </w:rPr>
              <w:t>56</w:t>
            </w:r>
            <w:r w:rsidR="00AC7614">
              <w:rPr>
                <w:color w:val="00B2A9" w:themeColor="accent1"/>
                <w:sz w:val="22"/>
                <w:szCs w:val="22"/>
              </w:rPr>
              <w:t>,</w:t>
            </w:r>
            <w:r w:rsidR="00AC7614" w:rsidRPr="00AC7614">
              <w:rPr>
                <w:color w:val="00B2A9" w:themeColor="accent1"/>
                <w:sz w:val="22"/>
                <w:szCs w:val="22"/>
              </w:rPr>
              <w:t>331</w:t>
            </w:r>
            <w:r w:rsidR="00590EFD" w:rsidRPr="00590EFD">
              <w:rPr>
                <w:color w:val="00B2A9" w:themeColor="accent1"/>
                <w:sz w:val="22"/>
                <w:szCs w:val="22"/>
              </w:rPr>
              <w:t>ha</w:t>
            </w:r>
          </w:p>
        </w:tc>
      </w:tr>
      <w:tr w:rsidR="00686094" w14:paraId="68A8B7AF" w14:textId="77777777" w:rsidTr="00305057">
        <w:trPr>
          <w:trHeight w:hRule="exact" w:val="624"/>
        </w:trPr>
        <w:tc>
          <w:tcPr>
            <w:tcW w:w="988" w:type="dxa"/>
          </w:tcPr>
          <w:p w14:paraId="3EDF8ED2" w14:textId="67BD682B" w:rsidR="00686094" w:rsidRDefault="00D33490" w:rsidP="006F4798">
            <w:pPr>
              <w:rPr>
                <w:rFonts w:cs="Times New Roman"/>
                <w:color w:val="504B60" w:themeColor="accent6" w:themeShade="80"/>
                <w:sz w:val="22"/>
                <w:szCs w:val="22"/>
                <w:lang w:eastAsia="en-US"/>
              </w:rPr>
            </w:pPr>
            <w:r>
              <w:rPr>
                <w:noProof/>
              </w:rPr>
              <w:drawing>
                <wp:inline distT="0" distB="0" distL="0" distR="0" wp14:anchorId="68522152" wp14:editId="4B61CA0A">
                  <wp:extent cx="384810" cy="384810"/>
                  <wp:effectExtent l="0" t="0" r="0" b="0"/>
                  <wp:docPr id="5" name="Graphic 5" descr="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85234" cy="385234"/>
                          </a:xfrm>
                          <a:prstGeom prst="rect">
                            <a:avLst/>
                          </a:prstGeom>
                        </pic:spPr>
                      </pic:pic>
                    </a:graphicData>
                  </a:graphic>
                </wp:inline>
              </w:drawing>
            </w:r>
          </w:p>
        </w:tc>
        <w:tc>
          <w:tcPr>
            <w:tcW w:w="2878" w:type="dxa"/>
            <w:vAlign w:val="center"/>
          </w:tcPr>
          <w:p w14:paraId="46607BD0" w14:textId="2CEEAE07" w:rsidR="00686094" w:rsidRPr="00A03DD5" w:rsidRDefault="00D749F4" w:rsidP="00A22305">
            <w:pPr>
              <w:rPr>
                <w:color w:val="00B2A9" w:themeColor="accent1"/>
                <w:sz w:val="22"/>
                <w:szCs w:val="22"/>
              </w:rPr>
            </w:pPr>
            <w:r w:rsidRPr="00187455">
              <w:rPr>
                <w:color w:val="00B2A9" w:themeColor="accent1"/>
                <w:sz w:val="22"/>
                <w:szCs w:val="22"/>
              </w:rPr>
              <w:t>Control</w:t>
            </w:r>
            <w:r w:rsidR="00AC7614">
              <w:rPr>
                <w:color w:val="00B2A9" w:themeColor="accent1"/>
                <w:sz w:val="22"/>
                <w:szCs w:val="22"/>
              </w:rPr>
              <w:t xml:space="preserve"> Deer</w:t>
            </w:r>
            <w:r w:rsidR="00AC7614">
              <w:t xml:space="preserve"> </w:t>
            </w:r>
            <w:r w:rsidR="00AC7614" w:rsidRPr="00AC7614">
              <w:rPr>
                <w:color w:val="00B2A9" w:themeColor="accent1"/>
                <w:sz w:val="22"/>
                <w:szCs w:val="22"/>
              </w:rPr>
              <w:t>49</w:t>
            </w:r>
            <w:r w:rsidR="00AC7614">
              <w:rPr>
                <w:color w:val="00B2A9" w:themeColor="accent1"/>
                <w:sz w:val="22"/>
                <w:szCs w:val="22"/>
              </w:rPr>
              <w:t>,</w:t>
            </w:r>
            <w:r w:rsidR="00AC7614" w:rsidRPr="00AC7614">
              <w:rPr>
                <w:color w:val="00B2A9" w:themeColor="accent1"/>
                <w:sz w:val="22"/>
                <w:szCs w:val="22"/>
              </w:rPr>
              <w:t>816</w:t>
            </w:r>
            <w:r w:rsidRPr="00590EFD">
              <w:rPr>
                <w:color w:val="00B2A9" w:themeColor="accent1"/>
                <w:sz w:val="22"/>
                <w:szCs w:val="22"/>
              </w:rPr>
              <w:t>ha</w:t>
            </w:r>
          </w:p>
        </w:tc>
      </w:tr>
      <w:tr w:rsidR="00D33490" w14:paraId="4C4060A1" w14:textId="77777777" w:rsidTr="00305057">
        <w:trPr>
          <w:trHeight w:hRule="exact" w:val="624"/>
        </w:trPr>
        <w:tc>
          <w:tcPr>
            <w:tcW w:w="988" w:type="dxa"/>
          </w:tcPr>
          <w:p w14:paraId="1D376887" w14:textId="2E770A42" w:rsidR="00D33490" w:rsidRDefault="00706446" w:rsidP="006F4798">
            <w:r>
              <w:rPr>
                <w:noProof/>
                <w:color w:val="504B60" w:themeColor="accent6" w:themeShade="80"/>
                <w:sz w:val="22"/>
                <w:szCs w:val="22"/>
                <w:lang w:eastAsia="en-US"/>
              </w:rPr>
              <w:drawing>
                <wp:inline distT="0" distB="0" distL="0" distR="0" wp14:anchorId="27D14C09" wp14:editId="235EC8BE">
                  <wp:extent cx="368300" cy="3683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tc>
        <w:tc>
          <w:tcPr>
            <w:tcW w:w="2878" w:type="dxa"/>
            <w:vAlign w:val="center"/>
          </w:tcPr>
          <w:p w14:paraId="71B1C786" w14:textId="568C5857" w:rsidR="00D33490" w:rsidRPr="00187455" w:rsidRDefault="00507FF3" w:rsidP="00A22305">
            <w:pPr>
              <w:rPr>
                <w:color w:val="00B2A9" w:themeColor="accent1"/>
                <w:sz w:val="22"/>
                <w:szCs w:val="22"/>
              </w:rPr>
            </w:pPr>
            <w:r>
              <w:rPr>
                <w:color w:val="00B2A9" w:themeColor="accent1"/>
                <w:sz w:val="22"/>
                <w:szCs w:val="22"/>
              </w:rPr>
              <w:t xml:space="preserve">Control Weeds </w:t>
            </w:r>
            <w:r w:rsidRPr="00507FF3">
              <w:rPr>
                <w:color w:val="00B2A9" w:themeColor="accent1"/>
                <w:sz w:val="22"/>
                <w:szCs w:val="22"/>
              </w:rPr>
              <w:t>35</w:t>
            </w:r>
            <w:r w:rsidR="00726620">
              <w:rPr>
                <w:color w:val="00B2A9" w:themeColor="accent1"/>
                <w:sz w:val="22"/>
                <w:szCs w:val="22"/>
              </w:rPr>
              <w:t>,</w:t>
            </w:r>
            <w:r w:rsidRPr="00507FF3">
              <w:rPr>
                <w:color w:val="00B2A9" w:themeColor="accent1"/>
                <w:sz w:val="22"/>
                <w:szCs w:val="22"/>
              </w:rPr>
              <w:t>336</w:t>
            </w:r>
            <w:r w:rsidR="00726620">
              <w:rPr>
                <w:color w:val="00B2A9" w:themeColor="accent1"/>
                <w:sz w:val="22"/>
                <w:szCs w:val="22"/>
              </w:rPr>
              <w:t>ha</w:t>
            </w:r>
          </w:p>
        </w:tc>
      </w:tr>
      <w:tr w:rsidR="00D33490" w14:paraId="721A6A89" w14:textId="77777777" w:rsidTr="00305057">
        <w:trPr>
          <w:trHeight w:hRule="exact" w:val="624"/>
        </w:trPr>
        <w:tc>
          <w:tcPr>
            <w:tcW w:w="988" w:type="dxa"/>
          </w:tcPr>
          <w:p w14:paraId="31BEE90C" w14:textId="5235707A" w:rsidR="00D33490" w:rsidRDefault="00F907C2" w:rsidP="006F4798">
            <w:r>
              <w:rPr>
                <w:noProof/>
              </w:rPr>
              <w:drawing>
                <wp:anchor distT="0" distB="0" distL="114300" distR="114300" simplePos="0" relativeHeight="251658240" behindDoc="0" locked="0" layoutInCell="1" allowOverlap="1" wp14:anchorId="6728CEC9" wp14:editId="73CEF68E">
                  <wp:simplePos x="0" y="0"/>
                  <wp:positionH relativeFrom="page">
                    <wp:posOffset>34290</wp:posOffset>
                  </wp:positionH>
                  <wp:positionV relativeFrom="page">
                    <wp:posOffset>-34290</wp:posOffset>
                  </wp:positionV>
                  <wp:extent cx="497205" cy="497205"/>
                  <wp:effectExtent l="0" t="0" r="0" b="0"/>
                  <wp:wrapNone/>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97617" cy="497617"/>
                          </a:xfrm>
                          <a:prstGeom prst="rect">
                            <a:avLst/>
                          </a:prstGeom>
                        </pic:spPr>
                      </pic:pic>
                    </a:graphicData>
                  </a:graphic>
                  <wp14:sizeRelH relativeFrom="page">
                    <wp14:pctWidth>0</wp14:pctWidth>
                  </wp14:sizeRelH>
                  <wp14:sizeRelV relativeFrom="page">
                    <wp14:pctHeight>0</wp14:pctHeight>
                  </wp14:sizeRelV>
                </wp:anchor>
              </w:drawing>
            </w:r>
          </w:p>
        </w:tc>
        <w:tc>
          <w:tcPr>
            <w:tcW w:w="2878" w:type="dxa"/>
            <w:vAlign w:val="center"/>
          </w:tcPr>
          <w:p w14:paraId="03FF3ED7" w14:textId="04EA55EA" w:rsidR="00D33490" w:rsidRPr="00187455" w:rsidRDefault="00726620" w:rsidP="00A22305">
            <w:pPr>
              <w:rPr>
                <w:color w:val="00B2A9" w:themeColor="accent1"/>
                <w:sz w:val="22"/>
                <w:szCs w:val="22"/>
              </w:rPr>
            </w:pPr>
            <w:r>
              <w:rPr>
                <w:color w:val="00B2A9" w:themeColor="accent1"/>
                <w:sz w:val="22"/>
                <w:szCs w:val="22"/>
              </w:rPr>
              <w:t xml:space="preserve">Control Foxes </w:t>
            </w:r>
            <w:r w:rsidRPr="00726620">
              <w:rPr>
                <w:color w:val="00B2A9" w:themeColor="accent1"/>
                <w:sz w:val="22"/>
                <w:szCs w:val="22"/>
              </w:rPr>
              <w:t>33</w:t>
            </w:r>
            <w:r>
              <w:rPr>
                <w:color w:val="00B2A9" w:themeColor="accent1"/>
                <w:sz w:val="22"/>
                <w:szCs w:val="22"/>
              </w:rPr>
              <w:t>,</w:t>
            </w:r>
            <w:r w:rsidRPr="00726620">
              <w:rPr>
                <w:color w:val="00B2A9" w:themeColor="accent1"/>
                <w:sz w:val="22"/>
                <w:szCs w:val="22"/>
              </w:rPr>
              <w:t>095</w:t>
            </w:r>
            <w:r>
              <w:rPr>
                <w:color w:val="00B2A9" w:themeColor="accent1"/>
                <w:sz w:val="22"/>
                <w:szCs w:val="22"/>
              </w:rPr>
              <w:t>ha</w:t>
            </w:r>
          </w:p>
        </w:tc>
      </w:tr>
      <w:tr w:rsidR="00D33490" w14:paraId="733CA23B" w14:textId="77777777" w:rsidTr="00305057">
        <w:trPr>
          <w:trHeight w:hRule="exact" w:val="624"/>
        </w:trPr>
        <w:tc>
          <w:tcPr>
            <w:tcW w:w="988" w:type="dxa"/>
          </w:tcPr>
          <w:p w14:paraId="21F3AB59" w14:textId="2DAABE6B" w:rsidR="00D33490" w:rsidRDefault="003F1C16" w:rsidP="006F4798">
            <w:r>
              <w:rPr>
                <w:noProof/>
              </w:rPr>
              <w:drawing>
                <wp:anchor distT="0" distB="0" distL="114300" distR="114300" simplePos="0" relativeHeight="251658241" behindDoc="0" locked="0" layoutInCell="1" allowOverlap="1" wp14:anchorId="0A57EBC9" wp14:editId="114C3A86">
                  <wp:simplePos x="0" y="0"/>
                  <wp:positionH relativeFrom="page">
                    <wp:posOffset>68581</wp:posOffset>
                  </wp:positionH>
                  <wp:positionV relativeFrom="page">
                    <wp:posOffset>1906</wp:posOffset>
                  </wp:positionV>
                  <wp:extent cx="422910" cy="422910"/>
                  <wp:effectExtent l="0" t="0" r="0" b="0"/>
                  <wp:wrapNone/>
                  <wp:docPr id="36" name="Picture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23035" cy="423035"/>
                          </a:xfrm>
                          <a:prstGeom prst="rect">
                            <a:avLst/>
                          </a:prstGeom>
                        </pic:spPr>
                      </pic:pic>
                    </a:graphicData>
                  </a:graphic>
                  <wp14:sizeRelH relativeFrom="page">
                    <wp14:pctWidth>0</wp14:pctWidth>
                  </wp14:sizeRelH>
                  <wp14:sizeRelV relativeFrom="page">
                    <wp14:pctHeight>0</wp14:pctHeight>
                  </wp14:sizeRelV>
                </wp:anchor>
              </w:drawing>
            </w:r>
          </w:p>
        </w:tc>
        <w:tc>
          <w:tcPr>
            <w:tcW w:w="2878" w:type="dxa"/>
            <w:vAlign w:val="center"/>
          </w:tcPr>
          <w:p w14:paraId="1C0126DD" w14:textId="6DEFCD1A" w:rsidR="00D33490" w:rsidRPr="00187455" w:rsidRDefault="00726620" w:rsidP="00A22305">
            <w:pPr>
              <w:rPr>
                <w:color w:val="00B2A9" w:themeColor="accent1"/>
                <w:sz w:val="22"/>
                <w:szCs w:val="22"/>
              </w:rPr>
            </w:pPr>
            <w:r>
              <w:rPr>
                <w:color w:val="00B2A9" w:themeColor="accent1"/>
                <w:sz w:val="22"/>
                <w:szCs w:val="22"/>
              </w:rPr>
              <w:t xml:space="preserve">Control Cats </w:t>
            </w:r>
            <w:r w:rsidR="00520C2C" w:rsidRPr="00520C2C">
              <w:rPr>
                <w:color w:val="00B2A9" w:themeColor="accent1"/>
                <w:sz w:val="22"/>
                <w:szCs w:val="22"/>
              </w:rPr>
              <w:t>33</w:t>
            </w:r>
            <w:r w:rsidR="00520C2C">
              <w:rPr>
                <w:color w:val="00B2A9" w:themeColor="accent1"/>
                <w:sz w:val="22"/>
                <w:szCs w:val="22"/>
              </w:rPr>
              <w:t>,</w:t>
            </w:r>
            <w:r w:rsidR="00520C2C" w:rsidRPr="00520C2C">
              <w:rPr>
                <w:color w:val="00B2A9" w:themeColor="accent1"/>
                <w:sz w:val="22"/>
                <w:szCs w:val="22"/>
              </w:rPr>
              <w:t>043</w:t>
            </w:r>
            <w:r w:rsidR="00520C2C">
              <w:rPr>
                <w:color w:val="00B2A9" w:themeColor="accent1"/>
                <w:sz w:val="22"/>
                <w:szCs w:val="22"/>
              </w:rPr>
              <w:t>ha</w:t>
            </w:r>
          </w:p>
        </w:tc>
      </w:tr>
    </w:tbl>
    <w:p w14:paraId="40784C14" w14:textId="033D675F" w:rsidR="00143A80" w:rsidRPr="00801160" w:rsidRDefault="00A52DA7" w:rsidP="00801160">
      <w:pPr>
        <w:spacing w:line="240" w:lineRule="auto"/>
        <w:rPr>
          <w:rFonts w:cs="Times New Roman"/>
          <w:color w:val="504B60" w:themeColor="accent6" w:themeShade="80"/>
          <w:sz w:val="22"/>
          <w:szCs w:val="22"/>
          <w:lang w:eastAsia="en-US"/>
        </w:rPr>
      </w:pPr>
      <w:r>
        <w:rPr>
          <w:noProof/>
        </w:rPr>
        <w:t xml:space="preserve"> </w:t>
      </w:r>
    </w:p>
    <w:p w14:paraId="62B6239E" w14:textId="77777777" w:rsidR="00B63461" w:rsidRDefault="00B63461" w:rsidP="00B63461">
      <w:pPr>
        <w:pStyle w:val="BodyText"/>
      </w:pPr>
    </w:p>
    <w:p w14:paraId="7E78FF90" w14:textId="77777777" w:rsidR="00B63461" w:rsidRDefault="00B63461" w:rsidP="00B63461">
      <w:pPr>
        <w:pStyle w:val="BodyText"/>
      </w:pPr>
    </w:p>
    <w:p w14:paraId="7132407A" w14:textId="77777777" w:rsidR="00305057" w:rsidRDefault="00305057" w:rsidP="00B63461">
      <w:pPr>
        <w:pStyle w:val="BodyText"/>
      </w:pPr>
    </w:p>
    <w:p w14:paraId="54EAC287" w14:textId="77777777" w:rsidR="00305057" w:rsidRDefault="00305057" w:rsidP="00B63461">
      <w:pPr>
        <w:pStyle w:val="BodyText"/>
      </w:pPr>
    </w:p>
    <w:p w14:paraId="1C5DD2C4" w14:textId="77777777" w:rsidR="00305057" w:rsidRDefault="00305057" w:rsidP="00B63461">
      <w:pPr>
        <w:pStyle w:val="BodyText"/>
      </w:pPr>
    </w:p>
    <w:p w14:paraId="70F1A3D1" w14:textId="77777777" w:rsidR="00305057" w:rsidRDefault="00305057" w:rsidP="00B63461">
      <w:pPr>
        <w:pStyle w:val="BodyText"/>
      </w:pPr>
    </w:p>
    <w:p w14:paraId="3F339FA1" w14:textId="77777777" w:rsidR="00305057" w:rsidRDefault="00305057" w:rsidP="00B63461">
      <w:pPr>
        <w:pStyle w:val="BodyText"/>
      </w:pPr>
    </w:p>
    <w:p w14:paraId="13A84558" w14:textId="2C7E68C0" w:rsidR="00305057" w:rsidRDefault="001E3E1B" w:rsidP="00305057">
      <w:pPr>
        <w:pStyle w:val="BodyText"/>
      </w:pPr>
      <w:r>
        <w:t>Within this landscape</w:t>
      </w:r>
      <w:r w:rsidR="002B0E17">
        <w:t>,</w:t>
      </w:r>
      <w:r>
        <w:t xml:space="preserve"> </w:t>
      </w:r>
      <w:r w:rsidRPr="00607DE0">
        <w:t>pig control, goat control</w:t>
      </w:r>
      <w:r w:rsidR="00031C0D" w:rsidRPr="00607DE0">
        <w:t xml:space="preserve">, </w:t>
      </w:r>
      <w:r w:rsidR="00B63461">
        <w:t xml:space="preserve">overabundant </w:t>
      </w:r>
      <w:r w:rsidR="00031C0D" w:rsidRPr="00607DE0">
        <w:t xml:space="preserve">kangaroo control, deer control, </w:t>
      </w:r>
      <w:r w:rsidRPr="00607DE0">
        <w:t>permanent protection</w:t>
      </w:r>
      <w:r w:rsidR="00607DE0" w:rsidRPr="00607DE0">
        <w:t xml:space="preserve">, rabbit control, weed control, fox control and cat control </w:t>
      </w:r>
      <w:r w:rsidRPr="00607DE0">
        <w:t>were also identified among the top 3% for cost-effectiveness.</w:t>
      </w:r>
      <w:r w:rsidR="00305057">
        <w:br w:type="page"/>
      </w:r>
    </w:p>
    <w:p w14:paraId="54E4784C" w14:textId="505623CD" w:rsidR="0095619A" w:rsidRPr="006041B4" w:rsidRDefault="0095619A" w:rsidP="0095619A">
      <w:pPr>
        <w:pStyle w:val="Heading2"/>
      </w:pPr>
      <w:r>
        <w:lastRenderedPageBreak/>
        <w:t>Additional t</w:t>
      </w:r>
      <w:r w:rsidRPr="00C50EAA">
        <w:t>hreats</w:t>
      </w:r>
      <w:r w:rsidRPr="006041B4">
        <w:t xml:space="preserve"> </w:t>
      </w:r>
      <w:r>
        <w:t>and considerations</w:t>
      </w:r>
    </w:p>
    <w:p w14:paraId="5BE7EED9" w14:textId="0D5E434C" w:rsidR="0095619A" w:rsidRDefault="0095619A" w:rsidP="00C942AC">
      <w:pPr>
        <w:pStyle w:val="BodyText"/>
      </w:pPr>
      <w:r w:rsidRPr="008200A0">
        <w:t>Threats</w:t>
      </w:r>
      <w:r w:rsidRPr="000D7B78">
        <w:t xml:space="preserve"> and considerations</w:t>
      </w:r>
      <w:r w:rsidRPr="008200A0">
        <w:t xml:space="preserve"> (in addition to those modelled in SMP) </w:t>
      </w:r>
      <w:r>
        <w:t xml:space="preserve">identified by </w:t>
      </w:r>
      <w:r w:rsidRPr="003D07AF">
        <w:t xml:space="preserve">Traditional Owners, </w:t>
      </w:r>
      <w:r>
        <w:t>partners</w:t>
      </w:r>
      <w:r w:rsidRPr="003D07AF">
        <w:t xml:space="preserve"> and community groups </w:t>
      </w:r>
      <w:r>
        <w:t>during</w:t>
      </w:r>
      <w:r w:rsidRPr="008200A0">
        <w:t xml:space="preserve"> the </w:t>
      </w:r>
      <w:r>
        <w:t>BRP</w:t>
      </w:r>
      <w:r w:rsidRPr="008200A0">
        <w:t xml:space="preserve"> process</w:t>
      </w:r>
      <w:r>
        <w:t xml:space="preserve"> for this </w:t>
      </w:r>
      <w:r w:rsidR="003B6BA7">
        <w:t>focus landscape</w:t>
      </w:r>
      <w:r w:rsidRPr="00980D68">
        <w:t xml:space="preserve"> were</w:t>
      </w:r>
      <w:r w:rsidRPr="008200A0">
        <w:t>:</w:t>
      </w:r>
    </w:p>
    <w:tbl>
      <w:tblPr>
        <w:tblStyle w:val="GridTable1Light-Accent2"/>
        <w:tblW w:w="10095" w:type="dxa"/>
        <w:tblLook w:val="04A0" w:firstRow="1" w:lastRow="0" w:firstColumn="1" w:lastColumn="0" w:noHBand="0" w:noVBand="1"/>
        <w:tblCaption w:val="Hightlight Text"/>
      </w:tblPr>
      <w:tblGrid>
        <w:gridCol w:w="5047"/>
        <w:gridCol w:w="5048"/>
      </w:tblGrid>
      <w:tr w:rsidR="0095619A" w:rsidRPr="00E55642" w14:paraId="704D7395" w14:textId="77777777" w:rsidTr="00606759">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6BC2E29B" w14:textId="77777777" w:rsidR="0095619A" w:rsidRPr="00E55642" w:rsidRDefault="0095619A" w:rsidP="00606759">
            <w:pPr>
              <w:pStyle w:val="IntroFeatureText"/>
              <w:spacing w:line="240" w:lineRule="auto"/>
              <w:ind w:right="113"/>
              <w:rPr>
                <w:rFonts w:cs="Times New Roman"/>
                <w:sz w:val="22"/>
                <w:szCs w:val="22"/>
              </w:rPr>
            </w:pPr>
            <w:r>
              <w:rPr>
                <w:rFonts w:cs="Times New Roman"/>
                <w:color w:val="504B60" w:themeColor="accent6" w:themeShade="80"/>
                <w:sz w:val="22"/>
                <w:szCs w:val="22"/>
                <w:highlight w:val="yellow"/>
                <w:lang w:eastAsia="en-US"/>
              </w:rPr>
              <w:br w:type="page"/>
            </w:r>
            <w:r>
              <w:rPr>
                <w:sz w:val="22"/>
                <w:szCs w:val="22"/>
              </w:rPr>
              <w:t>Threats</w:t>
            </w:r>
          </w:p>
        </w:tc>
        <w:tc>
          <w:tcPr>
            <w:tcW w:w="5048" w:type="dxa"/>
            <w:shd w:val="clear" w:color="auto" w:fill="F4F8D4" w:themeFill="accent2" w:themeFillTint="33"/>
          </w:tcPr>
          <w:p w14:paraId="2E7C441A" w14:textId="77777777" w:rsidR="0095619A" w:rsidRPr="00E55642" w:rsidRDefault="0095619A" w:rsidP="00606759">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C61E05">
              <w:rPr>
                <w:sz w:val="22"/>
                <w:szCs w:val="22"/>
              </w:rPr>
              <w:t xml:space="preserve">Ecological processes and </w:t>
            </w:r>
            <w:r>
              <w:rPr>
                <w:sz w:val="22"/>
                <w:szCs w:val="22"/>
              </w:rPr>
              <w:t xml:space="preserve">values requiring further </w:t>
            </w:r>
            <w:r w:rsidRPr="00C61E05">
              <w:rPr>
                <w:sz w:val="22"/>
                <w:szCs w:val="22"/>
              </w:rPr>
              <w:t>considerations</w:t>
            </w:r>
          </w:p>
        </w:tc>
      </w:tr>
      <w:tr w:rsidR="0095619A" w:rsidRPr="00E55642" w14:paraId="08238495"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665808AC" w14:textId="77777777" w:rsidR="0095619A" w:rsidRPr="00C942AC" w:rsidRDefault="0095619A" w:rsidP="00606759">
            <w:pPr>
              <w:pStyle w:val="ListParagraph"/>
              <w:spacing w:before="60" w:after="120"/>
              <w:ind w:left="0" w:right="113"/>
              <w:rPr>
                <w:rFonts w:cs="Times New Roman"/>
                <w:b w:val="0"/>
                <w:bCs w:val="0"/>
                <w:color w:val="282727" w:themeColor="text1" w:themeShade="BF"/>
                <w:sz w:val="22"/>
                <w:szCs w:val="22"/>
                <w:lang w:eastAsia="en-US"/>
              </w:rPr>
            </w:pPr>
            <w:r w:rsidRPr="00C942AC">
              <w:rPr>
                <w:rFonts w:cs="Times New Roman"/>
                <w:b w:val="0"/>
                <w:bCs w:val="0"/>
                <w:color w:val="282727" w:themeColor="text1" w:themeShade="BF"/>
                <w:sz w:val="22"/>
                <w:szCs w:val="22"/>
                <w:lang w:eastAsia="en-US"/>
              </w:rPr>
              <w:t>Climate change</w:t>
            </w:r>
          </w:p>
        </w:tc>
        <w:tc>
          <w:tcPr>
            <w:tcW w:w="5048" w:type="dxa"/>
          </w:tcPr>
          <w:p w14:paraId="5A519DE7" w14:textId="77777777" w:rsidR="0095619A" w:rsidRPr="00C942AC" w:rsidRDefault="0095619A"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C942AC">
              <w:rPr>
                <w:rFonts w:cs="Times New Roman"/>
                <w:color w:val="282727" w:themeColor="text1" w:themeShade="BF"/>
                <w:sz w:val="22"/>
                <w:szCs w:val="22"/>
                <w:lang w:eastAsia="en-US"/>
              </w:rPr>
              <w:t>Wetland hydrology</w:t>
            </w:r>
          </w:p>
        </w:tc>
      </w:tr>
      <w:tr w:rsidR="0095619A" w:rsidRPr="00E55642" w14:paraId="1B9049BC"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55A1FD8D" w14:textId="17219DE9" w:rsidR="0095619A" w:rsidRPr="00C942AC" w:rsidRDefault="00A82FD1" w:rsidP="00606759">
            <w:pPr>
              <w:pStyle w:val="ListParagraph"/>
              <w:spacing w:before="60" w:after="120"/>
              <w:ind w:left="0" w:right="113"/>
              <w:rPr>
                <w:rFonts w:cs="Times New Roman"/>
                <w:b w:val="0"/>
                <w:bCs w:val="0"/>
                <w:color w:val="282727" w:themeColor="text1" w:themeShade="BF"/>
                <w:sz w:val="22"/>
                <w:szCs w:val="22"/>
                <w:lang w:eastAsia="en-US"/>
              </w:rPr>
            </w:pPr>
            <w:r w:rsidRPr="00C942AC">
              <w:rPr>
                <w:rFonts w:cs="Times New Roman"/>
                <w:b w:val="0"/>
                <w:bCs w:val="0"/>
                <w:color w:val="282727" w:themeColor="text1" w:themeShade="BF"/>
                <w:sz w:val="22"/>
                <w:szCs w:val="22"/>
                <w:lang w:eastAsia="en-US"/>
              </w:rPr>
              <w:t>Stock access to riparian and wetland areas</w:t>
            </w:r>
          </w:p>
        </w:tc>
        <w:tc>
          <w:tcPr>
            <w:tcW w:w="5048" w:type="dxa"/>
          </w:tcPr>
          <w:p w14:paraId="4288F79E" w14:textId="63A8783F" w:rsidR="0095619A" w:rsidRPr="00C942AC" w:rsidRDefault="0095619A"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C942AC">
              <w:rPr>
                <w:rFonts w:cs="Times New Roman"/>
                <w:color w:val="282727" w:themeColor="text1" w:themeShade="BF"/>
                <w:sz w:val="22"/>
                <w:szCs w:val="22"/>
                <w:lang w:eastAsia="en-US"/>
              </w:rPr>
              <w:t>Groundwater</w:t>
            </w:r>
            <w:r w:rsidR="00C942AC" w:rsidRPr="00C942AC">
              <w:rPr>
                <w:rFonts w:cs="Times New Roman"/>
                <w:color w:val="282727" w:themeColor="text1" w:themeShade="BF"/>
                <w:sz w:val="22"/>
                <w:szCs w:val="22"/>
                <w:lang w:eastAsia="en-US"/>
              </w:rPr>
              <w:t>-</w:t>
            </w:r>
            <w:r w:rsidRPr="00C942AC">
              <w:rPr>
                <w:rFonts w:cs="Times New Roman"/>
                <w:color w:val="282727" w:themeColor="text1" w:themeShade="BF"/>
                <w:sz w:val="22"/>
                <w:szCs w:val="22"/>
                <w:lang w:eastAsia="en-US"/>
              </w:rPr>
              <w:t>dependent ecosystems</w:t>
            </w:r>
          </w:p>
        </w:tc>
      </w:tr>
      <w:tr w:rsidR="0095619A" w:rsidRPr="00E55642" w14:paraId="51D48311" w14:textId="77777777" w:rsidTr="00606759">
        <w:trPr>
          <w:trHeight w:val="645"/>
        </w:trPr>
        <w:tc>
          <w:tcPr>
            <w:tcW w:w="5047" w:type="dxa"/>
          </w:tcPr>
          <w:p w14:paraId="096962E7" w14:textId="77777777" w:rsidR="0095619A" w:rsidRPr="00C942AC" w:rsidRDefault="0095619A" w:rsidP="00606759">
            <w:pPr>
              <w:pStyle w:val="ListParagraph"/>
              <w:spacing w:before="60" w:after="120"/>
              <w:ind w:left="0" w:right="113"/>
              <w:cnfStyle w:val="001000000000" w:firstRow="0" w:lastRow="0" w:firstColumn="1" w:lastColumn="0" w:oddVBand="0" w:evenVBand="0" w:oddHBand="0" w:evenHBand="0" w:firstRowFirstColumn="0" w:firstRowLastColumn="0" w:lastRowFirstColumn="0" w:lastRowLastColumn="0"/>
              <w:rPr>
                <w:rFonts w:cs="Times New Roman"/>
                <w:b w:val="0"/>
                <w:bCs w:val="0"/>
                <w:color w:val="282727" w:themeColor="text1" w:themeShade="BF"/>
                <w:sz w:val="22"/>
                <w:szCs w:val="22"/>
                <w:lang w:eastAsia="en-US"/>
              </w:rPr>
            </w:pPr>
            <w:r w:rsidRPr="00C942AC">
              <w:rPr>
                <w:rFonts w:cs="Times New Roman"/>
                <w:b w:val="0"/>
                <w:bCs w:val="0"/>
                <w:color w:val="282727" w:themeColor="text1" w:themeShade="BF"/>
                <w:sz w:val="22"/>
                <w:szCs w:val="22"/>
                <w:lang w:eastAsia="en-US"/>
              </w:rPr>
              <w:t>Altered hydrology</w:t>
            </w:r>
          </w:p>
        </w:tc>
        <w:tc>
          <w:tcPr>
            <w:tcW w:w="5048" w:type="dxa"/>
          </w:tcPr>
          <w:p w14:paraId="2B03F4D6" w14:textId="5119E32D" w:rsidR="0095619A" w:rsidRPr="00C942AC" w:rsidRDefault="0095619A" w:rsidP="00606759">
            <w:pPr>
              <w:spacing w:before="60" w:after="120"/>
              <w:ind w:right="113"/>
              <w:rPr>
                <w:rFonts w:cs="Times New Roman"/>
                <w:color w:val="282727" w:themeColor="text1" w:themeShade="BF"/>
                <w:sz w:val="22"/>
                <w:szCs w:val="22"/>
                <w:lang w:eastAsia="en-US"/>
              </w:rPr>
            </w:pPr>
            <w:r w:rsidRPr="00C942AC">
              <w:rPr>
                <w:rFonts w:cs="Times New Roman"/>
                <w:color w:val="282727" w:themeColor="text1" w:themeShade="BF"/>
                <w:sz w:val="22"/>
                <w:szCs w:val="22"/>
                <w:lang w:eastAsia="en-US"/>
              </w:rPr>
              <w:t>Aquatic/riparian species and catchment infl</w:t>
            </w:r>
            <w:bookmarkStart w:id="1" w:name="_GoBack"/>
            <w:bookmarkEnd w:id="1"/>
            <w:r w:rsidRPr="00C942AC">
              <w:rPr>
                <w:rFonts w:cs="Times New Roman"/>
                <w:color w:val="282727" w:themeColor="text1" w:themeShade="BF"/>
                <w:sz w:val="22"/>
                <w:szCs w:val="22"/>
                <w:lang w:eastAsia="en-US"/>
              </w:rPr>
              <w:t>uences</w:t>
            </w:r>
          </w:p>
        </w:tc>
      </w:tr>
      <w:tr w:rsidR="0095619A" w:rsidRPr="00E55642" w14:paraId="2C871FA6"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60B50E66" w14:textId="77777777" w:rsidR="0095619A" w:rsidRPr="00C942AC" w:rsidRDefault="0095619A" w:rsidP="00606759">
            <w:pPr>
              <w:pStyle w:val="ListParagraph"/>
              <w:spacing w:before="60" w:after="120"/>
              <w:ind w:left="0" w:right="113"/>
              <w:rPr>
                <w:rFonts w:cs="Times New Roman"/>
                <w:b w:val="0"/>
                <w:bCs w:val="0"/>
                <w:color w:val="282727" w:themeColor="text1" w:themeShade="BF"/>
                <w:sz w:val="22"/>
                <w:szCs w:val="22"/>
                <w:lang w:eastAsia="en-US"/>
              </w:rPr>
            </w:pPr>
            <w:r w:rsidRPr="00C942AC">
              <w:rPr>
                <w:rFonts w:cs="Times New Roman"/>
                <w:b w:val="0"/>
                <w:bCs w:val="0"/>
                <w:color w:val="282727" w:themeColor="text1" w:themeShade="BF"/>
                <w:sz w:val="22"/>
                <w:szCs w:val="22"/>
                <w:lang w:eastAsia="en-US"/>
              </w:rPr>
              <w:t>Koala over-browsing</w:t>
            </w:r>
          </w:p>
        </w:tc>
        <w:tc>
          <w:tcPr>
            <w:tcW w:w="5048" w:type="dxa"/>
          </w:tcPr>
          <w:p w14:paraId="1CF63620" w14:textId="1EAD73FE" w:rsidR="0095619A" w:rsidRPr="00C942AC" w:rsidRDefault="00A82FD1" w:rsidP="00606759">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C942AC">
              <w:rPr>
                <w:rFonts w:cs="Times New Roman"/>
                <w:color w:val="282727" w:themeColor="text1" w:themeShade="BF"/>
                <w:sz w:val="22"/>
                <w:szCs w:val="22"/>
                <w:lang w:eastAsia="en-US"/>
              </w:rPr>
              <w:t>Indicator species and ecosystem engineers</w:t>
            </w:r>
          </w:p>
        </w:tc>
      </w:tr>
    </w:tbl>
    <w:p w14:paraId="00A33071" w14:textId="77777777" w:rsidR="00305057" w:rsidRDefault="00305057" w:rsidP="00305057">
      <w:pPr>
        <w:pStyle w:val="BodyText"/>
      </w:pPr>
    </w:p>
    <w:p w14:paraId="6F5C32BB" w14:textId="088565E8" w:rsidR="0095619A" w:rsidRDefault="0095619A" w:rsidP="000F3BC7">
      <w:pPr>
        <w:pStyle w:val="Heading2"/>
      </w:pPr>
      <w:r>
        <w:t>References</w:t>
      </w:r>
    </w:p>
    <w:p w14:paraId="50650D3B" w14:textId="77777777" w:rsidR="0095619A" w:rsidRPr="00656271" w:rsidRDefault="0095619A" w:rsidP="003B6BA7">
      <w:pPr>
        <w:pStyle w:val="BodyText"/>
        <w:rPr>
          <w:sz w:val="18"/>
          <w:szCs w:val="18"/>
        </w:rPr>
      </w:pPr>
      <w:r w:rsidRPr="00656271">
        <w:rPr>
          <w:sz w:val="18"/>
          <w:szCs w:val="18"/>
        </w:rPr>
        <w:t>1.</w:t>
      </w:r>
      <w:r w:rsidRPr="00656271">
        <w:rPr>
          <w:sz w:val="18"/>
          <w:szCs w:val="18"/>
        </w:rPr>
        <w:tab/>
        <w:t xml:space="preserve">Parks Victoria, 2015. </w:t>
      </w:r>
      <w:proofErr w:type="spellStart"/>
      <w:r w:rsidRPr="00656271">
        <w:rPr>
          <w:sz w:val="18"/>
          <w:szCs w:val="18"/>
        </w:rPr>
        <w:t>Ngootyoong</w:t>
      </w:r>
      <w:proofErr w:type="spellEnd"/>
      <w:r w:rsidRPr="00656271">
        <w:rPr>
          <w:sz w:val="18"/>
          <w:szCs w:val="18"/>
        </w:rPr>
        <w:t xml:space="preserve"> </w:t>
      </w:r>
      <w:proofErr w:type="spellStart"/>
      <w:r w:rsidRPr="00656271">
        <w:rPr>
          <w:sz w:val="18"/>
          <w:szCs w:val="18"/>
        </w:rPr>
        <w:t>Gunditj</w:t>
      </w:r>
      <w:proofErr w:type="spellEnd"/>
      <w:r w:rsidRPr="00656271">
        <w:rPr>
          <w:sz w:val="18"/>
          <w:szCs w:val="18"/>
        </w:rPr>
        <w:t xml:space="preserve"> </w:t>
      </w:r>
      <w:proofErr w:type="spellStart"/>
      <w:r w:rsidRPr="00656271">
        <w:rPr>
          <w:sz w:val="18"/>
          <w:szCs w:val="18"/>
        </w:rPr>
        <w:t>Ngootyoong</w:t>
      </w:r>
      <w:proofErr w:type="spellEnd"/>
      <w:r w:rsidRPr="00656271">
        <w:rPr>
          <w:sz w:val="18"/>
          <w:szCs w:val="18"/>
        </w:rPr>
        <w:t xml:space="preserve"> Mara-South West Management Plan.</w:t>
      </w:r>
    </w:p>
    <w:p w14:paraId="35C1025F" w14:textId="4491D4D8" w:rsidR="006F0112" w:rsidRPr="00656271" w:rsidRDefault="0095619A" w:rsidP="003B6BA7">
      <w:pPr>
        <w:pStyle w:val="BodyText"/>
        <w:rPr>
          <w:sz w:val="18"/>
          <w:szCs w:val="18"/>
        </w:rPr>
      </w:pPr>
      <w:r w:rsidRPr="00656271">
        <w:rPr>
          <w:sz w:val="18"/>
          <w:szCs w:val="18"/>
        </w:rPr>
        <w:t>2.</w:t>
      </w:r>
      <w:r w:rsidRPr="00656271">
        <w:rPr>
          <w:sz w:val="18"/>
          <w:szCs w:val="18"/>
        </w:rPr>
        <w:tab/>
        <w:t>Glenelg Hopkins Catchment Management Authority, 2013. Glenelg Hopkins Regional Catchment Strategy: https://info.ghcma.vic.gov.au/wp-content/uploads/2017/04/11259_GHCMA_RSC_WEB.pdf</w:t>
      </w:r>
    </w:p>
    <w:sectPr w:rsidR="006F0112" w:rsidRPr="00656271" w:rsidSect="002232A9">
      <w:headerReference w:type="even" r:id="rId31"/>
      <w:headerReference w:type="default" r:id="rId32"/>
      <w:footerReference w:type="even" r:id="rId33"/>
      <w:footerReference w:type="default" r:id="rId34"/>
      <w:headerReference w:type="first" r:id="rId35"/>
      <w:footerReference w:type="first" r:id="rId36"/>
      <w:pgSz w:w="11906" w:h="16838"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EBE1B" w14:textId="77777777" w:rsidR="00445466" w:rsidRDefault="00445466">
      <w:r>
        <w:separator/>
      </w:r>
    </w:p>
    <w:p w14:paraId="1BDFF863" w14:textId="77777777" w:rsidR="00445466" w:rsidRDefault="00445466"/>
    <w:p w14:paraId="7A48BAFD" w14:textId="77777777" w:rsidR="00445466" w:rsidRDefault="00445466"/>
  </w:endnote>
  <w:endnote w:type="continuationSeparator" w:id="0">
    <w:p w14:paraId="0425C864" w14:textId="77777777" w:rsidR="00445466" w:rsidRDefault="00445466">
      <w:r>
        <w:continuationSeparator/>
      </w:r>
    </w:p>
    <w:p w14:paraId="38855FD2" w14:textId="77777777" w:rsidR="00445466" w:rsidRDefault="00445466"/>
    <w:p w14:paraId="6FB9DDAB" w14:textId="77777777" w:rsidR="00445466" w:rsidRDefault="00445466"/>
  </w:endnote>
  <w:endnote w:type="continuationNotice" w:id="1">
    <w:p w14:paraId="05106853" w14:textId="77777777" w:rsidR="00445466" w:rsidRDefault="004454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9D682ED" w14:textId="77777777" w:rsidTr="00814EE0">
      <w:trPr>
        <w:trHeight w:val="397"/>
      </w:trPr>
      <w:tc>
        <w:tcPr>
          <w:tcW w:w="340" w:type="dxa"/>
        </w:tcPr>
        <w:p w14:paraId="13D97A66"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193964A3" w14:textId="77777777" w:rsidR="00DE028D" w:rsidRPr="00D55628" w:rsidRDefault="00DE028D" w:rsidP="00DE028D">
          <w:pPr>
            <w:pStyle w:val="FooterEven"/>
          </w:pPr>
        </w:p>
      </w:tc>
    </w:tr>
  </w:tbl>
  <w:p w14:paraId="4569A367"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33CBAC8F" w14:textId="77777777" w:rsidTr="00814EE0">
      <w:trPr>
        <w:trHeight w:val="397"/>
      </w:trPr>
      <w:tc>
        <w:tcPr>
          <w:tcW w:w="9071" w:type="dxa"/>
        </w:tcPr>
        <w:p w14:paraId="3F0E5195" w14:textId="4BF8C8DD" w:rsidR="00DE028D" w:rsidRPr="00CB1FB7" w:rsidRDefault="00DE028D" w:rsidP="00DE028D">
          <w:pPr>
            <w:pStyle w:val="FooterOdd"/>
            <w:rPr>
              <w:b/>
            </w:rPr>
          </w:pPr>
        </w:p>
      </w:tc>
      <w:tc>
        <w:tcPr>
          <w:tcW w:w="340" w:type="dxa"/>
        </w:tcPr>
        <w:p w14:paraId="235CA250"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27A7A718" w14:textId="77777777" w:rsidR="00DE028D" w:rsidRDefault="00DE028D" w:rsidP="00DE028D">
    <w:pPr>
      <w:pStyle w:val="Footer"/>
    </w:pPr>
  </w:p>
  <w:p w14:paraId="65C1FF96"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75D8" w14:textId="77777777" w:rsidR="00E962AA" w:rsidRDefault="001044F8" w:rsidP="00BF3066">
    <w:pPr>
      <w:pStyle w:val="Footer"/>
      <w:spacing w:before="1600"/>
    </w:pPr>
    <w:r>
      <w:rPr>
        <w:noProof/>
      </w:rPr>
      <w:drawing>
        <wp:anchor distT="0" distB="0" distL="114300" distR="114300" simplePos="0" relativeHeight="251658252" behindDoc="1" locked="1" layoutInCell="1" allowOverlap="1" wp14:anchorId="1115F6E6" wp14:editId="12ADA1AF">
          <wp:simplePos x="0" y="0"/>
          <wp:positionH relativeFrom="page">
            <wp:posOffset>-36195</wp:posOffset>
          </wp:positionH>
          <wp:positionV relativeFrom="page">
            <wp:align>bottom</wp:align>
          </wp:positionV>
          <wp:extent cx="2008800" cy="950400"/>
          <wp:effectExtent l="0" t="0" r="0" b="2540"/>
          <wp:wrapNone/>
          <wp:docPr id="187864626"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2A207F08" wp14:editId="3BB6222F">
          <wp:simplePos x="0" y="0"/>
          <wp:positionH relativeFrom="page">
            <wp:align>right</wp:align>
          </wp:positionH>
          <wp:positionV relativeFrom="page">
            <wp:align>bottom</wp:align>
          </wp:positionV>
          <wp:extent cx="2408753" cy="1085850"/>
          <wp:effectExtent l="0" t="0" r="0" b="0"/>
          <wp:wrapNone/>
          <wp:docPr id="187864627"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554A3B77" wp14:editId="1BD82EA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C5F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A3B77" id="_x0000_t202" coordsize="21600,21600" o:spt="202" path="m,l,21600r21600,l21600,xe">
              <v:stroke joinstyle="miter"/>
              <v:path gradientshapeok="t" o:connecttype="rect"/>
            </v:shapetype>
            <v:shape id="WebAddress" o:spid="_x0000_s1026"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5D08C5F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4F81ADA1" wp14:editId="3CEEDCD8">
          <wp:simplePos x="0" y="0"/>
          <wp:positionH relativeFrom="page">
            <wp:align>right</wp:align>
          </wp:positionH>
          <wp:positionV relativeFrom="page">
            <wp:align>bottom</wp:align>
          </wp:positionV>
          <wp:extent cx="2422799" cy="1083600"/>
          <wp:effectExtent l="0" t="0" r="0" b="0"/>
          <wp:wrapNone/>
          <wp:docPr id="187864628"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EE045" w14:textId="77777777" w:rsidR="00445466" w:rsidRPr="008F5280" w:rsidRDefault="00445466" w:rsidP="008F5280">
      <w:pPr>
        <w:pStyle w:val="FootnoteSeparator"/>
      </w:pPr>
    </w:p>
    <w:p w14:paraId="678E7927" w14:textId="77777777" w:rsidR="00445466" w:rsidRDefault="00445466"/>
  </w:footnote>
  <w:footnote w:type="continuationSeparator" w:id="0">
    <w:p w14:paraId="7DA67BB0" w14:textId="77777777" w:rsidR="00445466" w:rsidRDefault="00445466" w:rsidP="008F5280">
      <w:pPr>
        <w:pStyle w:val="FootnoteSeparator"/>
      </w:pPr>
    </w:p>
    <w:p w14:paraId="76E3FFDA" w14:textId="77777777" w:rsidR="00445466" w:rsidRDefault="00445466"/>
    <w:p w14:paraId="23DB4436" w14:textId="77777777" w:rsidR="00445466" w:rsidRDefault="00445466"/>
  </w:footnote>
  <w:footnote w:type="continuationNotice" w:id="1">
    <w:p w14:paraId="4C9B07B3" w14:textId="77777777" w:rsidR="00445466" w:rsidRDefault="00445466" w:rsidP="00D55628"/>
    <w:p w14:paraId="728341E7" w14:textId="77777777" w:rsidR="00445466" w:rsidRDefault="00445466"/>
    <w:p w14:paraId="30843FFE" w14:textId="77777777" w:rsidR="00445466" w:rsidRDefault="00445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8D69421" w14:textId="77777777" w:rsidTr="00814EE0">
      <w:trPr>
        <w:trHeight w:hRule="exact" w:val="1418"/>
      </w:trPr>
      <w:tc>
        <w:tcPr>
          <w:tcW w:w="7761" w:type="dxa"/>
          <w:vAlign w:val="center"/>
        </w:tcPr>
        <w:p w14:paraId="16CA4570" w14:textId="1D7D0F0E"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026558">
            <w:rPr>
              <w:b w:val="0"/>
              <w:bCs/>
              <w:noProof/>
              <w:lang w:val="en-US"/>
            </w:rPr>
            <w:t>Error! No text of specified style in document.</w:t>
          </w:r>
          <w:r>
            <w:rPr>
              <w:noProof/>
            </w:rPr>
            <w:fldChar w:fldCharType="end"/>
          </w:r>
        </w:p>
      </w:tc>
    </w:tr>
  </w:tbl>
  <w:p w14:paraId="0AFDA9E8" w14:textId="77777777" w:rsidR="00DE028D" w:rsidRDefault="00DE028D" w:rsidP="00DE028D">
    <w:pPr>
      <w:pStyle w:val="Header"/>
    </w:pPr>
    <w:r w:rsidRPr="00806AB6">
      <w:rPr>
        <w:noProof/>
      </w:rPr>
      <mc:AlternateContent>
        <mc:Choice Requires="wps">
          <w:drawing>
            <wp:anchor distT="0" distB="0" distL="114300" distR="114300" simplePos="0" relativeHeight="251658251" behindDoc="1" locked="0" layoutInCell="1" allowOverlap="1" wp14:anchorId="0196841D" wp14:editId="065705B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70E5CBC3">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382BAEF" wp14:editId="594A416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5254473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10BC7141" wp14:editId="285173C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A2D7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406BDCAF"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486CAB" w14:paraId="6559CB2F" w14:textId="77777777" w:rsidTr="00814EE0">
      <w:trPr>
        <w:trHeight w:hRule="exact" w:val="1418"/>
      </w:trPr>
      <w:tc>
        <w:tcPr>
          <w:tcW w:w="7761" w:type="dxa"/>
          <w:vAlign w:val="center"/>
        </w:tcPr>
        <w:p w14:paraId="2D0895A1" w14:textId="77777777" w:rsidR="00DD52DC" w:rsidRPr="00F5478D" w:rsidRDefault="00DD52DC" w:rsidP="00DE028D">
          <w:pPr>
            <w:pStyle w:val="Header"/>
            <w:rPr>
              <w:b w:val="0"/>
              <w:bCs/>
              <w:noProof/>
              <w:szCs w:val="40"/>
            </w:rPr>
          </w:pPr>
          <w:r w:rsidRPr="00F5478D">
            <w:rPr>
              <w:b w:val="0"/>
              <w:bCs/>
              <w:noProof/>
              <w:szCs w:val="40"/>
            </w:rPr>
            <w:t>Biodiversity Response Planning</w:t>
          </w:r>
        </w:p>
        <w:p w14:paraId="1CF7B14E" w14:textId="6751D2B7" w:rsidR="00DE028D" w:rsidRPr="00E73DF2" w:rsidRDefault="00DD52DC" w:rsidP="00DE028D">
          <w:pPr>
            <w:pStyle w:val="Header"/>
            <w:rPr>
              <w:szCs w:val="40"/>
            </w:rPr>
          </w:pPr>
          <w:r w:rsidRPr="00E73DF2">
            <w:rPr>
              <w:noProof/>
              <w:szCs w:val="40"/>
            </w:rPr>
            <w:t xml:space="preserve">Landscape </w:t>
          </w:r>
          <w:r w:rsidR="00CC791B" w:rsidRPr="00E73DF2">
            <w:rPr>
              <w:noProof/>
              <w:szCs w:val="40"/>
            </w:rPr>
            <w:t>–</w:t>
          </w:r>
          <w:r w:rsidRPr="00E73DF2">
            <w:rPr>
              <w:noProof/>
              <w:szCs w:val="40"/>
            </w:rPr>
            <w:t xml:space="preserve"> </w:t>
          </w:r>
          <w:proofErr w:type="spellStart"/>
          <w:r w:rsidR="00931839" w:rsidRPr="00E73DF2">
            <w:rPr>
              <w:szCs w:val="40"/>
            </w:rPr>
            <w:t>Cobboboonee</w:t>
          </w:r>
          <w:proofErr w:type="spellEnd"/>
          <w:r w:rsidR="00931839" w:rsidRPr="00E73DF2">
            <w:rPr>
              <w:szCs w:val="40"/>
            </w:rPr>
            <w:t xml:space="preserve"> - Lower Glenelg</w:t>
          </w:r>
        </w:p>
      </w:tc>
    </w:tr>
  </w:tbl>
  <w:p w14:paraId="40D4BFB6" w14:textId="1B6F23D4" w:rsidR="00DE028D" w:rsidRPr="00E73DF2" w:rsidRDefault="00DE028D" w:rsidP="00DE028D">
    <w:pPr>
      <w:pStyle w:val="Header"/>
      <w:rPr>
        <w:szCs w:val="40"/>
      </w:rPr>
    </w:pPr>
    <w:r w:rsidRPr="00E73DF2">
      <w:rPr>
        <w:noProof/>
        <w:szCs w:val="40"/>
      </w:rPr>
      <mc:AlternateContent>
        <mc:Choice Requires="wps">
          <w:drawing>
            <wp:anchor distT="0" distB="0" distL="114300" distR="114300" simplePos="0" relativeHeight="251658255" behindDoc="1" locked="0" layoutInCell="1" allowOverlap="1" wp14:anchorId="57D25BE0" wp14:editId="3C1B7305">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06FE481E">
              <v:path arrowok="t" o:connecttype="custom" o:connectlocs="864000,900000;431677,0;0,900000;864000,900000" o:connectangles="0,0,0,0"/>
              <w10:wrap anchorx="page" anchory="page"/>
            </v:shape>
          </w:pict>
        </mc:Fallback>
      </mc:AlternateContent>
    </w:r>
    <w:r w:rsidRPr="00E73DF2">
      <w:rPr>
        <w:noProof/>
        <w:szCs w:val="40"/>
      </w:rPr>
      <mc:AlternateContent>
        <mc:Choice Requires="wps">
          <w:drawing>
            <wp:anchor distT="0" distB="0" distL="114300" distR="114300" simplePos="0" relativeHeight="251658254" behindDoc="1" locked="0" layoutInCell="1" allowOverlap="1" wp14:anchorId="04186E12" wp14:editId="3E9216B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5FEAEA43">
              <v:path arrowok="t" o:connecttype="custom" o:connectlocs="0,0;430705,900000;864000,0;0,0" o:connectangles="0,0,0,0"/>
              <w10:wrap anchorx="page" anchory="page"/>
            </v:shape>
          </w:pict>
        </mc:Fallback>
      </mc:AlternateContent>
    </w:r>
    <w:r w:rsidRPr="00E73DF2">
      <w:rPr>
        <w:noProof/>
        <w:szCs w:val="40"/>
      </w:rPr>
      <mc:AlternateContent>
        <mc:Choice Requires="wps">
          <w:drawing>
            <wp:anchor distT="0" distB="0" distL="114300" distR="114300" simplePos="0" relativeHeight="251658253" behindDoc="1" locked="0" layoutInCell="1" allowOverlap="1" wp14:anchorId="0CE88336" wp14:editId="4EFE732D">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45DF1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CCB89B3" w14:textId="77777777" w:rsidR="00DE028D" w:rsidRPr="00E73DF2" w:rsidRDefault="00DE028D" w:rsidP="00DE028D">
    <w:pPr>
      <w:pStyle w:val="Header"/>
      <w:rPr>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E0E4" w14:textId="77777777" w:rsidR="00E962AA" w:rsidRPr="00E97294" w:rsidRDefault="00F90121" w:rsidP="00E97294">
    <w:pPr>
      <w:pStyle w:val="Header"/>
    </w:pPr>
    <w:r>
      <w:rPr>
        <w:noProof/>
      </w:rPr>
      <w:drawing>
        <wp:anchor distT="0" distB="0" distL="114300" distR="114300" simplePos="0" relativeHeight="251658248" behindDoc="1" locked="0" layoutInCell="1" allowOverlap="1" wp14:anchorId="129566E8" wp14:editId="089998CB">
          <wp:simplePos x="0" y="0"/>
          <wp:positionH relativeFrom="page">
            <wp:posOffset>720090</wp:posOffset>
          </wp:positionH>
          <wp:positionV relativeFrom="page">
            <wp:posOffset>1188085</wp:posOffset>
          </wp:positionV>
          <wp:extent cx="860400" cy="896400"/>
          <wp:effectExtent l="0" t="0" r="0" b="0"/>
          <wp:wrapNone/>
          <wp:docPr id="18786462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0787544E" wp14:editId="6DB9DC6C">
          <wp:simplePos x="0" y="0"/>
          <wp:positionH relativeFrom="page">
            <wp:posOffset>720090</wp:posOffset>
          </wp:positionH>
          <wp:positionV relativeFrom="page">
            <wp:posOffset>1188085</wp:posOffset>
          </wp:positionV>
          <wp:extent cx="864000" cy="896400"/>
          <wp:effectExtent l="0" t="0" r="0" b="0"/>
          <wp:wrapNone/>
          <wp:docPr id="18786462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0E49FBE5" wp14:editId="47513FF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E510E52">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130F6396" wp14:editId="506C333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00948F27">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61F53731" wp14:editId="175342D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0C6A8627">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70373AF8" wp14:editId="11DE1D4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6D244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6CAF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950EDF7E"/>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0"/>
    <w:multiLevelType w:val="multilevel"/>
    <w:tmpl w:val="31D40D9C"/>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1"/>
    <w:multiLevelType w:val="multilevel"/>
    <w:tmpl w:val="586A56D2"/>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8B37FE"/>
    <w:multiLevelType w:val="hybridMultilevel"/>
    <w:tmpl w:val="F5B0F3DC"/>
    <w:name w:val="DEPIListBullets"/>
    <w:lvl w:ilvl="0" w:tplc="284E9348">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tplc="B9CAFA4E">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tplc="11A2CAAC">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tplc="D682B7F4">
      <w:start w:val="1"/>
      <w:numFmt w:val="none"/>
      <w:lvlText w:val=""/>
      <w:lvlJc w:val="left"/>
      <w:pPr>
        <w:tabs>
          <w:tab w:val="num" w:pos="680"/>
        </w:tabs>
        <w:ind w:left="850" w:hanging="170"/>
      </w:pPr>
      <w:rPr>
        <w:rFonts w:hint="default"/>
      </w:rPr>
    </w:lvl>
    <w:lvl w:ilvl="4" w:tplc="94481CC8">
      <w:start w:val="1"/>
      <w:numFmt w:val="none"/>
      <w:lvlText w:val=""/>
      <w:lvlJc w:val="left"/>
      <w:pPr>
        <w:tabs>
          <w:tab w:val="num" w:pos="850"/>
        </w:tabs>
        <w:ind w:left="1020" w:hanging="170"/>
      </w:pPr>
      <w:rPr>
        <w:rFonts w:hint="default"/>
      </w:rPr>
    </w:lvl>
    <w:lvl w:ilvl="5" w:tplc="6C78D438">
      <w:start w:val="1"/>
      <w:numFmt w:val="none"/>
      <w:lvlText w:val=""/>
      <w:lvlJc w:val="left"/>
      <w:pPr>
        <w:tabs>
          <w:tab w:val="num" w:pos="1020"/>
        </w:tabs>
        <w:ind w:left="1190" w:hanging="170"/>
      </w:pPr>
      <w:rPr>
        <w:rFonts w:hint="default"/>
      </w:rPr>
    </w:lvl>
    <w:lvl w:ilvl="6" w:tplc="E93EB124">
      <w:start w:val="1"/>
      <w:numFmt w:val="none"/>
      <w:lvlText w:val=""/>
      <w:lvlJc w:val="left"/>
      <w:pPr>
        <w:tabs>
          <w:tab w:val="num" w:pos="1190"/>
        </w:tabs>
        <w:ind w:left="1360" w:hanging="170"/>
      </w:pPr>
      <w:rPr>
        <w:rFonts w:hint="default"/>
      </w:rPr>
    </w:lvl>
    <w:lvl w:ilvl="7" w:tplc="385C997A">
      <w:start w:val="1"/>
      <w:numFmt w:val="none"/>
      <w:lvlText w:val=""/>
      <w:lvlJc w:val="left"/>
      <w:pPr>
        <w:tabs>
          <w:tab w:val="num" w:pos="1360"/>
        </w:tabs>
        <w:ind w:left="1530" w:hanging="170"/>
      </w:pPr>
      <w:rPr>
        <w:rFonts w:hint="default"/>
      </w:rPr>
    </w:lvl>
    <w:lvl w:ilvl="8" w:tplc="727C94CC">
      <w:start w:val="1"/>
      <w:numFmt w:val="none"/>
      <w:lvlText w:val=""/>
      <w:lvlJc w:val="left"/>
      <w:pPr>
        <w:tabs>
          <w:tab w:val="num" w:pos="1530"/>
        </w:tabs>
        <w:ind w:left="1700" w:hanging="170"/>
      </w:pPr>
      <w:rPr>
        <w:rFonts w:hint="default"/>
      </w:rPr>
    </w:lvl>
  </w:abstractNum>
  <w:abstractNum w:abstractNumId="5" w15:restartNumberingAfterBreak="0">
    <w:nsid w:val="08957D20"/>
    <w:multiLevelType w:val="hybridMultilevel"/>
    <w:tmpl w:val="04B01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7"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8" w15:restartNumberingAfterBreak="0">
    <w:nsid w:val="194A695C"/>
    <w:multiLevelType w:val="hybridMultilevel"/>
    <w:tmpl w:val="75CA4D72"/>
    <w:name w:val="DEPITableBullets"/>
    <w:lvl w:ilvl="0" w:tplc="ED32594C">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1ED63A8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457E7362">
      <w:start w:val="1"/>
      <w:numFmt w:val="bullet"/>
      <w:pStyle w:val="TableTextBullet3"/>
      <w:lvlText w:val=""/>
      <w:lvlJc w:val="left"/>
      <w:pPr>
        <w:tabs>
          <w:tab w:val="num" w:pos="624"/>
        </w:tabs>
        <w:ind w:left="624" w:hanging="170"/>
      </w:pPr>
      <w:rPr>
        <w:rFonts w:ascii="Symbol" w:hAnsi="Symbol" w:hint="default"/>
        <w:position w:val="3"/>
        <w:sz w:val="18"/>
      </w:rPr>
    </w:lvl>
    <w:lvl w:ilvl="3" w:tplc="167A92C0">
      <w:start w:val="1"/>
      <w:numFmt w:val="none"/>
      <w:lvlText w:val=""/>
      <w:lvlJc w:val="left"/>
      <w:pPr>
        <w:ind w:left="2767" w:hanging="360"/>
      </w:pPr>
      <w:rPr>
        <w:rFonts w:hint="default"/>
      </w:rPr>
    </w:lvl>
    <w:lvl w:ilvl="4" w:tplc="47D2BB4C">
      <w:start w:val="1"/>
      <w:numFmt w:val="none"/>
      <w:lvlText w:val=""/>
      <w:lvlJc w:val="left"/>
      <w:pPr>
        <w:ind w:left="3487" w:hanging="360"/>
      </w:pPr>
      <w:rPr>
        <w:rFonts w:hint="default"/>
      </w:rPr>
    </w:lvl>
    <w:lvl w:ilvl="5" w:tplc="0198958A">
      <w:start w:val="1"/>
      <w:numFmt w:val="none"/>
      <w:lvlText w:val=""/>
      <w:lvlJc w:val="left"/>
      <w:pPr>
        <w:ind w:left="4207" w:hanging="360"/>
      </w:pPr>
      <w:rPr>
        <w:rFonts w:hint="default"/>
      </w:rPr>
    </w:lvl>
    <w:lvl w:ilvl="6" w:tplc="74DCACB8">
      <w:start w:val="1"/>
      <w:numFmt w:val="none"/>
      <w:lvlText w:val=""/>
      <w:lvlJc w:val="left"/>
      <w:pPr>
        <w:ind w:left="4927" w:hanging="360"/>
      </w:pPr>
      <w:rPr>
        <w:rFonts w:hint="default"/>
      </w:rPr>
    </w:lvl>
    <w:lvl w:ilvl="7" w:tplc="85DE0ADE">
      <w:start w:val="1"/>
      <w:numFmt w:val="none"/>
      <w:lvlText w:val=""/>
      <w:lvlJc w:val="left"/>
      <w:pPr>
        <w:ind w:left="5647" w:hanging="360"/>
      </w:pPr>
      <w:rPr>
        <w:rFonts w:hint="default"/>
      </w:rPr>
    </w:lvl>
    <w:lvl w:ilvl="8" w:tplc="46B4DEEA">
      <w:start w:val="1"/>
      <w:numFmt w:val="none"/>
      <w:lvlText w:val=""/>
      <w:lvlJc w:val="left"/>
      <w:pPr>
        <w:ind w:left="6367" w:hanging="360"/>
      </w:pPr>
      <w:rPr>
        <w:rFonts w:hint="default"/>
      </w:rPr>
    </w:lvl>
  </w:abstractNum>
  <w:abstractNum w:abstractNumId="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D4825D8"/>
    <w:multiLevelType w:val="hybridMultilevel"/>
    <w:tmpl w:val="803AC5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7"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8"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9" w15:restartNumberingAfterBreak="0">
    <w:nsid w:val="5D0540A9"/>
    <w:multiLevelType w:val="multilevel"/>
    <w:tmpl w:val="646049A2"/>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1" w15:restartNumberingAfterBreak="0">
    <w:nsid w:val="6D1D40AC"/>
    <w:multiLevelType w:val="hybridMultilevel"/>
    <w:tmpl w:val="4A4219B0"/>
    <w:name w:val="TableNumbering"/>
    <w:lvl w:ilvl="0" w:tplc="FEBABA78">
      <w:start w:val="1"/>
      <w:numFmt w:val="decimal"/>
      <w:pStyle w:val="TableTextNumbered"/>
      <w:lvlText w:val="%1."/>
      <w:lvlJc w:val="left"/>
      <w:pPr>
        <w:tabs>
          <w:tab w:val="num" w:pos="482"/>
        </w:tabs>
        <w:ind w:left="482" w:hanging="369"/>
      </w:pPr>
      <w:rPr>
        <w:rFonts w:hint="default"/>
      </w:rPr>
    </w:lvl>
    <w:lvl w:ilvl="1" w:tplc="0B38B84E">
      <w:start w:val="1"/>
      <w:numFmt w:val="lowerLetter"/>
      <w:pStyle w:val="TableTextNumbered2"/>
      <w:lvlText w:val="%2."/>
      <w:lvlJc w:val="left"/>
      <w:pPr>
        <w:tabs>
          <w:tab w:val="num" w:pos="822"/>
        </w:tabs>
        <w:ind w:left="822" w:hanging="340"/>
      </w:pPr>
      <w:rPr>
        <w:rFonts w:hint="default"/>
      </w:rPr>
    </w:lvl>
    <w:lvl w:ilvl="2" w:tplc="05E6A114">
      <w:start w:val="1"/>
      <w:numFmt w:val="lowerRoman"/>
      <w:pStyle w:val="TableTextNumbered3"/>
      <w:lvlText w:val="%3."/>
      <w:lvlJc w:val="left"/>
      <w:pPr>
        <w:tabs>
          <w:tab w:val="num" w:pos="1219"/>
        </w:tabs>
        <w:ind w:left="1219" w:hanging="397"/>
      </w:pPr>
      <w:rPr>
        <w:rFonts w:hint="default"/>
      </w:rPr>
    </w:lvl>
    <w:lvl w:ilvl="3" w:tplc="1E7CC9B8">
      <w:start w:val="1"/>
      <w:numFmt w:val="none"/>
      <w:lvlText w:val=""/>
      <w:lvlJc w:val="left"/>
      <w:pPr>
        <w:ind w:left="1440" w:hanging="360"/>
      </w:pPr>
      <w:rPr>
        <w:rFonts w:hint="default"/>
      </w:rPr>
    </w:lvl>
    <w:lvl w:ilvl="4" w:tplc="2264C2BC">
      <w:start w:val="1"/>
      <w:numFmt w:val="none"/>
      <w:lvlText w:val=""/>
      <w:lvlJc w:val="left"/>
      <w:pPr>
        <w:ind w:left="1800" w:hanging="360"/>
      </w:pPr>
      <w:rPr>
        <w:rFonts w:hint="default"/>
      </w:rPr>
    </w:lvl>
    <w:lvl w:ilvl="5" w:tplc="27CC1B5A">
      <w:start w:val="1"/>
      <w:numFmt w:val="none"/>
      <w:lvlText w:val=""/>
      <w:lvlJc w:val="left"/>
      <w:pPr>
        <w:ind w:left="2160" w:hanging="360"/>
      </w:pPr>
      <w:rPr>
        <w:rFonts w:hint="default"/>
      </w:rPr>
    </w:lvl>
    <w:lvl w:ilvl="6" w:tplc="BBA4FD8A">
      <w:start w:val="1"/>
      <w:numFmt w:val="none"/>
      <w:lvlText w:val=""/>
      <w:lvlJc w:val="left"/>
      <w:pPr>
        <w:ind w:left="2520" w:hanging="360"/>
      </w:pPr>
      <w:rPr>
        <w:rFonts w:hint="default"/>
      </w:rPr>
    </w:lvl>
    <w:lvl w:ilvl="7" w:tplc="26F4A1EC">
      <w:start w:val="1"/>
      <w:numFmt w:val="none"/>
      <w:lvlText w:val=""/>
      <w:lvlJc w:val="left"/>
      <w:pPr>
        <w:ind w:left="2880" w:hanging="360"/>
      </w:pPr>
      <w:rPr>
        <w:rFonts w:hint="default"/>
      </w:rPr>
    </w:lvl>
    <w:lvl w:ilvl="8" w:tplc="661E0B22">
      <w:start w:val="1"/>
      <w:numFmt w:val="none"/>
      <w:lvlText w:val=""/>
      <w:lvlJc w:val="left"/>
      <w:pPr>
        <w:ind w:left="3240" w:hanging="360"/>
      </w:pPr>
      <w:rPr>
        <w:rFonts w:hint="default"/>
      </w:rPr>
    </w:lvl>
  </w:abstractNum>
  <w:abstractNum w:abstractNumId="2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3"/>
  </w:num>
  <w:num w:numId="2">
    <w:abstractNumId w:val="21"/>
  </w:num>
  <w:num w:numId="3">
    <w:abstractNumId w:val="19"/>
  </w:num>
  <w:num w:numId="4">
    <w:abstractNumId w:val="23"/>
  </w:num>
  <w:num w:numId="5">
    <w:abstractNumId w:val="10"/>
  </w:num>
  <w:num w:numId="6">
    <w:abstractNumId w:val="7"/>
  </w:num>
  <w:num w:numId="7">
    <w:abstractNumId w:val="6"/>
  </w:num>
  <w:num w:numId="8">
    <w:abstractNumId w:val="4"/>
  </w:num>
  <w:num w:numId="9">
    <w:abstractNumId w:val="22"/>
  </w:num>
  <w:num w:numId="10">
    <w:abstractNumId w:val="8"/>
  </w:num>
  <w:num w:numId="11">
    <w:abstractNumId w:val="11"/>
  </w:num>
  <w:num w:numId="12">
    <w:abstractNumId w:val="9"/>
  </w:num>
  <w:num w:numId="13">
    <w:abstractNumId w:val="15"/>
  </w:num>
  <w:num w:numId="14">
    <w:abstractNumId w:val="16"/>
  </w:num>
  <w:num w:numId="15">
    <w:abstractNumId w:val="3"/>
  </w:num>
  <w:num w:numId="16">
    <w:abstractNumId w:val="2"/>
  </w:num>
  <w:num w:numId="17">
    <w:abstractNumId w:val="1"/>
  </w:num>
  <w:num w:numId="18">
    <w:abstractNumId w:val="0"/>
  </w:num>
  <w:num w:numId="19">
    <w:abstractNumId w:val="14"/>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1C"/>
    <w:rsid w:val="00003960"/>
    <w:rsid w:val="00004237"/>
    <w:rsid w:val="00004254"/>
    <w:rsid w:val="0000456E"/>
    <w:rsid w:val="00004641"/>
    <w:rsid w:val="0000491E"/>
    <w:rsid w:val="00004CA4"/>
    <w:rsid w:val="00005261"/>
    <w:rsid w:val="0000537A"/>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5EFE"/>
    <w:rsid w:val="00016478"/>
    <w:rsid w:val="000171F8"/>
    <w:rsid w:val="000171FD"/>
    <w:rsid w:val="00017399"/>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DE"/>
    <w:rsid w:val="000252E7"/>
    <w:rsid w:val="0002541C"/>
    <w:rsid w:val="00025A62"/>
    <w:rsid w:val="00025ADB"/>
    <w:rsid w:val="00025F6C"/>
    <w:rsid w:val="00026290"/>
    <w:rsid w:val="000263AA"/>
    <w:rsid w:val="00026558"/>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C0D"/>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9F2"/>
    <w:rsid w:val="000430CC"/>
    <w:rsid w:val="000430E6"/>
    <w:rsid w:val="00043434"/>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FA2"/>
    <w:rsid w:val="00052234"/>
    <w:rsid w:val="00052630"/>
    <w:rsid w:val="00052825"/>
    <w:rsid w:val="00052C61"/>
    <w:rsid w:val="00053140"/>
    <w:rsid w:val="00053244"/>
    <w:rsid w:val="000534E2"/>
    <w:rsid w:val="00053C43"/>
    <w:rsid w:val="0005472E"/>
    <w:rsid w:val="000547C6"/>
    <w:rsid w:val="00054AD4"/>
    <w:rsid w:val="00054EE7"/>
    <w:rsid w:val="00055546"/>
    <w:rsid w:val="0005568C"/>
    <w:rsid w:val="000557B4"/>
    <w:rsid w:val="00055860"/>
    <w:rsid w:val="00055D0B"/>
    <w:rsid w:val="000560BA"/>
    <w:rsid w:val="000570E5"/>
    <w:rsid w:val="0005710C"/>
    <w:rsid w:val="000575D0"/>
    <w:rsid w:val="00057B7B"/>
    <w:rsid w:val="00057EB2"/>
    <w:rsid w:val="0006013C"/>
    <w:rsid w:val="0006038E"/>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D6B"/>
    <w:rsid w:val="000660C5"/>
    <w:rsid w:val="00066ABF"/>
    <w:rsid w:val="00066F02"/>
    <w:rsid w:val="00067098"/>
    <w:rsid w:val="0006742D"/>
    <w:rsid w:val="000676F8"/>
    <w:rsid w:val="0006772E"/>
    <w:rsid w:val="00067769"/>
    <w:rsid w:val="00067C08"/>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7E70"/>
    <w:rsid w:val="0008006E"/>
    <w:rsid w:val="00080177"/>
    <w:rsid w:val="000802A9"/>
    <w:rsid w:val="0008060A"/>
    <w:rsid w:val="0008061A"/>
    <w:rsid w:val="0008129B"/>
    <w:rsid w:val="000816AD"/>
    <w:rsid w:val="000819EC"/>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30"/>
    <w:rsid w:val="0008745F"/>
    <w:rsid w:val="00087E20"/>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070"/>
    <w:rsid w:val="000A1512"/>
    <w:rsid w:val="000A15E4"/>
    <w:rsid w:val="000A16B0"/>
    <w:rsid w:val="000A225B"/>
    <w:rsid w:val="000A2315"/>
    <w:rsid w:val="000A28BD"/>
    <w:rsid w:val="000A2A90"/>
    <w:rsid w:val="000A2C62"/>
    <w:rsid w:val="000A2E96"/>
    <w:rsid w:val="000A30F9"/>
    <w:rsid w:val="000A3721"/>
    <w:rsid w:val="000A3841"/>
    <w:rsid w:val="000A3B01"/>
    <w:rsid w:val="000A4744"/>
    <w:rsid w:val="000A51F3"/>
    <w:rsid w:val="000A558B"/>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9E8"/>
    <w:rsid w:val="000B7CAB"/>
    <w:rsid w:val="000B7CC2"/>
    <w:rsid w:val="000C005D"/>
    <w:rsid w:val="000C015B"/>
    <w:rsid w:val="000C0411"/>
    <w:rsid w:val="000C0A3E"/>
    <w:rsid w:val="000C2240"/>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38C"/>
    <w:rsid w:val="000C7611"/>
    <w:rsid w:val="000D0157"/>
    <w:rsid w:val="000D050A"/>
    <w:rsid w:val="000D0526"/>
    <w:rsid w:val="000D06EA"/>
    <w:rsid w:val="000D0CA4"/>
    <w:rsid w:val="000D1A7B"/>
    <w:rsid w:val="000D1E7B"/>
    <w:rsid w:val="000D2526"/>
    <w:rsid w:val="000D2813"/>
    <w:rsid w:val="000D3282"/>
    <w:rsid w:val="000D3773"/>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B78"/>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3DDB"/>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65C"/>
    <w:rsid w:val="000F273B"/>
    <w:rsid w:val="000F29C1"/>
    <w:rsid w:val="000F306B"/>
    <w:rsid w:val="000F31D9"/>
    <w:rsid w:val="000F376E"/>
    <w:rsid w:val="000F3BC7"/>
    <w:rsid w:val="000F3FC7"/>
    <w:rsid w:val="000F42A8"/>
    <w:rsid w:val="000F4A13"/>
    <w:rsid w:val="000F4A7B"/>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41F"/>
    <w:rsid w:val="0010306F"/>
    <w:rsid w:val="001031FC"/>
    <w:rsid w:val="00103621"/>
    <w:rsid w:val="0010384A"/>
    <w:rsid w:val="00103D73"/>
    <w:rsid w:val="00103F0F"/>
    <w:rsid w:val="00104371"/>
    <w:rsid w:val="001043DE"/>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2F82"/>
    <w:rsid w:val="001131AA"/>
    <w:rsid w:val="001137CE"/>
    <w:rsid w:val="00113C4C"/>
    <w:rsid w:val="00113CDC"/>
    <w:rsid w:val="00113DD9"/>
    <w:rsid w:val="0011458C"/>
    <w:rsid w:val="0011467A"/>
    <w:rsid w:val="00114751"/>
    <w:rsid w:val="0011484F"/>
    <w:rsid w:val="001148DA"/>
    <w:rsid w:val="00114F21"/>
    <w:rsid w:val="00114F4E"/>
    <w:rsid w:val="00115310"/>
    <w:rsid w:val="001157BA"/>
    <w:rsid w:val="00115B23"/>
    <w:rsid w:val="00115E3D"/>
    <w:rsid w:val="0011721C"/>
    <w:rsid w:val="001177A2"/>
    <w:rsid w:val="00117819"/>
    <w:rsid w:val="001179D3"/>
    <w:rsid w:val="00117CFE"/>
    <w:rsid w:val="00117DD6"/>
    <w:rsid w:val="00117F77"/>
    <w:rsid w:val="001202B1"/>
    <w:rsid w:val="001203C0"/>
    <w:rsid w:val="001204D7"/>
    <w:rsid w:val="0012093F"/>
    <w:rsid w:val="0012108C"/>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94B"/>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1E76"/>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A80"/>
    <w:rsid w:val="00143B42"/>
    <w:rsid w:val="00143CD8"/>
    <w:rsid w:val="00144226"/>
    <w:rsid w:val="001443D1"/>
    <w:rsid w:val="00144714"/>
    <w:rsid w:val="00144766"/>
    <w:rsid w:val="001447E1"/>
    <w:rsid w:val="00145711"/>
    <w:rsid w:val="0014576E"/>
    <w:rsid w:val="001457F6"/>
    <w:rsid w:val="001459D7"/>
    <w:rsid w:val="00145BB5"/>
    <w:rsid w:val="00146C0E"/>
    <w:rsid w:val="00146CDE"/>
    <w:rsid w:val="0014701F"/>
    <w:rsid w:val="001470F1"/>
    <w:rsid w:val="001474AE"/>
    <w:rsid w:val="001474D5"/>
    <w:rsid w:val="0014756C"/>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536"/>
    <w:rsid w:val="00154C0E"/>
    <w:rsid w:val="00154F44"/>
    <w:rsid w:val="00155B6F"/>
    <w:rsid w:val="001562D9"/>
    <w:rsid w:val="0015661D"/>
    <w:rsid w:val="001568CE"/>
    <w:rsid w:val="00156F4A"/>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4A0"/>
    <w:rsid w:val="00164B4C"/>
    <w:rsid w:val="00164D40"/>
    <w:rsid w:val="0016502A"/>
    <w:rsid w:val="0016509E"/>
    <w:rsid w:val="00165678"/>
    <w:rsid w:val="00165754"/>
    <w:rsid w:val="0016579F"/>
    <w:rsid w:val="001658FA"/>
    <w:rsid w:val="00165B24"/>
    <w:rsid w:val="00165D74"/>
    <w:rsid w:val="001664DC"/>
    <w:rsid w:val="00166B17"/>
    <w:rsid w:val="00166FEF"/>
    <w:rsid w:val="00167413"/>
    <w:rsid w:val="001676F4"/>
    <w:rsid w:val="00167865"/>
    <w:rsid w:val="00167CC5"/>
    <w:rsid w:val="00170713"/>
    <w:rsid w:val="00170F85"/>
    <w:rsid w:val="001715D8"/>
    <w:rsid w:val="00171973"/>
    <w:rsid w:val="00171FD1"/>
    <w:rsid w:val="00172031"/>
    <w:rsid w:val="00172DA4"/>
    <w:rsid w:val="00173F6E"/>
    <w:rsid w:val="001748A0"/>
    <w:rsid w:val="001750F6"/>
    <w:rsid w:val="001756B6"/>
    <w:rsid w:val="0017570D"/>
    <w:rsid w:val="00175826"/>
    <w:rsid w:val="0017593D"/>
    <w:rsid w:val="00175B81"/>
    <w:rsid w:val="00175C26"/>
    <w:rsid w:val="00175E2D"/>
    <w:rsid w:val="00176238"/>
    <w:rsid w:val="00176368"/>
    <w:rsid w:val="00176786"/>
    <w:rsid w:val="00176A24"/>
    <w:rsid w:val="00176DBD"/>
    <w:rsid w:val="00176DF9"/>
    <w:rsid w:val="00176FBC"/>
    <w:rsid w:val="0017720A"/>
    <w:rsid w:val="00177415"/>
    <w:rsid w:val="001775F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55"/>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393"/>
    <w:rsid w:val="00196667"/>
    <w:rsid w:val="001966C9"/>
    <w:rsid w:val="00197033"/>
    <w:rsid w:val="0019725F"/>
    <w:rsid w:val="00197682"/>
    <w:rsid w:val="00197717"/>
    <w:rsid w:val="001977C0"/>
    <w:rsid w:val="00197F7F"/>
    <w:rsid w:val="001A0827"/>
    <w:rsid w:val="001A0EF8"/>
    <w:rsid w:val="001A13E9"/>
    <w:rsid w:val="001A150E"/>
    <w:rsid w:val="001A18D2"/>
    <w:rsid w:val="001A245B"/>
    <w:rsid w:val="001A25AC"/>
    <w:rsid w:val="001A2881"/>
    <w:rsid w:val="001A30A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F0C"/>
    <w:rsid w:val="001B025E"/>
    <w:rsid w:val="001B0693"/>
    <w:rsid w:val="001B0706"/>
    <w:rsid w:val="001B0807"/>
    <w:rsid w:val="001B0F9E"/>
    <w:rsid w:val="001B101F"/>
    <w:rsid w:val="001B136D"/>
    <w:rsid w:val="001B1442"/>
    <w:rsid w:val="001B1470"/>
    <w:rsid w:val="001B1827"/>
    <w:rsid w:val="001B1C97"/>
    <w:rsid w:val="001B1F30"/>
    <w:rsid w:val="001B2BCC"/>
    <w:rsid w:val="001B36B4"/>
    <w:rsid w:val="001B38B7"/>
    <w:rsid w:val="001B39AE"/>
    <w:rsid w:val="001B3F7F"/>
    <w:rsid w:val="001B411F"/>
    <w:rsid w:val="001B4653"/>
    <w:rsid w:val="001B4A22"/>
    <w:rsid w:val="001B4A40"/>
    <w:rsid w:val="001B4E7C"/>
    <w:rsid w:val="001B58BC"/>
    <w:rsid w:val="001B5E7A"/>
    <w:rsid w:val="001B6912"/>
    <w:rsid w:val="001B6ADE"/>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6F1C"/>
    <w:rsid w:val="001C7078"/>
    <w:rsid w:val="001C709B"/>
    <w:rsid w:val="001C7813"/>
    <w:rsid w:val="001D0420"/>
    <w:rsid w:val="001D1792"/>
    <w:rsid w:val="001D195E"/>
    <w:rsid w:val="001D2509"/>
    <w:rsid w:val="001D2DA8"/>
    <w:rsid w:val="001D3116"/>
    <w:rsid w:val="001D32BF"/>
    <w:rsid w:val="001D347F"/>
    <w:rsid w:val="001D3B9E"/>
    <w:rsid w:val="001D3E83"/>
    <w:rsid w:val="001D3F6F"/>
    <w:rsid w:val="001D4A29"/>
    <w:rsid w:val="001D4BF7"/>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3E1B"/>
    <w:rsid w:val="001E4751"/>
    <w:rsid w:val="001E4938"/>
    <w:rsid w:val="001E4CD8"/>
    <w:rsid w:val="001E4E00"/>
    <w:rsid w:val="001E4FB6"/>
    <w:rsid w:val="001E53A9"/>
    <w:rsid w:val="001E55D5"/>
    <w:rsid w:val="001E589C"/>
    <w:rsid w:val="001E6920"/>
    <w:rsid w:val="001E693A"/>
    <w:rsid w:val="001E69A0"/>
    <w:rsid w:val="001E6EC8"/>
    <w:rsid w:val="001E74C1"/>
    <w:rsid w:val="001E7905"/>
    <w:rsid w:val="001F0190"/>
    <w:rsid w:val="001F0858"/>
    <w:rsid w:val="001F0883"/>
    <w:rsid w:val="001F08A4"/>
    <w:rsid w:val="001F0A0A"/>
    <w:rsid w:val="001F0B61"/>
    <w:rsid w:val="001F0DCF"/>
    <w:rsid w:val="001F11E2"/>
    <w:rsid w:val="001F140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568"/>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3F20"/>
    <w:rsid w:val="002041DB"/>
    <w:rsid w:val="0020434D"/>
    <w:rsid w:val="002044C7"/>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2A9"/>
    <w:rsid w:val="00223B9B"/>
    <w:rsid w:val="00223E41"/>
    <w:rsid w:val="00223EC7"/>
    <w:rsid w:val="002240AD"/>
    <w:rsid w:val="002241F7"/>
    <w:rsid w:val="00224234"/>
    <w:rsid w:val="002242F0"/>
    <w:rsid w:val="0022452B"/>
    <w:rsid w:val="00224EDC"/>
    <w:rsid w:val="00224F1D"/>
    <w:rsid w:val="00225CB2"/>
    <w:rsid w:val="00225FFA"/>
    <w:rsid w:val="002262A7"/>
    <w:rsid w:val="002269DB"/>
    <w:rsid w:val="00227B32"/>
    <w:rsid w:val="0023007D"/>
    <w:rsid w:val="002302F5"/>
    <w:rsid w:val="00230478"/>
    <w:rsid w:val="0023084B"/>
    <w:rsid w:val="00231074"/>
    <w:rsid w:val="00231311"/>
    <w:rsid w:val="0023151E"/>
    <w:rsid w:val="0023219B"/>
    <w:rsid w:val="0023282F"/>
    <w:rsid w:val="00232915"/>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5A3"/>
    <w:rsid w:val="00236737"/>
    <w:rsid w:val="00236778"/>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132"/>
    <w:rsid w:val="00246B50"/>
    <w:rsid w:val="00247B52"/>
    <w:rsid w:val="00247E49"/>
    <w:rsid w:val="00247EB2"/>
    <w:rsid w:val="00250233"/>
    <w:rsid w:val="002503D1"/>
    <w:rsid w:val="00250568"/>
    <w:rsid w:val="002507C7"/>
    <w:rsid w:val="002507E0"/>
    <w:rsid w:val="002511AF"/>
    <w:rsid w:val="0025122A"/>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6A31"/>
    <w:rsid w:val="0025775A"/>
    <w:rsid w:val="002578D4"/>
    <w:rsid w:val="002579C1"/>
    <w:rsid w:val="00257FDE"/>
    <w:rsid w:val="002604DA"/>
    <w:rsid w:val="00260781"/>
    <w:rsid w:val="00260992"/>
    <w:rsid w:val="00260A76"/>
    <w:rsid w:val="00260FC1"/>
    <w:rsid w:val="0026105F"/>
    <w:rsid w:val="002611D2"/>
    <w:rsid w:val="002614DA"/>
    <w:rsid w:val="00261BDD"/>
    <w:rsid w:val="00261C51"/>
    <w:rsid w:val="00261DCD"/>
    <w:rsid w:val="00262168"/>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B02"/>
    <w:rsid w:val="0028111A"/>
    <w:rsid w:val="00281582"/>
    <w:rsid w:val="002815F0"/>
    <w:rsid w:val="0028165D"/>
    <w:rsid w:val="002817EC"/>
    <w:rsid w:val="00281F5E"/>
    <w:rsid w:val="00282A27"/>
    <w:rsid w:val="00283592"/>
    <w:rsid w:val="0028363C"/>
    <w:rsid w:val="00283E4F"/>
    <w:rsid w:val="00283FA3"/>
    <w:rsid w:val="00284009"/>
    <w:rsid w:val="002845AC"/>
    <w:rsid w:val="00284B07"/>
    <w:rsid w:val="00285A5B"/>
    <w:rsid w:val="00285C44"/>
    <w:rsid w:val="00285E6C"/>
    <w:rsid w:val="00285F04"/>
    <w:rsid w:val="00286C19"/>
    <w:rsid w:val="00287075"/>
    <w:rsid w:val="00287146"/>
    <w:rsid w:val="00287609"/>
    <w:rsid w:val="002878A6"/>
    <w:rsid w:val="00287D08"/>
    <w:rsid w:val="00287F8B"/>
    <w:rsid w:val="00290136"/>
    <w:rsid w:val="0029046B"/>
    <w:rsid w:val="002905D9"/>
    <w:rsid w:val="00290935"/>
    <w:rsid w:val="002913D6"/>
    <w:rsid w:val="00291BB4"/>
    <w:rsid w:val="002925DE"/>
    <w:rsid w:val="00292C66"/>
    <w:rsid w:val="0029318B"/>
    <w:rsid w:val="00293463"/>
    <w:rsid w:val="00293680"/>
    <w:rsid w:val="00293F89"/>
    <w:rsid w:val="002940DF"/>
    <w:rsid w:val="002942A8"/>
    <w:rsid w:val="0029457A"/>
    <w:rsid w:val="00294BC0"/>
    <w:rsid w:val="00294C41"/>
    <w:rsid w:val="0029505A"/>
    <w:rsid w:val="002958B8"/>
    <w:rsid w:val="00295F12"/>
    <w:rsid w:val="0029603E"/>
    <w:rsid w:val="00296613"/>
    <w:rsid w:val="002972FC"/>
    <w:rsid w:val="00297462"/>
    <w:rsid w:val="00297CA9"/>
    <w:rsid w:val="00297EC6"/>
    <w:rsid w:val="002A0271"/>
    <w:rsid w:val="002A0AED"/>
    <w:rsid w:val="002A11D5"/>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0E17"/>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5E3D"/>
    <w:rsid w:val="002B6A07"/>
    <w:rsid w:val="002B6AE7"/>
    <w:rsid w:val="002B6C6B"/>
    <w:rsid w:val="002B7092"/>
    <w:rsid w:val="002B72F5"/>
    <w:rsid w:val="002B737D"/>
    <w:rsid w:val="002B76BC"/>
    <w:rsid w:val="002B76C4"/>
    <w:rsid w:val="002B780E"/>
    <w:rsid w:val="002B78F7"/>
    <w:rsid w:val="002B7AF2"/>
    <w:rsid w:val="002B7BDF"/>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37D"/>
    <w:rsid w:val="002C555C"/>
    <w:rsid w:val="002C5995"/>
    <w:rsid w:val="002C5DB1"/>
    <w:rsid w:val="002C5F6C"/>
    <w:rsid w:val="002C612A"/>
    <w:rsid w:val="002C627E"/>
    <w:rsid w:val="002C6550"/>
    <w:rsid w:val="002C6693"/>
    <w:rsid w:val="002C729B"/>
    <w:rsid w:val="002C73EA"/>
    <w:rsid w:val="002C7C6D"/>
    <w:rsid w:val="002C7E14"/>
    <w:rsid w:val="002C7FEF"/>
    <w:rsid w:val="002D03CB"/>
    <w:rsid w:val="002D04B2"/>
    <w:rsid w:val="002D06AC"/>
    <w:rsid w:val="002D0A8B"/>
    <w:rsid w:val="002D0D8D"/>
    <w:rsid w:val="002D1038"/>
    <w:rsid w:val="002D10F3"/>
    <w:rsid w:val="002D1D09"/>
    <w:rsid w:val="002D1E0C"/>
    <w:rsid w:val="002D1EEC"/>
    <w:rsid w:val="002D1F56"/>
    <w:rsid w:val="002D212B"/>
    <w:rsid w:val="002D23E1"/>
    <w:rsid w:val="002D23FC"/>
    <w:rsid w:val="002D27CA"/>
    <w:rsid w:val="002D31CB"/>
    <w:rsid w:val="002D3B57"/>
    <w:rsid w:val="002D3F88"/>
    <w:rsid w:val="002D4193"/>
    <w:rsid w:val="002D41C1"/>
    <w:rsid w:val="002D4297"/>
    <w:rsid w:val="002D4510"/>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1C4"/>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556"/>
    <w:rsid w:val="002F0A6E"/>
    <w:rsid w:val="002F0BF5"/>
    <w:rsid w:val="002F0CE4"/>
    <w:rsid w:val="002F1D03"/>
    <w:rsid w:val="002F1ECC"/>
    <w:rsid w:val="002F25E9"/>
    <w:rsid w:val="002F3E23"/>
    <w:rsid w:val="002F4165"/>
    <w:rsid w:val="002F4351"/>
    <w:rsid w:val="002F44C2"/>
    <w:rsid w:val="002F4577"/>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25"/>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6"/>
    <w:rsid w:val="003027A8"/>
    <w:rsid w:val="00302A79"/>
    <w:rsid w:val="00302C18"/>
    <w:rsid w:val="00302C1B"/>
    <w:rsid w:val="00303661"/>
    <w:rsid w:val="00303961"/>
    <w:rsid w:val="00303BD5"/>
    <w:rsid w:val="00303CCE"/>
    <w:rsid w:val="00303E3A"/>
    <w:rsid w:val="00303E4B"/>
    <w:rsid w:val="003043D2"/>
    <w:rsid w:val="003044A7"/>
    <w:rsid w:val="00305057"/>
    <w:rsid w:val="00305AF5"/>
    <w:rsid w:val="00306030"/>
    <w:rsid w:val="00306780"/>
    <w:rsid w:val="00306796"/>
    <w:rsid w:val="00306B0C"/>
    <w:rsid w:val="00307282"/>
    <w:rsid w:val="00307581"/>
    <w:rsid w:val="00307C36"/>
    <w:rsid w:val="00307DE3"/>
    <w:rsid w:val="00307EE7"/>
    <w:rsid w:val="003105E6"/>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CDC"/>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CAF"/>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39"/>
    <w:rsid w:val="0033364B"/>
    <w:rsid w:val="003336C5"/>
    <w:rsid w:val="00334389"/>
    <w:rsid w:val="00334614"/>
    <w:rsid w:val="00334747"/>
    <w:rsid w:val="00334955"/>
    <w:rsid w:val="00334ED7"/>
    <w:rsid w:val="003353E9"/>
    <w:rsid w:val="00335A0C"/>
    <w:rsid w:val="00335E10"/>
    <w:rsid w:val="003363DA"/>
    <w:rsid w:val="003365F6"/>
    <w:rsid w:val="00336657"/>
    <w:rsid w:val="003368F1"/>
    <w:rsid w:val="00336A3D"/>
    <w:rsid w:val="00336C39"/>
    <w:rsid w:val="00336EEF"/>
    <w:rsid w:val="00336F65"/>
    <w:rsid w:val="003370FB"/>
    <w:rsid w:val="0033793B"/>
    <w:rsid w:val="00337980"/>
    <w:rsid w:val="00337989"/>
    <w:rsid w:val="00340652"/>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B5F"/>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3CC7"/>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792"/>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467"/>
    <w:rsid w:val="00367673"/>
    <w:rsid w:val="00370617"/>
    <w:rsid w:val="00370901"/>
    <w:rsid w:val="003709D8"/>
    <w:rsid w:val="00370D02"/>
    <w:rsid w:val="00371C1B"/>
    <w:rsid w:val="00371D44"/>
    <w:rsid w:val="00371D63"/>
    <w:rsid w:val="00372766"/>
    <w:rsid w:val="003728DE"/>
    <w:rsid w:val="0037328E"/>
    <w:rsid w:val="00373317"/>
    <w:rsid w:val="0037344B"/>
    <w:rsid w:val="0037377A"/>
    <w:rsid w:val="00373994"/>
    <w:rsid w:val="00373A4D"/>
    <w:rsid w:val="00373ACE"/>
    <w:rsid w:val="00373D12"/>
    <w:rsid w:val="00374140"/>
    <w:rsid w:val="00374298"/>
    <w:rsid w:val="003742A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4935"/>
    <w:rsid w:val="003857BF"/>
    <w:rsid w:val="00385974"/>
    <w:rsid w:val="00385DC0"/>
    <w:rsid w:val="003866A9"/>
    <w:rsid w:val="003868F9"/>
    <w:rsid w:val="00386C52"/>
    <w:rsid w:val="00386CA2"/>
    <w:rsid w:val="00386CB8"/>
    <w:rsid w:val="00386DE5"/>
    <w:rsid w:val="003870F1"/>
    <w:rsid w:val="00387788"/>
    <w:rsid w:val="00387B23"/>
    <w:rsid w:val="00387F59"/>
    <w:rsid w:val="00387FED"/>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0F39"/>
    <w:rsid w:val="003A13C5"/>
    <w:rsid w:val="003A1988"/>
    <w:rsid w:val="003A1F80"/>
    <w:rsid w:val="003A2A8A"/>
    <w:rsid w:val="003A2A8F"/>
    <w:rsid w:val="003A2B1C"/>
    <w:rsid w:val="003A2BFD"/>
    <w:rsid w:val="003A2D2C"/>
    <w:rsid w:val="003A325D"/>
    <w:rsid w:val="003A34C6"/>
    <w:rsid w:val="003A37BF"/>
    <w:rsid w:val="003A3AE7"/>
    <w:rsid w:val="003A3B9B"/>
    <w:rsid w:val="003A4258"/>
    <w:rsid w:val="003A444D"/>
    <w:rsid w:val="003A4505"/>
    <w:rsid w:val="003A45AD"/>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A41"/>
    <w:rsid w:val="003B2E3A"/>
    <w:rsid w:val="003B31C6"/>
    <w:rsid w:val="003B32F7"/>
    <w:rsid w:val="003B3E59"/>
    <w:rsid w:val="003B4022"/>
    <w:rsid w:val="003B430A"/>
    <w:rsid w:val="003B4465"/>
    <w:rsid w:val="003B454C"/>
    <w:rsid w:val="003B47B2"/>
    <w:rsid w:val="003B482F"/>
    <w:rsid w:val="003B4BE8"/>
    <w:rsid w:val="003B4E07"/>
    <w:rsid w:val="003B5119"/>
    <w:rsid w:val="003B53AB"/>
    <w:rsid w:val="003B53CC"/>
    <w:rsid w:val="003B5AD3"/>
    <w:rsid w:val="003B5DE9"/>
    <w:rsid w:val="003B5FA4"/>
    <w:rsid w:val="003B6032"/>
    <w:rsid w:val="003B61E9"/>
    <w:rsid w:val="003B6345"/>
    <w:rsid w:val="003B6521"/>
    <w:rsid w:val="003B6539"/>
    <w:rsid w:val="003B6B44"/>
    <w:rsid w:val="003B6BA7"/>
    <w:rsid w:val="003B6F54"/>
    <w:rsid w:val="003B712E"/>
    <w:rsid w:val="003B735C"/>
    <w:rsid w:val="003B7430"/>
    <w:rsid w:val="003B7EC7"/>
    <w:rsid w:val="003C01E0"/>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26"/>
    <w:rsid w:val="003C5C56"/>
    <w:rsid w:val="003C629D"/>
    <w:rsid w:val="003C62D6"/>
    <w:rsid w:val="003C656E"/>
    <w:rsid w:val="003C673F"/>
    <w:rsid w:val="003C693E"/>
    <w:rsid w:val="003C6B7E"/>
    <w:rsid w:val="003C71FE"/>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511"/>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1C16"/>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1B"/>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AD3"/>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0B"/>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C7F"/>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66"/>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1F3D"/>
    <w:rsid w:val="00452268"/>
    <w:rsid w:val="0045230A"/>
    <w:rsid w:val="00452AEA"/>
    <w:rsid w:val="00452D17"/>
    <w:rsid w:val="00452E0B"/>
    <w:rsid w:val="00453663"/>
    <w:rsid w:val="004538BB"/>
    <w:rsid w:val="00453C5B"/>
    <w:rsid w:val="00453F26"/>
    <w:rsid w:val="0045400B"/>
    <w:rsid w:val="0045406B"/>
    <w:rsid w:val="0045426D"/>
    <w:rsid w:val="00454F40"/>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99A"/>
    <w:rsid w:val="00462B6A"/>
    <w:rsid w:val="00462F2F"/>
    <w:rsid w:val="004631BC"/>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04"/>
    <w:rsid w:val="00467962"/>
    <w:rsid w:val="00467E64"/>
    <w:rsid w:val="00467FA5"/>
    <w:rsid w:val="00471473"/>
    <w:rsid w:val="00471496"/>
    <w:rsid w:val="0047188C"/>
    <w:rsid w:val="00471C92"/>
    <w:rsid w:val="00471D90"/>
    <w:rsid w:val="00472154"/>
    <w:rsid w:val="0047291F"/>
    <w:rsid w:val="00472D29"/>
    <w:rsid w:val="00473524"/>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159"/>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2D5E"/>
    <w:rsid w:val="004831D6"/>
    <w:rsid w:val="0048328C"/>
    <w:rsid w:val="00483326"/>
    <w:rsid w:val="004834A7"/>
    <w:rsid w:val="00483A51"/>
    <w:rsid w:val="00483B71"/>
    <w:rsid w:val="00483D92"/>
    <w:rsid w:val="00483FCE"/>
    <w:rsid w:val="0048408A"/>
    <w:rsid w:val="004842EB"/>
    <w:rsid w:val="00484746"/>
    <w:rsid w:val="004847F0"/>
    <w:rsid w:val="00485533"/>
    <w:rsid w:val="0048558F"/>
    <w:rsid w:val="00485759"/>
    <w:rsid w:val="00485BCA"/>
    <w:rsid w:val="00485D2C"/>
    <w:rsid w:val="00485DBF"/>
    <w:rsid w:val="0048627A"/>
    <w:rsid w:val="0048677F"/>
    <w:rsid w:val="00486AF4"/>
    <w:rsid w:val="00486B9D"/>
    <w:rsid w:val="00486CAB"/>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ACF"/>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3C6C"/>
    <w:rsid w:val="004B441C"/>
    <w:rsid w:val="004B44C5"/>
    <w:rsid w:val="004B4B80"/>
    <w:rsid w:val="004B55DC"/>
    <w:rsid w:val="004B697C"/>
    <w:rsid w:val="004B7FA5"/>
    <w:rsid w:val="004C0479"/>
    <w:rsid w:val="004C0A38"/>
    <w:rsid w:val="004C0C47"/>
    <w:rsid w:val="004C1076"/>
    <w:rsid w:val="004C112B"/>
    <w:rsid w:val="004C12BA"/>
    <w:rsid w:val="004C1649"/>
    <w:rsid w:val="004C1A1C"/>
    <w:rsid w:val="004C1AD1"/>
    <w:rsid w:val="004C1DBC"/>
    <w:rsid w:val="004C2710"/>
    <w:rsid w:val="004C37B2"/>
    <w:rsid w:val="004C398D"/>
    <w:rsid w:val="004C3ACD"/>
    <w:rsid w:val="004C3C46"/>
    <w:rsid w:val="004C3D56"/>
    <w:rsid w:val="004C402B"/>
    <w:rsid w:val="004C417C"/>
    <w:rsid w:val="004C4433"/>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5E7D"/>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C78"/>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9B3"/>
    <w:rsid w:val="004F1B1E"/>
    <w:rsid w:val="004F240B"/>
    <w:rsid w:val="004F35E0"/>
    <w:rsid w:val="004F3A12"/>
    <w:rsid w:val="004F3C1C"/>
    <w:rsid w:val="004F3D42"/>
    <w:rsid w:val="004F43A1"/>
    <w:rsid w:val="004F45BC"/>
    <w:rsid w:val="004F4995"/>
    <w:rsid w:val="004F5160"/>
    <w:rsid w:val="004F5D45"/>
    <w:rsid w:val="004F6035"/>
    <w:rsid w:val="004F6690"/>
    <w:rsid w:val="004F698A"/>
    <w:rsid w:val="004F6BF1"/>
    <w:rsid w:val="004F6F43"/>
    <w:rsid w:val="004F6F5E"/>
    <w:rsid w:val="004F739E"/>
    <w:rsid w:val="004F744A"/>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6A45"/>
    <w:rsid w:val="005071A3"/>
    <w:rsid w:val="005077C6"/>
    <w:rsid w:val="00507CFB"/>
    <w:rsid w:val="00507FF3"/>
    <w:rsid w:val="00510245"/>
    <w:rsid w:val="0051067C"/>
    <w:rsid w:val="00510833"/>
    <w:rsid w:val="0051089A"/>
    <w:rsid w:val="005108EF"/>
    <w:rsid w:val="00510A01"/>
    <w:rsid w:val="00510BDC"/>
    <w:rsid w:val="00511120"/>
    <w:rsid w:val="00511156"/>
    <w:rsid w:val="0051118C"/>
    <w:rsid w:val="0051138B"/>
    <w:rsid w:val="00511702"/>
    <w:rsid w:val="00511A66"/>
    <w:rsid w:val="00512229"/>
    <w:rsid w:val="00512DFB"/>
    <w:rsid w:val="00512E08"/>
    <w:rsid w:val="005135E4"/>
    <w:rsid w:val="00513798"/>
    <w:rsid w:val="00513EDA"/>
    <w:rsid w:val="00513F6B"/>
    <w:rsid w:val="005142A8"/>
    <w:rsid w:val="00514425"/>
    <w:rsid w:val="0051466F"/>
    <w:rsid w:val="00514E2D"/>
    <w:rsid w:val="00514ECF"/>
    <w:rsid w:val="00514F7E"/>
    <w:rsid w:val="00515B23"/>
    <w:rsid w:val="00515C39"/>
    <w:rsid w:val="00516381"/>
    <w:rsid w:val="00516487"/>
    <w:rsid w:val="00516C58"/>
    <w:rsid w:val="005173C0"/>
    <w:rsid w:val="00517471"/>
    <w:rsid w:val="00520415"/>
    <w:rsid w:val="005204AE"/>
    <w:rsid w:val="00520A59"/>
    <w:rsid w:val="00520C2C"/>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A0"/>
    <w:rsid w:val="00523DDC"/>
    <w:rsid w:val="0052438E"/>
    <w:rsid w:val="00524EEF"/>
    <w:rsid w:val="0052553A"/>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DD7"/>
    <w:rsid w:val="00534175"/>
    <w:rsid w:val="0053426F"/>
    <w:rsid w:val="00534527"/>
    <w:rsid w:val="0053497F"/>
    <w:rsid w:val="00534DA3"/>
    <w:rsid w:val="00534DD6"/>
    <w:rsid w:val="005350AB"/>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557"/>
    <w:rsid w:val="00542945"/>
    <w:rsid w:val="00542AD5"/>
    <w:rsid w:val="00542EDE"/>
    <w:rsid w:val="005433C5"/>
    <w:rsid w:val="0054341E"/>
    <w:rsid w:val="0054384C"/>
    <w:rsid w:val="00543FC2"/>
    <w:rsid w:val="00544088"/>
    <w:rsid w:val="0054433B"/>
    <w:rsid w:val="00544AD7"/>
    <w:rsid w:val="00544CDD"/>
    <w:rsid w:val="005452DF"/>
    <w:rsid w:val="00545662"/>
    <w:rsid w:val="0054585E"/>
    <w:rsid w:val="00545B76"/>
    <w:rsid w:val="00546073"/>
    <w:rsid w:val="0054736B"/>
    <w:rsid w:val="005478BB"/>
    <w:rsid w:val="00547956"/>
    <w:rsid w:val="00547BC4"/>
    <w:rsid w:val="00550BE8"/>
    <w:rsid w:val="00550C69"/>
    <w:rsid w:val="00551607"/>
    <w:rsid w:val="00551CA5"/>
    <w:rsid w:val="00552423"/>
    <w:rsid w:val="005534BB"/>
    <w:rsid w:val="00553651"/>
    <w:rsid w:val="0055365C"/>
    <w:rsid w:val="00553668"/>
    <w:rsid w:val="00553ADF"/>
    <w:rsid w:val="00553ED6"/>
    <w:rsid w:val="005540DA"/>
    <w:rsid w:val="005541D4"/>
    <w:rsid w:val="005547DB"/>
    <w:rsid w:val="00554A10"/>
    <w:rsid w:val="00554F79"/>
    <w:rsid w:val="005550AC"/>
    <w:rsid w:val="005565AB"/>
    <w:rsid w:val="00556A21"/>
    <w:rsid w:val="00556E29"/>
    <w:rsid w:val="00556EE7"/>
    <w:rsid w:val="00557A63"/>
    <w:rsid w:val="00557EE9"/>
    <w:rsid w:val="0056060F"/>
    <w:rsid w:val="005613E8"/>
    <w:rsid w:val="0056149F"/>
    <w:rsid w:val="0056158C"/>
    <w:rsid w:val="00561816"/>
    <w:rsid w:val="005619B2"/>
    <w:rsid w:val="00561C27"/>
    <w:rsid w:val="0056225F"/>
    <w:rsid w:val="0056255F"/>
    <w:rsid w:val="0056269B"/>
    <w:rsid w:val="005626BF"/>
    <w:rsid w:val="0056298E"/>
    <w:rsid w:val="00562C8B"/>
    <w:rsid w:val="00563627"/>
    <w:rsid w:val="0056396A"/>
    <w:rsid w:val="00563A02"/>
    <w:rsid w:val="00563E7A"/>
    <w:rsid w:val="005641CA"/>
    <w:rsid w:val="00564478"/>
    <w:rsid w:val="005647F9"/>
    <w:rsid w:val="00564CE1"/>
    <w:rsid w:val="00565127"/>
    <w:rsid w:val="00566671"/>
    <w:rsid w:val="00566BBC"/>
    <w:rsid w:val="00566DAC"/>
    <w:rsid w:val="00566FEA"/>
    <w:rsid w:val="005676F5"/>
    <w:rsid w:val="00567C79"/>
    <w:rsid w:val="00570012"/>
    <w:rsid w:val="00570018"/>
    <w:rsid w:val="005704B3"/>
    <w:rsid w:val="005705A3"/>
    <w:rsid w:val="00570BFE"/>
    <w:rsid w:val="00570C1D"/>
    <w:rsid w:val="00570CE9"/>
    <w:rsid w:val="005715BD"/>
    <w:rsid w:val="00572C10"/>
    <w:rsid w:val="00572FD2"/>
    <w:rsid w:val="005735B8"/>
    <w:rsid w:val="005735BB"/>
    <w:rsid w:val="00573ABC"/>
    <w:rsid w:val="00573EC6"/>
    <w:rsid w:val="00574388"/>
    <w:rsid w:val="005746CB"/>
    <w:rsid w:val="00574A48"/>
    <w:rsid w:val="00574A5F"/>
    <w:rsid w:val="00574C1C"/>
    <w:rsid w:val="00574E66"/>
    <w:rsid w:val="00575769"/>
    <w:rsid w:val="005759A1"/>
    <w:rsid w:val="00575CFA"/>
    <w:rsid w:val="00575FB3"/>
    <w:rsid w:val="005760F7"/>
    <w:rsid w:val="00576192"/>
    <w:rsid w:val="005761FD"/>
    <w:rsid w:val="00576241"/>
    <w:rsid w:val="00576A48"/>
    <w:rsid w:val="00576A9C"/>
    <w:rsid w:val="00576EC9"/>
    <w:rsid w:val="0057744C"/>
    <w:rsid w:val="00577475"/>
    <w:rsid w:val="005775D9"/>
    <w:rsid w:val="00577878"/>
    <w:rsid w:val="00577F44"/>
    <w:rsid w:val="00577F58"/>
    <w:rsid w:val="0058016F"/>
    <w:rsid w:val="00580227"/>
    <w:rsid w:val="00580278"/>
    <w:rsid w:val="00580766"/>
    <w:rsid w:val="00580A0D"/>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D16"/>
    <w:rsid w:val="00584E40"/>
    <w:rsid w:val="0058551B"/>
    <w:rsid w:val="00585C73"/>
    <w:rsid w:val="00585FAD"/>
    <w:rsid w:val="005863FB"/>
    <w:rsid w:val="005867AE"/>
    <w:rsid w:val="005868CB"/>
    <w:rsid w:val="0058698A"/>
    <w:rsid w:val="00586AFC"/>
    <w:rsid w:val="00587A9A"/>
    <w:rsid w:val="00587F6A"/>
    <w:rsid w:val="00587FAB"/>
    <w:rsid w:val="0059071B"/>
    <w:rsid w:val="00590903"/>
    <w:rsid w:val="00590B1F"/>
    <w:rsid w:val="00590B89"/>
    <w:rsid w:val="00590EFD"/>
    <w:rsid w:val="00591309"/>
    <w:rsid w:val="00591420"/>
    <w:rsid w:val="005915F9"/>
    <w:rsid w:val="00591CE2"/>
    <w:rsid w:val="005922AA"/>
    <w:rsid w:val="00592D66"/>
    <w:rsid w:val="00592E64"/>
    <w:rsid w:val="00593021"/>
    <w:rsid w:val="005930BC"/>
    <w:rsid w:val="0059312F"/>
    <w:rsid w:val="005938B8"/>
    <w:rsid w:val="00593E38"/>
    <w:rsid w:val="00594595"/>
    <w:rsid w:val="00594764"/>
    <w:rsid w:val="0059485F"/>
    <w:rsid w:val="005949B0"/>
    <w:rsid w:val="00595627"/>
    <w:rsid w:val="0059590E"/>
    <w:rsid w:val="00595D70"/>
    <w:rsid w:val="0059613A"/>
    <w:rsid w:val="0059627F"/>
    <w:rsid w:val="0059688B"/>
    <w:rsid w:val="00596AFC"/>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0E"/>
    <w:rsid w:val="005A2CB7"/>
    <w:rsid w:val="005A3174"/>
    <w:rsid w:val="005A4144"/>
    <w:rsid w:val="005A42D6"/>
    <w:rsid w:val="005A44BF"/>
    <w:rsid w:val="005A44DD"/>
    <w:rsid w:val="005A4E7B"/>
    <w:rsid w:val="005A4E82"/>
    <w:rsid w:val="005A5248"/>
    <w:rsid w:val="005A568E"/>
    <w:rsid w:val="005A5E09"/>
    <w:rsid w:val="005A6242"/>
    <w:rsid w:val="005A7264"/>
    <w:rsid w:val="005A74DB"/>
    <w:rsid w:val="005A74EC"/>
    <w:rsid w:val="005A78C7"/>
    <w:rsid w:val="005A7E99"/>
    <w:rsid w:val="005A7FE6"/>
    <w:rsid w:val="005B07F8"/>
    <w:rsid w:val="005B0981"/>
    <w:rsid w:val="005B1133"/>
    <w:rsid w:val="005B1263"/>
    <w:rsid w:val="005B18AD"/>
    <w:rsid w:val="005B1C39"/>
    <w:rsid w:val="005B1DA4"/>
    <w:rsid w:val="005B2177"/>
    <w:rsid w:val="005B24F9"/>
    <w:rsid w:val="005B3497"/>
    <w:rsid w:val="005B3C1F"/>
    <w:rsid w:val="005B3CA8"/>
    <w:rsid w:val="005B3D17"/>
    <w:rsid w:val="005B3DA2"/>
    <w:rsid w:val="005B4201"/>
    <w:rsid w:val="005B45D0"/>
    <w:rsid w:val="005B4997"/>
    <w:rsid w:val="005B4CFC"/>
    <w:rsid w:val="005B4F5E"/>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23A"/>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5F35"/>
    <w:rsid w:val="005C6825"/>
    <w:rsid w:val="005C6B73"/>
    <w:rsid w:val="005C6BE2"/>
    <w:rsid w:val="005C7A7A"/>
    <w:rsid w:val="005C7CBB"/>
    <w:rsid w:val="005C7D8E"/>
    <w:rsid w:val="005D0397"/>
    <w:rsid w:val="005D0565"/>
    <w:rsid w:val="005D071D"/>
    <w:rsid w:val="005D09B8"/>
    <w:rsid w:val="005D0B1C"/>
    <w:rsid w:val="005D1075"/>
    <w:rsid w:val="005D1248"/>
    <w:rsid w:val="005D1255"/>
    <w:rsid w:val="005D12C4"/>
    <w:rsid w:val="005D141F"/>
    <w:rsid w:val="005D1494"/>
    <w:rsid w:val="005D2102"/>
    <w:rsid w:val="005D2885"/>
    <w:rsid w:val="005D351A"/>
    <w:rsid w:val="005D395A"/>
    <w:rsid w:val="005D3AC5"/>
    <w:rsid w:val="005D48A2"/>
    <w:rsid w:val="005D497A"/>
    <w:rsid w:val="005D4AA8"/>
    <w:rsid w:val="005D5A0F"/>
    <w:rsid w:val="005D62B3"/>
    <w:rsid w:val="005D6CC9"/>
    <w:rsid w:val="005D764B"/>
    <w:rsid w:val="005D773B"/>
    <w:rsid w:val="005E0160"/>
    <w:rsid w:val="005E03CB"/>
    <w:rsid w:val="005E0821"/>
    <w:rsid w:val="005E0A98"/>
    <w:rsid w:val="005E109D"/>
    <w:rsid w:val="005E16C9"/>
    <w:rsid w:val="005E1961"/>
    <w:rsid w:val="005E20A7"/>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2EE0"/>
    <w:rsid w:val="005F40BB"/>
    <w:rsid w:val="005F4CC2"/>
    <w:rsid w:val="005F4FED"/>
    <w:rsid w:val="005F551C"/>
    <w:rsid w:val="005F5CE7"/>
    <w:rsid w:val="005F5F36"/>
    <w:rsid w:val="005F618D"/>
    <w:rsid w:val="005F6F53"/>
    <w:rsid w:val="005F70DA"/>
    <w:rsid w:val="005F73D0"/>
    <w:rsid w:val="005F7770"/>
    <w:rsid w:val="005F7C8F"/>
    <w:rsid w:val="005F7CDC"/>
    <w:rsid w:val="00600071"/>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BD1"/>
    <w:rsid w:val="00606CC0"/>
    <w:rsid w:val="006071AD"/>
    <w:rsid w:val="006072AD"/>
    <w:rsid w:val="00607702"/>
    <w:rsid w:val="0060793A"/>
    <w:rsid w:val="0060795D"/>
    <w:rsid w:val="00607DE0"/>
    <w:rsid w:val="00607EC3"/>
    <w:rsid w:val="00610620"/>
    <w:rsid w:val="0061110A"/>
    <w:rsid w:val="006112CD"/>
    <w:rsid w:val="00611A84"/>
    <w:rsid w:val="00611AEA"/>
    <w:rsid w:val="00611B10"/>
    <w:rsid w:val="00611D72"/>
    <w:rsid w:val="00611ED0"/>
    <w:rsid w:val="0061201A"/>
    <w:rsid w:val="006120DB"/>
    <w:rsid w:val="00612230"/>
    <w:rsid w:val="0061289A"/>
    <w:rsid w:val="00612B1A"/>
    <w:rsid w:val="00612DE6"/>
    <w:rsid w:val="00612EAE"/>
    <w:rsid w:val="00613A36"/>
    <w:rsid w:val="00614254"/>
    <w:rsid w:val="00614317"/>
    <w:rsid w:val="0061433C"/>
    <w:rsid w:val="006143BD"/>
    <w:rsid w:val="0061445B"/>
    <w:rsid w:val="0061457C"/>
    <w:rsid w:val="00614C53"/>
    <w:rsid w:val="00615263"/>
    <w:rsid w:val="0061599C"/>
    <w:rsid w:val="00615AD4"/>
    <w:rsid w:val="00615D4B"/>
    <w:rsid w:val="0061619C"/>
    <w:rsid w:val="00616BFE"/>
    <w:rsid w:val="00616CA4"/>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864"/>
    <w:rsid w:val="006302E0"/>
    <w:rsid w:val="00630767"/>
    <w:rsid w:val="006307CD"/>
    <w:rsid w:val="00630C62"/>
    <w:rsid w:val="00630E39"/>
    <w:rsid w:val="0063103F"/>
    <w:rsid w:val="0063133D"/>
    <w:rsid w:val="00631925"/>
    <w:rsid w:val="00631D9A"/>
    <w:rsid w:val="00632434"/>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6C3E"/>
    <w:rsid w:val="0063703B"/>
    <w:rsid w:val="006378C4"/>
    <w:rsid w:val="00640E50"/>
    <w:rsid w:val="00640EC7"/>
    <w:rsid w:val="00641975"/>
    <w:rsid w:val="00641FE4"/>
    <w:rsid w:val="006421A8"/>
    <w:rsid w:val="006421CC"/>
    <w:rsid w:val="00642290"/>
    <w:rsid w:val="006423EC"/>
    <w:rsid w:val="00642B49"/>
    <w:rsid w:val="00642E73"/>
    <w:rsid w:val="00642F60"/>
    <w:rsid w:val="006430E4"/>
    <w:rsid w:val="006434FB"/>
    <w:rsid w:val="00644027"/>
    <w:rsid w:val="00644037"/>
    <w:rsid w:val="0064428A"/>
    <w:rsid w:val="00644375"/>
    <w:rsid w:val="006444A0"/>
    <w:rsid w:val="006445F9"/>
    <w:rsid w:val="0064481A"/>
    <w:rsid w:val="00644C3A"/>
    <w:rsid w:val="00644D13"/>
    <w:rsid w:val="00645089"/>
    <w:rsid w:val="0064551F"/>
    <w:rsid w:val="00645553"/>
    <w:rsid w:val="00645637"/>
    <w:rsid w:val="0064591A"/>
    <w:rsid w:val="00645A8E"/>
    <w:rsid w:val="00645D07"/>
    <w:rsid w:val="00645E86"/>
    <w:rsid w:val="00646188"/>
    <w:rsid w:val="0064759D"/>
    <w:rsid w:val="00647777"/>
    <w:rsid w:val="00647A6D"/>
    <w:rsid w:val="00647AB3"/>
    <w:rsid w:val="00647AD8"/>
    <w:rsid w:val="00647D86"/>
    <w:rsid w:val="00647EE5"/>
    <w:rsid w:val="00647F59"/>
    <w:rsid w:val="00650342"/>
    <w:rsid w:val="00650640"/>
    <w:rsid w:val="00650913"/>
    <w:rsid w:val="00650D59"/>
    <w:rsid w:val="00650DD1"/>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271"/>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C73"/>
    <w:rsid w:val="00664146"/>
    <w:rsid w:val="00664914"/>
    <w:rsid w:val="00664BF0"/>
    <w:rsid w:val="00664C0B"/>
    <w:rsid w:val="00664FEC"/>
    <w:rsid w:val="006657D9"/>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483"/>
    <w:rsid w:val="00674720"/>
    <w:rsid w:val="00674C30"/>
    <w:rsid w:val="00675203"/>
    <w:rsid w:val="00675704"/>
    <w:rsid w:val="006759F9"/>
    <w:rsid w:val="00675E8D"/>
    <w:rsid w:val="006760A1"/>
    <w:rsid w:val="00676A93"/>
    <w:rsid w:val="00676B02"/>
    <w:rsid w:val="006770D4"/>
    <w:rsid w:val="00677146"/>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094"/>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7EF"/>
    <w:rsid w:val="00694A77"/>
    <w:rsid w:val="00694D4F"/>
    <w:rsid w:val="00694EFB"/>
    <w:rsid w:val="00695202"/>
    <w:rsid w:val="0069540B"/>
    <w:rsid w:val="006955CD"/>
    <w:rsid w:val="00696530"/>
    <w:rsid w:val="006967A1"/>
    <w:rsid w:val="0069749C"/>
    <w:rsid w:val="0069778C"/>
    <w:rsid w:val="006979E4"/>
    <w:rsid w:val="00697AB9"/>
    <w:rsid w:val="00697EA6"/>
    <w:rsid w:val="006A0425"/>
    <w:rsid w:val="006A0FAB"/>
    <w:rsid w:val="006A14B6"/>
    <w:rsid w:val="006A1A20"/>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98"/>
    <w:rsid w:val="006A73C4"/>
    <w:rsid w:val="006A7BC9"/>
    <w:rsid w:val="006A7F74"/>
    <w:rsid w:val="006B00A9"/>
    <w:rsid w:val="006B0264"/>
    <w:rsid w:val="006B04EB"/>
    <w:rsid w:val="006B05D3"/>
    <w:rsid w:val="006B0EE0"/>
    <w:rsid w:val="006B0F4B"/>
    <w:rsid w:val="006B13BB"/>
    <w:rsid w:val="006B1469"/>
    <w:rsid w:val="006B14EB"/>
    <w:rsid w:val="006B16AB"/>
    <w:rsid w:val="006B1B43"/>
    <w:rsid w:val="006B1C34"/>
    <w:rsid w:val="006B2656"/>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014"/>
    <w:rsid w:val="006C2524"/>
    <w:rsid w:val="006C2583"/>
    <w:rsid w:val="006C26A7"/>
    <w:rsid w:val="006C2AA5"/>
    <w:rsid w:val="006C2CEA"/>
    <w:rsid w:val="006C30E6"/>
    <w:rsid w:val="006C3273"/>
    <w:rsid w:val="006C37EF"/>
    <w:rsid w:val="006C3B7C"/>
    <w:rsid w:val="006C3D2F"/>
    <w:rsid w:val="006C457A"/>
    <w:rsid w:val="006C45E9"/>
    <w:rsid w:val="006C4C76"/>
    <w:rsid w:val="006C52DE"/>
    <w:rsid w:val="006C55AB"/>
    <w:rsid w:val="006C577B"/>
    <w:rsid w:val="006C5B86"/>
    <w:rsid w:val="006C5DF4"/>
    <w:rsid w:val="006C660C"/>
    <w:rsid w:val="006C66D5"/>
    <w:rsid w:val="006C68CD"/>
    <w:rsid w:val="006C71AB"/>
    <w:rsid w:val="006D0A00"/>
    <w:rsid w:val="006D0A6F"/>
    <w:rsid w:val="006D0E5A"/>
    <w:rsid w:val="006D0EC4"/>
    <w:rsid w:val="006D10E8"/>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2DBA"/>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112"/>
    <w:rsid w:val="006F06E8"/>
    <w:rsid w:val="006F07D2"/>
    <w:rsid w:val="006F08C0"/>
    <w:rsid w:val="006F08EF"/>
    <w:rsid w:val="006F0AA8"/>
    <w:rsid w:val="006F0D9F"/>
    <w:rsid w:val="006F0ED7"/>
    <w:rsid w:val="006F0FD3"/>
    <w:rsid w:val="006F150B"/>
    <w:rsid w:val="006F17CE"/>
    <w:rsid w:val="006F1955"/>
    <w:rsid w:val="006F1C41"/>
    <w:rsid w:val="006F1E55"/>
    <w:rsid w:val="006F1E76"/>
    <w:rsid w:val="006F231D"/>
    <w:rsid w:val="006F275D"/>
    <w:rsid w:val="006F277E"/>
    <w:rsid w:val="006F2852"/>
    <w:rsid w:val="006F2F98"/>
    <w:rsid w:val="006F31D9"/>
    <w:rsid w:val="006F345F"/>
    <w:rsid w:val="006F34A5"/>
    <w:rsid w:val="006F34BB"/>
    <w:rsid w:val="006F3881"/>
    <w:rsid w:val="006F3B0E"/>
    <w:rsid w:val="006F3D39"/>
    <w:rsid w:val="006F404A"/>
    <w:rsid w:val="006F4752"/>
    <w:rsid w:val="006F4798"/>
    <w:rsid w:val="006F4DE0"/>
    <w:rsid w:val="006F4E6F"/>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5BB"/>
    <w:rsid w:val="00701BC0"/>
    <w:rsid w:val="00701F5E"/>
    <w:rsid w:val="007023F5"/>
    <w:rsid w:val="00702B73"/>
    <w:rsid w:val="00702D28"/>
    <w:rsid w:val="00703986"/>
    <w:rsid w:val="00703AF1"/>
    <w:rsid w:val="00703BC5"/>
    <w:rsid w:val="00704255"/>
    <w:rsid w:val="00704C93"/>
    <w:rsid w:val="00704D0F"/>
    <w:rsid w:val="00705752"/>
    <w:rsid w:val="00706347"/>
    <w:rsid w:val="00706446"/>
    <w:rsid w:val="0070663E"/>
    <w:rsid w:val="00706747"/>
    <w:rsid w:val="00706F9F"/>
    <w:rsid w:val="007070EE"/>
    <w:rsid w:val="00707264"/>
    <w:rsid w:val="00707373"/>
    <w:rsid w:val="00707B50"/>
    <w:rsid w:val="00707C8D"/>
    <w:rsid w:val="00707E10"/>
    <w:rsid w:val="00710660"/>
    <w:rsid w:val="0071108E"/>
    <w:rsid w:val="007112FA"/>
    <w:rsid w:val="007114A6"/>
    <w:rsid w:val="0071172A"/>
    <w:rsid w:val="0071198A"/>
    <w:rsid w:val="00711F73"/>
    <w:rsid w:val="007120C9"/>
    <w:rsid w:val="0071253A"/>
    <w:rsid w:val="007128E7"/>
    <w:rsid w:val="00712A10"/>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38B"/>
    <w:rsid w:val="007219AA"/>
    <w:rsid w:val="007219FD"/>
    <w:rsid w:val="00721A9C"/>
    <w:rsid w:val="0072212E"/>
    <w:rsid w:val="007221FA"/>
    <w:rsid w:val="0072239F"/>
    <w:rsid w:val="007223D4"/>
    <w:rsid w:val="0072260B"/>
    <w:rsid w:val="00722A0A"/>
    <w:rsid w:val="007230EC"/>
    <w:rsid w:val="00723379"/>
    <w:rsid w:val="00723755"/>
    <w:rsid w:val="007239D7"/>
    <w:rsid w:val="00723CAA"/>
    <w:rsid w:val="007244C5"/>
    <w:rsid w:val="00724536"/>
    <w:rsid w:val="007253F3"/>
    <w:rsid w:val="00725BC7"/>
    <w:rsid w:val="00726070"/>
    <w:rsid w:val="007261D2"/>
    <w:rsid w:val="00726620"/>
    <w:rsid w:val="00726A4B"/>
    <w:rsid w:val="00726B50"/>
    <w:rsid w:val="00726E5A"/>
    <w:rsid w:val="00727294"/>
    <w:rsid w:val="00727346"/>
    <w:rsid w:val="0072771D"/>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EA8"/>
    <w:rsid w:val="00733FAF"/>
    <w:rsid w:val="00734617"/>
    <w:rsid w:val="007346AC"/>
    <w:rsid w:val="007347E0"/>
    <w:rsid w:val="00734B53"/>
    <w:rsid w:val="00734FEE"/>
    <w:rsid w:val="007354D4"/>
    <w:rsid w:val="00735711"/>
    <w:rsid w:val="007359DA"/>
    <w:rsid w:val="00735B6D"/>
    <w:rsid w:val="00735C7A"/>
    <w:rsid w:val="00735CBD"/>
    <w:rsid w:val="00736637"/>
    <w:rsid w:val="007369EB"/>
    <w:rsid w:val="00737041"/>
    <w:rsid w:val="00737046"/>
    <w:rsid w:val="007370B4"/>
    <w:rsid w:val="007372C7"/>
    <w:rsid w:val="0073737D"/>
    <w:rsid w:val="00737AB5"/>
    <w:rsid w:val="00737D06"/>
    <w:rsid w:val="007402EF"/>
    <w:rsid w:val="007408FA"/>
    <w:rsid w:val="007408FC"/>
    <w:rsid w:val="00740936"/>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1C3"/>
    <w:rsid w:val="0074545B"/>
    <w:rsid w:val="00745549"/>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2E4C"/>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57D33"/>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2EF1"/>
    <w:rsid w:val="00763512"/>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5D6"/>
    <w:rsid w:val="00770656"/>
    <w:rsid w:val="0077067E"/>
    <w:rsid w:val="00770D11"/>
    <w:rsid w:val="007712BF"/>
    <w:rsid w:val="0077170E"/>
    <w:rsid w:val="0077186C"/>
    <w:rsid w:val="007719A4"/>
    <w:rsid w:val="007719EB"/>
    <w:rsid w:val="00771CAB"/>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7A0"/>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48"/>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789"/>
    <w:rsid w:val="0079687A"/>
    <w:rsid w:val="00796B87"/>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34D"/>
    <w:rsid w:val="007A3485"/>
    <w:rsid w:val="007A38DD"/>
    <w:rsid w:val="007A3903"/>
    <w:rsid w:val="007A3B3F"/>
    <w:rsid w:val="007A3F55"/>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608C"/>
    <w:rsid w:val="007B6535"/>
    <w:rsid w:val="007B65DA"/>
    <w:rsid w:val="007B6996"/>
    <w:rsid w:val="007B6ACA"/>
    <w:rsid w:val="007B6D2E"/>
    <w:rsid w:val="007B6D7A"/>
    <w:rsid w:val="007B6D8F"/>
    <w:rsid w:val="007B74C4"/>
    <w:rsid w:val="007B7559"/>
    <w:rsid w:val="007B76C3"/>
    <w:rsid w:val="007B76F2"/>
    <w:rsid w:val="007B7A2B"/>
    <w:rsid w:val="007C009B"/>
    <w:rsid w:val="007C07A1"/>
    <w:rsid w:val="007C0961"/>
    <w:rsid w:val="007C09BC"/>
    <w:rsid w:val="007C11ED"/>
    <w:rsid w:val="007C144A"/>
    <w:rsid w:val="007C177D"/>
    <w:rsid w:val="007C1A65"/>
    <w:rsid w:val="007C1D97"/>
    <w:rsid w:val="007C1F91"/>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080"/>
    <w:rsid w:val="007C4168"/>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6FF4"/>
    <w:rsid w:val="007C7AAA"/>
    <w:rsid w:val="007C7BDE"/>
    <w:rsid w:val="007C7CB3"/>
    <w:rsid w:val="007C7CF1"/>
    <w:rsid w:val="007C7E1E"/>
    <w:rsid w:val="007D00DF"/>
    <w:rsid w:val="007D01E7"/>
    <w:rsid w:val="007D02A3"/>
    <w:rsid w:val="007D0435"/>
    <w:rsid w:val="007D0466"/>
    <w:rsid w:val="007D0603"/>
    <w:rsid w:val="007D082B"/>
    <w:rsid w:val="007D0C23"/>
    <w:rsid w:val="007D116F"/>
    <w:rsid w:val="007D1854"/>
    <w:rsid w:val="007D1C4B"/>
    <w:rsid w:val="007D1D38"/>
    <w:rsid w:val="007D1D3B"/>
    <w:rsid w:val="007D2187"/>
    <w:rsid w:val="007D229D"/>
    <w:rsid w:val="007D25BC"/>
    <w:rsid w:val="007D29CE"/>
    <w:rsid w:val="007D2F8D"/>
    <w:rsid w:val="007D3746"/>
    <w:rsid w:val="007D45FF"/>
    <w:rsid w:val="007D4AB6"/>
    <w:rsid w:val="007D4B22"/>
    <w:rsid w:val="007D4E91"/>
    <w:rsid w:val="007D50FD"/>
    <w:rsid w:val="007D5363"/>
    <w:rsid w:val="007D5449"/>
    <w:rsid w:val="007D5534"/>
    <w:rsid w:val="007D5743"/>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DDE"/>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272"/>
    <w:rsid w:val="00800745"/>
    <w:rsid w:val="0080079F"/>
    <w:rsid w:val="00801160"/>
    <w:rsid w:val="00801416"/>
    <w:rsid w:val="00801691"/>
    <w:rsid w:val="00801F39"/>
    <w:rsid w:val="008020D5"/>
    <w:rsid w:val="00802595"/>
    <w:rsid w:val="00802698"/>
    <w:rsid w:val="00802711"/>
    <w:rsid w:val="00802A6A"/>
    <w:rsid w:val="00803081"/>
    <w:rsid w:val="008037C4"/>
    <w:rsid w:val="0080394D"/>
    <w:rsid w:val="00803E7F"/>
    <w:rsid w:val="00804202"/>
    <w:rsid w:val="0080475D"/>
    <w:rsid w:val="008049A7"/>
    <w:rsid w:val="00804B47"/>
    <w:rsid w:val="008050FA"/>
    <w:rsid w:val="00805563"/>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7A7"/>
    <w:rsid w:val="00812815"/>
    <w:rsid w:val="00812942"/>
    <w:rsid w:val="00812946"/>
    <w:rsid w:val="00812A2A"/>
    <w:rsid w:val="0081309E"/>
    <w:rsid w:val="008130E7"/>
    <w:rsid w:val="008134CB"/>
    <w:rsid w:val="0081365B"/>
    <w:rsid w:val="00813897"/>
    <w:rsid w:val="00813B7A"/>
    <w:rsid w:val="008141F0"/>
    <w:rsid w:val="008144C5"/>
    <w:rsid w:val="00814EE0"/>
    <w:rsid w:val="0081521B"/>
    <w:rsid w:val="00815479"/>
    <w:rsid w:val="00815A5C"/>
    <w:rsid w:val="00815BDC"/>
    <w:rsid w:val="008160E4"/>
    <w:rsid w:val="008162F9"/>
    <w:rsid w:val="0081679A"/>
    <w:rsid w:val="00816E7C"/>
    <w:rsid w:val="00817873"/>
    <w:rsid w:val="00817DD3"/>
    <w:rsid w:val="008200A0"/>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879"/>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6FC"/>
    <w:rsid w:val="00831A6B"/>
    <w:rsid w:val="00831B31"/>
    <w:rsid w:val="00831F08"/>
    <w:rsid w:val="00831F50"/>
    <w:rsid w:val="0083212F"/>
    <w:rsid w:val="008321FA"/>
    <w:rsid w:val="00832475"/>
    <w:rsid w:val="008329DB"/>
    <w:rsid w:val="008332B4"/>
    <w:rsid w:val="008334B7"/>
    <w:rsid w:val="008336FF"/>
    <w:rsid w:val="00833DD1"/>
    <w:rsid w:val="00834526"/>
    <w:rsid w:val="00834719"/>
    <w:rsid w:val="00834AC5"/>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C84"/>
    <w:rsid w:val="00842D21"/>
    <w:rsid w:val="00843072"/>
    <w:rsid w:val="008432D3"/>
    <w:rsid w:val="008436A2"/>
    <w:rsid w:val="0084447B"/>
    <w:rsid w:val="008445F6"/>
    <w:rsid w:val="008448E9"/>
    <w:rsid w:val="00844B28"/>
    <w:rsid w:val="00844B85"/>
    <w:rsid w:val="00844FC9"/>
    <w:rsid w:val="00845010"/>
    <w:rsid w:val="0084503F"/>
    <w:rsid w:val="0084589F"/>
    <w:rsid w:val="00845B2F"/>
    <w:rsid w:val="0084645D"/>
    <w:rsid w:val="0084654E"/>
    <w:rsid w:val="00846560"/>
    <w:rsid w:val="00846CDC"/>
    <w:rsid w:val="00846F12"/>
    <w:rsid w:val="00846F26"/>
    <w:rsid w:val="00847067"/>
    <w:rsid w:val="00847A28"/>
    <w:rsid w:val="00847C2C"/>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57A0B"/>
    <w:rsid w:val="0086000C"/>
    <w:rsid w:val="008601F2"/>
    <w:rsid w:val="008602BB"/>
    <w:rsid w:val="00860EA0"/>
    <w:rsid w:val="00860FAB"/>
    <w:rsid w:val="00861101"/>
    <w:rsid w:val="00861230"/>
    <w:rsid w:val="008612F9"/>
    <w:rsid w:val="00861311"/>
    <w:rsid w:val="0086142B"/>
    <w:rsid w:val="00861AF5"/>
    <w:rsid w:val="0086208E"/>
    <w:rsid w:val="0086233C"/>
    <w:rsid w:val="00862920"/>
    <w:rsid w:val="00862E20"/>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4F6"/>
    <w:rsid w:val="00867573"/>
    <w:rsid w:val="00867831"/>
    <w:rsid w:val="00867877"/>
    <w:rsid w:val="008678D0"/>
    <w:rsid w:val="00867C64"/>
    <w:rsid w:val="008704DF"/>
    <w:rsid w:val="00870765"/>
    <w:rsid w:val="00870F09"/>
    <w:rsid w:val="00870F0D"/>
    <w:rsid w:val="00870F1D"/>
    <w:rsid w:val="008715CB"/>
    <w:rsid w:val="008721A0"/>
    <w:rsid w:val="008727CD"/>
    <w:rsid w:val="008727D8"/>
    <w:rsid w:val="00872ABD"/>
    <w:rsid w:val="00872B1F"/>
    <w:rsid w:val="008730AA"/>
    <w:rsid w:val="008732E8"/>
    <w:rsid w:val="008732FF"/>
    <w:rsid w:val="00873328"/>
    <w:rsid w:val="0087348D"/>
    <w:rsid w:val="00873B89"/>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6ED5"/>
    <w:rsid w:val="008876F1"/>
    <w:rsid w:val="008877A2"/>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A8D"/>
    <w:rsid w:val="008A3B88"/>
    <w:rsid w:val="008A4229"/>
    <w:rsid w:val="008A431B"/>
    <w:rsid w:val="008A43D8"/>
    <w:rsid w:val="008A44B6"/>
    <w:rsid w:val="008A4612"/>
    <w:rsid w:val="008A4977"/>
    <w:rsid w:val="008A4A90"/>
    <w:rsid w:val="008A5077"/>
    <w:rsid w:val="008A51C8"/>
    <w:rsid w:val="008A53E6"/>
    <w:rsid w:val="008A5BEF"/>
    <w:rsid w:val="008A5C16"/>
    <w:rsid w:val="008A615E"/>
    <w:rsid w:val="008A6926"/>
    <w:rsid w:val="008A6A68"/>
    <w:rsid w:val="008A6A80"/>
    <w:rsid w:val="008A759D"/>
    <w:rsid w:val="008A79F0"/>
    <w:rsid w:val="008A7C31"/>
    <w:rsid w:val="008B01D1"/>
    <w:rsid w:val="008B0610"/>
    <w:rsid w:val="008B0618"/>
    <w:rsid w:val="008B0C16"/>
    <w:rsid w:val="008B0CA8"/>
    <w:rsid w:val="008B12AF"/>
    <w:rsid w:val="008B140D"/>
    <w:rsid w:val="008B1836"/>
    <w:rsid w:val="008B1A1D"/>
    <w:rsid w:val="008B1B28"/>
    <w:rsid w:val="008B1C92"/>
    <w:rsid w:val="008B1F69"/>
    <w:rsid w:val="008B1FC0"/>
    <w:rsid w:val="008B1FE2"/>
    <w:rsid w:val="008B2035"/>
    <w:rsid w:val="008B23E4"/>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C7"/>
    <w:rsid w:val="008C7B4F"/>
    <w:rsid w:val="008C7EC0"/>
    <w:rsid w:val="008D0359"/>
    <w:rsid w:val="008D0497"/>
    <w:rsid w:val="008D0562"/>
    <w:rsid w:val="008D07B8"/>
    <w:rsid w:val="008D0A50"/>
    <w:rsid w:val="008D1098"/>
    <w:rsid w:val="008D1566"/>
    <w:rsid w:val="008D165F"/>
    <w:rsid w:val="008D19A7"/>
    <w:rsid w:val="008D1C99"/>
    <w:rsid w:val="008D1DCC"/>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1C5"/>
    <w:rsid w:val="008E55E1"/>
    <w:rsid w:val="008E5BC6"/>
    <w:rsid w:val="008E6A3D"/>
    <w:rsid w:val="008E6D8A"/>
    <w:rsid w:val="008E77A1"/>
    <w:rsid w:val="008E78E9"/>
    <w:rsid w:val="008E7C9D"/>
    <w:rsid w:val="008E7F45"/>
    <w:rsid w:val="008F01F3"/>
    <w:rsid w:val="008F0554"/>
    <w:rsid w:val="008F06A2"/>
    <w:rsid w:val="008F0B33"/>
    <w:rsid w:val="008F0BF4"/>
    <w:rsid w:val="008F0CD7"/>
    <w:rsid w:val="008F0D5D"/>
    <w:rsid w:val="008F10CE"/>
    <w:rsid w:val="008F1566"/>
    <w:rsid w:val="008F15EA"/>
    <w:rsid w:val="008F16D5"/>
    <w:rsid w:val="008F176A"/>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0E7B"/>
    <w:rsid w:val="00901031"/>
    <w:rsid w:val="00901348"/>
    <w:rsid w:val="0090177D"/>
    <w:rsid w:val="00901A42"/>
    <w:rsid w:val="00901BB5"/>
    <w:rsid w:val="00901CD1"/>
    <w:rsid w:val="00901D90"/>
    <w:rsid w:val="0090239E"/>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5E"/>
    <w:rsid w:val="00912881"/>
    <w:rsid w:val="00912AD2"/>
    <w:rsid w:val="00912B89"/>
    <w:rsid w:val="00912D89"/>
    <w:rsid w:val="009131EE"/>
    <w:rsid w:val="009133EF"/>
    <w:rsid w:val="00913AD8"/>
    <w:rsid w:val="009152CB"/>
    <w:rsid w:val="009158DF"/>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AF1"/>
    <w:rsid w:val="00922B08"/>
    <w:rsid w:val="00923921"/>
    <w:rsid w:val="00923981"/>
    <w:rsid w:val="00923B93"/>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9"/>
    <w:rsid w:val="0093183F"/>
    <w:rsid w:val="00931850"/>
    <w:rsid w:val="0093220A"/>
    <w:rsid w:val="00932326"/>
    <w:rsid w:val="0093234A"/>
    <w:rsid w:val="009329EE"/>
    <w:rsid w:val="00932B0C"/>
    <w:rsid w:val="00932DED"/>
    <w:rsid w:val="00932E9A"/>
    <w:rsid w:val="009331EA"/>
    <w:rsid w:val="009336CF"/>
    <w:rsid w:val="00933732"/>
    <w:rsid w:val="009337C6"/>
    <w:rsid w:val="00933BEE"/>
    <w:rsid w:val="00934640"/>
    <w:rsid w:val="009347B4"/>
    <w:rsid w:val="00934AB5"/>
    <w:rsid w:val="00934E7D"/>
    <w:rsid w:val="00934EB8"/>
    <w:rsid w:val="00935830"/>
    <w:rsid w:val="00935A91"/>
    <w:rsid w:val="009363B5"/>
    <w:rsid w:val="00936592"/>
    <w:rsid w:val="009368A6"/>
    <w:rsid w:val="00936A6C"/>
    <w:rsid w:val="00936BF1"/>
    <w:rsid w:val="00936E8B"/>
    <w:rsid w:val="009372FC"/>
    <w:rsid w:val="0093741E"/>
    <w:rsid w:val="009376D1"/>
    <w:rsid w:val="009401D3"/>
    <w:rsid w:val="009404AB"/>
    <w:rsid w:val="009404F9"/>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5E0"/>
    <w:rsid w:val="00944C9B"/>
    <w:rsid w:val="00944E2B"/>
    <w:rsid w:val="00944F33"/>
    <w:rsid w:val="00944FA0"/>
    <w:rsid w:val="0094513E"/>
    <w:rsid w:val="0094554E"/>
    <w:rsid w:val="00945E56"/>
    <w:rsid w:val="0094610C"/>
    <w:rsid w:val="00946333"/>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FA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19A"/>
    <w:rsid w:val="0095655D"/>
    <w:rsid w:val="009566CA"/>
    <w:rsid w:val="009569D1"/>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3E"/>
    <w:rsid w:val="00961169"/>
    <w:rsid w:val="009611E1"/>
    <w:rsid w:val="00961250"/>
    <w:rsid w:val="009616C2"/>
    <w:rsid w:val="00961A1A"/>
    <w:rsid w:val="00961A4C"/>
    <w:rsid w:val="00961F8C"/>
    <w:rsid w:val="009621A5"/>
    <w:rsid w:val="009623CA"/>
    <w:rsid w:val="0096287B"/>
    <w:rsid w:val="009628F7"/>
    <w:rsid w:val="009637FD"/>
    <w:rsid w:val="00963D9A"/>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081"/>
    <w:rsid w:val="009712B2"/>
    <w:rsid w:val="00972956"/>
    <w:rsid w:val="00972B1E"/>
    <w:rsid w:val="00972B93"/>
    <w:rsid w:val="00972C5B"/>
    <w:rsid w:val="00972F49"/>
    <w:rsid w:val="009730B9"/>
    <w:rsid w:val="00973700"/>
    <w:rsid w:val="00973960"/>
    <w:rsid w:val="00973C50"/>
    <w:rsid w:val="00974ACC"/>
    <w:rsid w:val="009750AF"/>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420"/>
    <w:rsid w:val="0098469F"/>
    <w:rsid w:val="00984DFF"/>
    <w:rsid w:val="0098555E"/>
    <w:rsid w:val="009856E1"/>
    <w:rsid w:val="009857FB"/>
    <w:rsid w:val="00986139"/>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1C46"/>
    <w:rsid w:val="009928A4"/>
    <w:rsid w:val="00993756"/>
    <w:rsid w:val="00993ACA"/>
    <w:rsid w:val="00993DAE"/>
    <w:rsid w:val="00993E88"/>
    <w:rsid w:val="009941F2"/>
    <w:rsid w:val="009942BA"/>
    <w:rsid w:val="009945CD"/>
    <w:rsid w:val="0099462D"/>
    <w:rsid w:val="00994EAF"/>
    <w:rsid w:val="00995139"/>
    <w:rsid w:val="009953FE"/>
    <w:rsid w:val="009959E3"/>
    <w:rsid w:val="0099603B"/>
    <w:rsid w:val="00996446"/>
    <w:rsid w:val="00997016"/>
    <w:rsid w:val="00997040"/>
    <w:rsid w:val="0099721E"/>
    <w:rsid w:val="00997271"/>
    <w:rsid w:val="00997461"/>
    <w:rsid w:val="00997A4A"/>
    <w:rsid w:val="009A0B18"/>
    <w:rsid w:val="009A0B30"/>
    <w:rsid w:val="009A0B77"/>
    <w:rsid w:val="009A0F3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8AF"/>
    <w:rsid w:val="009A4E3F"/>
    <w:rsid w:val="009A4F39"/>
    <w:rsid w:val="009A5178"/>
    <w:rsid w:val="009A5D79"/>
    <w:rsid w:val="009A608A"/>
    <w:rsid w:val="009A62E0"/>
    <w:rsid w:val="009A6354"/>
    <w:rsid w:val="009A64BF"/>
    <w:rsid w:val="009A6622"/>
    <w:rsid w:val="009A69D0"/>
    <w:rsid w:val="009A6BD5"/>
    <w:rsid w:val="009A6DE2"/>
    <w:rsid w:val="009A6E4C"/>
    <w:rsid w:val="009A74C3"/>
    <w:rsid w:val="009A7968"/>
    <w:rsid w:val="009A7D1C"/>
    <w:rsid w:val="009B0580"/>
    <w:rsid w:val="009B0714"/>
    <w:rsid w:val="009B0ED2"/>
    <w:rsid w:val="009B0F6A"/>
    <w:rsid w:val="009B129D"/>
    <w:rsid w:val="009B1335"/>
    <w:rsid w:val="009B14D7"/>
    <w:rsid w:val="009B1665"/>
    <w:rsid w:val="009B241F"/>
    <w:rsid w:val="009B27B5"/>
    <w:rsid w:val="009B2C70"/>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8A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BED"/>
    <w:rsid w:val="009C473C"/>
    <w:rsid w:val="009C4F42"/>
    <w:rsid w:val="009C51CF"/>
    <w:rsid w:val="009C51DE"/>
    <w:rsid w:val="009C5224"/>
    <w:rsid w:val="009C5419"/>
    <w:rsid w:val="009C5BEB"/>
    <w:rsid w:val="009C5CCF"/>
    <w:rsid w:val="009C5E27"/>
    <w:rsid w:val="009C64FA"/>
    <w:rsid w:val="009C695E"/>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69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ED5"/>
    <w:rsid w:val="009F08E5"/>
    <w:rsid w:val="009F0A98"/>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DD5"/>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65B"/>
    <w:rsid w:val="00A139AC"/>
    <w:rsid w:val="00A13CE0"/>
    <w:rsid w:val="00A1416B"/>
    <w:rsid w:val="00A1431F"/>
    <w:rsid w:val="00A14B4E"/>
    <w:rsid w:val="00A14C73"/>
    <w:rsid w:val="00A15030"/>
    <w:rsid w:val="00A15676"/>
    <w:rsid w:val="00A159CE"/>
    <w:rsid w:val="00A15BE8"/>
    <w:rsid w:val="00A16110"/>
    <w:rsid w:val="00A162B8"/>
    <w:rsid w:val="00A16714"/>
    <w:rsid w:val="00A16AB7"/>
    <w:rsid w:val="00A16B92"/>
    <w:rsid w:val="00A1747D"/>
    <w:rsid w:val="00A174F5"/>
    <w:rsid w:val="00A177E5"/>
    <w:rsid w:val="00A17AB7"/>
    <w:rsid w:val="00A17CDF"/>
    <w:rsid w:val="00A17DD5"/>
    <w:rsid w:val="00A202D6"/>
    <w:rsid w:val="00A208AA"/>
    <w:rsid w:val="00A209C4"/>
    <w:rsid w:val="00A20FFB"/>
    <w:rsid w:val="00A2103D"/>
    <w:rsid w:val="00A21346"/>
    <w:rsid w:val="00A2167F"/>
    <w:rsid w:val="00A219F9"/>
    <w:rsid w:val="00A21F9F"/>
    <w:rsid w:val="00A22305"/>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33"/>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B5E"/>
    <w:rsid w:val="00A311E7"/>
    <w:rsid w:val="00A3137B"/>
    <w:rsid w:val="00A31534"/>
    <w:rsid w:val="00A31BA7"/>
    <w:rsid w:val="00A31FF7"/>
    <w:rsid w:val="00A32357"/>
    <w:rsid w:val="00A324D5"/>
    <w:rsid w:val="00A3254C"/>
    <w:rsid w:val="00A32595"/>
    <w:rsid w:val="00A3277A"/>
    <w:rsid w:val="00A337E2"/>
    <w:rsid w:val="00A33AF9"/>
    <w:rsid w:val="00A33B00"/>
    <w:rsid w:val="00A33B2D"/>
    <w:rsid w:val="00A33BC4"/>
    <w:rsid w:val="00A33F26"/>
    <w:rsid w:val="00A3438C"/>
    <w:rsid w:val="00A34864"/>
    <w:rsid w:val="00A348E4"/>
    <w:rsid w:val="00A357B2"/>
    <w:rsid w:val="00A357C3"/>
    <w:rsid w:val="00A359E3"/>
    <w:rsid w:val="00A35B40"/>
    <w:rsid w:val="00A35B83"/>
    <w:rsid w:val="00A35CF8"/>
    <w:rsid w:val="00A35EDB"/>
    <w:rsid w:val="00A360B6"/>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8A8"/>
    <w:rsid w:val="00A42B8E"/>
    <w:rsid w:val="00A42DF0"/>
    <w:rsid w:val="00A43557"/>
    <w:rsid w:val="00A4361D"/>
    <w:rsid w:val="00A436C4"/>
    <w:rsid w:val="00A4399E"/>
    <w:rsid w:val="00A43AC9"/>
    <w:rsid w:val="00A44135"/>
    <w:rsid w:val="00A4454A"/>
    <w:rsid w:val="00A44B1D"/>
    <w:rsid w:val="00A44CD9"/>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1D67"/>
    <w:rsid w:val="00A52470"/>
    <w:rsid w:val="00A5290F"/>
    <w:rsid w:val="00A52DA7"/>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27"/>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CA3"/>
    <w:rsid w:val="00A70ECB"/>
    <w:rsid w:val="00A70F74"/>
    <w:rsid w:val="00A712F7"/>
    <w:rsid w:val="00A71437"/>
    <w:rsid w:val="00A7235A"/>
    <w:rsid w:val="00A72531"/>
    <w:rsid w:val="00A72C36"/>
    <w:rsid w:val="00A7303D"/>
    <w:rsid w:val="00A73291"/>
    <w:rsid w:val="00A7334C"/>
    <w:rsid w:val="00A73467"/>
    <w:rsid w:val="00A73809"/>
    <w:rsid w:val="00A73A43"/>
    <w:rsid w:val="00A73CFF"/>
    <w:rsid w:val="00A73D3B"/>
    <w:rsid w:val="00A73E27"/>
    <w:rsid w:val="00A73F4A"/>
    <w:rsid w:val="00A7415E"/>
    <w:rsid w:val="00A75345"/>
    <w:rsid w:val="00A7545C"/>
    <w:rsid w:val="00A754ED"/>
    <w:rsid w:val="00A756AD"/>
    <w:rsid w:val="00A75C7D"/>
    <w:rsid w:val="00A75D0B"/>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2FD1"/>
    <w:rsid w:val="00A832C9"/>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A48"/>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7CD"/>
    <w:rsid w:val="00A949D2"/>
    <w:rsid w:val="00A9559C"/>
    <w:rsid w:val="00A955CE"/>
    <w:rsid w:val="00A95B1D"/>
    <w:rsid w:val="00A95DD5"/>
    <w:rsid w:val="00A961F8"/>
    <w:rsid w:val="00A964D5"/>
    <w:rsid w:val="00A96A4E"/>
    <w:rsid w:val="00A96FF0"/>
    <w:rsid w:val="00A97593"/>
    <w:rsid w:val="00A977A0"/>
    <w:rsid w:val="00A979D7"/>
    <w:rsid w:val="00A97C74"/>
    <w:rsid w:val="00A97CA5"/>
    <w:rsid w:val="00A97D4C"/>
    <w:rsid w:val="00AA06C5"/>
    <w:rsid w:val="00AA07F0"/>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52F"/>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9D6"/>
    <w:rsid w:val="00AC5B6A"/>
    <w:rsid w:val="00AC652C"/>
    <w:rsid w:val="00AC6554"/>
    <w:rsid w:val="00AC68D7"/>
    <w:rsid w:val="00AC6B78"/>
    <w:rsid w:val="00AC6D0B"/>
    <w:rsid w:val="00AC6D19"/>
    <w:rsid w:val="00AC70C0"/>
    <w:rsid w:val="00AC7614"/>
    <w:rsid w:val="00AD02B7"/>
    <w:rsid w:val="00AD03D6"/>
    <w:rsid w:val="00AD0593"/>
    <w:rsid w:val="00AD05B0"/>
    <w:rsid w:val="00AD0B66"/>
    <w:rsid w:val="00AD135F"/>
    <w:rsid w:val="00AD1831"/>
    <w:rsid w:val="00AD18EE"/>
    <w:rsid w:val="00AD2747"/>
    <w:rsid w:val="00AD3037"/>
    <w:rsid w:val="00AD30C6"/>
    <w:rsid w:val="00AD3296"/>
    <w:rsid w:val="00AD33BC"/>
    <w:rsid w:val="00AD391C"/>
    <w:rsid w:val="00AD4267"/>
    <w:rsid w:val="00AD49FA"/>
    <w:rsid w:val="00AD4C26"/>
    <w:rsid w:val="00AD52BD"/>
    <w:rsid w:val="00AD5DB5"/>
    <w:rsid w:val="00AD639A"/>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53B1"/>
    <w:rsid w:val="00AE5A7C"/>
    <w:rsid w:val="00AE6090"/>
    <w:rsid w:val="00AE6236"/>
    <w:rsid w:val="00AE6350"/>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2DD0"/>
    <w:rsid w:val="00AF3C7A"/>
    <w:rsid w:val="00AF442B"/>
    <w:rsid w:val="00AF49EA"/>
    <w:rsid w:val="00AF4F20"/>
    <w:rsid w:val="00AF4F66"/>
    <w:rsid w:val="00AF5647"/>
    <w:rsid w:val="00AF56B7"/>
    <w:rsid w:val="00AF5AFE"/>
    <w:rsid w:val="00AF666D"/>
    <w:rsid w:val="00AF6804"/>
    <w:rsid w:val="00AF6AA5"/>
    <w:rsid w:val="00AF6AB0"/>
    <w:rsid w:val="00AF6DA9"/>
    <w:rsid w:val="00AF6DE2"/>
    <w:rsid w:val="00AF7210"/>
    <w:rsid w:val="00AF7582"/>
    <w:rsid w:val="00B00433"/>
    <w:rsid w:val="00B00AFA"/>
    <w:rsid w:val="00B017D8"/>
    <w:rsid w:val="00B01A56"/>
    <w:rsid w:val="00B01CE0"/>
    <w:rsid w:val="00B01E24"/>
    <w:rsid w:val="00B01E99"/>
    <w:rsid w:val="00B025A5"/>
    <w:rsid w:val="00B0383E"/>
    <w:rsid w:val="00B03852"/>
    <w:rsid w:val="00B03B76"/>
    <w:rsid w:val="00B03C53"/>
    <w:rsid w:val="00B03D71"/>
    <w:rsid w:val="00B03D9E"/>
    <w:rsid w:val="00B04886"/>
    <w:rsid w:val="00B04FF3"/>
    <w:rsid w:val="00B058E9"/>
    <w:rsid w:val="00B05AD9"/>
    <w:rsid w:val="00B05F0F"/>
    <w:rsid w:val="00B06117"/>
    <w:rsid w:val="00B06278"/>
    <w:rsid w:val="00B0666B"/>
    <w:rsid w:val="00B069A8"/>
    <w:rsid w:val="00B06ADB"/>
    <w:rsid w:val="00B06CC6"/>
    <w:rsid w:val="00B06D95"/>
    <w:rsid w:val="00B06E1B"/>
    <w:rsid w:val="00B070B9"/>
    <w:rsid w:val="00B075AD"/>
    <w:rsid w:val="00B0787B"/>
    <w:rsid w:val="00B07891"/>
    <w:rsid w:val="00B07980"/>
    <w:rsid w:val="00B07B63"/>
    <w:rsid w:val="00B07DA6"/>
    <w:rsid w:val="00B10795"/>
    <w:rsid w:val="00B10956"/>
    <w:rsid w:val="00B10E0B"/>
    <w:rsid w:val="00B11876"/>
    <w:rsid w:val="00B120C0"/>
    <w:rsid w:val="00B121EC"/>
    <w:rsid w:val="00B124BB"/>
    <w:rsid w:val="00B12647"/>
    <w:rsid w:val="00B1287F"/>
    <w:rsid w:val="00B12922"/>
    <w:rsid w:val="00B12BBF"/>
    <w:rsid w:val="00B12EA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6A10"/>
    <w:rsid w:val="00B175E1"/>
    <w:rsid w:val="00B175E2"/>
    <w:rsid w:val="00B178E6"/>
    <w:rsid w:val="00B17922"/>
    <w:rsid w:val="00B179BB"/>
    <w:rsid w:val="00B17FE0"/>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149"/>
    <w:rsid w:val="00B27582"/>
    <w:rsid w:val="00B2767E"/>
    <w:rsid w:val="00B27871"/>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37FD5"/>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A4"/>
    <w:rsid w:val="00B47AF6"/>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918"/>
    <w:rsid w:val="00B53EE2"/>
    <w:rsid w:val="00B54457"/>
    <w:rsid w:val="00B54531"/>
    <w:rsid w:val="00B547F6"/>
    <w:rsid w:val="00B549A1"/>
    <w:rsid w:val="00B54FAF"/>
    <w:rsid w:val="00B55189"/>
    <w:rsid w:val="00B55347"/>
    <w:rsid w:val="00B55530"/>
    <w:rsid w:val="00B55A37"/>
    <w:rsid w:val="00B55E1C"/>
    <w:rsid w:val="00B56236"/>
    <w:rsid w:val="00B56271"/>
    <w:rsid w:val="00B56CB8"/>
    <w:rsid w:val="00B56D3B"/>
    <w:rsid w:val="00B56E85"/>
    <w:rsid w:val="00B56FB8"/>
    <w:rsid w:val="00B57249"/>
    <w:rsid w:val="00B57901"/>
    <w:rsid w:val="00B57B00"/>
    <w:rsid w:val="00B57BDF"/>
    <w:rsid w:val="00B57E69"/>
    <w:rsid w:val="00B601AA"/>
    <w:rsid w:val="00B60398"/>
    <w:rsid w:val="00B60C53"/>
    <w:rsid w:val="00B60DC1"/>
    <w:rsid w:val="00B60F9D"/>
    <w:rsid w:val="00B60FA8"/>
    <w:rsid w:val="00B61B16"/>
    <w:rsid w:val="00B62003"/>
    <w:rsid w:val="00B62110"/>
    <w:rsid w:val="00B62425"/>
    <w:rsid w:val="00B62BAF"/>
    <w:rsid w:val="00B62CDB"/>
    <w:rsid w:val="00B63461"/>
    <w:rsid w:val="00B63B30"/>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67F8D"/>
    <w:rsid w:val="00B7023B"/>
    <w:rsid w:val="00B702FF"/>
    <w:rsid w:val="00B70436"/>
    <w:rsid w:val="00B70562"/>
    <w:rsid w:val="00B70D3B"/>
    <w:rsid w:val="00B71320"/>
    <w:rsid w:val="00B71522"/>
    <w:rsid w:val="00B71B3E"/>
    <w:rsid w:val="00B71BB3"/>
    <w:rsid w:val="00B7210F"/>
    <w:rsid w:val="00B72791"/>
    <w:rsid w:val="00B72AD8"/>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A0C"/>
    <w:rsid w:val="00B83BCF"/>
    <w:rsid w:val="00B83E0A"/>
    <w:rsid w:val="00B84996"/>
    <w:rsid w:val="00B84F7E"/>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2EC1"/>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66F"/>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290"/>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E83"/>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332"/>
    <w:rsid w:val="00BB6DCE"/>
    <w:rsid w:val="00BB763E"/>
    <w:rsid w:val="00BB766C"/>
    <w:rsid w:val="00BB7EEF"/>
    <w:rsid w:val="00BC0244"/>
    <w:rsid w:val="00BC0602"/>
    <w:rsid w:val="00BC0DC9"/>
    <w:rsid w:val="00BC0FB0"/>
    <w:rsid w:val="00BC15FC"/>
    <w:rsid w:val="00BC1BF9"/>
    <w:rsid w:val="00BC1CD0"/>
    <w:rsid w:val="00BC1EE0"/>
    <w:rsid w:val="00BC1F14"/>
    <w:rsid w:val="00BC2134"/>
    <w:rsid w:val="00BC24C5"/>
    <w:rsid w:val="00BC2C08"/>
    <w:rsid w:val="00BC2C8D"/>
    <w:rsid w:val="00BC2ECE"/>
    <w:rsid w:val="00BC3F46"/>
    <w:rsid w:val="00BC4020"/>
    <w:rsid w:val="00BC44D5"/>
    <w:rsid w:val="00BC49CD"/>
    <w:rsid w:val="00BC5478"/>
    <w:rsid w:val="00BC54EF"/>
    <w:rsid w:val="00BC5557"/>
    <w:rsid w:val="00BC559A"/>
    <w:rsid w:val="00BC5780"/>
    <w:rsid w:val="00BC5D9E"/>
    <w:rsid w:val="00BC5DFA"/>
    <w:rsid w:val="00BC5EC4"/>
    <w:rsid w:val="00BC60DB"/>
    <w:rsid w:val="00BC62FE"/>
    <w:rsid w:val="00BC648B"/>
    <w:rsid w:val="00BC66F0"/>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811"/>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5EA"/>
    <w:rsid w:val="00BE0A86"/>
    <w:rsid w:val="00BE0BE3"/>
    <w:rsid w:val="00BE0BEA"/>
    <w:rsid w:val="00BE1950"/>
    <w:rsid w:val="00BE1D19"/>
    <w:rsid w:val="00BE22FD"/>
    <w:rsid w:val="00BE2571"/>
    <w:rsid w:val="00BE2751"/>
    <w:rsid w:val="00BE2793"/>
    <w:rsid w:val="00BE27D3"/>
    <w:rsid w:val="00BE28E7"/>
    <w:rsid w:val="00BE2E5C"/>
    <w:rsid w:val="00BE33D8"/>
    <w:rsid w:val="00BE36CC"/>
    <w:rsid w:val="00BE3813"/>
    <w:rsid w:val="00BE393E"/>
    <w:rsid w:val="00BE3C93"/>
    <w:rsid w:val="00BE3CD3"/>
    <w:rsid w:val="00BE426A"/>
    <w:rsid w:val="00BE4301"/>
    <w:rsid w:val="00BE520A"/>
    <w:rsid w:val="00BE5406"/>
    <w:rsid w:val="00BE5BF2"/>
    <w:rsid w:val="00BE61AE"/>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775"/>
    <w:rsid w:val="00BF3903"/>
    <w:rsid w:val="00BF3A0B"/>
    <w:rsid w:val="00BF3BC0"/>
    <w:rsid w:val="00BF44D4"/>
    <w:rsid w:val="00BF4D9D"/>
    <w:rsid w:val="00BF4DA4"/>
    <w:rsid w:val="00BF5778"/>
    <w:rsid w:val="00BF57DE"/>
    <w:rsid w:val="00BF5D87"/>
    <w:rsid w:val="00BF5E1E"/>
    <w:rsid w:val="00BF5ECF"/>
    <w:rsid w:val="00BF6416"/>
    <w:rsid w:val="00BF64AA"/>
    <w:rsid w:val="00BF65CD"/>
    <w:rsid w:val="00BF730C"/>
    <w:rsid w:val="00BF759E"/>
    <w:rsid w:val="00BF7651"/>
    <w:rsid w:val="00BF7E75"/>
    <w:rsid w:val="00BF7F62"/>
    <w:rsid w:val="00C00A4F"/>
    <w:rsid w:val="00C01033"/>
    <w:rsid w:val="00C012F5"/>
    <w:rsid w:val="00C0141D"/>
    <w:rsid w:val="00C014C4"/>
    <w:rsid w:val="00C0287D"/>
    <w:rsid w:val="00C03D86"/>
    <w:rsid w:val="00C04078"/>
    <w:rsid w:val="00C04246"/>
    <w:rsid w:val="00C047B0"/>
    <w:rsid w:val="00C0483E"/>
    <w:rsid w:val="00C04C50"/>
    <w:rsid w:val="00C04DEA"/>
    <w:rsid w:val="00C050D1"/>
    <w:rsid w:val="00C0597C"/>
    <w:rsid w:val="00C05B57"/>
    <w:rsid w:val="00C05B94"/>
    <w:rsid w:val="00C05C59"/>
    <w:rsid w:val="00C06105"/>
    <w:rsid w:val="00C0649A"/>
    <w:rsid w:val="00C06879"/>
    <w:rsid w:val="00C06A8F"/>
    <w:rsid w:val="00C06B28"/>
    <w:rsid w:val="00C06BC8"/>
    <w:rsid w:val="00C070BF"/>
    <w:rsid w:val="00C07364"/>
    <w:rsid w:val="00C075DC"/>
    <w:rsid w:val="00C07BA7"/>
    <w:rsid w:val="00C07EB0"/>
    <w:rsid w:val="00C07EFB"/>
    <w:rsid w:val="00C101EC"/>
    <w:rsid w:val="00C1081A"/>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E0C"/>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0B"/>
    <w:rsid w:val="00C31E6E"/>
    <w:rsid w:val="00C323CE"/>
    <w:rsid w:val="00C324FF"/>
    <w:rsid w:val="00C32704"/>
    <w:rsid w:val="00C328E9"/>
    <w:rsid w:val="00C32A12"/>
    <w:rsid w:val="00C32AF1"/>
    <w:rsid w:val="00C3322C"/>
    <w:rsid w:val="00C3344C"/>
    <w:rsid w:val="00C34A5D"/>
    <w:rsid w:val="00C34D97"/>
    <w:rsid w:val="00C34EAD"/>
    <w:rsid w:val="00C3507E"/>
    <w:rsid w:val="00C35345"/>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C62"/>
    <w:rsid w:val="00C47F74"/>
    <w:rsid w:val="00C50050"/>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2065"/>
    <w:rsid w:val="00C6325C"/>
    <w:rsid w:val="00C6361D"/>
    <w:rsid w:val="00C637DE"/>
    <w:rsid w:val="00C63817"/>
    <w:rsid w:val="00C63B82"/>
    <w:rsid w:val="00C63B87"/>
    <w:rsid w:val="00C63BB3"/>
    <w:rsid w:val="00C63C0B"/>
    <w:rsid w:val="00C6414E"/>
    <w:rsid w:val="00C642B6"/>
    <w:rsid w:val="00C6479D"/>
    <w:rsid w:val="00C64AE5"/>
    <w:rsid w:val="00C64EA9"/>
    <w:rsid w:val="00C65140"/>
    <w:rsid w:val="00C652F1"/>
    <w:rsid w:val="00C65D22"/>
    <w:rsid w:val="00C65E23"/>
    <w:rsid w:val="00C6660B"/>
    <w:rsid w:val="00C666DD"/>
    <w:rsid w:val="00C66CF0"/>
    <w:rsid w:val="00C67029"/>
    <w:rsid w:val="00C67096"/>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0F36"/>
    <w:rsid w:val="00C828EF"/>
    <w:rsid w:val="00C83B22"/>
    <w:rsid w:val="00C845B7"/>
    <w:rsid w:val="00C851A2"/>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2AC"/>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073A"/>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545"/>
    <w:rsid w:val="00CA4573"/>
    <w:rsid w:val="00CA4884"/>
    <w:rsid w:val="00CA4B14"/>
    <w:rsid w:val="00CA5490"/>
    <w:rsid w:val="00CA59B8"/>
    <w:rsid w:val="00CA6653"/>
    <w:rsid w:val="00CA6CF5"/>
    <w:rsid w:val="00CA6EE9"/>
    <w:rsid w:val="00CA6FF8"/>
    <w:rsid w:val="00CA748A"/>
    <w:rsid w:val="00CA77E7"/>
    <w:rsid w:val="00CA7CAD"/>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59F0"/>
    <w:rsid w:val="00CB658D"/>
    <w:rsid w:val="00CB667C"/>
    <w:rsid w:val="00CB6AFC"/>
    <w:rsid w:val="00CB6B64"/>
    <w:rsid w:val="00CB77DC"/>
    <w:rsid w:val="00CB79CB"/>
    <w:rsid w:val="00CB7D2C"/>
    <w:rsid w:val="00CB7DC5"/>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91B"/>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4EA4"/>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A92"/>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8B0"/>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721"/>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07F77"/>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D76"/>
    <w:rsid w:val="00D23F93"/>
    <w:rsid w:val="00D24166"/>
    <w:rsid w:val="00D24D9F"/>
    <w:rsid w:val="00D25604"/>
    <w:rsid w:val="00D25922"/>
    <w:rsid w:val="00D25B8C"/>
    <w:rsid w:val="00D26668"/>
    <w:rsid w:val="00D26FC2"/>
    <w:rsid w:val="00D270B3"/>
    <w:rsid w:val="00D27135"/>
    <w:rsid w:val="00D2725B"/>
    <w:rsid w:val="00D30DFC"/>
    <w:rsid w:val="00D311DC"/>
    <w:rsid w:val="00D31D2C"/>
    <w:rsid w:val="00D3264A"/>
    <w:rsid w:val="00D32A6E"/>
    <w:rsid w:val="00D32CC6"/>
    <w:rsid w:val="00D32E8E"/>
    <w:rsid w:val="00D33354"/>
    <w:rsid w:val="00D33490"/>
    <w:rsid w:val="00D33742"/>
    <w:rsid w:val="00D33F14"/>
    <w:rsid w:val="00D34079"/>
    <w:rsid w:val="00D34502"/>
    <w:rsid w:val="00D346A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A85"/>
    <w:rsid w:val="00D42E52"/>
    <w:rsid w:val="00D43013"/>
    <w:rsid w:val="00D43AC8"/>
    <w:rsid w:val="00D43C10"/>
    <w:rsid w:val="00D43D05"/>
    <w:rsid w:val="00D44334"/>
    <w:rsid w:val="00D4447C"/>
    <w:rsid w:val="00D44859"/>
    <w:rsid w:val="00D44C91"/>
    <w:rsid w:val="00D456E2"/>
    <w:rsid w:val="00D45A41"/>
    <w:rsid w:val="00D45ADC"/>
    <w:rsid w:val="00D460F1"/>
    <w:rsid w:val="00D46251"/>
    <w:rsid w:val="00D46550"/>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CF"/>
    <w:rsid w:val="00D547C6"/>
    <w:rsid w:val="00D54DBF"/>
    <w:rsid w:val="00D5556B"/>
    <w:rsid w:val="00D55628"/>
    <w:rsid w:val="00D55663"/>
    <w:rsid w:val="00D5594A"/>
    <w:rsid w:val="00D56808"/>
    <w:rsid w:val="00D57193"/>
    <w:rsid w:val="00D573B4"/>
    <w:rsid w:val="00D5745E"/>
    <w:rsid w:val="00D57B31"/>
    <w:rsid w:val="00D57BB8"/>
    <w:rsid w:val="00D60692"/>
    <w:rsid w:val="00D6071B"/>
    <w:rsid w:val="00D607FB"/>
    <w:rsid w:val="00D60FA5"/>
    <w:rsid w:val="00D610F3"/>
    <w:rsid w:val="00D6110B"/>
    <w:rsid w:val="00D61148"/>
    <w:rsid w:val="00D6183E"/>
    <w:rsid w:val="00D619CF"/>
    <w:rsid w:val="00D619F2"/>
    <w:rsid w:val="00D61ABC"/>
    <w:rsid w:val="00D61BDD"/>
    <w:rsid w:val="00D61CA4"/>
    <w:rsid w:val="00D6241C"/>
    <w:rsid w:val="00D6249A"/>
    <w:rsid w:val="00D6273E"/>
    <w:rsid w:val="00D62C04"/>
    <w:rsid w:val="00D6301D"/>
    <w:rsid w:val="00D632E4"/>
    <w:rsid w:val="00D63416"/>
    <w:rsid w:val="00D63794"/>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7E8"/>
    <w:rsid w:val="00D70824"/>
    <w:rsid w:val="00D70C58"/>
    <w:rsid w:val="00D710A9"/>
    <w:rsid w:val="00D71424"/>
    <w:rsid w:val="00D7153E"/>
    <w:rsid w:val="00D727F0"/>
    <w:rsid w:val="00D72A3E"/>
    <w:rsid w:val="00D72BC8"/>
    <w:rsid w:val="00D72D57"/>
    <w:rsid w:val="00D72D6C"/>
    <w:rsid w:val="00D7356A"/>
    <w:rsid w:val="00D73B6C"/>
    <w:rsid w:val="00D73C62"/>
    <w:rsid w:val="00D73E90"/>
    <w:rsid w:val="00D747A7"/>
    <w:rsid w:val="00D749F4"/>
    <w:rsid w:val="00D75500"/>
    <w:rsid w:val="00D7587C"/>
    <w:rsid w:val="00D7591E"/>
    <w:rsid w:val="00D75FD2"/>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A9B"/>
    <w:rsid w:val="00D82C6F"/>
    <w:rsid w:val="00D83191"/>
    <w:rsid w:val="00D831F1"/>
    <w:rsid w:val="00D8336B"/>
    <w:rsid w:val="00D835C6"/>
    <w:rsid w:val="00D835CD"/>
    <w:rsid w:val="00D83BD4"/>
    <w:rsid w:val="00D83BFB"/>
    <w:rsid w:val="00D841D6"/>
    <w:rsid w:val="00D84DD7"/>
    <w:rsid w:val="00D854F7"/>
    <w:rsid w:val="00D85F6F"/>
    <w:rsid w:val="00D86022"/>
    <w:rsid w:val="00D8613A"/>
    <w:rsid w:val="00D862B0"/>
    <w:rsid w:val="00D86B2E"/>
    <w:rsid w:val="00D86BBA"/>
    <w:rsid w:val="00D86DB1"/>
    <w:rsid w:val="00D86E96"/>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73B"/>
    <w:rsid w:val="00D92B1C"/>
    <w:rsid w:val="00D931C3"/>
    <w:rsid w:val="00D932C1"/>
    <w:rsid w:val="00D93E1C"/>
    <w:rsid w:val="00D943AD"/>
    <w:rsid w:val="00D9440E"/>
    <w:rsid w:val="00D94F01"/>
    <w:rsid w:val="00D94F7E"/>
    <w:rsid w:val="00D9517F"/>
    <w:rsid w:val="00D95B90"/>
    <w:rsid w:val="00D961AB"/>
    <w:rsid w:val="00D96CED"/>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AE7"/>
    <w:rsid w:val="00DC6BD0"/>
    <w:rsid w:val="00DC6C10"/>
    <w:rsid w:val="00DC6E10"/>
    <w:rsid w:val="00DC71F7"/>
    <w:rsid w:val="00DC7231"/>
    <w:rsid w:val="00DC74B2"/>
    <w:rsid w:val="00DC787B"/>
    <w:rsid w:val="00DC78B2"/>
    <w:rsid w:val="00DD091D"/>
    <w:rsid w:val="00DD09DC"/>
    <w:rsid w:val="00DD12E2"/>
    <w:rsid w:val="00DD16E7"/>
    <w:rsid w:val="00DD177B"/>
    <w:rsid w:val="00DD18BE"/>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A6E"/>
    <w:rsid w:val="00DD5C06"/>
    <w:rsid w:val="00DD5D1D"/>
    <w:rsid w:val="00DD5DD0"/>
    <w:rsid w:val="00DD63FD"/>
    <w:rsid w:val="00DD6ACB"/>
    <w:rsid w:val="00DD6CD3"/>
    <w:rsid w:val="00DD6E3B"/>
    <w:rsid w:val="00DD70A7"/>
    <w:rsid w:val="00DD7238"/>
    <w:rsid w:val="00DD735B"/>
    <w:rsid w:val="00DD75DF"/>
    <w:rsid w:val="00DD7833"/>
    <w:rsid w:val="00DE028D"/>
    <w:rsid w:val="00DE03C3"/>
    <w:rsid w:val="00DE07DE"/>
    <w:rsid w:val="00DE0987"/>
    <w:rsid w:val="00DE09EA"/>
    <w:rsid w:val="00DE0E1F"/>
    <w:rsid w:val="00DE0F81"/>
    <w:rsid w:val="00DE1126"/>
    <w:rsid w:val="00DE14DB"/>
    <w:rsid w:val="00DE1BB0"/>
    <w:rsid w:val="00DE20CE"/>
    <w:rsid w:val="00DE27B9"/>
    <w:rsid w:val="00DE291C"/>
    <w:rsid w:val="00DE3281"/>
    <w:rsid w:val="00DE32BD"/>
    <w:rsid w:val="00DE35D1"/>
    <w:rsid w:val="00DE4C6A"/>
    <w:rsid w:val="00DE4F04"/>
    <w:rsid w:val="00DE522B"/>
    <w:rsid w:val="00DE5C5D"/>
    <w:rsid w:val="00DE6BD1"/>
    <w:rsid w:val="00DE710A"/>
    <w:rsid w:val="00DE79CA"/>
    <w:rsid w:val="00DE7F6D"/>
    <w:rsid w:val="00DF04F9"/>
    <w:rsid w:val="00DF0786"/>
    <w:rsid w:val="00DF07EB"/>
    <w:rsid w:val="00DF0B12"/>
    <w:rsid w:val="00DF0BEF"/>
    <w:rsid w:val="00DF0C0A"/>
    <w:rsid w:val="00DF0EA0"/>
    <w:rsid w:val="00DF11CA"/>
    <w:rsid w:val="00DF1784"/>
    <w:rsid w:val="00DF17BC"/>
    <w:rsid w:val="00DF209A"/>
    <w:rsid w:val="00DF2132"/>
    <w:rsid w:val="00DF2161"/>
    <w:rsid w:val="00DF21D2"/>
    <w:rsid w:val="00DF2488"/>
    <w:rsid w:val="00DF254F"/>
    <w:rsid w:val="00DF26F1"/>
    <w:rsid w:val="00DF27D5"/>
    <w:rsid w:val="00DF2D87"/>
    <w:rsid w:val="00DF2EF3"/>
    <w:rsid w:val="00DF2FA1"/>
    <w:rsid w:val="00DF413F"/>
    <w:rsid w:val="00DF41F4"/>
    <w:rsid w:val="00DF439C"/>
    <w:rsid w:val="00DF44B4"/>
    <w:rsid w:val="00DF4642"/>
    <w:rsid w:val="00DF48C9"/>
    <w:rsid w:val="00DF4993"/>
    <w:rsid w:val="00DF4B20"/>
    <w:rsid w:val="00DF4E4F"/>
    <w:rsid w:val="00DF50B1"/>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699"/>
    <w:rsid w:val="00E03B69"/>
    <w:rsid w:val="00E0438E"/>
    <w:rsid w:val="00E04631"/>
    <w:rsid w:val="00E04FDF"/>
    <w:rsid w:val="00E05618"/>
    <w:rsid w:val="00E05786"/>
    <w:rsid w:val="00E05EB7"/>
    <w:rsid w:val="00E0650D"/>
    <w:rsid w:val="00E06B90"/>
    <w:rsid w:val="00E06C46"/>
    <w:rsid w:val="00E06E11"/>
    <w:rsid w:val="00E0707C"/>
    <w:rsid w:val="00E0733D"/>
    <w:rsid w:val="00E07792"/>
    <w:rsid w:val="00E0783E"/>
    <w:rsid w:val="00E07915"/>
    <w:rsid w:val="00E07CE1"/>
    <w:rsid w:val="00E10B17"/>
    <w:rsid w:val="00E10B2C"/>
    <w:rsid w:val="00E10F3E"/>
    <w:rsid w:val="00E1118E"/>
    <w:rsid w:val="00E11351"/>
    <w:rsid w:val="00E1136C"/>
    <w:rsid w:val="00E11BCD"/>
    <w:rsid w:val="00E11F35"/>
    <w:rsid w:val="00E12115"/>
    <w:rsid w:val="00E122D6"/>
    <w:rsid w:val="00E12340"/>
    <w:rsid w:val="00E1279C"/>
    <w:rsid w:val="00E12E8A"/>
    <w:rsid w:val="00E132A2"/>
    <w:rsid w:val="00E135E3"/>
    <w:rsid w:val="00E13969"/>
    <w:rsid w:val="00E140DB"/>
    <w:rsid w:val="00E14133"/>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9D"/>
    <w:rsid w:val="00E25BCE"/>
    <w:rsid w:val="00E2679D"/>
    <w:rsid w:val="00E269C2"/>
    <w:rsid w:val="00E269D3"/>
    <w:rsid w:val="00E26A34"/>
    <w:rsid w:val="00E26E66"/>
    <w:rsid w:val="00E27A00"/>
    <w:rsid w:val="00E27A19"/>
    <w:rsid w:val="00E27CF0"/>
    <w:rsid w:val="00E27F2C"/>
    <w:rsid w:val="00E301D1"/>
    <w:rsid w:val="00E30EAD"/>
    <w:rsid w:val="00E30EE0"/>
    <w:rsid w:val="00E30F7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AC5"/>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BE9"/>
    <w:rsid w:val="00E43CD5"/>
    <w:rsid w:val="00E445D7"/>
    <w:rsid w:val="00E4522B"/>
    <w:rsid w:val="00E4591C"/>
    <w:rsid w:val="00E461E7"/>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872"/>
    <w:rsid w:val="00E51954"/>
    <w:rsid w:val="00E52159"/>
    <w:rsid w:val="00E52220"/>
    <w:rsid w:val="00E52360"/>
    <w:rsid w:val="00E52857"/>
    <w:rsid w:val="00E537CA"/>
    <w:rsid w:val="00E5396F"/>
    <w:rsid w:val="00E53C6F"/>
    <w:rsid w:val="00E542B6"/>
    <w:rsid w:val="00E542FC"/>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4A"/>
    <w:rsid w:val="00E605ED"/>
    <w:rsid w:val="00E60BE7"/>
    <w:rsid w:val="00E60DE1"/>
    <w:rsid w:val="00E60DF1"/>
    <w:rsid w:val="00E61262"/>
    <w:rsid w:val="00E6130D"/>
    <w:rsid w:val="00E614CE"/>
    <w:rsid w:val="00E61F2F"/>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ED0"/>
    <w:rsid w:val="00E66F17"/>
    <w:rsid w:val="00E66F88"/>
    <w:rsid w:val="00E672F0"/>
    <w:rsid w:val="00E67381"/>
    <w:rsid w:val="00E67BA4"/>
    <w:rsid w:val="00E70A71"/>
    <w:rsid w:val="00E70E5B"/>
    <w:rsid w:val="00E70EFC"/>
    <w:rsid w:val="00E70F61"/>
    <w:rsid w:val="00E712F5"/>
    <w:rsid w:val="00E71D0B"/>
    <w:rsid w:val="00E71E8D"/>
    <w:rsid w:val="00E72054"/>
    <w:rsid w:val="00E7246B"/>
    <w:rsid w:val="00E72FBA"/>
    <w:rsid w:val="00E73199"/>
    <w:rsid w:val="00E73266"/>
    <w:rsid w:val="00E7362F"/>
    <w:rsid w:val="00E739B0"/>
    <w:rsid w:val="00E73DF2"/>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F3B"/>
    <w:rsid w:val="00E856DD"/>
    <w:rsid w:val="00E85A14"/>
    <w:rsid w:val="00E85D3D"/>
    <w:rsid w:val="00E864BC"/>
    <w:rsid w:val="00E86B6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1E7A"/>
    <w:rsid w:val="00EA2415"/>
    <w:rsid w:val="00EA28ED"/>
    <w:rsid w:val="00EA29DF"/>
    <w:rsid w:val="00EA3073"/>
    <w:rsid w:val="00EA3163"/>
    <w:rsid w:val="00EA3433"/>
    <w:rsid w:val="00EA3498"/>
    <w:rsid w:val="00EA397A"/>
    <w:rsid w:val="00EA3F5A"/>
    <w:rsid w:val="00EA4107"/>
    <w:rsid w:val="00EA4C44"/>
    <w:rsid w:val="00EA4D19"/>
    <w:rsid w:val="00EA4F8A"/>
    <w:rsid w:val="00EA532D"/>
    <w:rsid w:val="00EA57A3"/>
    <w:rsid w:val="00EA5814"/>
    <w:rsid w:val="00EA5A7F"/>
    <w:rsid w:val="00EA5C9A"/>
    <w:rsid w:val="00EA6073"/>
    <w:rsid w:val="00EA6503"/>
    <w:rsid w:val="00EA660E"/>
    <w:rsid w:val="00EA6C70"/>
    <w:rsid w:val="00EA7530"/>
    <w:rsid w:val="00EA7554"/>
    <w:rsid w:val="00EA7BE0"/>
    <w:rsid w:val="00EA7BF6"/>
    <w:rsid w:val="00EA7C61"/>
    <w:rsid w:val="00EB0092"/>
    <w:rsid w:val="00EB042B"/>
    <w:rsid w:val="00EB06AE"/>
    <w:rsid w:val="00EB072A"/>
    <w:rsid w:val="00EB1712"/>
    <w:rsid w:val="00EB1E86"/>
    <w:rsid w:val="00EB2307"/>
    <w:rsid w:val="00EB2DE6"/>
    <w:rsid w:val="00EB30DD"/>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7DE"/>
    <w:rsid w:val="00EB6BC8"/>
    <w:rsid w:val="00EB74D6"/>
    <w:rsid w:val="00EB7608"/>
    <w:rsid w:val="00EB760C"/>
    <w:rsid w:val="00EC07D1"/>
    <w:rsid w:val="00EC08F4"/>
    <w:rsid w:val="00EC0A69"/>
    <w:rsid w:val="00EC0AC2"/>
    <w:rsid w:val="00EC0D4A"/>
    <w:rsid w:val="00EC1A00"/>
    <w:rsid w:val="00EC1C96"/>
    <w:rsid w:val="00EC31F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08"/>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EFB"/>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A67"/>
    <w:rsid w:val="00EE6E5F"/>
    <w:rsid w:val="00EE6EF4"/>
    <w:rsid w:val="00EE782E"/>
    <w:rsid w:val="00EE78DF"/>
    <w:rsid w:val="00EE7946"/>
    <w:rsid w:val="00EE7CAB"/>
    <w:rsid w:val="00EF00BE"/>
    <w:rsid w:val="00EF04EE"/>
    <w:rsid w:val="00EF0C8E"/>
    <w:rsid w:val="00EF0D1B"/>
    <w:rsid w:val="00EF0D5E"/>
    <w:rsid w:val="00EF0F35"/>
    <w:rsid w:val="00EF110A"/>
    <w:rsid w:val="00EF123C"/>
    <w:rsid w:val="00EF12E0"/>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04B"/>
    <w:rsid w:val="00F06508"/>
    <w:rsid w:val="00F06556"/>
    <w:rsid w:val="00F0669A"/>
    <w:rsid w:val="00F068E6"/>
    <w:rsid w:val="00F07639"/>
    <w:rsid w:val="00F076EE"/>
    <w:rsid w:val="00F078A2"/>
    <w:rsid w:val="00F078CD"/>
    <w:rsid w:val="00F07A4A"/>
    <w:rsid w:val="00F07ADB"/>
    <w:rsid w:val="00F10954"/>
    <w:rsid w:val="00F11097"/>
    <w:rsid w:val="00F11189"/>
    <w:rsid w:val="00F11349"/>
    <w:rsid w:val="00F114B9"/>
    <w:rsid w:val="00F11738"/>
    <w:rsid w:val="00F11892"/>
    <w:rsid w:val="00F11CCD"/>
    <w:rsid w:val="00F12070"/>
    <w:rsid w:val="00F124C4"/>
    <w:rsid w:val="00F128A1"/>
    <w:rsid w:val="00F128E3"/>
    <w:rsid w:val="00F12A84"/>
    <w:rsid w:val="00F12FE6"/>
    <w:rsid w:val="00F1306F"/>
    <w:rsid w:val="00F13416"/>
    <w:rsid w:val="00F13590"/>
    <w:rsid w:val="00F13B6C"/>
    <w:rsid w:val="00F13EF6"/>
    <w:rsid w:val="00F13F1F"/>
    <w:rsid w:val="00F14412"/>
    <w:rsid w:val="00F14445"/>
    <w:rsid w:val="00F1473E"/>
    <w:rsid w:val="00F14A82"/>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EE"/>
    <w:rsid w:val="00F244FE"/>
    <w:rsid w:val="00F247C5"/>
    <w:rsid w:val="00F248B9"/>
    <w:rsid w:val="00F24944"/>
    <w:rsid w:val="00F24C06"/>
    <w:rsid w:val="00F24DDE"/>
    <w:rsid w:val="00F25298"/>
    <w:rsid w:val="00F25616"/>
    <w:rsid w:val="00F259A8"/>
    <w:rsid w:val="00F25A81"/>
    <w:rsid w:val="00F25B71"/>
    <w:rsid w:val="00F26603"/>
    <w:rsid w:val="00F2663B"/>
    <w:rsid w:val="00F267DB"/>
    <w:rsid w:val="00F269A3"/>
    <w:rsid w:val="00F26DCE"/>
    <w:rsid w:val="00F271BB"/>
    <w:rsid w:val="00F272C0"/>
    <w:rsid w:val="00F27780"/>
    <w:rsid w:val="00F277A6"/>
    <w:rsid w:val="00F27A37"/>
    <w:rsid w:val="00F27A3F"/>
    <w:rsid w:val="00F27AB5"/>
    <w:rsid w:val="00F301CC"/>
    <w:rsid w:val="00F303A1"/>
    <w:rsid w:val="00F304DF"/>
    <w:rsid w:val="00F309AD"/>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7CD"/>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7012"/>
    <w:rsid w:val="00F4729B"/>
    <w:rsid w:val="00F47307"/>
    <w:rsid w:val="00F4763B"/>
    <w:rsid w:val="00F47BB9"/>
    <w:rsid w:val="00F47E7E"/>
    <w:rsid w:val="00F501F3"/>
    <w:rsid w:val="00F5023D"/>
    <w:rsid w:val="00F50A03"/>
    <w:rsid w:val="00F50C6C"/>
    <w:rsid w:val="00F50F92"/>
    <w:rsid w:val="00F51056"/>
    <w:rsid w:val="00F51676"/>
    <w:rsid w:val="00F51800"/>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78D"/>
    <w:rsid w:val="00F54ACF"/>
    <w:rsid w:val="00F54D7B"/>
    <w:rsid w:val="00F54D90"/>
    <w:rsid w:val="00F55384"/>
    <w:rsid w:val="00F5592B"/>
    <w:rsid w:val="00F55E20"/>
    <w:rsid w:val="00F560C2"/>
    <w:rsid w:val="00F560F9"/>
    <w:rsid w:val="00F56360"/>
    <w:rsid w:val="00F568C1"/>
    <w:rsid w:val="00F569C8"/>
    <w:rsid w:val="00F569D2"/>
    <w:rsid w:val="00F56C33"/>
    <w:rsid w:val="00F56DE0"/>
    <w:rsid w:val="00F56FD2"/>
    <w:rsid w:val="00F57133"/>
    <w:rsid w:val="00F5713F"/>
    <w:rsid w:val="00F5785A"/>
    <w:rsid w:val="00F57931"/>
    <w:rsid w:val="00F60202"/>
    <w:rsid w:val="00F60818"/>
    <w:rsid w:val="00F6092F"/>
    <w:rsid w:val="00F60AB8"/>
    <w:rsid w:val="00F60BCE"/>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A81"/>
    <w:rsid w:val="00F74CA7"/>
    <w:rsid w:val="00F74D16"/>
    <w:rsid w:val="00F74E3B"/>
    <w:rsid w:val="00F751BE"/>
    <w:rsid w:val="00F75223"/>
    <w:rsid w:val="00F753A4"/>
    <w:rsid w:val="00F75E2C"/>
    <w:rsid w:val="00F760EE"/>
    <w:rsid w:val="00F76223"/>
    <w:rsid w:val="00F76663"/>
    <w:rsid w:val="00F76B07"/>
    <w:rsid w:val="00F76B36"/>
    <w:rsid w:val="00F77161"/>
    <w:rsid w:val="00F77596"/>
    <w:rsid w:val="00F77896"/>
    <w:rsid w:val="00F77BB3"/>
    <w:rsid w:val="00F800B0"/>
    <w:rsid w:val="00F80204"/>
    <w:rsid w:val="00F80770"/>
    <w:rsid w:val="00F8097E"/>
    <w:rsid w:val="00F8149A"/>
    <w:rsid w:val="00F816B7"/>
    <w:rsid w:val="00F8178C"/>
    <w:rsid w:val="00F81C1E"/>
    <w:rsid w:val="00F81E14"/>
    <w:rsid w:val="00F820DB"/>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B3"/>
    <w:rsid w:val="00F907C2"/>
    <w:rsid w:val="00F907C7"/>
    <w:rsid w:val="00F918AC"/>
    <w:rsid w:val="00F9198D"/>
    <w:rsid w:val="00F91B15"/>
    <w:rsid w:val="00F91B7E"/>
    <w:rsid w:val="00F92016"/>
    <w:rsid w:val="00F925B4"/>
    <w:rsid w:val="00F925F6"/>
    <w:rsid w:val="00F926A5"/>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7B3"/>
    <w:rsid w:val="00FA4C7D"/>
    <w:rsid w:val="00FA4ED6"/>
    <w:rsid w:val="00FA4FD7"/>
    <w:rsid w:val="00FA517E"/>
    <w:rsid w:val="00FA5750"/>
    <w:rsid w:val="00FA5874"/>
    <w:rsid w:val="00FA6476"/>
    <w:rsid w:val="00FA64A1"/>
    <w:rsid w:val="00FA6A95"/>
    <w:rsid w:val="00FA6E13"/>
    <w:rsid w:val="00FA70CC"/>
    <w:rsid w:val="00FA7316"/>
    <w:rsid w:val="00FA77D4"/>
    <w:rsid w:val="00FA798A"/>
    <w:rsid w:val="00FA7E20"/>
    <w:rsid w:val="00FB0B1A"/>
    <w:rsid w:val="00FB0FF2"/>
    <w:rsid w:val="00FB18B5"/>
    <w:rsid w:val="00FB197F"/>
    <w:rsid w:val="00FB23DD"/>
    <w:rsid w:val="00FB2830"/>
    <w:rsid w:val="00FB312F"/>
    <w:rsid w:val="00FB35C3"/>
    <w:rsid w:val="00FB3B6F"/>
    <w:rsid w:val="00FB409D"/>
    <w:rsid w:val="00FB417F"/>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0BE5"/>
    <w:rsid w:val="00FC14A7"/>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08"/>
    <w:rsid w:val="00FC5353"/>
    <w:rsid w:val="00FC539A"/>
    <w:rsid w:val="00FC5B5B"/>
    <w:rsid w:val="00FC5DF3"/>
    <w:rsid w:val="00FC5F6D"/>
    <w:rsid w:val="00FC6457"/>
    <w:rsid w:val="00FC66C1"/>
    <w:rsid w:val="00FC6703"/>
    <w:rsid w:val="00FC6BA8"/>
    <w:rsid w:val="00FC7248"/>
    <w:rsid w:val="00FD0DC4"/>
    <w:rsid w:val="00FD0F80"/>
    <w:rsid w:val="00FD1149"/>
    <w:rsid w:val="00FD19A1"/>
    <w:rsid w:val="00FD2043"/>
    <w:rsid w:val="00FD20F4"/>
    <w:rsid w:val="00FD2436"/>
    <w:rsid w:val="00FD245D"/>
    <w:rsid w:val="00FD296C"/>
    <w:rsid w:val="00FD315A"/>
    <w:rsid w:val="00FD31A5"/>
    <w:rsid w:val="00FD3406"/>
    <w:rsid w:val="00FD3499"/>
    <w:rsid w:val="00FD370A"/>
    <w:rsid w:val="00FD376D"/>
    <w:rsid w:val="00FD3BEE"/>
    <w:rsid w:val="00FD3D3D"/>
    <w:rsid w:val="00FD49B4"/>
    <w:rsid w:val="00FD4B84"/>
    <w:rsid w:val="00FD5650"/>
    <w:rsid w:val="00FD5F8B"/>
    <w:rsid w:val="00FD61E3"/>
    <w:rsid w:val="00FD6751"/>
    <w:rsid w:val="00FD6D55"/>
    <w:rsid w:val="00FD6D64"/>
    <w:rsid w:val="00FD701C"/>
    <w:rsid w:val="00FD76D9"/>
    <w:rsid w:val="00FD78CB"/>
    <w:rsid w:val="00FD7A25"/>
    <w:rsid w:val="00FD7DCF"/>
    <w:rsid w:val="00FD7F1A"/>
    <w:rsid w:val="00FE00DF"/>
    <w:rsid w:val="00FE01E9"/>
    <w:rsid w:val="00FE0888"/>
    <w:rsid w:val="00FE0AF7"/>
    <w:rsid w:val="00FE0BEA"/>
    <w:rsid w:val="00FE1448"/>
    <w:rsid w:val="00FE1B15"/>
    <w:rsid w:val="00FE22B4"/>
    <w:rsid w:val="00FE22B8"/>
    <w:rsid w:val="00FE2DE0"/>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6FD6"/>
    <w:rsid w:val="00FE72AE"/>
    <w:rsid w:val="00FE7BC4"/>
    <w:rsid w:val="00FF0A09"/>
    <w:rsid w:val="00FF0BE3"/>
    <w:rsid w:val="00FF0BF3"/>
    <w:rsid w:val="00FF1130"/>
    <w:rsid w:val="00FF11C6"/>
    <w:rsid w:val="00FF1384"/>
    <w:rsid w:val="00FF13A0"/>
    <w:rsid w:val="00FF1B34"/>
    <w:rsid w:val="00FF2495"/>
    <w:rsid w:val="00FF2AC3"/>
    <w:rsid w:val="00FF2EC4"/>
    <w:rsid w:val="00FF3625"/>
    <w:rsid w:val="00FF36AA"/>
    <w:rsid w:val="00FF3D9F"/>
    <w:rsid w:val="00FF4055"/>
    <w:rsid w:val="00FF4786"/>
    <w:rsid w:val="00FF4BA5"/>
    <w:rsid w:val="00FF4CC0"/>
    <w:rsid w:val="00FF4D59"/>
    <w:rsid w:val="00FF5169"/>
    <w:rsid w:val="00FF5328"/>
    <w:rsid w:val="00FF5399"/>
    <w:rsid w:val="00FF58A7"/>
    <w:rsid w:val="00FF6263"/>
    <w:rsid w:val="00FF6A50"/>
    <w:rsid w:val="00FF6D0F"/>
    <w:rsid w:val="00FF7325"/>
    <w:rsid w:val="00FF74EF"/>
    <w:rsid w:val="00FF75FD"/>
    <w:rsid w:val="00FF786F"/>
    <w:rsid w:val="0535D33F"/>
    <w:rsid w:val="0612484D"/>
    <w:rsid w:val="0C38DB3A"/>
    <w:rsid w:val="143546D3"/>
    <w:rsid w:val="1499BF26"/>
    <w:rsid w:val="1D622A7C"/>
    <w:rsid w:val="1E4F2877"/>
    <w:rsid w:val="29AE8A38"/>
    <w:rsid w:val="2D0C7F89"/>
    <w:rsid w:val="2D8CEDFA"/>
    <w:rsid w:val="2DAC3BCE"/>
    <w:rsid w:val="2F4611A1"/>
    <w:rsid w:val="3059A09E"/>
    <w:rsid w:val="306D7540"/>
    <w:rsid w:val="36248070"/>
    <w:rsid w:val="383C7655"/>
    <w:rsid w:val="3B20FBC6"/>
    <w:rsid w:val="3BCB7777"/>
    <w:rsid w:val="3F021F0A"/>
    <w:rsid w:val="406A7F54"/>
    <w:rsid w:val="422C4E24"/>
    <w:rsid w:val="4C24E508"/>
    <w:rsid w:val="4C877282"/>
    <w:rsid w:val="53088BC9"/>
    <w:rsid w:val="58E16B0D"/>
    <w:rsid w:val="5D7BCFEA"/>
    <w:rsid w:val="5F22F01B"/>
    <w:rsid w:val="612F0AA2"/>
    <w:rsid w:val="63FDC753"/>
    <w:rsid w:val="67930BF0"/>
    <w:rsid w:val="6F4D791C"/>
    <w:rsid w:val="734BC4F6"/>
    <w:rsid w:val="73D030F3"/>
    <w:rsid w:val="74AC474F"/>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BBD9EABE-2481-4E5F-886A-F550E169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3B6BA7"/>
    <w:pPr>
      <w:spacing w:before="60" w:after="120"/>
    </w:pPr>
    <w:rPr>
      <w:rFonts w:cs="Times New Roman"/>
      <w:color w:val="282727" w:themeColor="text1" w:themeShade="BF"/>
      <w:sz w:val="22"/>
      <w:szCs w:val="22"/>
      <w:lang w:eastAsia="en-US"/>
    </w:rPr>
  </w:style>
  <w:style w:type="character" w:customStyle="1" w:styleId="BodyTextChar">
    <w:name w:val="Body Text Char"/>
    <w:basedOn w:val="DefaultParagraphFont"/>
    <w:link w:val="BodyText"/>
    <w:rsid w:val="003B6BA7"/>
    <w:rPr>
      <w:rFonts w:cs="Times New Roman"/>
      <w:color w:val="282727" w:themeColor="text1" w:themeShade="BF"/>
      <w:sz w:val="22"/>
      <w:szCs w:val="22"/>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857E" w:themeColor="accent1" w:themeShade="BF"/>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table" w:styleId="TableGridLight">
    <w:name w:val="Grid Table Light"/>
    <w:basedOn w:val="TableNormal"/>
    <w:uiPriority w:val="40"/>
    <w:rsid w:val="0068609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semiHidden/>
    <w:unhideWhenUsed/>
    <w:rsid w:val="00026558"/>
  </w:style>
  <w:style w:type="paragraph" w:styleId="BodyText2">
    <w:name w:val="Body Text 2"/>
    <w:basedOn w:val="Normal"/>
    <w:link w:val="BodyText2Char"/>
    <w:semiHidden/>
    <w:unhideWhenUsed/>
    <w:rsid w:val="00026558"/>
    <w:pPr>
      <w:spacing w:after="120" w:line="480" w:lineRule="auto"/>
    </w:pPr>
  </w:style>
  <w:style w:type="character" w:customStyle="1" w:styleId="BodyText2Char">
    <w:name w:val="Body Text 2 Char"/>
    <w:basedOn w:val="DefaultParagraphFont"/>
    <w:link w:val="BodyText2"/>
    <w:semiHidden/>
    <w:rsid w:val="00026558"/>
  </w:style>
  <w:style w:type="paragraph" w:styleId="BodyText3">
    <w:name w:val="Body Text 3"/>
    <w:basedOn w:val="Normal"/>
    <w:link w:val="BodyText3Char"/>
    <w:semiHidden/>
    <w:unhideWhenUsed/>
    <w:rsid w:val="00026558"/>
    <w:pPr>
      <w:spacing w:after="120"/>
    </w:pPr>
    <w:rPr>
      <w:sz w:val="16"/>
      <w:szCs w:val="16"/>
    </w:rPr>
  </w:style>
  <w:style w:type="character" w:customStyle="1" w:styleId="BodyText3Char">
    <w:name w:val="Body Text 3 Char"/>
    <w:basedOn w:val="DefaultParagraphFont"/>
    <w:link w:val="BodyText3"/>
    <w:semiHidden/>
    <w:rsid w:val="00026558"/>
    <w:rPr>
      <w:sz w:val="16"/>
      <w:szCs w:val="16"/>
    </w:rPr>
  </w:style>
  <w:style w:type="paragraph" w:styleId="BodyTextFirstIndent">
    <w:name w:val="Body Text First Indent"/>
    <w:basedOn w:val="BodyText"/>
    <w:link w:val="BodyTextFirstIndentChar"/>
    <w:rsid w:val="00026558"/>
    <w:pPr>
      <w:spacing w:before="0" w:after="0"/>
      <w:ind w:firstLine="360"/>
    </w:pPr>
    <w:rPr>
      <w:rFonts w:cs="Arial"/>
      <w:sz w:val="20"/>
      <w:lang w:eastAsia="en-AU"/>
    </w:rPr>
  </w:style>
  <w:style w:type="character" w:customStyle="1" w:styleId="BodyTextFirstIndentChar">
    <w:name w:val="Body Text First Indent Char"/>
    <w:basedOn w:val="BodyTextChar"/>
    <w:link w:val="BodyTextFirstIndent"/>
    <w:rsid w:val="00026558"/>
    <w:rPr>
      <w:rFonts w:cs="Times New Roman"/>
      <w:color w:val="282727" w:themeColor="text1" w:themeShade="BF"/>
      <w:sz w:val="22"/>
      <w:szCs w:val="22"/>
      <w:lang w:eastAsia="en-US"/>
    </w:rPr>
  </w:style>
  <w:style w:type="paragraph" w:styleId="BodyTextIndent">
    <w:name w:val="Body Text Indent"/>
    <w:basedOn w:val="Normal"/>
    <w:link w:val="BodyTextIndentChar"/>
    <w:semiHidden/>
    <w:unhideWhenUsed/>
    <w:rsid w:val="00026558"/>
    <w:pPr>
      <w:spacing w:after="120"/>
      <w:ind w:left="283"/>
    </w:pPr>
  </w:style>
  <w:style w:type="character" w:customStyle="1" w:styleId="BodyTextIndentChar">
    <w:name w:val="Body Text Indent Char"/>
    <w:basedOn w:val="DefaultParagraphFont"/>
    <w:link w:val="BodyTextIndent"/>
    <w:semiHidden/>
    <w:rsid w:val="00026558"/>
  </w:style>
  <w:style w:type="paragraph" w:styleId="BodyTextFirstIndent2">
    <w:name w:val="Body Text First Indent 2"/>
    <w:basedOn w:val="BodyTextIndent"/>
    <w:link w:val="BodyTextFirstIndent2Char"/>
    <w:semiHidden/>
    <w:unhideWhenUsed/>
    <w:rsid w:val="00026558"/>
    <w:pPr>
      <w:spacing w:after="0"/>
      <w:ind w:left="360" w:firstLine="360"/>
    </w:pPr>
  </w:style>
  <w:style w:type="character" w:customStyle="1" w:styleId="BodyTextFirstIndent2Char">
    <w:name w:val="Body Text First Indent 2 Char"/>
    <w:basedOn w:val="BodyTextIndentChar"/>
    <w:link w:val="BodyTextFirstIndent2"/>
    <w:semiHidden/>
    <w:rsid w:val="00026558"/>
  </w:style>
  <w:style w:type="paragraph" w:styleId="BodyTextIndent2">
    <w:name w:val="Body Text Indent 2"/>
    <w:basedOn w:val="Normal"/>
    <w:link w:val="BodyTextIndent2Char"/>
    <w:semiHidden/>
    <w:unhideWhenUsed/>
    <w:rsid w:val="00026558"/>
    <w:pPr>
      <w:spacing w:after="120" w:line="480" w:lineRule="auto"/>
      <w:ind w:left="283"/>
    </w:pPr>
  </w:style>
  <w:style w:type="character" w:customStyle="1" w:styleId="BodyTextIndent2Char">
    <w:name w:val="Body Text Indent 2 Char"/>
    <w:basedOn w:val="DefaultParagraphFont"/>
    <w:link w:val="BodyTextIndent2"/>
    <w:semiHidden/>
    <w:rsid w:val="00026558"/>
  </w:style>
  <w:style w:type="paragraph" w:styleId="BodyTextIndent3">
    <w:name w:val="Body Text Indent 3"/>
    <w:basedOn w:val="Normal"/>
    <w:link w:val="BodyTextIndent3Char"/>
    <w:semiHidden/>
    <w:unhideWhenUsed/>
    <w:rsid w:val="00026558"/>
    <w:pPr>
      <w:spacing w:after="120"/>
      <w:ind w:left="283"/>
    </w:pPr>
    <w:rPr>
      <w:sz w:val="16"/>
      <w:szCs w:val="16"/>
    </w:rPr>
  </w:style>
  <w:style w:type="character" w:customStyle="1" w:styleId="BodyTextIndent3Char">
    <w:name w:val="Body Text Indent 3 Char"/>
    <w:basedOn w:val="DefaultParagraphFont"/>
    <w:link w:val="BodyTextIndent3"/>
    <w:semiHidden/>
    <w:rsid w:val="00026558"/>
    <w:rPr>
      <w:sz w:val="16"/>
      <w:szCs w:val="16"/>
    </w:rPr>
  </w:style>
  <w:style w:type="paragraph" w:styleId="Closing">
    <w:name w:val="Closing"/>
    <w:basedOn w:val="Normal"/>
    <w:link w:val="ClosingChar"/>
    <w:semiHidden/>
    <w:unhideWhenUsed/>
    <w:rsid w:val="00026558"/>
    <w:pPr>
      <w:spacing w:line="240" w:lineRule="auto"/>
      <w:ind w:left="4252"/>
    </w:pPr>
  </w:style>
  <w:style w:type="character" w:customStyle="1" w:styleId="ClosingChar">
    <w:name w:val="Closing Char"/>
    <w:basedOn w:val="DefaultParagraphFont"/>
    <w:link w:val="Closing"/>
    <w:semiHidden/>
    <w:rsid w:val="00026558"/>
  </w:style>
  <w:style w:type="paragraph" w:styleId="DocumentMap">
    <w:name w:val="Document Map"/>
    <w:basedOn w:val="Normal"/>
    <w:link w:val="DocumentMapChar"/>
    <w:semiHidden/>
    <w:unhideWhenUsed/>
    <w:rsid w:val="0002655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026558"/>
    <w:rPr>
      <w:rFonts w:ascii="Segoe UI" w:hAnsi="Segoe UI" w:cs="Segoe UI"/>
      <w:sz w:val="16"/>
      <w:szCs w:val="16"/>
    </w:rPr>
  </w:style>
  <w:style w:type="paragraph" w:styleId="E-mailSignature">
    <w:name w:val="E-mail Signature"/>
    <w:basedOn w:val="Normal"/>
    <w:link w:val="E-mailSignatureChar"/>
    <w:semiHidden/>
    <w:unhideWhenUsed/>
    <w:rsid w:val="00026558"/>
    <w:pPr>
      <w:spacing w:line="240" w:lineRule="auto"/>
    </w:pPr>
  </w:style>
  <w:style w:type="character" w:customStyle="1" w:styleId="E-mailSignatureChar">
    <w:name w:val="E-mail Signature Char"/>
    <w:basedOn w:val="DefaultParagraphFont"/>
    <w:link w:val="E-mailSignature"/>
    <w:semiHidden/>
    <w:rsid w:val="00026558"/>
  </w:style>
  <w:style w:type="paragraph" w:styleId="EndnoteText">
    <w:name w:val="endnote text"/>
    <w:basedOn w:val="Normal"/>
    <w:link w:val="EndnoteTextChar"/>
    <w:semiHidden/>
    <w:unhideWhenUsed/>
    <w:rsid w:val="00026558"/>
    <w:pPr>
      <w:spacing w:line="240" w:lineRule="auto"/>
    </w:pPr>
  </w:style>
  <w:style w:type="character" w:customStyle="1" w:styleId="EndnoteTextChar">
    <w:name w:val="Endnote Text Char"/>
    <w:basedOn w:val="DefaultParagraphFont"/>
    <w:link w:val="EndnoteText"/>
    <w:semiHidden/>
    <w:rsid w:val="00026558"/>
  </w:style>
  <w:style w:type="paragraph" w:styleId="EnvelopeAddress">
    <w:name w:val="envelope address"/>
    <w:basedOn w:val="Normal"/>
    <w:semiHidden/>
    <w:unhideWhenUsed/>
    <w:rsid w:val="0002655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26558"/>
    <w:pPr>
      <w:spacing w:line="240" w:lineRule="auto"/>
    </w:pPr>
    <w:rPr>
      <w:rFonts w:asciiTheme="majorHAnsi" w:eastAsiaTheme="majorEastAsia" w:hAnsiTheme="majorHAnsi" w:cstheme="majorBidi"/>
    </w:rPr>
  </w:style>
  <w:style w:type="paragraph" w:styleId="HTMLAddress">
    <w:name w:val="HTML Address"/>
    <w:basedOn w:val="Normal"/>
    <w:link w:val="HTMLAddressChar"/>
    <w:semiHidden/>
    <w:unhideWhenUsed/>
    <w:rsid w:val="00026558"/>
    <w:pPr>
      <w:spacing w:line="240" w:lineRule="auto"/>
    </w:pPr>
    <w:rPr>
      <w:i/>
      <w:iCs/>
    </w:rPr>
  </w:style>
  <w:style w:type="character" w:customStyle="1" w:styleId="HTMLAddressChar">
    <w:name w:val="HTML Address Char"/>
    <w:basedOn w:val="DefaultParagraphFont"/>
    <w:link w:val="HTMLAddress"/>
    <w:semiHidden/>
    <w:rsid w:val="00026558"/>
    <w:rPr>
      <w:i/>
      <w:iCs/>
    </w:rPr>
  </w:style>
  <w:style w:type="paragraph" w:styleId="HTMLPreformatted">
    <w:name w:val="HTML Preformatted"/>
    <w:basedOn w:val="Normal"/>
    <w:link w:val="HTMLPreformattedChar"/>
    <w:semiHidden/>
    <w:unhideWhenUsed/>
    <w:rsid w:val="00026558"/>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026558"/>
    <w:rPr>
      <w:rFonts w:ascii="Consolas" w:hAnsi="Consolas"/>
    </w:rPr>
  </w:style>
  <w:style w:type="paragraph" w:styleId="Index1">
    <w:name w:val="index 1"/>
    <w:basedOn w:val="Normal"/>
    <w:next w:val="Normal"/>
    <w:autoRedefine/>
    <w:semiHidden/>
    <w:unhideWhenUsed/>
    <w:rsid w:val="00026558"/>
    <w:pPr>
      <w:spacing w:line="240" w:lineRule="auto"/>
      <w:ind w:left="200" w:hanging="200"/>
    </w:pPr>
  </w:style>
  <w:style w:type="paragraph" w:styleId="Index2">
    <w:name w:val="index 2"/>
    <w:basedOn w:val="Normal"/>
    <w:next w:val="Normal"/>
    <w:autoRedefine/>
    <w:semiHidden/>
    <w:unhideWhenUsed/>
    <w:rsid w:val="00026558"/>
    <w:pPr>
      <w:spacing w:line="240" w:lineRule="auto"/>
      <w:ind w:left="400" w:hanging="200"/>
    </w:pPr>
  </w:style>
  <w:style w:type="paragraph" w:styleId="Index3">
    <w:name w:val="index 3"/>
    <w:basedOn w:val="Normal"/>
    <w:next w:val="Normal"/>
    <w:autoRedefine/>
    <w:semiHidden/>
    <w:unhideWhenUsed/>
    <w:rsid w:val="00026558"/>
    <w:pPr>
      <w:spacing w:line="240" w:lineRule="auto"/>
      <w:ind w:left="600" w:hanging="200"/>
    </w:pPr>
  </w:style>
  <w:style w:type="paragraph" w:styleId="Index4">
    <w:name w:val="index 4"/>
    <w:basedOn w:val="Normal"/>
    <w:next w:val="Normal"/>
    <w:autoRedefine/>
    <w:semiHidden/>
    <w:unhideWhenUsed/>
    <w:rsid w:val="00026558"/>
    <w:pPr>
      <w:spacing w:line="240" w:lineRule="auto"/>
      <w:ind w:left="800" w:hanging="200"/>
    </w:pPr>
  </w:style>
  <w:style w:type="paragraph" w:styleId="Index5">
    <w:name w:val="index 5"/>
    <w:basedOn w:val="Normal"/>
    <w:next w:val="Normal"/>
    <w:autoRedefine/>
    <w:semiHidden/>
    <w:unhideWhenUsed/>
    <w:rsid w:val="00026558"/>
    <w:pPr>
      <w:spacing w:line="240" w:lineRule="auto"/>
      <w:ind w:left="1000" w:hanging="200"/>
    </w:pPr>
  </w:style>
  <w:style w:type="paragraph" w:styleId="Index6">
    <w:name w:val="index 6"/>
    <w:basedOn w:val="Normal"/>
    <w:next w:val="Normal"/>
    <w:autoRedefine/>
    <w:semiHidden/>
    <w:unhideWhenUsed/>
    <w:rsid w:val="00026558"/>
    <w:pPr>
      <w:spacing w:line="240" w:lineRule="auto"/>
      <w:ind w:left="1200" w:hanging="200"/>
    </w:pPr>
  </w:style>
  <w:style w:type="paragraph" w:styleId="Index7">
    <w:name w:val="index 7"/>
    <w:basedOn w:val="Normal"/>
    <w:next w:val="Normal"/>
    <w:autoRedefine/>
    <w:semiHidden/>
    <w:unhideWhenUsed/>
    <w:rsid w:val="00026558"/>
    <w:pPr>
      <w:spacing w:line="240" w:lineRule="auto"/>
      <w:ind w:left="1400" w:hanging="200"/>
    </w:pPr>
  </w:style>
  <w:style w:type="paragraph" w:styleId="Index8">
    <w:name w:val="index 8"/>
    <w:basedOn w:val="Normal"/>
    <w:next w:val="Normal"/>
    <w:autoRedefine/>
    <w:semiHidden/>
    <w:unhideWhenUsed/>
    <w:rsid w:val="00026558"/>
    <w:pPr>
      <w:spacing w:line="240" w:lineRule="auto"/>
      <w:ind w:left="1600" w:hanging="200"/>
    </w:pPr>
  </w:style>
  <w:style w:type="paragraph" w:styleId="Index9">
    <w:name w:val="index 9"/>
    <w:basedOn w:val="Normal"/>
    <w:next w:val="Normal"/>
    <w:autoRedefine/>
    <w:semiHidden/>
    <w:unhideWhenUsed/>
    <w:rsid w:val="00026558"/>
    <w:pPr>
      <w:spacing w:line="240" w:lineRule="auto"/>
      <w:ind w:left="1800" w:hanging="200"/>
    </w:pPr>
  </w:style>
  <w:style w:type="paragraph" w:styleId="IndexHeading">
    <w:name w:val="index heading"/>
    <w:basedOn w:val="Normal"/>
    <w:next w:val="Index1"/>
    <w:semiHidden/>
    <w:unhideWhenUsed/>
    <w:rsid w:val="00026558"/>
    <w:rPr>
      <w:rFonts w:asciiTheme="majorHAnsi" w:eastAsiaTheme="majorEastAsia" w:hAnsiTheme="majorHAnsi" w:cstheme="majorBidi"/>
      <w:b/>
      <w:bCs/>
    </w:rPr>
  </w:style>
  <w:style w:type="paragraph" w:styleId="List">
    <w:name w:val="List"/>
    <w:basedOn w:val="Normal"/>
    <w:semiHidden/>
    <w:unhideWhenUsed/>
    <w:rsid w:val="00026558"/>
    <w:pPr>
      <w:ind w:left="283" w:hanging="283"/>
      <w:contextualSpacing/>
    </w:pPr>
  </w:style>
  <w:style w:type="paragraph" w:styleId="List2">
    <w:name w:val="List 2"/>
    <w:basedOn w:val="Normal"/>
    <w:semiHidden/>
    <w:unhideWhenUsed/>
    <w:rsid w:val="00026558"/>
    <w:pPr>
      <w:ind w:left="566" w:hanging="283"/>
      <w:contextualSpacing/>
    </w:pPr>
  </w:style>
  <w:style w:type="paragraph" w:styleId="List3">
    <w:name w:val="List 3"/>
    <w:basedOn w:val="Normal"/>
    <w:semiHidden/>
    <w:unhideWhenUsed/>
    <w:rsid w:val="00026558"/>
    <w:pPr>
      <w:ind w:left="849" w:hanging="283"/>
      <w:contextualSpacing/>
    </w:pPr>
  </w:style>
  <w:style w:type="paragraph" w:styleId="List4">
    <w:name w:val="List 4"/>
    <w:basedOn w:val="Normal"/>
    <w:rsid w:val="00026558"/>
    <w:pPr>
      <w:ind w:left="1132" w:hanging="283"/>
      <w:contextualSpacing/>
    </w:pPr>
  </w:style>
  <w:style w:type="paragraph" w:styleId="List5">
    <w:name w:val="List 5"/>
    <w:basedOn w:val="Normal"/>
    <w:rsid w:val="00026558"/>
    <w:pPr>
      <w:ind w:left="1415" w:hanging="283"/>
      <w:contextualSpacing/>
    </w:pPr>
  </w:style>
  <w:style w:type="paragraph" w:styleId="ListBullet4">
    <w:name w:val="List Bullet 4"/>
    <w:basedOn w:val="Normal"/>
    <w:semiHidden/>
    <w:unhideWhenUsed/>
    <w:rsid w:val="00026558"/>
    <w:pPr>
      <w:numPr>
        <w:numId w:val="15"/>
      </w:numPr>
      <w:contextualSpacing/>
    </w:pPr>
  </w:style>
  <w:style w:type="paragraph" w:styleId="ListBullet5">
    <w:name w:val="List Bullet 5"/>
    <w:basedOn w:val="Normal"/>
    <w:semiHidden/>
    <w:unhideWhenUsed/>
    <w:rsid w:val="00026558"/>
    <w:pPr>
      <w:numPr>
        <w:numId w:val="16"/>
      </w:numPr>
      <w:contextualSpacing/>
    </w:pPr>
  </w:style>
  <w:style w:type="paragraph" w:styleId="ListContinue3">
    <w:name w:val="List Continue 3"/>
    <w:basedOn w:val="Normal"/>
    <w:semiHidden/>
    <w:unhideWhenUsed/>
    <w:rsid w:val="00026558"/>
    <w:pPr>
      <w:spacing w:after="120"/>
      <w:ind w:left="849"/>
      <w:contextualSpacing/>
    </w:pPr>
  </w:style>
  <w:style w:type="paragraph" w:styleId="ListContinue4">
    <w:name w:val="List Continue 4"/>
    <w:basedOn w:val="Normal"/>
    <w:semiHidden/>
    <w:unhideWhenUsed/>
    <w:rsid w:val="00026558"/>
    <w:pPr>
      <w:spacing w:after="120"/>
      <w:ind w:left="1132"/>
      <w:contextualSpacing/>
    </w:pPr>
  </w:style>
  <w:style w:type="paragraph" w:styleId="ListContinue5">
    <w:name w:val="List Continue 5"/>
    <w:basedOn w:val="Normal"/>
    <w:semiHidden/>
    <w:unhideWhenUsed/>
    <w:rsid w:val="00026558"/>
    <w:pPr>
      <w:spacing w:after="120"/>
      <w:ind w:left="1415"/>
      <w:contextualSpacing/>
    </w:pPr>
  </w:style>
  <w:style w:type="paragraph" w:styleId="ListNumber4">
    <w:name w:val="List Number 4"/>
    <w:basedOn w:val="Normal"/>
    <w:semiHidden/>
    <w:unhideWhenUsed/>
    <w:rsid w:val="00026558"/>
    <w:pPr>
      <w:numPr>
        <w:numId w:val="17"/>
      </w:numPr>
      <w:contextualSpacing/>
    </w:pPr>
  </w:style>
  <w:style w:type="paragraph" w:styleId="ListNumber5">
    <w:name w:val="List Number 5"/>
    <w:basedOn w:val="Normal"/>
    <w:semiHidden/>
    <w:unhideWhenUsed/>
    <w:rsid w:val="00026558"/>
    <w:pPr>
      <w:numPr>
        <w:numId w:val="18"/>
      </w:numPr>
      <w:contextualSpacing/>
    </w:pPr>
  </w:style>
  <w:style w:type="paragraph" w:styleId="MacroText">
    <w:name w:val="macro"/>
    <w:link w:val="MacroTextChar"/>
    <w:semiHidden/>
    <w:unhideWhenUsed/>
    <w:rsid w:val="0002655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026558"/>
    <w:rPr>
      <w:rFonts w:ascii="Consolas" w:hAnsi="Consolas"/>
    </w:rPr>
  </w:style>
  <w:style w:type="paragraph" w:styleId="MessageHeader">
    <w:name w:val="Message Header"/>
    <w:basedOn w:val="Normal"/>
    <w:link w:val="MessageHeaderChar"/>
    <w:semiHidden/>
    <w:unhideWhenUsed/>
    <w:rsid w:val="0002655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26558"/>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026558"/>
    <w:pPr>
      <w:ind w:left="720"/>
    </w:pPr>
  </w:style>
  <w:style w:type="paragraph" w:styleId="NoteHeading">
    <w:name w:val="Note Heading"/>
    <w:basedOn w:val="Normal"/>
    <w:next w:val="Normal"/>
    <w:link w:val="NoteHeadingChar"/>
    <w:semiHidden/>
    <w:unhideWhenUsed/>
    <w:rsid w:val="00026558"/>
    <w:pPr>
      <w:spacing w:line="240" w:lineRule="auto"/>
    </w:pPr>
  </w:style>
  <w:style w:type="character" w:customStyle="1" w:styleId="NoteHeadingChar">
    <w:name w:val="Note Heading Char"/>
    <w:basedOn w:val="DefaultParagraphFont"/>
    <w:link w:val="NoteHeading"/>
    <w:semiHidden/>
    <w:rsid w:val="00026558"/>
  </w:style>
  <w:style w:type="paragraph" w:styleId="PlainText">
    <w:name w:val="Plain Text"/>
    <w:basedOn w:val="Normal"/>
    <w:link w:val="PlainTextChar"/>
    <w:semiHidden/>
    <w:unhideWhenUsed/>
    <w:rsid w:val="00026558"/>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26558"/>
    <w:rPr>
      <w:rFonts w:ascii="Consolas" w:hAnsi="Consolas"/>
      <w:sz w:val="21"/>
      <w:szCs w:val="21"/>
    </w:rPr>
  </w:style>
  <w:style w:type="paragraph" w:styleId="Salutation">
    <w:name w:val="Salutation"/>
    <w:basedOn w:val="Normal"/>
    <w:next w:val="Normal"/>
    <w:link w:val="SalutationChar"/>
    <w:rsid w:val="00026558"/>
  </w:style>
  <w:style w:type="character" w:customStyle="1" w:styleId="SalutationChar">
    <w:name w:val="Salutation Char"/>
    <w:basedOn w:val="DefaultParagraphFont"/>
    <w:link w:val="Salutation"/>
    <w:rsid w:val="00026558"/>
  </w:style>
  <w:style w:type="paragraph" w:styleId="Signature">
    <w:name w:val="Signature"/>
    <w:basedOn w:val="Normal"/>
    <w:link w:val="SignatureChar"/>
    <w:semiHidden/>
    <w:unhideWhenUsed/>
    <w:rsid w:val="00026558"/>
    <w:pPr>
      <w:spacing w:line="240" w:lineRule="auto"/>
      <w:ind w:left="4252"/>
    </w:pPr>
  </w:style>
  <w:style w:type="character" w:customStyle="1" w:styleId="SignatureChar">
    <w:name w:val="Signature Char"/>
    <w:basedOn w:val="DefaultParagraphFont"/>
    <w:link w:val="Signature"/>
    <w:semiHidden/>
    <w:rsid w:val="00026558"/>
  </w:style>
  <w:style w:type="paragraph" w:styleId="TableofAuthorities">
    <w:name w:val="table of authorities"/>
    <w:basedOn w:val="Normal"/>
    <w:next w:val="Normal"/>
    <w:semiHidden/>
    <w:unhideWhenUsed/>
    <w:rsid w:val="00026558"/>
    <w:pPr>
      <w:ind w:left="200" w:hanging="200"/>
    </w:pPr>
  </w:style>
  <w:style w:type="paragraph" w:styleId="TOAHeading">
    <w:name w:val="toa heading"/>
    <w:basedOn w:val="Normal"/>
    <w:next w:val="Normal"/>
    <w:semiHidden/>
    <w:unhideWhenUsed/>
    <w:rsid w:val="00026558"/>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semiHidden/>
    <w:rsid w:val="00026558"/>
    <w:pPr>
      <w:spacing w:after="100"/>
      <w:ind w:left="1600"/>
    </w:pPr>
  </w:style>
  <w:style w:type="paragraph" w:customStyle="1" w:styleId="xmsonormal">
    <w:name w:val="x_msonormal"/>
    <w:basedOn w:val="Normal"/>
    <w:rsid w:val="00F5478D"/>
    <w:pPr>
      <w:spacing w:line="240" w:lineRule="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7698">
      <w:bodyDiv w:val="1"/>
      <w:marLeft w:val="0"/>
      <w:marRight w:val="0"/>
      <w:marTop w:val="0"/>
      <w:marBottom w:val="0"/>
      <w:divBdr>
        <w:top w:val="none" w:sz="0" w:space="0" w:color="auto"/>
        <w:left w:val="none" w:sz="0" w:space="0" w:color="auto"/>
        <w:bottom w:val="none" w:sz="0" w:space="0" w:color="auto"/>
        <w:right w:val="none" w:sz="0" w:space="0" w:color="auto"/>
      </w:divBdr>
    </w:div>
    <w:div w:id="107940187">
      <w:bodyDiv w:val="1"/>
      <w:marLeft w:val="0"/>
      <w:marRight w:val="0"/>
      <w:marTop w:val="0"/>
      <w:marBottom w:val="0"/>
      <w:divBdr>
        <w:top w:val="none" w:sz="0" w:space="0" w:color="auto"/>
        <w:left w:val="none" w:sz="0" w:space="0" w:color="auto"/>
        <w:bottom w:val="none" w:sz="0" w:space="0" w:color="auto"/>
        <w:right w:val="none" w:sz="0" w:space="0" w:color="auto"/>
      </w:divBdr>
    </w:div>
    <w:div w:id="257759476">
      <w:bodyDiv w:val="1"/>
      <w:marLeft w:val="0"/>
      <w:marRight w:val="0"/>
      <w:marTop w:val="0"/>
      <w:marBottom w:val="0"/>
      <w:divBdr>
        <w:top w:val="none" w:sz="0" w:space="0" w:color="auto"/>
        <w:left w:val="none" w:sz="0" w:space="0" w:color="auto"/>
        <w:bottom w:val="none" w:sz="0" w:space="0" w:color="auto"/>
        <w:right w:val="none" w:sz="0" w:space="0" w:color="auto"/>
      </w:divBdr>
      <w:divsChild>
        <w:div w:id="359356271">
          <w:marLeft w:val="0"/>
          <w:marRight w:val="0"/>
          <w:marTop w:val="0"/>
          <w:marBottom w:val="0"/>
          <w:divBdr>
            <w:top w:val="none" w:sz="0" w:space="0" w:color="auto"/>
            <w:left w:val="none" w:sz="0" w:space="0" w:color="auto"/>
            <w:bottom w:val="none" w:sz="0" w:space="0" w:color="auto"/>
            <w:right w:val="none" w:sz="0" w:space="0" w:color="auto"/>
          </w:divBdr>
          <w:divsChild>
            <w:div w:id="1712339435">
              <w:marLeft w:val="0"/>
              <w:marRight w:val="0"/>
              <w:marTop w:val="0"/>
              <w:marBottom w:val="0"/>
              <w:divBdr>
                <w:top w:val="none" w:sz="0" w:space="0" w:color="auto"/>
                <w:left w:val="none" w:sz="0" w:space="0" w:color="auto"/>
                <w:bottom w:val="none" w:sz="0" w:space="0" w:color="auto"/>
                <w:right w:val="none" w:sz="0" w:space="0" w:color="auto"/>
              </w:divBdr>
              <w:divsChild>
                <w:div w:id="229048546">
                  <w:marLeft w:val="96"/>
                  <w:marRight w:val="0"/>
                  <w:marTop w:val="91"/>
                  <w:marBottom w:val="96"/>
                  <w:divBdr>
                    <w:top w:val="none" w:sz="0" w:space="0" w:color="auto"/>
                    <w:left w:val="none" w:sz="0" w:space="0" w:color="auto"/>
                    <w:bottom w:val="none" w:sz="0" w:space="0" w:color="auto"/>
                    <w:right w:val="none" w:sz="0" w:space="0" w:color="auto"/>
                  </w:divBdr>
                  <w:divsChild>
                    <w:div w:id="1864441605">
                      <w:marLeft w:val="0"/>
                      <w:marRight w:val="0"/>
                      <w:marTop w:val="0"/>
                      <w:marBottom w:val="0"/>
                      <w:divBdr>
                        <w:top w:val="none" w:sz="0" w:space="0" w:color="auto"/>
                        <w:left w:val="none" w:sz="0" w:space="0" w:color="auto"/>
                        <w:bottom w:val="none" w:sz="0" w:space="0" w:color="auto"/>
                        <w:right w:val="none" w:sz="0" w:space="0" w:color="auto"/>
                      </w:divBdr>
                      <w:divsChild>
                        <w:div w:id="877354454">
                          <w:marLeft w:val="0"/>
                          <w:marRight w:val="0"/>
                          <w:marTop w:val="0"/>
                          <w:marBottom w:val="0"/>
                          <w:divBdr>
                            <w:top w:val="none" w:sz="0" w:space="0" w:color="auto"/>
                            <w:left w:val="none" w:sz="0" w:space="0" w:color="auto"/>
                            <w:bottom w:val="none" w:sz="0" w:space="0" w:color="auto"/>
                            <w:right w:val="none" w:sz="0" w:space="0" w:color="auto"/>
                          </w:divBdr>
                          <w:divsChild>
                            <w:div w:id="1029254829">
                              <w:marLeft w:val="6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38009">
          <w:marLeft w:val="0"/>
          <w:marRight w:val="0"/>
          <w:marTop w:val="0"/>
          <w:marBottom w:val="0"/>
          <w:divBdr>
            <w:top w:val="none" w:sz="0" w:space="0" w:color="auto"/>
            <w:left w:val="none" w:sz="0" w:space="0" w:color="auto"/>
            <w:bottom w:val="none" w:sz="0" w:space="0" w:color="auto"/>
            <w:right w:val="none" w:sz="0" w:space="0" w:color="auto"/>
          </w:divBdr>
          <w:divsChild>
            <w:div w:id="803500514">
              <w:marLeft w:val="96"/>
              <w:marRight w:val="0"/>
              <w:marTop w:val="91"/>
              <w:marBottom w:val="96"/>
              <w:divBdr>
                <w:top w:val="none" w:sz="0" w:space="0" w:color="auto"/>
                <w:left w:val="none" w:sz="0" w:space="0" w:color="auto"/>
                <w:bottom w:val="none" w:sz="0" w:space="0" w:color="auto"/>
                <w:right w:val="none" w:sz="0" w:space="0" w:color="auto"/>
              </w:divBdr>
              <w:divsChild>
                <w:div w:id="1315064468">
                  <w:marLeft w:val="36"/>
                  <w:marRight w:val="36"/>
                  <w:marTop w:val="36"/>
                  <w:marBottom w:val="36"/>
                  <w:divBdr>
                    <w:top w:val="none" w:sz="0" w:space="0" w:color="auto"/>
                    <w:left w:val="none" w:sz="0" w:space="0" w:color="auto"/>
                    <w:bottom w:val="none" w:sz="0" w:space="0" w:color="auto"/>
                    <w:right w:val="none" w:sz="0" w:space="0" w:color="auto"/>
                  </w:divBdr>
                  <w:divsChild>
                    <w:div w:id="1459377994">
                      <w:marLeft w:val="0"/>
                      <w:marRight w:val="0"/>
                      <w:marTop w:val="0"/>
                      <w:marBottom w:val="0"/>
                      <w:divBdr>
                        <w:top w:val="none" w:sz="0" w:space="0" w:color="auto"/>
                        <w:left w:val="none" w:sz="0" w:space="0" w:color="auto"/>
                        <w:bottom w:val="none" w:sz="0" w:space="0" w:color="auto"/>
                        <w:right w:val="none" w:sz="0" w:space="0" w:color="auto"/>
                      </w:divBdr>
                      <w:divsChild>
                        <w:div w:id="6334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80087985">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3745899">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6305595">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93021407">
      <w:bodyDiv w:val="1"/>
      <w:marLeft w:val="0"/>
      <w:marRight w:val="0"/>
      <w:marTop w:val="0"/>
      <w:marBottom w:val="0"/>
      <w:divBdr>
        <w:top w:val="none" w:sz="0" w:space="0" w:color="auto"/>
        <w:left w:val="none" w:sz="0" w:space="0" w:color="auto"/>
        <w:bottom w:val="none" w:sz="0" w:space="0" w:color="auto"/>
        <w:right w:val="none" w:sz="0" w:space="0" w:color="auto"/>
      </w:divBdr>
    </w:div>
    <w:div w:id="1015376031">
      <w:bodyDiv w:val="1"/>
      <w:marLeft w:val="0"/>
      <w:marRight w:val="0"/>
      <w:marTop w:val="0"/>
      <w:marBottom w:val="0"/>
      <w:divBdr>
        <w:top w:val="none" w:sz="0" w:space="0" w:color="auto"/>
        <w:left w:val="none" w:sz="0" w:space="0" w:color="auto"/>
        <w:bottom w:val="none" w:sz="0" w:space="0" w:color="auto"/>
        <w:right w:val="none" w:sz="0" w:space="0" w:color="auto"/>
      </w:divBdr>
    </w:div>
    <w:div w:id="1040009854">
      <w:bodyDiv w:val="1"/>
      <w:marLeft w:val="0"/>
      <w:marRight w:val="0"/>
      <w:marTop w:val="0"/>
      <w:marBottom w:val="0"/>
      <w:divBdr>
        <w:top w:val="none" w:sz="0" w:space="0" w:color="auto"/>
        <w:left w:val="none" w:sz="0" w:space="0" w:color="auto"/>
        <w:bottom w:val="none" w:sz="0" w:space="0" w:color="auto"/>
        <w:right w:val="none" w:sz="0" w:space="0" w:color="auto"/>
      </w:divBdr>
    </w:div>
    <w:div w:id="1072049786">
      <w:bodyDiv w:val="1"/>
      <w:marLeft w:val="0"/>
      <w:marRight w:val="0"/>
      <w:marTop w:val="0"/>
      <w:marBottom w:val="0"/>
      <w:divBdr>
        <w:top w:val="none" w:sz="0" w:space="0" w:color="auto"/>
        <w:left w:val="none" w:sz="0" w:space="0" w:color="auto"/>
        <w:bottom w:val="none" w:sz="0" w:space="0" w:color="auto"/>
        <w:right w:val="none" w:sz="0" w:space="0" w:color="auto"/>
      </w:divBdr>
    </w:div>
    <w:div w:id="1098066490">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67676267">
      <w:bodyDiv w:val="1"/>
      <w:marLeft w:val="0"/>
      <w:marRight w:val="0"/>
      <w:marTop w:val="0"/>
      <w:marBottom w:val="0"/>
      <w:divBdr>
        <w:top w:val="none" w:sz="0" w:space="0" w:color="auto"/>
        <w:left w:val="none" w:sz="0" w:space="0" w:color="auto"/>
        <w:bottom w:val="none" w:sz="0" w:space="0" w:color="auto"/>
        <w:right w:val="none" w:sz="0" w:space="0" w:color="auto"/>
      </w:divBdr>
    </w:div>
    <w:div w:id="1176725604">
      <w:bodyDiv w:val="1"/>
      <w:marLeft w:val="0"/>
      <w:marRight w:val="0"/>
      <w:marTop w:val="0"/>
      <w:marBottom w:val="0"/>
      <w:divBdr>
        <w:top w:val="none" w:sz="0" w:space="0" w:color="auto"/>
        <w:left w:val="none" w:sz="0" w:space="0" w:color="auto"/>
        <w:bottom w:val="none" w:sz="0" w:space="0" w:color="auto"/>
        <w:right w:val="none" w:sz="0" w:space="0" w:color="auto"/>
      </w:divBdr>
    </w:div>
    <w:div w:id="1225408515">
      <w:bodyDiv w:val="1"/>
      <w:marLeft w:val="0"/>
      <w:marRight w:val="0"/>
      <w:marTop w:val="0"/>
      <w:marBottom w:val="0"/>
      <w:divBdr>
        <w:top w:val="none" w:sz="0" w:space="0" w:color="auto"/>
        <w:left w:val="none" w:sz="0" w:space="0" w:color="auto"/>
        <w:bottom w:val="none" w:sz="0" w:space="0" w:color="auto"/>
        <w:right w:val="none" w:sz="0" w:space="0" w:color="auto"/>
      </w:divBdr>
    </w:div>
    <w:div w:id="1424182512">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53288611">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49680371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62587476">
      <w:bodyDiv w:val="1"/>
      <w:marLeft w:val="0"/>
      <w:marRight w:val="0"/>
      <w:marTop w:val="0"/>
      <w:marBottom w:val="0"/>
      <w:divBdr>
        <w:top w:val="none" w:sz="0" w:space="0" w:color="auto"/>
        <w:left w:val="none" w:sz="0" w:space="0" w:color="auto"/>
        <w:bottom w:val="none" w:sz="0" w:space="0" w:color="auto"/>
        <w:right w:val="none" w:sz="0" w:space="0" w:color="auto"/>
      </w:divBdr>
    </w:div>
    <w:div w:id="1665821554">
      <w:bodyDiv w:val="1"/>
      <w:marLeft w:val="0"/>
      <w:marRight w:val="0"/>
      <w:marTop w:val="0"/>
      <w:marBottom w:val="0"/>
      <w:divBdr>
        <w:top w:val="none" w:sz="0" w:space="0" w:color="auto"/>
        <w:left w:val="none" w:sz="0" w:space="0" w:color="auto"/>
        <w:bottom w:val="none" w:sz="0" w:space="0" w:color="auto"/>
        <w:right w:val="none" w:sz="0" w:space="0" w:color="auto"/>
      </w:divBdr>
    </w:div>
    <w:div w:id="1695376365">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0269240">
      <w:bodyDiv w:val="1"/>
      <w:marLeft w:val="0"/>
      <w:marRight w:val="0"/>
      <w:marTop w:val="0"/>
      <w:marBottom w:val="0"/>
      <w:divBdr>
        <w:top w:val="none" w:sz="0" w:space="0" w:color="auto"/>
        <w:left w:val="none" w:sz="0" w:space="0" w:color="auto"/>
        <w:bottom w:val="none" w:sz="0" w:space="0" w:color="auto"/>
        <w:right w:val="none" w:sz="0" w:space="0" w:color="auto"/>
      </w:divBdr>
    </w:div>
    <w:div w:id="21275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svg"/><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5" Type="http://schemas.openxmlformats.org/officeDocument/2006/relationships/image" Target="media/image11.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6.sv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environment.vic.gov.au/biodiversity/naturekit" TargetMode="External"/><Relationship Id="rId27" Type="http://schemas.openxmlformats.org/officeDocument/2006/relationships/image" Target="media/image13.svg"/><Relationship Id="rId30" Type="http://schemas.openxmlformats.org/officeDocument/2006/relationships/image" Target="media/image16.png"/><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21.emf"/><Relationship Id="rId2" Type="http://schemas.openxmlformats.org/officeDocument/2006/relationships/image" Target="media/image20.emf"/><Relationship Id="rId1" Type="http://schemas.openxmlformats.org/officeDocument/2006/relationships/image" Target="media/image19.jpg"/></Relationships>
</file>

<file path=word/_rels/header3.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9298E819CE1EBB4F8D2096B3E0F0C2911D"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77</Value>
      <Value>76</Value>
      <Value>7</Value>
      <Value>6</Value>
      <Value>5</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_dlc_DocId xmlns="a5f32de4-e402-4188-b034-e71ca7d22e54">DOCID68-988794823-390</_dlc_DocId>
    <_dlc_DocIdUrl xmlns="a5f32de4-e402-4188-b034-e71ca7d22e54">
      <Url>https://delwpvicgovau.sharepoint.com/sites/ecm_75/_layouts/15/DocIdRedir.aspx?ID=DOCID68-988794823-390</Url>
      <Description>DOCID68-988794823-390</Description>
    </_dlc_DocIdUrl>
    <ProjName xmlns="9fd47c19-1c4a-4d7d-b342-c10cef269344" xsi:nil="true"/>
    <_dlc_DocIdPersistId xmlns="a5f32de4-e402-4188-b034-e71ca7d22e54">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089F8-EDA2-4D0F-A013-68237EFA839E}">
  <ds:schemaRefs>
    <ds:schemaRef ds:uri="http://schemas.microsoft.com/sharepoint/events"/>
  </ds:schemaRefs>
</ds:datastoreItem>
</file>

<file path=customXml/itemProps2.xml><?xml version="1.0" encoding="utf-8"?>
<ds:datastoreItem xmlns:ds="http://schemas.openxmlformats.org/officeDocument/2006/customXml" ds:itemID="{2326235B-6192-4130-8454-CBE9FB1FD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D5328-AE0C-4707-8C04-EFE6F2CA18FC}">
  <ds:schemaRefs>
    <ds:schemaRef ds:uri="Microsoft.SharePoint.Taxonomy.ContentTypeSync"/>
  </ds:schemaRefs>
</ds:datastoreItem>
</file>

<file path=customXml/itemProps4.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5.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9fd47c19-1c4a-4d7d-b342-c10cef269344"/>
    <ds:schemaRef ds:uri="a5f32de4-e402-4188-b034-e71ca7d22e54"/>
  </ds:schemaRefs>
</ds:datastoreItem>
</file>

<file path=customXml/itemProps6.xml><?xml version="1.0" encoding="utf-8"?>
<ds:datastoreItem xmlns:ds="http://schemas.openxmlformats.org/officeDocument/2006/customXml" ds:itemID="{46F1C2F3-1CF5-4998-AE83-607BD2B4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Links>
    <vt:vector size="12" baseType="variant">
      <vt:variant>
        <vt:i4>3801212</vt:i4>
      </vt:variant>
      <vt:variant>
        <vt:i4>3</vt:i4>
      </vt:variant>
      <vt:variant>
        <vt:i4>0</vt:i4>
      </vt:variant>
      <vt:variant>
        <vt:i4>5</vt:i4>
      </vt:variant>
      <vt:variant>
        <vt:lpwstr>https://www.environment.vic.gov.au/biodiversity/natureprint</vt:lpwstr>
      </vt:variant>
      <vt:variant>
        <vt:lpwstr/>
      </vt:variant>
      <vt:variant>
        <vt:i4>5177358</vt:i4>
      </vt:variant>
      <vt:variant>
        <vt:i4>0</vt:i4>
      </vt:variant>
      <vt:variant>
        <vt:i4>0</vt:i4>
      </vt:variant>
      <vt:variant>
        <vt:i4>5</vt:i4>
      </vt:variant>
      <vt:variant>
        <vt:lpwstr>https://www.environment.vic.gov.au/biodiversity/naturekit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dc:title>
  <dc:subject/>
  <dc:creator>Elise K Kovac (DELWP)</dc:creator>
  <cp:keywords/>
  <dc:description/>
  <cp:lastModifiedBy>Clare Brownridge (DELWP)</cp:lastModifiedBy>
  <cp:revision>216</cp:revision>
  <cp:lastPrinted>2020-12-08T06:08:00Z</cp:lastPrinted>
  <dcterms:created xsi:type="dcterms:W3CDTF">2021-01-06T02:04:00Z</dcterms:created>
  <dcterms:modified xsi:type="dcterms:W3CDTF">2021-01-21T00:10:00Z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Dissemination Limiting Marker">
    <vt:lpwstr>2;#FOUO|955eb6fc-b35a-4808-8aa5-31e514fa3f26</vt:lpwstr>
  </property>
  <property fmtid="{D5CDD505-2E9C-101B-9397-08002B2CF9AE}" pid="20" name="Security Classification">
    <vt:lpwstr>3;#Unclassified|7fa379f4-4aba-4692-ab80-7d39d3a23cf4</vt:lpwstr>
  </property>
  <property fmtid="{D5CDD505-2E9C-101B-9397-08002B2CF9AE}" pid="21" name="Activity0">
    <vt:lpwstr>71;#BRP 2|0b28ff97-3bdb-4309-99fc-d6a57f92a8a1</vt:lpwstr>
  </property>
  <property fmtid="{D5CDD505-2E9C-101B-9397-08002B2CF9AE}" pid="22" name="Order">
    <vt:r8>7300</vt:r8>
  </property>
  <property fmtid="{D5CDD505-2E9C-101B-9397-08002B2CF9AE}" pid="23" name="Records Class Project">
    <vt:lpwstr>77;#Reference Materials|f95fc07f-4085-41de-ae1e-da9e571af2f5</vt:lpwstr>
  </property>
  <property fmtid="{D5CDD505-2E9C-101B-9397-08002B2CF9AE}" pid="24" name="Department Document Type">
    <vt:lpwstr/>
  </property>
  <property fmtid="{D5CDD505-2E9C-101B-9397-08002B2CF9AE}" pid="25" name="_dlc_DocIdItemGuid">
    <vt:lpwstr>8f3f4343-551d-473d-ac65-70a6b7bc6384</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2020-12-08T06:08:37Z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f27f1d17-3d5f-4afb-8398-a852d89bdf18</vt:lpwstr>
  </property>
  <property fmtid="{D5CDD505-2E9C-101B-9397-08002B2CF9AE}" pid="32" name="MSIP_Label_4257e2ab-f512-40e2-9c9a-c64247360765_ContentBits">
    <vt:lpwstr>2</vt:lpwstr>
  </property>
  <property fmtid="{D5CDD505-2E9C-101B-9397-08002B2CF9AE}" pid="33" name="Sub-Section">
    <vt:lpwstr/>
  </property>
  <property fmtid="{D5CDD505-2E9C-101B-9397-08002B2CF9AE}" pid="34" name="Agency">
    <vt:lpwstr>1;#Department of Environment, Land, Water and Planning|607a3f87-1228-4cd9-82a5-076aa8776274</vt:lpwstr>
  </property>
  <property fmtid="{D5CDD505-2E9C-101B-9397-08002B2CF9AE}" pid="35" name="a25c4e3633654d669cbaa09ae6b70789">
    <vt:lpwstr/>
  </property>
  <property fmtid="{D5CDD505-2E9C-101B-9397-08002B2CF9AE}" pid="36" name="Activity">
    <vt:lpwstr>Barwon South West</vt:lpwstr>
  </property>
  <property fmtid="{D5CDD505-2E9C-101B-9397-08002B2CF9AE}" pid="37" name="Region">
    <vt:lpwstr>76;#Barwon South West|25aaaf0f-fe72-4597-80cc-b26a21df65db</vt:lpwstr>
  </property>
  <property fmtid="{D5CDD505-2E9C-101B-9397-08002B2CF9AE}" pid="38" name="Branch">
    <vt:lpwstr>7;#All|8270565e-a836-42c0-aa61-1ac7b0ff14aa</vt:lpwstr>
  </property>
  <property fmtid="{D5CDD505-2E9C-101B-9397-08002B2CF9AE}" pid="39" name="o85941e134754762b9719660a258a6e6">
    <vt:lpwstr/>
  </property>
  <property fmtid="{D5CDD505-2E9C-101B-9397-08002B2CF9AE}" pid="40" name="DocumentSetDescription">
    <vt:lpwstr/>
  </property>
  <property fmtid="{D5CDD505-2E9C-101B-9397-08002B2CF9AE}" pid="41" name="ece32f50ba964e1fbf627a9d83fe6c01">
    <vt:lpwstr>Department of Environment, Land, Water and Planning|607a3f87-1228-4cd9-82a5-076aa8776274</vt:lpwstr>
  </property>
  <property fmtid="{D5CDD505-2E9C-101B-9397-08002B2CF9AE}" pid="42" name="xd_ProgID">
    <vt:lpwstr/>
  </property>
  <property fmtid="{D5CDD505-2E9C-101B-9397-08002B2CF9AE}" pid="43" name="Reference_x0020_Type">
    <vt:lpwstr/>
  </property>
  <property fmtid="{D5CDD505-2E9C-101B-9397-08002B2CF9AE}" pid="44" name="Copyright Licence Name">
    <vt:lpwstr/>
  </property>
  <property fmtid="{D5CDD505-2E9C-101B-9397-08002B2CF9AE}" pid="45" name="Location_x0020_Type">
    <vt:lpwstr/>
  </property>
  <property fmtid="{D5CDD505-2E9C-101B-9397-08002B2CF9AE}" pid="46" name="ComplianceAssetId">
    <vt:lpwstr/>
  </property>
  <property fmtid="{D5CDD505-2E9C-101B-9397-08002B2CF9AE}" pid="47" name="TemplateUrl">
    <vt:lpwstr/>
  </property>
  <property fmtid="{D5CDD505-2E9C-101B-9397-08002B2CF9AE}" pid="48" name="Copyright_x0020_Licence_x0020_Name">
    <vt:lpwstr/>
  </property>
  <property fmtid="{D5CDD505-2E9C-101B-9397-08002B2CF9AE}" pid="49" name="df723ab3fe1c4eb7a0b151674e7ac40d">
    <vt:lpwstr/>
  </property>
  <property fmtid="{D5CDD505-2E9C-101B-9397-08002B2CF9AE}" pid="50" name="Division">
    <vt:lpwstr>5;#Office of the Deputy Secretary Forest Fire and Regions|1c4f4108-5c0d-49b9-ab7c-0c53a56b7d41</vt:lpwstr>
  </property>
  <property fmtid="{D5CDD505-2E9C-101B-9397-08002B2CF9AE}" pid="51" name="k1bd994a94c2413797db3bab8f123f6f">
    <vt:lpwstr/>
  </property>
  <property fmtid="{D5CDD505-2E9C-101B-9397-08002B2CF9AE}" pid="52" name="Sub_x002d_Section">
    <vt:lpwstr/>
  </property>
  <property fmtid="{D5CDD505-2E9C-101B-9397-08002B2CF9AE}" pid="53" name="eaf4197b82194a998c375f71f239bfb8">
    <vt:lpwstr>BRP 2|0b28ff97-3bdb-4309-99fc-d6a57f92a8a1</vt:lpwstr>
  </property>
  <property fmtid="{D5CDD505-2E9C-101B-9397-08002B2CF9AE}" pid="54" name="o2e611f6ba3e4c8f9a895dfb7980639e">
    <vt:lpwstr/>
  </property>
  <property fmtid="{D5CDD505-2E9C-101B-9397-08002B2CF9AE}" pid="55" name="ld508a88e6264ce89693af80a72862cb">
    <vt:lpwstr/>
  </property>
  <property fmtid="{D5CDD505-2E9C-101B-9397-08002B2CF9AE}" pid="56" name="lfd3071406224809a17b67e55409993d">
    <vt:lpwstr>Barwon South West|25aaaf0f-fe72-4597-80cc-b26a21df65db</vt:lpwstr>
  </property>
  <property fmtid="{D5CDD505-2E9C-101B-9397-08002B2CF9AE}" pid="57" name="xd_Signature">
    <vt:bool>false</vt:bool>
  </property>
  <property fmtid="{D5CDD505-2E9C-101B-9397-08002B2CF9AE}" pid="58" name="SharedWithUsers">
    <vt:lpwstr/>
  </property>
  <property fmtid="{D5CDD505-2E9C-101B-9397-08002B2CF9AE}" pid="59" name="ic50d0a05a8e4d9791dac67f8a1e716c">
    <vt:lpwstr>Forest, Fire and Regions|2e0654de-dfdc-4793-b2a2-0db9a0abca14</vt:lpwstr>
  </property>
  <property fmtid="{D5CDD505-2E9C-101B-9397-08002B2CF9AE}" pid="60" name="Reference Type">
    <vt:lpwstr/>
  </property>
  <property fmtid="{D5CDD505-2E9C-101B-9397-08002B2CF9AE}" pid="61" name="Copyright License Type">
    <vt:lpwstr/>
  </property>
  <property fmtid="{D5CDD505-2E9C-101B-9397-08002B2CF9AE}" pid="62" name="Copyright_x0020_License_x0020_Type">
    <vt:lpwstr/>
  </property>
  <property fmtid="{D5CDD505-2E9C-101B-9397-08002B2CF9AE}" pid="63" name="Location Type">
    <vt:lpwstr/>
  </property>
  <property fmtid="{D5CDD505-2E9C-101B-9397-08002B2CF9AE}" pid="64" name="mfe9accc5a0b4653a7b513b67ffd122d">
    <vt:lpwstr>All|8270565e-a836-42c0-aa61-1ac7b0ff14aa</vt:lpwstr>
  </property>
  <property fmtid="{D5CDD505-2E9C-101B-9397-08002B2CF9AE}" pid="65" name="Group1">
    <vt:lpwstr>6;#Forest, Fire and Regions|2e0654de-dfdc-4793-b2a2-0db9a0abca14</vt:lpwstr>
  </property>
  <property fmtid="{D5CDD505-2E9C-101B-9397-08002B2CF9AE}" pid="66" name="n771d69a070c4babbf278c67c8a2b859">
    <vt:lpwstr>Office of the Deputy Secretary Forest Fire and Regions|1c4f4108-5c0d-49b9-ab7c-0c53a56b7d41</vt:lpwstr>
  </property>
  <property fmtid="{D5CDD505-2E9C-101B-9397-08002B2CF9AE}" pid="67" name="Section">
    <vt:lpwstr/>
  </property>
  <property fmtid="{D5CDD505-2E9C-101B-9397-08002B2CF9AE}" pid="68" name="BRP phase">
    <vt:lpwstr>BRP2</vt:lpwstr>
  </property>
</Properties>
</file>