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66A90" w:rsidRPr="00F66A90" w:rsidRDefault="00596B1C" w:rsidP="00F66A90">
            <w:pPr>
              <w:pStyle w:val="Heading1"/>
              <w:rPr>
                <w:rFonts w:ascii="Calibri" w:hAnsi="Calibri"/>
                <w:b w:val="0"/>
                <w:color w:val="FFFFFF" w:themeColor="background1"/>
                <w:sz w:val="72"/>
                <w:szCs w:val="72"/>
              </w:rPr>
            </w:pPr>
            <w:bookmarkStart w:id="0" w:name="_GoBack"/>
            <w:bookmarkEnd w:id="0"/>
            <w:r>
              <w:rPr>
                <w:rFonts w:ascii="Calibri" w:hAnsi="Calibri"/>
                <w:b w:val="0"/>
                <w:color w:val="FFFFFF" w:themeColor="background1"/>
                <w:sz w:val="72"/>
                <w:szCs w:val="72"/>
              </w:rPr>
              <w:t>Habitat Hectare</w:t>
            </w:r>
            <w:r w:rsidR="00F66A90" w:rsidRPr="00F66A90">
              <w:rPr>
                <w:rFonts w:ascii="Calibri" w:hAnsi="Calibri"/>
                <w:b w:val="0"/>
                <w:color w:val="FFFFFF" w:themeColor="background1"/>
                <w:sz w:val="72"/>
                <w:szCs w:val="72"/>
              </w:rPr>
              <w:t xml:space="preserve"> Assessment </w:t>
            </w:r>
          </w:p>
          <w:p w:rsidR="00F74678" w:rsidRPr="00DE5117" w:rsidRDefault="00444D18" w:rsidP="00644C88">
            <w:pPr>
              <w:pStyle w:val="CertHBWhite"/>
            </w:pPr>
            <w:r>
              <w:rPr>
                <w:noProof/>
                <w:lang w:eastAsia="en-AU"/>
              </w:rPr>
              <mc:AlternateContent>
                <mc:Choice Requires="wps">
                  <w:drawing>
                    <wp:anchor distT="0" distB="0" distL="114300" distR="114300" simplePos="0" relativeHeight="251661312" behindDoc="0" locked="0" layoutInCell="1" allowOverlap="1" wp14:anchorId="10A6DE16" wp14:editId="6CA29C19">
                      <wp:simplePos x="0" y="0"/>
                      <wp:positionH relativeFrom="column">
                        <wp:posOffset>-86995</wp:posOffset>
                      </wp:positionH>
                      <wp:positionV relativeFrom="paragraph">
                        <wp:posOffset>254635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44D18" w:rsidRPr="00BA2FA8" w:rsidRDefault="00444D18">
                                  <w:pPr>
                                    <w:rPr>
                                      <w:b/>
                                      <w:color w:val="FFFFFF" w:themeColor="background1"/>
                                      <w:sz w:val="40"/>
                                      <w:szCs w:val="40"/>
                                    </w:rPr>
                                  </w:pPr>
                                  <w:r w:rsidRPr="00BA2FA8">
                                    <w:rPr>
                                      <w:b/>
                                      <w:color w:val="FFFFFF" w:themeColor="background1"/>
                                      <w:sz w:val="40"/>
                                      <w:szCs w:val="40"/>
                                    </w:rPr>
                                    <w:t>Fact sheet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A6DE16" id="_x0000_t202" coordsize="21600,21600" o:spt="202" path="m,l,21600r21600,l21600,xe">
                      <v:stroke joinstyle="miter"/>
                      <v:path gradientshapeok="t" o:connecttype="rect"/>
                    </v:shapetype>
                    <v:shape id="Text Box 2" o:spid="_x0000_s1026" type="#_x0000_t202" style="position:absolute;margin-left:-6.85pt;margin-top:20.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" filled="f" stroked="f">
                      <v:textbox style="mso-fit-shape-to-text:t">
                        <w:txbxContent>
                          <w:p w:rsidR="00444D18" w:rsidRPr="00BA2FA8" w:rsidRDefault="00444D18">
                            <w:pPr>
                              <w:rPr>
                                <w:b/>
                                <w:color w:val="FFFFFF" w:themeColor="background1"/>
                                <w:sz w:val="40"/>
                                <w:szCs w:val="40"/>
                              </w:rPr>
                            </w:pPr>
                            <w:r w:rsidRPr="00BA2FA8">
                              <w:rPr>
                                <w:b/>
                                <w:color w:val="FFFFFF" w:themeColor="background1"/>
                                <w:sz w:val="40"/>
                                <w:szCs w:val="40"/>
                              </w:rPr>
                              <w:t>Fact sheet</w:t>
                            </w:r>
                          </w:p>
                        </w:txbxContent>
                      </v:textbox>
                    </v:shape>
                  </w:pict>
                </mc:Fallback>
              </mc:AlternateContent>
            </w:r>
          </w:p>
        </w:tc>
      </w:tr>
    </w:tbl>
    <w:p w:rsidR="00644C88" w:rsidRPr="00F66A90" w:rsidRDefault="00F66A90" w:rsidP="00644C88">
      <w:pPr>
        <w:pStyle w:val="HB"/>
        <w:rPr>
          <w:rFonts w:asciiTheme="minorHAnsi" w:hAnsiTheme="minorHAnsi"/>
          <w:szCs w:val="28"/>
        </w:rPr>
      </w:pPr>
      <w:bookmarkStart w:id="1" w:name="Here"/>
      <w:bookmarkEnd w:id="1"/>
      <w:r>
        <w:t xml:space="preserve">What is the </w:t>
      </w:r>
      <w:r w:rsidR="00596B1C">
        <w:t>Habitat Hectare</w:t>
      </w:r>
      <w:r>
        <w:t xml:space="preserve"> method?</w:t>
      </w:r>
    </w:p>
    <w:p w:rsidR="009458C0" w:rsidRDefault="00F66A90" w:rsidP="00F66A90">
      <w:pPr>
        <w:pStyle w:val="BODY0"/>
        <w:spacing w:afterLines="40" w:after="96"/>
        <w:rPr>
          <w:rFonts w:ascii="Calibri" w:hAnsi="Calibri" w:cs="Arial"/>
          <w:sz w:val="24"/>
          <w:szCs w:val="24"/>
          <w:lang w:val="en"/>
        </w:rPr>
      </w:pPr>
      <w:r w:rsidRPr="00F66A90">
        <w:rPr>
          <w:rFonts w:ascii="Calibri" w:hAnsi="Calibri" w:cs="Arial"/>
          <w:sz w:val="24"/>
          <w:szCs w:val="24"/>
        </w:rPr>
        <w:t xml:space="preserve">The </w:t>
      </w:r>
      <w:r w:rsidR="00596B1C">
        <w:rPr>
          <w:rFonts w:ascii="Calibri" w:hAnsi="Calibri" w:cs="Arial"/>
          <w:sz w:val="24"/>
          <w:szCs w:val="24"/>
        </w:rPr>
        <w:t>Habitat Hectare</w:t>
      </w:r>
      <w:r w:rsidRPr="00F66A90">
        <w:rPr>
          <w:rFonts w:ascii="Calibri" w:hAnsi="Calibri" w:cs="Arial"/>
          <w:sz w:val="24"/>
          <w:szCs w:val="24"/>
        </w:rPr>
        <w:t xml:space="preserve"> method </w:t>
      </w:r>
      <w:r w:rsidRPr="00F66A90">
        <w:rPr>
          <w:rFonts w:ascii="Calibri" w:hAnsi="Calibri" w:cs="Arial"/>
          <w:sz w:val="24"/>
          <w:szCs w:val="24"/>
          <w:lang w:val="en"/>
        </w:rPr>
        <w:t xml:space="preserve">is a site-based vegetation assessment method </w:t>
      </w:r>
      <w:r w:rsidR="00596B1C">
        <w:rPr>
          <w:rFonts w:ascii="Calibri" w:hAnsi="Calibri" w:cs="Arial"/>
          <w:sz w:val="24"/>
          <w:szCs w:val="24"/>
          <w:lang w:val="en"/>
        </w:rPr>
        <w:t>that</w:t>
      </w:r>
      <w:r w:rsidRPr="00F66A90">
        <w:rPr>
          <w:rFonts w:ascii="Calibri" w:hAnsi="Calibri" w:cs="Arial"/>
          <w:sz w:val="24"/>
          <w:szCs w:val="24"/>
          <w:lang w:val="en"/>
        </w:rPr>
        <w:t xml:space="preserve"> measures the condition of native vegetation against a benchmark for the same vegetation type</w:t>
      </w:r>
      <w:r w:rsidR="009458C0" w:rsidRPr="009458C0">
        <w:rPr>
          <w:rFonts w:ascii="Calibri" w:hAnsi="Calibri" w:cs="Arial"/>
          <w:sz w:val="24"/>
          <w:szCs w:val="24"/>
          <w:lang w:val="en"/>
        </w:rPr>
        <w:t xml:space="preserve"> </w:t>
      </w:r>
      <w:r w:rsidR="009458C0">
        <w:rPr>
          <w:rFonts w:ascii="Calibri" w:hAnsi="Calibri" w:cs="Arial"/>
          <w:sz w:val="24"/>
          <w:szCs w:val="24"/>
          <w:lang w:val="en"/>
        </w:rPr>
        <w:t>or Ecological Vegetation Class (EVC)</w:t>
      </w:r>
      <w:r w:rsidRPr="00F66A90">
        <w:rPr>
          <w:rFonts w:ascii="Calibri" w:hAnsi="Calibri" w:cs="Arial"/>
          <w:sz w:val="24"/>
          <w:szCs w:val="24"/>
          <w:lang w:val="en"/>
        </w:rPr>
        <w:t xml:space="preserve">. </w:t>
      </w:r>
      <w:r w:rsidR="00011D5D">
        <w:rPr>
          <w:rFonts w:ascii="Calibri" w:hAnsi="Calibri" w:cs="Arial"/>
          <w:sz w:val="24"/>
          <w:szCs w:val="24"/>
          <w:lang w:val="en"/>
        </w:rPr>
        <w:t>The benchmark represents the</w:t>
      </w:r>
      <w:r w:rsidR="0029026D">
        <w:rPr>
          <w:rFonts w:ascii="Calibri" w:hAnsi="Calibri" w:cs="Arial"/>
          <w:sz w:val="24"/>
          <w:szCs w:val="24"/>
          <w:lang w:val="en"/>
        </w:rPr>
        <w:t xml:space="preserve"> average mature condition of the</w:t>
      </w:r>
      <w:r w:rsidR="009458C0">
        <w:rPr>
          <w:rFonts w:ascii="Calibri" w:hAnsi="Calibri" w:cs="Arial"/>
          <w:sz w:val="24"/>
          <w:szCs w:val="24"/>
          <w:lang w:val="en"/>
        </w:rPr>
        <w:t xml:space="preserve"> EVC, prior to European settlement. </w:t>
      </w:r>
    </w:p>
    <w:p w:rsidR="00F66A90" w:rsidRPr="00011D5D" w:rsidRDefault="00F66A90" w:rsidP="00F66A90">
      <w:pPr>
        <w:pStyle w:val="BODY0"/>
        <w:spacing w:afterLines="40" w:after="96"/>
        <w:rPr>
          <w:rFonts w:ascii="Calibri" w:hAnsi="Calibri" w:cs="Arial"/>
          <w:sz w:val="24"/>
          <w:szCs w:val="24"/>
          <w:lang w:val="en"/>
        </w:rPr>
      </w:pPr>
      <w:r w:rsidRPr="00F66A90">
        <w:rPr>
          <w:rFonts w:ascii="Calibri" w:hAnsi="Calibri" w:cs="Arial"/>
          <w:sz w:val="24"/>
          <w:szCs w:val="24"/>
          <w:lang w:val="en"/>
        </w:rPr>
        <w:t xml:space="preserve">The </w:t>
      </w:r>
      <w:r w:rsidR="009458C0">
        <w:rPr>
          <w:rFonts w:ascii="Calibri" w:hAnsi="Calibri" w:cs="Arial"/>
          <w:sz w:val="24"/>
          <w:szCs w:val="24"/>
          <w:lang w:val="en"/>
        </w:rPr>
        <w:t xml:space="preserve">current </w:t>
      </w:r>
      <w:r w:rsidRPr="00F66A90">
        <w:rPr>
          <w:rFonts w:ascii="Calibri" w:hAnsi="Calibri" w:cs="Arial"/>
          <w:sz w:val="24"/>
          <w:szCs w:val="24"/>
          <w:lang w:val="en"/>
        </w:rPr>
        <w:t xml:space="preserve">condition of the native vegetation is combined with the area to determine the amount of </w:t>
      </w:r>
      <w:r w:rsidR="00596B1C">
        <w:rPr>
          <w:rFonts w:ascii="Calibri" w:hAnsi="Calibri" w:cs="Arial"/>
          <w:sz w:val="24"/>
          <w:szCs w:val="24"/>
          <w:lang w:val="en"/>
        </w:rPr>
        <w:t>Habitat Hectare</w:t>
      </w:r>
      <w:r w:rsidRPr="00F66A90">
        <w:rPr>
          <w:rFonts w:ascii="Calibri" w:hAnsi="Calibri" w:cs="Arial"/>
          <w:sz w:val="24"/>
          <w:szCs w:val="24"/>
          <w:lang w:val="en"/>
        </w:rPr>
        <w:t>s in a patch of vegetation.</w:t>
      </w:r>
    </w:p>
    <w:p w:rsidR="00644C88" w:rsidRPr="00F66A90" w:rsidRDefault="00F66A90" w:rsidP="00F66A90">
      <w:pPr>
        <w:pStyle w:val="Body"/>
        <w:rPr>
          <w:sz w:val="24"/>
        </w:rPr>
      </w:pPr>
      <w:r w:rsidRPr="00F66A90">
        <w:rPr>
          <w:sz w:val="24"/>
        </w:rPr>
        <w:t>Th</w:t>
      </w:r>
      <w:r w:rsidR="00011D5D">
        <w:rPr>
          <w:sz w:val="24"/>
        </w:rPr>
        <w:t>is is th</w:t>
      </w:r>
      <w:r w:rsidRPr="00F66A90">
        <w:rPr>
          <w:sz w:val="24"/>
        </w:rPr>
        <w:t xml:space="preserve">e method </w:t>
      </w:r>
      <w:r w:rsidR="00011D5D" w:rsidRPr="00F66A90">
        <w:rPr>
          <w:sz w:val="24"/>
        </w:rPr>
        <w:t xml:space="preserve">approved </w:t>
      </w:r>
      <w:r w:rsidR="00011D5D">
        <w:rPr>
          <w:sz w:val="24"/>
        </w:rPr>
        <w:t>by</w:t>
      </w:r>
      <w:r w:rsidRPr="00F66A90">
        <w:rPr>
          <w:sz w:val="24"/>
        </w:rPr>
        <w:t xml:space="preserve"> </w:t>
      </w:r>
      <w:r w:rsidR="00E677EF">
        <w:rPr>
          <w:sz w:val="24"/>
        </w:rPr>
        <w:t xml:space="preserve">the </w:t>
      </w:r>
      <w:r w:rsidRPr="00F66A90">
        <w:rPr>
          <w:sz w:val="24"/>
        </w:rPr>
        <w:t xml:space="preserve">Department of Environment, Land, Water and Planning (DELWP) for assessing native vegetation for the purposes of regulation and investment. Qualified assessors undertake </w:t>
      </w:r>
      <w:r w:rsidR="00596B1C">
        <w:rPr>
          <w:sz w:val="24"/>
        </w:rPr>
        <w:t>Habitat Hectare</w:t>
      </w:r>
      <w:r w:rsidRPr="00F66A90">
        <w:rPr>
          <w:sz w:val="24"/>
        </w:rPr>
        <w:t xml:space="preserve"> assessments to determine </w:t>
      </w:r>
      <w:r w:rsidR="00E677EF">
        <w:rPr>
          <w:sz w:val="24"/>
        </w:rPr>
        <w:t>the loss</w:t>
      </w:r>
      <w:r w:rsidRPr="00F66A90">
        <w:rPr>
          <w:sz w:val="24"/>
        </w:rPr>
        <w:t xml:space="preserve"> from clearing native vegetation and gains available at offset and investment sites</w:t>
      </w:r>
      <w:r w:rsidR="00644C88" w:rsidRPr="00F66A90">
        <w:rPr>
          <w:sz w:val="24"/>
        </w:rPr>
        <w:t>.</w:t>
      </w:r>
    </w:p>
    <w:p w:rsidR="005B1AE9" w:rsidRDefault="005B1AE9" w:rsidP="00F66A90">
      <w:pPr>
        <w:pStyle w:val="BODY0"/>
        <w:spacing w:afterLines="40" w:after="96"/>
        <w:rPr>
          <w:rFonts w:ascii="Calibri" w:hAnsi="Calibri" w:cs="Arial"/>
          <w:b/>
          <w:color w:val="228591"/>
          <w:spacing w:val="-10"/>
          <w:sz w:val="28"/>
          <w:szCs w:val="28"/>
        </w:rPr>
      </w:pPr>
    </w:p>
    <w:p w:rsidR="00F66A90" w:rsidRPr="00596B1C" w:rsidRDefault="00F66A90" w:rsidP="00F66A90">
      <w:pPr>
        <w:pStyle w:val="BODY0"/>
        <w:spacing w:afterLines="40" w:after="96"/>
        <w:rPr>
          <w:rFonts w:ascii="Calibri" w:hAnsi="Calibri" w:cs="Arial"/>
          <w:b/>
          <w:color w:val="228591"/>
          <w:spacing w:val="-10"/>
          <w:sz w:val="28"/>
          <w:szCs w:val="28"/>
        </w:rPr>
      </w:pPr>
      <w:r w:rsidRPr="00596B1C">
        <w:rPr>
          <w:rFonts w:ascii="Calibri" w:hAnsi="Calibri" w:cs="Arial"/>
          <w:b/>
          <w:color w:val="228591"/>
          <w:spacing w:val="-10"/>
          <w:sz w:val="28"/>
          <w:szCs w:val="28"/>
        </w:rPr>
        <w:t>What is the current method?</w:t>
      </w:r>
    </w:p>
    <w:p w:rsidR="00F66A90" w:rsidRPr="00F66A90" w:rsidRDefault="00F66A90" w:rsidP="00F66A90">
      <w:pPr>
        <w:pStyle w:val="BODY0"/>
        <w:spacing w:afterLines="40" w:after="96"/>
        <w:rPr>
          <w:rFonts w:ascii="Calibri" w:hAnsi="Calibri" w:cs="Arial"/>
          <w:sz w:val="24"/>
          <w:szCs w:val="24"/>
        </w:rPr>
      </w:pPr>
      <w:r w:rsidRPr="00F66A90">
        <w:rPr>
          <w:rFonts w:ascii="Calibri" w:hAnsi="Calibri" w:cs="Arial"/>
          <w:sz w:val="24"/>
          <w:szCs w:val="24"/>
        </w:rPr>
        <w:t xml:space="preserve">The current method is described in the Vegetation Quality Assessment Manual – Guidelines for applying the </w:t>
      </w:r>
      <w:r w:rsidR="00596B1C">
        <w:rPr>
          <w:rFonts w:ascii="Calibri" w:hAnsi="Calibri" w:cs="Arial"/>
          <w:sz w:val="24"/>
          <w:szCs w:val="24"/>
        </w:rPr>
        <w:t>Habitat Hectare</w:t>
      </w:r>
      <w:r w:rsidRPr="00F66A90">
        <w:rPr>
          <w:rFonts w:ascii="Calibri" w:hAnsi="Calibri" w:cs="Arial"/>
          <w:sz w:val="24"/>
          <w:szCs w:val="24"/>
        </w:rPr>
        <w:t xml:space="preserve"> scoring method version 1.3. (DSE 2004). This methodology </w:t>
      </w:r>
      <w:r w:rsidR="009B08CD">
        <w:rPr>
          <w:rFonts w:ascii="Calibri" w:hAnsi="Calibri" w:cs="Arial"/>
          <w:sz w:val="24"/>
          <w:szCs w:val="24"/>
        </w:rPr>
        <w:t>is</w:t>
      </w:r>
      <w:r w:rsidRPr="00F66A90">
        <w:rPr>
          <w:rFonts w:ascii="Calibri" w:hAnsi="Calibri" w:cs="Arial"/>
          <w:sz w:val="24"/>
          <w:szCs w:val="24"/>
        </w:rPr>
        <w:t xml:space="preserve"> applied for decisions made in accordance with the </w:t>
      </w:r>
      <w:r w:rsidR="00E677EF">
        <w:rPr>
          <w:rFonts w:ascii="Calibri" w:hAnsi="Calibri" w:cs="Arial"/>
          <w:sz w:val="24"/>
          <w:szCs w:val="24"/>
        </w:rPr>
        <w:t>n</w:t>
      </w:r>
      <w:r w:rsidRPr="00F66A90">
        <w:rPr>
          <w:rFonts w:ascii="Calibri" w:hAnsi="Calibri" w:cs="Arial"/>
          <w:sz w:val="24"/>
          <w:szCs w:val="24"/>
        </w:rPr>
        <w:t xml:space="preserve">ative </w:t>
      </w:r>
      <w:r w:rsidR="00E677EF">
        <w:rPr>
          <w:rFonts w:ascii="Calibri" w:hAnsi="Calibri" w:cs="Arial"/>
          <w:sz w:val="24"/>
          <w:szCs w:val="24"/>
        </w:rPr>
        <w:t>v</w:t>
      </w:r>
      <w:r w:rsidRPr="00F66A90">
        <w:rPr>
          <w:rFonts w:ascii="Calibri" w:hAnsi="Calibri" w:cs="Arial"/>
          <w:sz w:val="24"/>
          <w:szCs w:val="24"/>
        </w:rPr>
        <w:t>egetation</w:t>
      </w:r>
      <w:r w:rsidR="00E677EF" w:rsidRPr="00E677EF">
        <w:rPr>
          <w:rFonts w:ascii="Calibri" w:hAnsi="Calibri" w:cs="Arial"/>
          <w:sz w:val="24"/>
          <w:szCs w:val="24"/>
        </w:rPr>
        <w:t xml:space="preserve"> </w:t>
      </w:r>
      <w:r w:rsidR="00E677EF" w:rsidRPr="00F66A90">
        <w:rPr>
          <w:rFonts w:ascii="Calibri" w:hAnsi="Calibri" w:cs="Arial"/>
          <w:sz w:val="24"/>
          <w:szCs w:val="24"/>
        </w:rPr>
        <w:t>permitted clearing</w:t>
      </w:r>
      <w:r w:rsidRPr="00F66A90">
        <w:rPr>
          <w:rFonts w:ascii="Calibri" w:hAnsi="Calibri" w:cs="Arial"/>
          <w:sz w:val="24"/>
          <w:szCs w:val="24"/>
        </w:rPr>
        <w:t xml:space="preserve"> </w:t>
      </w:r>
      <w:r w:rsidR="00E677EF">
        <w:rPr>
          <w:rFonts w:ascii="Calibri" w:hAnsi="Calibri" w:cs="Arial"/>
          <w:sz w:val="24"/>
          <w:szCs w:val="24"/>
        </w:rPr>
        <w:t>r</w:t>
      </w:r>
      <w:r w:rsidRPr="00F66A90">
        <w:rPr>
          <w:rFonts w:ascii="Calibri" w:hAnsi="Calibri" w:cs="Arial"/>
          <w:sz w:val="24"/>
          <w:szCs w:val="24"/>
        </w:rPr>
        <w:t xml:space="preserve">egulations. The method </w:t>
      </w:r>
      <w:r w:rsidR="009B08CD">
        <w:rPr>
          <w:rFonts w:ascii="Calibri" w:hAnsi="Calibri" w:cs="Arial"/>
          <w:sz w:val="24"/>
          <w:szCs w:val="24"/>
        </w:rPr>
        <w:t>must</w:t>
      </w:r>
      <w:r w:rsidR="009B08CD" w:rsidRPr="00F66A90">
        <w:rPr>
          <w:rFonts w:ascii="Calibri" w:hAnsi="Calibri" w:cs="Arial"/>
          <w:sz w:val="24"/>
          <w:szCs w:val="24"/>
        </w:rPr>
        <w:t xml:space="preserve"> </w:t>
      </w:r>
      <w:r w:rsidRPr="00F66A90">
        <w:rPr>
          <w:rFonts w:ascii="Calibri" w:hAnsi="Calibri" w:cs="Arial"/>
          <w:sz w:val="24"/>
          <w:szCs w:val="24"/>
        </w:rPr>
        <w:t xml:space="preserve">be applied as described in the manual and includes the assessment and scoring of Landscape Context, which </w:t>
      </w:r>
      <w:r w:rsidR="00E677EF">
        <w:rPr>
          <w:rFonts w:ascii="Calibri" w:hAnsi="Calibri" w:cs="Arial"/>
          <w:sz w:val="24"/>
          <w:szCs w:val="24"/>
        </w:rPr>
        <w:t>contributes</w:t>
      </w:r>
      <w:r w:rsidRPr="00F66A90">
        <w:rPr>
          <w:rFonts w:ascii="Calibri" w:hAnsi="Calibri" w:cs="Arial"/>
          <w:sz w:val="24"/>
          <w:szCs w:val="24"/>
        </w:rPr>
        <w:t xml:space="preserve"> 25 percent of the habitat condition score.</w:t>
      </w:r>
    </w:p>
    <w:p w:rsidR="005B1AE9" w:rsidRDefault="005B1AE9" w:rsidP="00F66A90">
      <w:pPr>
        <w:pStyle w:val="BODY0"/>
        <w:spacing w:afterLines="40" w:after="96"/>
        <w:rPr>
          <w:rFonts w:ascii="Calibri" w:hAnsi="Calibri" w:cs="Arial"/>
          <w:b/>
          <w:color w:val="228591"/>
          <w:spacing w:val="-10"/>
          <w:sz w:val="28"/>
          <w:szCs w:val="28"/>
        </w:rPr>
      </w:pPr>
    </w:p>
    <w:p w:rsidR="005B1AE9" w:rsidRDefault="005B1AE9" w:rsidP="00F66A90">
      <w:pPr>
        <w:pStyle w:val="BODY0"/>
        <w:spacing w:afterLines="40" w:after="96"/>
        <w:rPr>
          <w:rFonts w:ascii="Calibri" w:hAnsi="Calibri" w:cs="Arial"/>
          <w:b/>
          <w:color w:val="228591"/>
          <w:spacing w:val="-10"/>
          <w:sz w:val="28"/>
          <w:szCs w:val="28"/>
        </w:rPr>
      </w:pPr>
    </w:p>
    <w:p w:rsidR="005B1AE9" w:rsidRDefault="005B1AE9" w:rsidP="00F66A90">
      <w:pPr>
        <w:pStyle w:val="BODY0"/>
        <w:spacing w:afterLines="40" w:after="96"/>
        <w:rPr>
          <w:rFonts w:ascii="Calibri" w:hAnsi="Calibri" w:cs="Arial"/>
          <w:b/>
          <w:color w:val="228591"/>
          <w:spacing w:val="-10"/>
          <w:sz w:val="28"/>
          <w:szCs w:val="28"/>
        </w:rPr>
      </w:pPr>
    </w:p>
    <w:p w:rsidR="00444D18" w:rsidRDefault="00444D18" w:rsidP="00F66A90">
      <w:pPr>
        <w:pStyle w:val="BODY0"/>
        <w:spacing w:afterLines="40" w:after="96"/>
        <w:rPr>
          <w:rFonts w:ascii="Calibri" w:hAnsi="Calibri" w:cs="Arial"/>
          <w:b/>
          <w:color w:val="228591"/>
          <w:spacing w:val="-10"/>
          <w:sz w:val="28"/>
          <w:szCs w:val="28"/>
        </w:rPr>
      </w:pPr>
    </w:p>
    <w:p w:rsidR="00F66A90" w:rsidRPr="00596B1C" w:rsidRDefault="00F66A90" w:rsidP="00F66A90">
      <w:pPr>
        <w:pStyle w:val="BODY0"/>
        <w:spacing w:afterLines="40" w:after="96"/>
        <w:rPr>
          <w:rFonts w:ascii="Calibri" w:hAnsi="Calibri" w:cs="Arial"/>
          <w:b/>
          <w:color w:val="228591"/>
          <w:sz w:val="28"/>
          <w:szCs w:val="28"/>
        </w:rPr>
      </w:pPr>
      <w:r w:rsidRPr="00596B1C">
        <w:rPr>
          <w:rFonts w:ascii="Calibri" w:hAnsi="Calibri" w:cs="Arial"/>
          <w:b/>
          <w:color w:val="228591"/>
          <w:spacing w:val="-10"/>
          <w:sz w:val="28"/>
          <w:szCs w:val="28"/>
        </w:rPr>
        <w:t xml:space="preserve">Who can complete a </w:t>
      </w:r>
      <w:r w:rsidR="00596B1C">
        <w:rPr>
          <w:rFonts w:ascii="Calibri" w:hAnsi="Calibri" w:cs="Arial"/>
          <w:b/>
          <w:color w:val="228591"/>
          <w:spacing w:val="-10"/>
          <w:sz w:val="28"/>
          <w:szCs w:val="28"/>
        </w:rPr>
        <w:t>Habitat Hectare</w:t>
      </w:r>
      <w:r w:rsidRPr="00596B1C">
        <w:rPr>
          <w:rFonts w:ascii="Calibri" w:hAnsi="Calibri" w:cs="Arial"/>
          <w:b/>
          <w:color w:val="228591"/>
          <w:spacing w:val="-10"/>
          <w:sz w:val="28"/>
          <w:szCs w:val="28"/>
        </w:rPr>
        <w:t xml:space="preserve"> assessment?</w:t>
      </w:r>
    </w:p>
    <w:p w:rsidR="00F66A90" w:rsidRPr="00F66A90" w:rsidRDefault="00F66A90" w:rsidP="00F66A90">
      <w:pPr>
        <w:pStyle w:val="BODY0"/>
        <w:spacing w:afterLines="40" w:after="96"/>
        <w:rPr>
          <w:rFonts w:ascii="Calibri" w:hAnsi="Calibri" w:cs="Arial"/>
          <w:sz w:val="24"/>
          <w:szCs w:val="24"/>
        </w:rPr>
      </w:pPr>
      <w:r w:rsidRPr="00F66A90">
        <w:rPr>
          <w:rFonts w:ascii="Calibri" w:hAnsi="Calibri" w:cs="Arial"/>
          <w:sz w:val="24"/>
          <w:szCs w:val="24"/>
        </w:rPr>
        <w:t xml:space="preserve">Generally, </w:t>
      </w:r>
      <w:r w:rsidR="00596B1C">
        <w:rPr>
          <w:rFonts w:ascii="Calibri" w:hAnsi="Calibri" w:cs="Arial"/>
          <w:sz w:val="24"/>
          <w:szCs w:val="24"/>
        </w:rPr>
        <w:t>Habitat Hectare</w:t>
      </w:r>
      <w:r w:rsidRPr="00F66A90">
        <w:rPr>
          <w:rFonts w:ascii="Calibri" w:hAnsi="Calibri" w:cs="Arial"/>
          <w:sz w:val="24"/>
          <w:szCs w:val="24"/>
        </w:rPr>
        <w:t xml:space="preserve"> assessments are undertaken by qualified ecologists. For the purposes of the native vegetation permitted clearing regulations, assessments must be carried out by qualified assessors. This includes those who are registered on DELWP’s Vegetation Quality Assessment Competency Register. Other experienced ecologists familiar with the method may also undertake the assessment. The quality and accuracy of assessments is routinely checked by DELWP when it is a referral authority for applications for permits to remove native vegetation.  </w:t>
      </w:r>
    </w:p>
    <w:p w:rsidR="00F66A90" w:rsidRPr="00F66A90" w:rsidRDefault="00596B1C" w:rsidP="00F66A90">
      <w:pPr>
        <w:pStyle w:val="BODY0"/>
        <w:spacing w:afterLines="40" w:after="96"/>
        <w:rPr>
          <w:rFonts w:ascii="Calibri" w:hAnsi="Calibri" w:cs="Arial"/>
          <w:sz w:val="24"/>
          <w:szCs w:val="24"/>
        </w:rPr>
      </w:pPr>
      <w:r>
        <w:rPr>
          <w:rFonts w:ascii="Calibri" w:hAnsi="Calibri" w:cs="Arial"/>
          <w:sz w:val="24"/>
          <w:szCs w:val="24"/>
        </w:rPr>
        <w:t>Habitat Hectare</w:t>
      </w:r>
      <w:r w:rsidR="00F66A90" w:rsidRPr="00F66A90">
        <w:rPr>
          <w:rFonts w:ascii="Calibri" w:hAnsi="Calibri" w:cs="Arial"/>
          <w:sz w:val="24"/>
          <w:szCs w:val="24"/>
        </w:rPr>
        <w:t xml:space="preserve"> assessments cannot be carried out by inexperienced people with limited ecological knowledge.</w:t>
      </w:r>
    </w:p>
    <w:p w:rsidR="00011D5D" w:rsidRPr="00444D18" w:rsidRDefault="00011D5D" w:rsidP="00444D18">
      <w:pPr>
        <w:pStyle w:val="BODY0"/>
        <w:spacing w:afterLines="40" w:after="96"/>
        <w:rPr>
          <w:rFonts w:ascii="Calibri" w:hAnsi="Calibri" w:cs="Arial"/>
          <w:color w:val="687B17"/>
          <w:spacing w:val="-10"/>
          <w:sz w:val="24"/>
          <w:szCs w:val="24"/>
        </w:rPr>
      </w:pPr>
    </w:p>
    <w:p w:rsidR="00F66A90" w:rsidRPr="00596B1C" w:rsidRDefault="00F66A90" w:rsidP="00F66A90">
      <w:pPr>
        <w:pStyle w:val="BODY0"/>
        <w:spacing w:afterLines="40" w:after="96"/>
        <w:rPr>
          <w:rFonts w:ascii="Calibri" w:hAnsi="Calibri" w:cs="Arial"/>
          <w:b/>
          <w:color w:val="228591"/>
          <w:sz w:val="28"/>
          <w:szCs w:val="28"/>
        </w:rPr>
      </w:pPr>
      <w:r w:rsidRPr="00596B1C">
        <w:rPr>
          <w:rFonts w:ascii="Calibri" w:hAnsi="Calibri" w:cs="Arial"/>
          <w:b/>
          <w:color w:val="228591"/>
          <w:spacing w:val="-10"/>
          <w:sz w:val="28"/>
          <w:szCs w:val="28"/>
        </w:rPr>
        <w:t xml:space="preserve">What is involved in undertaking a </w:t>
      </w:r>
      <w:r w:rsidR="00596B1C">
        <w:rPr>
          <w:rFonts w:ascii="Calibri" w:hAnsi="Calibri" w:cs="Arial"/>
          <w:b/>
          <w:color w:val="228591"/>
          <w:spacing w:val="-10"/>
          <w:sz w:val="28"/>
          <w:szCs w:val="28"/>
        </w:rPr>
        <w:t>Habitat Hectare</w:t>
      </w:r>
      <w:r w:rsidRPr="00596B1C">
        <w:rPr>
          <w:rFonts w:ascii="Calibri" w:hAnsi="Calibri" w:cs="Arial"/>
          <w:b/>
          <w:color w:val="228591"/>
          <w:spacing w:val="-10"/>
          <w:sz w:val="28"/>
          <w:szCs w:val="28"/>
        </w:rPr>
        <w:t xml:space="preserve"> assessment?</w:t>
      </w:r>
    </w:p>
    <w:p w:rsidR="00F66A90" w:rsidRPr="00F66A90" w:rsidRDefault="00F66A90" w:rsidP="00F66A90">
      <w:pPr>
        <w:pStyle w:val="BODY0"/>
        <w:spacing w:afterLines="40" w:after="96"/>
        <w:rPr>
          <w:rFonts w:ascii="Calibri" w:hAnsi="Calibri" w:cs="Arial"/>
          <w:sz w:val="24"/>
          <w:szCs w:val="24"/>
        </w:rPr>
      </w:pPr>
      <w:r w:rsidRPr="00F66A90">
        <w:rPr>
          <w:rFonts w:ascii="Calibri" w:hAnsi="Calibri" w:cs="Arial"/>
          <w:sz w:val="24"/>
          <w:szCs w:val="24"/>
        </w:rPr>
        <w:t xml:space="preserve">The assessor must be able to define and map the relevant </w:t>
      </w:r>
      <w:r w:rsidR="00E677EF">
        <w:rPr>
          <w:rFonts w:ascii="Calibri" w:hAnsi="Calibri" w:cs="Arial"/>
          <w:sz w:val="24"/>
          <w:szCs w:val="24"/>
        </w:rPr>
        <w:t>EVCs</w:t>
      </w:r>
      <w:r w:rsidRPr="00F66A90">
        <w:rPr>
          <w:rFonts w:ascii="Calibri" w:hAnsi="Calibri" w:cs="Arial"/>
          <w:sz w:val="24"/>
          <w:szCs w:val="24"/>
        </w:rPr>
        <w:t xml:space="preserve"> within an area and delineate any areas of observable differences in condition. They will then assign the species observed to their appropriate life form categories. </w:t>
      </w:r>
      <w:r w:rsidR="00E677EF">
        <w:rPr>
          <w:rFonts w:ascii="Calibri" w:hAnsi="Calibri" w:cs="Arial"/>
          <w:sz w:val="24"/>
          <w:szCs w:val="24"/>
        </w:rPr>
        <w:t>Assessors</w:t>
      </w:r>
      <w:r w:rsidRPr="00F66A90">
        <w:rPr>
          <w:rFonts w:ascii="Calibri" w:hAnsi="Calibri" w:cs="Arial"/>
          <w:sz w:val="24"/>
          <w:szCs w:val="24"/>
        </w:rPr>
        <w:t xml:space="preserve"> are required to estimate the cover and health of plants and accurately measure relevant habitat features. </w:t>
      </w:r>
      <w:r w:rsidR="00E677EF">
        <w:rPr>
          <w:rFonts w:ascii="Calibri" w:hAnsi="Calibri" w:cs="Arial"/>
          <w:sz w:val="24"/>
          <w:szCs w:val="24"/>
        </w:rPr>
        <w:t>They</w:t>
      </w:r>
      <w:r w:rsidRPr="00F66A90">
        <w:rPr>
          <w:rFonts w:ascii="Calibri" w:hAnsi="Calibri" w:cs="Arial"/>
          <w:sz w:val="24"/>
          <w:szCs w:val="24"/>
        </w:rPr>
        <w:t xml:space="preserve"> must also be able to identify </w:t>
      </w:r>
      <w:r w:rsidR="009B08CD">
        <w:rPr>
          <w:rFonts w:ascii="Calibri" w:hAnsi="Calibri" w:cs="Arial"/>
          <w:sz w:val="24"/>
          <w:szCs w:val="24"/>
        </w:rPr>
        <w:t xml:space="preserve">all </w:t>
      </w:r>
      <w:r w:rsidRPr="00F66A90">
        <w:rPr>
          <w:rFonts w:ascii="Calibri" w:hAnsi="Calibri" w:cs="Arial"/>
          <w:sz w:val="24"/>
          <w:szCs w:val="24"/>
        </w:rPr>
        <w:t xml:space="preserve">weeds species </w:t>
      </w:r>
      <w:r w:rsidR="009B08CD">
        <w:rPr>
          <w:rFonts w:ascii="Calibri" w:hAnsi="Calibri" w:cs="Arial"/>
          <w:sz w:val="24"/>
          <w:szCs w:val="24"/>
        </w:rPr>
        <w:t xml:space="preserve">present </w:t>
      </w:r>
      <w:r w:rsidRPr="00F66A90">
        <w:rPr>
          <w:rFonts w:ascii="Calibri" w:hAnsi="Calibri" w:cs="Arial"/>
          <w:sz w:val="24"/>
          <w:szCs w:val="24"/>
        </w:rPr>
        <w:t xml:space="preserve">and the threat they pose at that location. </w:t>
      </w:r>
    </w:p>
    <w:p w:rsidR="005B1AE9" w:rsidRDefault="005B1AE9" w:rsidP="00F66A90">
      <w:pPr>
        <w:pStyle w:val="BODY0"/>
        <w:spacing w:afterLines="40" w:after="96"/>
        <w:rPr>
          <w:rFonts w:ascii="Calibri" w:hAnsi="Calibri" w:cs="Arial"/>
          <w:b/>
          <w:color w:val="228591"/>
          <w:spacing w:val="-10"/>
          <w:sz w:val="28"/>
          <w:szCs w:val="28"/>
        </w:rPr>
      </w:pPr>
    </w:p>
    <w:p w:rsidR="00444D18" w:rsidRDefault="00444D18">
      <w:pPr>
        <w:rPr>
          <w:rFonts w:cs="Arial"/>
          <w:b/>
          <w:color w:val="228591"/>
          <w:spacing w:val="-10"/>
          <w:sz w:val="28"/>
          <w:szCs w:val="28"/>
          <w:lang w:val="en-GB"/>
        </w:rPr>
      </w:pPr>
      <w:r>
        <w:rPr>
          <w:rFonts w:cs="Arial"/>
          <w:b/>
          <w:color w:val="228591"/>
          <w:spacing w:val="-10"/>
          <w:sz w:val="28"/>
          <w:szCs w:val="28"/>
        </w:rPr>
        <w:br w:type="page"/>
      </w:r>
    </w:p>
    <w:p w:rsidR="00F66A90" w:rsidRPr="00596B1C" w:rsidRDefault="00516133" w:rsidP="00F66A90">
      <w:pPr>
        <w:pStyle w:val="BODY0"/>
        <w:spacing w:afterLines="40" w:after="96"/>
        <w:rPr>
          <w:rFonts w:ascii="Calibri" w:hAnsi="Calibri" w:cs="Arial"/>
          <w:b/>
          <w:color w:val="228591"/>
          <w:spacing w:val="-10"/>
          <w:sz w:val="28"/>
          <w:szCs w:val="28"/>
        </w:rPr>
      </w:pPr>
      <w:r>
        <w:rPr>
          <w:rFonts w:ascii="Calibri" w:hAnsi="Calibri" w:cs="Arial"/>
          <w:b/>
          <w:color w:val="228591"/>
          <w:spacing w:val="-10"/>
          <w:sz w:val="28"/>
          <w:szCs w:val="28"/>
        </w:rPr>
        <w:lastRenderedPageBreak/>
        <w:t>What is the VQACC</w:t>
      </w:r>
      <w:r w:rsidR="00F66A90" w:rsidRPr="00596B1C">
        <w:rPr>
          <w:rFonts w:ascii="Calibri" w:hAnsi="Calibri" w:cs="Arial"/>
          <w:b/>
          <w:color w:val="228591"/>
          <w:spacing w:val="-10"/>
          <w:sz w:val="28"/>
          <w:szCs w:val="28"/>
        </w:rPr>
        <w:t>?</w:t>
      </w:r>
    </w:p>
    <w:p w:rsidR="00516133" w:rsidRPr="00516133" w:rsidRDefault="00516133" w:rsidP="00516133">
      <w:pPr>
        <w:pStyle w:val="BODY0"/>
        <w:spacing w:afterLines="40" w:after="96"/>
        <w:rPr>
          <w:rFonts w:ascii="Calibri" w:hAnsi="Calibri" w:cs="Arial"/>
          <w:sz w:val="24"/>
          <w:szCs w:val="24"/>
        </w:rPr>
      </w:pPr>
      <w:r>
        <w:rPr>
          <w:rFonts w:ascii="Calibri" w:hAnsi="Calibri" w:cs="Arial"/>
          <w:sz w:val="24"/>
          <w:szCs w:val="24"/>
        </w:rPr>
        <w:t xml:space="preserve">DELWP’s </w:t>
      </w:r>
      <w:r w:rsidR="00F66A90" w:rsidRPr="00F66A90">
        <w:rPr>
          <w:rFonts w:ascii="Calibri" w:hAnsi="Calibri" w:cs="Arial"/>
          <w:sz w:val="24"/>
          <w:szCs w:val="24"/>
        </w:rPr>
        <w:t>Vegetation Quality Assessment Competency Check (VQACC)</w:t>
      </w:r>
      <w:r>
        <w:rPr>
          <w:rFonts w:ascii="Calibri" w:hAnsi="Calibri" w:cs="Arial"/>
          <w:sz w:val="24"/>
          <w:szCs w:val="24"/>
        </w:rPr>
        <w:t xml:space="preserve"> is a voluntary accreditation process for experienced native vegetation assessors</w:t>
      </w:r>
      <w:r w:rsidR="00F66A90" w:rsidRPr="00F66A90">
        <w:rPr>
          <w:rFonts w:ascii="Calibri" w:hAnsi="Calibri" w:cs="Arial"/>
          <w:sz w:val="24"/>
          <w:szCs w:val="24"/>
        </w:rPr>
        <w:t xml:space="preserve">. </w:t>
      </w:r>
      <w:r w:rsidRPr="00516133">
        <w:rPr>
          <w:rFonts w:ascii="Calibri" w:hAnsi="Calibri" w:cs="Arial"/>
          <w:sz w:val="24"/>
          <w:szCs w:val="24"/>
        </w:rPr>
        <w:t>Under some programs, registration on the VQA Competency Register is required in order to undertake assessments, for example to achieve accreditation under the Native Vegetation Credit Register.</w:t>
      </w:r>
    </w:p>
    <w:p w:rsidR="00516133" w:rsidRPr="00516133" w:rsidRDefault="00516133" w:rsidP="00516133">
      <w:pPr>
        <w:spacing w:after="40" w:line="220" w:lineRule="atLeast"/>
        <w:rPr>
          <w:sz w:val="24"/>
          <w:lang w:val="en-GB"/>
        </w:rPr>
      </w:pPr>
      <w:r w:rsidRPr="00516133">
        <w:rPr>
          <w:sz w:val="24"/>
          <w:lang w:val="en-GB"/>
        </w:rPr>
        <w:t xml:space="preserve">The VQACC </w:t>
      </w:r>
      <w:r w:rsidR="009B08CD">
        <w:rPr>
          <w:sz w:val="24"/>
          <w:lang w:val="en-GB"/>
        </w:rPr>
        <w:t xml:space="preserve">was postponed </w:t>
      </w:r>
      <w:r>
        <w:rPr>
          <w:sz w:val="24"/>
          <w:lang w:val="en-GB"/>
        </w:rPr>
        <w:t xml:space="preserve">subject to expected changes to the assessment methodology. </w:t>
      </w:r>
      <w:r w:rsidR="009B08CD">
        <w:rPr>
          <w:sz w:val="24"/>
          <w:lang w:val="en-GB"/>
        </w:rPr>
        <w:t xml:space="preserve">Due to the </w:t>
      </w:r>
      <w:r w:rsidR="00E677EF">
        <w:rPr>
          <w:sz w:val="24"/>
          <w:lang w:val="en-GB"/>
        </w:rPr>
        <w:t xml:space="preserve">extended </w:t>
      </w:r>
      <w:proofErr w:type="gramStart"/>
      <w:r w:rsidR="00E677EF">
        <w:rPr>
          <w:sz w:val="24"/>
          <w:lang w:val="en-GB"/>
        </w:rPr>
        <w:t>delay  and</w:t>
      </w:r>
      <w:proofErr w:type="gramEnd"/>
      <w:r w:rsidR="00E677EF">
        <w:rPr>
          <w:sz w:val="24"/>
          <w:lang w:val="en-GB"/>
        </w:rPr>
        <w:t xml:space="preserve"> the ongoing demand</w:t>
      </w:r>
      <w:r w:rsidR="009B08CD">
        <w:rPr>
          <w:sz w:val="24"/>
          <w:lang w:val="en-GB"/>
        </w:rPr>
        <w:t xml:space="preserve"> for the VQACC </w:t>
      </w:r>
      <w:r w:rsidR="00E677EF">
        <w:rPr>
          <w:sz w:val="24"/>
          <w:lang w:val="en-GB"/>
        </w:rPr>
        <w:t xml:space="preserve">accreditation, </w:t>
      </w:r>
      <w:r w:rsidR="009B08CD">
        <w:rPr>
          <w:sz w:val="24"/>
          <w:lang w:val="en-GB"/>
        </w:rPr>
        <w:t xml:space="preserve">the program </w:t>
      </w:r>
      <w:r w:rsidR="00E677EF">
        <w:rPr>
          <w:sz w:val="24"/>
          <w:lang w:val="en-GB"/>
        </w:rPr>
        <w:t>has been</w:t>
      </w:r>
      <w:r w:rsidR="009B08CD">
        <w:rPr>
          <w:sz w:val="24"/>
          <w:lang w:val="en-GB"/>
        </w:rPr>
        <w:t xml:space="preserve"> reinstated while the changes to the methodology are made. </w:t>
      </w:r>
    </w:p>
    <w:p w:rsidR="00516133" w:rsidRDefault="00516133" w:rsidP="00516133">
      <w:pPr>
        <w:pStyle w:val="BODY0"/>
        <w:spacing w:afterLines="40" w:after="96"/>
        <w:rPr>
          <w:rFonts w:ascii="Calibri" w:hAnsi="Calibri" w:cs="Arial"/>
          <w:b/>
          <w:color w:val="228591"/>
          <w:spacing w:val="-10"/>
          <w:sz w:val="28"/>
          <w:szCs w:val="28"/>
        </w:rPr>
      </w:pPr>
    </w:p>
    <w:p w:rsidR="00516133" w:rsidRPr="00596B1C" w:rsidRDefault="00516133" w:rsidP="00516133">
      <w:pPr>
        <w:pStyle w:val="BODY0"/>
        <w:spacing w:afterLines="40" w:after="96"/>
        <w:rPr>
          <w:rFonts w:ascii="Calibri" w:hAnsi="Calibri" w:cs="Arial"/>
          <w:b/>
          <w:color w:val="228591"/>
          <w:spacing w:val="-10"/>
          <w:sz w:val="28"/>
          <w:szCs w:val="28"/>
        </w:rPr>
      </w:pPr>
      <w:r>
        <w:rPr>
          <w:rFonts w:ascii="Calibri" w:hAnsi="Calibri" w:cs="Arial"/>
          <w:b/>
          <w:color w:val="228591"/>
          <w:spacing w:val="-10"/>
          <w:sz w:val="28"/>
          <w:szCs w:val="28"/>
        </w:rPr>
        <w:t>How do I become registered</w:t>
      </w:r>
      <w:r w:rsidRPr="00596B1C">
        <w:rPr>
          <w:rFonts w:ascii="Calibri" w:hAnsi="Calibri" w:cs="Arial"/>
          <w:b/>
          <w:color w:val="228591"/>
          <w:spacing w:val="-10"/>
          <w:sz w:val="28"/>
          <w:szCs w:val="28"/>
        </w:rPr>
        <w:t>?</w:t>
      </w:r>
    </w:p>
    <w:p w:rsidR="0064472E" w:rsidRDefault="00516133" w:rsidP="0064472E">
      <w:pPr>
        <w:pStyle w:val="BODY0"/>
        <w:spacing w:afterLines="40" w:after="96"/>
        <w:rPr>
          <w:rFonts w:ascii="Calibri" w:hAnsi="Calibri" w:cs="Arial"/>
          <w:sz w:val="24"/>
        </w:rPr>
      </w:pPr>
      <w:r>
        <w:rPr>
          <w:rFonts w:ascii="Calibri" w:hAnsi="Calibri" w:cs="Arial"/>
          <w:sz w:val="24"/>
          <w:szCs w:val="24"/>
        </w:rPr>
        <w:t>VQACC dates are published periodically on the DELWP website. Interested p</w:t>
      </w:r>
      <w:r w:rsidR="00F66A90" w:rsidRPr="00516133">
        <w:rPr>
          <w:rFonts w:ascii="Calibri" w:hAnsi="Calibri" w:cs="Arial"/>
          <w:sz w:val="24"/>
          <w:szCs w:val="24"/>
        </w:rPr>
        <w:t xml:space="preserve">articipants can </w:t>
      </w:r>
      <w:r>
        <w:rPr>
          <w:rFonts w:ascii="Calibri" w:hAnsi="Calibri" w:cs="Arial"/>
          <w:sz w:val="24"/>
          <w:szCs w:val="24"/>
        </w:rPr>
        <w:t xml:space="preserve">register their interest, stating the session they wish to attend </w:t>
      </w:r>
      <w:r w:rsidR="00F66A90" w:rsidRPr="00516133">
        <w:rPr>
          <w:rFonts w:ascii="Calibri" w:hAnsi="Calibri" w:cs="Arial"/>
          <w:sz w:val="24"/>
          <w:szCs w:val="24"/>
        </w:rPr>
        <w:t>by</w:t>
      </w:r>
      <w:r>
        <w:rPr>
          <w:rFonts w:ascii="Calibri" w:hAnsi="Calibri" w:cs="Arial"/>
          <w:sz w:val="24"/>
          <w:szCs w:val="24"/>
        </w:rPr>
        <w:t xml:space="preserve"> e</w:t>
      </w:r>
      <w:r>
        <w:rPr>
          <w:rFonts w:ascii="Calibri" w:hAnsi="Calibri" w:cs="Arial"/>
          <w:sz w:val="24"/>
        </w:rPr>
        <w:t xml:space="preserve">mailing </w:t>
      </w:r>
      <w:hyperlink r:id="rId7" w:history="1">
        <w:r w:rsidR="00F66A90" w:rsidRPr="00F66A90">
          <w:rPr>
            <w:rStyle w:val="Hyperlink"/>
            <w:rFonts w:ascii="Calibri" w:hAnsi="Calibri"/>
            <w:sz w:val="24"/>
          </w:rPr>
          <w:t>habitat.hectares@delwp.vic.gov.au</w:t>
        </w:r>
      </w:hyperlink>
      <w:r>
        <w:rPr>
          <w:rFonts w:ascii="Calibri" w:hAnsi="Calibri" w:cs="Arial"/>
          <w:sz w:val="24"/>
        </w:rPr>
        <w:t>.</w:t>
      </w:r>
      <w:r w:rsidR="0064472E">
        <w:rPr>
          <w:rFonts w:ascii="Calibri" w:hAnsi="Calibri" w:cs="Arial"/>
          <w:sz w:val="24"/>
        </w:rPr>
        <w:t xml:space="preserve"> </w:t>
      </w:r>
      <w:r w:rsidR="00F66A90" w:rsidRPr="00F66A90">
        <w:rPr>
          <w:rFonts w:ascii="Calibri" w:hAnsi="Calibri" w:cs="Arial"/>
          <w:sz w:val="24"/>
        </w:rPr>
        <w:t xml:space="preserve">You will </w:t>
      </w:r>
      <w:r w:rsidR="00BA2FA8">
        <w:rPr>
          <w:rFonts w:ascii="Calibri" w:hAnsi="Calibri" w:cs="Arial"/>
          <w:sz w:val="24"/>
        </w:rPr>
        <w:t xml:space="preserve">subsequently </w:t>
      </w:r>
      <w:r>
        <w:rPr>
          <w:rFonts w:ascii="Calibri" w:hAnsi="Calibri" w:cs="Arial"/>
          <w:sz w:val="24"/>
        </w:rPr>
        <w:t>receive an email</w:t>
      </w:r>
      <w:r w:rsidR="0064472E">
        <w:rPr>
          <w:rFonts w:ascii="Calibri" w:hAnsi="Calibri" w:cs="Arial"/>
          <w:sz w:val="24"/>
        </w:rPr>
        <w:t>ed</w:t>
      </w:r>
      <w:r>
        <w:rPr>
          <w:rFonts w:ascii="Calibri" w:hAnsi="Calibri" w:cs="Arial"/>
          <w:sz w:val="24"/>
        </w:rPr>
        <w:t xml:space="preserve"> response</w:t>
      </w:r>
      <w:r w:rsidR="0064472E">
        <w:rPr>
          <w:rFonts w:ascii="Calibri" w:hAnsi="Calibri" w:cs="Arial"/>
          <w:sz w:val="24"/>
        </w:rPr>
        <w:t xml:space="preserve"> notifying you of an availability</w:t>
      </w:r>
      <w:r w:rsidR="00F66A90" w:rsidRPr="00F66A90">
        <w:rPr>
          <w:rFonts w:ascii="Calibri" w:hAnsi="Calibri" w:cs="Arial"/>
          <w:sz w:val="24"/>
        </w:rPr>
        <w:t>.</w:t>
      </w:r>
      <w:r w:rsidR="0064472E">
        <w:rPr>
          <w:rFonts w:ascii="Calibri" w:hAnsi="Calibri" w:cs="Arial"/>
          <w:sz w:val="24"/>
        </w:rPr>
        <w:t xml:space="preserve"> </w:t>
      </w:r>
    </w:p>
    <w:p w:rsidR="0064472E" w:rsidRPr="0064472E" w:rsidRDefault="0064472E" w:rsidP="0064472E">
      <w:pPr>
        <w:pStyle w:val="BODY0"/>
        <w:spacing w:afterLines="40" w:after="96"/>
        <w:rPr>
          <w:rFonts w:ascii="Calibri" w:hAnsi="Calibri" w:cs="Arial"/>
          <w:sz w:val="24"/>
        </w:rPr>
      </w:pPr>
      <w:r>
        <w:rPr>
          <w:rFonts w:ascii="Calibri" w:hAnsi="Calibri" w:cs="Arial"/>
          <w:sz w:val="24"/>
        </w:rPr>
        <w:t>All assessors previously registered on the VQA Competency Register whose registrations have now expired, must successfully complete a new VQACC in order to remain registered as competent.</w:t>
      </w:r>
      <w:r w:rsidR="006C7698">
        <w:rPr>
          <w:rFonts w:ascii="Calibri" w:hAnsi="Calibri" w:cs="Arial"/>
          <w:sz w:val="24"/>
        </w:rPr>
        <w:t xml:space="preserve"> Assessors need to successfully complete the VQACC every 2 years to remain registered.</w:t>
      </w:r>
    </w:p>
    <w:p w:rsidR="00444D18" w:rsidRDefault="00444D18" w:rsidP="005B1AE9">
      <w:pPr>
        <w:pStyle w:val="BODY0"/>
        <w:spacing w:afterLines="40" w:after="96"/>
        <w:rPr>
          <w:rFonts w:ascii="Calibri" w:hAnsi="Calibri" w:cs="Arial"/>
          <w:b/>
          <w:color w:val="228591"/>
          <w:spacing w:val="-10"/>
          <w:sz w:val="28"/>
          <w:szCs w:val="28"/>
        </w:rPr>
      </w:pPr>
      <w:r>
        <w:rPr>
          <w:rFonts w:eastAsia="Calibri"/>
          <w:noProof/>
          <w:lang w:val="en-AU" w:eastAsia="en-AU"/>
        </w:rPr>
        <mc:AlternateContent>
          <mc:Choice Requires="wps">
            <w:drawing>
              <wp:anchor distT="0" distB="0" distL="114300" distR="114300" simplePos="0" relativeHeight="251659264" behindDoc="0" locked="0" layoutInCell="1" allowOverlap="1" wp14:anchorId="36E9DE62" wp14:editId="45051537">
                <wp:simplePos x="0" y="0"/>
                <wp:positionH relativeFrom="column">
                  <wp:posOffset>-275590</wp:posOffset>
                </wp:positionH>
                <wp:positionV relativeFrom="paragraph">
                  <wp:posOffset>186055</wp:posOffset>
                </wp:positionV>
                <wp:extent cx="6682740" cy="2696845"/>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2740" cy="269684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516133" w:rsidRPr="0072604A" w:rsidTr="00F66A90">
                              <w:trPr>
                                <w:trHeight w:val="2241"/>
                              </w:trPr>
                              <w:tc>
                                <w:tcPr>
                                  <w:tcW w:w="5228" w:type="dxa"/>
                                  <w:shd w:val="clear" w:color="auto" w:fill="auto"/>
                                </w:tcPr>
                                <w:p w:rsidR="00516133" w:rsidRPr="00BE2F5F" w:rsidRDefault="00516133" w:rsidP="00F66A90">
                                  <w:pPr>
                                    <w:pStyle w:val="ImprintText"/>
                                  </w:pPr>
                                  <w:r w:rsidRPr="00BE2F5F">
                                    <w:t>© The State of Victoria Department of Environment</w:t>
                                  </w:r>
                                  <w:r w:rsidR="006C7698">
                                    <w:t xml:space="preserve">, Land, Water and </w:t>
                                  </w:r>
                                  <w:r w:rsidR="006C7698">
                                    <w:br/>
                                    <w:t>Planning 2016</w:t>
                                  </w:r>
                                </w:p>
                                <w:p w:rsidR="00516133" w:rsidRPr="00BE2F5F" w:rsidRDefault="00516133" w:rsidP="00F66A90">
                                  <w:pPr>
                                    <w:pStyle w:val="ImprintText"/>
                                  </w:pPr>
                                  <w:r w:rsidRPr="00BE2F5F">
                                    <w:rPr>
                                      <w:noProof/>
                                      <w:lang w:eastAsia="en-AU"/>
                                    </w:rPr>
                                    <w:drawing>
                                      <wp:inline distT="0" distB="0" distL="0" distR="0" wp14:anchorId="13B6AD08" wp14:editId="6218C0F4">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9"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0" w:history="1">
                                    <w:r w:rsidRPr="00BE2F5F">
                                      <w:rPr>
                                        <w:rStyle w:val="Hyperlink"/>
                                        <w:color w:val="auto"/>
                                        <w:u w:val="none"/>
                                      </w:rPr>
                                      <w:t>http://creativecommons.org/licenses/by/4.0/</w:t>
                                    </w:r>
                                  </w:hyperlink>
                                </w:p>
                                <w:p w:rsidR="00DC6C90" w:rsidRPr="00DC6C90" w:rsidRDefault="00DC6C90" w:rsidP="00F66A90">
                                  <w:pPr>
                                    <w:pStyle w:val="ImprintText"/>
                                    <w:rPr>
                                      <w:rFonts w:cs="Calibri"/>
                                      <w:b/>
                                      <w:bCs/>
                                      <w:color w:val="000000"/>
                                      <w:szCs w:val="16"/>
                                      <w:lang w:eastAsia="en-AU"/>
                                    </w:rPr>
                                  </w:pPr>
                                  <w:r w:rsidRPr="00DC6C90">
                                    <w:rPr>
                                      <w:rFonts w:cs="Calibri"/>
                                      <w:b/>
                                      <w:bCs/>
                                      <w:color w:val="000000"/>
                                      <w:szCs w:val="16"/>
                                      <w:lang w:eastAsia="en-AU"/>
                                    </w:rPr>
                                    <w:t>ISBN 978-1-76047-033-3 (pdf/online)</w:t>
                                  </w:r>
                                </w:p>
                                <w:p w:rsidR="00516133" w:rsidRPr="00BE2F5F" w:rsidRDefault="00516133" w:rsidP="00F66A90">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516133" w:rsidRDefault="00516133" w:rsidP="00F66A90">
                                  <w:pPr>
                                    <w:pStyle w:val="ImprintText"/>
                                    <w:rPr>
                                      <w:sz w:val="28"/>
                                      <w:szCs w:val="28"/>
                                    </w:rPr>
                                  </w:pPr>
                                  <w:r w:rsidRPr="00750DFC">
                                    <w:rPr>
                                      <w:b/>
                                      <w:bCs/>
                                      <w:sz w:val="28"/>
                                      <w:szCs w:val="28"/>
                                    </w:rPr>
                                    <w:t>Accessibility</w:t>
                                  </w:r>
                                </w:p>
                                <w:p w:rsidR="00516133" w:rsidRPr="00BE2F5F" w:rsidRDefault="00516133" w:rsidP="00EE5562">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1" w:history="1">
                                    <w:r w:rsidRPr="00BE2F5F">
                                      <w:rPr>
                                        <w:sz w:val="28"/>
                                        <w:szCs w:val="28"/>
                                      </w:rPr>
                                      <w:t>customer.service@delwp.vic.gov.au</w:t>
                                    </w:r>
                                  </w:hyperlink>
                                  <w:r w:rsidRPr="00BE2F5F">
                                    <w:rPr>
                                      <w:sz w:val="28"/>
                                      <w:szCs w:val="28"/>
                                    </w:rPr>
                                    <w:t xml:space="preserve"> via the National Relay Service on 133 677 </w:t>
                                  </w:r>
                                  <w:hyperlink r:id="rId12" w:history="1">
                                    <w:r w:rsidRPr="00BE2F5F">
                                      <w:rPr>
                                        <w:sz w:val="28"/>
                                        <w:szCs w:val="28"/>
                                      </w:rPr>
                                      <w:t>www.relayservice.com.au</w:t>
                                    </w:r>
                                  </w:hyperlink>
                                  <w:r w:rsidRPr="00BE2F5F">
                                    <w:rPr>
                                      <w:sz w:val="28"/>
                                      <w:szCs w:val="28"/>
                                    </w:rPr>
                                    <w:t xml:space="preserve">. This document is also available on the internet at </w:t>
                                  </w:r>
                                  <w:hyperlink r:id="rId13" w:history="1">
                                    <w:r w:rsidRPr="00BE2F5F">
                                      <w:rPr>
                                        <w:sz w:val="28"/>
                                        <w:szCs w:val="28"/>
                                      </w:rPr>
                                      <w:t>www.delwp.vic.gov.au</w:t>
                                    </w:r>
                                  </w:hyperlink>
                                  <w:r w:rsidRPr="00BE2F5F">
                                    <w:rPr>
                                      <w:sz w:val="28"/>
                                      <w:szCs w:val="28"/>
                                    </w:rPr>
                                    <w:br/>
                                  </w:r>
                                  <w:r w:rsidRPr="00BE2F5F">
                                    <w:rPr>
                                      <w:b/>
                                      <w:bCs/>
                                      <w:sz w:val="28"/>
                                      <w:szCs w:val="28"/>
                                    </w:rPr>
                                    <w:br/>
                                  </w:r>
                                </w:p>
                              </w:tc>
                            </w:tr>
                          </w:tbl>
                          <w:p w:rsidR="00516133" w:rsidRDefault="00516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9DE62" id="Text Box 5" o:spid="_x0000_s1027" type="#_x0000_t202" style="position:absolute;margin-left:-21.7pt;margin-top:14.65pt;width:526.2pt;height:21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" fillcolor="white [3201]" strokecolor="#bfbfbf [2412]" strokeweight=".5pt">
                <v:textbox>
                  <w:txbxContent>
                    <w:tbl>
                      <w:tblPr>
                        <w:tblW w:w="10456" w:type="dxa"/>
                        <w:tblLook w:val="01E0" w:firstRow="1" w:lastRow="1" w:firstColumn="1" w:lastColumn="1" w:noHBand="0" w:noVBand="0"/>
                      </w:tblPr>
                      <w:tblGrid>
                        <w:gridCol w:w="5228"/>
                        <w:gridCol w:w="5228"/>
                      </w:tblGrid>
                      <w:tr w:rsidR="00516133" w:rsidRPr="0072604A" w:rsidTr="00F66A90">
                        <w:trPr>
                          <w:trHeight w:val="2241"/>
                        </w:trPr>
                        <w:tc>
                          <w:tcPr>
                            <w:tcW w:w="5228" w:type="dxa"/>
                            <w:shd w:val="clear" w:color="auto" w:fill="auto"/>
                          </w:tcPr>
                          <w:p w:rsidR="00516133" w:rsidRPr="00BE2F5F" w:rsidRDefault="00516133" w:rsidP="00F66A90">
                            <w:pPr>
                              <w:pStyle w:val="ImprintText"/>
                            </w:pPr>
                            <w:r w:rsidRPr="00BE2F5F">
                              <w:t>© The State of Victoria Department of Environment</w:t>
                            </w:r>
                            <w:r w:rsidR="006C7698">
                              <w:t xml:space="preserve">, Land, Water and </w:t>
                            </w:r>
                            <w:r w:rsidR="006C7698">
                              <w:br/>
                              <w:t>Planning 2016</w:t>
                            </w:r>
                          </w:p>
                          <w:p w:rsidR="00516133" w:rsidRPr="00BE2F5F" w:rsidRDefault="00516133" w:rsidP="00F66A90">
                            <w:pPr>
                              <w:pStyle w:val="ImprintText"/>
                            </w:pPr>
                            <w:r w:rsidRPr="00BE2F5F">
                              <w:rPr>
                                <w:noProof/>
                                <w:lang w:eastAsia="en-AU"/>
                              </w:rPr>
                              <w:drawing>
                                <wp:inline distT="0" distB="0" distL="0" distR="0" wp14:anchorId="13B6AD08" wp14:editId="6218C0F4">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4"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sidRPr="00BE2F5F">
                                <w:rPr>
                                  <w:rStyle w:val="Hyperlink"/>
                                  <w:color w:val="auto"/>
                                  <w:u w:val="none"/>
                                </w:rPr>
                                <w:t>http://creativecommons.org/licenses/by/4.0/</w:t>
                              </w:r>
                            </w:hyperlink>
                          </w:p>
                          <w:p w:rsidR="00DC6C90" w:rsidRPr="00DC6C90" w:rsidRDefault="00DC6C90" w:rsidP="00F66A90">
                            <w:pPr>
                              <w:pStyle w:val="ImprintText"/>
                              <w:rPr>
                                <w:rFonts w:cs="Calibri"/>
                                <w:b/>
                                <w:bCs/>
                                <w:color w:val="000000"/>
                                <w:szCs w:val="16"/>
                                <w:lang w:eastAsia="en-AU"/>
                              </w:rPr>
                            </w:pPr>
                            <w:r w:rsidRPr="00DC6C90">
                              <w:rPr>
                                <w:rFonts w:cs="Calibri"/>
                                <w:b/>
                                <w:bCs/>
                                <w:color w:val="000000"/>
                                <w:szCs w:val="16"/>
                                <w:lang w:eastAsia="en-AU"/>
                              </w:rPr>
                              <w:t>ISBN 978-1-76047-033-3 (pdf/online)</w:t>
                            </w:r>
                          </w:p>
                          <w:p w:rsidR="00516133" w:rsidRPr="00BE2F5F" w:rsidRDefault="00516133" w:rsidP="00F66A90">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516133" w:rsidRDefault="00516133" w:rsidP="00F66A90">
                            <w:pPr>
                              <w:pStyle w:val="ImprintText"/>
                              <w:rPr>
                                <w:sz w:val="28"/>
                                <w:szCs w:val="28"/>
                              </w:rPr>
                            </w:pPr>
                            <w:r w:rsidRPr="00750DFC">
                              <w:rPr>
                                <w:b/>
                                <w:bCs/>
                                <w:sz w:val="28"/>
                                <w:szCs w:val="28"/>
                              </w:rPr>
                              <w:t>Accessibility</w:t>
                            </w:r>
                          </w:p>
                          <w:p w:rsidR="00516133" w:rsidRPr="00BE2F5F" w:rsidRDefault="00516133" w:rsidP="00EE5562">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6" w:history="1">
                              <w:r w:rsidRPr="00BE2F5F">
                                <w:rPr>
                                  <w:sz w:val="28"/>
                                  <w:szCs w:val="28"/>
                                </w:rPr>
                                <w:t>customer.service@delwp.vic.gov.au</w:t>
                              </w:r>
                            </w:hyperlink>
                            <w:r w:rsidRPr="00BE2F5F">
                              <w:rPr>
                                <w:sz w:val="28"/>
                                <w:szCs w:val="28"/>
                              </w:rPr>
                              <w:t xml:space="preserve"> via the National Relay Service on 133 677 </w:t>
                            </w:r>
                            <w:hyperlink r:id="rId17" w:history="1">
                              <w:r w:rsidRPr="00BE2F5F">
                                <w:rPr>
                                  <w:sz w:val="28"/>
                                  <w:szCs w:val="28"/>
                                </w:rPr>
                                <w:t>www.relayservice.com.au</w:t>
                              </w:r>
                            </w:hyperlink>
                            <w:r w:rsidRPr="00BE2F5F">
                              <w:rPr>
                                <w:sz w:val="28"/>
                                <w:szCs w:val="28"/>
                              </w:rPr>
                              <w:t xml:space="preserve">. This document is also available on the internet at </w:t>
                            </w:r>
                            <w:hyperlink r:id="rId18" w:history="1">
                              <w:r w:rsidRPr="00BE2F5F">
                                <w:rPr>
                                  <w:sz w:val="28"/>
                                  <w:szCs w:val="28"/>
                                </w:rPr>
                                <w:t>www.delwp.vic.gov.au</w:t>
                              </w:r>
                            </w:hyperlink>
                            <w:r w:rsidRPr="00BE2F5F">
                              <w:rPr>
                                <w:sz w:val="28"/>
                                <w:szCs w:val="28"/>
                              </w:rPr>
                              <w:br/>
                            </w:r>
                            <w:r w:rsidRPr="00BE2F5F">
                              <w:rPr>
                                <w:b/>
                                <w:bCs/>
                                <w:sz w:val="28"/>
                                <w:szCs w:val="28"/>
                              </w:rPr>
                              <w:br/>
                            </w:r>
                          </w:p>
                        </w:tc>
                      </w:tr>
                    </w:tbl>
                    <w:p w:rsidR="00516133" w:rsidRDefault="00516133"/>
                  </w:txbxContent>
                </v:textbox>
              </v:shape>
            </w:pict>
          </mc:Fallback>
        </mc:AlternateContent>
      </w:r>
    </w:p>
    <w:p w:rsidR="00444D18" w:rsidRDefault="00444D18" w:rsidP="005B1AE9">
      <w:pPr>
        <w:pStyle w:val="BODY0"/>
        <w:spacing w:afterLines="40" w:after="96"/>
        <w:rPr>
          <w:rFonts w:ascii="Calibri" w:hAnsi="Calibri" w:cs="Arial"/>
          <w:b/>
          <w:color w:val="228591"/>
          <w:spacing w:val="-10"/>
          <w:sz w:val="28"/>
          <w:szCs w:val="28"/>
        </w:rPr>
      </w:pPr>
    </w:p>
    <w:p w:rsidR="00444D18" w:rsidRDefault="00444D18" w:rsidP="005B1AE9">
      <w:pPr>
        <w:pStyle w:val="BODY0"/>
        <w:spacing w:afterLines="40" w:after="96"/>
        <w:rPr>
          <w:rFonts w:ascii="Calibri" w:hAnsi="Calibri" w:cs="Arial"/>
          <w:b/>
          <w:color w:val="228591"/>
          <w:spacing w:val="-10"/>
          <w:sz w:val="28"/>
          <w:szCs w:val="28"/>
        </w:rPr>
      </w:pPr>
    </w:p>
    <w:p w:rsidR="00444D18" w:rsidRDefault="00444D18" w:rsidP="005B1AE9">
      <w:pPr>
        <w:pStyle w:val="BODY0"/>
        <w:spacing w:afterLines="40" w:after="96"/>
        <w:rPr>
          <w:rFonts w:ascii="Calibri" w:hAnsi="Calibri" w:cs="Arial"/>
          <w:b/>
          <w:color w:val="228591"/>
          <w:spacing w:val="-10"/>
          <w:sz w:val="28"/>
          <w:szCs w:val="28"/>
        </w:rPr>
      </w:pPr>
    </w:p>
    <w:p w:rsidR="00444D18" w:rsidRDefault="00444D18" w:rsidP="005B1AE9">
      <w:pPr>
        <w:pStyle w:val="BODY0"/>
        <w:spacing w:afterLines="40" w:after="96"/>
        <w:rPr>
          <w:rFonts w:ascii="Calibri" w:hAnsi="Calibri" w:cs="Arial"/>
          <w:b/>
          <w:color w:val="228591"/>
          <w:spacing w:val="-10"/>
          <w:sz w:val="28"/>
          <w:szCs w:val="28"/>
        </w:rPr>
      </w:pPr>
    </w:p>
    <w:p w:rsidR="006C7698" w:rsidRDefault="006C7698" w:rsidP="005B1AE9">
      <w:pPr>
        <w:pStyle w:val="BODY0"/>
        <w:spacing w:afterLines="40" w:after="96"/>
        <w:rPr>
          <w:rFonts w:ascii="Calibri" w:hAnsi="Calibri" w:cs="Arial"/>
          <w:b/>
          <w:color w:val="228591"/>
          <w:spacing w:val="-10"/>
          <w:sz w:val="28"/>
          <w:szCs w:val="28"/>
        </w:rPr>
      </w:pPr>
    </w:p>
    <w:p w:rsidR="006C7698" w:rsidRDefault="006C7698" w:rsidP="005B1AE9">
      <w:pPr>
        <w:pStyle w:val="BODY0"/>
        <w:spacing w:afterLines="40" w:after="96"/>
        <w:rPr>
          <w:rFonts w:ascii="Calibri" w:hAnsi="Calibri" w:cs="Arial"/>
          <w:b/>
          <w:color w:val="228591"/>
          <w:spacing w:val="-10"/>
          <w:sz w:val="28"/>
          <w:szCs w:val="28"/>
        </w:rPr>
      </w:pPr>
    </w:p>
    <w:p w:rsidR="005B1AE9" w:rsidRPr="00596B1C" w:rsidRDefault="005B1AE9" w:rsidP="005B1AE9">
      <w:pPr>
        <w:pStyle w:val="BODY0"/>
        <w:spacing w:afterLines="40" w:after="96"/>
        <w:rPr>
          <w:rFonts w:ascii="Calibri" w:hAnsi="Calibri" w:cs="Arial"/>
          <w:b/>
          <w:color w:val="228591"/>
          <w:spacing w:val="-10"/>
          <w:sz w:val="28"/>
          <w:szCs w:val="28"/>
        </w:rPr>
      </w:pPr>
      <w:r w:rsidRPr="00596B1C">
        <w:rPr>
          <w:rFonts w:ascii="Calibri" w:hAnsi="Calibri" w:cs="Arial"/>
          <w:b/>
          <w:color w:val="228591"/>
          <w:spacing w:val="-10"/>
          <w:sz w:val="28"/>
          <w:szCs w:val="28"/>
        </w:rPr>
        <w:t xml:space="preserve">Is </w:t>
      </w:r>
      <w:r>
        <w:rPr>
          <w:rFonts w:ascii="Calibri" w:hAnsi="Calibri" w:cs="Arial"/>
          <w:b/>
          <w:color w:val="228591"/>
          <w:spacing w:val="-10"/>
          <w:sz w:val="28"/>
          <w:szCs w:val="28"/>
        </w:rPr>
        <w:t>Habitat Hectare</w:t>
      </w:r>
      <w:r w:rsidRPr="00596B1C">
        <w:rPr>
          <w:rFonts w:ascii="Calibri" w:hAnsi="Calibri" w:cs="Arial"/>
          <w:b/>
          <w:color w:val="228591"/>
          <w:spacing w:val="-10"/>
          <w:sz w:val="28"/>
          <w:szCs w:val="28"/>
        </w:rPr>
        <w:t xml:space="preserve"> training available?</w:t>
      </w:r>
    </w:p>
    <w:p w:rsidR="005B1AE9" w:rsidRPr="00F66A90" w:rsidRDefault="005B1AE9" w:rsidP="005B1AE9">
      <w:pPr>
        <w:pStyle w:val="BODY0"/>
        <w:spacing w:afterLines="40" w:after="96"/>
        <w:rPr>
          <w:rFonts w:ascii="Calibri" w:hAnsi="Calibri" w:cs="Arial"/>
          <w:sz w:val="24"/>
          <w:szCs w:val="24"/>
        </w:rPr>
      </w:pPr>
      <w:r>
        <w:rPr>
          <w:rFonts w:ascii="Calibri" w:hAnsi="Calibri" w:cs="Arial"/>
          <w:sz w:val="24"/>
          <w:szCs w:val="24"/>
        </w:rPr>
        <w:t xml:space="preserve">Formal training is not currently available. </w:t>
      </w:r>
      <w:r w:rsidRPr="00F66A90">
        <w:rPr>
          <w:rFonts w:ascii="Calibri" w:hAnsi="Calibri" w:cs="Arial"/>
          <w:sz w:val="24"/>
          <w:szCs w:val="24"/>
        </w:rPr>
        <w:t xml:space="preserve">DELWP is developing a </w:t>
      </w:r>
      <w:r>
        <w:rPr>
          <w:rFonts w:ascii="Calibri" w:hAnsi="Calibri" w:cs="Arial"/>
          <w:sz w:val="24"/>
          <w:szCs w:val="24"/>
        </w:rPr>
        <w:t>strategy for the external delivery of comprehensive vegetation assessment training</w:t>
      </w:r>
      <w:r w:rsidRPr="00F66A90">
        <w:rPr>
          <w:rFonts w:ascii="Calibri" w:hAnsi="Calibri" w:cs="Arial"/>
          <w:sz w:val="24"/>
          <w:szCs w:val="24"/>
        </w:rPr>
        <w:t>.</w:t>
      </w:r>
      <w:r>
        <w:rPr>
          <w:rFonts w:ascii="Calibri" w:hAnsi="Calibri" w:cs="Arial"/>
          <w:sz w:val="24"/>
          <w:szCs w:val="24"/>
        </w:rPr>
        <w:t xml:space="preserve"> Further information will be available late in 2016.</w:t>
      </w:r>
    </w:p>
    <w:p w:rsidR="00444D18" w:rsidRDefault="00444D18" w:rsidP="00F66A90">
      <w:pPr>
        <w:pStyle w:val="BODY0"/>
        <w:spacing w:afterLines="30" w:after="72"/>
        <w:rPr>
          <w:rFonts w:ascii="Calibri" w:hAnsi="Calibri" w:cs="Arial"/>
          <w:b/>
          <w:color w:val="228591"/>
          <w:spacing w:val="-10"/>
          <w:sz w:val="28"/>
          <w:szCs w:val="28"/>
        </w:rPr>
      </w:pPr>
    </w:p>
    <w:p w:rsidR="00F66A90" w:rsidRPr="00596B1C" w:rsidRDefault="00F66A90" w:rsidP="00F66A90">
      <w:pPr>
        <w:pStyle w:val="BODY0"/>
        <w:spacing w:afterLines="30" w:after="72"/>
        <w:rPr>
          <w:rFonts w:ascii="Calibri" w:hAnsi="Calibri" w:cs="Arial"/>
          <w:b/>
          <w:color w:val="228591"/>
          <w:spacing w:val="-10"/>
          <w:sz w:val="28"/>
          <w:szCs w:val="28"/>
        </w:rPr>
      </w:pPr>
      <w:r w:rsidRPr="00596B1C">
        <w:rPr>
          <w:rFonts w:ascii="Calibri" w:hAnsi="Calibri" w:cs="Arial"/>
          <w:b/>
          <w:color w:val="228591"/>
          <w:spacing w:val="-10"/>
          <w:sz w:val="28"/>
          <w:szCs w:val="28"/>
        </w:rPr>
        <w:t>Where can I get further information?</w:t>
      </w:r>
    </w:p>
    <w:p w:rsidR="00F66A90" w:rsidRPr="00F66A90" w:rsidRDefault="00F66A90" w:rsidP="00F66A90">
      <w:pPr>
        <w:pStyle w:val="BODY0"/>
        <w:spacing w:afterLines="40" w:after="96"/>
        <w:rPr>
          <w:rFonts w:ascii="Calibri" w:hAnsi="Calibri" w:cs="Arial"/>
          <w:sz w:val="24"/>
          <w:szCs w:val="24"/>
        </w:rPr>
      </w:pPr>
      <w:r w:rsidRPr="00F66A90">
        <w:rPr>
          <w:rFonts w:ascii="Calibri" w:hAnsi="Calibri" w:cs="Arial"/>
          <w:sz w:val="24"/>
          <w:szCs w:val="24"/>
        </w:rPr>
        <w:t xml:space="preserve">Further information can be sought by emailing: </w:t>
      </w:r>
      <w:hyperlink r:id="rId19" w:history="1">
        <w:r w:rsidRPr="00F66A90">
          <w:rPr>
            <w:rFonts w:ascii="Calibri" w:hAnsi="Calibri" w:cs="Arial"/>
            <w:sz w:val="24"/>
            <w:szCs w:val="24"/>
          </w:rPr>
          <w:t>habitat.hectares@delwp.vic.gov.au</w:t>
        </w:r>
      </w:hyperlink>
    </w:p>
    <w:p w:rsidR="00F66A90" w:rsidRPr="00F66A90" w:rsidRDefault="00F66A90" w:rsidP="00F66A90">
      <w:pPr>
        <w:pStyle w:val="BODY0"/>
        <w:spacing w:afterLines="40" w:after="96"/>
        <w:rPr>
          <w:rFonts w:ascii="Calibri" w:hAnsi="Calibri"/>
          <w:sz w:val="24"/>
          <w:szCs w:val="24"/>
        </w:rPr>
      </w:pPr>
      <w:r w:rsidRPr="00F66A90">
        <w:rPr>
          <w:rFonts w:ascii="Calibri" w:hAnsi="Calibri" w:cs="Arial"/>
          <w:sz w:val="24"/>
          <w:szCs w:val="24"/>
        </w:rPr>
        <w:t xml:space="preserve">Other information regarding native vegetation, including DELWP’s native vegetation permitted clearing regulations and associated fact sheets can be found at: </w:t>
      </w:r>
      <w:hyperlink r:id="rId20" w:history="1">
        <w:r w:rsidRPr="00F66A90">
          <w:rPr>
            <w:rStyle w:val="Hyperlink"/>
            <w:rFonts w:ascii="Calibri" w:hAnsi="Calibri"/>
            <w:sz w:val="24"/>
            <w:szCs w:val="24"/>
          </w:rPr>
          <w:t>www.depi.vic.gov.au/nativevegetation</w:t>
        </w:r>
      </w:hyperlink>
    </w:p>
    <w:p w:rsidR="00D444E8" w:rsidRPr="0079489C" w:rsidRDefault="00D444E8" w:rsidP="007429A1">
      <w:pPr>
        <w:pStyle w:val="Body"/>
      </w:pPr>
    </w:p>
    <w:sectPr w:rsidR="00D444E8" w:rsidRPr="0079489C" w:rsidSect="009A2885">
      <w:headerReference w:type="default" r:id="rId21"/>
      <w:footerReference w:type="default" r:id="rId22"/>
      <w:headerReference w:type="first" r:id="rId23"/>
      <w:footerReference w:type="first" r:id="rId24"/>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27" w:rsidRDefault="00BD4A27">
      <w:r>
        <w:separator/>
      </w:r>
    </w:p>
  </w:endnote>
  <w:endnote w:type="continuationSeparator" w:id="0">
    <w:p w:rsidR="00BD4A27" w:rsidRDefault="00BD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MS Gothic"/>
    <w:panose1 w:val="00000000000000000000"/>
    <w:charset w:val="80"/>
    <w:family w:val="swiss"/>
    <w:notTrueType/>
    <w:pitch w:val="default"/>
    <w:sig w:usb0="00000001" w:usb1="08070000" w:usb2="00000010" w:usb3="00000000" w:csb0="0002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33" w:rsidRPr="0072604A" w:rsidRDefault="00516133" w:rsidP="0072604A">
    <w:pPr>
      <w:spacing w:before="480"/>
      <w:rPr>
        <w:rFonts w:cs="Calibri"/>
        <w:color w:val="636466"/>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33" w:rsidRDefault="00516133" w:rsidP="002015AD">
    <w:pPr>
      <w:pStyle w:val="Footer"/>
    </w:pPr>
    <w:r>
      <w:rPr>
        <w:noProof/>
        <w:lang w:eastAsia="en-AU"/>
      </w:rPr>
      <w:drawing>
        <wp:anchor distT="0" distB="0" distL="114300" distR="114300" simplePos="0" relativeHeight="251660288" behindDoc="0" locked="0" layoutInCell="1" allowOverlap="1">
          <wp:simplePos x="0" y="0"/>
          <wp:positionH relativeFrom="column">
            <wp:posOffset>4351829</wp:posOffset>
          </wp:positionH>
          <wp:positionV relativeFrom="paragraph">
            <wp:posOffset>28465</wp:posOffset>
          </wp:positionV>
          <wp:extent cx="1815517"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27" w:rsidRDefault="00BD4A27">
      <w:r>
        <w:separator/>
      </w:r>
    </w:p>
  </w:footnote>
  <w:footnote w:type="continuationSeparator" w:id="0">
    <w:p w:rsidR="00BD4A27" w:rsidRDefault="00BD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33" w:rsidRDefault="00516133" w:rsidP="00F83A6F">
    <w:pPr>
      <w:rPr>
        <w:lang w:val="en-US"/>
      </w:rPr>
    </w:pPr>
  </w:p>
  <w:tbl>
    <w:tblPr>
      <w:tblW w:w="0" w:type="auto"/>
      <w:tblInd w:w="108" w:type="dxa"/>
      <w:tblLook w:val="01E0" w:firstRow="1" w:lastRow="1" w:firstColumn="1" w:lastColumn="1" w:noHBand="0" w:noVBand="0"/>
    </w:tblPr>
    <w:tblGrid>
      <w:gridCol w:w="9747"/>
    </w:tblGrid>
    <w:tr w:rsidR="00516133" w:rsidRPr="00F83A6F" w:rsidTr="00B87CF6">
      <w:trPr>
        <w:trHeight w:val="1289"/>
      </w:trPr>
      <w:tc>
        <w:tcPr>
          <w:tcW w:w="9747" w:type="dxa"/>
          <w:shd w:val="clear" w:color="auto" w:fill="auto"/>
          <w:vAlign w:val="center"/>
        </w:tcPr>
        <w:p w:rsidR="00516133" w:rsidRDefault="00516133" w:rsidP="00B87CF6">
          <w:r>
            <w:rPr>
              <w:noProof/>
              <w:lang w:eastAsia="en-AU"/>
            </w:rPr>
            <w:drawing>
              <wp:anchor distT="0" distB="0" distL="114300" distR="114300" simplePos="0" relativeHeight="251657216" behindDoc="1" locked="0" layoutInCell="1" allowOverlap="1" wp14:anchorId="6DC86651" wp14:editId="3C0A2BB6">
                <wp:simplePos x="0" y="0"/>
                <wp:positionH relativeFrom="column">
                  <wp:posOffset>-407670</wp:posOffset>
                </wp:positionH>
                <wp:positionV relativeFrom="paragraph">
                  <wp:posOffset>5715</wp:posOffset>
                </wp:positionV>
                <wp:extent cx="6867525" cy="819150"/>
                <wp:effectExtent l="0" t="0" r="9525" b="0"/>
                <wp:wrapNone/>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133" w:rsidRPr="00F83A6F" w:rsidRDefault="00516133" w:rsidP="00596B1C">
          <w:pPr>
            <w:pStyle w:val="CertHDWhite"/>
            <w:tabs>
              <w:tab w:val="left" w:pos="7513"/>
            </w:tabs>
          </w:pPr>
          <w:r>
            <w:t>Habitat Hectare assessment</w:t>
          </w:r>
        </w:p>
      </w:tc>
    </w:tr>
  </w:tbl>
  <w:p w:rsidR="00516133" w:rsidRDefault="00516133"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33" w:rsidRDefault="00516133" w:rsidP="0003050C">
    <w:pPr>
      <w:pStyle w:val="Header"/>
    </w:pPr>
    <w:r>
      <w:rPr>
        <w:noProof/>
        <w:lang w:eastAsia="en-AU"/>
      </w:rPr>
      <w:drawing>
        <wp:anchor distT="0" distB="0" distL="114300" distR="114300" simplePos="0" relativeHeight="251656192" behindDoc="1" locked="0" layoutInCell="1" allowOverlap="1" wp14:anchorId="7819491D" wp14:editId="7D16D3EB">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701631"/>
    <w:multiLevelType w:val="hybridMultilevel"/>
    <w:tmpl w:val="F3B04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1D5D"/>
    <w:rsid w:val="00012793"/>
    <w:rsid w:val="00013D7A"/>
    <w:rsid w:val="0003050C"/>
    <w:rsid w:val="00034D96"/>
    <w:rsid w:val="0003535F"/>
    <w:rsid w:val="0004692B"/>
    <w:rsid w:val="00055FEF"/>
    <w:rsid w:val="00063E31"/>
    <w:rsid w:val="0008754B"/>
    <w:rsid w:val="00091E87"/>
    <w:rsid w:val="0009699E"/>
    <w:rsid w:val="000C3259"/>
    <w:rsid w:val="000C39E4"/>
    <w:rsid w:val="00120C40"/>
    <w:rsid w:val="00120F3F"/>
    <w:rsid w:val="00124D70"/>
    <w:rsid w:val="00125376"/>
    <w:rsid w:val="00135491"/>
    <w:rsid w:val="00154577"/>
    <w:rsid w:val="00177115"/>
    <w:rsid w:val="00181FBC"/>
    <w:rsid w:val="001A243B"/>
    <w:rsid w:val="001C3014"/>
    <w:rsid w:val="001E2024"/>
    <w:rsid w:val="002015AD"/>
    <w:rsid w:val="0020255B"/>
    <w:rsid w:val="002122D2"/>
    <w:rsid w:val="00217D52"/>
    <w:rsid w:val="00236DA4"/>
    <w:rsid w:val="00246D68"/>
    <w:rsid w:val="002526EA"/>
    <w:rsid w:val="00261DCB"/>
    <w:rsid w:val="00271B91"/>
    <w:rsid w:val="00285925"/>
    <w:rsid w:val="0029026D"/>
    <w:rsid w:val="002A10EF"/>
    <w:rsid w:val="002B696E"/>
    <w:rsid w:val="002C12E4"/>
    <w:rsid w:val="002C4BC3"/>
    <w:rsid w:val="002C5BA2"/>
    <w:rsid w:val="002D3CC8"/>
    <w:rsid w:val="002D680B"/>
    <w:rsid w:val="002E2EC1"/>
    <w:rsid w:val="003142F6"/>
    <w:rsid w:val="00321F9E"/>
    <w:rsid w:val="00330679"/>
    <w:rsid w:val="003C2962"/>
    <w:rsid w:val="003E0B9A"/>
    <w:rsid w:val="003F437F"/>
    <w:rsid w:val="003F5A5C"/>
    <w:rsid w:val="00404EF3"/>
    <w:rsid w:val="0043348E"/>
    <w:rsid w:val="004426E1"/>
    <w:rsid w:val="00444D18"/>
    <w:rsid w:val="00455AC0"/>
    <w:rsid w:val="0047538B"/>
    <w:rsid w:val="004969C1"/>
    <w:rsid w:val="004E4BDF"/>
    <w:rsid w:val="004E6888"/>
    <w:rsid w:val="0050769F"/>
    <w:rsid w:val="00512102"/>
    <w:rsid w:val="00516133"/>
    <w:rsid w:val="005229C6"/>
    <w:rsid w:val="00524C52"/>
    <w:rsid w:val="005304F7"/>
    <w:rsid w:val="00534B38"/>
    <w:rsid w:val="00540762"/>
    <w:rsid w:val="00544B68"/>
    <w:rsid w:val="00557AFB"/>
    <w:rsid w:val="00557B17"/>
    <w:rsid w:val="00573E23"/>
    <w:rsid w:val="00575F3A"/>
    <w:rsid w:val="00582724"/>
    <w:rsid w:val="00596B1C"/>
    <w:rsid w:val="005B1AE9"/>
    <w:rsid w:val="005B3CE8"/>
    <w:rsid w:val="005E3342"/>
    <w:rsid w:val="00603134"/>
    <w:rsid w:val="00606451"/>
    <w:rsid w:val="00616077"/>
    <w:rsid w:val="00623482"/>
    <w:rsid w:val="006322A4"/>
    <w:rsid w:val="0064472E"/>
    <w:rsid w:val="00644C88"/>
    <w:rsid w:val="00656186"/>
    <w:rsid w:val="006741C5"/>
    <w:rsid w:val="006750E0"/>
    <w:rsid w:val="00675636"/>
    <w:rsid w:val="006B4688"/>
    <w:rsid w:val="006C7698"/>
    <w:rsid w:val="006F53DB"/>
    <w:rsid w:val="006F707D"/>
    <w:rsid w:val="0070362A"/>
    <w:rsid w:val="0072604A"/>
    <w:rsid w:val="00731631"/>
    <w:rsid w:val="007429A1"/>
    <w:rsid w:val="00752E36"/>
    <w:rsid w:val="00756A07"/>
    <w:rsid w:val="007702BD"/>
    <w:rsid w:val="0079021A"/>
    <w:rsid w:val="0079489C"/>
    <w:rsid w:val="007B0E45"/>
    <w:rsid w:val="007B1469"/>
    <w:rsid w:val="007B62F8"/>
    <w:rsid w:val="007B6E26"/>
    <w:rsid w:val="007E3E33"/>
    <w:rsid w:val="007F5211"/>
    <w:rsid w:val="00824C60"/>
    <w:rsid w:val="0083541B"/>
    <w:rsid w:val="00865A63"/>
    <w:rsid w:val="00872BAF"/>
    <w:rsid w:val="008732EE"/>
    <w:rsid w:val="008832F9"/>
    <w:rsid w:val="008A3B87"/>
    <w:rsid w:val="008A6BBA"/>
    <w:rsid w:val="008B61B5"/>
    <w:rsid w:val="008C1B1D"/>
    <w:rsid w:val="008F4932"/>
    <w:rsid w:val="009256BC"/>
    <w:rsid w:val="00926BDE"/>
    <w:rsid w:val="00927E6A"/>
    <w:rsid w:val="009458C0"/>
    <w:rsid w:val="00953344"/>
    <w:rsid w:val="00962D3B"/>
    <w:rsid w:val="00972191"/>
    <w:rsid w:val="00981EA2"/>
    <w:rsid w:val="009872FB"/>
    <w:rsid w:val="00996578"/>
    <w:rsid w:val="009A2885"/>
    <w:rsid w:val="009B08CD"/>
    <w:rsid w:val="009C3B5A"/>
    <w:rsid w:val="009E666D"/>
    <w:rsid w:val="009E66AE"/>
    <w:rsid w:val="009F2D92"/>
    <w:rsid w:val="00A0021E"/>
    <w:rsid w:val="00A03F08"/>
    <w:rsid w:val="00A04614"/>
    <w:rsid w:val="00A11FE6"/>
    <w:rsid w:val="00A357C2"/>
    <w:rsid w:val="00A36BC9"/>
    <w:rsid w:val="00A37BFA"/>
    <w:rsid w:val="00A4593C"/>
    <w:rsid w:val="00A56C4D"/>
    <w:rsid w:val="00A6450E"/>
    <w:rsid w:val="00A67D11"/>
    <w:rsid w:val="00A730A4"/>
    <w:rsid w:val="00A8355F"/>
    <w:rsid w:val="00A83A7C"/>
    <w:rsid w:val="00A85593"/>
    <w:rsid w:val="00AA6401"/>
    <w:rsid w:val="00AC0ECF"/>
    <w:rsid w:val="00AF4DB4"/>
    <w:rsid w:val="00B068DA"/>
    <w:rsid w:val="00B077CF"/>
    <w:rsid w:val="00B137B4"/>
    <w:rsid w:val="00B24A07"/>
    <w:rsid w:val="00B475BF"/>
    <w:rsid w:val="00B87CF6"/>
    <w:rsid w:val="00B95745"/>
    <w:rsid w:val="00BA2FA8"/>
    <w:rsid w:val="00BB37E4"/>
    <w:rsid w:val="00BC0B9F"/>
    <w:rsid w:val="00BD4A27"/>
    <w:rsid w:val="00BD4BC3"/>
    <w:rsid w:val="00BE2F5F"/>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33BE6"/>
    <w:rsid w:val="00D444E8"/>
    <w:rsid w:val="00D54DE0"/>
    <w:rsid w:val="00D57FF0"/>
    <w:rsid w:val="00D634D8"/>
    <w:rsid w:val="00D8771F"/>
    <w:rsid w:val="00DA0042"/>
    <w:rsid w:val="00DC68E1"/>
    <w:rsid w:val="00DC6C90"/>
    <w:rsid w:val="00DD0AB3"/>
    <w:rsid w:val="00DD3436"/>
    <w:rsid w:val="00DE2624"/>
    <w:rsid w:val="00DE5117"/>
    <w:rsid w:val="00DF6665"/>
    <w:rsid w:val="00E07718"/>
    <w:rsid w:val="00E15BD0"/>
    <w:rsid w:val="00E2394C"/>
    <w:rsid w:val="00E30FFD"/>
    <w:rsid w:val="00E325A1"/>
    <w:rsid w:val="00E464E4"/>
    <w:rsid w:val="00E51072"/>
    <w:rsid w:val="00E56D27"/>
    <w:rsid w:val="00E6278D"/>
    <w:rsid w:val="00E677EF"/>
    <w:rsid w:val="00E8448C"/>
    <w:rsid w:val="00E9178F"/>
    <w:rsid w:val="00EA31C2"/>
    <w:rsid w:val="00EB2BB2"/>
    <w:rsid w:val="00EB75EA"/>
    <w:rsid w:val="00EC446A"/>
    <w:rsid w:val="00EC4DCD"/>
    <w:rsid w:val="00EC6F19"/>
    <w:rsid w:val="00EE5562"/>
    <w:rsid w:val="00F0013D"/>
    <w:rsid w:val="00F13B95"/>
    <w:rsid w:val="00F15CF7"/>
    <w:rsid w:val="00F27E16"/>
    <w:rsid w:val="00F46148"/>
    <w:rsid w:val="00F54CCE"/>
    <w:rsid w:val="00F66A90"/>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link w:val="Heading1Char"/>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ODY0">
    <w:name w:val="BODY"/>
    <w:basedOn w:val="Normal"/>
    <w:next w:val="Normal"/>
    <w:uiPriority w:val="99"/>
    <w:rsid w:val="00F66A90"/>
    <w:pPr>
      <w:widowControl w:val="0"/>
      <w:tabs>
        <w:tab w:val="left" w:pos="227"/>
        <w:tab w:val="right" w:pos="5920"/>
      </w:tabs>
      <w:suppressAutoHyphens/>
      <w:autoSpaceDE w:val="0"/>
      <w:autoSpaceDN w:val="0"/>
      <w:adjustRightInd w:val="0"/>
      <w:spacing w:after="113" w:line="220" w:lineRule="atLeast"/>
      <w:textAlignment w:val="center"/>
    </w:pPr>
    <w:rPr>
      <w:rFonts w:ascii="HelveticaNeueLTStd-Lt" w:hAnsi="HelveticaNeueLTStd-Lt" w:cs="HelveticaNeueLTStd-Lt"/>
      <w:color w:val="000000"/>
      <w:sz w:val="18"/>
      <w:szCs w:val="18"/>
      <w:lang w:val="en-GB"/>
    </w:rPr>
  </w:style>
  <w:style w:type="character" w:customStyle="1" w:styleId="Heading1Char">
    <w:name w:val="Heading 1 Char"/>
    <w:basedOn w:val="DefaultParagraphFont"/>
    <w:link w:val="Heading1"/>
    <w:locked/>
    <w:rsid w:val="00F66A90"/>
    <w:rPr>
      <w:rFonts w:ascii="Arial" w:hAnsi="Arial" w:cs="Arial"/>
      <w:b/>
      <w:bCs/>
      <w:kern w:val="32"/>
      <w:sz w:val="32"/>
      <w:szCs w:val="32"/>
      <w:lang w:eastAsia="en-US"/>
    </w:rPr>
  </w:style>
  <w:style w:type="paragraph" w:customStyle="1" w:styleId="NoParagraphStyle">
    <w:name w:val="[No Paragraph Style]"/>
    <w:next w:val="BODY0"/>
    <w:uiPriority w:val="99"/>
    <w:rsid w:val="00F66A90"/>
    <w:pPr>
      <w:widowControl w:val="0"/>
      <w:autoSpaceDE w:val="0"/>
      <w:autoSpaceDN w:val="0"/>
      <w:adjustRightInd w:val="0"/>
      <w:spacing w:line="288" w:lineRule="auto"/>
      <w:textAlignment w:val="center"/>
    </w:pPr>
    <w:rPr>
      <w:rFonts w:ascii="HelveticaNeueLT Std Lt" w:hAnsi="HelveticaNeueLT Std Lt" w:cs="MinionPro-Regular"/>
      <w:color w:val="000000"/>
      <w:sz w:val="18"/>
      <w:szCs w:val="24"/>
      <w:lang w:val="en-GB" w:eastAsia="en-US"/>
    </w:rPr>
  </w:style>
  <w:style w:type="character" w:styleId="CommentReference">
    <w:name w:val="annotation reference"/>
    <w:basedOn w:val="DefaultParagraphFont"/>
    <w:semiHidden/>
    <w:rsid w:val="00011D5D"/>
    <w:rPr>
      <w:sz w:val="16"/>
      <w:szCs w:val="16"/>
    </w:rPr>
  </w:style>
  <w:style w:type="paragraph" w:styleId="CommentText">
    <w:name w:val="annotation text"/>
    <w:basedOn w:val="Normal"/>
    <w:link w:val="CommentTextChar"/>
    <w:semiHidden/>
    <w:rsid w:val="00011D5D"/>
    <w:rPr>
      <w:sz w:val="20"/>
      <w:szCs w:val="20"/>
    </w:rPr>
  </w:style>
  <w:style w:type="character" w:customStyle="1" w:styleId="CommentTextChar">
    <w:name w:val="Comment Text Char"/>
    <w:basedOn w:val="DefaultParagraphFont"/>
    <w:link w:val="CommentText"/>
    <w:semiHidden/>
    <w:rsid w:val="00011D5D"/>
    <w:rPr>
      <w:rFonts w:ascii="Calibri" w:hAnsi="Calibri"/>
      <w:lang w:eastAsia="en-US"/>
    </w:rPr>
  </w:style>
  <w:style w:type="paragraph" w:styleId="CommentSubject">
    <w:name w:val="annotation subject"/>
    <w:basedOn w:val="CommentText"/>
    <w:next w:val="CommentText"/>
    <w:link w:val="CommentSubjectChar"/>
    <w:semiHidden/>
    <w:rsid w:val="00011D5D"/>
    <w:rPr>
      <w:b/>
      <w:bCs/>
    </w:rPr>
  </w:style>
  <w:style w:type="character" w:customStyle="1" w:styleId="CommentSubjectChar">
    <w:name w:val="Comment Subject Char"/>
    <w:basedOn w:val="CommentTextChar"/>
    <w:link w:val="CommentSubject"/>
    <w:semiHidden/>
    <w:rsid w:val="00011D5D"/>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elwp.vic.gov.au" TargetMode="External"/><Relationship Id="rId18" Type="http://schemas.openxmlformats.org/officeDocument/2006/relationships/hyperlink" Target="http://www.delwp.vic.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habitat.hectares@delwp.vic.gov.au" TargetMode="External"/><Relationship Id="rId12" Type="http://schemas.openxmlformats.org/officeDocument/2006/relationships/hyperlink" Target="http://www.relayservice.com.au" TargetMode="External"/><Relationship Id="rId17" Type="http://schemas.openxmlformats.org/officeDocument/2006/relationships/hyperlink" Target="http://www.relayservice.com.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ustomer.service@delwp.vic.gov.au" TargetMode="External"/><Relationship Id="rId20" Type="http://schemas.openxmlformats.org/officeDocument/2006/relationships/hyperlink" Target="http://www.depi.vic.gov.au/nativevege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delwp.vic.gov.a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reativecommons.org/licenses/by/4.0/" TargetMode="External"/><Relationship Id="rId23" Type="http://schemas.openxmlformats.org/officeDocument/2006/relationships/header" Target="header2.xml"/><Relationship Id="rId10" Type="http://schemas.openxmlformats.org/officeDocument/2006/relationships/hyperlink" Target="http://creativecommons.org/licenses/by/4.0/" TargetMode="External"/><Relationship Id="rId19" Type="http://schemas.openxmlformats.org/officeDocument/2006/relationships/hyperlink" Target="mailto:habitat.hectares@depi.vic.gov.au"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yperlink" Target="http://creativecommons.org/licenses/by/4.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2017-03-22T05:25:00Z</dcterms:created>
  <dcterms:modified xsi:type="dcterms:W3CDTF">2017-03-22T05:25:00Z</dcterms:modified>
</cp:coreProperties>
</file>