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DC6C9" w14:textId="77777777" w:rsidR="00D0164D" w:rsidRDefault="00D0164D" w:rsidP="002A1EE5">
      <w:pPr>
        <w:pStyle w:val="BodyText"/>
      </w:pPr>
    </w:p>
    <w:p w14:paraId="1C35AD46" w14:textId="233E0DE8" w:rsidR="005A2A5D" w:rsidRDefault="0039720E" w:rsidP="002C296E">
      <w:pPr>
        <w:pStyle w:val="BodyText"/>
      </w:pPr>
      <w:r>
        <w:rPr>
          <w:noProof/>
          <w:lang w:eastAsia="en-AU"/>
        </w:rPr>
        <mc:AlternateContent>
          <mc:Choice Requires="wps">
            <w:drawing>
              <wp:anchor distT="0" distB="0" distL="114300" distR="114300" simplePos="0" relativeHeight="251658243" behindDoc="0" locked="1" layoutInCell="1" allowOverlap="1" wp14:anchorId="20BCF0DB" wp14:editId="14DC4442">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FF870" id="LandscapeOverlayRight" o:spid="_x0000_s1026"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01E8BD63" wp14:editId="58B63E94">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21002"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628B95C6" wp14:editId="1FFDADE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75525"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2" behindDoc="0" locked="1" layoutInCell="1" allowOverlap="1" wp14:anchorId="6204B8F3" wp14:editId="6A383A29">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CF5BB" id="Multi2" o:spid="_x0000_s1026" style="position:absolute;margin-left:278.9pt;margin-top:185.35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0A1C28B7" wp14:editId="7552A49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C3906" id="Multi1" o:spid="_x0000_s1026" style="position:absolute;margin-left:28.6pt;margin-top:185.35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5052443D" wp14:editId="468D88D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BB599" id="TriangleTop" o:spid="_x0000_s1026"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IMXwND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3FFC4AFD" wp14:editId="4CD5AAD8">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82535" w14:textId="77777777" w:rsidR="001F6E03" w:rsidRPr="009F69FA" w:rsidRDefault="001F6E0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C4AFD"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0F982535" w14:textId="77777777" w:rsidR="001F6E03" w:rsidRPr="009F69FA" w:rsidRDefault="001F6E0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3C07FFA1" wp14:editId="19E6913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60CC8" w14:textId="77777777" w:rsidR="001F6E03" w:rsidRPr="00271B90" w:rsidRDefault="001F6E03"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7FFA1"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D060CC8" w14:textId="77777777" w:rsidR="001F6E03" w:rsidRPr="00271B90" w:rsidRDefault="001F6E03"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3D5CC624" wp14:editId="2B2A158B">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FE0A0" w14:textId="77777777" w:rsidR="001F6E03" w:rsidRPr="00455A7E" w:rsidRDefault="001F6E0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C624" id="CoverProjectBar" o:spid="_x0000_s1028" type="#_x0000_t202" alt="Title: Decorative Cover Shape" style="position:absolute;margin-left:28.3pt;margin-top:716.55pt;width:538.6pt;height:34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17FFE0A0" w14:textId="77777777" w:rsidR="001F6E03" w:rsidRPr="00455A7E" w:rsidRDefault="001F6E0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08892D65" wp14:editId="119F428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39D16"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427C93C1" wp14:editId="7EAB1E1D">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6CFEA" w14:textId="41FE25DE" w:rsidR="002A60EE" w:rsidRDefault="006C5B39" w:rsidP="006C5B39">
                            <w:r>
                              <w:t xml:space="preserve">                                                                 </w:t>
                            </w:r>
                          </w:p>
                          <w:p w14:paraId="0A4BBB3D" w14:textId="77777777" w:rsidR="002A60EE" w:rsidRDefault="002A60EE" w:rsidP="006C5B39"/>
                          <w:p w14:paraId="360FAF88" w14:textId="77777777" w:rsidR="002A60EE" w:rsidRDefault="002A60EE" w:rsidP="006C5B39"/>
                          <w:p w14:paraId="7A2692CF" w14:textId="77777777" w:rsidR="002A60EE" w:rsidRDefault="002A60EE" w:rsidP="006C5B39"/>
                          <w:p w14:paraId="4926A1B9" w14:textId="5599C58C" w:rsidR="001F6E03" w:rsidRDefault="00535631" w:rsidP="006C5B39">
                            <w:r>
                              <w:rPr>
                                <w:noProof/>
                              </w:rPr>
                              <w:drawing>
                                <wp:inline distT="0" distB="0" distL="0" distR="0" wp14:anchorId="073C6DA5" wp14:editId="5D9B12B0">
                                  <wp:extent cx="6630035" cy="5082700"/>
                                  <wp:effectExtent l="0" t="0" r="0" b="3810"/>
                                  <wp:docPr id="22" name="Picture 22" descr="A high angle view of a fl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igh angle view of a flooded area&#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1996" cy="50995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C93C1" id="CoverRectangle" o:spid="_x0000_s1029"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" fillcolor="#00b2a9 [3204]" stroked="f" strokeweight="2pt">
                <v:textbox>
                  <w:txbxContent>
                    <w:p w14:paraId="48F6CFEA" w14:textId="41FE25DE" w:rsidR="002A60EE" w:rsidRDefault="006C5B39" w:rsidP="006C5B39">
                      <w:r>
                        <w:t xml:space="preserve">                                                                 </w:t>
                      </w:r>
                    </w:p>
                    <w:p w14:paraId="0A4BBB3D" w14:textId="77777777" w:rsidR="002A60EE" w:rsidRDefault="002A60EE" w:rsidP="006C5B39"/>
                    <w:p w14:paraId="360FAF88" w14:textId="77777777" w:rsidR="002A60EE" w:rsidRDefault="002A60EE" w:rsidP="006C5B39"/>
                    <w:p w14:paraId="7A2692CF" w14:textId="77777777" w:rsidR="002A60EE" w:rsidRDefault="002A60EE" w:rsidP="006C5B39"/>
                    <w:p w14:paraId="4926A1B9" w14:textId="5599C58C" w:rsidR="001F6E03" w:rsidRDefault="00535631" w:rsidP="006C5B39">
                      <w:r>
                        <w:rPr>
                          <w:noProof/>
                        </w:rPr>
                        <w:drawing>
                          <wp:inline distT="0" distB="0" distL="0" distR="0" wp14:anchorId="073C6DA5" wp14:editId="5D9B12B0">
                            <wp:extent cx="6630035" cy="5082700"/>
                            <wp:effectExtent l="0" t="0" r="0" b="3810"/>
                            <wp:docPr id="22" name="Picture 22" descr="A high angle view of a flooded are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igh angle view of a flooded area&#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1996" cy="5099536"/>
                                    </a:xfrm>
                                    <a:prstGeom prst="rect">
                                      <a:avLst/>
                                    </a:prstGeom>
                                  </pic:spPr>
                                </pic:pic>
                              </a:graphicData>
                            </a:graphic>
                          </wp:inline>
                        </w:drawing>
                      </w:r>
                    </w:p>
                  </w:txbxContent>
                </v:textbox>
                <w10:wrap anchorx="page" anchory="page"/>
                <w10:anchorlock/>
              </v:rect>
            </w:pict>
          </mc:Fallback>
        </mc:AlternateContent>
      </w:r>
    </w:p>
    <w:p w14:paraId="5733FD65" w14:textId="77777777" w:rsidR="00345620" w:rsidRDefault="00345620" w:rsidP="002C296E">
      <w:pPr>
        <w:pStyle w:val="BodyText"/>
      </w:pPr>
    </w:p>
    <w:p w14:paraId="5245076F" w14:textId="77777777" w:rsidR="00D73B6C" w:rsidRDefault="00D73B6C"/>
    <w:tbl>
      <w:tblPr>
        <w:tblStyle w:val="TableAsPlaceholder"/>
        <w:tblpPr w:leftFromText="181" w:rightFromText="181" w:vertAnchor="page" w:horzAnchor="margin" w:tblpXSpec="right" w:tblpY="681"/>
        <w:tblOverlap w:val="never"/>
        <w:tblW w:w="5529" w:type="dxa"/>
        <w:tblLayout w:type="fixed"/>
        <w:tblLook w:val="0600" w:firstRow="0" w:lastRow="0" w:firstColumn="0" w:lastColumn="0" w:noHBand="1" w:noVBand="1"/>
      </w:tblPr>
      <w:tblGrid>
        <w:gridCol w:w="5529"/>
      </w:tblGrid>
      <w:tr w:rsidR="00D73B6C" w14:paraId="27F1F9EE" w14:textId="77777777" w:rsidTr="002728A6">
        <w:trPr>
          <w:trHeight w:hRule="exact" w:val="2694"/>
        </w:trPr>
        <w:tc>
          <w:tcPr>
            <w:tcW w:w="5529" w:type="dxa"/>
            <w:vAlign w:val="center"/>
          </w:tcPr>
          <w:p w14:paraId="71890187" w14:textId="77777777" w:rsidR="00A82B5A" w:rsidRDefault="00AD2A08" w:rsidP="00A82B5A">
            <w:pPr>
              <w:pStyle w:val="Title"/>
              <w:rPr>
                <w:sz w:val="56"/>
                <w:szCs w:val="56"/>
              </w:rPr>
            </w:pPr>
            <w:r>
              <w:t xml:space="preserve">2022 </w:t>
            </w:r>
            <w:r w:rsidR="002A60EE" w:rsidRPr="00770FFF">
              <w:rPr>
                <w:sz w:val="56"/>
                <w:szCs w:val="56"/>
              </w:rPr>
              <w:t>Cultural Fire Grants</w:t>
            </w:r>
          </w:p>
          <w:p w14:paraId="759FD7F3" w14:textId="53AEBCAC" w:rsidR="002A60EE" w:rsidRDefault="00A82B5A" w:rsidP="00A82B5A">
            <w:pPr>
              <w:pStyle w:val="Title"/>
            </w:pPr>
            <w:r>
              <w:rPr>
                <w:sz w:val="40"/>
                <w:szCs w:val="40"/>
              </w:rPr>
              <w:t>Application</w:t>
            </w:r>
            <w:r w:rsidR="003E7B41" w:rsidRPr="00770FFF">
              <w:rPr>
                <w:sz w:val="40"/>
                <w:szCs w:val="40"/>
              </w:rPr>
              <w:t xml:space="preserve"> Guidelines</w:t>
            </w:r>
          </w:p>
          <w:p w14:paraId="25CB18EC" w14:textId="7B87EEE6" w:rsidR="002A60EE" w:rsidRDefault="002A60EE" w:rsidP="002A60EE"/>
          <w:p w14:paraId="28E4D8BE" w14:textId="77777777" w:rsidR="002A60EE" w:rsidRPr="002A60EE" w:rsidRDefault="002A60EE" w:rsidP="002A60EE"/>
          <w:sdt>
            <w:sdtPr>
              <w:rPr>
                <w:b w:val="0"/>
                <w:iCs/>
                <w:spacing w:val="0"/>
                <w:sz w:val="32"/>
                <w:szCs w:val="24"/>
              </w:rPr>
              <w:alias w:val="CoverTitle"/>
              <w:tag w:val="CoverTitle"/>
              <w:id w:val="360867710"/>
              <w:lock w:val="sdtContentLocked"/>
              <w:placeholder>
                <w:docPart w:val="7479F7097F034FD2AB826C6C405C2A74"/>
              </w:placeholder>
            </w:sdtPr>
            <w:sdtEndPr/>
            <w:sdtContent>
              <w:p w14:paraId="3D3AFF39" w14:textId="2725F11E" w:rsidR="00DA40F2" w:rsidRDefault="00DA40F2" w:rsidP="00DA40F2">
                <w:pPr>
                  <w:pStyle w:val="Title"/>
                </w:pPr>
                <w:r>
                  <w:t>Title</w:t>
                </w:r>
              </w:p>
              <w:p w14:paraId="1B5DF5A4" w14:textId="77777777" w:rsidR="00DA40F2" w:rsidRDefault="00DA40F2" w:rsidP="00DA40F2">
                <w:pPr>
                  <w:pStyle w:val="Subtitle"/>
                </w:pPr>
                <w:r>
                  <w:t>Subtitle</w:t>
                </w:r>
              </w:p>
              <w:p w14:paraId="7EA55670" w14:textId="77777777" w:rsidR="00512DFB" w:rsidRPr="00CB1FB7" w:rsidRDefault="001C7CCF" w:rsidP="00CD4964">
                <w:pPr>
                  <w:pStyle w:val="Subtitle"/>
                </w:pPr>
              </w:p>
            </w:sdtContent>
          </w:sdt>
        </w:tc>
      </w:tr>
    </w:tbl>
    <w:p w14:paraId="090DE107" w14:textId="77777777" w:rsidR="00D73B6C" w:rsidRDefault="00D73B6C"/>
    <w:p w14:paraId="747E7A8B" w14:textId="480DAD74" w:rsidR="00D73B6C" w:rsidRPr="00D55628" w:rsidRDefault="00036360">
      <w:r w:rsidRPr="00C14DA3">
        <w:rPr>
          <w:noProof/>
        </w:rPr>
        <w:drawing>
          <wp:anchor distT="0" distB="0" distL="114300" distR="114300" simplePos="0" relativeHeight="251658253" behindDoc="0" locked="0" layoutInCell="1" allowOverlap="1" wp14:anchorId="27F726FB" wp14:editId="4F8A8B17">
            <wp:simplePos x="0" y="0"/>
            <wp:positionH relativeFrom="page">
              <wp:posOffset>3895725</wp:posOffset>
            </wp:positionH>
            <wp:positionV relativeFrom="page">
              <wp:posOffset>7515225</wp:posOffset>
            </wp:positionV>
            <wp:extent cx="1889026" cy="1590040"/>
            <wp:effectExtent l="0" t="0" r="0" b="0"/>
            <wp:wrapNone/>
            <wp:docPr id="61" name="Picture 13">
              <a:extLst xmlns:a="http://schemas.openxmlformats.org/drawingml/2006/main">
                <a:ext uri="{FF2B5EF4-FFF2-40B4-BE49-F238E27FC236}">
                  <a16:creationId xmlns:a16="http://schemas.microsoft.com/office/drawing/2014/main" id="{3B2E4E20-AFAC-47D4-8271-0A74C6D9265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B2E4E20-AFAC-47D4-8271-0A74C6D92652}"/>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4704" cy="1603237"/>
                    </a:xfrm>
                    <a:prstGeom prst="rect">
                      <a:avLst/>
                    </a:prstGeom>
                  </pic:spPr>
                </pic:pic>
              </a:graphicData>
            </a:graphic>
            <wp14:sizeRelH relativeFrom="page">
              <wp14:pctWidth>0</wp14:pctWidth>
            </wp14:sizeRelH>
            <wp14:sizeRelV relativeFrom="page">
              <wp14:pctHeight>0</wp14:pctHeight>
            </wp14:sizeRelV>
          </wp:anchor>
        </w:drawing>
      </w:r>
      <w:r w:rsidR="008F0B33" w:rsidRPr="00D55628">
        <w:rPr>
          <w:noProof/>
        </w:rPr>
        <mc:AlternateContent>
          <mc:Choice Requires="wps">
            <w:drawing>
              <wp:anchor distT="0" distB="0" distL="114300" distR="114300" simplePos="0" relativeHeight="251658245" behindDoc="0" locked="0" layoutInCell="1" allowOverlap="1" wp14:anchorId="05A7A1AE" wp14:editId="0AF23B4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F6E03" w:rsidRPr="00AB780B" w14:paraId="5AE05ED2" w14:textId="77777777" w:rsidTr="00AA4BE4">
                              <w:trPr>
                                <w:trHeight w:hRule="exact" w:val="964"/>
                                <w:tblCellSpacing w:w="71" w:type="dxa"/>
                              </w:trPr>
                              <w:tc>
                                <w:tcPr>
                                  <w:tcW w:w="1204" w:type="dxa"/>
                                  <w:vAlign w:val="bottom"/>
                                </w:tcPr>
                                <w:p w14:paraId="0F514ABF" w14:textId="77777777" w:rsidR="001F6E03" w:rsidRPr="00D55628" w:rsidRDefault="001F6E03" w:rsidP="00D55628">
                                  <w:r w:rsidRPr="00D55628">
                                    <w:rPr>
                                      <w:noProof/>
                                    </w:rPr>
                                    <w:drawing>
                                      <wp:inline distT="0" distB="0" distL="0" distR="0" wp14:anchorId="728FC9EB" wp14:editId="11422C3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AD2E92" w14:textId="77777777" w:rsidR="001F6E03" w:rsidRPr="00D55628" w:rsidRDefault="001F6E03" w:rsidP="00D55628">
                                  <w:r w:rsidRPr="00D55628">
                                    <w:rPr>
                                      <w:noProof/>
                                    </w:rPr>
                                    <w:drawing>
                                      <wp:inline distT="0" distB="0" distL="0" distR="0" wp14:anchorId="32A80158" wp14:editId="724856F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CA27893" w14:textId="77777777" w:rsidR="001F6E03" w:rsidRDefault="001F6E0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7A1AE" id="CoverCoBranded" o:spid="_x0000_s1030"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1F6E03" w:rsidRPr="00AB780B" w14:paraId="5AE05ED2" w14:textId="77777777" w:rsidTr="00AA4BE4">
                        <w:trPr>
                          <w:trHeight w:hRule="exact" w:val="964"/>
                          <w:tblCellSpacing w:w="71" w:type="dxa"/>
                        </w:trPr>
                        <w:tc>
                          <w:tcPr>
                            <w:tcW w:w="1204" w:type="dxa"/>
                            <w:vAlign w:val="bottom"/>
                          </w:tcPr>
                          <w:p w14:paraId="0F514ABF" w14:textId="77777777" w:rsidR="001F6E03" w:rsidRPr="00D55628" w:rsidRDefault="001F6E03" w:rsidP="00D55628">
                            <w:r w:rsidRPr="00D55628">
                              <w:rPr>
                                <w:noProof/>
                              </w:rPr>
                              <w:drawing>
                                <wp:inline distT="0" distB="0" distL="0" distR="0" wp14:anchorId="728FC9EB" wp14:editId="11422C3E">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AD2E92" w14:textId="77777777" w:rsidR="001F6E03" w:rsidRPr="00D55628" w:rsidRDefault="001F6E03" w:rsidP="00D55628">
                            <w:r w:rsidRPr="00D55628">
                              <w:rPr>
                                <w:noProof/>
                              </w:rPr>
                              <w:drawing>
                                <wp:inline distT="0" distB="0" distL="0" distR="0" wp14:anchorId="32A80158" wp14:editId="724856FF">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4">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CA27893" w14:textId="77777777" w:rsidR="001F6E03" w:rsidRDefault="001F6E03"/>
                  </w:txbxContent>
                </v:textbox>
                <w10:wrap anchorx="page" anchory="page"/>
              </v:shape>
            </w:pict>
          </mc:Fallback>
        </mc:AlternateContent>
      </w:r>
    </w:p>
    <w:p w14:paraId="33301EC2" w14:textId="77777777" w:rsidR="00D73B6C" w:rsidRPr="00D55628" w:rsidRDefault="00D73B6C">
      <w:pPr>
        <w:sectPr w:rsidR="00D73B6C" w:rsidRPr="00D55628" w:rsidSect="005E59CF">
          <w:headerReference w:type="even" r:id="rId25"/>
          <w:headerReference w:type="default"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p>
    <w:p w14:paraId="1F11402C" w14:textId="057B5B58" w:rsidR="00535631" w:rsidRPr="00535631" w:rsidRDefault="006D0741" w:rsidP="00535631">
      <w:pPr>
        <w:rPr>
          <w:sz w:val="12"/>
          <w:szCs w:val="12"/>
        </w:rPr>
      </w:pPr>
      <w:r w:rsidRPr="006D0741">
        <w:rPr>
          <w:sz w:val="12"/>
          <w:szCs w:val="12"/>
        </w:rPr>
        <w:lastRenderedPageBreak/>
        <w:t xml:space="preserve"> </w:t>
      </w:r>
    </w:p>
    <w:p w14:paraId="34CC08CA" w14:textId="127A0AD2" w:rsidR="00535631" w:rsidRDefault="00535631" w:rsidP="00810C40">
      <w:pPr>
        <w:pStyle w:val="SmallBodyText"/>
      </w:pPr>
    </w:p>
    <w:p w14:paraId="6EFDE12B" w14:textId="77777777" w:rsidR="00535631" w:rsidRDefault="00535631" w:rsidP="00810C40">
      <w:pPr>
        <w:pStyle w:val="SmallBodyText"/>
      </w:pPr>
    </w:p>
    <w:p w14:paraId="03770761" w14:textId="0862C88B" w:rsidR="00535631" w:rsidRDefault="00535631" w:rsidP="00810C40">
      <w:pPr>
        <w:pStyle w:val="SmallBodyText"/>
      </w:pPr>
    </w:p>
    <w:p w14:paraId="50B43EB9" w14:textId="2DD71FAB" w:rsidR="00535631" w:rsidRDefault="00535631" w:rsidP="00810C40">
      <w:pPr>
        <w:pStyle w:val="SmallBodyText"/>
      </w:pPr>
    </w:p>
    <w:p w14:paraId="53EBBD65" w14:textId="4AB54891" w:rsidR="00BF162E" w:rsidRDefault="00BF162E" w:rsidP="00535631">
      <w:pPr>
        <w:pStyle w:val="SmallBodyText"/>
        <w:rPr>
          <w:b/>
        </w:rPr>
      </w:pPr>
    </w:p>
    <w:p w14:paraId="5DAFB74B" w14:textId="39179828" w:rsidR="00535631" w:rsidRDefault="00535631" w:rsidP="00535631">
      <w:pPr>
        <w:pStyle w:val="SmallBodyText"/>
        <w:rPr>
          <w:b/>
        </w:rPr>
      </w:pPr>
    </w:p>
    <w:p w14:paraId="5934FD30" w14:textId="60E1FF4A" w:rsidR="00535631" w:rsidRDefault="00535631" w:rsidP="00535631">
      <w:pPr>
        <w:pStyle w:val="SmallBodyText"/>
        <w:rPr>
          <w:b/>
        </w:rPr>
      </w:pPr>
    </w:p>
    <w:p w14:paraId="590BA674" w14:textId="2EFD918C" w:rsidR="00535631" w:rsidRDefault="00535631" w:rsidP="00535631">
      <w:pPr>
        <w:pStyle w:val="SmallBodyText"/>
        <w:rPr>
          <w:b/>
        </w:rPr>
      </w:pPr>
    </w:p>
    <w:p w14:paraId="50C586CB" w14:textId="44D0F8E8" w:rsidR="00535631" w:rsidRDefault="00535631" w:rsidP="00535631">
      <w:pPr>
        <w:pStyle w:val="SmallBodyText"/>
        <w:rPr>
          <w:b/>
        </w:rPr>
      </w:pPr>
    </w:p>
    <w:p w14:paraId="1FE9A9FC" w14:textId="622AE9E2" w:rsidR="00535631" w:rsidRDefault="00535631" w:rsidP="00535631">
      <w:pPr>
        <w:pStyle w:val="SmallBodyText"/>
        <w:rPr>
          <w:b/>
        </w:rPr>
      </w:pPr>
    </w:p>
    <w:p w14:paraId="235B6BEE" w14:textId="0548415D" w:rsidR="00535631" w:rsidRDefault="00535631" w:rsidP="00535631">
      <w:pPr>
        <w:pStyle w:val="SmallBodyText"/>
        <w:rPr>
          <w:b/>
        </w:rPr>
      </w:pPr>
    </w:p>
    <w:p w14:paraId="40002D3B" w14:textId="61D3FCDC" w:rsidR="00535631" w:rsidRDefault="00535631" w:rsidP="00535631">
      <w:pPr>
        <w:pStyle w:val="SmallBodyText"/>
        <w:rPr>
          <w:b/>
        </w:rPr>
      </w:pPr>
    </w:p>
    <w:p w14:paraId="1C986841" w14:textId="1DE44169" w:rsidR="00535631" w:rsidRDefault="00535631" w:rsidP="00535631">
      <w:pPr>
        <w:pStyle w:val="SmallBodyText"/>
        <w:rPr>
          <w:b/>
        </w:rPr>
      </w:pPr>
    </w:p>
    <w:p w14:paraId="58AE0AAC" w14:textId="27DC44CC" w:rsidR="00535631" w:rsidRDefault="00535631" w:rsidP="00535631">
      <w:pPr>
        <w:pStyle w:val="SmallBodyText"/>
        <w:rPr>
          <w:b/>
        </w:rPr>
      </w:pPr>
    </w:p>
    <w:p w14:paraId="4848178E" w14:textId="10BC8D70" w:rsidR="00535631" w:rsidRDefault="00535631" w:rsidP="00535631">
      <w:pPr>
        <w:pStyle w:val="SmallBodyText"/>
        <w:rPr>
          <w:b/>
        </w:rPr>
      </w:pPr>
    </w:p>
    <w:p w14:paraId="2C8AB5EA" w14:textId="60719CA2" w:rsidR="00535631" w:rsidRDefault="00535631" w:rsidP="00535631">
      <w:pPr>
        <w:pStyle w:val="SmallBodyText"/>
        <w:rPr>
          <w:b/>
        </w:rPr>
      </w:pPr>
    </w:p>
    <w:p w14:paraId="0192EFC3" w14:textId="7D04B772" w:rsidR="00535631" w:rsidRDefault="00535631" w:rsidP="00535631">
      <w:pPr>
        <w:pStyle w:val="SmallBodyText"/>
        <w:rPr>
          <w:b/>
        </w:rPr>
      </w:pPr>
    </w:p>
    <w:p w14:paraId="38FE85AE" w14:textId="175B2D92" w:rsidR="00535631" w:rsidRDefault="00535631" w:rsidP="00535631">
      <w:pPr>
        <w:pStyle w:val="SmallBodyText"/>
        <w:rPr>
          <w:b/>
        </w:rPr>
      </w:pPr>
    </w:p>
    <w:p w14:paraId="1FEFE6D9" w14:textId="5177DE22" w:rsidR="00535631" w:rsidRDefault="00535631" w:rsidP="00535631">
      <w:pPr>
        <w:pStyle w:val="SmallBodyText"/>
        <w:rPr>
          <w:b/>
        </w:rPr>
      </w:pPr>
    </w:p>
    <w:tbl>
      <w:tblPr>
        <w:tblStyle w:val="TableAsPlaceholder"/>
        <w:tblpPr w:leftFromText="180" w:rightFromText="180" w:vertAnchor="text" w:horzAnchor="margin" w:tblpY="438"/>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535631" w14:paraId="0545796D" w14:textId="77777777" w:rsidTr="001E5CD8">
        <w:tc>
          <w:tcPr>
            <w:tcW w:w="5000" w:type="pct"/>
            <w:shd w:val="clear" w:color="auto" w:fill="E5F7F6"/>
            <w:tcMar>
              <w:top w:w="0" w:type="dxa"/>
              <w:right w:w="0" w:type="dxa"/>
            </w:tcMar>
          </w:tcPr>
          <w:p w14:paraId="3E635E64" w14:textId="6237A26F" w:rsidR="00535631" w:rsidRPr="00C30534" w:rsidRDefault="00535631" w:rsidP="001E5CD8">
            <w:pPr>
              <w:pStyle w:val="xDisclaimertext6"/>
              <w:framePr w:hSpace="0" w:wrap="auto" w:hAnchor="text" w:yAlign="inline"/>
              <w:suppressOverlap w:val="0"/>
              <w:rPr>
                <w:color w:val="363534" w:themeColor="text1"/>
              </w:rPr>
            </w:pPr>
            <w:r w:rsidRPr="00C30534">
              <w:rPr>
                <w:color w:val="363534" w:themeColor="text1"/>
              </w:rPr>
              <w:t>Acknowledgment</w:t>
            </w:r>
            <w:r w:rsidRPr="00C30534">
              <w:rPr>
                <w:noProof/>
                <w:color w:val="363534" w:themeColor="text1"/>
              </w:rPr>
              <w:t xml:space="preserve"> </w:t>
            </w:r>
            <w:r w:rsidRPr="00C30534">
              <w:rPr>
                <w:noProof/>
                <w:color w:val="363534" w:themeColor="text1"/>
              </w:rPr>
              <w:drawing>
                <wp:anchor distT="0" distB="0" distL="114300" distR="114300" simplePos="0" relativeHeight="251658255" behindDoc="0" locked="1" layoutInCell="1" allowOverlap="1" wp14:anchorId="4CF27EF9" wp14:editId="28B0620C">
                  <wp:simplePos x="0" y="0"/>
                  <wp:positionH relativeFrom="margin">
                    <wp:posOffset>3705225</wp:posOffset>
                  </wp:positionH>
                  <wp:positionV relativeFrom="margin">
                    <wp:posOffset>-14605</wp:posOffset>
                  </wp:positionV>
                  <wp:extent cx="2407920" cy="1601470"/>
                  <wp:effectExtent l="0" t="0" r="0" b="0"/>
                  <wp:wrapNone/>
                  <wp:docPr id="68" name="AboriginalAcknowledgement" descr="A picture containing text, graffi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A picture containing text, graffiti&#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07920" cy="1601470"/>
                          </a:xfrm>
                          <a:prstGeom prst="rect">
                            <a:avLst/>
                          </a:prstGeom>
                        </pic:spPr>
                      </pic:pic>
                    </a:graphicData>
                  </a:graphic>
                  <wp14:sizeRelH relativeFrom="page">
                    <wp14:pctWidth>0</wp14:pctWidth>
                  </wp14:sizeRelH>
                  <wp14:sizeRelV relativeFrom="page">
                    <wp14:pctHeight>0</wp14:pctHeight>
                  </wp14:sizeRelV>
                </wp:anchor>
              </w:drawing>
            </w:r>
          </w:p>
          <w:p w14:paraId="0528E505" w14:textId="77777777" w:rsidR="00535631" w:rsidRDefault="00535631" w:rsidP="001E5CD8">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CE69742" w14:textId="77777777" w:rsidR="00535631" w:rsidRDefault="00535631" w:rsidP="001E5CD8">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4063593D" w14:textId="4084CB2E" w:rsidR="00535631" w:rsidRDefault="00535631" w:rsidP="00535631">
      <w:pPr>
        <w:pStyle w:val="SmallHeading"/>
        <w:spacing w:before="0"/>
      </w:pPr>
      <w:r w:rsidRPr="00D55628">
        <w:rPr>
          <w:noProof/>
        </w:rPr>
        <mc:AlternateContent>
          <mc:Choice Requires="wps">
            <w:drawing>
              <wp:anchor distT="0" distB="0" distL="114300" distR="114300" simplePos="0" relativeHeight="251658254" behindDoc="0" locked="0" layoutInCell="1" allowOverlap="1" wp14:anchorId="7A488BD0" wp14:editId="4C28AFC9">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35631" w:rsidRPr="00AB780B" w14:paraId="30162BF9" w14:textId="77777777" w:rsidTr="00DC7231">
                              <w:trPr>
                                <w:trHeight w:hRule="exact" w:val="1247"/>
                                <w:tblCellSpacing w:w="71" w:type="dxa"/>
                              </w:trPr>
                              <w:tc>
                                <w:tcPr>
                                  <w:tcW w:w="1601" w:type="dxa"/>
                                  <w:vAlign w:val="center"/>
                                </w:tcPr>
                                <w:p w14:paraId="686BF178" w14:textId="77777777" w:rsidR="00535631" w:rsidRPr="00D55628" w:rsidRDefault="00535631" w:rsidP="00D55628">
                                  <w:r w:rsidRPr="00D55628">
                                    <w:rPr>
                                      <w:noProof/>
                                    </w:rPr>
                                    <w:drawing>
                                      <wp:inline distT="0" distB="0" distL="0" distR="0" wp14:anchorId="2086935F" wp14:editId="65D076C1">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01B72C5" w14:textId="77777777" w:rsidR="00535631" w:rsidRPr="00D55628" w:rsidRDefault="00535631" w:rsidP="00D55628">
                                  <w:r w:rsidRPr="00D55628">
                                    <w:rPr>
                                      <w:noProof/>
                                    </w:rPr>
                                    <w:drawing>
                                      <wp:inline distT="0" distB="0" distL="0" distR="0" wp14:anchorId="0968C2C0" wp14:editId="1304042A">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80EB1CF" w14:textId="77777777" w:rsidR="00535631" w:rsidRPr="00D55628" w:rsidRDefault="00535631" w:rsidP="00D55628">
                                  <w:r w:rsidRPr="00D55628">
                                    <w:rPr>
                                      <w:noProof/>
                                    </w:rPr>
                                    <w:drawing>
                                      <wp:inline distT="0" distB="0" distL="0" distR="0" wp14:anchorId="1C206C84" wp14:editId="22EFD2B4">
                                        <wp:extent cx="101663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6C7F531" w14:textId="77777777" w:rsidR="00535631" w:rsidRPr="00D55628" w:rsidRDefault="00535631" w:rsidP="00D55628">
                                  <w:r w:rsidRPr="00D55628">
                                    <w:rPr>
                                      <w:noProof/>
                                    </w:rPr>
                                    <w:drawing>
                                      <wp:inline distT="0" distB="0" distL="0" distR="0" wp14:anchorId="6573198E" wp14:editId="0BA85872">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DA1BAC2" w14:textId="77777777" w:rsidR="00535631" w:rsidRPr="00D55628" w:rsidRDefault="00535631" w:rsidP="00535631">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488BD0" id="InsideCoverCoBrand" o:spid="_x0000_s1031" type="#_x0000_t202" alt="Title: Co-Branding Logos" style="position:absolute;margin-left:0;margin-top:0;width:595.5pt;height:126.75pt;z-index:251658254;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35631" w:rsidRPr="00AB780B" w14:paraId="30162BF9" w14:textId="77777777" w:rsidTr="00DC7231">
                        <w:trPr>
                          <w:trHeight w:hRule="exact" w:val="1247"/>
                          <w:tblCellSpacing w:w="71" w:type="dxa"/>
                        </w:trPr>
                        <w:tc>
                          <w:tcPr>
                            <w:tcW w:w="1601" w:type="dxa"/>
                            <w:vAlign w:val="center"/>
                          </w:tcPr>
                          <w:p w14:paraId="686BF178" w14:textId="77777777" w:rsidR="00535631" w:rsidRPr="00D55628" w:rsidRDefault="00535631" w:rsidP="00D55628">
                            <w:r w:rsidRPr="00D55628">
                              <w:rPr>
                                <w:noProof/>
                              </w:rPr>
                              <w:drawing>
                                <wp:inline distT="0" distB="0" distL="0" distR="0" wp14:anchorId="2086935F" wp14:editId="65D076C1">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01B72C5" w14:textId="77777777" w:rsidR="00535631" w:rsidRPr="00D55628" w:rsidRDefault="00535631" w:rsidP="00D55628">
                            <w:r w:rsidRPr="00D55628">
                              <w:rPr>
                                <w:noProof/>
                              </w:rPr>
                              <w:drawing>
                                <wp:inline distT="0" distB="0" distL="0" distR="0" wp14:anchorId="0968C2C0" wp14:editId="1304042A">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80EB1CF" w14:textId="77777777" w:rsidR="00535631" w:rsidRPr="00D55628" w:rsidRDefault="00535631" w:rsidP="00D55628">
                            <w:r w:rsidRPr="00D55628">
                              <w:rPr>
                                <w:noProof/>
                              </w:rPr>
                              <w:drawing>
                                <wp:inline distT="0" distB="0" distL="0" distR="0" wp14:anchorId="1C206C84" wp14:editId="22EFD2B4">
                                  <wp:extent cx="101663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6C7F531" w14:textId="77777777" w:rsidR="00535631" w:rsidRPr="00D55628" w:rsidRDefault="00535631" w:rsidP="00D55628">
                            <w:r w:rsidRPr="00D55628">
                              <w:rPr>
                                <w:noProof/>
                              </w:rPr>
                              <w:drawing>
                                <wp:inline distT="0" distB="0" distL="0" distR="0" wp14:anchorId="6573198E" wp14:editId="0BA85872">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5DA1BAC2" w14:textId="77777777" w:rsidR="00535631" w:rsidRPr="00D55628" w:rsidRDefault="00535631" w:rsidP="00535631">
                      <w:pPr>
                        <w:pStyle w:val="xDisclaimerText"/>
                      </w:pPr>
                    </w:p>
                  </w:txbxContent>
                </v:textbox>
                <w10:wrap type="topAndBottom" anchorx="page" anchory="page"/>
              </v:shape>
            </w:pict>
          </mc:Fallback>
        </mc:AlternateContent>
      </w:r>
      <w:r w:rsidRPr="00D55628">
        <w:t>Acknowledgements</w:t>
      </w:r>
    </w:p>
    <w:p w14:paraId="29B26B03" w14:textId="77777777" w:rsidR="00535631" w:rsidRPr="00535631" w:rsidRDefault="00535631" w:rsidP="00535631">
      <w:pPr>
        <w:pStyle w:val="SmallBodyText"/>
      </w:pPr>
    </w:p>
    <w:p w14:paraId="15CDA95B" w14:textId="4C2B9E43" w:rsidR="00AB780B" w:rsidRDefault="00AB780B" w:rsidP="00446920">
      <w:pPr>
        <w:pStyle w:val="SmallHeading"/>
      </w:pPr>
      <w:r>
        <w:t>Photo credit</w:t>
      </w:r>
    </w:p>
    <w:p w14:paraId="0DE6BD7C" w14:textId="63A5AC8A" w:rsidR="00BF162E" w:rsidRDefault="0047766F" w:rsidP="00446920">
      <w:pPr>
        <w:pStyle w:val="SmallBodyText"/>
        <w:rPr>
          <w:sz w:val="16"/>
        </w:rPr>
      </w:pPr>
      <w:r w:rsidRPr="009C13D3">
        <w:rPr>
          <w:sz w:val="16"/>
        </w:rPr>
        <w:t xml:space="preserve">The photo was supplied by the </w:t>
      </w:r>
      <w:proofErr w:type="spellStart"/>
      <w:r w:rsidRPr="009C13D3">
        <w:rPr>
          <w:sz w:val="16"/>
        </w:rPr>
        <w:t>Gunditj</w:t>
      </w:r>
      <w:proofErr w:type="spellEnd"/>
      <w:r w:rsidRPr="009C13D3">
        <w:rPr>
          <w:sz w:val="16"/>
        </w:rPr>
        <w:t xml:space="preserve"> Mirring Traditional Owner Aboriginal Corporation</w:t>
      </w:r>
    </w:p>
    <w:p w14:paraId="3193569B" w14:textId="0DA4CBD4" w:rsidR="006B1E61" w:rsidRDefault="003C476D" w:rsidP="00446920">
      <w:pPr>
        <w:pStyle w:val="SmallBodyText"/>
        <w:rPr>
          <w:sz w:val="16"/>
        </w:rPr>
      </w:pPr>
      <w:r>
        <w:rPr>
          <w:sz w:val="16"/>
        </w:rPr>
        <w:t>Cover Page Art</w:t>
      </w:r>
      <w:r w:rsidR="006B1E61">
        <w:rPr>
          <w:sz w:val="16"/>
        </w:rPr>
        <w:t xml:space="preserve">: </w:t>
      </w:r>
      <w:r w:rsidR="000912DD">
        <w:rPr>
          <w:sz w:val="16"/>
        </w:rPr>
        <w:t>Mirring</w:t>
      </w:r>
    </w:p>
    <w:p w14:paraId="6F34FE41" w14:textId="77777777" w:rsidR="000912DD" w:rsidRPr="00770FFF" w:rsidRDefault="000912DD" w:rsidP="000912DD">
      <w:pPr>
        <w:rPr>
          <w:sz w:val="16"/>
        </w:rPr>
      </w:pPr>
      <w:r w:rsidRPr="00770FFF">
        <w:rPr>
          <w:sz w:val="16"/>
        </w:rPr>
        <w:t xml:space="preserve">The artist, Tom Day worked closely with the DELWP Aboriginal Staff network to create DELWP's </w:t>
      </w:r>
    </w:p>
    <w:p w14:paraId="5F0AF461" w14:textId="77777777" w:rsidR="000912DD" w:rsidRPr="00770FFF" w:rsidRDefault="000912DD" w:rsidP="000912DD">
      <w:pPr>
        <w:rPr>
          <w:sz w:val="16"/>
        </w:rPr>
      </w:pPr>
      <w:r w:rsidRPr="00770FFF">
        <w:rPr>
          <w:sz w:val="16"/>
        </w:rPr>
        <w:t xml:space="preserve">Aboriginal Cultural Identity Mirring – Country. </w:t>
      </w:r>
    </w:p>
    <w:p w14:paraId="1201EEDB" w14:textId="77777777" w:rsidR="000912DD" w:rsidRPr="00770FFF" w:rsidRDefault="000912DD" w:rsidP="00446920">
      <w:pPr>
        <w:pStyle w:val="SmallBodyText"/>
        <w:rPr>
          <w:sz w:val="16"/>
        </w:rPr>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57D84B30" w14:textId="77777777" w:rsidTr="00535631">
        <w:trPr>
          <w:trHeight w:val="2694"/>
        </w:trPr>
        <w:tc>
          <w:tcPr>
            <w:tcW w:w="5000" w:type="pct"/>
            <w:vAlign w:val="bottom"/>
          </w:tcPr>
          <w:p w14:paraId="68000514" w14:textId="7B4C0F73" w:rsidR="009E7150" w:rsidRPr="00D55628" w:rsidRDefault="009E7150" w:rsidP="009E7150">
            <w:pPr>
              <w:pStyle w:val="xDisclaimertext3"/>
            </w:pPr>
            <w:r>
              <w:t xml:space="preserve">© The State of Victoria Department of Environment, Land, Water and </w:t>
            </w:r>
            <w:r w:rsidR="00FC54FB">
              <w:t>Planning 20</w:t>
            </w:r>
            <w:r w:rsidR="008422AE">
              <w:t>2</w:t>
            </w:r>
            <w:r w:rsidR="006C5B39">
              <w:t>2</w:t>
            </w:r>
          </w:p>
          <w:p w14:paraId="63CFB198"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6A76F753" wp14:editId="70FB280E">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3" w:history="1">
              <w:r w:rsidRPr="00D55628">
                <w:t>http://creativecommons.org/licenses/by/4.0/</w:t>
              </w:r>
            </w:hyperlink>
            <w:r w:rsidRPr="00D55628">
              <w:t xml:space="preserve"> </w:t>
            </w:r>
          </w:p>
          <w:p w14:paraId="1A032CA5" w14:textId="77777777" w:rsidR="009E7150" w:rsidRPr="00D55628" w:rsidRDefault="009E7150" w:rsidP="009E7150">
            <w:pPr>
              <w:pStyle w:val="xDisclaimerHeading"/>
            </w:pPr>
            <w:r>
              <w:t>Disclaimer</w:t>
            </w:r>
          </w:p>
          <w:p w14:paraId="06D466A6"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D72A455" w14:textId="77777777" w:rsidR="009E7150" w:rsidRPr="00535631" w:rsidRDefault="009E7150" w:rsidP="009E7150">
            <w:pPr>
              <w:pStyle w:val="xAccessibilityHeading"/>
              <w:rPr>
                <w:bCs/>
                <w:sz w:val="16"/>
              </w:rPr>
            </w:pPr>
            <w:r w:rsidRPr="00535631">
              <w:rPr>
                <w:bCs/>
                <w:sz w:val="16"/>
              </w:rPr>
              <w:t>Accessibility</w:t>
            </w:r>
          </w:p>
          <w:p w14:paraId="521702EE" w14:textId="77777777" w:rsidR="004D2591" w:rsidRPr="00D55628" w:rsidRDefault="00504036" w:rsidP="00535631">
            <w:pPr>
              <w:pStyle w:val="xAccessibilityText"/>
              <w:spacing w:line="240" w:lineRule="auto"/>
            </w:pPr>
            <w:r w:rsidRPr="00535631">
              <w:rPr>
                <w:sz w:val="16"/>
              </w:rPr>
              <w:t>If you would like to receive this publication in an alternative format, please telephone the DELWP Customer Service Centre on 136186, email </w:t>
            </w:r>
            <w:hyperlink r:id="rId34" w:history="1">
              <w:r w:rsidRPr="00535631">
                <w:rPr>
                  <w:sz w:val="16"/>
                </w:rPr>
                <w:t>customer.service@delwp.vic.gov.au</w:t>
              </w:r>
            </w:hyperlink>
            <w:r w:rsidRPr="00535631">
              <w:rPr>
                <w:sz w:val="16"/>
              </w:rPr>
              <w:t xml:space="preserve">, or via the National Relay Service on 133 677 </w:t>
            </w:r>
            <w:hyperlink r:id="rId35" w:history="1">
              <w:r w:rsidRPr="00535631">
                <w:rPr>
                  <w:sz w:val="16"/>
                </w:rPr>
                <w:t>www.relayservice.com.au</w:t>
              </w:r>
            </w:hyperlink>
            <w:r w:rsidRPr="00535631">
              <w:rPr>
                <w:sz w:val="16"/>
              </w:rPr>
              <w:t xml:space="preserve">. This document is also available on the internet at </w:t>
            </w:r>
            <w:hyperlink r:id="rId36" w:history="1">
              <w:r w:rsidRPr="00535631">
                <w:rPr>
                  <w:sz w:val="16"/>
                </w:rPr>
                <w:t>www.delwp.vic.gov.au</w:t>
              </w:r>
            </w:hyperlink>
            <w:r w:rsidRPr="00535631">
              <w:rPr>
                <w:sz w:val="16"/>
              </w:rPr>
              <w:t>.</w:t>
            </w:r>
          </w:p>
        </w:tc>
      </w:tr>
    </w:tbl>
    <w:p w14:paraId="085E7587" w14:textId="77777777" w:rsidR="004561E6" w:rsidRDefault="004561E6">
      <w:pPr>
        <w:sectPr w:rsidR="004561E6" w:rsidSect="005E59CF">
          <w:headerReference w:type="even" r:id="rId37"/>
          <w:footerReference w:type="even" r:id="rId38"/>
          <w:headerReference w:type="first" r:id="rId39"/>
          <w:footerReference w:type="first" r:id="rId40"/>
          <w:pgSz w:w="11907" w:h="16840" w:code="9"/>
          <w:pgMar w:top="2268" w:right="1134" w:bottom="1134" w:left="1134" w:header="284" w:footer="284" w:gutter="0"/>
          <w:cols w:space="708"/>
          <w:titlePg/>
          <w:docGrid w:linePitch="360"/>
        </w:sectPr>
      </w:pPr>
    </w:p>
    <w:p w14:paraId="2ACF7DFB" w14:textId="77777777" w:rsidR="00DA40F2" w:rsidRDefault="00DA40F2" w:rsidP="00DA40F2">
      <w:pPr>
        <w:pStyle w:val="TOCHeading"/>
        <w:framePr w:wrap="around"/>
      </w:pPr>
      <w:bookmarkStart w:id="1" w:name="_Toc480916924"/>
      <w:r>
        <w:lastRenderedPageBreak/>
        <w:t>Contents</w:t>
      </w:r>
      <w:bookmarkStart w:id="2" w:name="_TOCMarker"/>
      <w:bookmarkEnd w:id="2"/>
    </w:p>
    <w:p w14:paraId="6974B1E8" w14:textId="3BAF9EE5" w:rsidR="00304EDF" w:rsidRDefault="002A621B">
      <w:pPr>
        <w:pStyle w:val="TOC1"/>
        <w:rPr>
          <w:rFonts w:eastAsiaTheme="minorEastAsia" w:cstheme="minorBidi"/>
          <w:b w:val="0"/>
          <w:color w:val="auto"/>
          <w:sz w:val="22"/>
          <w:szCs w:val="22"/>
        </w:rPr>
      </w:pPr>
      <w:r>
        <w:rPr>
          <w:b w:val="0"/>
          <w:color w:val="363534" w:themeColor="text1"/>
          <w:sz w:val="20"/>
          <w:szCs w:val="28"/>
        </w:rPr>
        <w:fldChar w:fldCharType="begin"/>
      </w:r>
      <w:r>
        <w:rPr>
          <w:b w:val="0"/>
        </w:rPr>
        <w:instrText xml:space="preserve"> TOC \o "1-2" \h \z \t "Heading 8,8,Section Heading,5" </w:instrText>
      </w:r>
      <w:r>
        <w:rPr>
          <w:b w:val="0"/>
          <w:color w:val="363534" w:themeColor="text1"/>
          <w:sz w:val="20"/>
          <w:szCs w:val="28"/>
        </w:rPr>
        <w:fldChar w:fldCharType="separate"/>
      </w:r>
      <w:hyperlink w:anchor="_Toc97823359" w:history="1">
        <w:r w:rsidR="00304EDF" w:rsidRPr="006D03A9">
          <w:rPr>
            <w:rStyle w:val="Hyperlink"/>
            <w:rFonts w:eastAsia="Calibri"/>
          </w:rPr>
          <w:t>Victorian Traditional Owner Cultural Fire Strategy</w:t>
        </w:r>
        <w:r w:rsidR="00304EDF">
          <w:rPr>
            <w:webHidden/>
          </w:rPr>
          <w:tab/>
        </w:r>
        <w:r w:rsidR="00304EDF">
          <w:rPr>
            <w:webHidden/>
          </w:rPr>
          <w:fldChar w:fldCharType="begin"/>
        </w:r>
        <w:r w:rsidR="00304EDF">
          <w:rPr>
            <w:webHidden/>
          </w:rPr>
          <w:instrText xml:space="preserve"> PAGEREF _Toc97823359 \h </w:instrText>
        </w:r>
        <w:r w:rsidR="00304EDF">
          <w:rPr>
            <w:webHidden/>
          </w:rPr>
        </w:r>
        <w:r w:rsidR="00304EDF">
          <w:rPr>
            <w:webHidden/>
          </w:rPr>
          <w:fldChar w:fldCharType="separate"/>
        </w:r>
        <w:r w:rsidR="006663B2">
          <w:rPr>
            <w:webHidden/>
          </w:rPr>
          <w:t>2</w:t>
        </w:r>
        <w:r w:rsidR="00304EDF">
          <w:rPr>
            <w:webHidden/>
          </w:rPr>
          <w:fldChar w:fldCharType="end"/>
        </w:r>
      </w:hyperlink>
    </w:p>
    <w:p w14:paraId="3CD9FC0E" w14:textId="40026A97" w:rsidR="00304EDF" w:rsidRDefault="001C7CCF">
      <w:pPr>
        <w:pStyle w:val="TOC1"/>
        <w:tabs>
          <w:tab w:val="left" w:pos="1000"/>
        </w:tabs>
        <w:rPr>
          <w:rFonts w:eastAsiaTheme="minorEastAsia" w:cstheme="minorBidi"/>
          <w:b w:val="0"/>
          <w:color w:val="auto"/>
          <w:sz w:val="22"/>
          <w:szCs w:val="22"/>
        </w:rPr>
      </w:pPr>
      <w:hyperlink w:anchor="_Toc97823360" w:history="1">
        <w:r w:rsidR="00304EDF" w:rsidRPr="006D03A9">
          <w:rPr>
            <w:rStyle w:val="Hyperlink"/>
          </w:rPr>
          <w:t>1.</w:t>
        </w:r>
        <w:r w:rsidR="00304EDF">
          <w:rPr>
            <w:rFonts w:eastAsiaTheme="minorEastAsia" w:cstheme="minorBidi"/>
            <w:b w:val="0"/>
            <w:color w:val="auto"/>
            <w:sz w:val="22"/>
            <w:szCs w:val="22"/>
          </w:rPr>
          <w:tab/>
        </w:r>
        <w:r w:rsidR="00304EDF" w:rsidRPr="006D03A9">
          <w:rPr>
            <w:rStyle w:val="Hyperlink"/>
          </w:rPr>
          <w:t>Program Overview</w:t>
        </w:r>
        <w:r w:rsidR="00304EDF">
          <w:rPr>
            <w:webHidden/>
          </w:rPr>
          <w:tab/>
        </w:r>
        <w:r w:rsidR="00304EDF">
          <w:rPr>
            <w:webHidden/>
          </w:rPr>
          <w:fldChar w:fldCharType="begin"/>
        </w:r>
        <w:r w:rsidR="00304EDF">
          <w:rPr>
            <w:webHidden/>
          </w:rPr>
          <w:instrText xml:space="preserve"> PAGEREF _Toc97823360 \h </w:instrText>
        </w:r>
        <w:r w:rsidR="00304EDF">
          <w:rPr>
            <w:webHidden/>
          </w:rPr>
        </w:r>
        <w:r w:rsidR="00304EDF">
          <w:rPr>
            <w:webHidden/>
          </w:rPr>
          <w:fldChar w:fldCharType="separate"/>
        </w:r>
        <w:r w:rsidR="006663B2">
          <w:rPr>
            <w:webHidden/>
          </w:rPr>
          <w:t>3</w:t>
        </w:r>
        <w:r w:rsidR="00304EDF">
          <w:rPr>
            <w:webHidden/>
          </w:rPr>
          <w:fldChar w:fldCharType="end"/>
        </w:r>
      </w:hyperlink>
    </w:p>
    <w:p w14:paraId="11A778B6" w14:textId="5CCF3901" w:rsidR="00304EDF" w:rsidRDefault="001C7CCF">
      <w:pPr>
        <w:pStyle w:val="TOC2"/>
        <w:rPr>
          <w:rFonts w:eastAsiaTheme="minorEastAsia" w:cstheme="minorBidi"/>
          <w:b w:val="0"/>
          <w:color w:val="auto"/>
          <w:sz w:val="22"/>
          <w:szCs w:val="22"/>
        </w:rPr>
      </w:pPr>
      <w:hyperlink w:anchor="_Toc97823361" w:history="1">
        <w:r w:rsidR="00304EDF" w:rsidRPr="006D03A9">
          <w:rPr>
            <w:rStyle w:val="Hyperlink"/>
            <w:rFonts w:eastAsia="Calibri"/>
          </w:rPr>
          <w:t>What is the Cultural Fire Grants Program</w:t>
        </w:r>
        <w:r w:rsidR="00304EDF">
          <w:rPr>
            <w:webHidden/>
          </w:rPr>
          <w:tab/>
        </w:r>
        <w:r w:rsidR="00304EDF">
          <w:rPr>
            <w:webHidden/>
          </w:rPr>
          <w:fldChar w:fldCharType="begin"/>
        </w:r>
        <w:r w:rsidR="00304EDF">
          <w:rPr>
            <w:webHidden/>
          </w:rPr>
          <w:instrText xml:space="preserve"> PAGEREF _Toc97823361 \h </w:instrText>
        </w:r>
        <w:r w:rsidR="00304EDF">
          <w:rPr>
            <w:webHidden/>
          </w:rPr>
        </w:r>
        <w:r w:rsidR="00304EDF">
          <w:rPr>
            <w:webHidden/>
          </w:rPr>
          <w:fldChar w:fldCharType="separate"/>
        </w:r>
        <w:r w:rsidR="006663B2">
          <w:rPr>
            <w:webHidden/>
          </w:rPr>
          <w:t>3</w:t>
        </w:r>
        <w:r w:rsidR="00304EDF">
          <w:rPr>
            <w:webHidden/>
          </w:rPr>
          <w:fldChar w:fldCharType="end"/>
        </w:r>
      </w:hyperlink>
    </w:p>
    <w:p w14:paraId="60CE8680" w14:textId="4300363F" w:rsidR="00304EDF" w:rsidRDefault="001C7CCF">
      <w:pPr>
        <w:pStyle w:val="TOC2"/>
        <w:rPr>
          <w:rFonts w:eastAsiaTheme="minorEastAsia" w:cstheme="minorBidi"/>
          <w:b w:val="0"/>
          <w:color w:val="auto"/>
          <w:sz w:val="22"/>
          <w:szCs w:val="22"/>
        </w:rPr>
      </w:pPr>
      <w:hyperlink w:anchor="_Toc97823362" w:history="1">
        <w:r w:rsidR="00304EDF" w:rsidRPr="006D03A9">
          <w:rPr>
            <w:rStyle w:val="Hyperlink"/>
            <w:rFonts w:eastAsia="Calibri"/>
          </w:rPr>
          <w:t>Key Dates</w:t>
        </w:r>
        <w:r w:rsidR="00304EDF">
          <w:rPr>
            <w:webHidden/>
          </w:rPr>
          <w:tab/>
        </w:r>
        <w:r w:rsidR="00304EDF">
          <w:rPr>
            <w:webHidden/>
          </w:rPr>
          <w:fldChar w:fldCharType="begin"/>
        </w:r>
        <w:r w:rsidR="00304EDF">
          <w:rPr>
            <w:webHidden/>
          </w:rPr>
          <w:instrText xml:space="preserve"> PAGEREF _Toc97823362 \h </w:instrText>
        </w:r>
        <w:r w:rsidR="00304EDF">
          <w:rPr>
            <w:webHidden/>
          </w:rPr>
        </w:r>
        <w:r w:rsidR="00304EDF">
          <w:rPr>
            <w:webHidden/>
          </w:rPr>
          <w:fldChar w:fldCharType="separate"/>
        </w:r>
        <w:r w:rsidR="006663B2">
          <w:rPr>
            <w:webHidden/>
          </w:rPr>
          <w:t>3</w:t>
        </w:r>
        <w:r w:rsidR="00304EDF">
          <w:rPr>
            <w:webHidden/>
          </w:rPr>
          <w:fldChar w:fldCharType="end"/>
        </w:r>
      </w:hyperlink>
    </w:p>
    <w:p w14:paraId="6E0AD907" w14:textId="502EA342" w:rsidR="00304EDF" w:rsidRDefault="001C7CCF">
      <w:pPr>
        <w:pStyle w:val="TOC2"/>
        <w:rPr>
          <w:rFonts w:eastAsiaTheme="minorEastAsia" w:cstheme="minorBidi"/>
          <w:b w:val="0"/>
          <w:color w:val="auto"/>
          <w:sz w:val="22"/>
          <w:szCs w:val="22"/>
        </w:rPr>
      </w:pPr>
      <w:hyperlink w:anchor="_Toc97823363" w:history="1">
        <w:r w:rsidR="00304EDF" w:rsidRPr="006D03A9">
          <w:rPr>
            <w:rStyle w:val="Hyperlink"/>
            <w:rFonts w:eastAsia="Calibri"/>
          </w:rPr>
          <w:t>What are the funding details?</w:t>
        </w:r>
        <w:r w:rsidR="00304EDF">
          <w:rPr>
            <w:webHidden/>
          </w:rPr>
          <w:tab/>
        </w:r>
        <w:r w:rsidR="00304EDF">
          <w:rPr>
            <w:webHidden/>
          </w:rPr>
          <w:fldChar w:fldCharType="begin"/>
        </w:r>
        <w:r w:rsidR="00304EDF">
          <w:rPr>
            <w:webHidden/>
          </w:rPr>
          <w:instrText xml:space="preserve"> PAGEREF _Toc97823363 \h </w:instrText>
        </w:r>
        <w:r w:rsidR="00304EDF">
          <w:rPr>
            <w:webHidden/>
          </w:rPr>
        </w:r>
        <w:r w:rsidR="00304EDF">
          <w:rPr>
            <w:webHidden/>
          </w:rPr>
          <w:fldChar w:fldCharType="separate"/>
        </w:r>
        <w:r w:rsidR="006663B2">
          <w:rPr>
            <w:webHidden/>
          </w:rPr>
          <w:t>3</w:t>
        </w:r>
        <w:r w:rsidR="00304EDF">
          <w:rPr>
            <w:webHidden/>
          </w:rPr>
          <w:fldChar w:fldCharType="end"/>
        </w:r>
      </w:hyperlink>
    </w:p>
    <w:p w14:paraId="3134DD67" w14:textId="50DF59B4" w:rsidR="00304EDF" w:rsidRDefault="001C7CCF">
      <w:pPr>
        <w:pStyle w:val="TOC1"/>
        <w:tabs>
          <w:tab w:val="left" w:pos="1000"/>
        </w:tabs>
        <w:rPr>
          <w:rFonts w:eastAsiaTheme="minorEastAsia" w:cstheme="minorBidi"/>
          <w:b w:val="0"/>
          <w:color w:val="auto"/>
          <w:sz w:val="22"/>
          <w:szCs w:val="22"/>
        </w:rPr>
      </w:pPr>
      <w:hyperlink w:anchor="_Toc97823364" w:history="1">
        <w:r w:rsidR="00304EDF" w:rsidRPr="006D03A9">
          <w:rPr>
            <w:rStyle w:val="Hyperlink"/>
          </w:rPr>
          <w:t>2.</w:t>
        </w:r>
        <w:r w:rsidR="00304EDF">
          <w:rPr>
            <w:rFonts w:eastAsiaTheme="minorEastAsia" w:cstheme="minorBidi"/>
            <w:b w:val="0"/>
            <w:color w:val="auto"/>
            <w:sz w:val="22"/>
            <w:szCs w:val="22"/>
          </w:rPr>
          <w:tab/>
        </w:r>
        <w:r w:rsidR="00304EDF" w:rsidRPr="006D03A9">
          <w:rPr>
            <w:rStyle w:val="Hyperlink"/>
          </w:rPr>
          <w:t>Eligibility</w:t>
        </w:r>
        <w:r w:rsidR="00304EDF">
          <w:rPr>
            <w:webHidden/>
          </w:rPr>
          <w:tab/>
        </w:r>
        <w:r w:rsidR="00304EDF">
          <w:rPr>
            <w:webHidden/>
          </w:rPr>
          <w:fldChar w:fldCharType="begin"/>
        </w:r>
        <w:r w:rsidR="00304EDF">
          <w:rPr>
            <w:webHidden/>
          </w:rPr>
          <w:instrText xml:space="preserve"> PAGEREF _Toc97823364 \h </w:instrText>
        </w:r>
        <w:r w:rsidR="00304EDF">
          <w:rPr>
            <w:webHidden/>
          </w:rPr>
        </w:r>
        <w:r w:rsidR="00304EDF">
          <w:rPr>
            <w:webHidden/>
          </w:rPr>
          <w:fldChar w:fldCharType="separate"/>
        </w:r>
        <w:r w:rsidR="006663B2">
          <w:rPr>
            <w:webHidden/>
          </w:rPr>
          <w:t>4</w:t>
        </w:r>
        <w:r w:rsidR="00304EDF">
          <w:rPr>
            <w:webHidden/>
          </w:rPr>
          <w:fldChar w:fldCharType="end"/>
        </w:r>
      </w:hyperlink>
    </w:p>
    <w:p w14:paraId="541E75A2" w14:textId="2D196F4C" w:rsidR="00304EDF" w:rsidRDefault="001C7CCF">
      <w:pPr>
        <w:pStyle w:val="TOC2"/>
        <w:rPr>
          <w:rFonts w:eastAsiaTheme="minorEastAsia" w:cstheme="minorBidi"/>
          <w:b w:val="0"/>
          <w:color w:val="auto"/>
          <w:sz w:val="22"/>
          <w:szCs w:val="22"/>
        </w:rPr>
      </w:pPr>
      <w:hyperlink w:anchor="_Toc97823365" w:history="1">
        <w:r w:rsidR="00304EDF" w:rsidRPr="006D03A9">
          <w:rPr>
            <w:rStyle w:val="Hyperlink"/>
          </w:rPr>
          <w:t>Who is eligible to apply?</w:t>
        </w:r>
        <w:r w:rsidR="00304EDF">
          <w:rPr>
            <w:webHidden/>
          </w:rPr>
          <w:tab/>
        </w:r>
        <w:r w:rsidR="00304EDF">
          <w:rPr>
            <w:webHidden/>
          </w:rPr>
          <w:fldChar w:fldCharType="begin"/>
        </w:r>
        <w:r w:rsidR="00304EDF">
          <w:rPr>
            <w:webHidden/>
          </w:rPr>
          <w:instrText xml:space="preserve"> PAGEREF _Toc97823365 \h </w:instrText>
        </w:r>
        <w:r w:rsidR="00304EDF">
          <w:rPr>
            <w:webHidden/>
          </w:rPr>
        </w:r>
        <w:r w:rsidR="00304EDF">
          <w:rPr>
            <w:webHidden/>
          </w:rPr>
          <w:fldChar w:fldCharType="separate"/>
        </w:r>
        <w:r w:rsidR="006663B2">
          <w:rPr>
            <w:webHidden/>
          </w:rPr>
          <w:t>4</w:t>
        </w:r>
        <w:r w:rsidR="00304EDF">
          <w:rPr>
            <w:webHidden/>
          </w:rPr>
          <w:fldChar w:fldCharType="end"/>
        </w:r>
      </w:hyperlink>
    </w:p>
    <w:p w14:paraId="2F93B10D" w14:textId="09EE7F98" w:rsidR="00304EDF" w:rsidRDefault="001C7CCF">
      <w:pPr>
        <w:pStyle w:val="TOC2"/>
        <w:rPr>
          <w:rFonts w:eastAsiaTheme="minorEastAsia" w:cstheme="minorBidi"/>
          <w:b w:val="0"/>
          <w:color w:val="auto"/>
          <w:sz w:val="22"/>
          <w:szCs w:val="22"/>
        </w:rPr>
      </w:pPr>
      <w:hyperlink w:anchor="_Toc97823366" w:history="1">
        <w:r w:rsidR="00304EDF" w:rsidRPr="006D03A9">
          <w:rPr>
            <w:rStyle w:val="Hyperlink"/>
            <w:rFonts w:eastAsia="Calibri"/>
          </w:rPr>
          <w:t>Who is not eligible to apply for funding?</w:t>
        </w:r>
        <w:r w:rsidR="00304EDF">
          <w:rPr>
            <w:webHidden/>
          </w:rPr>
          <w:tab/>
        </w:r>
        <w:r w:rsidR="00304EDF">
          <w:rPr>
            <w:webHidden/>
          </w:rPr>
          <w:fldChar w:fldCharType="begin"/>
        </w:r>
        <w:r w:rsidR="00304EDF">
          <w:rPr>
            <w:webHidden/>
          </w:rPr>
          <w:instrText xml:space="preserve"> PAGEREF _Toc97823366 \h </w:instrText>
        </w:r>
        <w:r w:rsidR="00304EDF">
          <w:rPr>
            <w:webHidden/>
          </w:rPr>
        </w:r>
        <w:r w:rsidR="00304EDF">
          <w:rPr>
            <w:webHidden/>
          </w:rPr>
          <w:fldChar w:fldCharType="separate"/>
        </w:r>
        <w:r w:rsidR="006663B2">
          <w:rPr>
            <w:webHidden/>
          </w:rPr>
          <w:t>4</w:t>
        </w:r>
        <w:r w:rsidR="00304EDF">
          <w:rPr>
            <w:webHidden/>
          </w:rPr>
          <w:fldChar w:fldCharType="end"/>
        </w:r>
      </w:hyperlink>
    </w:p>
    <w:p w14:paraId="4FFC1A76" w14:textId="5E2B3050" w:rsidR="00304EDF" w:rsidRDefault="001C7CCF">
      <w:pPr>
        <w:pStyle w:val="TOC2"/>
        <w:rPr>
          <w:rFonts w:eastAsiaTheme="minorEastAsia" w:cstheme="minorBidi"/>
          <w:b w:val="0"/>
          <w:color w:val="auto"/>
          <w:sz w:val="22"/>
          <w:szCs w:val="22"/>
        </w:rPr>
      </w:pPr>
      <w:hyperlink w:anchor="_Toc97823367" w:history="1">
        <w:r w:rsidR="00304EDF" w:rsidRPr="006D03A9">
          <w:rPr>
            <w:rStyle w:val="Hyperlink"/>
            <w:rFonts w:eastAsia="Calibri"/>
          </w:rPr>
          <w:t>What types of project activities are eligible for funding?</w:t>
        </w:r>
        <w:r w:rsidR="00304EDF">
          <w:rPr>
            <w:webHidden/>
          </w:rPr>
          <w:tab/>
        </w:r>
        <w:r w:rsidR="00304EDF">
          <w:rPr>
            <w:webHidden/>
          </w:rPr>
          <w:fldChar w:fldCharType="begin"/>
        </w:r>
        <w:r w:rsidR="00304EDF">
          <w:rPr>
            <w:webHidden/>
          </w:rPr>
          <w:instrText xml:space="preserve"> PAGEREF _Toc97823367 \h </w:instrText>
        </w:r>
        <w:r w:rsidR="00304EDF">
          <w:rPr>
            <w:webHidden/>
          </w:rPr>
        </w:r>
        <w:r w:rsidR="00304EDF">
          <w:rPr>
            <w:webHidden/>
          </w:rPr>
          <w:fldChar w:fldCharType="separate"/>
        </w:r>
        <w:r w:rsidR="006663B2">
          <w:rPr>
            <w:webHidden/>
          </w:rPr>
          <w:t>4</w:t>
        </w:r>
        <w:r w:rsidR="00304EDF">
          <w:rPr>
            <w:webHidden/>
          </w:rPr>
          <w:fldChar w:fldCharType="end"/>
        </w:r>
      </w:hyperlink>
    </w:p>
    <w:p w14:paraId="158FF96F" w14:textId="4A4E242B" w:rsidR="00304EDF" w:rsidRDefault="001C7CCF">
      <w:pPr>
        <w:pStyle w:val="TOC2"/>
        <w:rPr>
          <w:rFonts w:eastAsiaTheme="minorEastAsia" w:cstheme="minorBidi"/>
          <w:b w:val="0"/>
          <w:color w:val="auto"/>
          <w:sz w:val="22"/>
          <w:szCs w:val="22"/>
        </w:rPr>
      </w:pPr>
      <w:hyperlink w:anchor="_Toc97823368" w:history="1">
        <w:r w:rsidR="00304EDF" w:rsidRPr="006D03A9">
          <w:rPr>
            <w:rStyle w:val="Hyperlink"/>
            <w:rFonts w:eastAsia="Calibri"/>
          </w:rPr>
          <w:t>What will not be funded?</w:t>
        </w:r>
        <w:r w:rsidR="00304EDF">
          <w:rPr>
            <w:webHidden/>
          </w:rPr>
          <w:tab/>
        </w:r>
        <w:r w:rsidR="00304EDF">
          <w:rPr>
            <w:webHidden/>
          </w:rPr>
          <w:fldChar w:fldCharType="begin"/>
        </w:r>
        <w:r w:rsidR="00304EDF">
          <w:rPr>
            <w:webHidden/>
          </w:rPr>
          <w:instrText xml:space="preserve"> PAGEREF _Toc97823368 \h </w:instrText>
        </w:r>
        <w:r w:rsidR="00304EDF">
          <w:rPr>
            <w:webHidden/>
          </w:rPr>
        </w:r>
        <w:r w:rsidR="00304EDF">
          <w:rPr>
            <w:webHidden/>
          </w:rPr>
          <w:fldChar w:fldCharType="separate"/>
        </w:r>
        <w:r w:rsidR="006663B2">
          <w:rPr>
            <w:webHidden/>
          </w:rPr>
          <w:t>5</w:t>
        </w:r>
        <w:r w:rsidR="00304EDF">
          <w:rPr>
            <w:webHidden/>
          </w:rPr>
          <w:fldChar w:fldCharType="end"/>
        </w:r>
      </w:hyperlink>
    </w:p>
    <w:p w14:paraId="4F60E5A0" w14:textId="33E03024" w:rsidR="00304EDF" w:rsidRDefault="001C7CCF">
      <w:pPr>
        <w:pStyle w:val="TOC1"/>
        <w:tabs>
          <w:tab w:val="left" w:pos="1000"/>
        </w:tabs>
        <w:rPr>
          <w:rFonts w:eastAsiaTheme="minorEastAsia" w:cstheme="minorBidi"/>
          <w:b w:val="0"/>
          <w:color w:val="auto"/>
          <w:sz w:val="22"/>
          <w:szCs w:val="22"/>
        </w:rPr>
      </w:pPr>
      <w:hyperlink w:anchor="_Toc97823369" w:history="1">
        <w:r w:rsidR="00304EDF" w:rsidRPr="006D03A9">
          <w:rPr>
            <w:rStyle w:val="Hyperlink"/>
          </w:rPr>
          <w:t>3.</w:t>
        </w:r>
        <w:r w:rsidR="00304EDF">
          <w:rPr>
            <w:rFonts w:eastAsiaTheme="minorEastAsia" w:cstheme="minorBidi"/>
            <w:b w:val="0"/>
            <w:color w:val="auto"/>
            <w:sz w:val="22"/>
            <w:szCs w:val="22"/>
          </w:rPr>
          <w:tab/>
        </w:r>
        <w:r w:rsidR="00304EDF" w:rsidRPr="006D03A9">
          <w:rPr>
            <w:rStyle w:val="Hyperlink"/>
          </w:rPr>
          <w:t>Application and assessment</w:t>
        </w:r>
        <w:r w:rsidR="00304EDF">
          <w:rPr>
            <w:webHidden/>
          </w:rPr>
          <w:tab/>
        </w:r>
        <w:r w:rsidR="00304EDF">
          <w:rPr>
            <w:webHidden/>
          </w:rPr>
          <w:fldChar w:fldCharType="begin"/>
        </w:r>
        <w:r w:rsidR="00304EDF">
          <w:rPr>
            <w:webHidden/>
          </w:rPr>
          <w:instrText xml:space="preserve"> PAGEREF _Toc97823369 \h </w:instrText>
        </w:r>
        <w:r w:rsidR="00304EDF">
          <w:rPr>
            <w:webHidden/>
          </w:rPr>
        </w:r>
        <w:r w:rsidR="00304EDF">
          <w:rPr>
            <w:webHidden/>
          </w:rPr>
          <w:fldChar w:fldCharType="separate"/>
        </w:r>
        <w:r w:rsidR="006663B2">
          <w:rPr>
            <w:webHidden/>
          </w:rPr>
          <w:t>5</w:t>
        </w:r>
        <w:r w:rsidR="00304EDF">
          <w:rPr>
            <w:webHidden/>
          </w:rPr>
          <w:fldChar w:fldCharType="end"/>
        </w:r>
      </w:hyperlink>
    </w:p>
    <w:p w14:paraId="5355FDD8" w14:textId="33C24752" w:rsidR="00304EDF" w:rsidRDefault="001C7CCF">
      <w:pPr>
        <w:pStyle w:val="TOC2"/>
        <w:rPr>
          <w:rFonts w:eastAsiaTheme="minorEastAsia" w:cstheme="minorBidi"/>
          <w:b w:val="0"/>
          <w:color w:val="auto"/>
          <w:sz w:val="22"/>
          <w:szCs w:val="22"/>
        </w:rPr>
      </w:pPr>
      <w:hyperlink w:anchor="_Toc97823370" w:history="1">
        <w:r w:rsidR="00304EDF" w:rsidRPr="006D03A9">
          <w:rPr>
            <w:rStyle w:val="Hyperlink"/>
            <w:rFonts w:eastAsia="Calibri"/>
          </w:rPr>
          <w:t>What is the application process?</w:t>
        </w:r>
        <w:r w:rsidR="00304EDF">
          <w:rPr>
            <w:webHidden/>
          </w:rPr>
          <w:tab/>
        </w:r>
        <w:r w:rsidR="00304EDF">
          <w:rPr>
            <w:webHidden/>
          </w:rPr>
          <w:fldChar w:fldCharType="begin"/>
        </w:r>
        <w:r w:rsidR="00304EDF">
          <w:rPr>
            <w:webHidden/>
          </w:rPr>
          <w:instrText xml:space="preserve"> PAGEREF _Toc97823370 \h </w:instrText>
        </w:r>
        <w:r w:rsidR="00304EDF">
          <w:rPr>
            <w:webHidden/>
          </w:rPr>
        </w:r>
        <w:r w:rsidR="00304EDF">
          <w:rPr>
            <w:webHidden/>
          </w:rPr>
          <w:fldChar w:fldCharType="separate"/>
        </w:r>
        <w:r w:rsidR="006663B2">
          <w:rPr>
            <w:webHidden/>
          </w:rPr>
          <w:t>5</w:t>
        </w:r>
        <w:r w:rsidR="00304EDF">
          <w:rPr>
            <w:webHidden/>
          </w:rPr>
          <w:fldChar w:fldCharType="end"/>
        </w:r>
      </w:hyperlink>
    </w:p>
    <w:p w14:paraId="24F835B1" w14:textId="38A43137" w:rsidR="00304EDF" w:rsidRDefault="001C7CCF">
      <w:pPr>
        <w:pStyle w:val="TOC2"/>
        <w:rPr>
          <w:rFonts w:eastAsiaTheme="minorEastAsia" w:cstheme="minorBidi"/>
          <w:b w:val="0"/>
          <w:color w:val="auto"/>
          <w:sz w:val="22"/>
          <w:szCs w:val="22"/>
        </w:rPr>
      </w:pPr>
      <w:hyperlink w:anchor="_Toc97823371" w:history="1">
        <w:r w:rsidR="00304EDF" w:rsidRPr="006D03A9">
          <w:rPr>
            <w:rStyle w:val="Hyperlink"/>
            <w:rFonts w:eastAsia="Calibri"/>
          </w:rPr>
          <w:t>What are the assessment criteria?</w:t>
        </w:r>
        <w:r w:rsidR="00304EDF">
          <w:rPr>
            <w:webHidden/>
          </w:rPr>
          <w:tab/>
        </w:r>
        <w:r w:rsidR="00304EDF">
          <w:rPr>
            <w:webHidden/>
          </w:rPr>
          <w:fldChar w:fldCharType="begin"/>
        </w:r>
        <w:r w:rsidR="00304EDF">
          <w:rPr>
            <w:webHidden/>
          </w:rPr>
          <w:instrText xml:space="preserve"> PAGEREF _Toc97823371 \h </w:instrText>
        </w:r>
        <w:r w:rsidR="00304EDF">
          <w:rPr>
            <w:webHidden/>
          </w:rPr>
        </w:r>
        <w:r w:rsidR="00304EDF">
          <w:rPr>
            <w:webHidden/>
          </w:rPr>
          <w:fldChar w:fldCharType="separate"/>
        </w:r>
        <w:r w:rsidR="006663B2">
          <w:rPr>
            <w:webHidden/>
          </w:rPr>
          <w:t>5</w:t>
        </w:r>
        <w:r w:rsidR="00304EDF">
          <w:rPr>
            <w:webHidden/>
          </w:rPr>
          <w:fldChar w:fldCharType="end"/>
        </w:r>
      </w:hyperlink>
    </w:p>
    <w:p w14:paraId="61308231" w14:textId="5082BE8D" w:rsidR="00304EDF" w:rsidRDefault="001C7CCF">
      <w:pPr>
        <w:pStyle w:val="TOC2"/>
        <w:rPr>
          <w:rFonts w:eastAsiaTheme="minorEastAsia" w:cstheme="minorBidi"/>
          <w:b w:val="0"/>
          <w:color w:val="auto"/>
          <w:sz w:val="22"/>
          <w:szCs w:val="22"/>
        </w:rPr>
      </w:pPr>
      <w:hyperlink w:anchor="_Toc97823372" w:history="1">
        <w:r w:rsidR="00304EDF" w:rsidRPr="006D03A9">
          <w:rPr>
            <w:rStyle w:val="Hyperlink"/>
            <w:rFonts w:eastAsia="Calibri"/>
          </w:rPr>
          <w:t>What supporting documents and information are required with an application?</w:t>
        </w:r>
        <w:r w:rsidR="00304EDF">
          <w:rPr>
            <w:webHidden/>
          </w:rPr>
          <w:tab/>
        </w:r>
        <w:r w:rsidR="00304EDF">
          <w:rPr>
            <w:webHidden/>
          </w:rPr>
          <w:fldChar w:fldCharType="begin"/>
        </w:r>
        <w:r w:rsidR="00304EDF">
          <w:rPr>
            <w:webHidden/>
          </w:rPr>
          <w:instrText xml:space="preserve"> PAGEREF _Toc97823372 \h </w:instrText>
        </w:r>
        <w:r w:rsidR="00304EDF">
          <w:rPr>
            <w:webHidden/>
          </w:rPr>
        </w:r>
        <w:r w:rsidR="00304EDF">
          <w:rPr>
            <w:webHidden/>
          </w:rPr>
          <w:fldChar w:fldCharType="separate"/>
        </w:r>
        <w:r w:rsidR="006663B2">
          <w:rPr>
            <w:webHidden/>
          </w:rPr>
          <w:t>6</w:t>
        </w:r>
        <w:r w:rsidR="00304EDF">
          <w:rPr>
            <w:webHidden/>
          </w:rPr>
          <w:fldChar w:fldCharType="end"/>
        </w:r>
      </w:hyperlink>
    </w:p>
    <w:p w14:paraId="1CFF892A" w14:textId="00ECD09C" w:rsidR="00304EDF" w:rsidRDefault="001C7CCF">
      <w:pPr>
        <w:pStyle w:val="TOC2"/>
        <w:rPr>
          <w:rFonts w:eastAsiaTheme="minorEastAsia" w:cstheme="minorBidi"/>
          <w:b w:val="0"/>
          <w:color w:val="auto"/>
          <w:sz w:val="22"/>
          <w:szCs w:val="22"/>
        </w:rPr>
      </w:pPr>
      <w:hyperlink w:anchor="_Toc97823373" w:history="1">
        <w:r w:rsidR="00304EDF" w:rsidRPr="006D03A9">
          <w:rPr>
            <w:rStyle w:val="Hyperlink"/>
            <w:rFonts w:eastAsia="Calibri"/>
          </w:rPr>
          <w:t>How will applications be assessed?</w:t>
        </w:r>
        <w:r w:rsidR="00304EDF">
          <w:rPr>
            <w:webHidden/>
          </w:rPr>
          <w:tab/>
        </w:r>
        <w:r w:rsidR="00304EDF">
          <w:rPr>
            <w:webHidden/>
          </w:rPr>
          <w:fldChar w:fldCharType="begin"/>
        </w:r>
        <w:r w:rsidR="00304EDF">
          <w:rPr>
            <w:webHidden/>
          </w:rPr>
          <w:instrText xml:space="preserve"> PAGEREF _Toc97823373 \h </w:instrText>
        </w:r>
        <w:r w:rsidR="00304EDF">
          <w:rPr>
            <w:webHidden/>
          </w:rPr>
        </w:r>
        <w:r w:rsidR="00304EDF">
          <w:rPr>
            <w:webHidden/>
          </w:rPr>
          <w:fldChar w:fldCharType="separate"/>
        </w:r>
        <w:r w:rsidR="006663B2">
          <w:rPr>
            <w:webHidden/>
          </w:rPr>
          <w:t>7</w:t>
        </w:r>
        <w:r w:rsidR="00304EDF">
          <w:rPr>
            <w:webHidden/>
          </w:rPr>
          <w:fldChar w:fldCharType="end"/>
        </w:r>
      </w:hyperlink>
    </w:p>
    <w:p w14:paraId="123DD14C" w14:textId="104C2700" w:rsidR="00304EDF" w:rsidRDefault="001C7CCF">
      <w:pPr>
        <w:pStyle w:val="TOC1"/>
        <w:tabs>
          <w:tab w:val="left" w:pos="1000"/>
        </w:tabs>
        <w:rPr>
          <w:rFonts w:eastAsiaTheme="minorEastAsia" w:cstheme="minorBidi"/>
          <w:b w:val="0"/>
          <w:color w:val="auto"/>
          <w:sz w:val="22"/>
          <w:szCs w:val="22"/>
        </w:rPr>
      </w:pPr>
      <w:hyperlink w:anchor="_Toc97823374" w:history="1">
        <w:r w:rsidR="00304EDF" w:rsidRPr="006D03A9">
          <w:rPr>
            <w:rStyle w:val="Hyperlink"/>
          </w:rPr>
          <w:t>4.</w:t>
        </w:r>
        <w:r w:rsidR="00304EDF">
          <w:rPr>
            <w:rFonts w:eastAsiaTheme="minorEastAsia" w:cstheme="minorBidi"/>
            <w:b w:val="0"/>
            <w:color w:val="auto"/>
            <w:sz w:val="22"/>
            <w:szCs w:val="22"/>
          </w:rPr>
          <w:tab/>
        </w:r>
        <w:r w:rsidR="00304EDF" w:rsidRPr="006D03A9">
          <w:rPr>
            <w:rStyle w:val="Hyperlink"/>
          </w:rPr>
          <w:t>What are the funding conditions?</w:t>
        </w:r>
        <w:r w:rsidR="00304EDF">
          <w:rPr>
            <w:webHidden/>
          </w:rPr>
          <w:tab/>
        </w:r>
        <w:r w:rsidR="00304EDF">
          <w:rPr>
            <w:webHidden/>
          </w:rPr>
          <w:fldChar w:fldCharType="begin"/>
        </w:r>
        <w:r w:rsidR="00304EDF">
          <w:rPr>
            <w:webHidden/>
          </w:rPr>
          <w:instrText xml:space="preserve"> PAGEREF _Toc97823374 \h </w:instrText>
        </w:r>
        <w:r w:rsidR="00304EDF">
          <w:rPr>
            <w:webHidden/>
          </w:rPr>
        </w:r>
        <w:r w:rsidR="00304EDF">
          <w:rPr>
            <w:webHidden/>
          </w:rPr>
          <w:fldChar w:fldCharType="separate"/>
        </w:r>
        <w:r w:rsidR="006663B2">
          <w:rPr>
            <w:webHidden/>
          </w:rPr>
          <w:t>7</w:t>
        </w:r>
        <w:r w:rsidR="00304EDF">
          <w:rPr>
            <w:webHidden/>
          </w:rPr>
          <w:fldChar w:fldCharType="end"/>
        </w:r>
      </w:hyperlink>
    </w:p>
    <w:p w14:paraId="68931D8F" w14:textId="6FEAC428" w:rsidR="00304EDF" w:rsidRDefault="001C7CCF">
      <w:pPr>
        <w:pStyle w:val="TOC2"/>
        <w:rPr>
          <w:rFonts w:eastAsiaTheme="minorEastAsia" w:cstheme="minorBidi"/>
          <w:b w:val="0"/>
          <w:color w:val="auto"/>
          <w:sz w:val="22"/>
          <w:szCs w:val="22"/>
        </w:rPr>
      </w:pPr>
      <w:hyperlink w:anchor="_Toc97823375" w:history="1">
        <w:r w:rsidR="00304EDF" w:rsidRPr="006D03A9">
          <w:rPr>
            <w:rStyle w:val="Hyperlink"/>
            <w:rFonts w:eastAsia="Calibri" w:cstheme="minorHAnsi"/>
          </w:rPr>
          <w:t>Funding agreement</w:t>
        </w:r>
        <w:r w:rsidR="00304EDF">
          <w:rPr>
            <w:webHidden/>
          </w:rPr>
          <w:tab/>
        </w:r>
        <w:r w:rsidR="00304EDF">
          <w:rPr>
            <w:webHidden/>
          </w:rPr>
          <w:fldChar w:fldCharType="begin"/>
        </w:r>
        <w:r w:rsidR="00304EDF">
          <w:rPr>
            <w:webHidden/>
          </w:rPr>
          <w:instrText xml:space="preserve"> PAGEREF _Toc97823375 \h </w:instrText>
        </w:r>
        <w:r w:rsidR="00304EDF">
          <w:rPr>
            <w:webHidden/>
          </w:rPr>
        </w:r>
        <w:r w:rsidR="00304EDF">
          <w:rPr>
            <w:webHidden/>
          </w:rPr>
          <w:fldChar w:fldCharType="separate"/>
        </w:r>
        <w:r w:rsidR="006663B2">
          <w:rPr>
            <w:webHidden/>
          </w:rPr>
          <w:t>7</w:t>
        </w:r>
        <w:r w:rsidR="00304EDF">
          <w:rPr>
            <w:webHidden/>
          </w:rPr>
          <w:fldChar w:fldCharType="end"/>
        </w:r>
      </w:hyperlink>
    </w:p>
    <w:p w14:paraId="6EE1E5B1" w14:textId="2ED41E9A" w:rsidR="00304EDF" w:rsidRDefault="001C7CCF">
      <w:pPr>
        <w:pStyle w:val="TOC2"/>
        <w:rPr>
          <w:rFonts w:eastAsiaTheme="minorEastAsia" w:cstheme="minorBidi"/>
          <w:b w:val="0"/>
          <w:color w:val="auto"/>
          <w:sz w:val="22"/>
          <w:szCs w:val="22"/>
        </w:rPr>
      </w:pPr>
      <w:hyperlink w:anchor="_Toc97823376" w:history="1">
        <w:r w:rsidR="00304EDF" w:rsidRPr="006D03A9">
          <w:rPr>
            <w:rStyle w:val="Hyperlink"/>
            <w:rFonts w:eastAsia="Calibri" w:cstheme="minorHAnsi"/>
          </w:rPr>
          <w:t>Legislative and regulatory requirements</w:t>
        </w:r>
        <w:r w:rsidR="00304EDF">
          <w:rPr>
            <w:webHidden/>
          </w:rPr>
          <w:tab/>
        </w:r>
        <w:r w:rsidR="00304EDF">
          <w:rPr>
            <w:webHidden/>
          </w:rPr>
          <w:fldChar w:fldCharType="begin"/>
        </w:r>
        <w:r w:rsidR="00304EDF">
          <w:rPr>
            <w:webHidden/>
          </w:rPr>
          <w:instrText xml:space="preserve"> PAGEREF _Toc97823376 \h </w:instrText>
        </w:r>
        <w:r w:rsidR="00304EDF">
          <w:rPr>
            <w:webHidden/>
          </w:rPr>
        </w:r>
        <w:r w:rsidR="00304EDF">
          <w:rPr>
            <w:webHidden/>
          </w:rPr>
          <w:fldChar w:fldCharType="separate"/>
        </w:r>
        <w:r w:rsidR="006663B2">
          <w:rPr>
            <w:webHidden/>
          </w:rPr>
          <w:t>7</w:t>
        </w:r>
        <w:r w:rsidR="00304EDF">
          <w:rPr>
            <w:webHidden/>
          </w:rPr>
          <w:fldChar w:fldCharType="end"/>
        </w:r>
      </w:hyperlink>
    </w:p>
    <w:p w14:paraId="6B35A2F8" w14:textId="0BDE45CB" w:rsidR="00304EDF" w:rsidRDefault="001C7CCF">
      <w:pPr>
        <w:pStyle w:val="TOC2"/>
        <w:rPr>
          <w:rFonts w:eastAsiaTheme="minorEastAsia" w:cstheme="minorBidi"/>
          <w:b w:val="0"/>
          <w:color w:val="auto"/>
          <w:sz w:val="22"/>
          <w:szCs w:val="22"/>
        </w:rPr>
      </w:pPr>
      <w:hyperlink w:anchor="_Toc97823377" w:history="1">
        <w:r w:rsidR="00304EDF" w:rsidRPr="006D03A9">
          <w:rPr>
            <w:rStyle w:val="Hyperlink"/>
            <w:rFonts w:eastAsia="Calibri" w:cstheme="minorHAnsi"/>
          </w:rPr>
          <w:t>Tax implications</w:t>
        </w:r>
        <w:r w:rsidR="00304EDF">
          <w:rPr>
            <w:webHidden/>
          </w:rPr>
          <w:tab/>
        </w:r>
        <w:r w:rsidR="00304EDF">
          <w:rPr>
            <w:webHidden/>
          </w:rPr>
          <w:fldChar w:fldCharType="begin"/>
        </w:r>
        <w:r w:rsidR="00304EDF">
          <w:rPr>
            <w:webHidden/>
          </w:rPr>
          <w:instrText xml:space="preserve"> PAGEREF _Toc97823377 \h </w:instrText>
        </w:r>
        <w:r w:rsidR="00304EDF">
          <w:rPr>
            <w:webHidden/>
          </w:rPr>
        </w:r>
        <w:r w:rsidR="00304EDF">
          <w:rPr>
            <w:webHidden/>
          </w:rPr>
          <w:fldChar w:fldCharType="separate"/>
        </w:r>
        <w:r w:rsidR="006663B2">
          <w:rPr>
            <w:webHidden/>
          </w:rPr>
          <w:t>8</w:t>
        </w:r>
        <w:r w:rsidR="00304EDF">
          <w:rPr>
            <w:webHidden/>
          </w:rPr>
          <w:fldChar w:fldCharType="end"/>
        </w:r>
      </w:hyperlink>
    </w:p>
    <w:p w14:paraId="03BA050D" w14:textId="4411406D" w:rsidR="00304EDF" w:rsidRDefault="001C7CCF">
      <w:pPr>
        <w:pStyle w:val="TOC2"/>
        <w:rPr>
          <w:rFonts w:eastAsiaTheme="minorEastAsia" w:cstheme="minorBidi"/>
          <w:b w:val="0"/>
          <w:color w:val="auto"/>
          <w:sz w:val="22"/>
          <w:szCs w:val="22"/>
        </w:rPr>
      </w:pPr>
      <w:hyperlink w:anchor="_Toc97823378" w:history="1">
        <w:r w:rsidR="00304EDF" w:rsidRPr="006D03A9">
          <w:rPr>
            <w:rStyle w:val="Hyperlink"/>
            <w:rFonts w:eastAsia="Calibri" w:cstheme="minorHAnsi"/>
          </w:rPr>
          <w:t>Acknowledging the Victorian Government’s support</w:t>
        </w:r>
        <w:r w:rsidR="00304EDF">
          <w:rPr>
            <w:webHidden/>
          </w:rPr>
          <w:tab/>
        </w:r>
        <w:r w:rsidR="00304EDF">
          <w:rPr>
            <w:webHidden/>
          </w:rPr>
          <w:fldChar w:fldCharType="begin"/>
        </w:r>
        <w:r w:rsidR="00304EDF">
          <w:rPr>
            <w:webHidden/>
          </w:rPr>
          <w:instrText xml:space="preserve"> PAGEREF _Toc97823378 \h </w:instrText>
        </w:r>
        <w:r w:rsidR="00304EDF">
          <w:rPr>
            <w:webHidden/>
          </w:rPr>
        </w:r>
        <w:r w:rsidR="00304EDF">
          <w:rPr>
            <w:webHidden/>
          </w:rPr>
          <w:fldChar w:fldCharType="separate"/>
        </w:r>
        <w:r w:rsidR="006663B2">
          <w:rPr>
            <w:webHidden/>
          </w:rPr>
          <w:t>8</w:t>
        </w:r>
        <w:r w:rsidR="00304EDF">
          <w:rPr>
            <w:webHidden/>
          </w:rPr>
          <w:fldChar w:fldCharType="end"/>
        </w:r>
      </w:hyperlink>
    </w:p>
    <w:p w14:paraId="12606811" w14:textId="35692549" w:rsidR="00304EDF" w:rsidRDefault="001C7CCF">
      <w:pPr>
        <w:pStyle w:val="TOC2"/>
        <w:rPr>
          <w:rFonts w:eastAsiaTheme="minorEastAsia" w:cstheme="minorBidi"/>
          <w:b w:val="0"/>
          <w:color w:val="auto"/>
          <w:sz w:val="22"/>
          <w:szCs w:val="22"/>
        </w:rPr>
      </w:pPr>
      <w:hyperlink w:anchor="_Toc97823379" w:history="1">
        <w:r w:rsidR="00304EDF" w:rsidRPr="006D03A9">
          <w:rPr>
            <w:rStyle w:val="Hyperlink"/>
            <w:rFonts w:eastAsia="Calibri" w:cstheme="minorHAnsi"/>
          </w:rPr>
          <w:t>Payments</w:t>
        </w:r>
        <w:r w:rsidR="00304EDF">
          <w:rPr>
            <w:webHidden/>
          </w:rPr>
          <w:tab/>
        </w:r>
        <w:r w:rsidR="00304EDF">
          <w:rPr>
            <w:webHidden/>
          </w:rPr>
          <w:fldChar w:fldCharType="begin"/>
        </w:r>
        <w:r w:rsidR="00304EDF">
          <w:rPr>
            <w:webHidden/>
          </w:rPr>
          <w:instrText xml:space="preserve"> PAGEREF _Toc97823379 \h </w:instrText>
        </w:r>
        <w:r w:rsidR="00304EDF">
          <w:rPr>
            <w:webHidden/>
          </w:rPr>
        </w:r>
        <w:r w:rsidR="00304EDF">
          <w:rPr>
            <w:webHidden/>
          </w:rPr>
          <w:fldChar w:fldCharType="separate"/>
        </w:r>
        <w:r w:rsidR="006663B2">
          <w:rPr>
            <w:webHidden/>
          </w:rPr>
          <w:t>8</w:t>
        </w:r>
        <w:r w:rsidR="00304EDF">
          <w:rPr>
            <w:webHidden/>
          </w:rPr>
          <w:fldChar w:fldCharType="end"/>
        </w:r>
      </w:hyperlink>
    </w:p>
    <w:p w14:paraId="17850B53" w14:textId="24CDF347" w:rsidR="00304EDF" w:rsidRDefault="001C7CCF">
      <w:pPr>
        <w:pStyle w:val="TOC2"/>
        <w:rPr>
          <w:rFonts w:eastAsiaTheme="minorEastAsia" w:cstheme="minorBidi"/>
          <w:b w:val="0"/>
          <w:color w:val="auto"/>
          <w:sz w:val="22"/>
          <w:szCs w:val="22"/>
        </w:rPr>
      </w:pPr>
      <w:hyperlink w:anchor="_Toc97823380" w:history="1">
        <w:r w:rsidR="00304EDF" w:rsidRPr="006D03A9">
          <w:rPr>
            <w:rStyle w:val="Hyperlink"/>
            <w:rFonts w:eastAsia="Calibri" w:cstheme="minorHAnsi"/>
          </w:rPr>
          <w:t>Project monitoring and delivery</w:t>
        </w:r>
        <w:r w:rsidR="00304EDF">
          <w:rPr>
            <w:webHidden/>
          </w:rPr>
          <w:tab/>
        </w:r>
        <w:r w:rsidR="00304EDF">
          <w:rPr>
            <w:webHidden/>
          </w:rPr>
          <w:fldChar w:fldCharType="begin"/>
        </w:r>
        <w:r w:rsidR="00304EDF">
          <w:rPr>
            <w:webHidden/>
          </w:rPr>
          <w:instrText xml:space="preserve"> PAGEREF _Toc97823380 \h </w:instrText>
        </w:r>
        <w:r w:rsidR="00304EDF">
          <w:rPr>
            <w:webHidden/>
          </w:rPr>
        </w:r>
        <w:r w:rsidR="00304EDF">
          <w:rPr>
            <w:webHidden/>
          </w:rPr>
          <w:fldChar w:fldCharType="separate"/>
        </w:r>
        <w:r w:rsidR="006663B2">
          <w:rPr>
            <w:webHidden/>
          </w:rPr>
          <w:t>8</w:t>
        </w:r>
        <w:r w:rsidR="00304EDF">
          <w:rPr>
            <w:webHidden/>
          </w:rPr>
          <w:fldChar w:fldCharType="end"/>
        </w:r>
      </w:hyperlink>
    </w:p>
    <w:p w14:paraId="66103D00" w14:textId="2C200601" w:rsidR="00304EDF" w:rsidRDefault="001C7CCF">
      <w:pPr>
        <w:pStyle w:val="TOC2"/>
        <w:rPr>
          <w:rFonts w:eastAsiaTheme="minorEastAsia" w:cstheme="minorBidi"/>
          <w:b w:val="0"/>
          <w:color w:val="auto"/>
          <w:sz w:val="22"/>
          <w:szCs w:val="22"/>
        </w:rPr>
      </w:pPr>
      <w:hyperlink w:anchor="_Toc97823381" w:history="1">
        <w:r w:rsidR="00304EDF" w:rsidRPr="006D03A9">
          <w:rPr>
            <w:rStyle w:val="Hyperlink"/>
            <w:rFonts w:eastAsia="Calibri" w:cstheme="minorHAnsi"/>
          </w:rPr>
          <w:t>Privacy</w:t>
        </w:r>
        <w:r w:rsidR="00304EDF">
          <w:rPr>
            <w:webHidden/>
          </w:rPr>
          <w:tab/>
        </w:r>
        <w:r w:rsidR="00304EDF">
          <w:rPr>
            <w:webHidden/>
          </w:rPr>
          <w:fldChar w:fldCharType="begin"/>
        </w:r>
        <w:r w:rsidR="00304EDF">
          <w:rPr>
            <w:webHidden/>
          </w:rPr>
          <w:instrText xml:space="preserve"> PAGEREF _Toc97823381 \h </w:instrText>
        </w:r>
        <w:r w:rsidR="00304EDF">
          <w:rPr>
            <w:webHidden/>
          </w:rPr>
        </w:r>
        <w:r w:rsidR="00304EDF">
          <w:rPr>
            <w:webHidden/>
          </w:rPr>
          <w:fldChar w:fldCharType="separate"/>
        </w:r>
        <w:r w:rsidR="006663B2">
          <w:rPr>
            <w:webHidden/>
          </w:rPr>
          <w:t>8</w:t>
        </w:r>
        <w:r w:rsidR="00304EDF">
          <w:rPr>
            <w:webHidden/>
          </w:rPr>
          <w:fldChar w:fldCharType="end"/>
        </w:r>
      </w:hyperlink>
    </w:p>
    <w:p w14:paraId="18011EA4" w14:textId="1B7DEAD2" w:rsidR="00304EDF" w:rsidRDefault="001C7CCF">
      <w:pPr>
        <w:pStyle w:val="TOC2"/>
        <w:rPr>
          <w:rFonts w:eastAsiaTheme="minorEastAsia" w:cstheme="minorBidi"/>
          <w:b w:val="0"/>
          <w:color w:val="auto"/>
          <w:sz w:val="22"/>
          <w:szCs w:val="22"/>
        </w:rPr>
      </w:pPr>
      <w:hyperlink w:anchor="_Toc97823382" w:history="1">
        <w:r w:rsidR="00304EDF" w:rsidRPr="006D03A9">
          <w:rPr>
            <w:rStyle w:val="Hyperlink"/>
            <w:rFonts w:eastAsia="Calibri" w:cstheme="minorHAnsi"/>
          </w:rPr>
          <w:t>Cost</w:t>
        </w:r>
        <w:r w:rsidR="00304EDF">
          <w:rPr>
            <w:webHidden/>
          </w:rPr>
          <w:tab/>
        </w:r>
        <w:r w:rsidR="00304EDF">
          <w:rPr>
            <w:webHidden/>
          </w:rPr>
          <w:fldChar w:fldCharType="begin"/>
        </w:r>
        <w:r w:rsidR="00304EDF">
          <w:rPr>
            <w:webHidden/>
          </w:rPr>
          <w:instrText xml:space="preserve"> PAGEREF _Toc97823382 \h </w:instrText>
        </w:r>
        <w:r w:rsidR="00304EDF">
          <w:rPr>
            <w:webHidden/>
          </w:rPr>
        </w:r>
        <w:r w:rsidR="00304EDF">
          <w:rPr>
            <w:webHidden/>
          </w:rPr>
          <w:fldChar w:fldCharType="separate"/>
        </w:r>
        <w:r w:rsidR="006663B2">
          <w:rPr>
            <w:webHidden/>
          </w:rPr>
          <w:t>9</w:t>
        </w:r>
        <w:r w:rsidR="00304EDF">
          <w:rPr>
            <w:webHidden/>
          </w:rPr>
          <w:fldChar w:fldCharType="end"/>
        </w:r>
      </w:hyperlink>
    </w:p>
    <w:p w14:paraId="7E0133CB" w14:textId="2E557A6A" w:rsidR="00304EDF" w:rsidRDefault="001C7CCF">
      <w:pPr>
        <w:pStyle w:val="TOC2"/>
        <w:rPr>
          <w:rFonts w:eastAsiaTheme="minorEastAsia" w:cstheme="minorBidi"/>
          <w:b w:val="0"/>
          <w:color w:val="auto"/>
          <w:sz w:val="22"/>
          <w:szCs w:val="22"/>
        </w:rPr>
      </w:pPr>
      <w:hyperlink w:anchor="_Toc97823383" w:history="1">
        <w:r w:rsidR="00304EDF" w:rsidRPr="006D03A9">
          <w:rPr>
            <w:rStyle w:val="Hyperlink"/>
            <w:rFonts w:eastAsia="Calibri" w:cstheme="minorHAnsi"/>
          </w:rPr>
          <w:t>Probity for application procedures</w:t>
        </w:r>
        <w:r w:rsidR="00304EDF">
          <w:rPr>
            <w:webHidden/>
          </w:rPr>
          <w:tab/>
        </w:r>
        <w:r w:rsidR="00304EDF">
          <w:rPr>
            <w:webHidden/>
          </w:rPr>
          <w:fldChar w:fldCharType="begin"/>
        </w:r>
        <w:r w:rsidR="00304EDF">
          <w:rPr>
            <w:webHidden/>
          </w:rPr>
          <w:instrText xml:space="preserve"> PAGEREF _Toc97823383 \h </w:instrText>
        </w:r>
        <w:r w:rsidR="00304EDF">
          <w:rPr>
            <w:webHidden/>
          </w:rPr>
        </w:r>
        <w:r w:rsidR="00304EDF">
          <w:rPr>
            <w:webHidden/>
          </w:rPr>
          <w:fldChar w:fldCharType="separate"/>
        </w:r>
        <w:r w:rsidR="006663B2">
          <w:rPr>
            <w:webHidden/>
          </w:rPr>
          <w:t>9</w:t>
        </w:r>
        <w:r w:rsidR="00304EDF">
          <w:rPr>
            <w:webHidden/>
          </w:rPr>
          <w:fldChar w:fldCharType="end"/>
        </w:r>
      </w:hyperlink>
    </w:p>
    <w:p w14:paraId="0F2CF81F" w14:textId="38203AD8" w:rsidR="00304EDF" w:rsidRDefault="001C7CCF">
      <w:pPr>
        <w:pStyle w:val="TOC2"/>
        <w:rPr>
          <w:rFonts w:eastAsiaTheme="minorEastAsia" w:cstheme="minorBidi"/>
          <w:b w:val="0"/>
          <w:color w:val="auto"/>
          <w:sz w:val="22"/>
          <w:szCs w:val="22"/>
        </w:rPr>
      </w:pPr>
      <w:hyperlink w:anchor="_Toc97823384" w:history="1">
        <w:r w:rsidR="00304EDF" w:rsidRPr="006D03A9">
          <w:rPr>
            <w:rStyle w:val="Hyperlink"/>
            <w:rFonts w:eastAsia="Calibri" w:cstheme="minorHAnsi"/>
          </w:rPr>
          <w:t>Assessment Panel</w:t>
        </w:r>
        <w:r w:rsidR="00304EDF">
          <w:rPr>
            <w:webHidden/>
          </w:rPr>
          <w:tab/>
        </w:r>
        <w:r w:rsidR="00304EDF">
          <w:rPr>
            <w:webHidden/>
          </w:rPr>
          <w:fldChar w:fldCharType="begin"/>
        </w:r>
        <w:r w:rsidR="00304EDF">
          <w:rPr>
            <w:webHidden/>
          </w:rPr>
          <w:instrText xml:space="preserve"> PAGEREF _Toc97823384 \h </w:instrText>
        </w:r>
        <w:r w:rsidR="00304EDF">
          <w:rPr>
            <w:webHidden/>
          </w:rPr>
        </w:r>
        <w:r w:rsidR="00304EDF">
          <w:rPr>
            <w:webHidden/>
          </w:rPr>
          <w:fldChar w:fldCharType="separate"/>
        </w:r>
        <w:r w:rsidR="006663B2">
          <w:rPr>
            <w:webHidden/>
          </w:rPr>
          <w:t>9</w:t>
        </w:r>
        <w:r w:rsidR="00304EDF">
          <w:rPr>
            <w:webHidden/>
          </w:rPr>
          <w:fldChar w:fldCharType="end"/>
        </w:r>
      </w:hyperlink>
    </w:p>
    <w:p w14:paraId="4B377D06" w14:textId="52A22E1F" w:rsidR="00304EDF" w:rsidRDefault="001C7CCF">
      <w:pPr>
        <w:pStyle w:val="TOC2"/>
        <w:rPr>
          <w:rFonts w:eastAsiaTheme="minorEastAsia" w:cstheme="minorBidi"/>
          <w:b w:val="0"/>
          <w:color w:val="auto"/>
          <w:sz w:val="22"/>
          <w:szCs w:val="22"/>
        </w:rPr>
      </w:pPr>
      <w:hyperlink w:anchor="_Toc97823385" w:history="1">
        <w:r w:rsidR="00304EDF" w:rsidRPr="006D03A9">
          <w:rPr>
            <w:rStyle w:val="Hyperlink"/>
            <w:rFonts w:eastAsia="Calibri" w:cstheme="minorHAnsi"/>
          </w:rPr>
          <w:t>Land Manager Support</w:t>
        </w:r>
        <w:r w:rsidR="00304EDF">
          <w:rPr>
            <w:webHidden/>
          </w:rPr>
          <w:tab/>
        </w:r>
        <w:r w:rsidR="00304EDF">
          <w:rPr>
            <w:webHidden/>
          </w:rPr>
          <w:fldChar w:fldCharType="begin"/>
        </w:r>
        <w:r w:rsidR="00304EDF">
          <w:rPr>
            <w:webHidden/>
          </w:rPr>
          <w:instrText xml:space="preserve"> PAGEREF _Toc97823385 \h </w:instrText>
        </w:r>
        <w:r w:rsidR="00304EDF">
          <w:rPr>
            <w:webHidden/>
          </w:rPr>
        </w:r>
        <w:r w:rsidR="00304EDF">
          <w:rPr>
            <w:webHidden/>
          </w:rPr>
          <w:fldChar w:fldCharType="separate"/>
        </w:r>
        <w:r w:rsidR="006663B2">
          <w:rPr>
            <w:webHidden/>
          </w:rPr>
          <w:t>9</w:t>
        </w:r>
        <w:r w:rsidR="00304EDF">
          <w:rPr>
            <w:webHidden/>
          </w:rPr>
          <w:fldChar w:fldCharType="end"/>
        </w:r>
      </w:hyperlink>
    </w:p>
    <w:p w14:paraId="2AC43F20" w14:textId="792A5142" w:rsidR="00304EDF" w:rsidRDefault="001C7CCF">
      <w:pPr>
        <w:pStyle w:val="TOC1"/>
        <w:tabs>
          <w:tab w:val="left" w:pos="1000"/>
        </w:tabs>
        <w:rPr>
          <w:rFonts w:eastAsiaTheme="minorEastAsia" w:cstheme="minorBidi"/>
          <w:b w:val="0"/>
          <w:color w:val="auto"/>
          <w:sz w:val="22"/>
          <w:szCs w:val="22"/>
        </w:rPr>
      </w:pPr>
      <w:hyperlink w:anchor="_Toc97823386" w:history="1">
        <w:r w:rsidR="00304EDF" w:rsidRPr="006D03A9">
          <w:rPr>
            <w:rStyle w:val="Hyperlink"/>
          </w:rPr>
          <w:t>5.</w:t>
        </w:r>
        <w:r w:rsidR="00304EDF">
          <w:rPr>
            <w:rFonts w:eastAsiaTheme="minorEastAsia" w:cstheme="minorBidi"/>
            <w:b w:val="0"/>
            <w:color w:val="auto"/>
            <w:sz w:val="22"/>
            <w:szCs w:val="22"/>
          </w:rPr>
          <w:tab/>
        </w:r>
        <w:r w:rsidR="00304EDF" w:rsidRPr="006D03A9">
          <w:rPr>
            <w:rStyle w:val="Hyperlink"/>
          </w:rPr>
          <w:t>Contacts and further information</w:t>
        </w:r>
        <w:r w:rsidR="00304EDF">
          <w:rPr>
            <w:webHidden/>
          </w:rPr>
          <w:tab/>
        </w:r>
        <w:r w:rsidR="00304EDF">
          <w:rPr>
            <w:webHidden/>
          </w:rPr>
          <w:fldChar w:fldCharType="begin"/>
        </w:r>
        <w:r w:rsidR="00304EDF">
          <w:rPr>
            <w:webHidden/>
          </w:rPr>
          <w:instrText xml:space="preserve"> PAGEREF _Toc97823386 \h </w:instrText>
        </w:r>
        <w:r w:rsidR="00304EDF">
          <w:rPr>
            <w:webHidden/>
          </w:rPr>
        </w:r>
        <w:r w:rsidR="00304EDF">
          <w:rPr>
            <w:webHidden/>
          </w:rPr>
          <w:fldChar w:fldCharType="separate"/>
        </w:r>
        <w:r w:rsidR="006663B2">
          <w:rPr>
            <w:webHidden/>
          </w:rPr>
          <w:t>9</w:t>
        </w:r>
        <w:r w:rsidR="00304EDF">
          <w:rPr>
            <w:webHidden/>
          </w:rPr>
          <w:fldChar w:fldCharType="end"/>
        </w:r>
      </w:hyperlink>
    </w:p>
    <w:p w14:paraId="520413A5" w14:textId="45B67056" w:rsidR="00DA40F2" w:rsidRDefault="002A621B" w:rsidP="00DA40F2">
      <w:pPr>
        <w:rPr>
          <w:b/>
          <w:noProof/>
          <w:color w:val="00B2A9" w:themeColor="text2"/>
          <w:sz w:val="24"/>
          <w:szCs w:val="24"/>
        </w:rPr>
      </w:pPr>
      <w:r>
        <w:rPr>
          <w:b/>
          <w:noProof/>
          <w:color w:val="00B2A9" w:themeColor="text2"/>
          <w:sz w:val="24"/>
          <w:szCs w:val="24"/>
        </w:rPr>
        <w:fldChar w:fldCharType="end"/>
      </w:r>
    </w:p>
    <w:p w14:paraId="017274F1" w14:textId="77777777" w:rsidR="006002EB" w:rsidRPr="006002EB" w:rsidRDefault="006002EB" w:rsidP="006002EB">
      <w:pPr>
        <w:pStyle w:val="TableofFigures"/>
      </w:pPr>
    </w:p>
    <w:p w14:paraId="1EFCE66B" w14:textId="77777777" w:rsidR="00DA40F2" w:rsidRDefault="00DA40F2" w:rsidP="00DA40F2"/>
    <w:p w14:paraId="6720586F" w14:textId="77777777" w:rsidR="00DA40F2" w:rsidRDefault="00DA40F2" w:rsidP="00DA40F2">
      <w:pPr>
        <w:sectPr w:rsidR="00DA40F2" w:rsidSect="00DA40F2">
          <w:headerReference w:type="even" r:id="rId41"/>
          <w:headerReference w:type="default" r:id="rId42"/>
          <w:footerReference w:type="even" r:id="rId43"/>
          <w:footerReference w:type="default" r:id="rId44"/>
          <w:headerReference w:type="first" r:id="rId45"/>
          <w:footerReference w:type="first" r:id="rId46"/>
          <w:pgSz w:w="11907" w:h="16840" w:code="9"/>
          <w:pgMar w:top="2268" w:right="1134" w:bottom="1134" w:left="1134" w:header="283" w:footer="283" w:gutter="0"/>
          <w:pgNumType w:start="1"/>
          <w:cols w:space="720"/>
          <w:docGrid w:linePitch="360"/>
        </w:sectPr>
      </w:pPr>
    </w:p>
    <w:bookmarkEnd w:id="1"/>
    <w:p w14:paraId="2F2DE06A" w14:textId="5064A7C4" w:rsidR="00756F57" w:rsidRDefault="00756F57" w:rsidP="00756F57">
      <w:pPr>
        <w:pStyle w:val="BodyText"/>
      </w:pPr>
    </w:p>
    <w:p w14:paraId="458F0745" w14:textId="70597F91" w:rsidR="00535631" w:rsidRPr="00535631" w:rsidRDefault="00770FFF" w:rsidP="002728A6">
      <w:pPr>
        <w:pStyle w:val="Heading1"/>
        <w:rPr>
          <w:rFonts w:eastAsia="Calibri"/>
        </w:rPr>
      </w:pPr>
      <w:bookmarkStart w:id="3" w:name="_Toc97823359"/>
      <w:r w:rsidRPr="002728A6">
        <w:rPr>
          <w:rFonts w:eastAsia="Calibri"/>
        </w:rPr>
        <w:t>Victorian</w:t>
      </w:r>
      <w:r>
        <w:rPr>
          <w:rFonts w:eastAsia="Calibri"/>
        </w:rPr>
        <w:t xml:space="preserve"> Traditional Owner Cultural Fire </w:t>
      </w:r>
      <w:r w:rsidRPr="002728A6">
        <w:rPr>
          <w:rFonts w:eastAsia="Calibri"/>
        </w:rPr>
        <w:t>Strategy</w:t>
      </w:r>
      <w:bookmarkEnd w:id="3"/>
      <w:r w:rsidR="00535631" w:rsidRPr="00535631">
        <w:rPr>
          <w:rFonts w:eastAsia="Calibri"/>
        </w:rPr>
        <w:t xml:space="preserve"> </w:t>
      </w:r>
    </w:p>
    <w:p w14:paraId="42F6E0E8" w14:textId="77777777" w:rsidR="002728A6" w:rsidRDefault="00535631" w:rsidP="00535631">
      <w:pPr>
        <w:spacing w:before="60" w:after="120"/>
        <w:rPr>
          <w:rFonts w:eastAsia="Arial" w:cstheme="minorHAnsi"/>
          <w:i/>
          <w:iCs/>
          <w:sz w:val="22"/>
          <w:szCs w:val="22"/>
        </w:rPr>
      </w:pPr>
      <w:r w:rsidRPr="00535631">
        <w:rPr>
          <w:rFonts w:eastAsia="Arial" w:cstheme="minorHAnsi"/>
          <w:i/>
          <w:iCs/>
          <w:sz w:val="22"/>
          <w:szCs w:val="22"/>
        </w:rPr>
        <w:t xml:space="preserve">Future generations of Victorian Traditional Owners will grow-up </w:t>
      </w:r>
      <w:proofErr w:type="gramStart"/>
      <w:r w:rsidRPr="00535631">
        <w:rPr>
          <w:rFonts w:eastAsia="Arial" w:cstheme="minorHAnsi"/>
          <w:i/>
          <w:iCs/>
          <w:sz w:val="22"/>
          <w:szCs w:val="22"/>
        </w:rPr>
        <w:t>observing</w:t>
      </w:r>
      <w:proofErr w:type="gramEnd"/>
      <w:r w:rsidRPr="00535631">
        <w:rPr>
          <w:rFonts w:eastAsia="Arial" w:cstheme="minorHAnsi"/>
          <w:i/>
          <w:iCs/>
          <w:sz w:val="22"/>
          <w:szCs w:val="22"/>
        </w:rPr>
        <w:t xml:space="preserve"> their Elders leading the use of the right fire for Country. They will be trusted to know the special reasons why fire is used and how it brings health to the land and people. Their children and grandchildren will see culturally valuable plants and animals return to Country and know their stories</w:t>
      </w:r>
      <w:r>
        <w:rPr>
          <w:rFonts w:eastAsia="Arial" w:cstheme="minorHAnsi"/>
          <w:i/>
          <w:iCs/>
          <w:sz w:val="22"/>
          <w:szCs w:val="22"/>
        </w:rPr>
        <w:t xml:space="preserve">. </w:t>
      </w:r>
    </w:p>
    <w:p w14:paraId="1B16C8CC" w14:textId="08B57255" w:rsidR="00535631" w:rsidRPr="002728A6" w:rsidRDefault="00535631" w:rsidP="04025975">
      <w:pPr>
        <w:spacing w:before="60" w:after="120"/>
        <w:rPr>
          <w:rFonts w:eastAsia="Arial" w:cstheme="minorBidi"/>
          <w:sz w:val="18"/>
          <w:szCs w:val="18"/>
        </w:rPr>
      </w:pPr>
      <w:r w:rsidRPr="04025975">
        <w:rPr>
          <w:rFonts w:eastAsia="Arial" w:cstheme="minorBidi"/>
          <w:i/>
          <w:iCs/>
          <w:sz w:val="18"/>
          <w:szCs w:val="18"/>
        </w:rPr>
        <w:t xml:space="preserve">Quote from the </w:t>
      </w:r>
      <w:r w:rsidRPr="04025975">
        <w:rPr>
          <w:rFonts w:eastAsia="Arial" w:cstheme="minorBidi"/>
          <w:i/>
          <w:iCs/>
          <w:sz w:val="18"/>
          <w:szCs w:val="18"/>
          <w:u w:val="single"/>
        </w:rPr>
        <w:t>Traditional Owners vision from the Victorian Traditional Owner Cultural Fire Strategy</w:t>
      </w:r>
      <w:r w:rsidRPr="04025975">
        <w:rPr>
          <w:rFonts w:eastAsia="Arial" w:cstheme="minorBidi"/>
          <w:i/>
          <w:iCs/>
          <w:sz w:val="18"/>
          <w:szCs w:val="18"/>
        </w:rPr>
        <w:t>.</w:t>
      </w:r>
    </w:p>
    <w:p w14:paraId="4084E697" w14:textId="77777777" w:rsidR="00535631" w:rsidRDefault="00535631" w:rsidP="00756F57">
      <w:pPr>
        <w:pStyle w:val="BodyText"/>
      </w:pPr>
    </w:p>
    <w:p w14:paraId="73196E1C" w14:textId="31A22F0B" w:rsidR="00535631" w:rsidRDefault="00535631" w:rsidP="00756F57">
      <w:pPr>
        <w:pStyle w:val="BodyText"/>
      </w:pPr>
    </w:p>
    <w:p w14:paraId="35F3910A" w14:textId="5C0FF084" w:rsidR="00535631" w:rsidRDefault="00535631" w:rsidP="00756F57">
      <w:pPr>
        <w:pStyle w:val="BodyText"/>
      </w:pPr>
    </w:p>
    <w:p w14:paraId="6A8AE785" w14:textId="6DE0C4E9" w:rsidR="00535631" w:rsidRDefault="00535631" w:rsidP="00756F57">
      <w:pPr>
        <w:pStyle w:val="BodyText"/>
      </w:pPr>
    </w:p>
    <w:p w14:paraId="62EF188D" w14:textId="098DC772" w:rsidR="00535631" w:rsidRDefault="00535631" w:rsidP="00756F57">
      <w:pPr>
        <w:pStyle w:val="BodyText"/>
      </w:pPr>
    </w:p>
    <w:p w14:paraId="1F291B4F" w14:textId="070976B3" w:rsidR="00535631" w:rsidRDefault="00535631" w:rsidP="00756F57">
      <w:pPr>
        <w:pStyle w:val="BodyText"/>
      </w:pPr>
    </w:p>
    <w:p w14:paraId="111B7211" w14:textId="64F3C320" w:rsidR="00535631" w:rsidRDefault="00535631" w:rsidP="00756F57">
      <w:pPr>
        <w:pStyle w:val="BodyText"/>
      </w:pPr>
    </w:p>
    <w:p w14:paraId="7691915E" w14:textId="4982AED2" w:rsidR="00535631" w:rsidRDefault="00535631" w:rsidP="00756F57">
      <w:pPr>
        <w:pStyle w:val="BodyText"/>
      </w:pPr>
    </w:p>
    <w:p w14:paraId="357988E1" w14:textId="1284EA5F" w:rsidR="00535631" w:rsidRDefault="00535631" w:rsidP="00756F57">
      <w:pPr>
        <w:pStyle w:val="BodyText"/>
      </w:pPr>
    </w:p>
    <w:p w14:paraId="101FEEB2" w14:textId="3414CE46" w:rsidR="00535631" w:rsidRDefault="00535631" w:rsidP="00756F57">
      <w:pPr>
        <w:pStyle w:val="BodyText"/>
      </w:pPr>
    </w:p>
    <w:p w14:paraId="1D3A2255" w14:textId="5A43D49E" w:rsidR="00535631" w:rsidRDefault="00535631" w:rsidP="00756F57">
      <w:pPr>
        <w:pStyle w:val="BodyText"/>
      </w:pPr>
    </w:p>
    <w:p w14:paraId="7740A502" w14:textId="06074859" w:rsidR="00535631" w:rsidRDefault="00535631" w:rsidP="00756F57">
      <w:pPr>
        <w:pStyle w:val="BodyText"/>
      </w:pPr>
    </w:p>
    <w:p w14:paraId="606F334E" w14:textId="25102149" w:rsidR="00535631" w:rsidRDefault="00535631" w:rsidP="00756F57">
      <w:pPr>
        <w:pStyle w:val="BodyText"/>
      </w:pPr>
    </w:p>
    <w:p w14:paraId="76D9C136" w14:textId="1AD630B3" w:rsidR="00535631" w:rsidRDefault="00535631" w:rsidP="00756F57">
      <w:pPr>
        <w:pStyle w:val="BodyText"/>
      </w:pPr>
    </w:p>
    <w:p w14:paraId="26171513" w14:textId="5E904FC5" w:rsidR="00535631" w:rsidRDefault="00535631" w:rsidP="00756F57">
      <w:pPr>
        <w:pStyle w:val="BodyText"/>
      </w:pPr>
    </w:p>
    <w:p w14:paraId="6151188C" w14:textId="7F27A6D8" w:rsidR="00535631" w:rsidRDefault="00535631" w:rsidP="00756F57">
      <w:pPr>
        <w:pStyle w:val="BodyText"/>
      </w:pPr>
    </w:p>
    <w:p w14:paraId="2F38B391" w14:textId="2D4D8856" w:rsidR="00535631" w:rsidRDefault="00535631" w:rsidP="00756F57">
      <w:pPr>
        <w:pStyle w:val="BodyText"/>
      </w:pPr>
    </w:p>
    <w:p w14:paraId="127409BC" w14:textId="08A63782" w:rsidR="00535631" w:rsidRDefault="00535631" w:rsidP="00756F57">
      <w:pPr>
        <w:pStyle w:val="BodyText"/>
      </w:pPr>
    </w:p>
    <w:p w14:paraId="6BAC3145" w14:textId="47EB0300" w:rsidR="00535631" w:rsidRDefault="00535631" w:rsidP="00756F57">
      <w:pPr>
        <w:pStyle w:val="BodyText"/>
      </w:pPr>
    </w:p>
    <w:p w14:paraId="1DDEF63C" w14:textId="0D993078" w:rsidR="00535631" w:rsidRDefault="00535631" w:rsidP="00756F57">
      <w:pPr>
        <w:pStyle w:val="BodyText"/>
      </w:pPr>
    </w:p>
    <w:p w14:paraId="48E528CF" w14:textId="1A5B7667" w:rsidR="00535631" w:rsidRDefault="00535631" w:rsidP="00756F57">
      <w:pPr>
        <w:pStyle w:val="BodyText"/>
      </w:pPr>
    </w:p>
    <w:p w14:paraId="41DA01CB" w14:textId="6383A14F" w:rsidR="00535631" w:rsidRDefault="00535631" w:rsidP="00756F57">
      <w:pPr>
        <w:pStyle w:val="BodyText"/>
      </w:pPr>
    </w:p>
    <w:p w14:paraId="4BD0485D" w14:textId="1074EA82" w:rsidR="00535631" w:rsidRDefault="00535631" w:rsidP="00756F57">
      <w:pPr>
        <w:pStyle w:val="BodyText"/>
      </w:pPr>
    </w:p>
    <w:p w14:paraId="70554515" w14:textId="124817E4" w:rsidR="00535631" w:rsidRDefault="00535631" w:rsidP="00756F57">
      <w:pPr>
        <w:pStyle w:val="BodyText"/>
      </w:pPr>
    </w:p>
    <w:p w14:paraId="72C9309C" w14:textId="7EB60310" w:rsidR="00535631" w:rsidRDefault="00535631" w:rsidP="00756F57">
      <w:pPr>
        <w:pStyle w:val="BodyText"/>
      </w:pPr>
    </w:p>
    <w:p w14:paraId="61019979" w14:textId="77777777" w:rsidR="00535631" w:rsidRPr="00497F68" w:rsidRDefault="00535631" w:rsidP="008758C3">
      <w:pPr>
        <w:pStyle w:val="Heading1"/>
        <w:numPr>
          <w:ilvl w:val="0"/>
          <w:numId w:val="13"/>
        </w:numPr>
        <w:ind w:left="284" w:hanging="284"/>
      </w:pPr>
      <w:bookmarkStart w:id="4" w:name="_Toc97823360"/>
      <w:r w:rsidRPr="00497F68">
        <w:lastRenderedPageBreak/>
        <w:t>Program Overview</w:t>
      </w:r>
      <w:bookmarkEnd w:id="4"/>
      <w:r w:rsidRPr="00497F68">
        <w:t xml:space="preserve"> </w:t>
      </w:r>
    </w:p>
    <w:p w14:paraId="3120FE3E" w14:textId="62B0B848" w:rsidR="00535631" w:rsidRPr="00535631" w:rsidRDefault="00770FFF" w:rsidP="00535631">
      <w:pPr>
        <w:pStyle w:val="Heading2"/>
        <w:rPr>
          <w:rFonts w:eastAsia="Calibri"/>
        </w:rPr>
      </w:pPr>
      <w:bookmarkStart w:id="5" w:name="_Toc97823361"/>
      <w:r>
        <w:rPr>
          <w:rFonts w:eastAsia="Calibri"/>
        </w:rPr>
        <w:t xml:space="preserve">What is the Cultural Fire Grants </w:t>
      </w:r>
      <w:proofErr w:type="gramStart"/>
      <w:r>
        <w:rPr>
          <w:rFonts w:eastAsia="Calibri"/>
        </w:rPr>
        <w:t>Program</w:t>
      </w:r>
      <w:bookmarkEnd w:id="5"/>
      <w:proofErr w:type="gramEnd"/>
    </w:p>
    <w:p w14:paraId="59C65276" w14:textId="7DD05186" w:rsidR="00535631" w:rsidRPr="00535631" w:rsidRDefault="00535631" w:rsidP="04025975">
      <w:pPr>
        <w:spacing w:before="60" w:after="120"/>
        <w:rPr>
          <w:rFonts w:eastAsia="Arial" w:cstheme="minorBidi"/>
        </w:rPr>
      </w:pPr>
      <w:r w:rsidRPr="04025975">
        <w:rPr>
          <w:rFonts w:eastAsia="Arial" w:cstheme="minorBidi"/>
        </w:rPr>
        <w:t xml:space="preserve">The connection Traditional Owners have to Country and their role in the future of fire and land management in Victoria is recognised and acknowledged by DELWP and its partner agencies. Traditional Owner Cultural Fire Grants (CFG) is a Victorian Government initiative that supports Traditional Owners to lead the practice of cultural burning and their unique pathway for creating healthy country and communities. </w:t>
      </w:r>
    </w:p>
    <w:p w14:paraId="28564CB7" w14:textId="77777777" w:rsidR="00535631" w:rsidRPr="00535631" w:rsidRDefault="00535631" w:rsidP="00535631">
      <w:pPr>
        <w:spacing w:before="60" w:after="120"/>
        <w:rPr>
          <w:rFonts w:eastAsia="Arial" w:cstheme="minorHAnsi"/>
        </w:rPr>
      </w:pPr>
      <w:r w:rsidRPr="00535631">
        <w:rPr>
          <w:rFonts w:eastAsia="Arial" w:cstheme="minorHAnsi"/>
        </w:rPr>
        <w:t>The CFG program will support projects that:</w:t>
      </w:r>
    </w:p>
    <w:p w14:paraId="11C9C5C6" w14:textId="77777777" w:rsidR="00535631" w:rsidRPr="00535631" w:rsidRDefault="00535631" w:rsidP="00535631">
      <w:pPr>
        <w:pStyle w:val="ListParagraph"/>
        <w:numPr>
          <w:ilvl w:val="0"/>
          <w:numId w:val="14"/>
        </w:numPr>
        <w:spacing w:before="60" w:after="120"/>
        <w:rPr>
          <w:rFonts w:eastAsiaTheme="minorEastAsia" w:cstheme="minorHAnsi"/>
        </w:rPr>
      </w:pPr>
      <w:r w:rsidRPr="00535631">
        <w:rPr>
          <w:rFonts w:eastAsia="Arial" w:cstheme="minorHAnsi"/>
        </w:rPr>
        <w:t>reinvigorate Traditional Owner-led cultural land and fire management practices across the Victorian landscape</w:t>
      </w:r>
    </w:p>
    <w:p w14:paraId="04B506BD" w14:textId="0A130BA1" w:rsidR="00535631" w:rsidRPr="00535631" w:rsidRDefault="00535631" w:rsidP="04025975">
      <w:pPr>
        <w:pStyle w:val="ListParagraph"/>
        <w:numPr>
          <w:ilvl w:val="0"/>
          <w:numId w:val="14"/>
        </w:numPr>
        <w:spacing w:before="60" w:after="120"/>
        <w:rPr>
          <w:rFonts w:eastAsiaTheme="minorEastAsia" w:cstheme="minorBidi"/>
        </w:rPr>
      </w:pPr>
      <w:r w:rsidRPr="04025975">
        <w:rPr>
          <w:rFonts w:eastAsia="Arial" w:cstheme="minorBidi"/>
        </w:rPr>
        <w:t>implement program components of the Victorian Traditional Owner Cultural Fire Strategy (CFS) or existing Country plan</w:t>
      </w:r>
    </w:p>
    <w:p w14:paraId="2FD030EA" w14:textId="77777777" w:rsidR="00535631" w:rsidRPr="00535631" w:rsidRDefault="00535631" w:rsidP="00535631">
      <w:pPr>
        <w:pStyle w:val="ListParagraph"/>
        <w:numPr>
          <w:ilvl w:val="0"/>
          <w:numId w:val="14"/>
        </w:numPr>
        <w:spacing w:before="60" w:after="120"/>
        <w:rPr>
          <w:rFonts w:eastAsiaTheme="minorEastAsia" w:cstheme="minorHAnsi"/>
        </w:rPr>
      </w:pPr>
      <w:r w:rsidRPr="00535631">
        <w:rPr>
          <w:rFonts w:eastAsia="Arial" w:cstheme="minorHAnsi"/>
        </w:rPr>
        <w:t>embed two-way learning and partnerships between Traditional Owners and the state’s emergency services agencies</w:t>
      </w:r>
    </w:p>
    <w:p w14:paraId="60F159F2" w14:textId="77777777" w:rsidR="00535631" w:rsidRPr="00535631" w:rsidRDefault="00535631" w:rsidP="00535631">
      <w:pPr>
        <w:pStyle w:val="ListParagraph"/>
        <w:numPr>
          <w:ilvl w:val="0"/>
          <w:numId w:val="14"/>
        </w:numPr>
        <w:spacing w:before="60" w:after="120"/>
        <w:rPr>
          <w:rFonts w:eastAsiaTheme="minorEastAsia" w:cstheme="minorHAnsi"/>
        </w:rPr>
      </w:pPr>
      <w:r w:rsidRPr="00535631">
        <w:rPr>
          <w:rFonts w:eastAsia="Arial" w:cstheme="minorHAnsi"/>
        </w:rPr>
        <w:t>restore traditional knowledge and practice, safeguarding this knowledge and practice for future generations</w:t>
      </w:r>
    </w:p>
    <w:p w14:paraId="26148A0F" w14:textId="32CA493D" w:rsidR="00535631" w:rsidRPr="00535631" w:rsidRDefault="00535631" w:rsidP="00535631">
      <w:pPr>
        <w:pStyle w:val="ListParagraph"/>
        <w:numPr>
          <w:ilvl w:val="0"/>
          <w:numId w:val="14"/>
        </w:numPr>
        <w:spacing w:before="60" w:after="120"/>
        <w:rPr>
          <w:rFonts w:eastAsiaTheme="minorEastAsia" w:cstheme="minorHAnsi"/>
        </w:rPr>
      </w:pPr>
      <w:r w:rsidRPr="00535631">
        <w:rPr>
          <w:rFonts w:eastAsia="Arial" w:cstheme="minorHAnsi"/>
        </w:rPr>
        <w:t xml:space="preserve">provide employment opportunities within Aboriginal organisations </w:t>
      </w:r>
    </w:p>
    <w:p w14:paraId="7D011F90" w14:textId="77777777" w:rsidR="00535631" w:rsidRPr="00535631" w:rsidRDefault="00535631" w:rsidP="00535631">
      <w:pPr>
        <w:pStyle w:val="Heading2"/>
        <w:rPr>
          <w:rFonts w:eastAsia="Calibri"/>
        </w:rPr>
      </w:pPr>
      <w:bookmarkStart w:id="6" w:name="_Toc97823362"/>
      <w:r w:rsidRPr="00535631">
        <w:rPr>
          <w:rFonts w:eastAsia="Calibri"/>
        </w:rPr>
        <w:t>Key Dates</w:t>
      </w:r>
      <w:bookmarkEnd w:id="6"/>
    </w:p>
    <w:tbl>
      <w:tblPr>
        <w:tblStyle w:val="TableGrid"/>
        <w:tblW w:w="9465" w:type="dxa"/>
        <w:tblLayout w:type="fixed"/>
        <w:tblLook w:val="04A0" w:firstRow="1" w:lastRow="0" w:firstColumn="1" w:lastColumn="0" w:noHBand="0" w:noVBand="1"/>
      </w:tblPr>
      <w:tblGrid>
        <w:gridCol w:w="4815"/>
        <w:gridCol w:w="4650"/>
      </w:tblGrid>
      <w:tr w:rsidR="00535631" w:rsidRPr="00535631" w14:paraId="4F374905" w14:textId="77777777" w:rsidTr="04025975">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4815" w:type="dxa"/>
            <w:tcBorders>
              <w:top w:val="single" w:sz="6" w:space="0" w:color="auto"/>
              <w:left w:val="single" w:sz="6" w:space="0" w:color="auto"/>
              <w:bottom w:val="single" w:sz="6" w:space="0" w:color="auto"/>
              <w:right w:val="single" w:sz="6" w:space="0" w:color="auto"/>
            </w:tcBorders>
            <w:shd w:val="clear" w:color="auto" w:fill="3C3948" w:themeFill="accent6" w:themeFillShade="80"/>
          </w:tcPr>
          <w:p w14:paraId="2F24C768" w14:textId="77777777" w:rsidR="00535631" w:rsidRPr="00535631" w:rsidRDefault="00535631" w:rsidP="001E5CD8">
            <w:pPr>
              <w:spacing w:before="40" w:after="40" w:line="240" w:lineRule="atLeast"/>
              <w:jc w:val="center"/>
              <w:rPr>
                <w:rFonts w:eastAsia="Calibri" w:cstheme="minorHAnsi"/>
                <w:color w:val="FFFFFF" w:themeColor="background1"/>
              </w:rPr>
            </w:pPr>
            <w:r w:rsidRPr="00535631">
              <w:rPr>
                <w:rFonts w:eastAsia="Calibri" w:cstheme="minorHAnsi"/>
                <w:b/>
                <w:bCs/>
                <w:color w:val="FFFFFF" w:themeColor="background1"/>
              </w:rPr>
              <w:t>Event</w:t>
            </w:r>
          </w:p>
        </w:tc>
        <w:tc>
          <w:tcPr>
            <w:tcW w:w="4650" w:type="dxa"/>
            <w:tcBorders>
              <w:top w:val="single" w:sz="6" w:space="0" w:color="auto"/>
              <w:left w:val="single" w:sz="6" w:space="0" w:color="auto"/>
              <w:bottom w:val="single" w:sz="6" w:space="0" w:color="auto"/>
              <w:right w:val="single" w:sz="6" w:space="0" w:color="auto"/>
            </w:tcBorders>
            <w:shd w:val="clear" w:color="auto" w:fill="3C3948" w:themeFill="accent6" w:themeFillShade="80"/>
          </w:tcPr>
          <w:p w14:paraId="3102B06E" w14:textId="77777777" w:rsidR="00535631" w:rsidRPr="00535631" w:rsidRDefault="00535631" w:rsidP="001E5CD8">
            <w:pPr>
              <w:spacing w:before="40" w:after="40" w:line="240" w:lineRule="atLeast"/>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rPr>
            </w:pPr>
            <w:r w:rsidRPr="00535631">
              <w:rPr>
                <w:rFonts w:eastAsia="Calibri" w:cstheme="minorHAnsi"/>
                <w:b/>
                <w:bCs/>
                <w:color w:val="FFFFFF" w:themeColor="background1"/>
              </w:rPr>
              <w:t>Date</w:t>
            </w:r>
          </w:p>
        </w:tc>
      </w:tr>
      <w:tr w:rsidR="00535631" w:rsidRPr="00535631" w14:paraId="42923953" w14:textId="77777777" w:rsidTr="04025975">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E5F7F6" w:themeFill="background2"/>
            <w:vAlign w:val="center"/>
          </w:tcPr>
          <w:p w14:paraId="16F93596" w14:textId="77777777" w:rsidR="00535631" w:rsidRPr="00535631" w:rsidRDefault="00535631" w:rsidP="001E5CD8">
            <w:pPr>
              <w:spacing w:before="40" w:after="40" w:line="240" w:lineRule="atLeast"/>
              <w:rPr>
                <w:rFonts w:eastAsia="Arial" w:cstheme="minorHAnsi"/>
                <w:sz w:val="20"/>
              </w:rPr>
            </w:pPr>
            <w:r w:rsidRPr="00535631">
              <w:rPr>
                <w:rFonts w:eastAsia="Arial" w:cstheme="minorHAnsi"/>
                <w:sz w:val="20"/>
              </w:rPr>
              <w:t>Applications open</w:t>
            </w:r>
          </w:p>
        </w:tc>
        <w:tc>
          <w:tcPr>
            <w:tcW w:w="4650" w:type="dxa"/>
            <w:tcBorders>
              <w:top w:val="single" w:sz="6" w:space="0" w:color="auto"/>
              <w:left w:val="single" w:sz="6" w:space="0" w:color="auto"/>
              <w:bottom w:val="single" w:sz="6" w:space="0" w:color="auto"/>
              <w:right w:val="single" w:sz="6" w:space="0" w:color="auto"/>
            </w:tcBorders>
            <w:shd w:val="clear" w:color="auto" w:fill="E5F7F6" w:themeFill="background2"/>
            <w:vAlign w:val="center"/>
          </w:tcPr>
          <w:p w14:paraId="71897D20" w14:textId="3283359C" w:rsidR="00535631" w:rsidRPr="00535631" w:rsidRDefault="00535631" w:rsidP="04025975">
            <w:pPr>
              <w:spacing w:before="40" w:after="40" w:line="240" w:lineRule="atLeast"/>
              <w:rPr>
                <w:rFonts w:eastAsia="Arial" w:cstheme="minorBidi"/>
                <w:sz w:val="20"/>
              </w:rPr>
            </w:pPr>
            <w:r w:rsidRPr="04025975">
              <w:rPr>
                <w:rFonts w:eastAsia="Arial" w:cstheme="minorBidi"/>
                <w:sz w:val="20"/>
              </w:rPr>
              <w:t>1 April 2022</w:t>
            </w:r>
          </w:p>
        </w:tc>
      </w:tr>
      <w:tr w:rsidR="00535631" w:rsidRPr="00535631" w14:paraId="0B3319F3" w14:textId="77777777" w:rsidTr="04025975">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E5F7F6" w:themeFill="background2"/>
            <w:vAlign w:val="center"/>
          </w:tcPr>
          <w:p w14:paraId="7EADF300" w14:textId="77777777" w:rsidR="00535631" w:rsidRPr="00535631" w:rsidRDefault="00535631" w:rsidP="001E5CD8">
            <w:pPr>
              <w:spacing w:before="40" w:after="40" w:line="240" w:lineRule="atLeast"/>
              <w:rPr>
                <w:rFonts w:eastAsia="Arial" w:cstheme="minorHAnsi"/>
                <w:sz w:val="20"/>
              </w:rPr>
            </w:pPr>
            <w:r w:rsidRPr="00535631">
              <w:rPr>
                <w:rFonts w:eastAsia="Arial" w:cstheme="minorHAnsi"/>
                <w:sz w:val="20"/>
              </w:rPr>
              <w:t>Applications close</w:t>
            </w:r>
          </w:p>
        </w:tc>
        <w:tc>
          <w:tcPr>
            <w:tcW w:w="4650" w:type="dxa"/>
            <w:tcBorders>
              <w:top w:val="single" w:sz="6" w:space="0" w:color="auto"/>
              <w:left w:val="single" w:sz="6" w:space="0" w:color="auto"/>
              <w:bottom w:val="single" w:sz="6" w:space="0" w:color="auto"/>
              <w:right w:val="single" w:sz="6" w:space="0" w:color="auto"/>
            </w:tcBorders>
            <w:shd w:val="clear" w:color="auto" w:fill="E5F7F6" w:themeFill="background2"/>
            <w:vAlign w:val="center"/>
          </w:tcPr>
          <w:p w14:paraId="72503CA2" w14:textId="29B8A5E8" w:rsidR="00535631" w:rsidRPr="00535631" w:rsidRDefault="00535631" w:rsidP="04025975">
            <w:pPr>
              <w:spacing w:before="40" w:after="40" w:line="240" w:lineRule="atLeast"/>
              <w:rPr>
                <w:rFonts w:eastAsia="Arial" w:cstheme="minorBidi"/>
                <w:sz w:val="20"/>
              </w:rPr>
            </w:pPr>
            <w:r w:rsidRPr="04025975">
              <w:rPr>
                <w:rFonts w:eastAsia="Arial" w:cstheme="minorBidi"/>
                <w:sz w:val="20"/>
              </w:rPr>
              <w:t>13 May 2022</w:t>
            </w:r>
          </w:p>
        </w:tc>
      </w:tr>
      <w:tr w:rsidR="00535631" w:rsidRPr="00535631" w14:paraId="6F4CC76B" w14:textId="77777777" w:rsidTr="04025975">
        <w:trPr>
          <w:trHeight w:val="405"/>
        </w:trPr>
        <w:tc>
          <w:tcPr>
            <w:tcW w:w="48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27745EF" w14:textId="77777777" w:rsidR="00535631" w:rsidRPr="00535631" w:rsidRDefault="00535631" w:rsidP="001E5CD8">
            <w:pPr>
              <w:spacing w:before="40" w:after="40" w:line="240" w:lineRule="atLeast"/>
              <w:rPr>
                <w:rFonts w:eastAsia="Arial" w:cstheme="minorHAnsi"/>
                <w:sz w:val="20"/>
              </w:rPr>
            </w:pPr>
            <w:r w:rsidRPr="00535631">
              <w:rPr>
                <w:rFonts w:eastAsia="Arial" w:cstheme="minorHAnsi"/>
                <w:sz w:val="20"/>
              </w:rPr>
              <w:t xml:space="preserve">Application eligibility and assessment panel process </w:t>
            </w:r>
          </w:p>
        </w:tc>
        <w:tc>
          <w:tcPr>
            <w:tcW w:w="46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C2C6AD" w14:textId="67733519" w:rsidR="00535631" w:rsidRPr="00535631" w:rsidRDefault="00535631" w:rsidP="04025975">
            <w:pPr>
              <w:spacing w:before="40" w:after="40"/>
              <w:rPr>
                <w:rFonts w:eastAsia="Arial" w:cstheme="minorBidi"/>
                <w:sz w:val="20"/>
              </w:rPr>
            </w:pPr>
            <w:r w:rsidRPr="04025975">
              <w:rPr>
                <w:rFonts w:eastAsia="Arial" w:cstheme="minorBidi"/>
                <w:sz w:val="20"/>
              </w:rPr>
              <w:t>16 May – early June 2022</w:t>
            </w:r>
          </w:p>
        </w:tc>
      </w:tr>
      <w:tr w:rsidR="00535631" w:rsidRPr="00535631" w14:paraId="43B5DF91" w14:textId="77777777" w:rsidTr="04025975">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8B355A" w14:textId="4BC244EE" w:rsidR="00535631" w:rsidRPr="00535631" w:rsidRDefault="04025975" w:rsidP="04025975">
            <w:pPr>
              <w:spacing w:before="40" w:after="40" w:line="240" w:lineRule="atLeast"/>
              <w:rPr>
                <w:rFonts w:eastAsia="Arial" w:cstheme="minorBidi"/>
                <w:sz w:val="20"/>
              </w:rPr>
            </w:pPr>
            <w:r w:rsidRPr="04025975">
              <w:rPr>
                <w:rFonts w:eastAsia="Arial" w:cstheme="minorBidi"/>
                <w:sz w:val="20"/>
              </w:rPr>
              <w:t xml:space="preserve">Successful and unsuccessful applicants notified </w:t>
            </w:r>
          </w:p>
        </w:tc>
        <w:tc>
          <w:tcPr>
            <w:tcW w:w="46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8AA3AC" w14:textId="445D555F" w:rsidR="00535631" w:rsidRPr="00535631" w:rsidRDefault="04025975" w:rsidP="04025975">
            <w:pPr>
              <w:spacing w:before="40" w:after="40"/>
              <w:rPr>
                <w:rFonts w:eastAsia="Arial" w:cstheme="minorBidi"/>
                <w:sz w:val="20"/>
              </w:rPr>
            </w:pPr>
            <w:r w:rsidRPr="04025975">
              <w:rPr>
                <w:rFonts w:eastAsia="Arial" w:cstheme="minorBidi"/>
                <w:sz w:val="20"/>
              </w:rPr>
              <w:t>Mid-June 2022</w:t>
            </w:r>
          </w:p>
        </w:tc>
      </w:tr>
      <w:tr w:rsidR="00535631" w:rsidRPr="00535631" w14:paraId="6C921BCE" w14:textId="77777777" w:rsidTr="04025975">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68090D" w14:textId="6C268C52" w:rsidR="00535631" w:rsidRPr="00535631" w:rsidRDefault="00535631" w:rsidP="001E5CD8">
            <w:pPr>
              <w:spacing w:before="40" w:after="40" w:line="240" w:lineRule="atLeast"/>
              <w:rPr>
                <w:rFonts w:eastAsia="Arial" w:cstheme="minorHAnsi"/>
                <w:sz w:val="20"/>
              </w:rPr>
            </w:pPr>
            <w:r>
              <w:rPr>
                <w:rFonts w:eastAsia="Arial" w:cstheme="minorHAnsi"/>
                <w:sz w:val="20"/>
              </w:rPr>
              <w:t>Activities complete and acquittal reports submitted</w:t>
            </w:r>
          </w:p>
        </w:tc>
        <w:tc>
          <w:tcPr>
            <w:tcW w:w="46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030008E" w14:textId="28366463" w:rsidR="00535631" w:rsidRPr="00535631" w:rsidRDefault="00535631" w:rsidP="04025975">
            <w:pPr>
              <w:spacing w:before="40" w:after="40" w:line="240" w:lineRule="atLeast"/>
              <w:rPr>
                <w:rFonts w:eastAsia="Arial" w:cstheme="minorBidi"/>
                <w:sz w:val="20"/>
              </w:rPr>
            </w:pPr>
            <w:r w:rsidRPr="04025975">
              <w:rPr>
                <w:rFonts w:eastAsia="Arial" w:cstheme="minorBidi"/>
                <w:sz w:val="20"/>
              </w:rPr>
              <w:t>30 December 2024</w:t>
            </w:r>
          </w:p>
        </w:tc>
      </w:tr>
    </w:tbl>
    <w:p w14:paraId="3C418DF8" w14:textId="588A3586" w:rsidR="00535631" w:rsidRPr="00535631" w:rsidRDefault="00535631" w:rsidP="00535631">
      <w:pPr>
        <w:pStyle w:val="Heading2"/>
        <w:rPr>
          <w:rFonts w:eastAsia="Calibri"/>
        </w:rPr>
      </w:pPr>
      <w:bookmarkStart w:id="7" w:name="_Toc97823363"/>
      <w:r>
        <w:rPr>
          <w:rFonts w:eastAsia="Calibri"/>
        </w:rPr>
        <w:t>What are the funding details?</w:t>
      </w:r>
      <w:bookmarkEnd w:id="7"/>
    </w:p>
    <w:p w14:paraId="39F03EBB" w14:textId="734298A9" w:rsidR="00535631" w:rsidRPr="00535631" w:rsidRDefault="00535631" w:rsidP="00535631">
      <w:pPr>
        <w:tabs>
          <w:tab w:val="left" w:pos="1418"/>
          <w:tab w:val="left" w:pos="1701"/>
          <w:tab w:val="left" w:pos="1985"/>
        </w:tabs>
        <w:spacing w:before="60" w:after="120"/>
        <w:rPr>
          <w:rFonts w:eastAsia="Arial" w:cstheme="minorBidi"/>
        </w:rPr>
      </w:pPr>
      <w:r w:rsidRPr="215061EA">
        <w:rPr>
          <w:rFonts w:eastAsia="Arial" w:cstheme="minorBidi"/>
        </w:rPr>
        <w:t>The Cultural Fire Grants program is</w:t>
      </w:r>
      <w:r w:rsidR="00F01354" w:rsidRPr="215061EA">
        <w:rPr>
          <w:rFonts w:eastAsia="Arial" w:cstheme="minorBidi"/>
        </w:rPr>
        <w:t xml:space="preserve"> a</w:t>
      </w:r>
      <w:r w:rsidRPr="215061EA">
        <w:rPr>
          <w:rFonts w:eastAsia="Arial" w:cstheme="minorBidi"/>
        </w:rPr>
        <w:t xml:space="preserve"> competitive program to support Traditional Owner organisations in Victoria.  In the first funding round of 21/22</w:t>
      </w:r>
      <w:r w:rsidR="008408A8">
        <w:rPr>
          <w:rFonts w:eastAsia="Arial" w:cstheme="minorBidi"/>
        </w:rPr>
        <w:t xml:space="preserve"> – </w:t>
      </w:r>
      <w:r w:rsidRPr="215061EA">
        <w:rPr>
          <w:rFonts w:eastAsia="Arial" w:cstheme="minorBidi"/>
        </w:rPr>
        <w:t xml:space="preserve">22/23, the Victorian Government is providing up to $6.3 million dollars (GST exclusive) divided between successful applicants, to lead the practice of cultural burning and support their unique pathways for managing Country. </w:t>
      </w:r>
    </w:p>
    <w:p w14:paraId="50A36B64" w14:textId="77777777" w:rsidR="00535631" w:rsidRPr="00535631" w:rsidRDefault="00535631" w:rsidP="00535631">
      <w:pPr>
        <w:tabs>
          <w:tab w:val="left" w:pos="1418"/>
          <w:tab w:val="left" w:pos="1701"/>
          <w:tab w:val="left" w:pos="1985"/>
        </w:tabs>
        <w:spacing w:before="60" w:after="120"/>
        <w:rPr>
          <w:rFonts w:eastAsia="Arial" w:cstheme="minorHAnsi"/>
        </w:rPr>
      </w:pPr>
      <w:r w:rsidRPr="00535631">
        <w:rPr>
          <w:rFonts w:eastAsia="Arial" w:cstheme="minorHAnsi"/>
        </w:rPr>
        <w:t>In the first funding round applicants will be able to apply for:</w:t>
      </w:r>
    </w:p>
    <w:p w14:paraId="285BC4E7" w14:textId="77777777" w:rsidR="00535631" w:rsidRPr="00535631" w:rsidRDefault="00535631" w:rsidP="00535631">
      <w:pPr>
        <w:pStyle w:val="BodyText100ThemeColour"/>
        <w:numPr>
          <w:ilvl w:val="0"/>
          <w:numId w:val="15"/>
        </w:numPr>
        <w:rPr>
          <w:rFonts w:cstheme="minorHAnsi"/>
          <w:color w:val="363534" w:themeColor="text1"/>
        </w:rPr>
      </w:pPr>
      <w:r w:rsidRPr="00535631">
        <w:rPr>
          <w:rFonts w:eastAsia="Arial" w:cstheme="minorHAnsi"/>
          <w:color w:val="363534" w:themeColor="text1"/>
        </w:rPr>
        <w:t xml:space="preserve">Small grants totalling between $1000 to $200,000 (perfect for smaller initiatives </w:t>
      </w:r>
      <w:proofErr w:type="gramStart"/>
      <w:r w:rsidRPr="00535631">
        <w:rPr>
          <w:rFonts w:eastAsia="Arial" w:cstheme="minorHAnsi"/>
          <w:color w:val="363534" w:themeColor="text1"/>
        </w:rPr>
        <w:t>i.e.</w:t>
      </w:r>
      <w:proofErr w:type="gramEnd"/>
      <w:r w:rsidRPr="00535631">
        <w:rPr>
          <w:rFonts w:eastAsia="Arial" w:cstheme="minorHAnsi"/>
          <w:color w:val="363534" w:themeColor="text1"/>
        </w:rPr>
        <w:t xml:space="preserve"> training course, strategy development)</w:t>
      </w:r>
    </w:p>
    <w:p w14:paraId="639DA922" w14:textId="77777777" w:rsidR="00535631" w:rsidRPr="00535631" w:rsidRDefault="00535631" w:rsidP="00535631">
      <w:pPr>
        <w:pStyle w:val="BodyText100ThemeColour"/>
        <w:numPr>
          <w:ilvl w:val="0"/>
          <w:numId w:val="15"/>
        </w:numPr>
        <w:rPr>
          <w:rFonts w:cstheme="minorHAnsi"/>
          <w:color w:val="363534" w:themeColor="text1"/>
        </w:rPr>
      </w:pPr>
      <w:r w:rsidRPr="00535631">
        <w:rPr>
          <w:rFonts w:eastAsia="Arial" w:cstheme="minorHAnsi"/>
          <w:color w:val="363534" w:themeColor="text1"/>
        </w:rPr>
        <w:t>Large grants of above $200,000 (supporting larger on-ground implementation activities or programs)</w:t>
      </w:r>
    </w:p>
    <w:p w14:paraId="508C2805" w14:textId="423701AA" w:rsidR="00535631" w:rsidRPr="00535631" w:rsidRDefault="00535631" w:rsidP="04025975">
      <w:pPr>
        <w:pStyle w:val="BodyText100ThemeColour"/>
        <w:rPr>
          <w:rFonts w:eastAsia="Arial" w:cstheme="minorBidi"/>
          <w:color w:val="363534" w:themeColor="text1"/>
        </w:rPr>
      </w:pPr>
      <w:r w:rsidRPr="04025975">
        <w:rPr>
          <w:rFonts w:eastAsia="Arial" w:cstheme="minorBidi"/>
          <w:color w:val="363534" w:themeColor="text1"/>
        </w:rPr>
        <w:t xml:space="preserve">Projects should be planned to be delivered over </w:t>
      </w:r>
      <w:r w:rsidRPr="04025975">
        <w:rPr>
          <w:rFonts w:cstheme="minorBidi"/>
          <w:color w:val="363534" w:themeColor="text1"/>
        </w:rPr>
        <w:t>a</w:t>
      </w:r>
      <w:r w:rsidRPr="04025975">
        <w:rPr>
          <w:rFonts w:eastAsia="Arial" w:cstheme="minorBidi"/>
          <w:color w:val="363534" w:themeColor="text1"/>
        </w:rPr>
        <w:t xml:space="preserve"> period </w:t>
      </w:r>
      <w:r w:rsidRPr="04025975">
        <w:rPr>
          <w:rFonts w:cstheme="minorBidi"/>
          <w:color w:val="363534" w:themeColor="text1"/>
        </w:rPr>
        <w:t xml:space="preserve">of up to two years from receipt of funding. Projects with longer delivery timeframes will be considered however Traditional Owner organisations won’t be eligible for future funding rounds which become available if existing milestones are not yet delivered.   </w:t>
      </w:r>
    </w:p>
    <w:p w14:paraId="2BE82F4B" w14:textId="11A445AA" w:rsidR="00535631" w:rsidRPr="00535631" w:rsidRDefault="00535631" w:rsidP="00770FFF">
      <w:pPr>
        <w:pStyle w:val="Heading1"/>
        <w:numPr>
          <w:ilvl w:val="0"/>
          <w:numId w:val="13"/>
        </w:numPr>
        <w:ind w:left="567" w:hanging="567"/>
      </w:pPr>
      <w:bookmarkStart w:id="8" w:name="_Toc97823364"/>
      <w:r>
        <w:lastRenderedPageBreak/>
        <w:t>Eligibility</w:t>
      </w:r>
      <w:bookmarkEnd w:id="8"/>
    </w:p>
    <w:p w14:paraId="056B242B" w14:textId="77777777" w:rsidR="00535631" w:rsidRPr="00535631" w:rsidRDefault="00535631" w:rsidP="00535631">
      <w:pPr>
        <w:pStyle w:val="Heading2"/>
      </w:pPr>
      <w:bookmarkStart w:id="9" w:name="_Who_is_eligible"/>
      <w:bookmarkStart w:id="10" w:name="_Toc97823365"/>
      <w:bookmarkEnd w:id="9"/>
      <w:r w:rsidRPr="00535631">
        <w:t>Who is eligible to apply?</w:t>
      </w:r>
      <w:bookmarkEnd w:id="10"/>
    </w:p>
    <w:p w14:paraId="53C49C4F" w14:textId="4FF21472" w:rsidR="000707DD" w:rsidRPr="000707DD" w:rsidRDefault="000707DD" w:rsidP="000707DD">
      <w:pPr>
        <w:pStyle w:val="Heading3"/>
        <w:rPr>
          <w:rFonts w:eastAsia="Arial" w:cstheme="minorBidi"/>
          <w:b w:val="0"/>
          <w:color w:val="363534" w:themeColor="text1"/>
        </w:rPr>
      </w:pPr>
      <w:r w:rsidRPr="000707DD">
        <w:rPr>
          <w:rFonts w:eastAsia="Arial" w:cstheme="minorBidi"/>
          <w:b w:val="0"/>
          <w:color w:val="363534" w:themeColor="text1"/>
        </w:rPr>
        <w:t>For eligibility to apply for funding, applicants must be a Victorian Traditional Owner Corporation that is either:</w:t>
      </w:r>
    </w:p>
    <w:p w14:paraId="38AD56C5" w14:textId="77777777" w:rsidR="000707DD" w:rsidRPr="000707DD" w:rsidRDefault="000707DD" w:rsidP="000707DD">
      <w:pPr>
        <w:pStyle w:val="ListParagraph"/>
        <w:numPr>
          <w:ilvl w:val="0"/>
          <w:numId w:val="14"/>
        </w:numPr>
        <w:spacing w:before="60" w:after="120"/>
        <w:rPr>
          <w:rFonts w:eastAsia="Arial" w:cstheme="minorBidi"/>
        </w:rPr>
      </w:pPr>
      <w:r w:rsidRPr="000707DD">
        <w:rPr>
          <w:rFonts w:eastAsia="Arial" w:cstheme="minorBidi"/>
        </w:rPr>
        <w:t>an incorporated body registered, under Consumer Affairs Victoria; or</w:t>
      </w:r>
    </w:p>
    <w:p w14:paraId="3BB2DB3E" w14:textId="77777777" w:rsidR="00A02A1D" w:rsidRDefault="000707DD" w:rsidP="00A02A1D">
      <w:pPr>
        <w:pStyle w:val="ListParagraph"/>
        <w:numPr>
          <w:ilvl w:val="0"/>
          <w:numId w:val="14"/>
        </w:numPr>
        <w:spacing w:before="60" w:after="120"/>
        <w:rPr>
          <w:rFonts w:eastAsia="Arial" w:cstheme="minorBidi"/>
        </w:rPr>
      </w:pPr>
      <w:r w:rsidRPr="000707DD">
        <w:rPr>
          <w:rFonts w:eastAsia="Arial" w:cstheme="minorBidi"/>
        </w:rPr>
        <w:t xml:space="preserve">an incorporated association under the federal </w:t>
      </w:r>
      <w:proofErr w:type="gramStart"/>
      <w:r w:rsidRPr="000707DD">
        <w:rPr>
          <w:rFonts w:eastAsia="Arial" w:cstheme="minorBidi"/>
        </w:rPr>
        <w:t>Corporations</w:t>
      </w:r>
      <w:proofErr w:type="gramEnd"/>
      <w:r w:rsidRPr="000707DD">
        <w:rPr>
          <w:rFonts w:eastAsia="Arial" w:cstheme="minorBidi"/>
        </w:rPr>
        <w:t xml:space="preserve"> (Aboriginal and Torres Strait Islander) Act 2006; and </w:t>
      </w:r>
    </w:p>
    <w:p w14:paraId="6B2F1D56" w14:textId="77777777" w:rsidR="00A02A1D" w:rsidRPr="00A02A1D" w:rsidRDefault="002A1EE5" w:rsidP="00A02A1D">
      <w:pPr>
        <w:pStyle w:val="ListParagraph"/>
        <w:numPr>
          <w:ilvl w:val="0"/>
          <w:numId w:val="14"/>
        </w:numPr>
        <w:spacing w:before="60" w:after="120"/>
        <w:rPr>
          <w:rFonts w:eastAsia="Arial" w:cstheme="minorBidi"/>
        </w:rPr>
      </w:pPr>
      <w:r w:rsidRPr="00A02A1D">
        <w:rPr>
          <w:rFonts w:cstheme="minorHAnsi"/>
          <w:color w:val="242424"/>
        </w:rPr>
        <w:t>have public liability insurance ($10 million minimum); and</w:t>
      </w:r>
    </w:p>
    <w:p w14:paraId="4943F795" w14:textId="3665670D" w:rsidR="002A1EE5" w:rsidRPr="00A02A1D" w:rsidRDefault="002A1EE5" w:rsidP="00A02A1D">
      <w:pPr>
        <w:pStyle w:val="ListParagraph"/>
        <w:numPr>
          <w:ilvl w:val="0"/>
          <w:numId w:val="14"/>
        </w:numPr>
        <w:spacing w:before="60" w:after="120"/>
        <w:rPr>
          <w:rFonts w:eastAsia="Arial" w:cstheme="minorBidi"/>
        </w:rPr>
      </w:pPr>
      <w:r w:rsidRPr="00A02A1D">
        <w:rPr>
          <w:rFonts w:cstheme="minorHAnsi"/>
          <w:color w:val="242424"/>
        </w:rPr>
        <w:t>professional indemnity insurance ($2 million minimum)</w:t>
      </w:r>
    </w:p>
    <w:p w14:paraId="7CE8DF21" w14:textId="15935D64" w:rsidR="000707DD" w:rsidRDefault="000707DD" w:rsidP="04025975">
      <w:pPr>
        <w:spacing w:before="60" w:after="120"/>
        <w:rPr>
          <w:rFonts w:eastAsia="Arial" w:cstheme="minorBidi"/>
        </w:rPr>
      </w:pPr>
      <w:r w:rsidRPr="04025975">
        <w:rPr>
          <w:rFonts w:eastAsia="Arial" w:cstheme="minorBidi"/>
        </w:rPr>
        <w:t>Traditional Owner</w:t>
      </w:r>
      <w:r w:rsidR="00535631" w:rsidRPr="04025975">
        <w:rPr>
          <w:rFonts w:eastAsia="Arial" w:cstheme="minorBidi"/>
        </w:rPr>
        <w:t xml:space="preserve">-led organisations may choose to partner with </w:t>
      </w:r>
      <w:r w:rsidRPr="04025975">
        <w:rPr>
          <w:rFonts w:eastAsia="Arial" w:cstheme="minorBidi"/>
        </w:rPr>
        <w:t>another</w:t>
      </w:r>
      <w:r w:rsidR="00535631" w:rsidRPr="04025975">
        <w:rPr>
          <w:rFonts w:eastAsia="Arial" w:cstheme="minorBidi"/>
        </w:rPr>
        <w:t xml:space="preserve"> organisation where specific content knowledge, insurances or other expertise is required. However, the </w:t>
      </w:r>
      <w:r w:rsidRPr="04025975">
        <w:rPr>
          <w:rFonts w:eastAsia="Arial" w:cstheme="minorBidi"/>
        </w:rPr>
        <w:t>Traditional Owner</w:t>
      </w:r>
      <w:r w:rsidR="00535631" w:rsidRPr="04025975">
        <w:rPr>
          <w:rFonts w:eastAsia="Arial" w:cstheme="minorBidi"/>
        </w:rPr>
        <w:t xml:space="preserve">-led organisation and/or community group must be the lead or senior partner throughout the project for partnership-based projects to be considered for funding. Funding is only available to Incorporated organisations. </w:t>
      </w:r>
    </w:p>
    <w:p w14:paraId="1093B976" w14:textId="2D9D0C2D" w:rsidR="00535631" w:rsidRPr="000707DD" w:rsidRDefault="00535631" w:rsidP="000707DD">
      <w:pPr>
        <w:spacing w:before="60" w:after="120"/>
        <w:rPr>
          <w:rFonts w:eastAsia="Arial" w:cstheme="minorHAnsi"/>
        </w:rPr>
      </w:pPr>
      <w:r w:rsidRPr="000707DD">
        <w:rPr>
          <w:rFonts w:eastAsia="Arial" w:cstheme="minorHAnsi"/>
        </w:rPr>
        <w:t>Non-Incorporated community groups will need to have an auspice arrangement in place to receive the funding.</w:t>
      </w:r>
    </w:p>
    <w:p w14:paraId="0E3E964C" w14:textId="730ED648" w:rsidR="00535631" w:rsidRPr="00535631" w:rsidRDefault="00535631" w:rsidP="00535631">
      <w:pPr>
        <w:pStyle w:val="Heading2"/>
        <w:rPr>
          <w:rFonts w:eastAsia="Calibri"/>
        </w:rPr>
      </w:pPr>
      <w:bookmarkStart w:id="11" w:name="_Toc97823366"/>
      <w:r w:rsidRPr="0E803D00">
        <w:rPr>
          <w:rFonts w:eastAsia="Calibri"/>
        </w:rPr>
        <w:t>Who is not eligible to apply for funding?</w:t>
      </w:r>
      <w:bookmarkEnd w:id="11"/>
    </w:p>
    <w:p w14:paraId="65B5CE99" w14:textId="624460C6" w:rsidR="00770FFF" w:rsidRDefault="00770FFF" w:rsidP="04025975">
      <w:pPr>
        <w:pStyle w:val="DHHSbody"/>
        <w:rPr>
          <w:rFonts w:eastAsia="Arial" w:cstheme="minorBidi"/>
        </w:rPr>
      </w:pPr>
      <w:r w:rsidRPr="04025975">
        <w:rPr>
          <w:rFonts w:eastAsia="Arial" w:cstheme="minorBidi"/>
        </w:rPr>
        <w:t>The Cultural Fire Grants (CFG) program is a program that seeks to support Victorian Traditional Owners reinvigorate the practice of cultural fire to restore health to country and wellbeing to Victorian Traditional Owner communities</w:t>
      </w:r>
      <w:r w:rsidR="00A82B5A" w:rsidRPr="04025975">
        <w:rPr>
          <w:rFonts w:eastAsia="Arial" w:cstheme="minorBidi"/>
        </w:rPr>
        <w:t xml:space="preserve">. The </w:t>
      </w:r>
      <w:r w:rsidRPr="04025975">
        <w:rPr>
          <w:rFonts w:eastAsia="Arial" w:cstheme="minorBidi"/>
        </w:rPr>
        <w:t xml:space="preserve">eligibility criteria are intended to support the program to meet these objectives. </w:t>
      </w:r>
    </w:p>
    <w:p w14:paraId="12189E74" w14:textId="049510E5" w:rsidR="00535631" w:rsidRPr="00535631" w:rsidRDefault="00535631" w:rsidP="00535631">
      <w:pPr>
        <w:pStyle w:val="DHHSbody"/>
        <w:rPr>
          <w:rFonts w:asciiTheme="minorHAnsi" w:eastAsia="Arial" w:hAnsiTheme="minorHAnsi" w:cstheme="minorHAnsi"/>
          <w:color w:val="363534" w:themeColor="text1"/>
        </w:rPr>
      </w:pPr>
      <w:r w:rsidRPr="00535631">
        <w:rPr>
          <w:rFonts w:asciiTheme="minorHAnsi" w:eastAsia="Arial" w:hAnsiTheme="minorHAnsi" w:cstheme="minorHAnsi"/>
          <w:color w:val="363534" w:themeColor="text1"/>
          <w:lang w:val="en-AU"/>
        </w:rPr>
        <w:t>Organisations that are not eligible to apply for funding include, but are not limited to:</w:t>
      </w:r>
    </w:p>
    <w:p w14:paraId="55838E7F" w14:textId="77777777" w:rsidR="00535631" w:rsidRPr="00535631" w:rsidRDefault="00535631" w:rsidP="00535631">
      <w:pPr>
        <w:pStyle w:val="DHHSbullet1"/>
        <w:numPr>
          <w:ilvl w:val="0"/>
          <w:numId w:val="18"/>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sole Traders</w:t>
      </w:r>
    </w:p>
    <w:p w14:paraId="32FE8D7B" w14:textId="77777777" w:rsidR="00535631" w:rsidRPr="00535631" w:rsidRDefault="00535631" w:rsidP="00535631">
      <w:pPr>
        <w:pStyle w:val="DHHSbullet1"/>
        <w:numPr>
          <w:ilvl w:val="0"/>
          <w:numId w:val="18"/>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for-profit organisations</w:t>
      </w:r>
    </w:p>
    <w:p w14:paraId="6A867E60" w14:textId="77777777" w:rsidR="00535631" w:rsidRPr="00535631" w:rsidRDefault="00535631" w:rsidP="00535631">
      <w:pPr>
        <w:pStyle w:val="DHHSbullet1"/>
        <w:numPr>
          <w:ilvl w:val="0"/>
          <w:numId w:val="18"/>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 xml:space="preserve">Non-Aboriginal led organisations and groups  </w:t>
      </w:r>
    </w:p>
    <w:p w14:paraId="44AB08C9" w14:textId="77777777" w:rsidR="00535631" w:rsidRPr="00535631" w:rsidRDefault="00535631" w:rsidP="00535631">
      <w:pPr>
        <w:pStyle w:val="DHHSbullet1"/>
        <w:numPr>
          <w:ilvl w:val="0"/>
          <w:numId w:val="18"/>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organisations whose primary business is outside of Victoria</w:t>
      </w:r>
    </w:p>
    <w:p w14:paraId="707CCDAD" w14:textId="77777777" w:rsidR="00535631" w:rsidRPr="00535631" w:rsidRDefault="00535631" w:rsidP="00535631">
      <w:pPr>
        <w:pStyle w:val="DHHSbullet1"/>
        <w:numPr>
          <w:ilvl w:val="0"/>
          <w:numId w:val="18"/>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individuals who are not office holders or authorised signatories</w:t>
      </w:r>
    </w:p>
    <w:p w14:paraId="7EEB4AB3" w14:textId="0AC3A046" w:rsidR="00535631" w:rsidRPr="00535631" w:rsidRDefault="00535631" w:rsidP="00535631">
      <w:pPr>
        <w:pStyle w:val="Heading2"/>
        <w:rPr>
          <w:rFonts w:eastAsia="Calibri"/>
        </w:rPr>
      </w:pPr>
      <w:bookmarkStart w:id="12" w:name="_Toc97823367"/>
      <w:r w:rsidRPr="0E803D00">
        <w:rPr>
          <w:rFonts w:eastAsia="Calibri"/>
        </w:rPr>
        <w:t>What types of project activities are eligible for funding?</w:t>
      </w:r>
      <w:bookmarkEnd w:id="12"/>
    </w:p>
    <w:p w14:paraId="239DA1C0" w14:textId="407B1ECF" w:rsidR="00535631" w:rsidRPr="00535631" w:rsidRDefault="00535631" w:rsidP="04025975">
      <w:pPr>
        <w:pStyle w:val="DHHSbullet1"/>
        <w:numPr>
          <w:ilvl w:val="0"/>
          <w:numId w:val="0"/>
        </w:numPr>
        <w:rPr>
          <w:rFonts w:asciiTheme="minorHAnsi" w:hAnsiTheme="minorHAnsi" w:cstheme="minorBidi"/>
        </w:rPr>
      </w:pPr>
      <w:r w:rsidRPr="04025975">
        <w:rPr>
          <w:rFonts w:asciiTheme="minorHAnsi" w:eastAsia="Arial" w:hAnsiTheme="minorHAnsi" w:cstheme="minorBidi"/>
          <w:color w:val="363534" w:themeColor="text1"/>
          <w:lang w:val="en-AU"/>
        </w:rPr>
        <w:t>Eligible projects will be required to demonstrate how their project support</w:t>
      </w:r>
      <w:r w:rsidR="00543B29" w:rsidRPr="04025975">
        <w:rPr>
          <w:rFonts w:asciiTheme="minorHAnsi" w:eastAsia="Arial" w:hAnsiTheme="minorHAnsi" w:cstheme="minorBidi"/>
          <w:color w:val="363534" w:themeColor="text1"/>
          <w:lang w:val="en-AU"/>
        </w:rPr>
        <w:t>s the</w:t>
      </w:r>
      <w:r w:rsidRPr="04025975">
        <w:rPr>
          <w:rFonts w:asciiTheme="minorHAnsi" w:eastAsia="Arial" w:hAnsiTheme="minorHAnsi" w:cstheme="minorBidi"/>
          <w:color w:val="363534" w:themeColor="text1"/>
          <w:lang w:val="en-AU"/>
        </w:rPr>
        <w:t xml:space="preserve"> Strategic Priorities </w:t>
      </w:r>
      <w:proofErr w:type="spellStart"/>
      <w:r w:rsidRPr="04025975">
        <w:rPr>
          <w:rFonts w:asciiTheme="minorHAnsi" w:eastAsia="Arial" w:hAnsiTheme="minorHAnsi" w:cstheme="minorBidi"/>
          <w:color w:val="363534" w:themeColor="text1"/>
          <w:lang w:val="en-AU"/>
        </w:rPr>
        <w:t>rom</w:t>
      </w:r>
      <w:proofErr w:type="spellEnd"/>
      <w:r w:rsidRPr="04025975">
        <w:rPr>
          <w:rFonts w:asciiTheme="minorHAnsi" w:eastAsia="Arial" w:hAnsiTheme="minorHAnsi" w:cstheme="minorBidi"/>
          <w:color w:val="363534" w:themeColor="text1"/>
          <w:lang w:val="en-AU"/>
        </w:rPr>
        <w:t xml:space="preserve"> </w:t>
      </w:r>
      <w:hyperlink r:id="rId47">
        <w:r w:rsidRPr="04025975">
          <w:rPr>
            <w:rStyle w:val="Hyperlink"/>
            <w:rFonts w:asciiTheme="minorHAnsi" w:eastAsia="Arial" w:hAnsiTheme="minorHAnsi" w:cstheme="minorBidi"/>
            <w:lang w:val="en-AU"/>
          </w:rPr>
          <w:t>the Victorian Traditional Owner Fire Strategy</w:t>
        </w:r>
      </w:hyperlink>
      <w:r w:rsidRPr="04025975">
        <w:rPr>
          <w:rFonts w:asciiTheme="minorHAnsi" w:eastAsia="Arial" w:hAnsiTheme="minorHAnsi" w:cstheme="minorBidi"/>
          <w:color w:val="363534" w:themeColor="text1"/>
          <w:lang w:val="en-AU"/>
        </w:rPr>
        <w:t xml:space="preserve"> or from a Nation’s Country plan or equivalent document with demonstrable links to cultural fire. Project activities may include: </w:t>
      </w:r>
    </w:p>
    <w:p w14:paraId="71530BCD" w14:textId="77777777" w:rsidR="00535631" w:rsidRPr="00535631" w:rsidRDefault="00535631" w:rsidP="00535631">
      <w:pPr>
        <w:spacing w:after="40" w:line="270" w:lineRule="atLeast"/>
        <w:ind w:left="284" w:hanging="284"/>
        <w:rPr>
          <w:rFonts w:eastAsia="Arial" w:cstheme="minorHAnsi"/>
        </w:rPr>
      </w:pPr>
    </w:p>
    <w:tbl>
      <w:tblPr>
        <w:tblStyle w:val="TableGrid"/>
        <w:tblW w:w="9290" w:type="dxa"/>
        <w:tblLayout w:type="fixed"/>
        <w:tblLook w:val="06A0" w:firstRow="1" w:lastRow="0" w:firstColumn="1" w:lastColumn="0" w:noHBand="1" w:noVBand="1"/>
      </w:tblPr>
      <w:tblGrid>
        <w:gridCol w:w="4162"/>
        <w:gridCol w:w="5128"/>
      </w:tblGrid>
      <w:tr w:rsidR="00535631" w:rsidRPr="00535631" w14:paraId="3CD754DF" w14:textId="77777777" w:rsidTr="0402597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62" w:type="dxa"/>
            <w:tcBorders>
              <w:left w:val="single" w:sz="6" w:space="0" w:color="auto"/>
              <w:right w:val="single" w:sz="4" w:space="0" w:color="auto"/>
            </w:tcBorders>
            <w:shd w:val="clear" w:color="auto" w:fill="3C3948" w:themeFill="accent6" w:themeFillShade="80"/>
          </w:tcPr>
          <w:p w14:paraId="19F8BB80" w14:textId="1DA05DCB" w:rsidR="00535631" w:rsidRPr="00535631" w:rsidRDefault="00535631" w:rsidP="04025975">
            <w:pPr>
              <w:pStyle w:val="DHHSbullet1"/>
              <w:numPr>
                <w:ilvl w:val="0"/>
                <w:numId w:val="0"/>
              </w:numPr>
              <w:ind w:left="284" w:hanging="284"/>
              <w:rPr>
                <w:rFonts w:asciiTheme="minorHAnsi" w:eastAsia="Arial" w:hAnsiTheme="minorHAnsi" w:cstheme="minorBidi"/>
                <w:b/>
                <w:bCs/>
                <w:color w:val="FFFFFF" w:themeColor="background1"/>
                <w:sz w:val="20"/>
                <w:lang w:val="en-AU"/>
              </w:rPr>
            </w:pPr>
            <w:r w:rsidRPr="04025975">
              <w:rPr>
                <w:rFonts w:asciiTheme="minorHAnsi" w:eastAsia="Arial" w:hAnsiTheme="minorHAnsi" w:cstheme="minorBidi"/>
                <w:b/>
                <w:bCs/>
                <w:color w:val="FFFFFF" w:themeColor="background1"/>
                <w:sz w:val="20"/>
                <w:lang w:val="en-AU"/>
              </w:rPr>
              <w:t xml:space="preserve"> Strategic Priorities </w:t>
            </w:r>
          </w:p>
        </w:tc>
        <w:tc>
          <w:tcPr>
            <w:tcW w:w="5128" w:type="dxa"/>
            <w:tcBorders>
              <w:left w:val="single" w:sz="4" w:space="0" w:color="auto"/>
              <w:right w:val="single" w:sz="6" w:space="0" w:color="auto"/>
            </w:tcBorders>
            <w:shd w:val="clear" w:color="auto" w:fill="3C3948" w:themeFill="accent6" w:themeFillShade="80"/>
          </w:tcPr>
          <w:p w14:paraId="763DD312" w14:textId="77777777" w:rsidR="00535631" w:rsidRPr="00535631" w:rsidRDefault="00535631" w:rsidP="001E5CD8">
            <w:pPr>
              <w:pStyle w:val="DHHSbullet1"/>
              <w:numPr>
                <w:ilvl w:val="0"/>
                <w:numId w:val="0"/>
              </w:numPr>
              <w:ind w:left="284" w:hanging="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535631">
              <w:rPr>
                <w:rFonts w:asciiTheme="minorHAnsi" w:eastAsia="Arial" w:hAnsiTheme="minorHAnsi" w:cstheme="minorHAnsi"/>
                <w:b/>
                <w:bCs/>
                <w:color w:val="FFFFFF" w:themeColor="background1"/>
                <w:sz w:val="20"/>
                <w:lang w:val="en-AU"/>
              </w:rPr>
              <w:t xml:space="preserve">Project activities or tasks </w:t>
            </w:r>
          </w:p>
        </w:tc>
      </w:tr>
      <w:tr w:rsidR="00535631" w:rsidRPr="00535631" w14:paraId="2A44E2EA" w14:textId="77777777" w:rsidTr="04025975">
        <w:tc>
          <w:tcPr>
            <w:tcW w:w="4162" w:type="dxa"/>
            <w:tcBorders>
              <w:left w:val="single" w:sz="6" w:space="0" w:color="auto"/>
              <w:right w:val="single" w:sz="4" w:space="0" w:color="auto"/>
            </w:tcBorders>
            <w:shd w:val="clear" w:color="auto" w:fill="C1ECE9" w:themeFill="background2" w:themeFillShade="E6"/>
          </w:tcPr>
          <w:p w14:paraId="2BDFC841" w14:textId="0DE844FF" w:rsidR="00535631" w:rsidRPr="00535631" w:rsidRDefault="00535631" w:rsidP="00770FFF">
            <w:pPr>
              <w:pStyle w:val="DHHSbullet1"/>
              <w:numPr>
                <w:ilvl w:val="0"/>
                <w:numId w:val="0"/>
              </w:numPr>
              <w:ind w:left="153"/>
              <w:rPr>
                <w:rFonts w:asciiTheme="minorHAnsi" w:eastAsia="Arial" w:hAnsiTheme="minorHAnsi" w:cstheme="minorHAnsi"/>
                <w:b/>
                <w:bCs/>
                <w:i/>
                <w:iCs/>
                <w:color w:val="363534" w:themeColor="text1"/>
                <w:sz w:val="20"/>
                <w:lang w:val="en-AU"/>
              </w:rPr>
            </w:pPr>
            <w:r w:rsidRPr="3204A2C6">
              <w:rPr>
                <w:rFonts w:asciiTheme="minorHAnsi" w:eastAsia="Arial" w:hAnsiTheme="minorHAnsi" w:cstheme="minorBidi"/>
                <w:b/>
                <w:bCs/>
                <w:color w:val="363534" w:themeColor="text1"/>
                <w:sz w:val="20"/>
                <w:lang w:val="en-AU"/>
              </w:rPr>
              <w:t>Victorian Traditional Owner Cultural Fire Strategy - Program Components</w:t>
            </w:r>
          </w:p>
        </w:tc>
        <w:tc>
          <w:tcPr>
            <w:tcW w:w="5128" w:type="dxa"/>
            <w:tcBorders>
              <w:left w:val="single" w:sz="4" w:space="0" w:color="auto"/>
              <w:right w:val="single" w:sz="6" w:space="0" w:color="auto"/>
            </w:tcBorders>
            <w:shd w:val="clear" w:color="auto" w:fill="C1ECE9" w:themeFill="background2" w:themeFillShade="E6"/>
          </w:tcPr>
          <w:p w14:paraId="431225E7" w14:textId="225EE6C6" w:rsidR="00535631" w:rsidRPr="00535631" w:rsidRDefault="00535631" w:rsidP="04025975">
            <w:pPr>
              <w:pStyle w:val="DHHSbullet1"/>
              <w:numPr>
                <w:ilvl w:val="0"/>
                <w:numId w:val="0"/>
              </w:numPr>
              <w:rPr>
                <w:rFonts w:asciiTheme="minorHAnsi" w:hAnsiTheme="minorHAnsi" w:cstheme="minorBidi"/>
                <w:b/>
                <w:bCs/>
                <w:i/>
                <w:iCs/>
                <w:color w:val="363534" w:themeColor="text1"/>
                <w:sz w:val="20"/>
                <w:lang w:val="en-AU"/>
              </w:rPr>
            </w:pPr>
            <w:r w:rsidRPr="04025975">
              <w:rPr>
                <w:rFonts w:asciiTheme="minorHAnsi" w:hAnsiTheme="minorHAnsi" w:cstheme="minorBidi"/>
                <w:b/>
                <w:bCs/>
                <w:i/>
                <w:iCs/>
                <w:color w:val="363534" w:themeColor="text1"/>
                <w:sz w:val="20"/>
                <w:lang w:val="en-AU"/>
              </w:rPr>
              <w:t xml:space="preserve"> </w:t>
            </w:r>
            <w:r w:rsidRPr="04025975">
              <w:rPr>
                <w:rFonts w:asciiTheme="minorHAnsi" w:hAnsiTheme="minorHAnsi" w:cstheme="minorBidi"/>
                <w:b/>
                <w:bCs/>
                <w:color w:val="363534" w:themeColor="text1"/>
                <w:sz w:val="20"/>
                <w:lang w:val="en-AU"/>
              </w:rPr>
              <w:t xml:space="preserve">Indicative examples </w:t>
            </w:r>
          </w:p>
        </w:tc>
      </w:tr>
      <w:tr w:rsidR="00535631" w:rsidRPr="00535631" w14:paraId="6E02E792" w14:textId="77777777" w:rsidTr="04025975">
        <w:tc>
          <w:tcPr>
            <w:tcW w:w="4162" w:type="dxa"/>
            <w:tcBorders>
              <w:left w:val="single" w:sz="6" w:space="0" w:color="auto"/>
              <w:right w:val="single" w:sz="6" w:space="0" w:color="auto"/>
            </w:tcBorders>
          </w:tcPr>
          <w:p w14:paraId="2FC1F63D" w14:textId="77777777" w:rsidR="00535631" w:rsidRPr="00535631" w:rsidRDefault="00535631" w:rsidP="00535631">
            <w:pPr>
              <w:pStyle w:val="DHHSbullet1"/>
              <w:numPr>
                <w:ilvl w:val="0"/>
                <w:numId w:val="28"/>
              </w:numPr>
              <w:rPr>
                <w:rFonts w:asciiTheme="minorHAnsi" w:eastAsiaTheme="minorEastAsia" w:hAnsiTheme="minorHAnsi" w:cstheme="minorHAnsi"/>
                <w:color w:val="363534" w:themeColor="text1"/>
                <w:sz w:val="20"/>
              </w:rPr>
            </w:pPr>
            <w:r w:rsidRPr="00535631">
              <w:rPr>
                <w:rFonts w:asciiTheme="minorHAnsi" w:eastAsia="Arial" w:hAnsiTheme="minorHAnsi" w:cstheme="minorHAnsi"/>
                <w:color w:val="363534" w:themeColor="text1"/>
                <w:sz w:val="20"/>
                <w:lang w:val="en-AU"/>
              </w:rPr>
              <w:t>Managing the transition to cultural burning and healthy Country</w:t>
            </w:r>
          </w:p>
        </w:tc>
        <w:tc>
          <w:tcPr>
            <w:tcW w:w="5128" w:type="dxa"/>
            <w:tcBorders>
              <w:left w:val="single" w:sz="6" w:space="0" w:color="auto"/>
              <w:right w:val="single" w:sz="6" w:space="0" w:color="auto"/>
            </w:tcBorders>
          </w:tcPr>
          <w:p w14:paraId="3F1043B9" w14:textId="736870C5" w:rsidR="00535631" w:rsidRPr="00535631" w:rsidRDefault="00535631" w:rsidP="04025975">
            <w:pPr>
              <w:pStyle w:val="DHHSbullet1"/>
              <w:numPr>
                <w:ilvl w:val="0"/>
                <w:numId w:val="23"/>
              </w:numPr>
              <w:rPr>
                <w:rFonts w:asciiTheme="minorHAnsi" w:hAnsiTheme="minorHAnsi" w:cstheme="minorBidi"/>
                <w:color w:val="363534" w:themeColor="text1"/>
                <w:sz w:val="20"/>
              </w:rPr>
            </w:pPr>
            <w:r w:rsidRPr="04025975">
              <w:rPr>
                <w:rFonts w:asciiTheme="minorHAnsi" w:eastAsia="Arial" w:hAnsiTheme="minorHAnsi" w:cstheme="minorBidi"/>
                <w:color w:val="363534" w:themeColor="text1"/>
                <w:sz w:val="20"/>
                <w:lang w:val="en-AU"/>
              </w:rPr>
              <w:t>resourcing for field visits, staff, equipment (mobile assets) and training to build cultural fire teams to care for Country</w:t>
            </w:r>
          </w:p>
        </w:tc>
      </w:tr>
      <w:tr w:rsidR="00535631" w:rsidRPr="00535631" w14:paraId="29EE4797" w14:textId="77777777" w:rsidTr="04025975">
        <w:tc>
          <w:tcPr>
            <w:tcW w:w="4162" w:type="dxa"/>
            <w:tcBorders>
              <w:left w:val="single" w:sz="6" w:space="0" w:color="auto"/>
              <w:right w:val="single" w:sz="6" w:space="0" w:color="auto"/>
            </w:tcBorders>
          </w:tcPr>
          <w:p w14:paraId="007AC44E" w14:textId="77777777" w:rsidR="00535631" w:rsidRPr="00535631" w:rsidRDefault="00535631" w:rsidP="00535631">
            <w:pPr>
              <w:pStyle w:val="DHHSbullet1"/>
              <w:numPr>
                <w:ilvl w:val="0"/>
                <w:numId w:val="27"/>
              </w:numPr>
              <w:rPr>
                <w:rFonts w:asciiTheme="minorHAnsi" w:eastAsiaTheme="minorEastAsia" w:hAnsiTheme="minorHAnsi" w:cstheme="minorHAnsi"/>
                <w:color w:val="363534" w:themeColor="text1"/>
                <w:sz w:val="20"/>
              </w:rPr>
            </w:pPr>
            <w:r w:rsidRPr="00535631">
              <w:rPr>
                <w:rFonts w:asciiTheme="minorHAnsi" w:eastAsia="Arial" w:hAnsiTheme="minorHAnsi" w:cstheme="minorHAnsi"/>
                <w:color w:val="363534" w:themeColor="text1"/>
                <w:sz w:val="20"/>
                <w:lang w:val="en-AU"/>
              </w:rPr>
              <w:t>Restoring and protecting the knowledge system</w:t>
            </w:r>
          </w:p>
        </w:tc>
        <w:tc>
          <w:tcPr>
            <w:tcW w:w="5128" w:type="dxa"/>
            <w:tcBorders>
              <w:left w:val="single" w:sz="6" w:space="0" w:color="auto"/>
              <w:right w:val="single" w:sz="6" w:space="0" w:color="auto"/>
            </w:tcBorders>
          </w:tcPr>
          <w:p w14:paraId="00C985FC" w14:textId="77777777" w:rsidR="00535631" w:rsidRPr="00535631" w:rsidRDefault="00535631" w:rsidP="00535631">
            <w:pPr>
              <w:pStyle w:val="DHHSbullet1"/>
              <w:numPr>
                <w:ilvl w:val="0"/>
                <w:numId w:val="22"/>
              </w:numPr>
              <w:rPr>
                <w:rFonts w:asciiTheme="minorHAnsi" w:hAnsiTheme="minorHAnsi" w:cstheme="minorHAnsi"/>
                <w:color w:val="363534" w:themeColor="text1"/>
                <w:sz w:val="20"/>
              </w:rPr>
            </w:pPr>
            <w:r w:rsidRPr="00535631">
              <w:rPr>
                <w:rFonts w:asciiTheme="minorHAnsi" w:eastAsia="Arial" w:hAnsiTheme="minorHAnsi" w:cstheme="minorHAnsi"/>
                <w:color w:val="363534" w:themeColor="text1"/>
                <w:sz w:val="20"/>
                <w:lang w:val="en-AU"/>
              </w:rPr>
              <w:t>Traditional Owner led research projects or pilots</w:t>
            </w:r>
          </w:p>
          <w:p w14:paraId="4E25B704" w14:textId="50AB9C9B" w:rsidR="00535631" w:rsidRPr="00535631" w:rsidRDefault="00535631" w:rsidP="04025975">
            <w:pPr>
              <w:pStyle w:val="DHHSbullet1"/>
              <w:numPr>
                <w:ilvl w:val="0"/>
                <w:numId w:val="22"/>
              </w:numPr>
              <w:rPr>
                <w:rFonts w:asciiTheme="minorHAnsi" w:hAnsiTheme="minorHAnsi" w:cstheme="minorBidi"/>
                <w:color w:val="363534" w:themeColor="text1"/>
                <w:sz w:val="20"/>
              </w:rPr>
            </w:pPr>
            <w:r w:rsidRPr="04025975">
              <w:rPr>
                <w:rFonts w:asciiTheme="minorHAnsi" w:eastAsia="Arial" w:hAnsiTheme="minorHAnsi" w:cstheme="minorBidi"/>
                <w:color w:val="363534" w:themeColor="text1"/>
                <w:sz w:val="20"/>
                <w:lang w:val="en-AU"/>
              </w:rPr>
              <w:t>development or strengthening of data information systems</w:t>
            </w:r>
          </w:p>
          <w:p w14:paraId="17EAE8B6" w14:textId="552BCB4D" w:rsidR="00535631" w:rsidRPr="00535631" w:rsidRDefault="00535631" w:rsidP="04025975">
            <w:pPr>
              <w:pStyle w:val="DHHSbullet1"/>
              <w:numPr>
                <w:ilvl w:val="0"/>
                <w:numId w:val="22"/>
              </w:numPr>
              <w:rPr>
                <w:rFonts w:asciiTheme="minorHAnsi" w:hAnsiTheme="minorHAnsi" w:cstheme="minorBidi"/>
                <w:color w:val="363534" w:themeColor="text1"/>
                <w:sz w:val="20"/>
              </w:rPr>
            </w:pPr>
            <w:r w:rsidRPr="04025975">
              <w:rPr>
                <w:rFonts w:asciiTheme="minorHAnsi" w:eastAsia="Arial" w:hAnsiTheme="minorHAnsi" w:cstheme="minorBidi"/>
                <w:color w:val="363534" w:themeColor="text1"/>
                <w:sz w:val="20"/>
                <w:lang w:val="en-AU"/>
              </w:rPr>
              <w:t>conducting values assessment and pre and post fire monitoring activities</w:t>
            </w:r>
          </w:p>
        </w:tc>
      </w:tr>
      <w:tr w:rsidR="00535631" w:rsidRPr="00535631" w14:paraId="033453CB" w14:textId="77777777" w:rsidTr="04025975">
        <w:tc>
          <w:tcPr>
            <w:tcW w:w="4162" w:type="dxa"/>
            <w:tcBorders>
              <w:left w:val="single" w:sz="6" w:space="0" w:color="auto"/>
              <w:right w:val="single" w:sz="6" w:space="0" w:color="auto"/>
            </w:tcBorders>
          </w:tcPr>
          <w:p w14:paraId="353D2B8C" w14:textId="77777777" w:rsidR="00535631" w:rsidRPr="00535631" w:rsidRDefault="00535631" w:rsidP="00535631">
            <w:pPr>
              <w:pStyle w:val="DHHSbullet1"/>
              <w:numPr>
                <w:ilvl w:val="0"/>
                <w:numId w:val="26"/>
              </w:numPr>
              <w:rPr>
                <w:rFonts w:asciiTheme="minorHAnsi" w:eastAsiaTheme="minorEastAsia" w:hAnsiTheme="minorHAnsi" w:cstheme="minorHAnsi"/>
                <w:color w:val="363534" w:themeColor="text1"/>
                <w:sz w:val="20"/>
              </w:rPr>
            </w:pPr>
            <w:r w:rsidRPr="00535631">
              <w:rPr>
                <w:rFonts w:asciiTheme="minorHAnsi" w:eastAsia="Arial" w:hAnsiTheme="minorHAnsi" w:cstheme="minorHAnsi"/>
                <w:color w:val="363534" w:themeColor="text1"/>
                <w:sz w:val="20"/>
                <w:lang w:val="en-AU"/>
              </w:rPr>
              <w:lastRenderedPageBreak/>
              <w:t>Holistic land management for healthy Country and healthy people.</w:t>
            </w:r>
          </w:p>
        </w:tc>
        <w:tc>
          <w:tcPr>
            <w:tcW w:w="5128" w:type="dxa"/>
            <w:tcBorders>
              <w:left w:val="single" w:sz="6" w:space="0" w:color="auto"/>
              <w:right w:val="single" w:sz="6" w:space="0" w:color="auto"/>
            </w:tcBorders>
          </w:tcPr>
          <w:p w14:paraId="06BC5C79" w14:textId="066792D8" w:rsidR="00535631" w:rsidRPr="00535631" w:rsidRDefault="00535631" w:rsidP="04025975">
            <w:pPr>
              <w:pStyle w:val="DHHSbullet1"/>
              <w:numPr>
                <w:ilvl w:val="0"/>
                <w:numId w:val="21"/>
              </w:numPr>
              <w:rPr>
                <w:rFonts w:asciiTheme="minorHAnsi" w:hAnsiTheme="minorHAnsi" w:cstheme="minorBidi"/>
                <w:color w:val="363534" w:themeColor="text1"/>
                <w:sz w:val="20"/>
              </w:rPr>
            </w:pPr>
            <w:r w:rsidRPr="04025975">
              <w:rPr>
                <w:rFonts w:asciiTheme="minorHAnsi" w:eastAsia="Arial" w:hAnsiTheme="minorHAnsi" w:cstheme="minorBidi"/>
                <w:color w:val="363534" w:themeColor="text1"/>
                <w:sz w:val="20"/>
                <w:lang w:val="en-AU"/>
              </w:rPr>
              <w:t xml:space="preserve">partnering with land managers to plan long term cultural burns sites and pilot co-management arrangements </w:t>
            </w:r>
          </w:p>
        </w:tc>
      </w:tr>
      <w:tr w:rsidR="00535631" w:rsidRPr="00535631" w14:paraId="03D71372" w14:textId="77777777" w:rsidTr="04025975">
        <w:tc>
          <w:tcPr>
            <w:tcW w:w="4162" w:type="dxa"/>
            <w:tcBorders>
              <w:left w:val="single" w:sz="6" w:space="0" w:color="auto"/>
              <w:right w:val="single" w:sz="6" w:space="0" w:color="auto"/>
            </w:tcBorders>
          </w:tcPr>
          <w:p w14:paraId="097F5151" w14:textId="77777777" w:rsidR="00535631" w:rsidRPr="00535631" w:rsidRDefault="00535631" w:rsidP="00535631">
            <w:pPr>
              <w:pStyle w:val="DHHSbullet1"/>
              <w:numPr>
                <w:ilvl w:val="0"/>
                <w:numId w:val="24"/>
              </w:numPr>
              <w:rPr>
                <w:rFonts w:asciiTheme="minorHAnsi" w:eastAsiaTheme="minorEastAsia" w:hAnsiTheme="minorHAnsi" w:cstheme="minorHAnsi"/>
                <w:color w:val="363534" w:themeColor="text1"/>
                <w:sz w:val="20"/>
              </w:rPr>
            </w:pPr>
            <w:r w:rsidRPr="00535631">
              <w:rPr>
                <w:rFonts w:asciiTheme="minorHAnsi" w:eastAsia="Arial" w:hAnsiTheme="minorHAnsi" w:cstheme="minorHAnsi"/>
                <w:color w:val="363534" w:themeColor="text1"/>
                <w:sz w:val="20"/>
                <w:lang w:val="en-AU"/>
              </w:rPr>
              <w:t>Embedding cultural fire practice</w:t>
            </w:r>
          </w:p>
        </w:tc>
        <w:tc>
          <w:tcPr>
            <w:tcW w:w="5128" w:type="dxa"/>
            <w:tcBorders>
              <w:left w:val="single" w:sz="6" w:space="0" w:color="auto"/>
              <w:right w:val="single" w:sz="6" w:space="0" w:color="auto"/>
            </w:tcBorders>
          </w:tcPr>
          <w:p w14:paraId="4026212C" w14:textId="3F0C1506" w:rsidR="00535631" w:rsidRPr="00535631" w:rsidRDefault="00535631" w:rsidP="04025975">
            <w:pPr>
              <w:pStyle w:val="DHHSbullet1"/>
              <w:numPr>
                <w:ilvl w:val="0"/>
                <w:numId w:val="16"/>
              </w:numPr>
              <w:rPr>
                <w:rFonts w:asciiTheme="minorHAnsi" w:hAnsiTheme="minorHAnsi" w:cstheme="minorBidi"/>
                <w:color w:val="363534" w:themeColor="text1"/>
                <w:sz w:val="20"/>
                <w:lang w:val="en-AU"/>
              </w:rPr>
            </w:pPr>
            <w:r w:rsidRPr="04025975">
              <w:rPr>
                <w:rFonts w:asciiTheme="minorHAnsi" w:eastAsia="Arial" w:hAnsiTheme="minorHAnsi" w:cstheme="minorBidi"/>
                <w:color w:val="363534" w:themeColor="text1"/>
                <w:sz w:val="20"/>
                <w:lang w:val="en-AU"/>
              </w:rPr>
              <w:t xml:space="preserve">developing whole of Country plans or cultural fire sub-strategies </w:t>
            </w:r>
          </w:p>
          <w:p w14:paraId="39EBFF0F" w14:textId="30BE505C" w:rsidR="00535631" w:rsidRPr="00535631" w:rsidRDefault="04025975" w:rsidP="04025975">
            <w:pPr>
              <w:pStyle w:val="DHHSbullet1"/>
              <w:numPr>
                <w:ilvl w:val="0"/>
                <w:numId w:val="16"/>
              </w:numPr>
              <w:rPr>
                <w:color w:val="363534" w:themeColor="text1"/>
                <w:sz w:val="20"/>
                <w:lang w:val="en-AU"/>
              </w:rPr>
            </w:pPr>
            <w:r w:rsidRPr="04025975">
              <w:rPr>
                <w:rFonts w:asciiTheme="minorHAnsi" w:eastAsia="Arial" w:hAnsiTheme="minorHAnsi" w:cstheme="minorBidi"/>
                <w:color w:val="363534" w:themeColor="text1"/>
                <w:sz w:val="20"/>
                <w:lang w:val="en-AU"/>
              </w:rPr>
              <w:t xml:space="preserve">seasonal fire calendars </w:t>
            </w:r>
          </w:p>
          <w:p w14:paraId="745F373D" w14:textId="6836DE4B" w:rsidR="00535631" w:rsidRPr="00535631" w:rsidRDefault="04025975" w:rsidP="04025975">
            <w:pPr>
              <w:pStyle w:val="DHHSbullet1"/>
              <w:numPr>
                <w:ilvl w:val="0"/>
                <w:numId w:val="16"/>
              </w:numPr>
              <w:rPr>
                <w:color w:val="363534" w:themeColor="text1"/>
                <w:sz w:val="20"/>
                <w:lang w:val="en-AU"/>
              </w:rPr>
            </w:pPr>
            <w:r w:rsidRPr="04025975">
              <w:rPr>
                <w:rFonts w:asciiTheme="minorHAnsi" w:eastAsia="Arial" w:hAnsiTheme="minorHAnsi" w:cstheme="minorBidi"/>
                <w:color w:val="363534" w:themeColor="text1"/>
                <w:sz w:val="20"/>
                <w:lang w:val="en-AU"/>
              </w:rPr>
              <w:t>developing regional stakeholder forums to guide transition of cultural fire</w:t>
            </w:r>
          </w:p>
        </w:tc>
      </w:tr>
      <w:tr w:rsidR="00535631" w:rsidRPr="00535631" w14:paraId="57C6EFD5" w14:textId="77777777" w:rsidTr="04025975">
        <w:tc>
          <w:tcPr>
            <w:tcW w:w="9290" w:type="dxa"/>
            <w:gridSpan w:val="2"/>
            <w:tcBorders>
              <w:left w:val="single" w:sz="6" w:space="0" w:color="auto"/>
              <w:right w:val="single" w:sz="4" w:space="0" w:color="auto"/>
            </w:tcBorders>
            <w:shd w:val="clear" w:color="auto" w:fill="C1ECE9" w:themeFill="background2" w:themeFillShade="E6"/>
          </w:tcPr>
          <w:p w14:paraId="6D119D28" w14:textId="77777777" w:rsidR="00535631" w:rsidRPr="00535631" w:rsidRDefault="00535631" w:rsidP="001E5CD8">
            <w:pPr>
              <w:pStyle w:val="DHHSbullet1"/>
              <w:numPr>
                <w:ilvl w:val="0"/>
                <w:numId w:val="0"/>
              </w:numPr>
              <w:ind w:left="-284"/>
              <w:rPr>
                <w:rFonts w:asciiTheme="minorHAnsi" w:eastAsia="Arial" w:hAnsiTheme="minorHAnsi" w:cstheme="minorHAnsi"/>
                <w:b/>
                <w:bCs/>
                <w:color w:val="363534" w:themeColor="text1"/>
                <w:sz w:val="20"/>
                <w:lang w:val="en-AU"/>
              </w:rPr>
            </w:pPr>
            <w:r w:rsidRPr="00535631">
              <w:rPr>
                <w:rFonts w:asciiTheme="minorHAnsi" w:eastAsiaTheme="minorEastAsia" w:hAnsiTheme="minorHAnsi" w:cstheme="minorHAnsi"/>
                <w:color w:val="363534" w:themeColor="text1"/>
                <w:sz w:val="20"/>
                <w:lang w:val="en-AU"/>
              </w:rPr>
              <w:t xml:space="preserve">  </w:t>
            </w:r>
            <w:r w:rsidRPr="00535631">
              <w:rPr>
                <w:rFonts w:asciiTheme="minorHAnsi" w:eastAsia="Arial" w:hAnsiTheme="minorHAnsi" w:cstheme="minorHAnsi"/>
                <w:b/>
                <w:bCs/>
                <w:color w:val="363534" w:themeColor="text1"/>
                <w:sz w:val="20"/>
                <w:lang w:val="en-AU"/>
              </w:rPr>
              <w:t xml:space="preserve">    Country Plans or equivalent</w:t>
            </w:r>
          </w:p>
        </w:tc>
      </w:tr>
      <w:tr w:rsidR="00535631" w:rsidRPr="00535631" w14:paraId="10A6CEE6" w14:textId="77777777" w:rsidTr="04025975">
        <w:tc>
          <w:tcPr>
            <w:tcW w:w="4162" w:type="dxa"/>
            <w:tcBorders>
              <w:left w:val="single" w:sz="6" w:space="0" w:color="auto"/>
              <w:right w:val="single" w:sz="6" w:space="0" w:color="auto"/>
            </w:tcBorders>
          </w:tcPr>
          <w:p w14:paraId="05EB923A" w14:textId="77777777" w:rsidR="00535631" w:rsidRPr="00535631" w:rsidRDefault="00535631" w:rsidP="00535631">
            <w:pPr>
              <w:pStyle w:val="DHHSbullet1"/>
              <w:numPr>
                <w:ilvl w:val="0"/>
                <w:numId w:val="25"/>
              </w:numPr>
              <w:rPr>
                <w:rFonts w:asciiTheme="minorHAnsi" w:eastAsiaTheme="minorEastAsia" w:hAnsiTheme="minorHAnsi" w:cstheme="minorHAnsi"/>
                <w:color w:val="363534" w:themeColor="text1"/>
                <w:sz w:val="20"/>
              </w:rPr>
            </w:pPr>
            <w:r w:rsidRPr="00535631">
              <w:rPr>
                <w:rFonts w:asciiTheme="minorHAnsi" w:eastAsia="Arial" w:hAnsiTheme="minorHAnsi" w:cstheme="minorHAnsi"/>
                <w:color w:val="363534" w:themeColor="text1"/>
                <w:sz w:val="20"/>
                <w:lang w:val="en-AU"/>
              </w:rPr>
              <w:t>Developing or delivering components from Country plans or equivalent document which support cultural fire</w:t>
            </w:r>
          </w:p>
          <w:p w14:paraId="3955785D" w14:textId="77777777" w:rsidR="00535631" w:rsidRPr="00535631" w:rsidRDefault="00535631" w:rsidP="001E5CD8">
            <w:pPr>
              <w:spacing w:after="40" w:line="270" w:lineRule="atLeast"/>
              <w:ind w:left="284" w:hanging="284"/>
              <w:rPr>
                <w:rFonts w:eastAsia="Arial" w:cstheme="minorHAnsi"/>
                <w:sz w:val="20"/>
              </w:rPr>
            </w:pPr>
          </w:p>
        </w:tc>
        <w:tc>
          <w:tcPr>
            <w:tcW w:w="5128" w:type="dxa"/>
            <w:tcBorders>
              <w:left w:val="single" w:sz="6" w:space="0" w:color="auto"/>
              <w:right w:val="single" w:sz="4" w:space="0" w:color="auto"/>
            </w:tcBorders>
          </w:tcPr>
          <w:p w14:paraId="1101E47A" w14:textId="5E6121CB" w:rsidR="00535631" w:rsidRPr="00535631" w:rsidRDefault="00535631" w:rsidP="04025975">
            <w:pPr>
              <w:pStyle w:val="DHHSbullet1"/>
              <w:numPr>
                <w:ilvl w:val="0"/>
                <w:numId w:val="20"/>
              </w:numPr>
              <w:rPr>
                <w:color w:val="363534" w:themeColor="text1"/>
                <w:sz w:val="20"/>
              </w:rPr>
            </w:pPr>
            <w:r w:rsidRPr="04025975">
              <w:rPr>
                <w:rFonts w:asciiTheme="minorHAnsi" w:eastAsia="Arial" w:hAnsiTheme="minorHAnsi" w:cstheme="minorBidi"/>
                <w:color w:val="363534" w:themeColor="text1"/>
                <w:sz w:val="20"/>
                <w:lang w:val="en-AU"/>
              </w:rPr>
              <w:t>implementation of other existing objectives or actions from Country plan or cultural fire strategy (or equivalent document)</w:t>
            </w:r>
          </w:p>
        </w:tc>
      </w:tr>
    </w:tbl>
    <w:p w14:paraId="6A5C1855" w14:textId="77777777" w:rsidR="00535631" w:rsidRPr="00535631" w:rsidRDefault="00535631" w:rsidP="00535631">
      <w:pPr>
        <w:pStyle w:val="Heading2"/>
        <w:rPr>
          <w:rFonts w:eastAsia="Calibri"/>
        </w:rPr>
      </w:pPr>
      <w:bookmarkStart w:id="13" w:name="_Toc97823368"/>
      <w:r w:rsidRPr="00535631">
        <w:rPr>
          <w:rFonts w:eastAsia="Calibri"/>
        </w:rPr>
        <w:t>What will not be funded?</w:t>
      </w:r>
      <w:bookmarkEnd w:id="13"/>
    </w:p>
    <w:p w14:paraId="6A1E595B" w14:textId="77777777" w:rsidR="00535631" w:rsidRPr="00535631" w:rsidRDefault="00535631" w:rsidP="00535631">
      <w:pPr>
        <w:pStyle w:val="DHHSbody"/>
        <w:rPr>
          <w:rFonts w:asciiTheme="minorHAnsi" w:eastAsia="Arial" w:hAnsiTheme="minorHAnsi" w:cstheme="minorHAnsi"/>
          <w:color w:val="363534" w:themeColor="text1"/>
        </w:rPr>
      </w:pPr>
      <w:r w:rsidRPr="00535631">
        <w:rPr>
          <w:rFonts w:asciiTheme="minorHAnsi" w:eastAsia="Arial" w:hAnsiTheme="minorHAnsi" w:cstheme="minorHAnsi"/>
          <w:color w:val="363534" w:themeColor="text1"/>
          <w:lang w:val="en-AU"/>
        </w:rPr>
        <w:t>The CFG will not fund:</w:t>
      </w:r>
    </w:p>
    <w:p w14:paraId="2956E827" w14:textId="77777777" w:rsidR="00535631" w:rsidRPr="00535631" w:rsidRDefault="00535631" w:rsidP="00535631">
      <w:pPr>
        <w:pStyle w:val="DHHSbullet1"/>
        <w:numPr>
          <w:ilvl w:val="0"/>
          <w:numId w:val="29"/>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recurrent operation costs, for example, rents, and utility costs</w:t>
      </w:r>
    </w:p>
    <w:p w14:paraId="0614EFD2" w14:textId="77777777" w:rsidR="00535631" w:rsidRPr="00535631" w:rsidRDefault="00535631" w:rsidP="00535631">
      <w:pPr>
        <w:pStyle w:val="DHHSbullet1"/>
        <w:numPr>
          <w:ilvl w:val="0"/>
          <w:numId w:val="29"/>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 xml:space="preserve">purchase of land or water </w:t>
      </w:r>
    </w:p>
    <w:p w14:paraId="6C4101FC" w14:textId="77777777" w:rsidR="00535631" w:rsidRPr="00535631" w:rsidRDefault="00535631" w:rsidP="00535631">
      <w:pPr>
        <w:pStyle w:val="DHHSbullet1"/>
        <w:numPr>
          <w:ilvl w:val="0"/>
          <w:numId w:val="29"/>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 xml:space="preserve">any cultural fire activity undertaken overseas </w:t>
      </w:r>
    </w:p>
    <w:p w14:paraId="14F61151" w14:textId="77777777" w:rsidR="00535631" w:rsidRPr="00535631" w:rsidRDefault="00535631" w:rsidP="00535631">
      <w:pPr>
        <w:pStyle w:val="DHHSbullet1"/>
        <w:numPr>
          <w:ilvl w:val="0"/>
          <w:numId w:val="29"/>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 xml:space="preserve">existing business-as-usual operating costs which cannot be linked back to cultural fire </w:t>
      </w:r>
    </w:p>
    <w:p w14:paraId="3F031223" w14:textId="77777777" w:rsidR="00535631" w:rsidRPr="00535631" w:rsidRDefault="00535631" w:rsidP="00535631">
      <w:pPr>
        <w:pStyle w:val="DHHSbullet1"/>
        <w:numPr>
          <w:ilvl w:val="0"/>
          <w:numId w:val="29"/>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fixed assets (e.g., buildings; fire towers)</w:t>
      </w:r>
    </w:p>
    <w:p w14:paraId="4DAFBF78" w14:textId="2C16E6CF" w:rsidR="00535631" w:rsidRPr="00535631" w:rsidRDefault="00535631" w:rsidP="00535631">
      <w:pPr>
        <w:pStyle w:val="DHHSbullet1"/>
        <w:numPr>
          <w:ilvl w:val="0"/>
          <w:numId w:val="29"/>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funding for political campaigning or advocacy activities for political parties.</w:t>
      </w:r>
    </w:p>
    <w:p w14:paraId="6A514DB6" w14:textId="0135A7F1" w:rsidR="00535631" w:rsidRDefault="00535631" w:rsidP="00535631">
      <w:pPr>
        <w:pStyle w:val="Heading1"/>
        <w:numPr>
          <w:ilvl w:val="0"/>
          <w:numId w:val="13"/>
        </w:numPr>
        <w:ind w:left="567" w:hanging="425"/>
      </w:pPr>
      <w:bookmarkStart w:id="14" w:name="_Toc97823369"/>
      <w:r w:rsidRPr="00535631">
        <w:t>Application and assessment</w:t>
      </w:r>
      <w:bookmarkEnd w:id="14"/>
      <w:r w:rsidRPr="00535631">
        <w:t xml:space="preserve"> </w:t>
      </w:r>
    </w:p>
    <w:p w14:paraId="02787B82" w14:textId="6A419459" w:rsidR="00535631" w:rsidRPr="00535631" w:rsidRDefault="00535631" w:rsidP="00535631">
      <w:pPr>
        <w:pStyle w:val="Heading2"/>
        <w:rPr>
          <w:rFonts w:eastAsia="Calibri"/>
        </w:rPr>
      </w:pPr>
      <w:bookmarkStart w:id="15" w:name="_Toc97823370"/>
      <w:r w:rsidRPr="00535631">
        <w:rPr>
          <w:rFonts w:eastAsia="Calibri"/>
        </w:rPr>
        <w:t>What is the application process?</w:t>
      </w:r>
      <w:bookmarkEnd w:id="15"/>
    </w:p>
    <w:p w14:paraId="4C1F2744" w14:textId="1DBE3FE5" w:rsidR="00535631" w:rsidRPr="00D118A6" w:rsidRDefault="00535631" w:rsidP="00535631">
      <w:pPr>
        <w:pStyle w:val="DHHSbody"/>
        <w:spacing w:line="240" w:lineRule="auto"/>
        <w:rPr>
          <w:rStyle w:val="normaltextrun"/>
          <w:rFonts w:eastAsia="Times New Roman"/>
          <w:color w:val="000000"/>
          <w:lang w:eastAsia="en-AU"/>
        </w:rPr>
      </w:pPr>
      <w:r w:rsidRPr="00D118A6">
        <w:rPr>
          <w:rStyle w:val="normaltextrun"/>
          <w:rFonts w:eastAsia="Times New Roman"/>
          <w:color w:val="000000"/>
          <w:lang w:eastAsia="en-AU"/>
        </w:rPr>
        <w:t xml:space="preserve">The application process </w:t>
      </w:r>
      <w:r w:rsidR="00770FFF" w:rsidRPr="00D118A6">
        <w:rPr>
          <w:rStyle w:val="normaltextrun"/>
          <w:rFonts w:eastAsia="Times New Roman"/>
          <w:color w:val="000000"/>
          <w:lang w:eastAsia="en-AU"/>
        </w:rPr>
        <w:t>is</w:t>
      </w:r>
      <w:r w:rsidRPr="00D118A6">
        <w:rPr>
          <w:rStyle w:val="normaltextrun"/>
          <w:rFonts w:eastAsia="Times New Roman"/>
          <w:color w:val="000000"/>
          <w:lang w:eastAsia="en-AU"/>
        </w:rPr>
        <w:t xml:space="preserve"> as follows:</w:t>
      </w:r>
    </w:p>
    <w:p w14:paraId="623247F9" w14:textId="5CE78AEC" w:rsidR="00535631" w:rsidRPr="00D118A6" w:rsidRDefault="00535631" w:rsidP="6DBE1EF3">
      <w:pPr>
        <w:pStyle w:val="paragraph"/>
        <w:numPr>
          <w:ilvl w:val="0"/>
          <w:numId w:val="3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118A6">
        <w:rPr>
          <w:rStyle w:val="normaltextrun"/>
          <w:rFonts w:asciiTheme="minorHAnsi" w:hAnsiTheme="minorHAnsi" w:cstheme="minorHAnsi"/>
          <w:color w:val="000000"/>
          <w:sz w:val="20"/>
          <w:szCs w:val="20"/>
          <w:lang w:val="en-US"/>
        </w:rPr>
        <w:t>Carefully read the Application Guidelines to ensure your Organisation meet</w:t>
      </w:r>
      <w:r w:rsidR="008408A8" w:rsidRPr="00D118A6">
        <w:rPr>
          <w:rStyle w:val="normaltextrun"/>
          <w:rFonts w:asciiTheme="minorHAnsi" w:hAnsiTheme="minorHAnsi" w:cstheme="minorHAnsi"/>
          <w:color w:val="000000"/>
          <w:sz w:val="20"/>
          <w:szCs w:val="20"/>
          <w:lang w:val="en-US"/>
        </w:rPr>
        <w:t>s</w:t>
      </w:r>
      <w:r w:rsidRPr="00D118A6">
        <w:rPr>
          <w:rStyle w:val="normaltextrun"/>
          <w:rFonts w:asciiTheme="minorHAnsi" w:hAnsiTheme="minorHAnsi" w:cstheme="minorHAnsi"/>
          <w:color w:val="000000"/>
          <w:sz w:val="20"/>
          <w:szCs w:val="20"/>
          <w:lang w:val="en-US"/>
        </w:rPr>
        <w:t xml:space="preserve"> the eligibility criteria. All applications are submitted online using the Grants Online portal.</w:t>
      </w:r>
    </w:p>
    <w:p w14:paraId="3E00075B" w14:textId="39C95F92" w:rsidR="00535631" w:rsidRPr="00D118A6" w:rsidRDefault="00535631" w:rsidP="6DBE1EF3">
      <w:pPr>
        <w:pStyle w:val="paragraph"/>
        <w:numPr>
          <w:ilvl w:val="0"/>
          <w:numId w:val="3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D118A6">
        <w:rPr>
          <w:rStyle w:val="normaltextrun"/>
          <w:rFonts w:asciiTheme="minorHAnsi" w:hAnsiTheme="minorHAnsi" w:cstheme="minorHAnsi"/>
          <w:color w:val="000000"/>
          <w:sz w:val="20"/>
          <w:szCs w:val="20"/>
          <w:lang w:val="en-US"/>
        </w:rPr>
        <w:t xml:space="preserve">Applicants are encouraged to </w:t>
      </w:r>
      <w:r w:rsidR="004B6DB0" w:rsidRPr="00D118A6">
        <w:rPr>
          <w:rStyle w:val="normaltextrun"/>
          <w:rFonts w:asciiTheme="minorHAnsi" w:hAnsiTheme="minorHAnsi" w:cstheme="minorHAnsi"/>
          <w:color w:val="000000"/>
          <w:sz w:val="20"/>
          <w:szCs w:val="20"/>
          <w:lang w:val="en-US"/>
        </w:rPr>
        <w:t>c</w:t>
      </w:r>
      <w:r w:rsidRPr="00D118A6">
        <w:rPr>
          <w:rStyle w:val="normaltextrun"/>
          <w:rFonts w:asciiTheme="minorHAnsi" w:hAnsiTheme="minorHAnsi" w:cstheme="minorHAnsi"/>
          <w:color w:val="000000"/>
          <w:sz w:val="20"/>
          <w:szCs w:val="20"/>
          <w:lang w:val="en-US"/>
        </w:rPr>
        <w:t xml:space="preserve">ontact your </w:t>
      </w:r>
      <w:r w:rsidR="00943EB3" w:rsidRPr="00D118A6">
        <w:rPr>
          <w:rStyle w:val="normaltextrun"/>
          <w:rFonts w:asciiTheme="minorHAnsi" w:hAnsiTheme="minorHAnsi" w:cstheme="minorHAnsi"/>
          <w:color w:val="000000"/>
          <w:sz w:val="20"/>
          <w:szCs w:val="20"/>
          <w:lang w:val="en-US"/>
        </w:rPr>
        <w:t xml:space="preserve">DELWP </w:t>
      </w:r>
      <w:r w:rsidR="007D224B" w:rsidRPr="00D118A6">
        <w:rPr>
          <w:rStyle w:val="normaltextrun"/>
          <w:rFonts w:asciiTheme="minorHAnsi" w:hAnsiTheme="minorHAnsi" w:cstheme="minorHAnsi"/>
          <w:color w:val="000000"/>
          <w:sz w:val="20"/>
          <w:szCs w:val="20"/>
          <w:lang w:val="en-US"/>
        </w:rPr>
        <w:t xml:space="preserve">regional </w:t>
      </w:r>
      <w:r w:rsidRPr="00D118A6">
        <w:rPr>
          <w:rStyle w:val="normaltextrun"/>
          <w:rFonts w:asciiTheme="minorHAnsi" w:hAnsiTheme="minorHAnsi" w:cstheme="minorHAnsi"/>
          <w:color w:val="000000"/>
          <w:sz w:val="20"/>
          <w:szCs w:val="20"/>
          <w:lang w:val="en-US"/>
        </w:rPr>
        <w:t xml:space="preserve">Deputy Chief Fire Officer to express your interest and discuss implementation of your project </w:t>
      </w:r>
      <w:r w:rsidR="0092253C" w:rsidRPr="00D118A6">
        <w:rPr>
          <w:rStyle w:val="normaltextrun"/>
          <w:rFonts w:asciiTheme="minorHAnsi" w:hAnsiTheme="minorHAnsi" w:cstheme="minorHAnsi"/>
          <w:color w:val="000000"/>
          <w:sz w:val="20"/>
          <w:szCs w:val="20"/>
          <w:lang w:val="en-US"/>
        </w:rPr>
        <w:t>proposal. This</w:t>
      </w:r>
      <w:r w:rsidRPr="00D118A6">
        <w:rPr>
          <w:rStyle w:val="normaltextrun"/>
          <w:rFonts w:asciiTheme="minorHAnsi" w:hAnsiTheme="minorHAnsi" w:cstheme="minorHAnsi"/>
          <w:color w:val="000000"/>
          <w:sz w:val="20"/>
          <w:szCs w:val="20"/>
          <w:lang w:val="en-US"/>
        </w:rPr>
        <w:t xml:space="preserve"> includes </w:t>
      </w:r>
      <w:r w:rsidR="00877514" w:rsidRPr="00D118A6">
        <w:rPr>
          <w:rStyle w:val="normaltextrun"/>
          <w:rFonts w:asciiTheme="minorHAnsi" w:hAnsiTheme="minorHAnsi" w:cstheme="minorHAnsi"/>
          <w:color w:val="000000"/>
          <w:sz w:val="20"/>
          <w:szCs w:val="20"/>
          <w:lang w:val="en-US"/>
        </w:rPr>
        <w:t>discussing any</w:t>
      </w:r>
      <w:r w:rsidRPr="00D118A6">
        <w:rPr>
          <w:rStyle w:val="normaltextrun"/>
          <w:rFonts w:asciiTheme="minorHAnsi" w:hAnsiTheme="minorHAnsi" w:cstheme="minorHAnsi"/>
          <w:color w:val="000000"/>
          <w:sz w:val="20"/>
          <w:szCs w:val="20"/>
          <w:lang w:val="en-US"/>
        </w:rPr>
        <w:t xml:space="preserve"> requirement</w:t>
      </w:r>
      <w:r w:rsidR="00877514" w:rsidRPr="00D118A6">
        <w:rPr>
          <w:rStyle w:val="normaltextrun"/>
          <w:rFonts w:asciiTheme="minorHAnsi" w:hAnsiTheme="minorHAnsi" w:cstheme="minorHAnsi"/>
          <w:color w:val="000000"/>
          <w:sz w:val="20"/>
          <w:szCs w:val="20"/>
          <w:lang w:val="en-US"/>
        </w:rPr>
        <w:t>s</w:t>
      </w:r>
      <w:r w:rsidRPr="00D118A6">
        <w:rPr>
          <w:rStyle w:val="normaltextrun"/>
          <w:rFonts w:asciiTheme="minorHAnsi" w:hAnsiTheme="minorHAnsi" w:cstheme="minorHAnsi"/>
          <w:color w:val="000000"/>
          <w:sz w:val="20"/>
          <w:szCs w:val="20"/>
          <w:lang w:val="en-US"/>
        </w:rPr>
        <w:t xml:space="preserve"> for Forest Fire Management Victoria resource</w:t>
      </w:r>
      <w:r w:rsidR="00877514" w:rsidRPr="00D118A6">
        <w:rPr>
          <w:rStyle w:val="normaltextrun"/>
          <w:rFonts w:asciiTheme="minorHAnsi" w:hAnsiTheme="minorHAnsi" w:cstheme="minorHAnsi"/>
          <w:color w:val="000000"/>
          <w:sz w:val="20"/>
          <w:szCs w:val="20"/>
          <w:lang w:val="en-US"/>
        </w:rPr>
        <w:t>s and</w:t>
      </w:r>
      <w:r w:rsidRPr="00D118A6">
        <w:rPr>
          <w:rStyle w:val="normaltextrun"/>
          <w:rFonts w:asciiTheme="minorHAnsi" w:hAnsiTheme="minorHAnsi" w:cstheme="minorHAnsi"/>
          <w:color w:val="000000"/>
          <w:sz w:val="20"/>
          <w:szCs w:val="20"/>
          <w:lang w:val="en-US"/>
        </w:rPr>
        <w:t xml:space="preserve"> availability to support the cultural burn</w:t>
      </w:r>
      <w:r w:rsidR="00CC4D69" w:rsidRPr="00D118A6">
        <w:rPr>
          <w:rStyle w:val="normaltextrun"/>
          <w:rFonts w:asciiTheme="minorHAnsi" w:hAnsiTheme="minorHAnsi" w:cstheme="minorHAnsi"/>
          <w:color w:val="000000"/>
          <w:sz w:val="20"/>
          <w:szCs w:val="20"/>
          <w:lang w:val="en-US"/>
        </w:rPr>
        <w:t xml:space="preserve"> activities and operati</w:t>
      </w:r>
      <w:r w:rsidR="004D02F8" w:rsidRPr="00D118A6">
        <w:rPr>
          <w:rStyle w:val="normaltextrun"/>
          <w:rFonts w:asciiTheme="minorHAnsi" w:hAnsiTheme="minorHAnsi" w:cstheme="minorHAnsi"/>
          <w:color w:val="000000"/>
          <w:sz w:val="20"/>
          <w:szCs w:val="20"/>
          <w:lang w:val="en-US"/>
        </w:rPr>
        <w:t>ng</w:t>
      </w:r>
      <w:r w:rsidRPr="00D118A6">
        <w:rPr>
          <w:rStyle w:val="normaltextrun"/>
          <w:rFonts w:asciiTheme="minorHAnsi" w:hAnsiTheme="minorHAnsi" w:cstheme="minorHAnsi"/>
          <w:color w:val="000000"/>
          <w:sz w:val="20"/>
          <w:szCs w:val="20"/>
          <w:lang w:val="en-US"/>
        </w:rPr>
        <w:t xml:space="preserve"> in accordance with current Victorian legislation. </w:t>
      </w:r>
    </w:p>
    <w:p w14:paraId="2226F71E" w14:textId="389A0593" w:rsidR="00535631" w:rsidRPr="00535631" w:rsidRDefault="00535631" w:rsidP="5EE86EC5">
      <w:pPr>
        <w:pStyle w:val="paragraph"/>
        <w:numPr>
          <w:ilvl w:val="0"/>
          <w:numId w:val="30"/>
        </w:numPr>
        <w:spacing w:before="0" w:beforeAutospacing="0" w:after="0" w:afterAutospacing="0"/>
        <w:textAlignment w:val="baseline"/>
        <w:rPr>
          <w:rStyle w:val="normaltextrun"/>
          <w:rFonts w:asciiTheme="minorHAnsi" w:hAnsiTheme="minorHAnsi" w:cstheme="minorBidi"/>
          <w:sz w:val="18"/>
          <w:szCs w:val="18"/>
          <w:lang w:val="en-US"/>
        </w:rPr>
      </w:pPr>
      <w:r w:rsidRPr="5EE86EC5">
        <w:rPr>
          <w:rStyle w:val="normaltextrun"/>
          <w:rFonts w:asciiTheme="minorHAnsi" w:hAnsiTheme="minorHAnsi" w:cstheme="minorBidi"/>
          <w:color w:val="000000"/>
          <w:sz w:val="20"/>
          <w:szCs w:val="20"/>
          <w:lang w:val="en-US"/>
        </w:rPr>
        <w:t xml:space="preserve">Applications must be completed </w:t>
      </w:r>
      <w:r w:rsidRPr="00943EB3">
        <w:rPr>
          <w:rStyle w:val="normaltextrun"/>
          <w:rFonts w:asciiTheme="minorHAnsi" w:hAnsiTheme="minorHAnsi" w:cstheme="minorBidi"/>
          <w:color w:val="000000"/>
          <w:sz w:val="20"/>
          <w:szCs w:val="20"/>
          <w:lang w:val="en-US"/>
        </w:rPr>
        <w:t>using the online form</w:t>
      </w:r>
      <w:r w:rsidR="00AB79E5" w:rsidRPr="00943EB3">
        <w:rPr>
          <w:rStyle w:val="normaltextrun"/>
          <w:rFonts w:asciiTheme="minorHAnsi" w:hAnsiTheme="minorHAnsi" w:cstheme="minorBidi"/>
          <w:color w:val="000000"/>
          <w:sz w:val="20"/>
          <w:szCs w:val="20"/>
          <w:lang w:val="en-US"/>
        </w:rPr>
        <w:t xml:space="preserve"> through GEMS</w:t>
      </w:r>
      <w:r w:rsidRPr="00943EB3">
        <w:rPr>
          <w:rStyle w:val="normaltextrun"/>
          <w:rFonts w:asciiTheme="minorHAnsi" w:hAnsiTheme="minorHAnsi" w:cstheme="minorBidi"/>
          <w:color w:val="000000"/>
          <w:sz w:val="20"/>
          <w:szCs w:val="20"/>
          <w:lang w:val="en-US"/>
        </w:rPr>
        <w:t xml:space="preserve">, with all required documentation and submitted no later than </w:t>
      </w:r>
      <w:r w:rsidR="00861FFB" w:rsidRPr="00073CCF">
        <w:rPr>
          <w:rStyle w:val="normaltextrun"/>
          <w:rFonts w:asciiTheme="minorHAnsi" w:hAnsiTheme="minorHAnsi" w:cstheme="minorBidi"/>
          <w:b/>
          <w:bCs/>
          <w:color w:val="000000"/>
          <w:sz w:val="20"/>
          <w:szCs w:val="20"/>
          <w:lang w:val="en-US"/>
        </w:rPr>
        <w:t>13</w:t>
      </w:r>
      <w:r w:rsidR="00861FFB" w:rsidRPr="00073CCF">
        <w:rPr>
          <w:rStyle w:val="normaltextrun"/>
          <w:rFonts w:asciiTheme="minorHAnsi" w:hAnsiTheme="minorHAnsi" w:cstheme="minorBidi"/>
          <w:b/>
          <w:bCs/>
          <w:color w:val="000000"/>
          <w:sz w:val="20"/>
          <w:szCs w:val="20"/>
          <w:vertAlign w:val="superscript"/>
          <w:lang w:val="en-US"/>
        </w:rPr>
        <w:t>th</w:t>
      </w:r>
      <w:r w:rsidR="00861FFB" w:rsidRPr="00073CCF">
        <w:rPr>
          <w:rStyle w:val="normaltextrun"/>
          <w:rFonts w:asciiTheme="minorHAnsi" w:hAnsiTheme="minorHAnsi" w:cstheme="minorBidi"/>
          <w:b/>
          <w:bCs/>
          <w:color w:val="000000"/>
          <w:sz w:val="20"/>
          <w:szCs w:val="20"/>
          <w:lang w:val="en-US"/>
        </w:rPr>
        <w:t xml:space="preserve"> May 2022</w:t>
      </w:r>
      <w:r w:rsidRPr="00073CCF">
        <w:rPr>
          <w:rStyle w:val="normaltextrun"/>
          <w:rFonts w:asciiTheme="minorHAnsi" w:hAnsiTheme="minorHAnsi" w:cstheme="minorBidi"/>
          <w:b/>
          <w:bCs/>
          <w:color w:val="000000"/>
          <w:sz w:val="20"/>
          <w:szCs w:val="20"/>
          <w:lang w:val="en-US"/>
        </w:rPr>
        <w:t xml:space="preserve">. </w:t>
      </w:r>
      <w:r w:rsidRPr="00073CCF">
        <w:rPr>
          <w:rFonts w:asciiTheme="minorHAnsi" w:hAnsiTheme="minorHAnsi" w:cstheme="minorBidi"/>
          <w:b/>
          <w:bCs/>
          <w:color w:val="000000"/>
          <w:sz w:val="20"/>
          <w:szCs w:val="20"/>
          <w:lang w:val="en-US"/>
        </w:rPr>
        <w:t xml:space="preserve"> </w:t>
      </w:r>
    </w:p>
    <w:p w14:paraId="7AB26B50" w14:textId="7D6423BA" w:rsidR="00943EB3" w:rsidRPr="002728A6" w:rsidRDefault="00535631" w:rsidP="00943EB3">
      <w:pPr>
        <w:pStyle w:val="paragraph"/>
        <w:numPr>
          <w:ilvl w:val="0"/>
          <w:numId w:val="30"/>
        </w:numPr>
        <w:spacing w:before="0" w:beforeAutospacing="0" w:after="0" w:afterAutospacing="0"/>
        <w:textAlignment w:val="baseline"/>
        <w:rPr>
          <w:rStyle w:val="normaltextrun"/>
          <w:rFonts w:eastAsiaTheme="majorEastAsia"/>
          <w:color w:val="000000"/>
          <w:sz w:val="20"/>
          <w:szCs w:val="20"/>
        </w:rPr>
      </w:pPr>
      <w:r w:rsidRPr="00535631">
        <w:rPr>
          <w:rStyle w:val="normaltextrun"/>
          <w:rFonts w:asciiTheme="minorHAnsi" w:hAnsiTheme="minorHAnsi" w:cstheme="minorHAnsi"/>
          <w:color w:val="000000"/>
          <w:sz w:val="20"/>
          <w:szCs w:val="20"/>
          <w:lang w:val="en-US"/>
        </w:rPr>
        <w:t>If there are inconsistencies in the information provided on the application, the CFG Project Team may contact the applicant to clarify. The applicant will not be provided with an opportunity to improve or enhance their application. Applications that do not meet the eligibility criteria will not proceed to the assessment stage</w:t>
      </w:r>
      <w:r w:rsidR="008408A8">
        <w:rPr>
          <w:rStyle w:val="normaltextrun"/>
          <w:rFonts w:asciiTheme="minorHAnsi" w:hAnsiTheme="minorHAnsi" w:cstheme="minorHAnsi"/>
          <w:color w:val="000000"/>
          <w:sz w:val="20"/>
          <w:szCs w:val="20"/>
          <w:lang w:val="en-US"/>
        </w:rPr>
        <w:t>.</w:t>
      </w:r>
    </w:p>
    <w:p w14:paraId="4D108F05" w14:textId="05BB7F8C" w:rsidR="00943EB3" w:rsidRPr="00943EB3" w:rsidRDefault="00943EB3" w:rsidP="00943EB3">
      <w:pPr>
        <w:pStyle w:val="paragraph"/>
        <w:numPr>
          <w:ilvl w:val="0"/>
          <w:numId w:val="30"/>
        </w:numPr>
        <w:spacing w:before="0" w:beforeAutospacing="0" w:after="0" w:afterAutospacing="0"/>
        <w:textAlignment w:val="baseline"/>
        <w:rPr>
          <w:rFonts w:eastAsiaTheme="majorEastAsia"/>
          <w:color w:val="000000"/>
          <w:sz w:val="20"/>
          <w:szCs w:val="20"/>
        </w:rPr>
      </w:pPr>
      <w:r>
        <w:rPr>
          <w:rStyle w:val="normaltextrun"/>
          <w:rFonts w:asciiTheme="minorHAnsi" w:hAnsiTheme="minorHAnsi" w:cstheme="minorHAnsi"/>
          <w:color w:val="000000"/>
          <w:sz w:val="20"/>
          <w:szCs w:val="20"/>
          <w:lang w:val="en-US"/>
        </w:rPr>
        <w:t>Applicants that are not successful are encouraged to seek feedback on their application and apply in future funding rounds</w:t>
      </w:r>
      <w:r w:rsidR="008408A8">
        <w:rPr>
          <w:rStyle w:val="normaltextrun"/>
          <w:rFonts w:asciiTheme="minorHAnsi" w:hAnsiTheme="minorHAnsi" w:cstheme="minorHAnsi"/>
          <w:color w:val="000000"/>
          <w:sz w:val="20"/>
          <w:szCs w:val="20"/>
          <w:lang w:val="en-US"/>
        </w:rPr>
        <w:t>.</w:t>
      </w:r>
    </w:p>
    <w:p w14:paraId="079947D1" w14:textId="3117FD95" w:rsidR="00535631" w:rsidRPr="00535631" w:rsidRDefault="00535631" w:rsidP="00535631">
      <w:pPr>
        <w:pStyle w:val="Heading2"/>
        <w:rPr>
          <w:rFonts w:eastAsia="Calibri"/>
        </w:rPr>
      </w:pPr>
      <w:bookmarkStart w:id="16" w:name="_Toc97823371"/>
      <w:r w:rsidRPr="00535631">
        <w:rPr>
          <w:rFonts w:eastAsia="Calibri"/>
        </w:rPr>
        <w:t>What are the assessment criteria?</w:t>
      </w:r>
      <w:bookmarkEnd w:id="16"/>
    </w:p>
    <w:p w14:paraId="05F470D7" w14:textId="3B504FB7" w:rsidR="0054077D" w:rsidRDefault="00535631" w:rsidP="04025975">
      <w:pPr>
        <w:spacing w:before="60" w:after="120"/>
      </w:pPr>
      <w:r w:rsidRPr="04025975">
        <w:rPr>
          <w:rFonts w:eastAsia="Arial" w:cstheme="minorBidi"/>
        </w:rPr>
        <w:t xml:space="preserve">Eligible organisations’ (see </w:t>
      </w:r>
      <w:hyperlink w:anchor="_Who_is_eligible">
        <w:r w:rsidR="00B95E74" w:rsidRPr="04025975">
          <w:rPr>
            <w:rStyle w:val="Hyperlink"/>
            <w:rFonts w:eastAsia="Arial" w:cstheme="minorBidi"/>
          </w:rPr>
          <w:t>S</w:t>
        </w:r>
        <w:r w:rsidR="00D80D5B" w:rsidRPr="04025975">
          <w:rPr>
            <w:rStyle w:val="Hyperlink"/>
            <w:rFonts w:eastAsia="Arial" w:cstheme="minorBidi"/>
          </w:rPr>
          <w:t xml:space="preserve">ection </w:t>
        </w:r>
        <w:r w:rsidR="00B95E74" w:rsidRPr="04025975">
          <w:rPr>
            <w:rStyle w:val="Hyperlink"/>
            <w:rFonts w:eastAsia="Arial" w:cstheme="minorBidi"/>
          </w:rPr>
          <w:t xml:space="preserve">2: </w:t>
        </w:r>
        <w:r w:rsidR="7496C367" w:rsidRPr="04025975">
          <w:rPr>
            <w:rStyle w:val="Hyperlink"/>
            <w:rFonts w:eastAsia="Arial" w:cstheme="minorBidi"/>
          </w:rPr>
          <w:t>W</w:t>
        </w:r>
        <w:r w:rsidRPr="04025975">
          <w:rPr>
            <w:rStyle w:val="Hyperlink"/>
            <w:rFonts w:eastAsia="Arial" w:cstheme="minorBidi"/>
          </w:rPr>
          <w:t>ho</w:t>
        </w:r>
        <w:r w:rsidR="00D80D5B" w:rsidRPr="04025975">
          <w:rPr>
            <w:rStyle w:val="Hyperlink"/>
            <w:rFonts w:eastAsia="Arial" w:cstheme="minorBidi"/>
          </w:rPr>
          <w:t xml:space="preserve"> is</w:t>
        </w:r>
        <w:r w:rsidRPr="04025975">
          <w:rPr>
            <w:rStyle w:val="Hyperlink"/>
            <w:rFonts w:eastAsia="Arial" w:cstheme="minorBidi"/>
          </w:rPr>
          <w:t xml:space="preserve"> Eligible is to apply</w:t>
        </w:r>
      </w:hyperlink>
      <w:r w:rsidRPr="04025975">
        <w:rPr>
          <w:rFonts w:eastAsia="Arial" w:cstheme="minorBidi"/>
        </w:rPr>
        <w:t xml:space="preserve">) application for the </w:t>
      </w:r>
      <w:r w:rsidR="004D02F8" w:rsidRPr="04025975">
        <w:rPr>
          <w:rFonts w:eastAsia="Arial" w:cstheme="minorBidi"/>
        </w:rPr>
        <w:t>C</w:t>
      </w:r>
      <w:r w:rsidR="00DD5B7C" w:rsidRPr="04025975">
        <w:rPr>
          <w:rFonts w:eastAsia="Arial" w:cstheme="minorBidi"/>
        </w:rPr>
        <w:t>FG program</w:t>
      </w:r>
      <w:r w:rsidRPr="04025975">
        <w:rPr>
          <w:rFonts w:eastAsia="Arial" w:cstheme="minorBidi"/>
        </w:rPr>
        <w:t xml:space="preserve"> will be assessed against the Assessment criteria. In preparing an application, you are encouraged to engage your </w:t>
      </w:r>
      <w:r w:rsidRPr="04025975">
        <w:rPr>
          <w:rFonts w:eastAsia="Arial" w:cstheme="minorBidi"/>
        </w:rPr>
        <w:lastRenderedPageBreak/>
        <w:t xml:space="preserve">local land manager to assist you in meeting the selection criteria. </w:t>
      </w:r>
      <w:r w:rsidR="2BD24458" w:rsidRPr="04025975">
        <w:rPr>
          <w:rFonts w:eastAsia="Arial" w:cstheme="minorBidi"/>
        </w:rPr>
        <w:t xml:space="preserve">Each assessment criteria question has a percentage weighting of the total assessment. Assessment criteria with a higher percentage value will be considered more </w:t>
      </w:r>
      <w:r w:rsidR="151526F3" w:rsidRPr="04025975">
        <w:rPr>
          <w:rFonts w:eastAsia="Arial" w:cstheme="minorBidi"/>
        </w:rPr>
        <w:t xml:space="preserve">strongly than those with a lower percentage value. </w:t>
      </w:r>
      <w:r w:rsidR="04025975" w:rsidRPr="04025975">
        <w:rPr>
          <w:rFonts w:eastAsia="Arial" w:cstheme="minorBidi"/>
        </w:rPr>
        <w:t xml:space="preserve">Applicants must address all the Assessment Criteria and sub-questions and submit using the </w:t>
      </w:r>
      <w:hyperlink r:id="rId48">
        <w:r w:rsidR="04025975" w:rsidRPr="04025975">
          <w:rPr>
            <w:rFonts w:eastAsia="Arial" w:cstheme="minorBidi"/>
          </w:rPr>
          <w:t>Online Application Form</w:t>
        </w:r>
      </w:hyperlink>
      <w:bookmarkStart w:id="17" w:name="_Hlk95402293"/>
      <w:r w:rsidR="04025975" w:rsidRPr="04025975">
        <w:rPr>
          <w:rFonts w:eastAsia="Arial" w:cstheme="minorBidi"/>
        </w:rPr>
        <w:t xml:space="preserve"> found here: </w:t>
      </w:r>
      <w:hyperlink r:id="rId49">
        <w:r w:rsidR="04025975" w:rsidRPr="04025975">
          <w:rPr>
            <w:rStyle w:val="Hyperlink"/>
            <w:rFonts w:ascii="Arial" w:eastAsia="Arial" w:hAnsi="Arial"/>
          </w:rPr>
          <w:t>Cultural Fire Grants (environment.vic.gov.au)</w:t>
        </w:r>
      </w:hyperlink>
    </w:p>
    <w:p w14:paraId="54F95DAE" w14:textId="77777777" w:rsidR="00535631" w:rsidRDefault="00535631" w:rsidP="00535631">
      <w:pPr>
        <w:tabs>
          <w:tab w:val="num" w:pos="1219"/>
        </w:tabs>
        <w:spacing w:before="60" w:after="120"/>
        <w:rPr>
          <w:rFonts w:eastAsia="Arial" w:cstheme="minorHAnsi"/>
          <w:b/>
          <w:bCs/>
        </w:rPr>
      </w:pPr>
      <w:r w:rsidRPr="00535631">
        <w:rPr>
          <w:rFonts w:eastAsia="Arial" w:cstheme="minorHAnsi"/>
          <w:b/>
          <w:bCs/>
        </w:rPr>
        <w:t>Assessment criterion 1: Enabling Traditional Owner Rights on Country (Value 30%)</w:t>
      </w:r>
    </w:p>
    <w:p w14:paraId="7D8BBFA3" w14:textId="53E024FF" w:rsidR="00535631" w:rsidRPr="00535631" w:rsidRDefault="00535631" w:rsidP="00535631">
      <w:pPr>
        <w:tabs>
          <w:tab w:val="num" w:pos="1219"/>
        </w:tabs>
        <w:spacing w:before="60" w:after="120"/>
        <w:rPr>
          <w:rFonts w:eastAsia="Arial" w:cstheme="minorBidi"/>
        </w:rPr>
      </w:pPr>
      <w:r w:rsidRPr="4734CCD1">
        <w:rPr>
          <w:rFonts w:eastAsia="Arial" w:cstheme="minorBidi"/>
        </w:rPr>
        <w:t>Applicants must demonstrate how the project will align with program objectives or actions of the Victorian Traditional Owner Cultural Fire Strategy or an existing Country plan (or equivalent document)</w:t>
      </w:r>
    </w:p>
    <w:p w14:paraId="7543D1D6" w14:textId="77777777" w:rsidR="00535631" w:rsidRPr="00535631" w:rsidRDefault="00535631" w:rsidP="00535631">
      <w:pPr>
        <w:pStyle w:val="DHHSbullet1"/>
        <w:numPr>
          <w:ilvl w:val="0"/>
          <w:numId w:val="35"/>
        </w:numPr>
        <w:rPr>
          <w:rFonts w:asciiTheme="minorHAnsi" w:hAnsiTheme="minorHAnsi" w:cstheme="minorHAnsi"/>
          <w:color w:val="363534" w:themeColor="text1"/>
        </w:rPr>
      </w:pPr>
      <w:r w:rsidRPr="00535631">
        <w:rPr>
          <w:rFonts w:asciiTheme="minorHAnsi" w:hAnsiTheme="minorHAnsi" w:cstheme="minorHAnsi"/>
          <w:color w:val="363534" w:themeColor="text1"/>
        </w:rPr>
        <w:t xml:space="preserve">Describe what project your Organisation intends to deliver and how it supports Strategic Priorities from either the </w:t>
      </w:r>
      <w:r w:rsidRPr="00535631">
        <w:rPr>
          <w:rFonts w:asciiTheme="minorHAnsi" w:eastAsia="Arial" w:hAnsiTheme="minorHAnsi" w:cstheme="minorHAnsi"/>
          <w:color w:val="363534" w:themeColor="text1"/>
          <w:lang w:val="en-AU"/>
        </w:rPr>
        <w:t>Victorian Traditional Owner Cultural Fire Strategy or an existing Country plan</w:t>
      </w:r>
    </w:p>
    <w:p w14:paraId="45D6083C" w14:textId="1A31053C" w:rsidR="00535631" w:rsidRPr="00535631" w:rsidRDefault="00535631" w:rsidP="00535631">
      <w:pPr>
        <w:pStyle w:val="DHHSbullet1"/>
        <w:numPr>
          <w:ilvl w:val="0"/>
          <w:numId w:val="35"/>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Complete the Program Logic table for this project</w:t>
      </w:r>
    </w:p>
    <w:p w14:paraId="3F06CBA0" w14:textId="77777777" w:rsidR="00535631" w:rsidRPr="00535631" w:rsidRDefault="00535631" w:rsidP="00535631">
      <w:pPr>
        <w:pStyle w:val="DHHSbullet1"/>
        <w:numPr>
          <w:ilvl w:val="0"/>
          <w:numId w:val="0"/>
        </w:numPr>
        <w:rPr>
          <w:rFonts w:asciiTheme="minorHAnsi" w:eastAsia="Arial" w:hAnsiTheme="minorHAnsi" w:cstheme="minorHAnsi"/>
          <w:b/>
          <w:bCs/>
          <w:color w:val="363534" w:themeColor="text1"/>
          <w:lang w:val="en-AU"/>
        </w:rPr>
      </w:pPr>
    </w:p>
    <w:p w14:paraId="02BE8D33" w14:textId="77777777" w:rsidR="00535631" w:rsidRPr="00535631" w:rsidRDefault="00535631" w:rsidP="00535631">
      <w:pPr>
        <w:pStyle w:val="DHHSbullet1"/>
        <w:numPr>
          <w:ilvl w:val="0"/>
          <w:numId w:val="0"/>
        </w:numPr>
        <w:rPr>
          <w:rFonts w:asciiTheme="minorHAnsi" w:eastAsia="Arial" w:hAnsiTheme="minorHAnsi" w:cstheme="minorHAnsi"/>
          <w:b/>
          <w:bCs/>
          <w:color w:val="363534" w:themeColor="text1"/>
          <w:lang w:val="en-AU"/>
        </w:rPr>
      </w:pPr>
      <w:r w:rsidRPr="00535631">
        <w:rPr>
          <w:rFonts w:asciiTheme="minorHAnsi" w:eastAsia="Arial" w:hAnsiTheme="minorHAnsi" w:cstheme="minorHAnsi"/>
          <w:b/>
          <w:bCs/>
          <w:color w:val="363534" w:themeColor="text1"/>
          <w:lang w:val="en-AU"/>
        </w:rPr>
        <w:t>Assessment criterion 2. Caring for Country and Community (Value 25%)</w:t>
      </w:r>
    </w:p>
    <w:p w14:paraId="633B895C" w14:textId="77777777" w:rsidR="00535631" w:rsidRPr="00535631" w:rsidRDefault="00535631" w:rsidP="00535631">
      <w:pPr>
        <w:pStyle w:val="DHHSbullet1"/>
        <w:numPr>
          <w:ilvl w:val="0"/>
          <w:numId w:val="0"/>
        </w:numPr>
        <w:rPr>
          <w:rFonts w:asciiTheme="minorHAnsi" w:eastAsia="Arial" w:hAnsiTheme="minorHAnsi" w:cstheme="minorHAnsi"/>
          <w:color w:val="363534" w:themeColor="text1"/>
          <w:lang w:val="en-AU"/>
        </w:rPr>
      </w:pPr>
      <w:r w:rsidRPr="00535631">
        <w:rPr>
          <w:rFonts w:asciiTheme="minorHAnsi" w:eastAsia="Arial" w:hAnsiTheme="minorHAnsi" w:cstheme="minorHAnsi"/>
          <w:color w:val="363534" w:themeColor="text1"/>
          <w:lang w:val="en-AU"/>
        </w:rPr>
        <w:t>Applicants must demonstrate how the project will:</w:t>
      </w:r>
    </w:p>
    <w:p w14:paraId="7E11723A" w14:textId="77777777" w:rsidR="00535631" w:rsidRPr="00535631" w:rsidRDefault="00535631" w:rsidP="00535631">
      <w:pPr>
        <w:pStyle w:val="DHHSbullet1"/>
        <w:numPr>
          <w:ilvl w:val="0"/>
          <w:numId w:val="34"/>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Support your Organisation and your Traditional Owner community to build their capability and skills to care for Country</w:t>
      </w:r>
    </w:p>
    <w:p w14:paraId="7E5809D0" w14:textId="4A3A9A58" w:rsidR="00535631" w:rsidRPr="00535631" w:rsidRDefault="00535631" w:rsidP="00535631">
      <w:pPr>
        <w:pStyle w:val="DHHSbullet1"/>
        <w:numPr>
          <w:ilvl w:val="0"/>
          <w:numId w:val="34"/>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Heal or improve the overall health of Country</w:t>
      </w:r>
      <w:r w:rsidR="002A1EE5">
        <w:rPr>
          <w:rStyle w:val="FootnoteReference"/>
          <w:rFonts w:asciiTheme="minorHAnsi" w:eastAsia="Arial" w:hAnsiTheme="minorHAnsi" w:cstheme="minorHAnsi"/>
          <w:lang w:val="en-AU"/>
        </w:rPr>
        <w:footnoteReference w:id="2"/>
      </w:r>
    </w:p>
    <w:p w14:paraId="127D5C63" w14:textId="77777777" w:rsidR="00535631" w:rsidRPr="00535631" w:rsidRDefault="00535631" w:rsidP="00535631">
      <w:pPr>
        <w:pStyle w:val="DHHSbullet1"/>
        <w:numPr>
          <w:ilvl w:val="0"/>
          <w:numId w:val="34"/>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Provide any other community benefits – social, cultural, economic, health or well-being</w:t>
      </w:r>
    </w:p>
    <w:p w14:paraId="6E4E0420" w14:textId="77777777" w:rsidR="00535631" w:rsidRPr="00535631" w:rsidRDefault="00535631" w:rsidP="00535631">
      <w:pPr>
        <w:pStyle w:val="Heading3"/>
        <w:tabs>
          <w:tab w:val="num" w:pos="1219"/>
        </w:tabs>
        <w:rPr>
          <w:rFonts w:eastAsia="Arial" w:cstheme="minorHAnsi"/>
          <w:b w:val="0"/>
          <w:bCs/>
          <w:color w:val="363534" w:themeColor="text1"/>
        </w:rPr>
      </w:pPr>
      <w:r w:rsidRPr="00535631">
        <w:rPr>
          <w:rFonts w:eastAsia="Arial" w:cstheme="minorHAnsi"/>
          <w:bCs/>
          <w:color w:val="363534" w:themeColor="text1"/>
        </w:rPr>
        <w:t>Assessment criterion 3: Capacity of project manager to deliver and evaluate the project (Value 25%)</w:t>
      </w:r>
    </w:p>
    <w:p w14:paraId="42012860" w14:textId="77777777" w:rsidR="00535631" w:rsidRPr="00535631" w:rsidRDefault="00535631" w:rsidP="00535631">
      <w:pPr>
        <w:tabs>
          <w:tab w:val="num" w:pos="1219"/>
        </w:tabs>
        <w:spacing w:before="60" w:after="120"/>
        <w:rPr>
          <w:rFonts w:eastAsia="Arial" w:cstheme="minorHAnsi"/>
        </w:rPr>
      </w:pPr>
      <w:r w:rsidRPr="00535631">
        <w:rPr>
          <w:rFonts w:eastAsia="Arial" w:cstheme="minorHAnsi"/>
        </w:rPr>
        <w:t>Applicants must demonstrate how the project will be implemented including any key activities, timelines, and strategies for evaluating success of the project.</w:t>
      </w:r>
    </w:p>
    <w:p w14:paraId="4176C251" w14:textId="77777777" w:rsidR="00535631" w:rsidRPr="00535631" w:rsidRDefault="00535631" w:rsidP="00535631">
      <w:pPr>
        <w:pStyle w:val="DHHSbullet1"/>
        <w:numPr>
          <w:ilvl w:val="0"/>
          <w:numId w:val="33"/>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 xml:space="preserve">Complete details of the project plan </w:t>
      </w:r>
    </w:p>
    <w:p w14:paraId="0409764B" w14:textId="77777777" w:rsidR="00535631" w:rsidRPr="00535631" w:rsidRDefault="00535631" w:rsidP="00535631">
      <w:pPr>
        <w:pStyle w:val="DHHSbullet1"/>
        <w:numPr>
          <w:ilvl w:val="0"/>
          <w:numId w:val="33"/>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Demonstrate what measures will be used to measure the success of the project</w:t>
      </w:r>
    </w:p>
    <w:p w14:paraId="7A0BDF0E" w14:textId="77777777" w:rsidR="00535631" w:rsidRPr="00535631" w:rsidRDefault="00535631" w:rsidP="00535631">
      <w:pPr>
        <w:pStyle w:val="DHHSbullet1"/>
        <w:numPr>
          <w:ilvl w:val="0"/>
          <w:numId w:val="33"/>
        </w:numPr>
        <w:rPr>
          <w:rFonts w:asciiTheme="minorHAnsi" w:hAnsiTheme="minorHAnsi" w:cstheme="minorHAnsi"/>
          <w:color w:val="363534" w:themeColor="text1"/>
        </w:rPr>
      </w:pPr>
      <w:r w:rsidRPr="00535631">
        <w:rPr>
          <w:rFonts w:asciiTheme="minorHAnsi" w:eastAsia="Arial" w:hAnsiTheme="minorHAnsi" w:cstheme="minorHAnsi"/>
          <w:color w:val="363534" w:themeColor="text1"/>
          <w:lang w:val="en-AU"/>
        </w:rPr>
        <w:t xml:space="preserve">Discuss approach for engaging community participation and key stakeholders including evidence of any letters of support and any agreements/MOUs with the land manager where applicable </w:t>
      </w:r>
    </w:p>
    <w:p w14:paraId="347904B0" w14:textId="77777777" w:rsidR="00535631" w:rsidRPr="00535631" w:rsidRDefault="00535631" w:rsidP="00535631">
      <w:pPr>
        <w:pStyle w:val="Heading3"/>
        <w:tabs>
          <w:tab w:val="num" w:pos="1219"/>
        </w:tabs>
        <w:rPr>
          <w:rFonts w:eastAsia="Arial" w:cstheme="minorHAnsi"/>
          <w:b w:val="0"/>
          <w:bCs/>
          <w:color w:val="363534" w:themeColor="text1"/>
        </w:rPr>
      </w:pPr>
      <w:r w:rsidRPr="00535631">
        <w:rPr>
          <w:rFonts w:eastAsia="Arial" w:cstheme="minorHAnsi"/>
          <w:bCs/>
          <w:color w:val="363534" w:themeColor="text1"/>
        </w:rPr>
        <w:t>Assessment criterion 4: Value for money (Value 20%)</w:t>
      </w:r>
    </w:p>
    <w:p w14:paraId="21B59D4B" w14:textId="77777777" w:rsidR="00535631" w:rsidRPr="00535631" w:rsidRDefault="00535631" w:rsidP="00535631">
      <w:pPr>
        <w:pStyle w:val="DHHSbullet1"/>
        <w:numPr>
          <w:ilvl w:val="0"/>
          <w:numId w:val="0"/>
        </w:numPr>
        <w:rPr>
          <w:rFonts w:asciiTheme="minorHAnsi" w:eastAsia="Arial" w:hAnsiTheme="minorHAnsi" w:cstheme="minorBidi"/>
          <w:color w:val="363534" w:themeColor="text1"/>
          <w:lang w:val="en-AU"/>
        </w:rPr>
      </w:pPr>
      <w:r w:rsidRPr="69F26112">
        <w:rPr>
          <w:rFonts w:asciiTheme="minorHAnsi" w:eastAsia="Arial" w:hAnsiTheme="minorHAnsi" w:cstheme="minorBidi"/>
          <w:color w:val="363534" w:themeColor="text1"/>
          <w:lang w:val="en-AU"/>
        </w:rPr>
        <w:t xml:space="preserve">All applicants must demonstrate the project represents good value for money with realistic costs and the budget elements are well justified and transparent. </w:t>
      </w:r>
    </w:p>
    <w:p w14:paraId="353994D3" w14:textId="5D10B33D" w:rsidR="002A1EE5" w:rsidRDefault="00535631" w:rsidP="002728A6">
      <w:pPr>
        <w:pStyle w:val="DHHSbullet1"/>
        <w:numPr>
          <w:ilvl w:val="0"/>
          <w:numId w:val="32"/>
        </w:numPr>
        <w:rPr>
          <w:rFonts w:asciiTheme="minorHAnsi" w:eastAsiaTheme="minorEastAsia" w:hAnsiTheme="minorHAnsi" w:cstheme="minorBidi"/>
          <w:color w:val="363534" w:themeColor="text1"/>
          <w:lang w:val="en-AU"/>
        </w:rPr>
      </w:pPr>
      <w:r w:rsidRPr="69F26112">
        <w:rPr>
          <w:rFonts w:asciiTheme="minorHAnsi" w:eastAsia="Arial" w:hAnsiTheme="minorHAnsi" w:cstheme="minorBidi"/>
          <w:color w:val="363534" w:themeColor="text1"/>
          <w:lang w:val="en-AU"/>
        </w:rPr>
        <w:t xml:space="preserve">List estimated expenditure for this project </w:t>
      </w:r>
      <w:r w:rsidR="69F26112" w:rsidRPr="69F26112">
        <w:rPr>
          <w:rFonts w:asciiTheme="minorHAnsi" w:eastAsia="Arial" w:hAnsiTheme="minorHAnsi" w:cstheme="minorBidi"/>
          <w:color w:val="363534" w:themeColor="text1"/>
          <w:lang w:val="en-AU"/>
        </w:rPr>
        <w:t>up until December 2024</w:t>
      </w:r>
    </w:p>
    <w:p w14:paraId="10EEE100" w14:textId="1C7E52C2" w:rsidR="002728A6" w:rsidRPr="002A1EE5" w:rsidRDefault="00841A06" w:rsidP="002728A6">
      <w:pPr>
        <w:pStyle w:val="DHHSbullet1"/>
        <w:numPr>
          <w:ilvl w:val="0"/>
          <w:numId w:val="32"/>
        </w:numPr>
        <w:rPr>
          <w:rFonts w:asciiTheme="minorHAnsi" w:eastAsia="Arial" w:hAnsiTheme="minorHAnsi" w:cstheme="minorHAnsi"/>
          <w:color w:val="363534" w:themeColor="text1"/>
          <w:lang w:val="en-AU"/>
        </w:rPr>
      </w:pPr>
      <w:r>
        <w:t>Outline the</w:t>
      </w:r>
      <w:r w:rsidR="00797AD3">
        <w:t xml:space="preserve"> legacy of this project, and how the project outcomes can be maintained, expanded or continued in the future</w:t>
      </w:r>
      <w:r w:rsidR="002728A6">
        <w:t>.</w:t>
      </w:r>
    </w:p>
    <w:p w14:paraId="632A845A" w14:textId="75A9A17E" w:rsidR="00960851" w:rsidRDefault="00535631" w:rsidP="002728A6">
      <w:pPr>
        <w:pStyle w:val="Heading2"/>
        <w:rPr>
          <w:rFonts w:eastAsia="Calibri"/>
        </w:rPr>
      </w:pPr>
      <w:bookmarkStart w:id="18" w:name="_Toc97823372"/>
      <w:r w:rsidRPr="00535631">
        <w:rPr>
          <w:rFonts w:eastAsia="Calibri"/>
        </w:rPr>
        <w:t xml:space="preserve">What supporting documents and information </w:t>
      </w:r>
      <w:r w:rsidR="002728A6">
        <w:rPr>
          <w:rFonts w:eastAsia="Calibri"/>
        </w:rPr>
        <w:t xml:space="preserve">are </w:t>
      </w:r>
      <w:r w:rsidR="00960851">
        <w:rPr>
          <w:rFonts w:eastAsia="Calibri"/>
        </w:rPr>
        <w:t>required with an application</w:t>
      </w:r>
      <w:r w:rsidR="002728A6">
        <w:rPr>
          <w:rFonts w:eastAsia="Calibri"/>
        </w:rPr>
        <w:t>?</w:t>
      </w:r>
      <w:bookmarkEnd w:id="18"/>
      <w:r w:rsidR="00960851">
        <w:rPr>
          <w:rFonts w:eastAsia="Calibri"/>
        </w:rPr>
        <w:t xml:space="preserve"> </w:t>
      </w:r>
    </w:p>
    <w:p w14:paraId="64622C14" w14:textId="5C49CDDD" w:rsidR="00535631" w:rsidRPr="00960851" w:rsidRDefault="00535631" w:rsidP="00CC4CA0">
      <w:pPr>
        <w:pStyle w:val="DHHSbullet1"/>
        <w:numPr>
          <w:ilvl w:val="0"/>
          <w:numId w:val="0"/>
        </w:numPr>
        <w:rPr>
          <w:rFonts w:asciiTheme="minorHAnsi" w:eastAsia="Arial" w:hAnsiTheme="minorHAnsi" w:cstheme="minorHAnsi"/>
          <w:color w:val="363534" w:themeColor="text1"/>
          <w:lang w:val="en-AU"/>
        </w:rPr>
      </w:pPr>
      <w:r w:rsidRPr="00960851">
        <w:rPr>
          <w:rFonts w:asciiTheme="minorHAnsi" w:eastAsia="Arial" w:hAnsiTheme="minorHAnsi" w:cstheme="minorHAnsi"/>
          <w:color w:val="363534" w:themeColor="text1"/>
          <w:lang w:val="en-AU"/>
        </w:rPr>
        <w:t xml:space="preserve"> </w:t>
      </w:r>
      <w:r w:rsidR="00473746">
        <w:rPr>
          <w:rFonts w:asciiTheme="minorHAnsi" w:eastAsia="Arial" w:hAnsiTheme="minorHAnsi" w:cstheme="minorHAnsi"/>
          <w:color w:val="363534" w:themeColor="text1"/>
          <w:lang w:val="en-AU"/>
        </w:rPr>
        <w:t xml:space="preserve">Applicants may be required to provide the following information </w:t>
      </w:r>
      <w:r w:rsidRPr="00960851">
        <w:rPr>
          <w:rFonts w:asciiTheme="minorHAnsi" w:eastAsia="Arial" w:hAnsiTheme="minorHAnsi" w:cstheme="minorHAnsi"/>
          <w:color w:val="363534" w:themeColor="text1"/>
          <w:lang w:val="en-AU"/>
        </w:rPr>
        <w:t>with your application:</w:t>
      </w:r>
    </w:p>
    <w:p w14:paraId="6A8C7AD1" w14:textId="77777777" w:rsidR="00535631" w:rsidRPr="00535631" w:rsidRDefault="00535631" w:rsidP="00535631">
      <w:pPr>
        <w:pStyle w:val="ListParagraph"/>
        <w:numPr>
          <w:ilvl w:val="0"/>
          <w:numId w:val="17"/>
        </w:numPr>
        <w:spacing w:before="60" w:after="120"/>
        <w:rPr>
          <w:rFonts w:eastAsiaTheme="minorEastAsia" w:cstheme="minorHAnsi"/>
        </w:rPr>
      </w:pPr>
      <w:r w:rsidRPr="00535631">
        <w:rPr>
          <w:rFonts w:eastAsia="Arial" w:cstheme="minorHAnsi"/>
        </w:rPr>
        <w:t>evidence of your status as an incorporated legal Aboriginal entity (</w:t>
      </w:r>
      <w:proofErr w:type="spellStart"/>
      <w:r w:rsidRPr="00535631">
        <w:rPr>
          <w:rFonts w:eastAsia="Arial" w:cstheme="minorHAnsi"/>
        </w:rPr>
        <w:t>Cth</w:t>
      </w:r>
      <w:proofErr w:type="spellEnd"/>
      <w:r w:rsidRPr="00535631">
        <w:rPr>
          <w:rFonts w:eastAsia="Arial" w:cstheme="minorHAnsi"/>
        </w:rPr>
        <w:t>) or (Vic)</w:t>
      </w:r>
    </w:p>
    <w:p w14:paraId="2A508EB3" w14:textId="77777777" w:rsidR="00535631" w:rsidRPr="00535631" w:rsidRDefault="00535631" w:rsidP="00535631">
      <w:pPr>
        <w:pStyle w:val="ListParagraph"/>
        <w:numPr>
          <w:ilvl w:val="0"/>
          <w:numId w:val="17"/>
        </w:numPr>
        <w:spacing w:before="60" w:after="120"/>
        <w:rPr>
          <w:rFonts w:eastAsiaTheme="minorEastAsia" w:cstheme="minorHAnsi"/>
        </w:rPr>
      </w:pPr>
      <w:r w:rsidRPr="00535631">
        <w:rPr>
          <w:rFonts w:eastAsia="Arial" w:cstheme="minorHAnsi"/>
        </w:rPr>
        <w:t>authorised auspice information (if applicable)</w:t>
      </w:r>
    </w:p>
    <w:p w14:paraId="6F7F3CA5" w14:textId="77777777" w:rsidR="00535631" w:rsidRPr="00535631" w:rsidRDefault="00535631" w:rsidP="00535631">
      <w:pPr>
        <w:pStyle w:val="ListParagraph"/>
        <w:numPr>
          <w:ilvl w:val="0"/>
          <w:numId w:val="17"/>
        </w:numPr>
        <w:spacing w:before="60" w:after="120"/>
        <w:rPr>
          <w:rFonts w:eastAsiaTheme="minorEastAsia" w:cstheme="minorHAnsi"/>
        </w:rPr>
      </w:pPr>
      <w:r w:rsidRPr="00535631">
        <w:rPr>
          <w:rFonts w:eastAsia="Arial" w:cstheme="minorHAnsi"/>
        </w:rPr>
        <w:t>Australian Business Number (ABN</w:t>
      </w:r>
    </w:p>
    <w:p w14:paraId="7F467B0D" w14:textId="77777777" w:rsidR="00535631" w:rsidRPr="00535631" w:rsidRDefault="00535631" w:rsidP="00535631">
      <w:pPr>
        <w:pStyle w:val="ListParagraph"/>
        <w:numPr>
          <w:ilvl w:val="0"/>
          <w:numId w:val="17"/>
        </w:numPr>
        <w:spacing w:before="60" w:after="120"/>
        <w:rPr>
          <w:rFonts w:eastAsiaTheme="minorEastAsia" w:cstheme="minorHAnsi"/>
        </w:rPr>
      </w:pPr>
      <w:r w:rsidRPr="00535631">
        <w:rPr>
          <w:rFonts w:eastAsia="Arial" w:cstheme="minorHAnsi"/>
        </w:rPr>
        <w:t xml:space="preserve">evidence of public liability insurance </w:t>
      </w:r>
    </w:p>
    <w:p w14:paraId="4DEB9E54" w14:textId="34961710" w:rsidR="00535631" w:rsidRPr="00535631" w:rsidRDefault="002B3B59" w:rsidP="00535631">
      <w:pPr>
        <w:pStyle w:val="ListParagraph"/>
        <w:numPr>
          <w:ilvl w:val="0"/>
          <w:numId w:val="17"/>
        </w:numPr>
        <w:spacing w:before="60" w:after="120"/>
        <w:rPr>
          <w:rFonts w:eastAsiaTheme="minorEastAsia" w:cstheme="minorHAnsi"/>
        </w:rPr>
      </w:pPr>
      <w:r>
        <w:rPr>
          <w:rFonts w:eastAsia="Arial" w:cstheme="minorHAnsi"/>
        </w:rPr>
        <w:t>c</w:t>
      </w:r>
      <w:r w:rsidR="00535631" w:rsidRPr="00535631">
        <w:rPr>
          <w:rFonts w:eastAsia="Arial" w:cstheme="minorHAnsi"/>
        </w:rPr>
        <w:t xml:space="preserve">ompleted Project Plan and </w:t>
      </w:r>
      <w:r>
        <w:rPr>
          <w:rFonts w:eastAsia="Arial" w:cstheme="minorHAnsi"/>
        </w:rPr>
        <w:t>B</w:t>
      </w:r>
      <w:r w:rsidR="00535631" w:rsidRPr="00535631">
        <w:rPr>
          <w:rFonts w:eastAsia="Arial" w:cstheme="minorHAnsi"/>
        </w:rPr>
        <w:t>udget template</w:t>
      </w:r>
      <w:r w:rsidR="00535631">
        <w:rPr>
          <w:rFonts w:eastAsia="Arial" w:cstheme="minorHAnsi"/>
        </w:rPr>
        <w:t>s</w:t>
      </w:r>
    </w:p>
    <w:p w14:paraId="1C93317B" w14:textId="6B3844F2" w:rsidR="00535631" w:rsidRPr="00535631" w:rsidRDefault="00535631" w:rsidP="00535631">
      <w:pPr>
        <w:pStyle w:val="ListParagraph"/>
        <w:numPr>
          <w:ilvl w:val="0"/>
          <w:numId w:val="17"/>
        </w:numPr>
        <w:spacing w:before="60" w:after="120"/>
        <w:rPr>
          <w:rFonts w:cstheme="minorHAnsi"/>
        </w:rPr>
      </w:pPr>
      <w:r w:rsidRPr="00535631">
        <w:rPr>
          <w:rFonts w:eastAsia="Arial" w:cstheme="minorHAnsi"/>
        </w:rPr>
        <w:t xml:space="preserve">signature from authorised representative </w:t>
      </w:r>
      <w:bookmarkEnd w:id="17"/>
    </w:p>
    <w:p w14:paraId="07D7381C" w14:textId="7F5B8E11" w:rsidR="00535631" w:rsidRPr="00535631" w:rsidRDefault="3659FA90" w:rsidP="00535631">
      <w:pPr>
        <w:pStyle w:val="Heading2"/>
        <w:rPr>
          <w:rFonts w:eastAsia="Calibri"/>
        </w:rPr>
      </w:pPr>
      <w:bookmarkStart w:id="19" w:name="_Toc97823373"/>
      <w:r w:rsidRPr="68D0E363">
        <w:rPr>
          <w:rFonts w:eastAsia="Calibri"/>
        </w:rPr>
        <w:lastRenderedPageBreak/>
        <w:t>How</w:t>
      </w:r>
      <w:r w:rsidR="004642FD">
        <w:rPr>
          <w:rFonts w:eastAsia="Calibri"/>
        </w:rPr>
        <w:t xml:space="preserve"> will applications be assessed</w:t>
      </w:r>
      <w:r w:rsidR="00535631" w:rsidRPr="00535631">
        <w:rPr>
          <w:rFonts w:eastAsia="Calibri"/>
        </w:rPr>
        <w:t>?</w:t>
      </w:r>
      <w:bookmarkEnd w:id="19"/>
    </w:p>
    <w:p w14:paraId="5C4BE6F3" w14:textId="7016A00B" w:rsidR="00535631" w:rsidRPr="00535631" w:rsidRDefault="00535631" w:rsidP="00535631">
      <w:pPr>
        <w:pStyle w:val="DHHSnumberloweralpha"/>
        <w:numPr>
          <w:ilvl w:val="0"/>
          <w:numId w:val="0"/>
        </w:numPr>
        <w:spacing w:line="240" w:lineRule="auto"/>
        <w:rPr>
          <w:rStyle w:val="normaltextrun"/>
          <w:rFonts w:eastAsia="Times New Roman"/>
          <w:color w:val="000000"/>
          <w:lang w:eastAsia="en-AU"/>
        </w:rPr>
      </w:pPr>
      <w:r w:rsidRPr="00535631">
        <w:rPr>
          <w:rStyle w:val="normaltextrun"/>
          <w:rFonts w:eastAsia="Times New Roman"/>
          <w:color w:val="000000"/>
          <w:lang w:eastAsia="en-AU"/>
        </w:rPr>
        <w:t>All applications will be assessed in the following way:</w:t>
      </w:r>
    </w:p>
    <w:p w14:paraId="66E7E5AC" w14:textId="0B7D72AB" w:rsidR="00535631" w:rsidRDefault="00535631" w:rsidP="00535631">
      <w:pPr>
        <w:pStyle w:val="paragraph"/>
        <w:numPr>
          <w:ilvl w:val="0"/>
          <w:numId w:val="3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535631">
        <w:rPr>
          <w:rStyle w:val="normaltextrun"/>
          <w:rFonts w:asciiTheme="minorHAnsi" w:hAnsiTheme="minorHAnsi" w:cstheme="minorHAnsi"/>
          <w:color w:val="000000"/>
          <w:sz w:val="20"/>
          <w:szCs w:val="20"/>
          <w:lang w:val="en-US"/>
        </w:rPr>
        <w:t>All applications will be assessed against the assessment criteria in the guidelines and application form through a two-stage assessment process.</w:t>
      </w:r>
    </w:p>
    <w:p w14:paraId="66A4C1B7" w14:textId="3DF9FEBC" w:rsidR="00535631" w:rsidRDefault="00535631" w:rsidP="00535631">
      <w:pPr>
        <w:pStyle w:val="paragraph"/>
        <w:numPr>
          <w:ilvl w:val="0"/>
          <w:numId w:val="30"/>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535631">
        <w:rPr>
          <w:rStyle w:val="normaltextrun"/>
          <w:rFonts w:asciiTheme="minorHAnsi" w:hAnsiTheme="minorHAnsi" w:cstheme="minorHAnsi"/>
          <w:color w:val="000000"/>
          <w:sz w:val="20"/>
          <w:szCs w:val="20"/>
          <w:lang w:val="en-US"/>
        </w:rPr>
        <w:t>The assessment panel will include Aboriginal representatives and DELWP representatives.</w:t>
      </w:r>
    </w:p>
    <w:p w14:paraId="3AAE404C" w14:textId="0725D287" w:rsidR="00535631" w:rsidRPr="00535631" w:rsidRDefault="00943EB3" w:rsidP="00535631">
      <w:pPr>
        <w:pStyle w:val="paragraph"/>
        <w:numPr>
          <w:ilvl w:val="0"/>
          <w:numId w:val="30"/>
        </w:numPr>
        <w:spacing w:before="0" w:beforeAutospacing="0" w:after="0" w:afterAutospacing="0"/>
        <w:textAlignment w:val="baseline"/>
        <w:rPr>
          <w:rStyle w:val="normaltextrun"/>
          <w:rFonts w:asciiTheme="minorHAnsi" w:hAnsiTheme="minorHAnsi" w:cstheme="minorHAnsi"/>
          <w:color w:val="000000"/>
          <w:sz w:val="20"/>
          <w:szCs w:val="20"/>
          <w:lang w:val="en-US"/>
        </w:rPr>
      </w:pPr>
      <w:r>
        <w:rPr>
          <w:rStyle w:val="normaltextrun"/>
          <w:rFonts w:asciiTheme="minorHAnsi" w:hAnsiTheme="minorHAnsi" w:cstheme="minorHAnsi"/>
          <w:color w:val="000000"/>
          <w:sz w:val="20"/>
          <w:szCs w:val="20"/>
          <w:lang w:val="en-US"/>
        </w:rPr>
        <w:t xml:space="preserve">Please note funding is limited. </w:t>
      </w:r>
      <w:r w:rsidR="00535631" w:rsidRPr="00535631">
        <w:rPr>
          <w:rStyle w:val="normaltextrun"/>
          <w:rFonts w:asciiTheme="minorHAnsi" w:hAnsiTheme="minorHAnsi" w:cstheme="minorHAnsi"/>
          <w:color w:val="000000"/>
          <w:sz w:val="20"/>
          <w:szCs w:val="20"/>
          <w:lang w:val="en-US"/>
        </w:rPr>
        <w:t xml:space="preserve">The awarding of grants is </w:t>
      </w:r>
      <w:r>
        <w:rPr>
          <w:rStyle w:val="normaltextrun"/>
          <w:rFonts w:asciiTheme="minorHAnsi" w:hAnsiTheme="minorHAnsi" w:cstheme="minorHAnsi"/>
          <w:color w:val="000000"/>
          <w:sz w:val="20"/>
          <w:szCs w:val="20"/>
          <w:lang w:val="en-US"/>
        </w:rPr>
        <w:t>a merit-based process. This means that not all eligible submissions will receive funding in this round if the funding pool has already been allocated to submissions that receive a higher ranking</w:t>
      </w:r>
      <w:r w:rsidR="00535631" w:rsidRPr="00535631">
        <w:rPr>
          <w:rStyle w:val="normaltextrun"/>
          <w:rFonts w:asciiTheme="minorHAnsi" w:hAnsiTheme="minorHAnsi" w:cstheme="minorHAnsi"/>
          <w:color w:val="000000"/>
          <w:sz w:val="20"/>
          <w:szCs w:val="20"/>
          <w:lang w:val="en-US"/>
        </w:rPr>
        <w:t xml:space="preserve">. </w:t>
      </w:r>
    </w:p>
    <w:p w14:paraId="6962D8D0" w14:textId="77777777" w:rsidR="00535631" w:rsidRPr="002F73A7" w:rsidRDefault="00535631" w:rsidP="00535631">
      <w:pPr>
        <w:pStyle w:val="paragraph"/>
        <w:numPr>
          <w:ilvl w:val="0"/>
          <w:numId w:val="30"/>
        </w:numPr>
        <w:spacing w:before="0" w:beforeAutospacing="0" w:after="0" w:afterAutospacing="0"/>
        <w:textAlignment w:val="baseline"/>
        <w:rPr>
          <w:rStyle w:val="normaltextrun"/>
          <w:rFonts w:asciiTheme="minorHAnsi" w:hAnsiTheme="minorHAnsi" w:cstheme="minorBidi"/>
          <w:sz w:val="20"/>
          <w:szCs w:val="20"/>
          <w:lang w:val="en-US"/>
        </w:rPr>
      </w:pPr>
      <w:r w:rsidRPr="68D0E363">
        <w:rPr>
          <w:rStyle w:val="normaltextrun"/>
          <w:rFonts w:asciiTheme="minorHAnsi" w:hAnsiTheme="minorHAnsi" w:cstheme="minorBidi"/>
          <w:sz w:val="20"/>
          <w:szCs w:val="20"/>
          <w:lang w:val="en-US"/>
        </w:rPr>
        <w:t xml:space="preserve">A minimum of $500,000 will be quarantined for small grants. If applications for smaller funding grants are undersubscribed, this will be repurposed for large grants. </w:t>
      </w:r>
    </w:p>
    <w:p w14:paraId="1EEDB95D" w14:textId="131FE676" w:rsidR="00535631" w:rsidRPr="002F73A7" w:rsidRDefault="00535631" w:rsidP="68D0E363">
      <w:pPr>
        <w:pStyle w:val="paragraph"/>
        <w:numPr>
          <w:ilvl w:val="0"/>
          <w:numId w:val="30"/>
        </w:numPr>
        <w:spacing w:before="0" w:beforeAutospacing="0" w:after="0" w:afterAutospacing="0"/>
        <w:textAlignment w:val="baseline"/>
        <w:rPr>
          <w:rStyle w:val="normaltextrun"/>
          <w:rFonts w:asciiTheme="minorHAnsi" w:hAnsiTheme="minorHAnsi" w:cstheme="minorBidi"/>
          <w:sz w:val="20"/>
          <w:szCs w:val="20"/>
          <w:lang w:val="en-US"/>
        </w:rPr>
      </w:pPr>
      <w:r w:rsidRPr="68D0E363">
        <w:rPr>
          <w:rStyle w:val="normaltextrun"/>
          <w:rFonts w:asciiTheme="minorHAnsi" w:hAnsiTheme="minorHAnsi" w:cstheme="minorBidi"/>
          <w:sz w:val="20"/>
          <w:szCs w:val="20"/>
          <w:lang w:val="en-US"/>
        </w:rPr>
        <w:t>If the CFGs</w:t>
      </w:r>
      <w:r w:rsidR="002728A6">
        <w:rPr>
          <w:rStyle w:val="normaltextrun"/>
          <w:rFonts w:asciiTheme="minorHAnsi" w:hAnsiTheme="minorHAnsi" w:cstheme="minorBidi"/>
          <w:sz w:val="20"/>
          <w:szCs w:val="20"/>
          <w:lang w:val="en-US"/>
        </w:rPr>
        <w:t xml:space="preserve"> are</w:t>
      </w:r>
      <w:r w:rsidRPr="68D0E363">
        <w:rPr>
          <w:rStyle w:val="normaltextrun"/>
          <w:rFonts w:asciiTheme="minorHAnsi" w:hAnsiTheme="minorHAnsi" w:cstheme="minorBidi"/>
          <w:sz w:val="20"/>
          <w:szCs w:val="20"/>
          <w:lang w:val="en-US"/>
        </w:rPr>
        <w:t xml:space="preserve"> oversubscribed,</w:t>
      </w:r>
      <w:r w:rsidR="002728A6">
        <w:rPr>
          <w:rStyle w:val="normaltextrun"/>
          <w:rFonts w:asciiTheme="minorHAnsi" w:hAnsiTheme="minorHAnsi" w:cstheme="minorBidi"/>
          <w:sz w:val="20"/>
          <w:szCs w:val="20"/>
          <w:lang w:val="en-US"/>
        </w:rPr>
        <w:t xml:space="preserve"> </w:t>
      </w:r>
      <w:r w:rsidR="00206899" w:rsidRPr="68D0E363">
        <w:rPr>
          <w:rStyle w:val="normaltextrun"/>
          <w:rFonts w:asciiTheme="minorHAnsi" w:hAnsiTheme="minorHAnsi" w:cstheme="minorBidi"/>
          <w:sz w:val="20"/>
          <w:szCs w:val="20"/>
          <w:lang w:val="en-US"/>
        </w:rPr>
        <w:t>the CFG assessment pan</w:t>
      </w:r>
      <w:r w:rsidR="00E14139" w:rsidRPr="68D0E363">
        <w:rPr>
          <w:rStyle w:val="normaltextrun"/>
          <w:rFonts w:asciiTheme="minorHAnsi" w:hAnsiTheme="minorHAnsi" w:cstheme="minorBidi"/>
          <w:sz w:val="20"/>
          <w:szCs w:val="20"/>
          <w:lang w:val="en-US"/>
        </w:rPr>
        <w:t xml:space="preserve">el may negotiate project scope and terms to assist with the </w:t>
      </w:r>
      <w:r w:rsidR="3643068B" w:rsidRPr="69F26112">
        <w:rPr>
          <w:rStyle w:val="normaltextrun"/>
          <w:rFonts w:asciiTheme="minorHAnsi" w:hAnsiTheme="minorHAnsi" w:cstheme="minorBidi"/>
          <w:sz w:val="20"/>
          <w:szCs w:val="20"/>
          <w:lang w:val="en-US"/>
        </w:rPr>
        <w:t>final</w:t>
      </w:r>
      <w:r w:rsidR="00E14139" w:rsidRPr="68D0E363">
        <w:rPr>
          <w:rStyle w:val="normaltextrun"/>
          <w:rFonts w:asciiTheme="minorHAnsi" w:hAnsiTheme="minorHAnsi" w:cstheme="minorBidi"/>
          <w:sz w:val="20"/>
          <w:szCs w:val="20"/>
          <w:lang w:val="en-US"/>
        </w:rPr>
        <w:t xml:space="preserve"> distribution of funds. </w:t>
      </w:r>
    </w:p>
    <w:p w14:paraId="38C6F8CC" w14:textId="3F5FC142" w:rsidR="00535631" w:rsidRPr="00535631" w:rsidRDefault="00535631" w:rsidP="00535631">
      <w:pPr>
        <w:pStyle w:val="paragraph"/>
        <w:numPr>
          <w:ilvl w:val="0"/>
          <w:numId w:val="30"/>
        </w:numPr>
        <w:spacing w:before="0" w:beforeAutospacing="0" w:after="0" w:afterAutospacing="0"/>
        <w:textAlignment w:val="baseline"/>
        <w:rPr>
          <w:rFonts w:asciiTheme="minorHAnsi" w:eastAsiaTheme="minorEastAsia" w:hAnsiTheme="minorHAnsi" w:cstheme="minorBidi"/>
          <w:color w:val="363534" w:themeColor="text1"/>
        </w:rPr>
      </w:pPr>
      <w:r w:rsidRPr="68D0E363">
        <w:rPr>
          <w:rStyle w:val="normaltextrun"/>
          <w:rFonts w:asciiTheme="minorHAnsi" w:hAnsiTheme="minorHAnsi" w:cstheme="minorBidi"/>
          <w:color w:val="000000"/>
          <w:sz w:val="20"/>
          <w:szCs w:val="20"/>
          <w:lang w:val="en-US"/>
        </w:rPr>
        <w:t>After assessment,</w:t>
      </w:r>
      <w:r w:rsidRPr="68D0E363">
        <w:rPr>
          <w:rStyle w:val="normaltextrun"/>
          <w:rFonts w:asciiTheme="minorHAnsi" w:eastAsia="Arial" w:hAnsiTheme="minorHAnsi" w:cstheme="minorBidi"/>
          <w:color w:val="000000"/>
          <w:sz w:val="20"/>
          <w:szCs w:val="20"/>
          <w:lang w:val="en-US"/>
        </w:rPr>
        <w:t xml:space="preserve"> DELWP</w:t>
      </w:r>
      <w:r w:rsidRPr="68D0E363">
        <w:rPr>
          <w:rStyle w:val="normaltextrun"/>
          <w:rFonts w:asciiTheme="minorHAnsi" w:hAnsiTheme="minorHAnsi" w:cstheme="minorBidi"/>
          <w:color w:val="000000"/>
          <w:sz w:val="20"/>
          <w:szCs w:val="20"/>
          <w:lang w:val="en-US"/>
        </w:rPr>
        <w:t xml:space="preserve"> will recommend projects to the Minister Energy, Environment and Climate Change for </w:t>
      </w:r>
      <w:r w:rsidR="005A1C92" w:rsidRPr="68D0E363">
        <w:rPr>
          <w:rStyle w:val="normaltextrun"/>
          <w:rFonts w:asciiTheme="minorHAnsi" w:hAnsiTheme="minorHAnsi" w:cstheme="minorBidi"/>
          <w:color w:val="000000"/>
          <w:sz w:val="20"/>
          <w:szCs w:val="20"/>
          <w:lang w:val="en-US"/>
        </w:rPr>
        <w:t xml:space="preserve">final </w:t>
      </w:r>
      <w:r w:rsidRPr="68D0E363">
        <w:rPr>
          <w:rStyle w:val="normaltextrun"/>
          <w:rFonts w:asciiTheme="minorHAnsi" w:hAnsiTheme="minorHAnsi" w:cstheme="minorBidi"/>
          <w:color w:val="000000"/>
          <w:sz w:val="20"/>
          <w:szCs w:val="20"/>
          <w:lang w:val="en-US"/>
        </w:rPr>
        <w:t xml:space="preserve">approval. </w:t>
      </w:r>
    </w:p>
    <w:p w14:paraId="44438286" w14:textId="2534F00E" w:rsidR="00535631" w:rsidRPr="00535631" w:rsidRDefault="00535631" w:rsidP="00535631">
      <w:pPr>
        <w:pStyle w:val="paragraph"/>
        <w:numPr>
          <w:ilvl w:val="0"/>
          <w:numId w:val="30"/>
        </w:numPr>
        <w:spacing w:before="0" w:beforeAutospacing="0" w:after="0" w:afterAutospacing="0"/>
        <w:textAlignment w:val="baseline"/>
        <w:rPr>
          <w:rStyle w:val="normaltextrun"/>
          <w:rFonts w:asciiTheme="minorHAnsi" w:hAnsiTheme="minorHAnsi" w:cstheme="minorBidi"/>
          <w:color w:val="000000"/>
          <w:sz w:val="20"/>
          <w:szCs w:val="20"/>
        </w:rPr>
      </w:pPr>
      <w:r w:rsidRPr="68D0E363">
        <w:rPr>
          <w:rStyle w:val="normaltextrun"/>
          <w:rFonts w:asciiTheme="minorHAnsi" w:eastAsia="Times" w:hAnsiTheme="minorHAnsi" w:cstheme="minorBidi"/>
          <w:color w:val="000000"/>
          <w:sz w:val="20"/>
          <w:szCs w:val="20"/>
        </w:rPr>
        <w:t xml:space="preserve">At the completion of the assessment process, all successful and unsuccessful applicants will be advised of the outcome in writing and given the opportunity to obtain feedback about </w:t>
      </w:r>
      <w:r w:rsidR="005A1C92" w:rsidRPr="68D0E363">
        <w:rPr>
          <w:rStyle w:val="normaltextrun"/>
          <w:rFonts w:asciiTheme="minorHAnsi" w:eastAsia="Times" w:hAnsiTheme="minorHAnsi" w:cstheme="minorBidi"/>
          <w:color w:val="000000"/>
          <w:sz w:val="20"/>
          <w:szCs w:val="20"/>
        </w:rPr>
        <w:t xml:space="preserve">their </w:t>
      </w:r>
      <w:r w:rsidRPr="68D0E363">
        <w:rPr>
          <w:rStyle w:val="normaltextrun"/>
          <w:rFonts w:asciiTheme="minorHAnsi" w:eastAsia="Times" w:hAnsiTheme="minorHAnsi" w:cstheme="minorBidi"/>
          <w:color w:val="000000"/>
          <w:sz w:val="20"/>
          <w:szCs w:val="20"/>
        </w:rPr>
        <w:t>submission.</w:t>
      </w:r>
    </w:p>
    <w:p w14:paraId="745D7DBB" w14:textId="29DE762A" w:rsidR="00535631" w:rsidRDefault="00535631" w:rsidP="00535631">
      <w:pPr>
        <w:pStyle w:val="paragraph"/>
        <w:spacing w:before="0" w:beforeAutospacing="0" w:after="0" w:afterAutospacing="0"/>
        <w:textAlignment w:val="baseline"/>
        <w:rPr>
          <w:rStyle w:val="normaltextrun"/>
          <w:rFonts w:asciiTheme="minorHAnsi" w:hAnsiTheme="minorHAnsi" w:cstheme="minorHAnsi"/>
          <w:color w:val="000000"/>
          <w:sz w:val="20"/>
          <w:szCs w:val="20"/>
        </w:rPr>
      </w:pPr>
    </w:p>
    <w:p w14:paraId="5667E174" w14:textId="4E7A4406" w:rsidR="00535631" w:rsidRPr="00943EB3" w:rsidRDefault="00535631" w:rsidP="00943EB3">
      <w:pPr>
        <w:pStyle w:val="Heading1"/>
        <w:numPr>
          <w:ilvl w:val="0"/>
          <w:numId w:val="13"/>
        </w:numPr>
        <w:ind w:left="567" w:hanging="567"/>
      </w:pPr>
      <w:bookmarkStart w:id="20" w:name="_Toc97823374"/>
      <w:r w:rsidRPr="00943EB3">
        <w:t>What are the funding conditions?</w:t>
      </w:r>
      <w:bookmarkEnd w:id="20"/>
    </w:p>
    <w:p w14:paraId="1C0D2548" w14:textId="4EEDF519" w:rsidR="00535631" w:rsidRPr="00535631" w:rsidRDefault="00535631" w:rsidP="00535631">
      <w:pPr>
        <w:pStyle w:val="Heading2"/>
        <w:rPr>
          <w:rFonts w:eastAsia="Calibri" w:cstheme="minorHAnsi"/>
          <w:b w:val="0"/>
          <w:bCs w:val="0"/>
          <w:color w:val="3C3948" w:themeColor="accent6" w:themeShade="80"/>
          <w:szCs w:val="24"/>
        </w:rPr>
      </w:pPr>
      <w:bookmarkStart w:id="21" w:name="_Toc97823375"/>
      <w:r w:rsidRPr="00535631">
        <w:rPr>
          <w:rFonts w:eastAsia="Calibri" w:cstheme="minorHAnsi"/>
          <w:color w:val="3C3948" w:themeColor="accent6" w:themeShade="80"/>
          <w:szCs w:val="24"/>
        </w:rPr>
        <w:t>Funding agreement</w:t>
      </w:r>
      <w:bookmarkEnd w:id="21"/>
    </w:p>
    <w:p w14:paraId="02AEC246" w14:textId="454020BA" w:rsidR="00535631" w:rsidRPr="00535631" w:rsidRDefault="00535631" w:rsidP="00943EB3">
      <w:pPr>
        <w:pStyle w:val="BodyText"/>
        <w:rPr>
          <w:rFonts w:eastAsia="Arial" w:cstheme="minorHAnsi"/>
        </w:rPr>
      </w:pPr>
      <w:bookmarkStart w:id="22" w:name="_Toc96935904"/>
      <w:bookmarkStart w:id="23" w:name="_Toc96943360"/>
      <w:bookmarkStart w:id="24" w:name="_Toc96943531"/>
      <w:bookmarkStart w:id="25" w:name="_Toc96947836"/>
      <w:bookmarkStart w:id="26" w:name="_Toc96948060"/>
      <w:bookmarkStart w:id="27" w:name="_Toc96948168"/>
      <w:bookmarkStart w:id="28" w:name="_Toc96949144"/>
      <w:bookmarkStart w:id="29" w:name="_Toc97128090"/>
      <w:bookmarkStart w:id="30" w:name="_Toc97128589"/>
      <w:bookmarkStart w:id="31" w:name="_Toc97293936"/>
      <w:r w:rsidRPr="00535631">
        <w:rPr>
          <w:rFonts w:eastAsia="Arial"/>
        </w:rPr>
        <w:t>Successful applicants must enter into a funding agreement with DELWP. Funding agreements establish the parties and outline their commitments and obligations to each other, as well as setting out the general funding terms, conditions, and payments</w:t>
      </w:r>
      <w:r w:rsidRPr="00535631">
        <w:rPr>
          <w:rFonts w:eastAsia="Arial" w:cstheme="minorHAnsi"/>
          <w:b/>
          <w:bCs/>
        </w:rPr>
        <w:t xml:space="preserve"> </w:t>
      </w:r>
      <w:r w:rsidRPr="00E363A9">
        <w:rPr>
          <w:rFonts w:eastAsia="Arial" w:cstheme="minorBidi"/>
        </w:rPr>
        <w:t>schedule. Where possible, details of the activity schedule, key dates and outcomes of the project will be informed by the relevant information provided by applicants as part of their submissions.</w:t>
      </w:r>
      <w:bookmarkEnd w:id="22"/>
      <w:bookmarkEnd w:id="23"/>
      <w:bookmarkEnd w:id="24"/>
      <w:r w:rsidRPr="00E363A9">
        <w:rPr>
          <w:rFonts w:eastAsia="Arial" w:cstheme="minorBidi"/>
        </w:rPr>
        <w:t xml:space="preserve"> The activity does not include using the Funding for politic</w:t>
      </w:r>
      <w:r w:rsidRPr="002F1901">
        <w:rPr>
          <w:rFonts w:eastAsia="Arial" w:cstheme="minorBidi"/>
        </w:rPr>
        <w:t>al campaigning or advocacy activities for political parties.</w:t>
      </w:r>
      <w:bookmarkEnd w:id="25"/>
      <w:bookmarkEnd w:id="26"/>
      <w:bookmarkEnd w:id="27"/>
      <w:bookmarkEnd w:id="28"/>
      <w:bookmarkEnd w:id="29"/>
      <w:bookmarkEnd w:id="30"/>
      <w:bookmarkEnd w:id="31"/>
      <w:r w:rsidRPr="00535631">
        <w:rPr>
          <w:rFonts w:eastAsia="Arial" w:cstheme="minorHAnsi"/>
          <w:iCs/>
        </w:rPr>
        <w:t> </w:t>
      </w:r>
    </w:p>
    <w:p w14:paraId="662B11A1" w14:textId="7EC0A188" w:rsidR="00535631" w:rsidRPr="00535631" w:rsidRDefault="00535631" w:rsidP="00535631">
      <w:pPr>
        <w:pStyle w:val="BodyText100ThemeColour"/>
        <w:rPr>
          <w:rStyle w:val="Hyperlink"/>
          <w:rFonts w:eastAsia="Arial" w:cstheme="minorHAnsi"/>
        </w:rPr>
      </w:pPr>
      <w:r w:rsidRPr="00535631">
        <w:rPr>
          <w:rFonts w:eastAsia="Arial" w:cstheme="minorHAnsi"/>
          <w:color w:val="363534" w:themeColor="text1"/>
        </w:rPr>
        <w:t xml:space="preserve">The Victorian Common Funding Agreement (VCFA) is used by all Victorian Government departments and establishes a standardised approach to how funding is managed. The VCFA simplifies funding arrangements with both the not-for-profit community sector and the local government sector. It is recommended that applicants review the terms and conditions before applying. </w:t>
      </w:r>
      <w:r w:rsidRPr="00535631">
        <w:rPr>
          <w:rStyle w:val="Hyperlink"/>
          <w:rFonts w:eastAsia="Arial" w:cstheme="minorHAnsi"/>
        </w:rPr>
        <w:t>Victorian Common Funding Agreement | Victorian Government (www.vic.gov.au). The terms of the VCFA cannot be varied.</w:t>
      </w:r>
    </w:p>
    <w:p w14:paraId="3496F98F" w14:textId="77777777" w:rsidR="00535631" w:rsidRPr="00FA5487" w:rsidRDefault="00535631" w:rsidP="00535631">
      <w:pPr>
        <w:pStyle w:val="Heading2"/>
        <w:rPr>
          <w:rFonts w:eastAsia="Calibri" w:cstheme="minorHAnsi"/>
          <w:color w:val="3C3948" w:themeColor="accent6" w:themeShade="80"/>
          <w:szCs w:val="24"/>
        </w:rPr>
      </w:pPr>
      <w:bookmarkStart w:id="32" w:name="_Toc97823376"/>
      <w:r w:rsidRPr="00535631">
        <w:rPr>
          <w:rFonts w:eastAsia="Calibri" w:cstheme="minorHAnsi"/>
          <w:color w:val="3C3948" w:themeColor="accent6" w:themeShade="80"/>
          <w:szCs w:val="24"/>
        </w:rPr>
        <w:t>Legislative and regulatory requirements</w:t>
      </w:r>
      <w:bookmarkEnd w:id="32"/>
      <w:r w:rsidRPr="00535631">
        <w:rPr>
          <w:rFonts w:eastAsia="Calibri" w:cstheme="minorHAnsi"/>
          <w:color w:val="3C3948" w:themeColor="accent6" w:themeShade="80"/>
          <w:szCs w:val="24"/>
        </w:rPr>
        <w:t xml:space="preserve"> </w:t>
      </w:r>
    </w:p>
    <w:p w14:paraId="1EF0C362"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Speak to the relevant land manager for advice on specific legislative or regulatory requirements specific to your project. In delivering the activities under the VCFA, grant recipients are also required to comply with all relevant Commonwealth and state/territory legislation and regulations including but not limited to:</w:t>
      </w:r>
    </w:p>
    <w:p w14:paraId="158457AD" w14:textId="77777777" w:rsidR="00535631" w:rsidRPr="00E2276F" w:rsidRDefault="00535631" w:rsidP="00535631">
      <w:pPr>
        <w:pStyle w:val="BodyText100ThemeColour"/>
        <w:numPr>
          <w:ilvl w:val="0"/>
          <w:numId w:val="37"/>
        </w:numPr>
        <w:rPr>
          <w:rFonts w:eastAsia="Arial" w:cstheme="minorHAnsi"/>
          <w:i/>
          <w:iCs/>
          <w:color w:val="363534" w:themeColor="text1"/>
        </w:rPr>
      </w:pPr>
      <w:r w:rsidRPr="00E2276F">
        <w:rPr>
          <w:rFonts w:eastAsia="Arial" w:cstheme="minorHAnsi"/>
          <w:i/>
          <w:iCs/>
          <w:color w:val="363534" w:themeColor="text1"/>
        </w:rPr>
        <w:t xml:space="preserve">The Privacy Act 1988 (Commonwealth) </w:t>
      </w:r>
    </w:p>
    <w:p w14:paraId="11244FDB" w14:textId="77777777" w:rsidR="00535631" w:rsidRPr="00E2276F" w:rsidRDefault="00535631" w:rsidP="00535631">
      <w:pPr>
        <w:pStyle w:val="ListBullet"/>
        <w:numPr>
          <w:ilvl w:val="0"/>
          <w:numId w:val="37"/>
        </w:numPr>
        <w:spacing w:line="259" w:lineRule="auto"/>
        <w:rPr>
          <w:rFonts w:eastAsia="Arial" w:cstheme="minorHAnsi"/>
          <w:i/>
          <w:iCs/>
        </w:rPr>
      </w:pPr>
      <w:r w:rsidRPr="00E2276F">
        <w:rPr>
          <w:rFonts w:eastAsia="Arial" w:cstheme="minorHAnsi"/>
          <w:i/>
          <w:iCs/>
        </w:rPr>
        <w:t>The Freedom of Information Act 1982 (Vic)</w:t>
      </w:r>
    </w:p>
    <w:p w14:paraId="39184D64" w14:textId="1F3A9208" w:rsidR="00535631" w:rsidRPr="00E2276F" w:rsidRDefault="00535631" w:rsidP="00535631">
      <w:pPr>
        <w:pStyle w:val="ListBullet"/>
        <w:numPr>
          <w:ilvl w:val="0"/>
          <w:numId w:val="37"/>
        </w:numPr>
        <w:spacing w:line="259" w:lineRule="auto"/>
        <w:rPr>
          <w:rFonts w:eastAsia="Arial" w:cstheme="minorHAnsi"/>
          <w:i/>
          <w:iCs/>
        </w:rPr>
      </w:pPr>
      <w:r w:rsidRPr="00E2276F">
        <w:rPr>
          <w:rFonts w:eastAsia="Arial" w:cstheme="minorHAnsi"/>
          <w:i/>
          <w:iCs/>
        </w:rPr>
        <w:t xml:space="preserve">Occupational Health and Safety Act 2004 </w:t>
      </w:r>
    </w:p>
    <w:p w14:paraId="25010297" w14:textId="6709C33D" w:rsidR="009320CC" w:rsidRPr="00E2276F" w:rsidRDefault="009320CC" w:rsidP="00535631">
      <w:pPr>
        <w:pStyle w:val="ListBullet"/>
        <w:numPr>
          <w:ilvl w:val="0"/>
          <w:numId w:val="37"/>
        </w:numPr>
        <w:spacing w:line="259" w:lineRule="auto"/>
        <w:rPr>
          <w:rFonts w:eastAsia="Arial" w:cstheme="minorHAnsi"/>
          <w:i/>
          <w:iCs/>
        </w:rPr>
      </w:pPr>
      <w:r w:rsidRPr="00E2276F">
        <w:rPr>
          <w:rFonts w:eastAsia="Arial" w:cstheme="minorHAnsi"/>
          <w:i/>
          <w:iCs/>
        </w:rPr>
        <w:t>Aboriginal Heritage Act 2006 (Vic)</w:t>
      </w:r>
    </w:p>
    <w:p w14:paraId="7C93E315" w14:textId="07BBA17A" w:rsidR="00B56BAC" w:rsidRPr="00E2276F" w:rsidRDefault="007111D4" w:rsidP="00535631">
      <w:pPr>
        <w:pStyle w:val="ListBullet"/>
        <w:numPr>
          <w:ilvl w:val="0"/>
          <w:numId w:val="37"/>
        </w:numPr>
        <w:spacing w:line="259" w:lineRule="auto"/>
        <w:rPr>
          <w:rFonts w:eastAsia="Arial" w:cstheme="minorHAnsi"/>
          <w:i/>
          <w:iCs/>
        </w:rPr>
      </w:pPr>
      <w:r w:rsidRPr="00E2276F">
        <w:rPr>
          <w:rFonts w:eastAsia="Arial" w:cstheme="minorHAnsi"/>
          <w:i/>
          <w:iCs/>
        </w:rPr>
        <w:t>Code of Practice for Bushfire Management on Public Land (2012)</w:t>
      </w:r>
    </w:p>
    <w:p w14:paraId="442E8B14" w14:textId="6DB65446" w:rsidR="007111D4" w:rsidRPr="00E2276F" w:rsidRDefault="00665D1B" w:rsidP="00535631">
      <w:pPr>
        <w:pStyle w:val="ListBullet"/>
        <w:numPr>
          <w:ilvl w:val="0"/>
          <w:numId w:val="37"/>
        </w:numPr>
        <w:spacing w:line="259" w:lineRule="auto"/>
        <w:rPr>
          <w:rFonts w:eastAsia="Arial" w:cstheme="minorHAnsi"/>
          <w:i/>
          <w:iCs/>
        </w:rPr>
      </w:pPr>
      <w:r w:rsidRPr="00E2276F">
        <w:rPr>
          <w:rFonts w:eastAsia="Arial" w:cstheme="minorHAnsi"/>
          <w:i/>
          <w:iCs/>
        </w:rPr>
        <w:t>Emergency Management Act 2013</w:t>
      </w:r>
    </w:p>
    <w:p w14:paraId="745DBE15" w14:textId="77777777" w:rsidR="00535631" w:rsidRPr="00E0027F" w:rsidRDefault="00535631" w:rsidP="00E0027F">
      <w:pPr>
        <w:pStyle w:val="Heading2"/>
        <w:rPr>
          <w:rFonts w:eastAsia="Calibri" w:cstheme="minorHAnsi"/>
          <w:color w:val="3C3948" w:themeColor="accent6" w:themeShade="80"/>
          <w:szCs w:val="24"/>
        </w:rPr>
      </w:pPr>
      <w:bookmarkStart w:id="33" w:name="_Toc97823377"/>
      <w:r w:rsidRPr="00E0027F">
        <w:rPr>
          <w:rFonts w:eastAsia="Calibri" w:cstheme="minorHAnsi"/>
          <w:color w:val="3C3948" w:themeColor="accent6" w:themeShade="80"/>
          <w:szCs w:val="24"/>
        </w:rPr>
        <w:lastRenderedPageBreak/>
        <w:t>Tax implications</w:t>
      </w:r>
      <w:bookmarkEnd w:id="33"/>
    </w:p>
    <w:p w14:paraId="4B5213C7"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Successful applicants will be offered funding as a GST exclusive amount. However, for organisations with an ABN and who are GST registered, payment will be made GST inclusive. Recipients are responsible for determining their tax liabilities for grant payments. Grants provided by DELWP are classified as income and tax may be payable by recipients. Each applicant is responsible to investigate their own tax structure and treatment.</w:t>
      </w:r>
    </w:p>
    <w:p w14:paraId="26CDA5B7" w14:textId="309374F1" w:rsidR="00535631" w:rsidRPr="00E0027F" w:rsidRDefault="00535631" w:rsidP="00E0027F">
      <w:pPr>
        <w:pStyle w:val="Heading2"/>
        <w:rPr>
          <w:rFonts w:eastAsia="Calibri" w:cstheme="minorHAnsi"/>
          <w:color w:val="3C3948" w:themeColor="accent6" w:themeShade="80"/>
          <w:szCs w:val="24"/>
        </w:rPr>
      </w:pPr>
      <w:bookmarkStart w:id="34" w:name="_Toc97823378"/>
      <w:r w:rsidRPr="00E0027F">
        <w:rPr>
          <w:rFonts w:eastAsia="Calibri" w:cstheme="minorHAnsi"/>
          <w:color w:val="3C3948" w:themeColor="accent6" w:themeShade="80"/>
          <w:szCs w:val="24"/>
        </w:rPr>
        <w:t>Acknowledging the Victorian Government’s support</w:t>
      </w:r>
      <w:bookmarkEnd w:id="34"/>
    </w:p>
    <w:p w14:paraId="3A5B30F4" w14:textId="77777777" w:rsidR="00535631" w:rsidRPr="00535631" w:rsidRDefault="00535631" w:rsidP="00535631">
      <w:pPr>
        <w:pStyle w:val="BodyText100ThemeColour"/>
        <w:rPr>
          <w:rFonts w:eastAsia="Calibri" w:cstheme="minorHAnsi"/>
          <w:b/>
          <w:bCs/>
          <w:color w:val="3C3948" w:themeColor="accent6" w:themeShade="80"/>
        </w:rPr>
      </w:pPr>
      <w:r w:rsidRPr="00535631">
        <w:rPr>
          <w:rFonts w:eastAsia="Arial" w:cstheme="minorHAnsi"/>
          <w:color w:val="363534" w:themeColor="text1"/>
        </w:rPr>
        <w:t>A common condition of Victorian government funding for services or project activity is that recipients must follow DELWP’s support and promotional guidelines (</w:t>
      </w:r>
      <w:hyperlink r:id="rId50">
        <w:r w:rsidRPr="00535631">
          <w:rPr>
            <w:rStyle w:val="Hyperlink"/>
            <w:rFonts w:eastAsia="Arial" w:cstheme="minorHAnsi"/>
          </w:rPr>
          <w:t>https://www2.delwp.vic.gov.au/grants</w:t>
        </w:r>
      </w:hyperlink>
      <w:r w:rsidRPr="00535631">
        <w:rPr>
          <w:rFonts w:eastAsia="Arial" w:cstheme="minorHAnsi"/>
          <w:color w:val="363534" w:themeColor="text1"/>
        </w:rPr>
        <w:t>) will form part of the funding agreement. Successful applicants must liaise with relevant DELWP program area to coordinate any public events or announcements related to the project.</w:t>
      </w:r>
    </w:p>
    <w:p w14:paraId="5771C174" w14:textId="77777777" w:rsidR="00535631" w:rsidRPr="00E0027F" w:rsidRDefault="00535631" w:rsidP="00E0027F">
      <w:pPr>
        <w:pStyle w:val="Heading2"/>
        <w:rPr>
          <w:rFonts w:eastAsia="Calibri" w:cstheme="minorHAnsi"/>
          <w:color w:val="3C3948" w:themeColor="accent6" w:themeShade="80"/>
          <w:szCs w:val="24"/>
        </w:rPr>
      </w:pPr>
      <w:bookmarkStart w:id="35" w:name="_Toc97823379"/>
      <w:r w:rsidRPr="00E0027F">
        <w:rPr>
          <w:rFonts w:eastAsia="Calibri" w:cstheme="minorHAnsi"/>
          <w:color w:val="3C3948" w:themeColor="accent6" w:themeShade="80"/>
          <w:szCs w:val="24"/>
        </w:rPr>
        <w:t>Payments</w:t>
      </w:r>
      <w:bookmarkEnd w:id="35"/>
      <w:r w:rsidRPr="00E0027F">
        <w:rPr>
          <w:rFonts w:eastAsia="Calibri" w:cstheme="minorHAnsi"/>
          <w:color w:val="3C3948" w:themeColor="accent6" w:themeShade="80"/>
          <w:szCs w:val="24"/>
        </w:rPr>
        <w:t xml:space="preserve"> </w:t>
      </w:r>
    </w:p>
    <w:p w14:paraId="42175D8D" w14:textId="46191E4A"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 xml:space="preserve">Payments will be made in a combination of both upfront payments and after the completion of successful </w:t>
      </w:r>
      <w:r w:rsidR="00E2276F">
        <w:rPr>
          <w:rFonts w:eastAsia="Arial" w:cstheme="minorHAnsi"/>
          <w:color w:val="363534" w:themeColor="text1"/>
        </w:rPr>
        <w:t xml:space="preserve">agreed on </w:t>
      </w:r>
      <w:r w:rsidRPr="00535631">
        <w:rPr>
          <w:rFonts w:eastAsia="Arial" w:cstheme="minorHAnsi"/>
          <w:color w:val="363534" w:themeColor="text1"/>
        </w:rPr>
        <w:t>milestones.  Payment scheduling will be determined as part of the assessment process.</w:t>
      </w:r>
    </w:p>
    <w:p w14:paraId="156CBEF8"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Payments will be made if:</w:t>
      </w:r>
    </w:p>
    <w:p w14:paraId="07E6F448"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 the funding agreement has been signed by both parties,</w:t>
      </w:r>
    </w:p>
    <w:p w14:paraId="42362CDF" w14:textId="0E864ABE"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 grant recipients provide any reports as required, or otherwise demonstrate that the activity is progressing as expected,</w:t>
      </w:r>
    </w:p>
    <w:p w14:paraId="33644220"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 other terms and conditions of funding continue to be met</w:t>
      </w:r>
    </w:p>
    <w:p w14:paraId="28499AAC" w14:textId="77777777" w:rsidR="00535631" w:rsidRPr="00535631" w:rsidRDefault="00535631" w:rsidP="00535631">
      <w:pPr>
        <w:pStyle w:val="Heading2"/>
        <w:rPr>
          <w:rFonts w:eastAsia="Calibri" w:cstheme="minorHAnsi"/>
          <w:b w:val="0"/>
          <w:bCs w:val="0"/>
          <w:color w:val="3C3948" w:themeColor="accent6" w:themeShade="80"/>
          <w:szCs w:val="24"/>
        </w:rPr>
      </w:pPr>
      <w:bookmarkStart w:id="36" w:name="_Toc97823380"/>
      <w:r w:rsidRPr="00535631">
        <w:rPr>
          <w:rFonts w:eastAsia="Calibri" w:cstheme="minorHAnsi"/>
          <w:color w:val="3C3948" w:themeColor="accent6" w:themeShade="80"/>
          <w:szCs w:val="24"/>
        </w:rPr>
        <w:t>Project monitoring and delivery</w:t>
      </w:r>
      <w:bookmarkEnd w:id="36"/>
    </w:p>
    <w:p w14:paraId="2ABF722E"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Grant recipients are required to comply with project monitoring and reporting requirements as outlined in the funding agreement. This may include progress reports, completion reports and acquittal documentations.  In cases where a project is delayed for an unreasonable length of time, or where substantive changes to scope are made after funding has been approved, or where a milestone fails to be delivered, DELWP reserves the right to cancel the next milestone payment until the milestone activity has been completed.</w:t>
      </w:r>
    </w:p>
    <w:p w14:paraId="0D8C234F" w14:textId="77777777" w:rsidR="00535631" w:rsidRPr="00E0027F" w:rsidRDefault="00535631" w:rsidP="00E0027F">
      <w:pPr>
        <w:pStyle w:val="Heading2"/>
        <w:rPr>
          <w:rFonts w:eastAsia="Calibri" w:cstheme="minorHAnsi"/>
          <w:color w:val="3C3948" w:themeColor="accent6" w:themeShade="80"/>
          <w:szCs w:val="24"/>
        </w:rPr>
      </w:pPr>
      <w:bookmarkStart w:id="37" w:name="_Toc97823381"/>
      <w:r w:rsidRPr="00E0027F">
        <w:rPr>
          <w:rFonts w:eastAsia="Calibri" w:cstheme="minorHAnsi"/>
          <w:color w:val="3C3948" w:themeColor="accent6" w:themeShade="80"/>
          <w:szCs w:val="24"/>
        </w:rPr>
        <w:t>Privacy</w:t>
      </w:r>
      <w:bookmarkEnd w:id="37"/>
    </w:p>
    <w:p w14:paraId="543343F2" w14:textId="77777777" w:rsidR="00535631" w:rsidRPr="00535631" w:rsidRDefault="00535631" w:rsidP="00535631">
      <w:pPr>
        <w:pStyle w:val="ListBullet"/>
        <w:numPr>
          <w:ilvl w:val="0"/>
          <w:numId w:val="0"/>
        </w:numPr>
        <w:rPr>
          <w:rFonts w:eastAsia="Arial" w:cstheme="minorHAnsi"/>
        </w:rPr>
      </w:pPr>
      <w:r w:rsidRPr="00535631">
        <w:rPr>
          <w:rFonts w:eastAsia="Arial" w:cstheme="minorHAnsi"/>
        </w:rPr>
        <w:t xml:space="preserve">Any personal information about you or a third party in your application will be collected by DELWP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DC2883C" w14:textId="77777777" w:rsidR="00535631" w:rsidRPr="00535631" w:rsidRDefault="00535631" w:rsidP="00535631">
      <w:pPr>
        <w:pStyle w:val="ListBullet"/>
        <w:numPr>
          <w:ilvl w:val="0"/>
          <w:numId w:val="0"/>
        </w:numPr>
        <w:rPr>
          <w:rFonts w:eastAsia="Arial" w:cstheme="minorHAnsi"/>
        </w:rPr>
      </w:pPr>
      <w:r w:rsidRPr="00535631">
        <w:rPr>
          <w:rFonts w:eastAsia="Arial" w:cstheme="minorHAnsi"/>
        </w:rPr>
        <w:t xml:space="preserve">Any personal information about you or a third party in your correspondence will be collected, held, managed, used, disclosed or transferred in accordance with the provisions of the Privacy and Data Protection Act 2014 and other applicable laws.  </w:t>
      </w:r>
    </w:p>
    <w:p w14:paraId="3AF14029" w14:textId="77777777" w:rsidR="00535631" w:rsidRPr="00535631" w:rsidRDefault="00535631" w:rsidP="00535631">
      <w:pPr>
        <w:pStyle w:val="ListBullet"/>
        <w:numPr>
          <w:ilvl w:val="0"/>
          <w:numId w:val="0"/>
        </w:numPr>
        <w:rPr>
          <w:rFonts w:eastAsia="Arial" w:cstheme="minorHAnsi"/>
        </w:rPr>
      </w:pPr>
      <w:r w:rsidRPr="00535631">
        <w:rPr>
          <w:rFonts w:eastAsia="Arial" w:cstheme="minorHAnsi"/>
        </w:rPr>
        <w:t>DELWP is committed to protecting the privacy of personal information. You can find the DELWP Privacy Policy online at www.delwp.vic.gov.au/privacy.</w:t>
      </w:r>
    </w:p>
    <w:p w14:paraId="543740FB" w14:textId="77777777" w:rsidR="00535631" w:rsidRPr="00535631" w:rsidRDefault="00535631" w:rsidP="00535631">
      <w:pPr>
        <w:pStyle w:val="ListBullet"/>
        <w:numPr>
          <w:ilvl w:val="0"/>
          <w:numId w:val="0"/>
        </w:numPr>
        <w:rPr>
          <w:rFonts w:eastAsia="Arial" w:cstheme="minorHAnsi"/>
        </w:rPr>
      </w:pPr>
      <w:r w:rsidRPr="00535631">
        <w:rPr>
          <w:rFonts w:eastAsia="Arial" w:cstheme="minorHAnsi"/>
        </w:rPr>
        <w:t>Requests for access to information about you held by DELWP should be sent to the Manager Privacy, P.O. Box 500 East Melbourne 8002 or contact by phone on 9637 8697.</w:t>
      </w:r>
    </w:p>
    <w:p w14:paraId="66C4C016" w14:textId="77777777" w:rsidR="00535631" w:rsidRPr="00535631" w:rsidRDefault="00535631" w:rsidP="00535631">
      <w:pPr>
        <w:pStyle w:val="Heading2"/>
        <w:rPr>
          <w:rFonts w:eastAsia="Calibri" w:cstheme="minorHAnsi"/>
          <w:b w:val="0"/>
          <w:bCs w:val="0"/>
          <w:color w:val="3C3948" w:themeColor="accent6" w:themeShade="80"/>
          <w:szCs w:val="24"/>
        </w:rPr>
      </w:pPr>
      <w:bookmarkStart w:id="38" w:name="_Toc97823382"/>
      <w:r w:rsidRPr="00535631">
        <w:rPr>
          <w:rFonts w:eastAsia="Calibri" w:cstheme="minorHAnsi"/>
          <w:color w:val="3C3948" w:themeColor="accent6" w:themeShade="80"/>
          <w:szCs w:val="24"/>
        </w:rPr>
        <w:lastRenderedPageBreak/>
        <w:t>Cost</w:t>
      </w:r>
      <w:bookmarkEnd w:id="38"/>
    </w:p>
    <w:p w14:paraId="250A0334"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DELWP is not liable for any costs, expenses, losses, claims or damages that may be incurred by applicants in connection with the application process, including in preparing or applying, providing further information to DELWP, or participating in negotiations with the DELWP.</w:t>
      </w:r>
    </w:p>
    <w:p w14:paraId="0C29BB5C" w14:textId="77777777" w:rsidR="00535631" w:rsidRPr="00535631" w:rsidRDefault="00535631" w:rsidP="00535631">
      <w:pPr>
        <w:pStyle w:val="Heading2"/>
        <w:rPr>
          <w:rFonts w:eastAsia="Calibri" w:cstheme="minorHAnsi"/>
          <w:b w:val="0"/>
          <w:bCs w:val="0"/>
          <w:color w:val="3C3948" w:themeColor="accent6" w:themeShade="80"/>
          <w:szCs w:val="24"/>
        </w:rPr>
      </w:pPr>
      <w:bookmarkStart w:id="39" w:name="_Toc97823383"/>
      <w:r w:rsidRPr="00535631">
        <w:rPr>
          <w:rFonts w:eastAsia="Calibri" w:cstheme="minorHAnsi"/>
          <w:color w:val="3C3948" w:themeColor="accent6" w:themeShade="80"/>
          <w:szCs w:val="24"/>
        </w:rPr>
        <w:t>Probity for application procedures</w:t>
      </w:r>
      <w:bookmarkEnd w:id="39"/>
    </w:p>
    <w:p w14:paraId="38056741" w14:textId="77777777" w:rsidR="00535631" w:rsidRPr="00535631" w:rsidRDefault="00535631" w:rsidP="00535631">
      <w:pPr>
        <w:pStyle w:val="BodyText100ThemeColour"/>
        <w:rPr>
          <w:rFonts w:eastAsia="Arial" w:cstheme="minorHAnsi"/>
          <w:color w:val="363534" w:themeColor="text1"/>
        </w:rPr>
      </w:pPr>
      <w:r w:rsidRPr="00535631">
        <w:rPr>
          <w:rFonts w:eastAsia="Arial" w:cstheme="minorHAnsi"/>
          <w:color w:val="363534" w:themeColor="text1"/>
        </w:rPr>
        <w:t>The applicant and any of its associates must not offer any incentive to, or otherwise attempt to influence any of the persons who are either directly or indirectly involved in the application process, or in awarding any subsequent contract. If DELWP determines that the applicant or any of its associates have violated this condition, the applicant may be disqualified from further consideration, in DELWP’s absolute discretion. By applying, the applicant consents to DELWP performing probity and financial investigations and procedures in relation to the applicant or any of its associates. The applicant agrees, if requested by DELWP, to seek consents from individuals to allow such probity checks.</w:t>
      </w:r>
    </w:p>
    <w:p w14:paraId="4256F03F" w14:textId="77777777" w:rsidR="00535631" w:rsidRPr="002612DA" w:rsidRDefault="00535631" w:rsidP="00535631">
      <w:pPr>
        <w:pStyle w:val="Heading2"/>
        <w:rPr>
          <w:rFonts w:eastAsia="Calibri" w:cstheme="minorHAnsi"/>
          <w:color w:val="3C3948" w:themeColor="accent6" w:themeShade="80"/>
          <w:szCs w:val="24"/>
        </w:rPr>
      </w:pPr>
      <w:bookmarkStart w:id="40" w:name="_Toc97823384"/>
      <w:r w:rsidRPr="00535631">
        <w:rPr>
          <w:rFonts w:eastAsia="Calibri" w:cstheme="minorHAnsi"/>
          <w:color w:val="3C3948" w:themeColor="accent6" w:themeShade="80"/>
          <w:szCs w:val="24"/>
        </w:rPr>
        <w:t>Assessment Panel</w:t>
      </w:r>
      <w:bookmarkEnd w:id="40"/>
    </w:p>
    <w:p w14:paraId="1C4B6D3E" w14:textId="074BCE5C" w:rsidR="00535631" w:rsidRPr="00535631" w:rsidRDefault="00535631" w:rsidP="04025975">
      <w:pPr>
        <w:pStyle w:val="DHHSbody"/>
        <w:spacing w:line="240" w:lineRule="atLeast"/>
        <w:rPr>
          <w:rStyle w:val="normaltextrun"/>
          <w:rFonts w:asciiTheme="minorHAnsi" w:hAnsiTheme="minorHAnsi" w:cstheme="minorBidi"/>
          <w:color w:val="363534" w:themeColor="text1"/>
        </w:rPr>
      </w:pPr>
      <w:r w:rsidRPr="04025975">
        <w:rPr>
          <w:rFonts w:asciiTheme="minorHAnsi" w:eastAsia="Arial" w:hAnsiTheme="minorHAnsi" w:cstheme="minorBidi"/>
          <w:color w:val="363534" w:themeColor="text1"/>
          <w:lang w:val="en-AU"/>
        </w:rPr>
        <w:t>An Assessment Panel will be formed by identifying members who would have no actual, potential or perceived conflict of interest with regards to incoming applications. All members must declare any conflict of interest with any application. Assessment Panel members will not assess any application where they have a conflict of interest</w:t>
      </w:r>
      <w:r w:rsidR="00E2276F" w:rsidRPr="04025975">
        <w:rPr>
          <w:rFonts w:asciiTheme="minorHAnsi" w:eastAsia="Arial" w:hAnsiTheme="minorHAnsi" w:cstheme="minorBidi"/>
          <w:color w:val="363534" w:themeColor="text1"/>
          <w:lang w:val="en-AU"/>
        </w:rPr>
        <w:t xml:space="preserve"> and will abstain from discussions about any project where they have a conflict of interest. </w:t>
      </w:r>
      <w:r w:rsidRPr="04025975">
        <w:rPr>
          <w:rFonts w:asciiTheme="minorHAnsi" w:eastAsia="Arial" w:hAnsiTheme="minorHAnsi" w:cstheme="minorBidi"/>
          <w:color w:val="363534" w:themeColor="text1"/>
          <w:lang w:val="en-AU"/>
        </w:rPr>
        <w:t xml:space="preserve">. </w:t>
      </w:r>
      <w:r w:rsidR="00E2276F" w:rsidRPr="04025975">
        <w:rPr>
          <w:rStyle w:val="normaltextrun"/>
          <w:rFonts w:asciiTheme="minorHAnsi" w:hAnsiTheme="minorHAnsi" w:cstheme="minorBidi"/>
          <w:color w:val="000000"/>
        </w:rPr>
        <w:t>The Assessment Panel will include Aboriginal and non-Aboriginal representatives from DELWP and organisations with appropriate cultural and technical expertise</w:t>
      </w:r>
      <w:r w:rsidRPr="04025975">
        <w:rPr>
          <w:rStyle w:val="normaltextrun"/>
          <w:rFonts w:asciiTheme="minorHAnsi" w:hAnsiTheme="minorHAnsi" w:cstheme="minorBidi"/>
          <w:color w:val="000000"/>
        </w:rPr>
        <w:t>.</w:t>
      </w:r>
    </w:p>
    <w:p w14:paraId="14AA9A86" w14:textId="0616C6EB" w:rsidR="00535631" w:rsidRPr="00535631" w:rsidRDefault="00535631" w:rsidP="00E0027F">
      <w:pPr>
        <w:pStyle w:val="Heading2"/>
        <w:rPr>
          <w:rFonts w:eastAsia="Calibri" w:cstheme="minorHAnsi"/>
          <w:color w:val="3C3948" w:themeColor="accent6" w:themeShade="80"/>
          <w:szCs w:val="24"/>
        </w:rPr>
      </w:pPr>
      <w:bookmarkStart w:id="41" w:name="_Toc97823385"/>
      <w:r w:rsidRPr="69F26112">
        <w:rPr>
          <w:rFonts w:eastAsia="Calibri" w:cstheme="minorBidi"/>
          <w:color w:val="3C3948" w:themeColor="accent6" w:themeShade="80"/>
        </w:rPr>
        <w:t>Land Manager Support</w:t>
      </w:r>
      <w:bookmarkEnd w:id="41"/>
      <w:r w:rsidRPr="69F26112">
        <w:rPr>
          <w:rFonts w:eastAsia="Calibri" w:cstheme="minorBidi"/>
          <w:color w:val="3C3948" w:themeColor="accent6" w:themeShade="80"/>
        </w:rPr>
        <w:t xml:space="preserve">  </w:t>
      </w:r>
    </w:p>
    <w:p w14:paraId="5B174D65" w14:textId="51FB38DA" w:rsidR="002C30A5" w:rsidRPr="00FE6D71" w:rsidRDefault="00E2276F" w:rsidP="00FE6D71">
      <w:pPr>
        <w:pStyle w:val="title-bannerdescr"/>
        <w:shd w:val="clear" w:color="auto" w:fill="FFFFFF" w:themeFill="background1"/>
        <w:spacing w:before="0" w:beforeAutospacing="0" w:after="0" w:afterAutospacing="0"/>
        <w:rPr>
          <w:rFonts w:asciiTheme="minorHAnsi" w:eastAsiaTheme="minorEastAsia" w:hAnsiTheme="minorHAnsi" w:cs="Arial"/>
          <w:color w:val="363534" w:themeColor="text1"/>
          <w:sz w:val="20"/>
          <w:szCs w:val="20"/>
          <w:lang w:eastAsia="en-US"/>
        </w:rPr>
      </w:pPr>
      <w:r w:rsidRPr="04025975">
        <w:rPr>
          <w:rFonts w:asciiTheme="minorHAnsi" w:eastAsiaTheme="minorEastAsia" w:hAnsiTheme="minorHAnsi" w:cs="Arial"/>
          <w:color w:val="363534" w:themeColor="text1"/>
          <w:sz w:val="20"/>
          <w:szCs w:val="20"/>
          <w:lang w:eastAsia="en-US"/>
        </w:rPr>
        <w:t>Where projects propose activities on public or private land</w:t>
      </w:r>
      <w:r w:rsidR="00AD2A08" w:rsidRPr="04025975">
        <w:rPr>
          <w:rFonts w:asciiTheme="minorHAnsi" w:eastAsiaTheme="minorEastAsia" w:hAnsiTheme="minorHAnsi" w:cs="Arial"/>
          <w:color w:val="363534" w:themeColor="text1"/>
          <w:sz w:val="20"/>
          <w:szCs w:val="20"/>
          <w:lang w:eastAsia="en-US"/>
        </w:rPr>
        <w:t xml:space="preserve"> outside </w:t>
      </w:r>
      <w:r w:rsidR="00AD2A08" w:rsidRPr="69F26112">
        <w:rPr>
          <w:rFonts w:asciiTheme="minorHAnsi" w:eastAsiaTheme="minorEastAsia" w:hAnsiTheme="minorHAnsi" w:cs="Arial"/>
          <w:color w:val="363534" w:themeColor="text1"/>
          <w:sz w:val="20"/>
          <w:szCs w:val="20"/>
          <w:lang w:eastAsia="en-US"/>
        </w:rPr>
        <w:t>areas with an existing agreement,</w:t>
      </w:r>
      <w:r w:rsidRPr="04025975">
        <w:rPr>
          <w:rFonts w:asciiTheme="minorHAnsi" w:eastAsiaTheme="minorEastAsia" w:hAnsiTheme="minorHAnsi" w:cs="Arial"/>
          <w:color w:val="363534" w:themeColor="text1"/>
          <w:sz w:val="20"/>
          <w:szCs w:val="20"/>
          <w:lang w:eastAsia="en-US"/>
        </w:rPr>
        <w:t xml:space="preserve"> obtaining a letter of support from the relevant land manager </w:t>
      </w:r>
      <w:r w:rsidR="00AD2A08" w:rsidRPr="04025975">
        <w:rPr>
          <w:rFonts w:asciiTheme="minorHAnsi" w:eastAsiaTheme="minorEastAsia" w:hAnsiTheme="minorHAnsi" w:cs="Arial"/>
          <w:color w:val="363534" w:themeColor="text1"/>
          <w:sz w:val="20"/>
          <w:szCs w:val="20"/>
          <w:lang w:eastAsia="en-US"/>
        </w:rPr>
        <w:t>is encouraged and will be considered as part of the assessment process.</w:t>
      </w:r>
      <w:r w:rsidRPr="04025975">
        <w:rPr>
          <w:rFonts w:asciiTheme="minorHAnsi" w:eastAsiaTheme="minorEastAsia" w:hAnsiTheme="minorHAnsi" w:cs="Arial"/>
          <w:color w:val="363534" w:themeColor="text1"/>
          <w:sz w:val="20"/>
          <w:szCs w:val="20"/>
          <w:lang w:eastAsia="en-US"/>
        </w:rPr>
        <w:t xml:space="preserve"> A letter or evidence or land manager support does not approve these activities and formal approval may still be required from the land manager to deliver these. If you have any queries about land manager support, seek advice from the land manager or from your</w:t>
      </w:r>
      <w:r w:rsidR="00AD2A08" w:rsidRPr="04025975">
        <w:rPr>
          <w:rFonts w:asciiTheme="minorHAnsi" w:eastAsiaTheme="minorEastAsia" w:hAnsiTheme="minorHAnsi" w:cs="Arial"/>
          <w:color w:val="363534" w:themeColor="text1"/>
          <w:sz w:val="20"/>
          <w:szCs w:val="20"/>
          <w:lang w:eastAsia="en-US"/>
        </w:rPr>
        <w:t xml:space="preserve"> DELWP</w:t>
      </w:r>
      <w:r w:rsidRPr="04025975">
        <w:rPr>
          <w:rFonts w:asciiTheme="minorHAnsi" w:eastAsiaTheme="minorEastAsia" w:hAnsiTheme="minorHAnsi" w:cs="Arial"/>
          <w:color w:val="363534" w:themeColor="text1"/>
          <w:sz w:val="20"/>
          <w:szCs w:val="20"/>
          <w:lang w:eastAsia="en-US"/>
        </w:rPr>
        <w:t xml:space="preserve"> regional Deputy Chief Fire Officer before submitting your application. Land managers in Victoria include DELWP, Parks Victoria and Local Government among others.</w:t>
      </w:r>
      <w:r w:rsidR="00FE6D71">
        <w:rPr>
          <w:rFonts w:asciiTheme="minorHAnsi" w:eastAsiaTheme="minorEastAsia" w:hAnsiTheme="minorHAnsi" w:cs="Arial"/>
          <w:color w:val="363534" w:themeColor="text1"/>
          <w:sz w:val="20"/>
          <w:szCs w:val="20"/>
          <w:lang w:eastAsia="en-US"/>
        </w:rPr>
        <w:t xml:space="preserve"> </w:t>
      </w:r>
      <w:r w:rsidR="002C30A5" w:rsidRPr="00FE6D71">
        <w:rPr>
          <w:rFonts w:asciiTheme="minorHAnsi" w:eastAsiaTheme="minorEastAsia" w:hAnsiTheme="minorHAnsi" w:cs="Arial"/>
          <w:color w:val="363534" w:themeColor="text1"/>
          <w:sz w:val="20"/>
          <w:szCs w:val="20"/>
          <w:lang w:eastAsia="en-US"/>
        </w:rPr>
        <w:t>For any non-implementation or non-operational activities such as engagement or strategy development demonstrating land manager support will not be required.</w:t>
      </w:r>
      <w:r w:rsidR="002C30A5" w:rsidRPr="69F26112">
        <w:rPr>
          <w:rFonts w:eastAsiaTheme="minorEastAsia" w:cs="Arial"/>
          <w:color w:val="363534" w:themeColor="text1"/>
        </w:rPr>
        <w:t xml:space="preserve"> </w:t>
      </w:r>
    </w:p>
    <w:p w14:paraId="0AA5C577" w14:textId="77777777" w:rsidR="00304EDF" w:rsidRPr="006E5DF4" w:rsidRDefault="00304EDF" w:rsidP="00304EDF">
      <w:pPr>
        <w:pStyle w:val="Heading1"/>
        <w:numPr>
          <w:ilvl w:val="0"/>
          <w:numId w:val="13"/>
        </w:numPr>
      </w:pPr>
      <w:bookmarkStart w:id="42" w:name="_Toc97823386"/>
      <w:r>
        <w:t>Contacts and further information</w:t>
      </w:r>
      <w:bookmarkEnd w:id="42"/>
      <w:r>
        <w:t> </w:t>
      </w:r>
    </w:p>
    <w:p w14:paraId="4228E90F" w14:textId="51BFBFF2" w:rsidR="00304EDF" w:rsidRPr="00304EDF" w:rsidRDefault="00304EDF" w:rsidP="04025975">
      <w:pPr>
        <w:pStyle w:val="BodyText100ThemeColour"/>
        <w:rPr>
          <w:color w:val="363534" w:themeColor="text1"/>
        </w:rPr>
      </w:pPr>
      <w:r w:rsidRPr="04025975">
        <w:rPr>
          <w:color w:val="363534" w:themeColor="text1"/>
        </w:rPr>
        <w:t>For assistance with application guidelines or further information about Cultural Fire Grants email:</w:t>
      </w:r>
      <w:hyperlink r:id="rId51">
        <w:r w:rsidRPr="04025975">
          <w:rPr>
            <w:rStyle w:val="Hyperlink"/>
            <w:sz w:val="15"/>
            <w:szCs w:val="15"/>
          </w:rPr>
          <w:t xml:space="preserve"> </w:t>
        </w:r>
        <w:r w:rsidRPr="04025975">
          <w:rPr>
            <w:rStyle w:val="Hyperlink"/>
          </w:rPr>
          <w:t>culturalfiregrants@delwp.vic.gov.au</w:t>
        </w:r>
      </w:hyperlink>
    </w:p>
    <w:p w14:paraId="3681B1C7" w14:textId="690A3A30" w:rsidR="00304EDF" w:rsidRPr="00B02274" w:rsidRDefault="00304EDF" w:rsidP="04025975">
      <w:pPr>
        <w:pStyle w:val="BodyText100ThemeColour"/>
        <w:rPr>
          <w:color w:val="363534" w:themeColor="text1"/>
        </w:rPr>
      </w:pPr>
      <w:r w:rsidRPr="04025975">
        <w:rPr>
          <w:color w:val="363534" w:themeColor="text1"/>
        </w:rPr>
        <w:t>For technical queries when using the online application portal email:</w:t>
      </w:r>
      <w:hyperlink r:id="rId52">
        <w:r w:rsidRPr="04025975">
          <w:rPr>
            <w:rStyle w:val="Hyperlink"/>
            <w:sz w:val="15"/>
            <w:szCs w:val="15"/>
          </w:rPr>
          <w:t xml:space="preserve"> </w:t>
        </w:r>
        <w:r w:rsidRPr="04025975">
          <w:rPr>
            <w:rStyle w:val="Hyperlink"/>
          </w:rPr>
          <w:t>grantsinfo@delwp.vic.gov.au</w:t>
        </w:r>
      </w:hyperlink>
    </w:p>
    <w:p w14:paraId="6676833C" w14:textId="732C3C47" w:rsidR="00304EDF" w:rsidRDefault="00304EDF" w:rsidP="00304EDF">
      <w:pPr>
        <w:pStyle w:val="paragraph"/>
        <w:spacing w:before="0" w:beforeAutospacing="0" w:after="0" w:afterAutospacing="0"/>
        <w:textAlignment w:val="baseline"/>
        <w:rPr>
          <w:rFonts w:eastAsiaTheme="minorEastAsia"/>
          <w:lang w:eastAsia="en-US"/>
        </w:rPr>
      </w:pPr>
      <w:r w:rsidRPr="0A9E7D2A">
        <w:rPr>
          <w:rFonts w:asciiTheme="minorHAnsi" w:eastAsiaTheme="minorEastAsia" w:hAnsiTheme="minorHAnsi" w:cs="Arial"/>
          <w:color w:val="363534" w:themeColor="text1"/>
          <w:sz w:val="20"/>
          <w:szCs w:val="20"/>
          <w:lang w:eastAsia="en-US"/>
        </w:rPr>
        <w:t xml:space="preserve">Further information in relation to </w:t>
      </w:r>
      <w:r>
        <w:rPr>
          <w:rFonts w:asciiTheme="minorHAnsi" w:eastAsiaTheme="minorEastAsia" w:hAnsiTheme="minorHAnsi" w:cs="Arial"/>
          <w:color w:val="363534" w:themeColor="text1"/>
          <w:sz w:val="20"/>
          <w:szCs w:val="20"/>
          <w:lang w:eastAsia="en-US"/>
        </w:rPr>
        <w:t xml:space="preserve">on Country </w:t>
      </w:r>
      <w:r w:rsidRPr="0A9E7D2A">
        <w:rPr>
          <w:rFonts w:asciiTheme="minorHAnsi" w:eastAsiaTheme="minorEastAsia" w:hAnsiTheme="minorHAnsi" w:cs="Arial"/>
          <w:color w:val="363534" w:themeColor="text1"/>
          <w:sz w:val="20"/>
          <w:szCs w:val="20"/>
          <w:lang w:eastAsia="en-US"/>
        </w:rPr>
        <w:t>delivery of cultural fire projects should be addressed to the relevant land manager</w:t>
      </w:r>
      <w:r>
        <w:rPr>
          <w:rFonts w:asciiTheme="minorHAnsi" w:eastAsiaTheme="minorEastAsia" w:hAnsiTheme="minorHAnsi" w:cs="Arial"/>
          <w:color w:val="363534" w:themeColor="text1"/>
          <w:sz w:val="20"/>
          <w:szCs w:val="20"/>
          <w:lang w:eastAsia="en-US"/>
        </w:rPr>
        <w:t>. Please contact the following representatives in the first instance:</w:t>
      </w:r>
      <w:r w:rsidRPr="0A9E7D2A">
        <w:rPr>
          <w:rFonts w:asciiTheme="minorHAnsi" w:eastAsiaTheme="minorEastAsia" w:hAnsiTheme="minorHAnsi" w:cs="Arial"/>
          <w:color w:val="363534" w:themeColor="text1"/>
          <w:sz w:val="20"/>
          <w:szCs w:val="20"/>
          <w:lang w:eastAsia="en-US"/>
        </w:rPr>
        <w:t>  </w:t>
      </w:r>
    </w:p>
    <w:p w14:paraId="5F23F07D" w14:textId="03FA2062" w:rsidR="00304EDF" w:rsidRPr="00B02274" w:rsidRDefault="00304EDF" w:rsidP="00304EDF">
      <w:pPr>
        <w:pStyle w:val="paragraph"/>
        <w:spacing w:before="0" w:beforeAutospacing="0" w:after="0" w:afterAutospacing="0"/>
        <w:textAlignment w:val="baseline"/>
        <w:rPr>
          <w:rFonts w:asciiTheme="minorHAnsi" w:eastAsiaTheme="minorEastAsia" w:hAnsiTheme="minorHAnsi" w:cs="Arial"/>
          <w:color w:val="363534" w:themeColor="text1"/>
          <w:sz w:val="20"/>
          <w:szCs w:val="20"/>
          <w:lang w:eastAsia="en-US"/>
        </w:rPr>
      </w:pPr>
      <w:r w:rsidRPr="00B02274">
        <w:rPr>
          <w:rFonts w:asciiTheme="minorHAnsi" w:eastAsiaTheme="minorEastAsia" w:hAnsiTheme="minorHAnsi" w:cs="Arial"/>
          <w:color w:val="363534" w:themeColor="text1"/>
          <w:sz w:val="20"/>
          <w:szCs w:val="20"/>
          <w:lang w:eastAsia="en-US"/>
        </w:rPr>
        <w:t>Hume</w:t>
      </w:r>
      <w:r>
        <w:rPr>
          <w:rFonts w:asciiTheme="minorHAnsi" w:eastAsiaTheme="minorEastAsia" w:hAnsiTheme="minorHAnsi" w:cs="Arial"/>
          <w:color w:val="363534" w:themeColor="text1"/>
          <w:sz w:val="20"/>
          <w:szCs w:val="20"/>
          <w:lang w:eastAsia="en-US"/>
        </w:rPr>
        <w:t xml:space="preserve"> Region</w:t>
      </w:r>
      <w:r w:rsidRPr="00B02274">
        <w:rPr>
          <w:rFonts w:asciiTheme="minorHAnsi" w:eastAsiaTheme="minorEastAsia" w:hAnsiTheme="minorHAnsi" w:cs="Arial"/>
          <w:color w:val="363534" w:themeColor="text1"/>
          <w:sz w:val="20"/>
          <w:szCs w:val="20"/>
          <w:lang w:eastAsia="en-US"/>
        </w:rPr>
        <w:t xml:space="preserve">: Aaron R Kennedy DELWP </w:t>
      </w:r>
      <w:hyperlink r:id="rId53" w:tgtFrame="_blank" w:history="1">
        <w:r w:rsidRPr="00B02274">
          <w:rPr>
            <w:rFonts w:asciiTheme="minorHAnsi" w:eastAsiaTheme="minorEastAsia" w:hAnsiTheme="minorHAnsi" w:cs="Arial"/>
            <w:color w:val="363534" w:themeColor="text1"/>
            <w:sz w:val="20"/>
            <w:szCs w:val="20"/>
            <w:lang w:eastAsia="en-US"/>
          </w:rPr>
          <w:t>aaron.kennedy@delwp.vic.gov.au</w:t>
        </w:r>
      </w:hyperlink>
      <w:r w:rsidRPr="00B02274">
        <w:rPr>
          <w:rFonts w:asciiTheme="minorHAnsi" w:eastAsiaTheme="minorEastAsia" w:hAnsiTheme="minorHAnsi" w:cs="Arial"/>
          <w:color w:val="363534" w:themeColor="text1"/>
          <w:sz w:val="20"/>
          <w:szCs w:val="20"/>
          <w:lang w:eastAsia="en-US"/>
        </w:rPr>
        <w:t> </w:t>
      </w:r>
    </w:p>
    <w:p w14:paraId="00CDD224" w14:textId="1DDF362D" w:rsidR="00304EDF" w:rsidRPr="00B02274" w:rsidRDefault="00304EDF" w:rsidP="00304EDF">
      <w:pPr>
        <w:pStyle w:val="paragraph"/>
        <w:spacing w:before="0" w:beforeAutospacing="0" w:after="0" w:afterAutospacing="0"/>
        <w:textAlignment w:val="baseline"/>
        <w:rPr>
          <w:rFonts w:asciiTheme="minorHAnsi" w:eastAsiaTheme="minorEastAsia" w:hAnsiTheme="minorHAnsi" w:cs="Arial"/>
          <w:color w:val="363534" w:themeColor="text1"/>
          <w:sz w:val="20"/>
          <w:szCs w:val="20"/>
          <w:lang w:eastAsia="en-US"/>
        </w:rPr>
      </w:pPr>
      <w:r w:rsidRPr="00B02274">
        <w:rPr>
          <w:rFonts w:asciiTheme="minorHAnsi" w:eastAsiaTheme="minorEastAsia" w:hAnsiTheme="minorHAnsi" w:cs="Arial"/>
          <w:color w:val="363534" w:themeColor="text1"/>
          <w:sz w:val="20"/>
          <w:szCs w:val="20"/>
          <w:lang w:eastAsia="en-US"/>
        </w:rPr>
        <w:t>Loddon Mallee</w:t>
      </w:r>
      <w:r>
        <w:rPr>
          <w:rFonts w:asciiTheme="minorHAnsi" w:eastAsiaTheme="minorEastAsia" w:hAnsiTheme="minorHAnsi" w:cs="Arial"/>
          <w:color w:val="363534" w:themeColor="text1"/>
          <w:sz w:val="20"/>
          <w:szCs w:val="20"/>
          <w:lang w:eastAsia="en-US"/>
        </w:rPr>
        <w:t xml:space="preserve"> Region</w:t>
      </w:r>
      <w:r w:rsidRPr="00B02274">
        <w:rPr>
          <w:rFonts w:asciiTheme="minorHAnsi" w:eastAsiaTheme="minorEastAsia" w:hAnsiTheme="minorHAnsi" w:cs="Arial"/>
          <w:color w:val="363534" w:themeColor="text1"/>
          <w:sz w:val="20"/>
          <w:szCs w:val="20"/>
          <w:lang w:eastAsia="en-US"/>
        </w:rPr>
        <w:t xml:space="preserve">: Scott C Falconer (DELWP) </w:t>
      </w:r>
      <w:hyperlink r:id="rId54" w:tgtFrame="_blank" w:history="1">
        <w:r w:rsidRPr="00B02274">
          <w:rPr>
            <w:rFonts w:asciiTheme="minorHAnsi" w:eastAsiaTheme="minorEastAsia" w:hAnsiTheme="minorHAnsi" w:cs="Arial"/>
            <w:color w:val="363534" w:themeColor="text1"/>
            <w:sz w:val="20"/>
            <w:szCs w:val="20"/>
            <w:lang w:eastAsia="en-US"/>
          </w:rPr>
          <w:t>scott.falconer@delwp.vic.gov.au</w:t>
        </w:r>
      </w:hyperlink>
      <w:r w:rsidRPr="00B02274">
        <w:rPr>
          <w:rFonts w:asciiTheme="minorHAnsi" w:eastAsiaTheme="minorEastAsia" w:hAnsiTheme="minorHAnsi" w:cs="Arial"/>
          <w:color w:val="363534" w:themeColor="text1"/>
          <w:sz w:val="20"/>
          <w:szCs w:val="20"/>
          <w:lang w:eastAsia="en-US"/>
        </w:rPr>
        <w:t> </w:t>
      </w:r>
    </w:p>
    <w:p w14:paraId="730363AD" w14:textId="75A7C644" w:rsidR="00304EDF" w:rsidRPr="00B02274" w:rsidRDefault="00304EDF" w:rsidP="00304EDF">
      <w:pPr>
        <w:pStyle w:val="paragraph"/>
        <w:spacing w:before="0" w:beforeAutospacing="0" w:after="0" w:afterAutospacing="0"/>
        <w:textAlignment w:val="baseline"/>
        <w:rPr>
          <w:rFonts w:asciiTheme="minorHAnsi" w:eastAsiaTheme="minorEastAsia" w:hAnsiTheme="minorHAnsi" w:cs="Arial"/>
          <w:color w:val="363534" w:themeColor="text1"/>
          <w:sz w:val="20"/>
          <w:szCs w:val="20"/>
          <w:lang w:eastAsia="en-US"/>
        </w:rPr>
      </w:pPr>
      <w:r w:rsidRPr="00B02274">
        <w:rPr>
          <w:rFonts w:asciiTheme="minorHAnsi" w:eastAsiaTheme="minorEastAsia" w:hAnsiTheme="minorHAnsi" w:cs="Arial"/>
          <w:color w:val="363534" w:themeColor="text1"/>
          <w:sz w:val="20"/>
          <w:szCs w:val="20"/>
          <w:lang w:eastAsia="en-US"/>
        </w:rPr>
        <w:t>Port Phillip</w:t>
      </w:r>
      <w:r>
        <w:rPr>
          <w:rFonts w:asciiTheme="minorHAnsi" w:eastAsiaTheme="minorEastAsia" w:hAnsiTheme="minorHAnsi" w:cs="Arial"/>
          <w:color w:val="363534" w:themeColor="text1"/>
          <w:sz w:val="20"/>
          <w:szCs w:val="20"/>
          <w:lang w:eastAsia="en-US"/>
        </w:rPr>
        <w:t xml:space="preserve"> Region</w:t>
      </w:r>
      <w:r w:rsidRPr="00B02274">
        <w:rPr>
          <w:rFonts w:asciiTheme="minorHAnsi" w:eastAsiaTheme="minorEastAsia" w:hAnsiTheme="minorHAnsi" w:cs="Arial"/>
          <w:color w:val="363534" w:themeColor="text1"/>
          <w:sz w:val="20"/>
          <w:szCs w:val="20"/>
          <w:lang w:eastAsia="en-US"/>
        </w:rPr>
        <w:t xml:space="preserve">: Tamara S Beckett (DELWP) </w:t>
      </w:r>
      <w:hyperlink r:id="rId55" w:tgtFrame="_blank" w:history="1">
        <w:r w:rsidRPr="00B02274">
          <w:rPr>
            <w:rFonts w:asciiTheme="minorHAnsi" w:eastAsiaTheme="minorEastAsia" w:hAnsiTheme="minorHAnsi" w:cs="Arial"/>
            <w:color w:val="363534" w:themeColor="text1"/>
            <w:sz w:val="20"/>
            <w:szCs w:val="20"/>
            <w:lang w:eastAsia="en-US"/>
          </w:rPr>
          <w:t>tamara.beckett@delwp.vic.gov.au</w:t>
        </w:r>
      </w:hyperlink>
      <w:r w:rsidRPr="00B02274">
        <w:rPr>
          <w:rFonts w:asciiTheme="minorHAnsi" w:eastAsiaTheme="minorEastAsia" w:hAnsiTheme="minorHAnsi" w:cs="Arial"/>
          <w:color w:val="363534" w:themeColor="text1"/>
          <w:sz w:val="20"/>
          <w:szCs w:val="20"/>
          <w:lang w:eastAsia="en-US"/>
        </w:rPr>
        <w:t> </w:t>
      </w:r>
    </w:p>
    <w:p w14:paraId="6413D151" w14:textId="5F302B18" w:rsidR="00304EDF" w:rsidRPr="00B02274" w:rsidRDefault="00304EDF" w:rsidP="00304EDF">
      <w:pPr>
        <w:pStyle w:val="paragraph"/>
        <w:spacing w:before="0" w:beforeAutospacing="0" w:after="0" w:afterAutospacing="0"/>
        <w:textAlignment w:val="baseline"/>
        <w:rPr>
          <w:rFonts w:asciiTheme="minorHAnsi" w:eastAsiaTheme="minorEastAsia" w:hAnsiTheme="minorHAnsi" w:cs="Arial"/>
          <w:color w:val="363534" w:themeColor="text1"/>
          <w:sz w:val="20"/>
          <w:szCs w:val="20"/>
          <w:lang w:eastAsia="en-US"/>
        </w:rPr>
      </w:pPr>
      <w:r w:rsidRPr="00B02274">
        <w:rPr>
          <w:rFonts w:asciiTheme="minorHAnsi" w:eastAsiaTheme="minorEastAsia" w:hAnsiTheme="minorHAnsi" w:cs="Arial"/>
          <w:color w:val="363534" w:themeColor="text1"/>
          <w:sz w:val="20"/>
          <w:szCs w:val="20"/>
          <w:lang w:eastAsia="en-US"/>
        </w:rPr>
        <w:t xml:space="preserve">Barwon </w:t>
      </w:r>
      <w:proofErr w:type="gramStart"/>
      <w:r w:rsidRPr="00B02274">
        <w:rPr>
          <w:rFonts w:asciiTheme="minorHAnsi" w:eastAsiaTheme="minorEastAsia" w:hAnsiTheme="minorHAnsi" w:cs="Arial"/>
          <w:color w:val="363534" w:themeColor="text1"/>
          <w:sz w:val="20"/>
          <w:szCs w:val="20"/>
          <w:lang w:eastAsia="en-US"/>
        </w:rPr>
        <w:t>South West</w:t>
      </w:r>
      <w:proofErr w:type="gramEnd"/>
      <w:r>
        <w:rPr>
          <w:rFonts w:asciiTheme="minorHAnsi" w:eastAsiaTheme="minorEastAsia" w:hAnsiTheme="minorHAnsi" w:cs="Arial"/>
          <w:color w:val="363534" w:themeColor="text1"/>
          <w:sz w:val="20"/>
          <w:szCs w:val="20"/>
          <w:lang w:eastAsia="en-US"/>
        </w:rPr>
        <w:t xml:space="preserve"> Region</w:t>
      </w:r>
      <w:r w:rsidRPr="00B02274">
        <w:rPr>
          <w:rFonts w:asciiTheme="minorHAnsi" w:eastAsiaTheme="minorEastAsia" w:hAnsiTheme="minorHAnsi" w:cs="Arial"/>
          <w:color w:val="363534" w:themeColor="text1"/>
          <w:sz w:val="20"/>
          <w:szCs w:val="20"/>
          <w:lang w:eastAsia="en-US"/>
        </w:rPr>
        <w:t xml:space="preserve">: Andrew J Morrow (DELWP) </w:t>
      </w:r>
      <w:hyperlink r:id="rId56" w:tgtFrame="_blank" w:history="1">
        <w:r w:rsidRPr="00B02274">
          <w:rPr>
            <w:rFonts w:asciiTheme="minorHAnsi" w:eastAsiaTheme="minorEastAsia" w:hAnsiTheme="minorHAnsi" w:cs="Arial"/>
            <w:color w:val="363534" w:themeColor="text1"/>
            <w:sz w:val="20"/>
            <w:szCs w:val="20"/>
            <w:lang w:eastAsia="en-US"/>
          </w:rPr>
          <w:t>Andrew.Morrow@delwp.vic.gov.au</w:t>
        </w:r>
      </w:hyperlink>
      <w:r w:rsidRPr="00B02274">
        <w:rPr>
          <w:rFonts w:asciiTheme="minorHAnsi" w:eastAsiaTheme="minorEastAsia" w:hAnsiTheme="minorHAnsi" w:cs="Arial"/>
          <w:color w:val="363534" w:themeColor="text1"/>
          <w:sz w:val="20"/>
          <w:szCs w:val="20"/>
          <w:lang w:eastAsia="en-US"/>
        </w:rPr>
        <w:t> </w:t>
      </w:r>
    </w:p>
    <w:p w14:paraId="67520456" w14:textId="572DF6D4" w:rsidR="00304EDF" w:rsidRPr="00B02274" w:rsidRDefault="00304EDF" w:rsidP="00304EDF">
      <w:pPr>
        <w:pStyle w:val="paragraph"/>
        <w:spacing w:before="0" w:beforeAutospacing="0" w:after="0" w:afterAutospacing="0"/>
        <w:textAlignment w:val="baseline"/>
        <w:rPr>
          <w:rFonts w:asciiTheme="minorHAnsi" w:eastAsiaTheme="minorEastAsia" w:hAnsiTheme="minorHAnsi" w:cs="Arial"/>
          <w:color w:val="363534" w:themeColor="text1"/>
          <w:sz w:val="20"/>
          <w:szCs w:val="20"/>
          <w:lang w:eastAsia="en-US"/>
        </w:rPr>
      </w:pPr>
      <w:r w:rsidRPr="00B02274">
        <w:rPr>
          <w:rFonts w:asciiTheme="minorHAnsi" w:eastAsiaTheme="minorEastAsia" w:hAnsiTheme="minorHAnsi" w:cs="Arial"/>
          <w:color w:val="363534" w:themeColor="text1"/>
          <w:sz w:val="20"/>
          <w:szCs w:val="20"/>
          <w:lang w:eastAsia="en-US"/>
        </w:rPr>
        <w:t>Grampians</w:t>
      </w:r>
      <w:r>
        <w:rPr>
          <w:rFonts w:asciiTheme="minorHAnsi" w:eastAsiaTheme="minorEastAsia" w:hAnsiTheme="minorHAnsi" w:cs="Arial"/>
          <w:color w:val="363534" w:themeColor="text1"/>
          <w:sz w:val="20"/>
          <w:szCs w:val="20"/>
          <w:lang w:eastAsia="en-US"/>
        </w:rPr>
        <w:t xml:space="preserve"> Region</w:t>
      </w:r>
      <w:r w:rsidRPr="00B02274">
        <w:rPr>
          <w:rFonts w:asciiTheme="minorHAnsi" w:eastAsiaTheme="minorEastAsia" w:hAnsiTheme="minorHAnsi" w:cs="Arial"/>
          <w:color w:val="363534" w:themeColor="text1"/>
          <w:sz w:val="20"/>
          <w:szCs w:val="20"/>
          <w:lang w:eastAsia="en-US"/>
        </w:rPr>
        <w:t xml:space="preserve">: Tony J English (DELWP) </w:t>
      </w:r>
      <w:hyperlink r:id="rId57" w:tgtFrame="_blank" w:history="1">
        <w:r w:rsidRPr="00B02274">
          <w:rPr>
            <w:rFonts w:asciiTheme="minorHAnsi" w:eastAsiaTheme="minorEastAsia" w:hAnsiTheme="minorHAnsi" w:cs="Arial"/>
            <w:color w:val="363534" w:themeColor="text1"/>
            <w:sz w:val="20"/>
            <w:szCs w:val="20"/>
            <w:lang w:eastAsia="en-US"/>
          </w:rPr>
          <w:t>tony.english@delwp.vic.gov.au</w:t>
        </w:r>
      </w:hyperlink>
      <w:r w:rsidRPr="00B02274">
        <w:rPr>
          <w:rFonts w:asciiTheme="minorHAnsi" w:eastAsiaTheme="minorEastAsia" w:hAnsiTheme="minorHAnsi" w:cs="Arial"/>
          <w:color w:val="363534" w:themeColor="text1"/>
          <w:sz w:val="20"/>
          <w:szCs w:val="20"/>
          <w:lang w:eastAsia="en-US"/>
        </w:rPr>
        <w:t> </w:t>
      </w:r>
    </w:p>
    <w:p w14:paraId="2062C32F" w14:textId="1D9A3C7A" w:rsidR="00304EDF" w:rsidRPr="00304EDF" w:rsidRDefault="00304EDF" w:rsidP="00304EDF">
      <w:pPr>
        <w:pStyle w:val="paragraph"/>
        <w:spacing w:before="0" w:beforeAutospacing="0" w:after="0" w:afterAutospacing="0"/>
        <w:textAlignment w:val="baseline"/>
        <w:rPr>
          <w:rFonts w:asciiTheme="minorHAnsi" w:eastAsiaTheme="minorEastAsia" w:hAnsiTheme="minorHAnsi" w:cs="Arial"/>
          <w:color w:val="363534" w:themeColor="text1"/>
          <w:sz w:val="20"/>
          <w:szCs w:val="20"/>
          <w:lang w:eastAsia="en-US"/>
        </w:rPr>
      </w:pPr>
      <w:r w:rsidRPr="04025975">
        <w:rPr>
          <w:rFonts w:asciiTheme="minorHAnsi" w:eastAsiaTheme="minorEastAsia" w:hAnsiTheme="minorHAnsi" w:cs="Arial"/>
          <w:color w:val="363534" w:themeColor="text1"/>
          <w:sz w:val="20"/>
          <w:szCs w:val="20"/>
          <w:lang w:eastAsia="en-US"/>
        </w:rPr>
        <w:t xml:space="preserve">Gippsland Region: Sam Quigley (DELWP) </w:t>
      </w:r>
      <w:hyperlink r:id="rId58">
        <w:r w:rsidRPr="04025975">
          <w:rPr>
            <w:rFonts w:asciiTheme="minorHAnsi" w:eastAsiaTheme="minorEastAsia" w:hAnsiTheme="minorHAnsi" w:cs="Arial"/>
            <w:color w:val="363534" w:themeColor="text1"/>
            <w:sz w:val="20"/>
            <w:szCs w:val="20"/>
            <w:lang w:eastAsia="en-US"/>
          </w:rPr>
          <w:t>sam.quigley@delwp.vic.gov.au</w:t>
        </w:r>
      </w:hyperlink>
      <w:r w:rsidRPr="04025975">
        <w:rPr>
          <w:rFonts w:asciiTheme="minorHAnsi" w:eastAsiaTheme="minorEastAsia" w:hAnsiTheme="minorHAnsi" w:cs="Arial"/>
          <w:color w:val="363534" w:themeColor="text1"/>
          <w:sz w:val="20"/>
          <w:szCs w:val="20"/>
          <w:lang w:eastAsia="en-US"/>
        </w:rPr>
        <w:t xml:space="preserve">  </w:t>
      </w:r>
    </w:p>
    <w:p w14:paraId="0C198488" w14:textId="77777777" w:rsidR="001029CA" w:rsidRDefault="001029CA" w:rsidP="00DA46A7">
      <w:pPr>
        <w:rPr>
          <w:rFonts w:eastAsiaTheme="minorEastAsia"/>
          <w:lang w:eastAsia="en-US"/>
        </w:rPr>
      </w:pPr>
    </w:p>
    <w:p w14:paraId="78B1C630" w14:textId="1753FCE4" w:rsidR="04025975" w:rsidRPr="00DA46A7" w:rsidRDefault="04025975" w:rsidP="00DA46A7">
      <w:pPr>
        <w:rPr>
          <w:rFonts w:eastAsiaTheme="minorEastAsia"/>
          <w:lang w:eastAsia="en-US"/>
        </w:rPr>
      </w:pPr>
      <w:r w:rsidRPr="04025975">
        <w:rPr>
          <w:rFonts w:eastAsiaTheme="minorEastAsia"/>
          <w:lang w:eastAsia="en-US"/>
        </w:rPr>
        <w:t xml:space="preserve">For support or to discuss proposals with a Parks Victoria representative, in the first instance please contact David Nugent (PV) </w:t>
      </w:r>
      <w:hyperlink r:id="rId59">
        <w:r w:rsidRPr="04025975">
          <w:rPr>
            <w:rFonts w:eastAsiaTheme="minorEastAsia"/>
            <w:lang w:eastAsia="en-US"/>
          </w:rPr>
          <w:t>david.nugent@parks.vic.gov.au</w:t>
        </w:r>
      </w:hyperlink>
    </w:p>
    <w:p w14:paraId="29D1EFD8" w14:textId="665AF1D1" w:rsidR="00304EDF" w:rsidRDefault="00304EDF" w:rsidP="00756F57">
      <w:pPr>
        <w:pStyle w:val="BodyText"/>
      </w:pPr>
      <w:bookmarkStart w:id="43" w:name="_Hlk97823270"/>
      <w:r>
        <w:t>For support and to discuss proposals with a local government or private land cultural fire focus please contact Daniel Idczak (CFA) Daniel.Idczak@cfa.vic.gov.au.</w:t>
      </w:r>
      <w:bookmarkEnd w:id="43"/>
    </w:p>
    <w:sectPr w:rsidR="00304EDF" w:rsidSect="00535631">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69921" w14:textId="77777777" w:rsidR="007F32A8" w:rsidRDefault="007F32A8">
      <w:r>
        <w:separator/>
      </w:r>
    </w:p>
    <w:p w14:paraId="2D4D5D88" w14:textId="77777777" w:rsidR="007F32A8" w:rsidRDefault="007F32A8"/>
  </w:endnote>
  <w:endnote w:type="continuationSeparator" w:id="0">
    <w:p w14:paraId="7623E423" w14:textId="77777777" w:rsidR="007F32A8" w:rsidRDefault="007F32A8">
      <w:r>
        <w:continuationSeparator/>
      </w:r>
    </w:p>
    <w:p w14:paraId="59F3F6D1" w14:textId="77777777" w:rsidR="007F32A8" w:rsidRDefault="007F32A8"/>
  </w:endnote>
  <w:endnote w:type="continuationNotice" w:id="1">
    <w:p w14:paraId="539EC963" w14:textId="77777777" w:rsidR="007F32A8" w:rsidRDefault="007F32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1F6E03" w14:paraId="4E343BF8" w14:textId="77777777" w:rsidTr="00D83BD4">
      <w:trPr>
        <w:trHeight w:val="397"/>
      </w:trPr>
      <w:tc>
        <w:tcPr>
          <w:tcW w:w="340" w:type="dxa"/>
        </w:tcPr>
        <w:p w14:paraId="31932994" w14:textId="77777777" w:rsidR="001F6E03" w:rsidRPr="00D55628" w:rsidRDefault="00916B43" w:rsidP="00D55628">
          <w:pPr>
            <w:pStyle w:val="FooterEven"/>
          </w:pPr>
          <w:r>
            <w:rPr>
              <w:noProof/>
            </w:rPr>
            <mc:AlternateContent>
              <mc:Choice Requires="wps">
                <w:drawing>
                  <wp:anchor distT="0" distB="0" distL="114300" distR="114300" simplePos="0" relativeHeight="251658249" behindDoc="0" locked="0" layoutInCell="0" allowOverlap="1" wp14:anchorId="576AF19F" wp14:editId="265272EF">
                    <wp:simplePos x="0" y="0"/>
                    <wp:positionH relativeFrom="page">
                      <wp:posOffset>0</wp:posOffset>
                    </wp:positionH>
                    <wp:positionV relativeFrom="page">
                      <wp:posOffset>10229453</wp:posOffset>
                    </wp:positionV>
                    <wp:extent cx="7560945" cy="273050"/>
                    <wp:effectExtent l="0" t="0" r="0" b="12700"/>
                    <wp:wrapNone/>
                    <wp:docPr id="45" name="MSIPCMd80b469baca38ead179f395d"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E945C"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6AF19F" id="_x0000_t202" coordsize="21600,21600" o:spt="202" path="m,l,21600r21600,l21600,xe">
                    <v:stroke joinstyle="miter"/>
                    <v:path gradientshapeok="t" o:connecttype="rect"/>
                  </v:shapetype>
                  <v:shape id="MSIPCMd80b469baca38ead179f395d"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j7wx0sQIAAEsFAAAO&#10;AAAAAAAAAAAAAAAAAC4CAABkcnMvZTJvRG9jLnhtbFBLAQItABQABgAIAAAAIQARcqd+3wAAAAsB&#10;AAAPAAAAAAAAAAAAAAAAAAsFAABkcnMvZG93bnJldi54bWxQSwUGAAAAAAQABADzAAAAFwYAAAAA&#10;" o:allowincell="f" filled="f" stroked="f" strokeweight=".5pt">
                    <v:textbox inset=",0,,0">
                      <w:txbxContent>
                        <w:p w14:paraId="528E945C"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001F6E03" w:rsidRPr="00D55628">
            <w:fldChar w:fldCharType="begin"/>
          </w:r>
          <w:r w:rsidR="001F6E03" w:rsidRPr="00D55628">
            <w:instrText xml:space="preserve"> PAGE   \* MERGEFORMAT </w:instrText>
          </w:r>
          <w:r w:rsidR="001F6E03" w:rsidRPr="00D55628">
            <w:fldChar w:fldCharType="separate"/>
          </w:r>
          <w:r w:rsidR="001F6E03">
            <w:rPr>
              <w:noProof/>
            </w:rPr>
            <w:t>1</w:t>
          </w:r>
          <w:r w:rsidR="001F6E03" w:rsidRPr="00D55628">
            <w:fldChar w:fldCharType="end"/>
          </w:r>
        </w:p>
      </w:tc>
      <w:tc>
        <w:tcPr>
          <w:tcW w:w="8164" w:type="dxa"/>
        </w:tcPr>
        <w:p w14:paraId="75AECE7B" w14:textId="77777777" w:rsidR="001F6E03" w:rsidRPr="00D55628" w:rsidRDefault="001F6E03" w:rsidP="00D55628">
          <w:pPr>
            <w:pStyle w:val="FooterEven"/>
          </w:pPr>
          <w:r w:rsidRPr="000A15E4">
            <w:rPr>
              <w:rStyle w:val="Bold"/>
            </w:rPr>
            <w:t>Title of document</w:t>
          </w:r>
          <w:r w:rsidRPr="00D55628">
            <w:t xml:space="preserve"> Subtitle</w:t>
          </w:r>
        </w:p>
      </w:tc>
    </w:tr>
  </w:tbl>
  <w:p w14:paraId="44ED7987" w14:textId="77777777" w:rsidR="001F6E03" w:rsidRPr="008B6D45" w:rsidRDefault="001F6E0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A3E8" w14:textId="77777777" w:rsidR="001F6E03" w:rsidRDefault="00916B43">
    <w:pPr>
      <w:pStyle w:val="Footer"/>
    </w:pPr>
    <w:r>
      <w:rPr>
        <w:noProof/>
      </w:rPr>
      <mc:AlternateContent>
        <mc:Choice Requires="wps">
          <w:drawing>
            <wp:anchor distT="0" distB="0" distL="114300" distR="114300" simplePos="0" relativeHeight="251658247" behindDoc="0" locked="0" layoutInCell="0" allowOverlap="1" wp14:anchorId="4E50FFE5" wp14:editId="440FFAD0">
              <wp:simplePos x="0" y="0"/>
              <wp:positionH relativeFrom="page">
                <wp:posOffset>0</wp:posOffset>
              </wp:positionH>
              <wp:positionV relativeFrom="page">
                <wp:posOffset>10229453</wp:posOffset>
              </wp:positionV>
              <wp:extent cx="7560945" cy="273050"/>
              <wp:effectExtent l="0" t="0" r="0" b="12700"/>
              <wp:wrapNone/>
              <wp:docPr id="42" name="MSIPCMfaae44b6ab434968fb2d657f"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122CC"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50FFE5" id="_x0000_t202" coordsize="21600,21600" o:spt="202" path="m,l,21600r21600,l21600,xe">
              <v:stroke joinstyle="miter"/>
              <v:path gradientshapeok="t" o:connecttype="rect"/>
            </v:shapetype>
            <v:shape id="MSIPCMfaae44b6ab434968fb2d657f"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4gDwSzAgAATwUA&#10;AA4AAAAAAAAAAAAAAAAALgIAAGRycy9lMm9Eb2MueG1sUEsBAi0AFAAGAAgAAAAhABFyp37fAAAA&#10;CwEAAA8AAAAAAAAAAAAAAAAADQUAAGRycy9kb3ducmV2LnhtbFBLBQYAAAAABAAEAPMAAAAZBgAA&#10;AAA=&#10;" o:allowincell="f" filled="f" stroked="f" strokeweight=".5pt">
              <v:textbox inset=",0,,0">
                <w:txbxContent>
                  <w:p w14:paraId="6C5122CC"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001F6E03" w:rsidRPr="00D55628">
      <w:rPr>
        <w:noProof/>
      </w:rPr>
      <mc:AlternateContent>
        <mc:Choice Requires="wps">
          <w:drawing>
            <wp:anchor distT="0" distB="0" distL="114300" distR="114300" simplePos="0" relativeHeight="251658241" behindDoc="1" locked="1" layoutInCell="1" allowOverlap="1" wp14:anchorId="05A4A3A3" wp14:editId="3415DC0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250C2" w14:textId="1A6024FB"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A3A3" id="Text Box 224" o:spid="_x0000_s103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40E250C2" w14:textId="1A6024FB" w:rsidR="001F6E03" w:rsidRPr="0001226A" w:rsidRDefault="001F6E0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1D3C41D" w14:textId="77777777" w:rsidR="001F6E03" w:rsidRDefault="001F6E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E009" w14:textId="77777777" w:rsidR="001F6E03" w:rsidRDefault="00916B43">
    <w:pPr>
      <w:pStyle w:val="Footer"/>
    </w:pPr>
    <w:r>
      <w:rPr>
        <w:noProof/>
      </w:rPr>
      <mc:AlternateContent>
        <mc:Choice Requires="wps">
          <w:drawing>
            <wp:anchor distT="0" distB="0" distL="114300" distR="114300" simplePos="0" relativeHeight="251658248" behindDoc="0" locked="0" layoutInCell="0" allowOverlap="1" wp14:anchorId="0F2A9391" wp14:editId="45A79412">
              <wp:simplePos x="0" y="0"/>
              <wp:positionH relativeFrom="page">
                <wp:posOffset>0</wp:posOffset>
              </wp:positionH>
              <wp:positionV relativeFrom="page">
                <wp:posOffset>10229215</wp:posOffset>
              </wp:positionV>
              <wp:extent cx="7560945" cy="273050"/>
              <wp:effectExtent l="0" t="0" r="0" b="12700"/>
              <wp:wrapNone/>
              <wp:docPr id="44" name="MSIPCM04e941c88d95901cec5e55a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33998"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2A9391" id="_x0000_t202" coordsize="21600,21600" o:spt="202" path="m,l,21600r21600,l21600,xe">
              <v:stroke joinstyle="miter"/>
              <v:path gradientshapeok="t" o:connecttype="rect"/>
            </v:shapetype>
            <v:shape id="MSIPCM04e941c88d95901cec5e55aa" o:spid="_x0000_s1035" type="#_x0000_t202" alt="{&quot;HashCode&quot;:-1264680268,&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3FxtWtAIAAFEF&#10;AAAOAAAAAAAAAAAAAAAAAC4CAABkcnMvZTJvRG9jLnhtbFBLAQItABQABgAIAAAAIQARcqd+3wAA&#10;AAsBAAAPAAAAAAAAAAAAAAAAAA4FAABkcnMvZG93bnJldi54bWxQSwUGAAAAAAQABADzAAAAGgYA&#10;AAAA&#10;" o:allowincell="f" filled="f" stroked="f" strokeweight=".5pt">
              <v:textbox inset=",0,,0">
                <w:txbxContent>
                  <w:p w14:paraId="69C33998"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001F6E03">
      <w:rPr>
        <w:noProof/>
      </w:rPr>
      <w:drawing>
        <wp:anchor distT="0" distB="0" distL="114300" distR="114300" simplePos="0" relativeHeight="251658243" behindDoc="1" locked="1" layoutInCell="1" allowOverlap="1" wp14:anchorId="173346F6" wp14:editId="48E85CF7">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E03" w:rsidRPr="00D55628">
      <w:rPr>
        <w:noProof/>
      </w:rPr>
      <w:drawing>
        <wp:anchor distT="0" distB="0" distL="114300" distR="114300" simplePos="0" relativeHeight="251658240" behindDoc="1" locked="1" layoutInCell="1" allowOverlap="1" wp14:anchorId="27E54372" wp14:editId="15435530">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459F" w14:textId="77777777" w:rsidR="001F6E03" w:rsidRPr="00124E8F" w:rsidRDefault="001F6E03" w:rsidP="00124E8F">
    <w:pPr>
      <w:pStyle w:val="Footer"/>
    </w:pPr>
    <w:r w:rsidRPr="00D55628">
      <w:rPr>
        <w:noProof/>
      </w:rPr>
      <mc:AlternateContent>
        <mc:Choice Requires="wps">
          <w:drawing>
            <wp:anchor distT="0" distB="0" distL="114300" distR="114300" simplePos="0" relativeHeight="251658245" behindDoc="1" locked="1" layoutInCell="1" allowOverlap="1" wp14:anchorId="7836C54D" wp14:editId="683C0DB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9CF1" w14:textId="04A787AB"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6C54D" id="_x0000_t202" coordsize="21600,21600" o:spt="202" path="m,l,21600r21600,l21600,xe">
              <v:stroke joinstyle="miter"/>
              <v:path gradientshapeok="t" o:connecttype="rect"/>
            </v:shapetype>
            <v:shape id="Text Box 225" o:spid="_x0000_s1036"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779E9CF1" w14:textId="04A787AB"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8F00" w14:textId="77777777" w:rsidR="001F6E03" w:rsidRDefault="001F6E03">
    <w:pPr>
      <w:pStyle w:val="Footer"/>
    </w:pPr>
    <w:r w:rsidRPr="00D55628">
      <w:rPr>
        <w:noProof/>
      </w:rPr>
      <mc:AlternateContent>
        <mc:Choice Requires="wps">
          <w:drawing>
            <wp:anchor distT="0" distB="0" distL="114300" distR="114300" simplePos="0" relativeHeight="251658244" behindDoc="1" locked="1" layoutInCell="1" allowOverlap="1" wp14:anchorId="62E5F65F" wp14:editId="2B2987C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3C2F" w14:textId="3750E85C"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F65F"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2B0A3C2F" w14:textId="3750E85C"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067EE68" w14:textId="77777777" w:rsidR="001F6E03" w:rsidRDefault="001F6E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9A91" w14:textId="0CD623BC" w:rsidR="001F6E03" w:rsidRPr="00DA40F2" w:rsidRDefault="008A5E59" w:rsidP="00DA40F2">
    <w:pPr>
      <w:pStyle w:val="Footer"/>
    </w:pPr>
    <w:r>
      <w:rPr>
        <w:noProof/>
      </w:rPr>
      <mc:AlternateContent>
        <mc:Choice Requires="wps">
          <w:drawing>
            <wp:anchor distT="0" distB="0" distL="114300" distR="114300" simplePos="0" relativeHeight="251658251" behindDoc="0" locked="0" layoutInCell="0" allowOverlap="1" wp14:anchorId="0E25967A" wp14:editId="725B01B8">
              <wp:simplePos x="0" y="0"/>
              <wp:positionH relativeFrom="page">
                <wp:posOffset>0</wp:posOffset>
              </wp:positionH>
              <wp:positionV relativeFrom="page">
                <wp:posOffset>10229215</wp:posOffset>
              </wp:positionV>
              <wp:extent cx="7560945" cy="273050"/>
              <wp:effectExtent l="0" t="0" r="0" b="12700"/>
              <wp:wrapNone/>
              <wp:docPr id="26" name="MSIPCM70bd4f31a29c75bfef54c6e2"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874C5" w14:textId="077E791B" w:rsidR="008A5E59" w:rsidRPr="008A5E59" w:rsidRDefault="008A5E59" w:rsidP="008A5E59">
                          <w:pPr>
                            <w:jc w:val="center"/>
                            <w:rPr>
                              <w:rFonts w:ascii="Calibri" w:hAnsi="Calibri" w:cs="Calibri"/>
                              <w:color w:val="000000"/>
                              <w:sz w:val="24"/>
                            </w:rPr>
                          </w:pPr>
                          <w:r w:rsidRPr="008A5E5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25967A" id="_x0000_t202" coordsize="21600,21600" o:spt="202" path="m,l,21600r21600,l21600,xe">
              <v:stroke joinstyle="miter"/>
              <v:path gradientshapeok="t" o:connecttype="rect"/>
            </v:shapetype>
            <v:shape id="MSIPCM70bd4f31a29c75bfef54c6e2" o:spid="_x0000_s1038" type="#_x0000_t202" alt="{&quot;HashCode&quot;:-1264680268,&quot;Height&quot;:842.0,&quot;Width&quot;:595.0,&quot;Placement&quot;:&quot;Footer&quot;,&quot;Index&quot;:&quot;OddAndEven&quot;,&quot;Section&quot;:3,&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DqcRxktwIA&#10;AFIFAAAOAAAAAAAAAAAAAAAAAC4CAABkcnMvZTJvRG9jLnhtbFBLAQItABQABgAIAAAAIQARcqd+&#10;3wAAAAsBAAAPAAAAAAAAAAAAAAAAABEFAABkcnMvZG93bnJldi54bWxQSwUGAAAAAAQABADzAAAA&#10;HQYAAAAA&#10;" o:allowincell="f" filled="f" stroked="f" strokeweight=".5pt">
              <v:textbox inset=",0,,0">
                <w:txbxContent>
                  <w:p w14:paraId="544874C5" w14:textId="077E791B" w:rsidR="008A5E59" w:rsidRPr="008A5E59" w:rsidRDefault="008A5E59" w:rsidP="008A5E59">
                    <w:pPr>
                      <w:jc w:val="center"/>
                      <w:rPr>
                        <w:rFonts w:ascii="Calibri" w:hAnsi="Calibri" w:cs="Calibri"/>
                        <w:color w:val="000000"/>
                        <w:sz w:val="24"/>
                      </w:rPr>
                    </w:pPr>
                    <w:r w:rsidRPr="008A5E59">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9650" w14:textId="351CC0A6" w:rsidR="00A67B03" w:rsidRDefault="008A5E59">
    <w:pPr>
      <w:pStyle w:val="Footer"/>
      <w:pBdr>
        <w:top w:val="single" w:sz="4" w:space="8" w:color="00B2A9" w:themeColor="accent1"/>
      </w:pBdr>
      <w:spacing w:before="360"/>
      <w:contextualSpacing/>
      <w:jc w:val="right"/>
      <w:rPr>
        <w:noProof/>
        <w:color w:val="696765" w:themeColor="text1" w:themeTint="BF"/>
      </w:rPr>
    </w:pPr>
    <w:r>
      <w:rPr>
        <w:noProof/>
        <w:color w:val="696765" w:themeColor="text1" w:themeTint="BF"/>
      </w:rPr>
      <mc:AlternateContent>
        <mc:Choice Requires="wps">
          <w:drawing>
            <wp:anchor distT="0" distB="0" distL="114300" distR="114300" simplePos="0" relativeHeight="251658250" behindDoc="0" locked="0" layoutInCell="0" allowOverlap="1" wp14:anchorId="2B17780C" wp14:editId="68C8A240">
              <wp:simplePos x="0" y="0"/>
              <wp:positionH relativeFrom="page">
                <wp:posOffset>0</wp:posOffset>
              </wp:positionH>
              <wp:positionV relativeFrom="page">
                <wp:posOffset>10229215</wp:posOffset>
              </wp:positionV>
              <wp:extent cx="7560945" cy="273050"/>
              <wp:effectExtent l="0" t="0" r="0" b="12700"/>
              <wp:wrapNone/>
              <wp:docPr id="23" name="MSIPCM58564bf3974a9395dc3b37c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582FFC" w14:textId="43B0DD44" w:rsidR="008A5E59" w:rsidRPr="008A5E59" w:rsidRDefault="008A5E59" w:rsidP="008A5E59">
                          <w:pPr>
                            <w:jc w:val="center"/>
                            <w:rPr>
                              <w:rFonts w:ascii="Calibri" w:hAnsi="Calibri" w:cs="Calibri"/>
                              <w:color w:val="000000"/>
                              <w:sz w:val="24"/>
                            </w:rPr>
                          </w:pPr>
                          <w:r w:rsidRPr="008A5E5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17780C" id="_x0000_t202" coordsize="21600,21600" o:spt="202" path="m,l,21600r21600,l21600,xe">
              <v:stroke joinstyle="miter"/>
              <v:path gradientshapeok="t" o:connecttype="rect"/>
            </v:shapetype>
            <v:shape id="MSIPCM58564bf3974a9395dc3b37c7" o:spid="_x0000_s1039"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jdAZobUCAABP&#10;BQAADgAAAAAAAAAAAAAAAAAuAgAAZHJzL2Uyb0RvYy54bWxQSwECLQAUAAYACAAAACEAEXKnft8A&#10;AAALAQAADwAAAAAAAAAAAAAAAAAPBQAAZHJzL2Rvd25yZXYueG1sUEsFBgAAAAAEAAQA8wAAABsG&#10;AAAAAA==&#10;" o:allowincell="f" filled="f" stroked="f" strokeweight=".5pt">
              <v:textbox inset=",0,,0">
                <w:txbxContent>
                  <w:p w14:paraId="4B582FFC" w14:textId="43B0DD44" w:rsidR="008A5E59" w:rsidRPr="008A5E59" w:rsidRDefault="008A5E59" w:rsidP="008A5E59">
                    <w:pPr>
                      <w:jc w:val="center"/>
                      <w:rPr>
                        <w:rFonts w:ascii="Calibri" w:hAnsi="Calibri" w:cs="Calibri"/>
                        <w:color w:val="000000"/>
                        <w:sz w:val="24"/>
                      </w:rPr>
                    </w:pPr>
                    <w:r w:rsidRPr="008A5E59">
                      <w:rPr>
                        <w:rFonts w:ascii="Calibri" w:hAnsi="Calibri" w:cs="Calibri"/>
                        <w:color w:val="000000"/>
                        <w:sz w:val="24"/>
                      </w:rPr>
                      <w:t>OFFICIAL</w:t>
                    </w:r>
                  </w:p>
                </w:txbxContent>
              </v:textbox>
              <w10:wrap anchorx="page" anchory="page"/>
            </v:shape>
          </w:pict>
        </mc:Fallback>
      </mc:AlternateContent>
    </w:r>
    <w:r w:rsidR="00A67B03">
      <w:rPr>
        <w:noProof/>
        <w:color w:val="696765" w:themeColor="text1" w:themeTint="BF"/>
      </w:rPr>
      <w:fldChar w:fldCharType="begin"/>
    </w:r>
    <w:r w:rsidR="00A67B03">
      <w:rPr>
        <w:noProof/>
        <w:color w:val="696765" w:themeColor="text1" w:themeTint="BF"/>
      </w:rPr>
      <w:instrText xml:space="preserve"> PAGE   \* MERGEFORMAT </w:instrText>
    </w:r>
    <w:r w:rsidR="00A67B03">
      <w:rPr>
        <w:noProof/>
        <w:color w:val="696765" w:themeColor="text1" w:themeTint="BF"/>
      </w:rPr>
      <w:fldChar w:fldCharType="separate"/>
    </w:r>
    <w:r w:rsidR="00A67B03">
      <w:rPr>
        <w:noProof/>
        <w:color w:val="696765" w:themeColor="text1" w:themeTint="BF"/>
      </w:rPr>
      <w:t>2</w:t>
    </w:r>
    <w:r w:rsidR="00A67B03">
      <w:rPr>
        <w:noProof/>
        <w:color w:val="696765" w:themeColor="text1" w:themeTint="BF"/>
      </w:rPr>
      <w:fldChar w:fldCharType="end"/>
    </w:r>
  </w:p>
  <w:p w14:paraId="4FE7FCBE" w14:textId="77777777" w:rsidR="001F6E03" w:rsidRPr="00DA40F2" w:rsidRDefault="001F6E03" w:rsidP="00DA4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65AD" w14:textId="77777777" w:rsidR="001F6E03" w:rsidRDefault="00916B43">
    <w:pPr>
      <w:pStyle w:val="Footer"/>
    </w:pPr>
    <w:r>
      <w:rPr>
        <w:noProof/>
      </w:rPr>
      <mc:AlternateContent>
        <mc:Choice Requires="wps">
          <w:drawing>
            <wp:anchor distT="0" distB="0" distL="114300" distR="114300" simplePos="1" relativeHeight="251658246" behindDoc="0" locked="0" layoutInCell="0" allowOverlap="1" wp14:anchorId="29DC208D" wp14:editId="7CD98EB2">
              <wp:simplePos x="0" y="10229453"/>
              <wp:positionH relativeFrom="page">
                <wp:posOffset>0</wp:posOffset>
              </wp:positionH>
              <wp:positionV relativeFrom="page">
                <wp:posOffset>10229215</wp:posOffset>
              </wp:positionV>
              <wp:extent cx="7560945" cy="273050"/>
              <wp:effectExtent l="0" t="0" r="0" b="12700"/>
              <wp:wrapNone/>
              <wp:docPr id="48" name="MSIPCM967445f783f9dbc6a6caf8e2"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E30E2"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DC208D" id="_x0000_t202" coordsize="21600,21600" o:spt="202" path="m,l,21600r21600,l21600,xe">
              <v:stroke joinstyle="miter"/>
              <v:path gradientshapeok="t" o:connecttype="rect"/>
            </v:shapetype>
            <v:shape id="MSIPCM967445f783f9dbc6a6caf8e2" o:spid="_x0000_s1040" type="#_x0000_t202" alt="{&quot;HashCode&quot;:-1264680268,&quot;Height&quot;:842.0,&quot;Width&quot;:595.0,&quot;Placement&quot;:&quot;Footer&quot;,&quot;Index&quot;:&quot;FirstPage&quot;,&quot;Section&quot;:3,&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PyUCRtAIAAFEF&#10;AAAOAAAAAAAAAAAAAAAAAC4CAABkcnMvZTJvRG9jLnhtbFBLAQItABQABgAIAAAAIQARcqd+3wAA&#10;AAsBAAAPAAAAAAAAAAAAAAAAAA4FAABkcnMvZG93bnJldi54bWxQSwUGAAAAAAQABADzAAAAGgYA&#10;AAAA&#10;" o:allowincell="f" filled="f" stroked="f" strokeweight=".5pt">
              <v:textbox inset=",0,,0">
                <w:txbxContent>
                  <w:p w14:paraId="4C8E30E2" w14:textId="77777777" w:rsidR="00916B43" w:rsidRPr="00916B43" w:rsidRDefault="00916B43" w:rsidP="00916B43">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001F6E03" w:rsidRPr="00D55628">
      <w:rPr>
        <w:noProof/>
      </w:rPr>
      <mc:AlternateContent>
        <mc:Choice Requires="wps">
          <w:drawing>
            <wp:anchor distT="0" distB="0" distL="114300" distR="114300" simplePos="0" relativeHeight="251658242" behindDoc="1" locked="1" layoutInCell="1" allowOverlap="1" wp14:anchorId="41443BD3" wp14:editId="71B7DC8D">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E355" w14:textId="274617B9"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3BD3" id="_x0000_s1041"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Kyd9sPAgAA&#10;9AMAAA4AAAAAAAAAAAAAAAAALgIAAGRycy9lMm9Eb2MueG1sUEsBAi0AFAAGAAgAAAAhADTFRM7b&#10;AAAABgEAAA8AAAAAAAAAAAAAAAAAaQQAAGRycy9kb3ducmV2LnhtbFBLBQYAAAAABAAEAPMAAABx&#10;BQAAAAA=&#10;" filled="f" stroked="f">
              <v:textbox>
                <w:txbxContent>
                  <w:p w14:paraId="5163E355" w14:textId="274617B9" w:rsidR="001F6E03" w:rsidRPr="0001226A" w:rsidRDefault="001F6E0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D238699" w14:textId="77777777" w:rsidR="001F6E03" w:rsidRDefault="001F6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C804" w14:textId="77777777" w:rsidR="007F32A8" w:rsidRPr="008F5280" w:rsidRDefault="007F32A8" w:rsidP="008F5280">
      <w:pPr>
        <w:pStyle w:val="FootnoteSeparator"/>
      </w:pPr>
    </w:p>
  </w:footnote>
  <w:footnote w:type="continuationSeparator" w:id="0">
    <w:p w14:paraId="15CD31B9" w14:textId="77777777" w:rsidR="007F32A8" w:rsidRDefault="007F32A8" w:rsidP="008F5280">
      <w:pPr>
        <w:pStyle w:val="FootnoteSeparator"/>
      </w:pPr>
    </w:p>
    <w:p w14:paraId="7BF9509C" w14:textId="77777777" w:rsidR="007F32A8" w:rsidRDefault="007F32A8"/>
  </w:footnote>
  <w:footnote w:type="continuationNotice" w:id="1">
    <w:p w14:paraId="70D49CD1" w14:textId="77777777" w:rsidR="007F32A8" w:rsidRDefault="007F32A8" w:rsidP="00D55628"/>
    <w:p w14:paraId="2790F211" w14:textId="77777777" w:rsidR="007F32A8" w:rsidRDefault="007F32A8"/>
  </w:footnote>
  <w:footnote w:id="2">
    <w:p w14:paraId="454008B2" w14:textId="4A55BBF2" w:rsidR="002A1EE5" w:rsidRDefault="002A1EE5">
      <w:pPr>
        <w:pStyle w:val="FootnoteText"/>
      </w:pPr>
      <w:r>
        <w:rPr>
          <w:rStyle w:val="FootnoteReference"/>
        </w:rPr>
        <w:footnoteRef/>
      </w:r>
      <w:r>
        <w:t xml:space="preserve"> Only applies to large grants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4025975" w14:paraId="6F0BFD7E" w14:textId="77777777" w:rsidTr="04025975">
      <w:tc>
        <w:tcPr>
          <w:tcW w:w="3210" w:type="dxa"/>
        </w:tcPr>
        <w:p w14:paraId="52454B4D" w14:textId="01616879" w:rsidR="04025975" w:rsidRDefault="04025975" w:rsidP="04025975">
          <w:pPr>
            <w:pStyle w:val="Header"/>
            <w:ind w:left="-115"/>
          </w:pPr>
        </w:p>
      </w:tc>
      <w:tc>
        <w:tcPr>
          <w:tcW w:w="3210" w:type="dxa"/>
        </w:tcPr>
        <w:p w14:paraId="02B32A95" w14:textId="22D9CBD4" w:rsidR="04025975" w:rsidRDefault="04025975" w:rsidP="04025975">
          <w:pPr>
            <w:pStyle w:val="Header"/>
            <w:jc w:val="center"/>
          </w:pPr>
        </w:p>
      </w:tc>
      <w:tc>
        <w:tcPr>
          <w:tcW w:w="3210" w:type="dxa"/>
        </w:tcPr>
        <w:p w14:paraId="55C85952" w14:textId="7F0417EA" w:rsidR="04025975" w:rsidRDefault="04025975" w:rsidP="04025975">
          <w:pPr>
            <w:pStyle w:val="Header"/>
            <w:ind w:right="-115"/>
            <w:jc w:val="right"/>
          </w:pPr>
        </w:p>
      </w:tc>
    </w:tr>
  </w:tbl>
  <w:p w14:paraId="07BB24BE" w14:textId="0FE8C85D" w:rsidR="04025975" w:rsidRDefault="04025975" w:rsidP="04025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7BF0" w14:textId="77777777" w:rsidR="001F6E03" w:rsidRDefault="001F6E03" w:rsidP="009C64FA">
    <w:pPr>
      <w:pStyle w:val="Header"/>
    </w:pPr>
  </w:p>
  <w:p w14:paraId="63C883FF" w14:textId="77777777" w:rsidR="001F6E03" w:rsidRPr="00393205" w:rsidRDefault="001F6E0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0AAA" w14:textId="3D0C868E" w:rsidR="00844EF6" w:rsidRDefault="00220294">
    <w:pPr>
      <w:pStyle w:val="Header"/>
    </w:pPr>
    <w:r>
      <w:t>2022</w:t>
    </w:r>
    <w:r w:rsidR="00535631">
      <w:t xml:space="preserve"> Cultural Fire Grants</w:t>
    </w:r>
    <w:r>
      <w:t xml:space="preserve"> Application Guidelines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8CFC" w14:textId="77777777" w:rsidR="001F6E03" w:rsidRDefault="001F6E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B6A0" w14:textId="77777777" w:rsidR="001F6E03" w:rsidRDefault="001F6E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4B92" w14:textId="77777777" w:rsidR="001F6E03" w:rsidRPr="00DA40F2" w:rsidRDefault="001F6E03" w:rsidP="00DA40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0BC" w14:textId="77777777" w:rsidR="001F6E03" w:rsidRPr="00DA40F2" w:rsidRDefault="001F6E03" w:rsidP="00DA40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1265" w14:textId="77777777" w:rsidR="001F6E03" w:rsidRDefault="001F6E03">
    <w:pPr>
      <w:pStyle w:val="Header"/>
    </w:pPr>
  </w:p>
</w:hdr>
</file>

<file path=word/intelligence.xml><?xml version="1.0" encoding="utf-8"?>
<int:Intelligence xmlns:int="http://schemas.microsoft.com/office/intelligence/2019/intelligence">
  <int:IntelligenceSettings/>
  <int:Manifest>
    <int:ParagraphRange paragraphId="2129349299" textId="2004318071" start="14" length="7" invalidationStart="14" invalidationLength="7" id="xFoZCn3K"/>
  </int:Manifest>
  <int:Observations>
    <int:Content id="xFoZCn3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9715EA1"/>
    <w:multiLevelType w:val="hybridMultilevel"/>
    <w:tmpl w:val="FFFFFFFF"/>
    <w:lvl w:ilvl="0" w:tplc="4474857A">
      <w:start w:val="4"/>
      <w:numFmt w:val="decimal"/>
      <w:lvlText w:val="%1."/>
      <w:lvlJc w:val="left"/>
      <w:pPr>
        <w:ind w:left="720" w:hanging="360"/>
      </w:pPr>
    </w:lvl>
    <w:lvl w:ilvl="1" w:tplc="10165CF2">
      <w:start w:val="1"/>
      <w:numFmt w:val="lowerLetter"/>
      <w:lvlText w:val="%2."/>
      <w:lvlJc w:val="left"/>
      <w:pPr>
        <w:ind w:left="1440" w:hanging="360"/>
      </w:pPr>
    </w:lvl>
    <w:lvl w:ilvl="2" w:tplc="36FCD1DC">
      <w:start w:val="1"/>
      <w:numFmt w:val="lowerRoman"/>
      <w:lvlText w:val="%3."/>
      <w:lvlJc w:val="right"/>
      <w:pPr>
        <w:ind w:left="2160" w:hanging="180"/>
      </w:pPr>
    </w:lvl>
    <w:lvl w:ilvl="3" w:tplc="94D63A5E">
      <w:start w:val="1"/>
      <w:numFmt w:val="decimal"/>
      <w:lvlText w:val="%4."/>
      <w:lvlJc w:val="left"/>
      <w:pPr>
        <w:ind w:left="2880" w:hanging="360"/>
      </w:pPr>
    </w:lvl>
    <w:lvl w:ilvl="4" w:tplc="B26C7278">
      <w:start w:val="1"/>
      <w:numFmt w:val="lowerLetter"/>
      <w:lvlText w:val="%5."/>
      <w:lvlJc w:val="left"/>
      <w:pPr>
        <w:ind w:left="3600" w:hanging="360"/>
      </w:pPr>
    </w:lvl>
    <w:lvl w:ilvl="5" w:tplc="C2C21EFC">
      <w:start w:val="1"/>
      <w:numFmt w:val="lowerRoman"/>
      <w:lvlText w:val="%6."/>
      <w:lvlJc w:val="right"/>
      <w:pPr>
        <w:ind w:left="4320" w:hanging="180"/>
      </w:pPr>
    </w:lvl>
    <w:lvl w:ilvl="6" w:tplc="F73C591E">
      <w:start w:val="1"/>
      <w:numFmt w:val="decimal"/>
      <w:lvlText w:val="%7."/>
      <w:lvlJc w:val="left"/>
      <w:pPr>
        <w:ind w:left="5040" w:hanging="360"/>
      </w:pPr>
    </w:lvl>
    <w:lvl w:ilvl="7" w:tplc="5262D45A">
      <w:start w:val="1"/>
      <w:numFmt w:val="lowerLetter"/>
      <w:lvlText w:val="%8."/>
      <w:lvlJc w:val="left"/>
      <w:pPr>
        <w:ind w:left="5760" w:hanging="360"/>
      </w:pPr>
    </w:lvl>
    <w:lvl w:ilvl="8" w:tplc="256644FC">
      <w:start w:val="1"/>
      <w:numFmt w:val="lowerRoman"/>
      <w:lvlText w:val="%9."/>
      <w:lvlJc w:val="right"/>
      <w:pPr>
        <w:ind w:left="6480" w:hanging="180"/>
      </w:pPr>
    </w:lvl>
  </w:abstractNum>
  <w:abstractNum w:abstractNumId="2" w15:restartNumberingAfterBreak="0">
    <w:nsid w:val="0AA17649"/>
    <w:multiLevelType w:val="hybridMultilevel"/>
    <w:tmpl w:val="FFFFFFFF"/>
    <w:lvl w:ilvl="0" w:tplc="56B27500">
      <w:start w:val="1"/>
      <w:numFmt w:val="bullet"/>
      <w:lvlText w:val=""/>
      <w:lvlJc w:val="left"/>
      <w:pPr>
        <w:ind w:left="720" w:hanging="360"/>
      </w:pPr>
      <w:rPr>
        <w:rFonts w:ascii="Symbol" w:hAnsi="Symbol" w:hint="default"/>
      </w:rPr>
    </w:lvl>
    <w:lvl w:ilvl="1" w:tplc="250A5D10">
      <w:start w:val="1"/>
      <w:numFmt w:val="bullet"/>
      <w:lvlText w:val="o"/>
      <w:lvlJc w:val="left"/>
      <w:pPr>
        <w:ind w:left="1440" w:hanging="360"/>
      </w:pPr>
      <w:rPr>
        <w:rFonts w:ascii="Courier New" w:hAnsi="Courier New" w:hint="default"/>
      </w:rPr>
    </w:lvl>
    <w:lvl w:ilvl="2" w:tplc="B6322F50">
      <w:start w:val="1"/>
      <w:numFmt w:val="bullet"/>
      <w:lvlText w:val=""/>
      <w:lvlJc w:val="left"/>
      <w:pPr>
        <w:ind w:left="2160" w:hanging="360"/>
      </w:pPr>
      <w:rPr>
        <w:rFonts w:ascii="Wingdings" w:hAnsi="Wingdings" w:hint="default"/>
      </w:rPr>
    </w:lvl>
    <w:lvl w:ilvl="3" w:tplc="8A64B250">
      <w:start w:val="1"/>
      <w:numFmt w:val="bullet"/>
      <w:lvlText w:val=""/>
      <w:lvlJc w:val="left"/>
      <w:pPr>
        <w:ind w:left="2880" w:hanging="360"/>
      </w:pPr>
      <w:rPr>
        <w:rFonts w:ascii="Symbol" w:hAnsi="Symbol" w:hint="default"/>
      </w:rPr>
    </w:lvl>
    <w:lvl w:ilvl="4" w:tplc="17601BB0">
      <w:start w:val="1"/>
      <w:numFmt w:val="bullet"/>
      <w:lvlText w:val="o"/>
      <w:lvlJc w:val="left"/>
      <w:pPr>
        <w:ind w:left="3600" w:hanging="360"/>
      </w:pPr>
      <w:rPr>
        <w:rFonts w:ascii="Courier New" w:hAnsi="Courier New" w:hint="default"/>
      </w:rPr>
    </w:lvl>
    <w:lvl w:ilvl="5" w:tplc="87D2FA4C">
      <w:start w:val="1"/>
      <w:numFmt w:val="bullet"/>
      <w:lvlText w:val=""/>
      <w:lvlJc w:val="left"/>
      <w:pPr>
        <w:ind w:left="4320" w:hanging="360"/>
      </w:pPr>
      <w:rPr>
        <w:rFonts w:ascii="Wingdings" w:hAnsi="Wingdings" w:hint="default"/>
      </w:rPr>
    </w:lvl>
    <w:lvl w:ilvl="6" w:tplc="FD322520">
      <w:start w:val="1"/>
      <w:numFmt w:val="bullet"/>
      <w:lvlText w:val=""/>
      <w:lvlJc w:val="left"/>
      <w:pPr>
        <w:ind w:left="5040" w:hanging="360"/>
      </w:pPr>
      <w:rPr>
        <w:rFonts w:ascii="Symbol" w:hAnsi="Symbol" w:hint="default"/>
      </w:rPr>
    </w:lvl>
    <w:lvl w:ilvl="7" w:tplc="A83A3076">
      <w:start w:val="1"/>
      <w:numFmt w:val="bullet"/>
      <w:lvlText w:val="o"/>
      <w:lvlJc w:val="left"/>
      <w:pPr>
        <w:ind w:left="5760" w:hanging="360"/>
      </w:pPr>
      <w:rPr>
        <w:rFonts w:ascii="Courier New" w:hAnsi="Courier New" w:hint="default"/>
      </w:rPr>
    </w:lvl>
    <w:lvl w:ilvl="8" w:tplc="7D7C8EF0">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E6F7BD8"/>
    <w:multiLevelType w:val="hybridMultilevel"/>
    <w:tmpl w:val="FFFFFFFF"/>
    <w:lvl w:ilvl="0" w:tplc="C8FE72EE">
      <w:start w:val="3"/>
      <w:numFmt w:val="decimal"/>
      <w:lvlText w:val="%1."/>
      <w:lvlJc w:val="left"/>
      <w:pPr>
        <w:ind w:left="720" w:hanging="360"/>
      </w:pPr>
    </w:lvl>
    <w:lvl w:ilvl="1" w:tplc="93603A76">
      <w:start w:val="1"/>
      <w:numFmt w:val="lowerLetter"/>
      <w:lvlText w:val="%2."/>
      <w:lvlJc w:val="left"/>
      <w:pPr>
        <w:ind w:left="1440" w:hanging="360"/>
      </w:pPr>
    </w:lvl>
    <w:lvl w:ilvl="2" w:tplc="1556EA92">
      <w:start w:val="1"/>
      <w:numFmt w:val="lowerRoman"/>
      <w:lvlText w:val="%3."/>
      <w:lvlJc w:val="right"/>
      <w:pPr>
        <w:ind w:left="2160" w:hanging="180"/>
      </w:pPr>
    </w:lvl>
    <w:lvl w:ilvl="3" w:tplc="9C40E07A">
      <w:start w:val="1"/>
      <w:numFmt w:val="decimal"/>
      <w:lvlText w:val="%4."/>
      <w:lvlJc w:val="left"/>
      <w:pPr>
        <w:ind w:left="2880" w:hanging="360"/>
      </w:pPr>
    </w:lvl>
    <w:lvl w:ilvl="4" w:tplc="529CA2D2">
      <w:start w:val="1"/>
      <w:numFmt w:val="lowerLetter"/>
      <w:lvlText w:val="%5."/>
      <w:lvlJc w:val="left"/>
      <w:pPr>
        <w:ind w:left="3600" w:hanging="360"/>
      </w:pPr>
    </w:lvl>
    <w:lvl w:ilvl="5" w:tplc="C1F2F730">
      <w:start w:val="1"/>
      <w:numFmt w:val="lowerRoman"/>
      <w:lvlText w:val="%6."/>
      <w:lvlJc w:val="right"/>
      <w:pPr>
        <w:ind w:left="4320" w:hanging="180"/>
      </w:pPr>
    </w:lvl>
    <w:lvl w:ilvl="6" w:tplc="7C0E9C24">
      <w:start w:val="1"/>
      <w:numFmt w:val="decimal"/>
      <w:lvlText w:val="%7."/>
      <w:lvlJc w:val="left"/>
      <w:pPr>
        <w:ind w:left="5040" w:hanging="360"/>
      </w:pPr>
    </w:lvl>
    <w:lvl w:ilvl="7" w:tplc="BFCC75F6">
      <w:start w:val="1"/>
      <w:numFmt w:val="lowerLetter"/>
      <w:lvlText w:val="%8."/>
      <w:lvlJc w:val="left"/>
      <w:pPr>
        <w:ind w:left="5760" w:hanging="360"/>
      </w:pPr>
    </w:lvl>
    <w:lvl w:ilvl="8" w:tplc="DAA0D256">
      <w:start w:val="1"/>
      <w:numFmt w:val="lowerRoman"/>
      <w:lvlText w:val="%9."/>
      <w:lvlJc w:val="right"/>
      <w:pPr>
        <w:ind w:left="6480" w:hanging="180"/>
      </w:p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2404834"/>
    <w:multiLevelType w:val="hybridMultilevel"/>
    <w:tmpl w:val="766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8047D"/>
    <w:multiLevelType w:val="hybridMultilevel"/>
    <w:tmpl w:val="FFFFFFFF"/>
    <w:lvl w:ilvl="0" w:tplc="CCD23EA6">
      <w:start w:val="1"/>
      <w:numFmt w:val="bullet"/>
      <w:lvlText w:val=""/>
      <w:lvlJc w:val="left"/>
      <w:pPr>
        <w:ind w:left="720" w:hanging="360"/>
      </w:pPr>
      <w:rPr>
        <w:rFonts w:ascii="Symbol" w:hAnsi="Symbol" w:hint="default"/>
      </w:rPr>
    </w:lvl>
    <w:lvl w:ilvl="1" w:tplc="D6040C90">
      <w:start w:val="1"/>
      <w:numFmt w:val="bullet"/>
      <w:lvlText w:val="o"/>
      <w:lvlJc w:val="left"/>
      <w:pPr>
        <w:ind w:left="1440" w:hanging="360"/>
      </w:pPr>
      <w:rPr>
        <w:rFonts w:ascii="Courier New" w:hAnsi="Courier New" w:hint="default"/>
      </w:rPr>
    </w:lvl>
    <w:lvl w:ilvl="2" w:tplc="3AD8BB82">
      <w:start w:val="1"/>
      <w:numFmt w:val="bullet"/>
      <w:lvlText w:val=""/>
      <w:lvlJc w:val="left"/>
      <w:pPr>
        <w:ind w:left="2160" w:hanging="360"/>
      </w:pPr>
      <w:rPr>
        <w:rFonts w:ascii="Wingdings" w:hAnsi="Wingdings" w:hint="default"/>
      </w:rPr>
    </w:lvl>
    <w:lvl w:ilvl="3" w:tplc="F9A0F6A8">
      <w:start w:val="1"/>
      <w:numFmt w:val="bullet"/>
      <w:lvlText w:val=""/>
      <w:lvlJc w:val="left"/>
      <w:pPr>
        <w:ind w:left="2880" w:hanging="360"/>
      </w:pPr>
      <w:rPr>
        <w:rFonts w:ascii="Symbol" w:hAnsi="Symbol" w:hint="default"/>
      </w:rPr>
    </w:lvl>
    <w:lvl w:ilvl="4" w:tplc="533CB346">
      <w:start w:val="1"/>
      <w:numFmt w:val="bullet"/>
      <w:lvlText w:val="o"/>
      <w:lvlJc w:val="left"/>
      <w:pPr>
        <w:ind w:left="3600" w:hanging="360"/>
      </w:pPr>
      <w:rPr>
        <w:rFonts w:ascii="Courier New" w:hAnsi="Courier New" w:hint="default"/>
      </w:rPr>
    </w:lvl>
    <w:lvl w:ilvl="5" w:tplc="F6E088EC">
      <w:start w:val="1"/>
      <w:numFmt w:val="bullet"/>
      <w:lvlText w:val=""/>
      <w:lvlJc w:val="left"/>
      <w:pPr>
        <w:ind w:left="4320" w:hanging="360"/>
      </w:pPr>
      <w:rPr>
        <w:rFonts w:ascii="Wingdings" w:hAnsi="Wingdings" w:hint="default"/>
      </w:rPr>
    </w:lvl>
    <w:lvl w:ilvl="6" w:tplc="41DE6BA0">
      <w:start w:val="1"/>
      <w:numFmt w:val="bullet"/>
      <w:lvlText w:val=""/>
      <w:lvlJc w:val="left"/>
      <w:pPr>
        <w:ind w:left="5040" w:hanging="360"/>
      </w:pPr>
      <w:rPr>
        <w:rFonts w:ascii="Symbol" w:hAnsi="Symbol" w:hint="default"/>
      </w:rPr>
    </w:lvl>
    <w:lvl w:ilvl="7" w:tplc="41664826">
      <w:start w:val="1"/>
      <w:numFmt w:val="bullet"/>
      <w:lvlText w:val="o"/>
      <w:lvlJc w:val="left"/>
      <w:pPr>
        <w:ind w:left="5760" w:hanging="360"/>
      </w:pPr>
      <w:rPr>
        <w:rFonts w:ascii="Courier New" w:hAnsi="Courier New" w:hint="default"/>
      </w:rPr>
    </w:lvl>
    <w:lvl w:ilvl="8" w:tplc="4BD8EB56">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EAD1020"/>
    <w:multiLevelType w:val="hybridMultilevel"/>
    <w:tmpl w:val="FFFFFFFF"/>
    <w:lvl w:ilvl="0" w:tplc="B60C6C02">
      <w:start w:val="1"/>
      <w:numFmt w:val="bullet"/>
      <w:lvlText w:val=""/>
      <w:lvlJc w:val="left"/>
      <w:pPr>
        <w:ind w:left="720" w:hanging="360"/>
      </w:pPr>
      <w:rPr>
        <w:rFonts w:ascii="Symbol" w:hAnsi="Symbol" w:hint="default"/>
      </w:rPr>
    </w:lvl>
    <w:lvl w:ilvl="1" w:tplc="0D9C7D1A">
      <w:start w:val="1"/>
      <w:numFmt w:val="bullet"/>
      <w:lvlText w:val="o"/>
      <w:lvlJc w:val="left"/>
      <w:pPr>
        <w:ind w:left="1440" w:hanging="360"/>
      </w:pPr>
      <w:rPr>
        <w:rFonts w:ascii="Courier New" w:hAnsi="Courier New" w:hint="default"/>
      </w:rPr>
    </w:lvl>
    <w:lvl w:ilvl="2" w:tplc="CA12CCFA">
      <w:start w:val="1"/>
      <w:numFmt w:val="bullet"/>
      <w:lvlText w:val=""/>
      <w:lvlJc w:val="left"/>
      <w:pPr>
        <w:ind w:left="2160" w:hanging="360"/>
      </w:pPr>
      <w:rPr>
        <w:rFonts w:ascii="Wingdings" w:hAnsi="Wingdings" w:hint="default"/>
      </w:rPr>
    </w:lvl>
    <w:lvl w:ilvl="3" w:tplc="195C4646">
      <w:start w:val="1"/>
      <w:numFmt w:val="bullet"/>
      <w:lvlText w:val=""/>
      <w:lvlJc w:val="left"/>
      <w:pPr>
        <w:ind w:left="2880" w:hanging="360"/>
      </w:pPr>
      <w:rPr>
        <w:rFonts w:ascii="Symbol" w:hAnsi="Symbol" w:hint="default"/>
      </w:rPr>
    </w:lvl>
    <w:lvl w:ilvl="4" w:tplc="3FE6EA24">
      <w:start w:val="1"/>
      <w:numFmt w:val="bullet"/>
      <w:lvlText w:val="o"/>
      <w:lvlJc w:val="left"/>
      <w:pPr>
        <w:ind w:left="3600" w:hanging="360"/>
      </w:pPr>
      <w:rPr>
        <w:rFonts w:ascii="Courier New" w:hAnsi="Courier New" w:hint="default"/>
      </w:rPr>
    </w:lvl>
    <w:lvl w:ilvl="5" w:tplc="F5DC8A82">
      <w:start w:val="1"/>
      <w:numFmt w:val="bullet"/>
      <w:lvlText w:val=""/>
      <w:lvlJc w:val="left"/>
      <w:pPr>
        <w:ind w:left="4320" w:hanging="360"/>
      </w:pPr>
      <w:rPr>
        <w:rFonts w:ascii="Wingdings" w:hAnsi="Wingdings" w:hint="default"/>
      </w:rPr>
    </w:lvl>
    <w:lvl w:ilvl="6" w:tplc="2286B250">
      <w:start w:val="1"/>
      <w:numFmt w:val="bullet"/>
      <w:lvlText w:val=""/>
      <w:lvlJc w:val="left"/>
      <w:pPr>
        <w:ind w:left="5040" w:hanging="360"/>
      </w:pPr>
      <w:rPr>
        <w:rFonts w:ascii="Symbol" w:hAnsi="Symbol" w:hint="default"/>
      </w:rPr>
    </w:lvl>
    <w:lvl w:ilvl="7" w:tplc="34EA7EB8">
      <w:start w:val="1"/>
      <w:numFmt w:val="bullet"/>
      <w:lvlText w:val="o"/>
      <w:lvlJc w:val="left"/>
      <w:pPr>
        <w:ind w:left="5760" w:hanging="360"/>
      </w:pPr>
      <w:rPr>
        <w:rFonts w:ascii="Courier New" w:hAnsi="Courier New" w:hint="default"/>
      </w:rPr>
    </w:lvl>
    <w:lvl w:ilvl="8" w:tplc="F6B4F15C">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0A77176"/>
    <w:multiLevelType w:val="hybridMultilevel"/>
    <w:tmpl w:val="FFFFFFFF"/>
    <w:lvl w:ilvl="0" w:tplc="F1DADEE8">
      <w:start w:val="1"/>
      <w:numFmt w:val="bullet"/>
      <w:lvlText w:val=""/>
      <w:lvlJc w:val="left"/>
      <w:pPr>
        <w:ind w:left="720" w:hanging="360"/>
      </w:pPr>
      <w:rPr>
        <w:rFonts w:ascii="Symbol" w:hAnsi="Symbol" w:hint="default"/>
      </w:rPr>
    </w:lvl>
    <w:lvl w:ilvl="1" w:tplc="2208D25C">
      <w:start w:val="1"/>
      <w:numFmt w:val="bullet"/>
      <w:lvlText w:val="o"/>
      <w:lvlJc w:val="left"/>
      <w:pPr>
        <w:ind w:left="1440" w:hanging="360"/>
      </w:pPr>
      <w:rPr>
        <w:rFonts w:ascii="Courier New" w:hAnsi="Courier New" w:hint="default"/>
      </w:rPr>
    </w:lvl>
    <w:lvl w:ilvl="2" w:tplc="8CAE9A04">
      <w:start w:val="1"/>
      <w:numFmt w:val="bullet"/>
      <w:lvlText w:val=""/>
      <w:lvlJc w:val="left"/>
      <w:pPr>
        <w:ind w:left="2160" w:hanging="360"/>
      </w:pPr>
      <w:rPr>
        <w:rFonts w:ascii="Wingdings" w:hAnsi="Wingdings" w:hint="default"/>
      </w:rPr>
    </w:lvl>
    <w:lvl w:ilvl="3" w:tplc="0AF4A5A0">
      <w:start w:val="1"/>
      <w:numFmt w:val="bullet"/>
      <w:lvlText w:val=""/>
      <w:lvlJc w:val="left"/>
      <w:pPr>
        <w:ind w:left="2880" w:hanging="360"/>
      </w:pPr>
      <w:rPr>
        <w:rFonts w:ascii="Symbol" w:hAnsi="Symbol" w:hint="default"/>
      </w:rPr>
    </w:lvl>
    <w:lvl w:ilvl="4" w:tplc="65ACF1FA">
      <w:start w:val="1"/>
      <w:numFmt w:val="bullet"/>
      <w:lvlText w:val="o"/>
      <w:lvlJc w:val="left"/>
      <w:pPr>
        <w:ind w:left="3600" w:hanging="360"/>
      </w:pPr>
      <w:rPr>
        <w:rFonts w:ascii="Courier New" w:hAnsi="Courier New" w:hint="default"/>
      </w:rPr>
    </w:lvl>
    <w:lvl w:ilvl="5" w:tplc="C080958E">
      <w:start w:val="1"/>
      <w:numFmt w:val="bullet"/>
      <w:lvlText w:val=""/>
      <w:lvlJc w:val="left"/>
      <w:pPr>
        <w:ind w:left="4320" w:hanging="360"/>
      </w:pPr>
      <w:rPr>
        <w:rFonts w:ascii="Wingdings" w:hAnsi="Wingdings" w:hint="default"/>
      </w:rPr>
    </w:lvl>
    <w:lvl w:ilvl="6" w:tplc="E7AEA9B8">
      <w:start w:val="1"/>
      <w:numFmt w:val="bullet"/>
      <w:lvlText w:val=""/>
      <w:lvlJc w:val="left"/>
      <w:pPr>
        <w:ind w:left="5040" w:hanging="360"/>
      </w:pPr>
      <w:rPr>
        <w:rFonts w:ascii="Symbol" w:hAnsi="Symbol" w:hint="default"/>
      </w:rPr>
    </w:lvl>
    <w:lvl w:ilvl="7" w:tplc="AA68F20A">
      <w:start w:val="1"/>
      <w:numFmt w:val="bullet"/>
      <w:lvlText w:val="o"/>
      <w:lvlJc w:val="left"/>
      <w:pPr>
        <w:ind w:left="5760" w:hanging="360"/>
      </w:pPr>
      <w:rPr>
        <w:rFonts w:ascii="Courier New" w:hAnsi="Courier New" w:hint="default"/>
      </w:rPr>
    </w:lvl>
    <w:lvl w:ilvl="8" w:tplc="282A158C">
      <w:start w:val="1"/>
      <w:numFmt w:val="bullet"/>
      <w:lvlText w:val=""/>
      <w:lvlJc w:val="left"/>
      <w:pPr>
        <w:ind w:left="6480" w:hanging="360"/>
      </w:pPr>
      <w:rPr>
        <w:rFonts w:ascii="Wingdings" w:hAnsi="Wingdings" w:hint="default"/>
      </w:rPr>
    </w:lvl>
  </w:abstractNum>
  <w:abstractNum w:abstractNumId="12" w15:restartNumberingAfterBreak="0">
    <w:nsid w:val="245D2EEE"/>
    <w:multiLevelType w:val="hybridMultilevel"/>
    <w:tmpl w:val="FFFFFFFF"/>
    <w:lvl w:ilvl="0" w:tplc="1CC06456">
      <w:start w:val="1"/>
      <w:numFmt w:val="decimal"/>
      <w:lvlText w:val="%1."/>
      <w:lvlJc w:val="left"/>
      <w:pPr>
        <w:ind w:left="720" w:hanging="360"/>
      </w:pPr>
    </w:lvl>
    <w:lvl w:ilvl="1" w:tplc="A0CE68AC">
      <w:start w:val="1"/>
      <w:numFmt w:val="lowerLetter"/>
      <w:lvlText w:val="%2."/>
      <w:lvlJc w:val="left"/>
      <w:pPr>
        <w:ind w:left="1440" w:hanging="360"/>
      </w:pPr>
    </w:lvl>
    <w:lvl w:ilvl="2" w:tplc="29B09B72">
      <w:start w:val="1"/>
      <w:numFmt w:val="lowerRoman"/>
      <w:lvlText w:val="%3."/>
      <w:lvlJc w:val="right"/>
      <w:pPr>
        <w:ind w:left="2160" w:hanging="180"/>
      </w:pPr>
    </w:lvl>
    <w:lvl w:ilvl="3" w:tplc="0FC44F02">
      <w:start w:val="1"/>
      <w:numFmt w:val="decimal"/>
      <w:lvlText w:val="%4."/>
      <w:lvlJc w:val="left"/>
      <w:pPr>
        <w:ind w:left="2880" w:hanging="360"/>
      </w:pPr>
    </w:lvl>
    <w:lvl w:ilvl="4" w:tplc="72048FF4">
      <w:start w:val="1"/>
      <w:numFmt w:val="lowerLetter"/>
      <w:lvlText w:val="%5."/>
      <w:lvlJc w:val="left"/>
      <w:pPr>
        <w:ind w:left="3600" w:hanging="360"/>
      </w:pPr>
    </w:lvl>
    <w:lvl w:ilvl="5" w:tplc="FB0C9052">
      <w:start w:val="1"/>
      <w:numFmt w:val="lowerRoman"/>
      <w:lvlText w:val="%6."/>
      <w:lvlJc w:val="right"/>
      <w:pPr>
        <w:ind w:left="4320" w:hanging="180"/>
      </w:pPr>
    </w:lvl>
    <w:lvl w:ilvl="6" w:tplc="13B69732">
      <w:start w:val="1"/>
      <w:numFmt w:val="decimal"/>
      <w:lvlText w:val="%7."/>
      <w:lvlJc w:val="left"/>
      <w:pPr>
        <w:ind w:left="5040" w:hanging="360"/>
      </w:pPr>
    </w:lvl>
    <w:lvl w:ilvl="7" w:tplc="08564B90">
      <w:start w:val="1"/>
      <w:numFmt w:val="lowerLetter"/>
      <w:lvlText w:val="%8."/>
      <w:lvlJc w:val="left"/>
      <w:pPr>
        <w:ind w:left="5760" w:hanging="360"/>
      </w:pPr>
    </w:lvl>
    <w:lvl w:ilvl="8" w:tplc="2B76BEC2">
      <w:start w:val="1"/>
      <w:numFmt w:val="lowerRoman"/>
      <w:lvlText w:val="%9."/>
      <w:lvlJc w:val="right"/>
      <w:pPr>
        <w:ind w:left="6480" w:hanging="180"/>
      </w:pPr>
    </w:lvl>
  </w:abstractNum>
  <w:abstractNum w:abstractNumId="13" w15:restartNumberingAfterBreak="0">
    <w:nsid w:val="256D6E78"/>
    <w:multiLevelType w:val="hybridMultilevel"/>
    <w:tmpl w:val="FFFFFFFF"/>
    <w:lvl w:ilvl="0" w:tplc="7A76770C">
      <w:start w:val="1"/>
      <w:numFmt w:val="bullet"/>
      <w:lvlText w:val=""/>
      <w:lvlJc w:val="left"/>
      <w:pPr>
        <w:ind w:left="720" w:hanging="360"/>
      </w:pPr>
      <w:rPr>
        <w:rFonts w:ascii="Symbol" w:hAnsi="Symbol" w:hint="default"/>
      </w:rPr>
    </w:lvl>
    <w:lvl w:ilvl="1" w:tplc="6332F054">
      <w:start w:val="1"/>
      <w:numFmt w:val="bullet"/>
      <w:lvlText w:val="o"/>
      <w:lvlJc w:val="left"/>
      <w:pPr>
        <w:ind w:left="1440" w:hanging="360"/>
      </w:pPr>
      <w:rPr>
        <w:rFonts w:ascii="Courier New" w:hAnsi="Courier New" w:hint="default"/>
      </w:rPr>
    </w:lvl>
    <w:lvl w:ilvl="2" w:tplc="8C982BD2">
      <w:start w:val="1"/>
      <w:numFmt w:val="bullet"/>
      <w:lvlText w:val=""/>
      <w:lvlJc w:val="left"/>
      <w:pPr>
        <w:ind w:left="2160" w:hanging="360"/>
      </w:pPr>
      <w:rPr>
        <w:rFonts w:ascii="Wingdings" w:hAnsi="Wingdings" w:hint="default"/>
      </w:rPr>
    </w:lvl>
    <w:lvl w:ilvl="3" w:tplc="74E29552">
      <w:start w:val="1"/>
      <w:numFmt w:val="bullet"/>
      <w:lvlText w:val=""/>
      <w:lvlJc w:val="left"/>
      <w:pPr>
        <w:ind w:left="2880" w:hanging="360"/>
      </w:pPr>
      <w:rPr>
        <w:rFonts w:ascii="Symbol" w:hAnsi="Symbol" w:hint="default"/>
      </w:rPr>
    </w:lvl>
    <w:lvl w:ilvl="4" w:tplc="FFC48BF4">
      <w:start w:val="1"/>
      <w:numFmt w:val="bullet"/>
      <w:lvlText w:val="o"/>
      <w:lvlJc w:val="left"/>
      <w:pPr>
        <w:ind w:left="3600" w:hanging="360"/>
      </w:pPr>
      <w:rPr>
        <w:rFonts w:ascii="Courier New" w:hAnsi="Courier New" w:hint="default"/>
      </w:rPr>
    </w:lvl>
    <w:lvl w:ilvl="5" w:tplc="753AA68A">
      <w:start w:val="1"/>
      <w:numFmt w:val="bullet"/>
      <w:lvlText w:val=""/>
      <w:lvlJc w:val="left"/>
      <w:pPr>
        <w:ind w:left="4320" w:hanging="360"/>
      </w:pPr>
      <w:rPr>
        <w:rFonts w:ascii="Wingdings" w:hAnsi="Wingdings" w:hint="default"/>
      </w:rPr>
    </w:lvl>
    <w:lvl w:ilvl="6" w:tplc="ADC4AE9C">
      <w:start w:val="1"/>
      <w:numFmt w:val="bullet"/>
      <w:lvlText w:val=""/>
      <w:lvlJc w:val="left"/>
      <w:pPr>
        <w:ind w:left="5040" w:hanging="360"/>
      </w:pPr>
      <w:rPr>
        <w:rFonts w:ascii="Symbol" w:hAnsi="Symbol" w:hint="default"/>
      </w:rPr>
    </w:lvl>
    <w:lvl w:ilvl="7" w:tplc="3E2EDBD2">
      <w:start w:val="1"/>
      <w:numFmt w:val="bullet"/>
      <w:lvlText w:val="o"/>
      <w:lvlJc w:val="left"/>
      <w:pPr>
        <w:ind w:left="5760" w:hanging="360"/>
      </w:pPr>
      <w:rPr>
        <w:rFonts w:ascii="Courier New" w:hAnsi="Courier New" w:hint="default"/>
      </w:rPr>
    </w:lvl>
    <w:lvl w:ilvl="8" w:tplc="9C503824">
      <w:start w:val="1"/>
      <w:numFmt w:val="bullet"/>
      <w:lvlText w:val=""/>
      <w:lvlJc w:val="left"/>
      <w:pPr>
        <w:ind w:left="6480" w:hanging="360"/>
      </w:pPr>
      <w:rPr>
        <w:rFonts w:ascii="Wingdings" w:hAnsi="Wingdings" w:hint="default"/>
      </w:rPr>
    </w:lvl>
  </w:abstractNum>
  <w:abstractNum w:abstractNumId="14" w15:restartNumberingAfterBreak="0">
    <w:nsid w:val="25AB3A35"/>
    <w:multiLevelType w:val="hybridMultilevel"/>
    <w:tmpl w:val="871E2DCA"/>
    <w:lvl w:ilvl="0" w:tplc="A09C183E">
      <w:start w:val="1"/>
      <w:numFmt w:val="decimal"/>
      <w:lvlText w:val="%1."/>
      <w:lvlJc w:val="left"/>
      <w:pPr>
        <w:ind w:left="360" w:hanging="360"/>
      </w:pPr>
      <w:rPr>
        <w:rFonts w:hint="default"/>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2977CE"/>
    <w:multiLevelType w:val="hybridMultilevel"/>
    <w:tmpl w:val="C336A79C"/>
    <w:name w:val="DEPIListNumbering2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06D72A7"/>
    <w:multiLevelType w:val="hybridMultilevel"/>
    <w:tmpl w:val="FFFFFFFF"/>
    <w:lvl w:ilvl="0" w:tplc="82AEB06A">
      <w:start w:val="1"/>
      <w:numFmt w:val="bullet"/>
      <w:lvlText w:val=""/>
      <w:lvlJc w:val="left"/>
      <w:pPr>
        <w:ind w:left="720" w:hanging="360"/>
      </w:pPr>
      <w:rPr>
        <w:rFonts w:ascii="Symbol" w:hAnsi="Symbol" w:hint="default"/>
      </w:rPr>
    </w:lvl>
    <w:lvl w:ilvl="1" w:tplc="5442D6DA">
      <w:start w:val="1"/>
      <w:numFmt w:val="bullet"/>
      <w:lvlText w:val="o"/>
      <w:lvlJc w:val="left"/>
      <w:pPr>
        <w:ind w:left="1440" w:hanging="360"/>
      </w:pPr>
      <w:rPr>
        <w:rFonts w:ascii="Courier New" w:hAnsi="Courier New" w:hint="default"/>
      </w:rPr>
    </w:lvl>
    <w:lvl w:ilvl="2" w:tplc="F75C3342">
      <w:start w:val="1"/>
      <w:numFmt w:val="bullet"/>
      <w:lvlText w:val=""/>
      <w:lvlJc w:val="left"/>
      <w:pPr>
        <w:ind w:left="2160" w:hanging="360"/>
      </w:pPr>
      <w:rPr>
        <w:rFonts w:ascii="Wingdings" w:hAnsi="Wingdings" w:hint="default"/>
      </w:rPr>
    </w:lvl>
    <w:lvl w:ilvl="3" w:tplc="E27C3A50">
      <w:start w:val="1"/>
      <w:numFmt w:val="bullet"/>
      <w:lvlText w:val=""/>
      <w:lvlJc w:val="left"/>
      <w:pPr>
        <w:ind w:left="2880" w:hanging="360"/>
      </w:pPr>
      <w:rPr>
        <w:rFonts w:ascii="Symbol" w:hAnsi="Symbol" w:hint="default"/>
      </w:rPr>
    </w:lvl>
    <w:lvl w:ilvl="4" w:tplc="781E9B08">
      <w:start w:val="1"/>
      <w:numFmt w:val="bullet"/>
      <w:lvlText w:val="o"/>
      <w:lvlJc w:val="left"/>
      <w:pPr>
        <w:ind w:left="3600" w:hanging="360"/>
      </w:pPr>
      <w:rPr>
        <w:rFonts w:ascii="Courier New" w:hAnsi="Courier New" w:hint="default"/>
      </w:rPr>
    </w:lvl>
    <w:lvl w:ilvl="5" w:tplc="24A2E1BA">
      <w:start w:val="1"/>
      <w:numFmt w:val="bullet"/>
      <w:lvlText w:val=""/>
      <w:lvlJc w:val="left"/>
      <w:pPr>
        <w:ind w:left="4320" w:hanging="360"/>
      </w:pPr>
      <w:rPr>
        <w:rFonts w:ascii="Wingdings" w:hAnsi="Wingdings" w:hint="default"/>
      </w:rPr>
    </w:lvl>
    <w:lvl w:ilvl="6" w:tplc="5D482D4E">
      <w:start w:val="1"/>
      <w:numFmt w:val="bullet"/>
      <w:lvlText w:val=""/>
      <w:lvlJc w:val="left"/>
      <w:pPr>
        <w:ind w:left="5040" w:hanging="360"/>
      </w:pPr>
      <w:rPr>
        <w:rFonts w:ascii="Symbol" w:hAnsi="Symbol" w:hint="default"/>
      </w:rPr>
    </w:lvl>
    <w:lvl w:ilvl="7" w:tplc="7940F94C">
      <w:start w:val="1"/>
      <w:numFmt w:val="bullet"/>
      <w:lvlText w:val="o"/>
      <w:lvlJc w:val="left"/>
      <w:pPr>
        <w:ind w:left="5760" w:hanging="360"/>
      </w:pPr>
      <w:rPr>
        <w:rFonts w:ascii="Courier New" w:hAnsi="Courier New" w:hint="default"/>
      </w:rPr>
    </w:lvl>
    <w:lvl w:ilvl="8" w:tplc="65E45CDA">
      <w:start w:val="1"/>
      <w:numFmt w:val="bullet"/>
      <w:lvlText w:val=""/>
      <w:lvlJc w:val="left"/>
      <w:pPr>
        <w:ind w:left="6480" w:hanging="360"/>
      </w:pPr>
      <w:rPr>
        <w:rFonts w:ascii="Wingdings" w:hAnsi="Wingdings" w:hint="default"/>
      </w:rPr>
    </w:lvl>
  </w:abstractNum>
  <w:abstractNum w:abstractNumId="18" w15:restartNumberingAfterBreak="0">
    <w:nsid w:val="331C06FE"/>
    <w:multiLevelType w:val="hybridMultilevel"/>
    <w:tmpl w:val="FFFFFFFF"/>
    <w:lvl w:ilvl="0" w:tplc="E19E03DA">
      <w:start w:val="1"/>
      <w:numFmt w:val="bullet"/>
      <w:lvlText w:val=""/>
      <w:lvlJc w:val="left"/>
      <w:pPr>
        <w:ind w:left="720" w:hanging="360"/>
      </w:pPr>
      <w:rPr>
        <w:rFonts w:ascii="Symbol" w:hAnsi="Symbol" w:hint="default"/>
      </w:rPr>
    </w:lvl>
    <w:lvl w:ilvl="1" w:tplc="372046EE">
      <w:start w:val="1"/>
      <w:numFmt w:val="bullet"/>
      <w:lvlText w:val="o"/>
      <w:lvlJc w:val="left"/>
      <w:pPr>
        <w:ind w:left="1440" w:hanging="360"/>
      </w:pPr>
      <w:rPr>
        <w:rFonts w:ascii="Courier New" w:hAnsi="Courier New" w:hint="default"/>
      </w:rPr>
    </w:lvl>
    <w:lvl w:ilvl="2" w:tplc="ADA0775C">
      <w:start w:val="1"/>
      <w:numFmt w:val="bullet"/>
      <w:lvlText w:val=""/>
      <w:lvlJc w:val="left"/>
      <w:pPr>
        <w:ind w:left="2160" w:hanging="360"/>
      </w:pPr>
      <w:rPr>
        <w:rFonts w:ascii="Wingdings" w:hAnsi="Wingdings" w:hint="default"/>
      </w:rPr>
    </w:lvl>
    <w:lvl w:ilvl="3" w:tplc="A2089D68">
      <w:start w:val="1"/>
      <w:numFmt w:val="bullet"/>
      <w:lvlText w:val=""/>
      <w:lvlJc w:val="left"/>
      <w:pPr>
        <w:ind w:left="2880" w:hanging="360"/>
      </w:pPr>
      <w:rPr>
        <w:rFonts w:ascii="Symbol" w:hAnsi="Symbol" w:hint="default"/>
      </w:rPr>
    </w:lvl>
    <w:lvl w:ilvl="4" w:tplc="0DD4F48E">
      <w:start w:val="1"/>
      <w:numFmt w:val="bullet"/>
      <w:lvlText w:val="o"/>
      <w:lvlJc w:val="left"/>
      <w:pPr>
        <w:ind w:left="3600" w:hanging="360"/>
      </w:pPr>
      <w:rPr>
        <w:rFonts w:ascii="Courier New" w:hAnsi="Courier New" w:hint="default"/>
      </w:rPr>
    </w:lvl>
    <w:lvl w:ilvl="5" w:tplc="6F0C8480">
      <w:start w:val="1"/>
      <w:numFmt w:val="bullet"/>
      <w:lvlText w:val=""/>
      <w:lvlJc w:val="left"/>
      <w:pPr>
        <w:ind w:left="4320" w:hanging="360"/>
      </w:pPr>
      <w:rPr>
        <w:rFonts w:ascii="Wingdings" w:hAnsi="Wingdings" w:hint="default"/>
      </w:rPr>
    </w:lvl>
    <w:lvl w:ilvl="6" w:tplc="AED47A66">
      <w:start w:val="1"/>
      <w:numFmt w:val="bullet"/>
      <w:lvlText w:val=""/>
      <w:lvlJc w:val="left"/>
      <w:pPr>
        <w:ind w:left="5040" w:hanging="360"/>
      </w:pPr>
      <w:rPr>
        <w:rFonts w:ascii="Symbol" w:hAnsi="Symbol" w:hint="default"/>
      </w:rPr>
    </w:lvl>
    <w:lvl w:ilvl="7" w:tplc="33467966">
      <w:start w:val="1"/>
      <w:numFmt w:val="bullet"/>
      <w:lvlText w:val="o"/>
      <w:lvlJc w:val="left"/>
      <w:pPr>
        <w:ind w:left="5760" w:hanging="360"/>
      </w:pPr>
      <w:rPr>
        <w:rFonts w:ascii="Courier New" w:hAnsi="Courier New" w:hint="default"/>
      </w:rPr>
    </w:lvl>
    <w:lvl w:ilvl="8" w:tplc="D7C2C660">
      <w:start w:val="1"/>
      <w:numFmt w:val="bullet"/>
      <w:lvlText w:val=""/>
      <w:lvlJc w:val="left"/>
      <w:pPr>
        <w:ind w:left="6480" w:hanging="360"/>
      </w:pPr>
      <w:rPr>
        <w:rFonts w:ascii="Wingdings" w:hAnsi="Wingdings" w:hint="default"/>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FB94BE5"/>
    <w:multiLevelType w:val="hybridMultilevel"/>
    <w:tmpl w:val="FFFFFFFF"/>
    <w:lvl w:ilvl="0" w:tplc="AF68AFC0">
      <w:start w:val="1"/>
      <w:numFmt w:val="bullet"/>
      <w:pStyle w:val="DHHSbullet1"/>
      <w:lvlText w:val="•"/>
      <w:lvlJc w:val="left"/>
      <w:pPr>
        <w:ind w:left="720" w:hanging="360"/>
      </w:pPr>
      <w:rPr>
        <w:rFonts w:ascii="Calibri" w:hAnsi="Calibri" w:hint="default"/>
      </w:rPr>
    </w:lvl>
    <w:lvl w:ilvl="1" w:tplc="03124088">
      <w:start w:val="1"/>
      <w:numFmt w:val="bullet"/>
      <w:lvlText w:val="o"/>
      <w:lvlJc w:val="left"/>
      <w:pPr>
        <w:ind w:left="1440" w:hanging="360"/>
      </w:pPr>
      <w:rPr>
        <w:rFonts w:ascii="Courier New" w:hAnsi="Courier New" w:hint="default"/>
      </w:rPr>
    </w:lvl>
    <w:lvl w:ilvl="2" w:tplc="23FA6F78">
      <w:start w:val="1"/>
      <w:numFmt w:val="bullet"/>
      <w:lvlText w:val=""/>
      <w:lvlJc w:val="left"/>
      <w:pPr>
        <w:ind w:left="2160" w:hanging="360"/>
      </w:pPr>
      <w:rPr>
        <w:rFonts w:ascii="Wingdings" w:hAnsi="Wingdings" w:hint="default"/>
      </w:rPr>
    </w:lvl>
    <w:lvl w:ilvl="3" w:tplc="C658CB28">
      <w:start w:val="1"/>
      <w:numFmt w:val="bullet"/>
      <w:lvlText w:val=""/>
      <w:lvlJc w:val="left"/>
      <w:pPr>
        <w:ind w:left="2880" w:hanging="360"/>
      </w:pPr>
      <w:rPr>
        <w:rFonts w:ascii="Symbol" w:hAnsi="Symbol" w:hint="default"/>
      </w:rPr>
    </w:lvl>
    <w:lvl w:ilvl="4" w:tplc="76A6632E">
      <w:start w:val="1"/>
      <w:numFmt w:val="bullet"/>
      <w:lvlText w:val="o"/>
      <w:lvlJc w:val="left"/>
      <w:pPr>
        <w:ind w:left="3600" w:hanging="360"/>
      </w:pPr>
      <w:rPr>
        <w:rFonts w:ascii="Courier New" w:hAnsi="Courier New" w:hint="default"/>
      </w:rPr>
    </w:lvl>
    <w:lvl w:ilvl="5" w:tplc="32C2B47A">
      <w:start w:val="1"/>
      <w:numFmt w:val="bullet"/>
      <w:lvlText w:val=""/>
      <w:lvlJc w:val="left"/>
      <w:pPr>
        <w:ind w:left="4320" w:hanging="360"/>
      </w:pPr>
      <w:rPr>
        <w:rFonts w:ascii="Wingdings" w:hAnsi="Wingdings" w:hint="default"/>
      </w:rPr>
    </w:lvl>
    <w:lvl w:ilvl="6" w:tplc="5DCA7994">
      <w:start w:val="1"/>
      <w:numFmt w:val="bullet"/>
      <w:lvlText w:val=""/>
      <w:lvlJc w:val="left"/>
      <w:pPr>
        <w:ind w:left="5040" w:hanging="360"/>
      </w:pPr>
      <w:rPr>
        <w:rFonts w:ascii="Symbol" w:hAnsi="Symbol" w:hint="default"/>
      </w:rPr>
    </w:lvl>
    <w:lvl w:ilvl="7" w:tplc="A3C43AAE">
      <w:start w:val="1"/>
      <w:numFmt w:val="bullet"/>
      <w:lvlText w:val="o"/>
      <w:lvlJc w:val="left"/>
      <w:pPr>
        <w:ind w:left="5760" w:hanging="360"/>
      </w:pPr>
      <w:rPr>
        <w:rFonts w:ascii="Courier New" w:hAnsi="Courier New" w:hint="default"/>
      </w:rPr>
    </w:lvl>
    <w:lvl w:ilvl="8" w:tplc="82A69C70">
      <w:start w:val="1"/>
      <w:numFmt w:val="bullet"/>
      <w:lvlText w:val=""/>
      <w:lvlJc w:val="left"/>
      <w:pPr>
        <w:ind w:left="6480" w:hanging="360"/>
      </w:pPr>
      <w:rPr>
        <w:rFonts w:ascii="Wingdings" w:hAnsi="Wingdings" w:hint="default"/>
      </w:rPr>
    </w:lvl>
  </w:abstractNum>
  <w:abstractNum w:abstractNumId="23" w15:restartNumberingAfterBreak="0">
    <w:nsid w:val="40E270A1"/>
    <w:multiLevelType w:val="hybridMultilevel"/>
    <w:tmpl w:val="FFFFFFFF"/>
    <w:lvl w:ilvl="0" w:tplc="5830AC18">
      <w:start w:val="1"/>
      <w:numFmt w:val="bullet"/>
      <w:lvlText w:val=""/>
      <w:lvlJc w:val="left"/>
      <w:pPr>
        <w:ind w:left="720" w:hanging="360"/>
      </w:pPr>
      <w:rPr>
        <w:rFonts w:ascii="Symbol" w:hAnsi="Symbol" w:hint="default"/>
      </w:rPr>
    </w:lvl>
    <w:lvl w:ilvl="1" w:tplc="9E9EA586">
      <w:start w:val="1"/>
      <w:numFmt w:val="bullet"/>
      <w:lvlText w:val="o"/>
      <w:lvlJc w:val="left"/>
      <w:pPr>
        <w:ind w:left="1440" w:hanging="360"/>
      </w:pPr>
      <w:rPr>
        <w:rFonts w:ascii="Courier New" w:hAnsi="Courier New" w:hint="default"/>
      </w:rPr>
    </w:lvl>
    <w:lvl w:ilvl="2" w:tplc="B9BC0CD2">
      <w:start w:val="1"/>
      <w:numFmt w:val="bullet"/>
      <w:lvlText w:val=""/>
      <w:lvlJc w:val="left"/>
      <w:pPr>
        <w:ind w:left="2160" w:hanging="360"/>
      </w:pPr>
      <w:rPr>
        <w:rFonts w:ascii="Wingdings" w:hAnsi="Wingdings" w:hint="default"/>
      </w:rPr>
    </w:lvl>
    <w:lvl w:ilvl="3" w:tplc="253CBBDC">
      <w:start w:val="1"/>
      <w:numFmt w:val="bullet"/>
      <w:lvlText w:val=""/>
      <w:lvlJc w:val="left"/>
      <w:pPr>
        <w:ind w:left="2880" w:hanging="360"/>
      </w:pPr>
      <w:rPr>
        <w:rFonts w:ascii="Symbol" w:hAnsi="Symbol" w:hint="default"/>
      </w:rPr>
    </w:lvl>
    <w:lvl w:ilvl="4" w:tplc="793089BE">
      <w:start w:val="1"/>
      <w:numFmt w:val="bullet"/>
      <w:lvlText w:val="o"/>
      <w:lvlJc w:val="left"/>
      <w:pPr>
        <w:ind w:left="3600" w:hanging="360"/>
      </w:pPr>
      <w:rPr>
        <w:rFonts w:ascii="Courier New" w:hAnsi="Courier New" w:hint="default"/>
      </w:rPr>
    </w:lvl>
    <w:lvl w:ilvl="5" w:tplc="DFD8EA78">
      <w:start w:val="1"/>
      <w:numFmt w:val="bullet"/>
      <w:lvlText w:val=""/>
      <w:lvlJc w:val="left"/>
      <w:pPr>
        <w:ind w:left="4320" w:hanging="360"/>
      </w:pPr>
      <w:rPr>
        <w:rFonts w:ascii="Wingdings" w:hAnsi="Wingdings" w:hint="default"/>
      </w:rPr>
    </w:lvl>
    <w:lvl w:ilvl="6" w:tplc="C194D7F0">
      <w:start w:val="1"/>
      <w:numFmt w:val="bullet"/>
      <w:lvlText w:val=""/>
      <w:lvlJc w:val="left"/>
      <w:pPr>
        <w:ind w:left="5040" w:hanging="360"/>
      </w:pPr>
      <w:rPr>
        <w:rFonts w:ascii="Symbol" w:hAnsi="Symbol" w:hint="default"/>
      </w:rPr>
    </w:lvl>
    <w:lvl w:ilvl="7" w:tplc="C34CB40E">
      <w:start w:val="1"/>
      <w:numFmt w:val="bullet"/>
      <w:lvlText w:val="o"/>
      <w:lvlJc w:val="left"/>
      <w:pPr>
        <w:ind w:left="5760" w:hanging="360"/>
      </w:pPr>
      <w:rPr>
        <w:rFonts w:ascii="Courier New" w:hAnsi="Courier New" w:hint="default"/>
      </w:rPr>
    </w:lvl>
    <w:lvl w:ilvl="8" w:tplc="0D7477CC">
      <w:start w:val="1"/>
      <w:numFmt w:val="bullet"/>
      <w:lvlText w:val=""/>
      <w:lvlJc w:val="left"/>
      <w:pPr>
        <w:ind w:left="648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B914C1"/>
    <w:multiLevelType w:val="hybridMultilevel"/>
    <w:tmpl w:val="FFFFFFFF"/>
    <w:lvl w:ilvl="0" w:tplc="C5FE335A">
      <w:start w:val="1"/>
      <w:numFmt w:val="bullet"/>
      <w:lvlText w:val=""/>
      <w:lvlJc w:val="left"/>
      <w:pPr>
        <w:ind w:left="720" w:hanging="360"/>
      </w:pPr>
      <w:rPr>
        <w:rFonts w:ascii="Symbol" w:hAnsi="Symbol" w:hint="default"/>
      </w:rPr>
    </w:lvl>
    <w:lvl w:ilvl="1" w:tplc="730C2DBC">
      <w:start w:val="1"/>
      <w:numFmt w:val="bullet"/>
      <w:lvlText w:val="o"/>
      <w:lvlJc w:val="left"/>
      <w:pPr>
        <w:ind w:left="1440" w:hanging="360"/>
      </w:pPr>
      <w:rPr>
        <w:rFonts w:ascii="Courier New" w:hAnsi="Courier New" w:hint="default"/>
      </w:rPr>
    </w:lvl>
    <w:lvl w:ilvl="2" w:tplc="E2C8B824">
      <w:start w:val="1"/>
      <w:numFmt w:val="bullet"/>
      <w:lvlText w:val=""/>
      <w:lvlJc w:val="left"/>
      <w:pPr>
        <w:ind w:left="2160" w:hanging="360"/>
      </w:pPr>
      <w:rPr>
        <w:rFonts w:ascii="Wingdings" w:hAnsi="Wingdings" w:hint="default"/>
      </w:rPr>
    </w:lvl>
    <w:lvl w:ilvl="3" w:tplc="DBE0BF6A">
      <w:start w:val="1"/>
      <w:numFmt w:val="bullet"/>
      <w:lvlText w:val=""/>
      <w:lvlJc w:val="left"/>
      <w:pPr>
        <w:ind w:left="2880" w:hanging="360"/>
      </w:pPr>
      <w:rPr>
        <w:rFonts w:ascii="Symbol" w:hAnsi="Symbol" w:hint="default"/>
      </w:rPr>
    </w:lvl>
    <w:lvl w:ilvl="4" w:tplc="FD2C1758">
      <w:start w:val="1"/>
      <w:numFmt w:val="bullet"/>
      <w:lvlText w:val="o"/>
      <w:lvlJc w:val="left"/>
      <w:pPr>
        <w:ind w:left="3600" w:hanging="360"/>
      </w:pPr>
      <w:rPr>
        <w:rFonts w:ascii="Courier New" w:hAnsi="Courier New" w:hint="default"/>
      </w:rPr>
    </w:lvl>
    <w:lvl w:ilvl="5" w:tplc="EA94CAD8">
      <w:start w:val="1"/>
      <w:numFmt w:val="bullet"/>
      <w:lvlText w:val=""/>
      <w:lvlJc w:val="left"/>
      <w:pPr>
        <w:ind w:left="4320" w:hanging="360"/>
      </w:pPr>
      <w:rPr>
        <w:rFonts w:ascii="Wingdings" w:hAnsi="Wingdings" w:hint="default"/>
      </w:rPr>
    </w:lvl>
    <w:lvl w:ilvl="6" w:tplc="7378671C">
      <w:start w:val="1"/>
      <w:numFmt w:val="bullet"/>
      <w:lvlText w:val=""/>
      <w:lvlJc w:val="left"/>
      <w:pPr>
        <w:ind w:left="5040" w:hanging="360"/>
      </w:pPr>
      <w:rPr>
        <w:rFonts w:ascii="Symbol" w:hAnsi="Symbol" w:hint="default"/>
      </w:rPr>
    </w:lvl>
    <w:lvl w:ilvl="7" w:tplc="0484A304">
      <w:start w:val="1"/>
      <w:numFmt w:val="bullet"/>
      <w:lvlText w:val="o"/>
      <w:lvlJc w:val="left"/>
      <w:pPr>
        <w:ind w:left="5760" w:hanging="360"/>
      </w:pPr>
      <w:rPr>
        <w:rFonts w:ascii="Courier New" w:hAnsi="Courier New" w:hint="default"/>
      </w:rPr>
    </w:lvl>
    <w:lvl w:ilvl="8" w:tplc="6B46D84C">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DECCEF2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0225D1C"/>
    <w:multiLevelType w:val="hybridMultilevel"/>
    <w:tmpl w:val="FFFFFFFF"/>
    <w:lvl w:ilvl="0" w:tplc="868883BA">
      <w:start w:val="1"/>
      <w:numFmt w:val="bullet"/>
      <w:lvlText w:val=""/>
      <w:lvlJc w:val="left"/>
      <w:pPr>
        <w:ind w:left="720" w:hanging="360"/>
      </w:pPr>
      <w:rPr>
        <w:rFonts w:ascii="Symbol" w:hAnsi="Symbol" w:hint="default"/>
      </w:rPr>
    </w:lvl>
    <w:lvl w:ilvl="1" w:tplc="17043598">
      <w:start w:val="1"/>
      <w:numFmt w:val="bullet"/>
      <w:lvlText w:val="o"/>
      <w:lvlJc w:val="left"/>
      <w:pPr>
        <w:ind w:left="1440" w:hanging="360"/>
      </w:pPr>
      <w:rPr>
        <w:rFonts w:ascii="Courier New" w:hAnsi="Courier New" w:hint="default"/>
      </w:rPr>
    </w:lvl>
    <w:lvl w:ilvl="2" w:tplc="6402F816">
      <w:start w:val="1"/>
      <w:numFmt w:val="bullet"/>
      <w:lvlText w:val=""/>
      <w:lvlJc w:val="left"/>
      <w:pPr>
        <w:ind w:left="2160" w:hanging="360"/>
      </w:pPr>
      <w:rPr>
        <w:rFonts w:ascii="Wingdings" w:hAnsi="Wingdings" w:hint="default"/>
      </w:rPr>
    </w:lvl>
    <w:lvl w:ilvl="3" w:tplc="2348C7B8">
      <w:start w:val="1"/>
      <w:numFmt w:val="bullet"/>
      <w:lvlText w:val=""/>
      <w:lvlJc w:val="left"/>
      <w:pPr>
        <w:ind w:left="2880" w:hanging="360"/>
      </w:pPr>
      <w:rPr>
        <w:rFonts w:ascii="Symbol" w:hAnsi="Symbol" w:hint="default"/>
      </w:rPr>
    </w:lvl>
    <w:lvl w:ilvl="4" w:tplc="91BC64A0">
      <w:start w:val="1"/>
      <w:numFmt w:val="bullet"/>
      <w:lvlText w:val="o"/>
      <w:lvlJc w:val="left"/>
      <w:pPr>
        <w:ind w:left="3600" w:hanging="360"/>
      </w:pPr>
      <w:rPr>
        <w:rFonts w:ascii="Courier New" w:hAnsi="Courier New" w:hint="default"/>
      </w:rPr>
    </w:lvl>
    <w:lvl w:ilvl="5" w:tplc="D64E21C0">
      <w:start w:val="1"/>
      <w:numFmt w:val="bullet"/>
      <w:lvlText w:val=""/>
      <w:lvlJc w:val="left"/>
      <w:pPr>
        <w:ind w:left="4320" w:hanging="360"/>
      </w:pPr>
      <w:rPr>
        <w:rFonts w:ascii="Wingdings" w:hAnsi="Wingdings" w:hint="default"/>
      </w:rPr>
    </w:lvl>
    <w:lvl w:ilvl="6" w:tplc="3AFC3E52">
      <w:start w:val="1"/>
      <w:numFmt w:val="bullet"/>
      <w:lvlText w:val=""/>
      <w:lvlJc w:val="left"/>
      <w:pPr>
        <w:ind w:left="5040" w:hanging="360"/>
      </w:pPr>
      <w:rPr>
        <w:rFonts w:ascii="Symbol" w:hAnsi="Symbol" w:hint="default"/>
      </w:rPr>
    </w:lvl>
    <w:lvl w:ilvl="7" w:tplc="4CAA8C4E">
      <w:start w:val="1"/>
      <w:numFmt w:val="bullet"/>
      <w:lvlText w:val="o"/>
      <w:lvlJc w:val="left"/>
      <w:pPr>
        <w:ind w:left="5760" w:hanging="360"/>
      </w:pPr>
      <w:rPr>
        <w:rFonts w:ascii="Courier New" w:hAnsi="Courier New" w:hint="default"/>
      </w:rPr>
    </w:lvl>
    <w:lvl w:ilvl="8" w:tplc="187A4EBC">
      <w:start w:val="1"/>
      <w:numFmt w:val="bullet"/>
      <w:lvlText w:val=""/>
      <w:lvlJc w:val="left"/>
      <w:pPr>
        <w:ind w:left="6480"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7B036C1"/>
    <w:multiLevelType w:val="multilevel"/>
    <w:tmpl w:val="51AC9B12"/>
    <w:name w:val="DEPIListNumbering22"/>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5919613F"/>
    <w:multiLevelType w:val="hybridMultilevel"/>
    <w:tmpl w:val="FFFFFFFF"/>
    <w:lvl w:ilvl="0" w:tplc="D5F46DBE">
      <w:start w:val="2"/>
      <w:numFmt w:val="decimal"/>
      <w:lvlText w:val="%1."/>
      <w:lvlJc w:val="left"/>
      <w:pPr>
        <w:ind w:left="720" w:hanging="360"/>
      </w:pPr>
    </w:lvl>
    <w:lvl w:ilvl="1" w:tplc="6BCABBB8">
      <w:start w:val="1"/>
      <w:numFmt w:val="lowerLetter"/>
      <w:lvlText w:val="%2."/>
      <w:lvlJc w:val="left"/>
      <w:pPr>
        <w:ind w:left="1440" w:hanging="360"/>
      </w:pPr>
    </w:lvl>
    <w:lvl w:ilvl="2" w:tplc="F200A210">
      <w:start w:val="1"/>
      <w:numFmt w:val="lowerRoman"/>
      <w:lvlText w:val="%3."/>
      <w:lvlJc w:val="right"/>
      <w:pPr>
        <w:ind w:left="2160" w:hanging="180"/>
      </w:pPr>
    </w:lvl>
    <w:lvl w:ilvl="3" w:tplc="C7D862F4">
      <w:start w:val="1"/>
      <w:numFmt w:val="decimal"/>
      <w:lvlText w:val="%4."/>
      <w:lvlJc w:val="left"/>
      <w:pPr>
        <w:ind w:left="2880" w:hanging="360"/>
      </w:pPr>
    </w:lvl>
    <w:lvl w:ilvl="4" w:tplc="B888CB8A">
      <w:start w:val="1"/>
      <w:numFmt w:val="lowerLetter"/>
      <w:lvlText w:val="%5."/>
      <w:lvlJc w:val="left"/>
      <w:pPr>
        <w:ind w:left="3600" w:hanging="360"/>
      </w:pPr>
    </w:lvl>
    <w:lvl w:ilvl="5" w:tplc="05ACF7AA">
      <w:start w:val="1"/>
      <w:numFmt w:val="lowerRoman"/>
      <w:lvlText w:val="%6."/>
      <w:lvlJc w:val="right"/>
      <w:pPr>
        <w:ind w:left="4320" w:hanging="180"/>
      </w:pPr>
    </w:lvl>
    <w:lvl w:ilvl="6" w:tplc="E78806A6">
      <w:start w:val="1"/>
      <w:numFmt w:val="decimal"/>
      <w:lvlText w:val="%7."/>
      <w:lvlJc w:val="left"/>
      <w:pPr>
        <w:ind w:left="5040" w:hanging="360"/>
      </w:pPr>
    </w:lvl>
    <w:lvl w:ilvl="7" w:tplc="6E5C2A0A">
      <w:start w:val="1"/>
      <w:numFmt w:val="lowerLetter"/>
      <w:lvlText w:val="%8."/>
      <w:lvlJc w:val="left"/>
      <w:pPr>
        <w:ind w:left="5760" w:hanging="360"/>
      </w:pPr>
    </w:lvl>
    <w:lvl w:ilvl="8" w:tplc="37EA7B24">
      <w:start w:val="1"/>
      <w:numFmt w:val="lowerRoman"/>
      <w:lvlText w:val="%9."/>
      <w:lvlJc w:val="right"/>
      <w:pPr>
        <w:ind w:left="6480" w:hanging="180"/>
      </w:pPr>
    </w:lvl>
  </w:abstractNum>
  <w:abstractNum w:abstractNumId="3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D1717B6"/>
    <w:multiLevelType w:val="hybridMultilevel"/>
    <w:tmpl w:val="FFFFFFFF"/>
    <w:lvl w:ilvl="0" w:tplc="8EACF5FA">
      <w:start w:val="1"/>
      <w:numFmt w:val="bullet"/>
      <w:lvlText w:val=""/>
      <w:lvlJc w:val="left"/>
      <w:pPr>
        <w:ind w:left="720" w:hanging="360"/>
      </w:pPr>
      <w:rPr>
        <w:rFonts w:ascii="Symbol" w:hAnsi="Symbol" w:hint="default"/>
      </w:rPr>
    </w:lvl>
    <w:lvl w:ilvl="1" w:tplc="0E4E1F84">
      <w:start w:val="1"/>
      <w:numFmt w:val="bullet"/>
      <w:lvlText w:val="o"/>
      <w:lvlJc w:val="left"/>
      <w:pPr>
        <w:ind w:left="1440" w:hanging="360"/>
      </w:pPr>
      <w:rPr>
        <w:rFonts w:ascii="Courier New" w:hAnsi="Courier New" w:hint="default"/>
      </w:rPr>
    </w:lvl>
    <w:lvl w:ilvl="2" w:tplc="6518BFBA">
      <w:start w:val="1"/>
      <w:numFmt w:val="bullet"/>
      <w:lvlText w:val=""/>
      <w:lvlJc w:val="left"/>
      <w:pPr>
        <w:ind w:left="2160" w:hanging="360"/>
      </w:pPr>
      <w:rPr>
        <w:rFonts w:ascii="Wingdings" w:hAnsi="Wingdings" w:hint="default"/>
      </w:rPr>
    </w:lvl>
    <w:lvl w:ilvl="3" w:tplc="EE54CE92">
      <w:start w:val="1"/>
      <w:numFmt w:val="bullet"/>
      <w:lvlText w:val=""/>
      <w:lvlJc w:val="left"/>
      <w:pPr>
        <w:ind w:left="2880" w:hanging="360"/>
      </w:pPr>
      <w:rPr>
        <w:rFonts w:ascii="Symbol" w:hAnsi="Symbol" w:hint="default"/>
      </w:rPr>
    </w:lvl>
    <w:lvl w:ilvl="4" w:tplc="418859AE">
      <w:start w:val="1"/>
      <w:numFmt w:val="bullet"/>
      <w:lvlText w:val="o"/>
      <w:lvlJc w:val="left"/>
      <w:pPr>
        <w:ind w:left="3600" w:hanging="360"/>
      </w:pPr>
      <w:rPr>
        <w:rFonts w:ascii="Courier New" w:hAnsi="Courier New" w:hint="default"/>
      </w:rPr>
    </w:lvl>
    <w:lvl w:ilvl="5" w:tplc="03FAE3C4">
      <w:start w:val="1"/>
      <w:numFmt w:val="bullet"/>
      <w:lvlText w:val=""/>
      <w:lvlJc w:val="left"/>
      <w:pPr>
        <w:ind w:left="4320" w:hanging="360"/>
      </w:pPr>
      <w:rPr>
        <w:rFonts w:ascii="Wingdings" w:hAnsi="Wingdings" w:hint="default"/>
      </w:rPr>
    </w:lvl>
    <w:lvl w:ilvl="6" w:tplc="5A82A25C">
      <w:start w:val="1"/>
      <w:numFmt w:val="bullet"/>
      <w:lvlText w:val=""/>
      <w:lvlJc w:val="left"/>
      <w:pPr>
        <w:ind w:left="5040" w:hanging="360"/>
      </w:pPr>
      <w:rPr>
        <w:rFonts w:ascii="Symbol" w:hAnsi="Symbol" w:hint="default"/>
      </w:rPr>
    </w:lvl>
    <w:lvl w:ilvl="7" w:tplc="3EEAF398">
      <w:start w:val="1"/>
      <w:numFmt w:val="bullet"/>
      <w:lvlText w:val="o"/>
      <w:lvlJc w:val="left"/>
      <w:pPr>
        <w:ind w:left="5760" w:hanging="360"/>
      </w:pPr>
      <w:rPr>
        <w:rFonts w:ascii="Courier New" w:hAnsi="Courier New" w:hint="default"/>
      </w:rPr>
    </w:lvl>
    <w:lvl w:ilvl="8" w:tplc="D6726EFC">
      <w:start w:val="1"/>
      <w:numFmt w:val="bullet"/>
      <w:lvlText w:val=""/>
      <w:lvlJc w:val="left"/>
      <w:pPr>
        <w:ind w:left="6480" w:hanging="360"/>
      </w:pPr>
      <w:rPr>
        <w:rFonts w:ascii="Wingdings" w:hAnsi="Wingdings" w:hint="default"/>
      </w:rPr>
    </w:lvl>
  </w:abstractNum>
  <w:abstractNum w:abstractNumId="34" w15:restartNumberingAfterBreak="0">
    <w:nsid w:val="5E466B69"/>
    <w:multiLevelType w:val="multilevel"/>
    <w:tmpl w:val="51AC9B12"/>
    <w:name w:val="DEPIListNumbering2"/>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62982E79"/>
    <w:multiLevelType w:val="hybridMultilevel"/>
    <w:tmpl w:val="FFFFFFFF"/>
    <w:lvl w:ilvl="0" w:tplc="0BFC337A">
      <w:start w:val="1"/>
      <w:numFmt w:val="bullet"/>
      <w:lvlText w:val=""/>
      <w:lvlJc w:val="left"/>
      <w:pPr>
        <w:ind w:left="720" w:hanging="360"/>
      </w:pPr>
      <w:rPr>
        <w:rFonts w:ascii="Symbol" w:hAnsi="Symbol" w:hint="default"/>
      </w:rPr>
    </w:lvl>
    <w:lvl w:ilvl="1" w:tplc="580EA7C8">
      <w:start w:val="1"/>
      <w:numFmt w:val="bullet"/>
      <w:lvlText w:val="o"/>
      <w:lvlJc w:val="left"/>
      <w:pPr>
        <w:ind w:left="1440" w:hanging="360"/>
      </w:pPr>
      <w:rPr>
        <w:rFonts w:ascii="Courier New" w:hAnsi="Courier New" w:hint="default"/>
      </w:rPr>
    </w:lvl>
    <w:lvl w:ilvl="2" w:tplc="49F242C2">
      <w:start w:val="1"/>
      <w:numFmt w:val="bullet"/>
      <w:lvlText w:val=""/>
      <w:lvlJc w:val="left"/>
      <w:pPr>
        <w:ind w:left="2160" w:hanging="360"/>
      </w:pPr>
      <w:rPr>
        <w:rFonts w:ascii="Wingdings" w:hAnsi="Wingdings" w:hint="default"/>
      </w:rPr>
    </w:lvl>
    <w:lvl w:ilvl="3" w:tplc="62E423A2">
      <w:start w:val="1"/>
      <w:numFmt w:val="bullet"/>
      <w:lvlText w:val=""/>
      <w:lvlJc w:val="left"/>
      <w:pPr>
        <w:ind w:left="2880" w:hanging="360"/>
      </w:pPr>
      <w:rPr>
        <w:rFonts w:ascii="Symbol" w:hAnsi="Symbol" w:hint="default"/>
      </w:rPr>
    </w:lvl>
    <w:lvl w:ilvl="4" w:tplc="4F3AEBC4">
      <w:start w:val="1"/>
      <w:numFmt w:val="bullet"/>
      <w:lvlText w:val="o"/>
      <w:lvlJc w:val="left"/>
      <w:pPr>
        <w:ind w:left="3600" w:hanging="360"/>
      </w:pPr>
      <w:rPr>
        <w:rFonts w:ascii="Courier New" w:hAnsi="Courier New" w:hint="default"/>
      </w:rPr>
    </w:lvl>
    <w:lvl w:ilvl="5" w:tplc="63BEF782">
      <w:start w:val="1"/>
      <w:numFmt w:val="bullet"/>
      <w:lvlText w:val=""/>
      <w:lvlJc w:val="left"/>
      <w:pPr>
        <w:ind w:left="4320" w:hanging="360"/>
      </w:pPr>
      <w:rPr>
        <w:rFonts w:ascii="Wingdings" w:hAnsi="Wingdings" w:hint="default"/>
      </w:rPr>
    </w:lvl>
    <w:lvl w:ilvl="6" w:tplc="BDA2799E">
      <w:start w:val="1"/>
      <w:numFmt w:val="bullet"/>
      <w:lvlText w:val=""/>
      <w:lvlJc w:val="left"/>
      <w:pPr>
        <w:ind w:left="5040" w:hanging="360"/>
      </w:pPr>
      <w:rPr>
        <w:rFonts w:ascii="Symbol" w:hAnsi="Symbol" w:hint="default"/>
      </w:rPr>
    </w:lvl>
    <w:lvl w:ilvl="7" w:tplc="1F50B64C">
      <w:start w:val="1"/>
      <w:numFmt w:val="bullet"/>
      <w:lvlText w:val="o"/>
      <w:lvlJc w:val="left"/>
      <w:pPr>
        <w:ind w:left="5760" w:hanging="360"/>
      </w:pPr>
      <w:rPr>
        <w:rFonts w:ascii="Courier New" w:hAnsi="Courier New" w:hint="default"/>
      </w:rPr>
    </w:lvl>
    <w:lvl w:ilvl="8" w:tplc="FAB81A48">
      <w:start w:val="1"/>
      <w:numFmt w:val="bullet"/>
      <w:lvlText w:val=""/>
      <w:lvlJc w:val="left"/>
      <w:pPr>
        <w:ind w:left="6480" w:hanging="360"/>
      </w:pPr>
      <w:rPr>
        <w:rFonts w:ascii="Wingdings" w:hAnsi="Wingdings" w:hint="default"/>
      </w:rPr>
    </w:lvl>
  </w:abstractNum>
  <w:abstractNum w:abstractNumId="3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7" w15:restartNumberingAfterBreak="0">
    <w:nsid w:val="6AF46089"/>
    <w:multiLevelType w:val="hybridMultilevel"/>
    <w:tmpl w:val="DC0A0DFA"/>
    <w:lvl w:ilvl="0" w:tplc="7842EBCA">
      <w:start w:val="1"/>
      <w:numFmt w:val="decimal"/>
      <w:pStyle w:val="Style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7E09E2"/>
    <w:multiLevelType w:val="hybridMultilevel"/>
    <w:tmpl w:val="FFFFFFFF"/>
    <w:lvl w:ilvl="0" w:tplc="B9A0BD4E">
      <w:start w:val="5"/>
      <w:numFmt w:val="decimal"/>
      <w:lvlText w:val="%1."/>
      <w:lvlJc w:val="left"/>
      <w:pPr>
        <w:ind w:left="720" w:hanging="360"/>
      </w:pPr>
    </w:lvl>
    <w:lvl w:ilvl="1" w:tplc="F2B809E2">
      <w:start w:val="1"/>
      <w:numFmt w:val="lowerLetter"/>
      <w:lvlText w:val="%2."/>
      <w:lvlJc w:val="left"/>
      <w:pPr>
        <w:ind w:left="1440" w:hanging="360"/>
      </w:pPr>
    </w:lvl>
    <w:lvl w:ilvl="2" w:tplc="7C625702">
      <w:start w:val="1"/>
      <w:numFmt w:val="lowerRoman"/>
      <w:lvlText w:val="%3."/>
      <w:lvlJc w:val="right"/>
      <w:pPr>
        <w:ind w:left="2160" w:hanging="180"/>
      </w:pPr>
    </w:lvl>
    <w:lvl w:ilvl="3" w:tplc="51C42F6E">
      <w:start w:val="1"/>
      <w:numFmt w:val="decimal"/>
      <w:lvlText w:val="%4."/>
      <w:lvlJc w:val="left"/>
      <w:pPr>
        <w:ind w:left="2880" w:hanging="360"/>
      </w:pPr>
    </w:lvl>
    <w:lvl w:ilvl="4" w:tplc="E61C6152">
      <w:start w:val="1"/>
      <w:numFmt w:val="lowerLetter"/>
      <w:lvlText w:val="%5."/>
      <w:lvlJc w:val="left"/>
      <w:pPr>
        <w:ind w:left="3600" w:hanging="360"/>
      </w:pPr>
    </w:lvl>
    <w:lvl w:ilvl="5" w:tplc="1C5E9ED2">
      <w:start w:val="1"/>
      <w:numFmt w:val="lowerRoman"/>
      <w:lvlText w:val="%6."/>
      <w:lvlJc w:val="right"/>
      <w:pPr>
        <w:ind w:left="4320" w:hanging="180"/>
      </w:pPr>
    </w:lvl>
    <w:lvl w:ilvl="6" w:tplc="56160E6E">
      <w:start w:val="1"/>
      <w:numFmt w:val="decimal"/>
      <w:lvlText w:val="%7."/>
      <w:lvlJc w:val="left"/>
      <w:pPr>
        <w:ind w:left="5040" w:hanging="360"/>
      </w:pPr>
    </w:lvl>
    <w:lvl w:ilvl="7" w:tplc="D7DCC208">
      <w:start w:val="1"/>
      <w:numFmt w:val="lowerLetter"/>
      <w:lvlText w:val="%8."/>
      <w:lvlJc w:val="left"/>
      <w:pPr>
        <w:ind w:left="5760" w:hanging="360"/>
      </w:pPr>
    </w:lvl>
    <w:lvl w:ilvl="8" w:tplc="2A36C50C">
      <w:start w:val="1"/>
      <w:numFmt w:val="lowerRoman"/>
      <w:lvlText w:val="%9."/>
      <w:lvlJc w:val="right"/>
      <w:pPr>
        <w:ind w:left="6480" w:hanging="180"/>
      </w:pPr>
    </w:lvl>
  </w:abstractNum>
  <w:abstractNum w:abstractNumId="3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1" w15:restartNumberingAfterBreak="0">
    <w:nsid w:val="72C6753D"/>
    <w:multiLevelType w:val="hybridMultilevel"/>
    <w:tmpl w:val="FFFFFFFF"/>
    <w:lvl w:ilvl="0" w:tplc="E6866A7E">
      <w:start w:val="1"/>
      <w:numFmt w:val="bullet"/>
      <w:lvlText w:val=""/>
      <w:lvlJc w:val="left"/>
      <w:pPr>
        <w:ind w:left="720" w:hanging="360"/>
      </w:pPr>
      <w:rPr>
        <w:rFonts w:ascii="Symbol" w:hAnsi="Symbol" w:hint="default"/>
      </w:rPr>
    </w:lvl>
    <w:lvl w:ilvl="1" w:tplc="D76E4EB0">
      <w:start w:val="1"/>
      <w:numFmt w:val="bullet"/>
      <w:lvlText w:val="o"/>
      <w:lvlJc w:val="left"/>
      <w:pPr>
        <w:ind w:left="1440" w:hanging="360"/>
      </w:pPr>
      <w:rPr>
        <w:rFonts w:ascii="Courier New" w:hAnsi="Courier New" w:hint="default"/>
      </w:rPr>
    </w:lvl>
    <w:lvl w:ilvl="2" w:tplc="3EDE59CE">
      <w:start w:val="1"/>
      <w:numFmt w:val="bullet"/>
      <w:lvlText w:val=""/>
      <w:lvlJc w:val="left"/>
      <w:pPr>
        <w:ind w:left="2160" w:hanging="360"/>
      </w:pPr>
      <w:rPr>
        <w:rFonts w:ascii="Wingdings" w:hAnsi="Wingdings" w:hint="default"/>
      </w:rPr>
    </w:lvl>
    <w:lvl w:ilvl="3" w:tplc="988261BC">
      <w:start w:val="1"/>
      <w:numFmt w:val="bullet"/>
      <w:lvlText w:val=""/>
      <w:lvlJc w:val="left"/>
      <w:pPr>
        <w:ind w:left="2880" w:hanging="360"/>
      </w:pPr>
      <w:rPr>
        <w:rFonts w:ascii="Symbol" w:hAnsi="Symbol" w:hint="default"/>
      </w:rPr>
    </w:lvl>
    <w:lvl w:ilvl="4" w:tplc="EBD01EF2">
      <w:start w:val="1"/>
      <w:numFmt w:val="bullet"/>
      <w:lvlText w:val="o"/>
      <w:lvlJc w:val="left"/>
      <w:pPr>
        <w:ind w:left="3600" w:hanging="360"/>
      </w:pPr>
      <w:rPr>
        <w:rFonts w:ascii="Courier New" w:hAnsi="Courier New" w:hint="default"/>
      </w:rPr>
    </w:lvl>
    <w:lvl w:ilvl="5" w:tplc="AF2845F4">
      <w:start w:val="1"/>
      <w:numFmt w:val="bullet"/>
      <w:lvlText w:val=""/>
      <w:lvlJc w:val="left"/>
      <w:pPr>
        <w:ind w:left="4320" w:hanging="360"/>
      </w:pPr>
      <w:rPr>
        <w:rFonts w:ascii="Wingdings" w:hAnsi="Wingdings" w:hint="default"/>
      </w:rPr>
    </w:lvl>
    <w:lvl w:ilvl="6" w:tplc="F962E99A">
      <w:start w:val="1"/>
      <w:numFmt w:val="bullet"/>
      <w:lvlText w:val=""/>
      <w:lvlJc w:val="left"/>
      <w:pPr>
        <w:ind w:left="5040" w:hanging="360"/>
      </w:pPr>
      <w:rPr>
        <w:rFonts w:ascii="Symbol" w:hAnsi="Symbol" w:hint="default"/>
      </w:rPr>
    </w:lvl>
    <w:lvl w:ilvl="7" w:tplc="3CB69990">
      <w:start w:val="1"/>
      <w:numFmt w:val="bullet"/>
      <w:lvlText w:val="o"/>
      <w:lvlJc w:val="left"/>
      <w:pPr>
        <w:ind w:left="5760" w:hanging="360"/>
      </w:pPr>
      <w:rPr>
        <w:rFonts w:ascii="Courier New" w:hAnsi="Courier New" w:hint="default"/>
      </w:rPr>
    </w:lvl>
    <w:lvl w:ilvl="8" w:tplc="B8B0E446">
      <w:start w:val="1"/>
      <w:numFmt w:val="bullet"/>
      <w:lvlText w:val=""/>
      <w:lvlJc w:val="left"/>
      <w:pPr>
        <w:ind w:left="6480" w:hanging="360"/>
      </w:pPr>
      <w:rPr>
        <w:rFonts w:ascii="Wingdings" w:hAnsi="Wingdings" w:hint="default"/>
      </w:rPr>
    </w:lvl>
  </w:abstractNum>
  <w:abstractNum w:abstractNumId="42" w15:restartNumberingAfterBreak="0">
    <w:nsid w:val="73D329D5"/>
    <w:multiLevelType w:val="hybridMultilevel"/>
    <w:tmpl w:val="FFFFFFFF"/>
    <w:lvl w:ilvl="0" w:tplc="FF146E3E">
      <w:start w:val="1"/>
      <w:numFmt w:val="bullet"/>
      <w:lvlText w:val=""/>
      <w:lvlJc w:val="left"/>
      <w:pPr>
        <w:ind w:left="720" w:hanging="360"/>
      </w:pPr>
      <w:rPr>
        <w:rFonts w:ascii="Symbol" w:hAnsi="Symbol" w:hint="default"/>
      </w:rPr>
    </w:lvl>
    <w:lvl w:ilvl="1" w:tplc="A2263618">
      <w:start w:val="1"/>
      <w:numFmt w:val="bullet"/>
      <w:lvlText w:val="o"/>
      <w:lvlJc w:val="left"/>
      <w:pPr>
        <w:ind w:left="1440" w:hanging="360"/>
      </w:pPr>
      <w:rPr>
        <w:rFonts w:ascii="Courier New" w:hAnsi="Courier New" w:hint="default"/>
      </w:rPr>
    </w:lvl>
    <w:lvl w:ilvl="2" w:tplc="B7F0F880">
      <w:start w:val="1"/>
      <w:numFmt w:val="bullet"/>
      <w:lvlText w:val=""/>
      <w:lvlJc w:val="left"/>
      <w:pPr>
        <w:ind w:left="2160" w:hanging="360"/>
      </w:pPr>
      <w:rPr>
        <w:rFonts w:ascii="Wingdings" w:hAnsi="Wingdings" w:hint="default"/>
      </w:rPr>
    </w:lvl>
    <w:lvl w:ilvl="3" w:tplc="F85EF6C0">
      <w:start w:val="1"/>
      <w:numFmt w:val="bullet"/>
      <w:lvlText w:val=""/>
      <w:lvlJc w:val="left"/>
      <w:pPr>
        <w:ind w:left="2880" w:hanging="360"/>
      </w:pPr>
      <w:rPr>
        <w:rFonts w:ascii="Symbol" w:hAnsi="Symbol" w:hint="default"/>
      </w:rPr>
    </w:lvl>
    <w:lvl w:ilvl="4" w:tplc="AE36EB60">
      <w:start w:val="1"/>
      <w:numFmt w:val="bullet"/>
      <w:lvlText w:val="o"/>
      <w:lvlJc w:val="left"/>
      <w:pPr>
        <w:ind w:left="3600" w:hanging="360"/>
      </w:pPr>
      <w:rPr>
        <w:rFonts w:ascii="Courier New" w:hAnsi="Courier New" w:hint="default"/>
      </w:rPr>
    </w:lvl>
    <w:lvl w:ilvl="5" w:tplc="437434FC">
      <w:start w:val="1"/>
      <w:numFmt w:val="bullet"/>
      <w:lvlText w:val=""/>
      <w:lvlJc w:val="left"/>
      <w:pPr>
        <w:ind w:left="4320" w:hanging="360"/>
      </w:pPr>
      <w:rPr>
        <w:rFonts w:ascii="Wingdings" w:hAnsi="Wingdings" w:hint="default"/>
      </w:rPr>
    </w:lvl>
    <w:lvl w:ilvl="6" w:tplc="F6DE2C02">
      <w:start w:val="1"/>
      <w:numFmt w:val="bullet"/>
      <w:lvlText w:val=""/>
      <w:lvlJc w:val="left"/>
      <w:pPr>
        <w:ind w:left="5040" w:hanging="360"/>
      </w:pPr>
      <w:rPr>
        <w:rFonts w:ascii="Symbol" w:hAnsi="Symbol" w:hint="default"/>
      </w:rPr>
    </w:lvl>
    <w:lvl w:ilvl="7" w:tplc="C030713E">
      <w:start w:val="1"/>
      <w:numFmt w:val="bullet"/>
      <w:lvlText w:val="o"/>
      <w:lvlJc w:val="left"/>
      <w:pPr>
        <w:ind w:left="5760" w:hanging="360"/>
      </w:pPr>
      <w:rPr>
        <w:rFonts w:ascii="Courier New" w:hAnsi="Courier New" w:hint="default"/>
      </w:rPr>
    </w:lvl>
    <w:lvl w:ilvl="8" w:tplc="B62095A0">
      <w:start w:val="1"/>
      <w:numFmt w:val="bullet"/>
      <w:lvlText w:val=""/>
      <w:lvlJc w:val="left"/>
      <w:pPr>
        <w:ind w:left="6480" w:hanging="360"/>
      </w:pPr>
      <w:rPr>
        <w:rFonts w:ascii="Wingdings" w:hAnsi="Wingdings" w:hint="default"/>
      </w:rPr>
    </w:lvl>
  </w:abstractNum>
  <w:abstractNum w:abstractNumId="43" w15:restartNumberingAfterBreak="0">
    <w:nsid w:val="756445AF"/>
    <w:multiLevelType w:val="hybridMultilevel"/>
    <w:tmpl w:val="FFFFFFFF"/>
    <w:lvl w:ilvl="0" w:tplc="29F27342">
      <w:start w:val="1"/>
      <w:numFmt w:val="bullet"/>
      <w:lvlText w:val=""/>
      <w:lvlJc w:val="left"/>
      <w:pPr>
        <w:ind w:left="720" w:hanging="360"/>
      </w:pPr>
      <w:rPr>
        <w:rFonts w:ascii="Symbol" w:hAnsi="Symbol" w:hint="default"/>
      </w:rPr>
    </w:lvl>
    <w:lvl w:ilvl="1" w:tplc="4A0AD6DA">
      <w:start w:val="1"/>
      <w:numFmt w:val="bullet"/>
      <w:lvlText w:val="o"/>
      <w:lvlJc w:val="left"/>
      <w:pPr>
        <w:ind w:left="1440" w:hanging="360"/>
      </w:pPr>
      <w:rPr>
        <w:rFonts w:ascii="Courier New" w:hAnsi="Courier New" w:hint="default"/>
      </w:rPr>
    </w:lvl>
    <w:lvl w:ilvl="2" w:tplc="FB08135E">
      <w:start w:val="1"/>
      <w:numFmt w:val="bullet"/>
      <w:lvlText w:val=""/>
      <w:lvlJc w:val="left"/>
      <w:pPr>
        <w:ind w:left="2160" w:hanging="360"/>
      </w:pPr>
      <w:rPr>
        <w:rFonts w:ascii="Wingdings" w:hAnsi="Wingdings" w:hint="default"/>
      </w:rPr>
    </w:lvl>
    <w:lvl w:ilvl="3" w:tplc="6908D5E6">
      <w:start w:val="1"/>
      <w:numFmt w:val="bullet"/>
      <w:lvlText w:val=""/>
      <w:lvlJc w:val="left"/>
      <w:pPr>
        <w:ind w:left="2880" w:hanging="360"/>
      </w:pPr>
      <w:rPr>
        <w:rFonts w:ascii="Symbol" w:hAnsi="Symbol" w:hint="default"/>
      </w:rPr>
    </w:lvl>
    <w:lvl w:ilvl="4" w:tplc="946ECBF2">
      <w:start w:val="1"/>
      <w:numFmt w:val="bullet"/>
      <w:lvlText w:val="o"/>
      <w:lvlJc w:val="left"/>
      <w:pPr>
        <w:ind w:left="3600" w:hanging="360"/>
      </w:pPr>
      <w:rPr>
        <w:rFonts w:ascii="Courier New" w:hAnsi="Courier New" w:hint="default"/>
      </w:rPr>
    </w:lvl>
    <w:lvl w:ilvl="5" w:tplc="BC720DA2">
      <w:start w:val="1"/>
      <w:numFmt w:val="bullet"/>
      <w:lvlText w:val=""/>
      <w:lvlJc w:val="left"/>
      <w:pPr>
        <w:ind w:left="4320" w:hanging="360"/>
      </w:pPr>
      <w:rPr>
        <w:rFonts w:ascii="Wingdings" w:hAnsi="Wingdings" w:hint="default"/>
      </w:rPr>
    </w:lvl>
    <w:lvl w:ilvl="6" w:tplc="7BE0D3D0">
      <w:start w:val="1"/>
      <w:numFmt w:val="bullet"/>
      <w:lvlText w:val=""/>
      <w:lvlJc w:val="left"/>
      <w:pPr>
        <w:ind w:left="5040" w:hanging="360"/>
      </w:pPr>
      <w:rPr>
        <w:rFonts w:ascii="Symbol" w:hAnsi="Symbol" w:hint="default"/>
      </w:rPr>
    </w:lvl>
    <w:lvl w:ilvl="7" w:tplc="53DA3E6A">
      <w:start w:val="1"/>
      <w:numFmt w:val="bullet"/>
      <w:lvlText w:val="o"/>
      <w:lvlJc w:val="left"/>
      <w:pPr>
        <w:ind w:left="5760" w:hanging="360"/>
      </w:pPr>
      <w:rPr>
        <w:rFonts w:ascii="Courier New" w:hAnsi="Courier New" w:hint="default"/>
      </w:rPr>
    </w:lvl>
    <w:lvl w:ilvl="8" w:tplc="B4F81BAC">
      <w:start w:val="1"/>
      <w:numFmt w:val="bullet"/>
      <w:lvlText w:val=""/>
      <w:lvlJc w:val="left"/>
      <w:pPr>
        <w:ind w:left="6480" w:hanging="360"/>
      </w:pPr>
      <w:rPr>
        <w:rFonts w:ascii="Wingdings" w:hAnsi="Wingdings" w:hint="default"/>
      </w:rPr>
    </w:lvl>
  </w:abstractNum>
  <w:abstractNum w:abstractNumId="44" w15:restartNumberingAfterBreak="0">
    <w:nsid w:val="76CC3E7D"/>
    <w:multiLevelType w:val="hybridMultilevel"/>
    <w:tmpl w:val="FFFFFFFF"/>
    <w:lvl w:ilvl="0" w:tplc="00E0D436">
      <w:start w:val="1"/>
      <w:numFmt w:val="lowerLetter"/>
      <w:pStyle w:val="DHHSnumberloweralpha"/>
      <w:lvlText w:val="(%1)"/>
      <w:lvlJc w:val="left"/>
      <w:pPr>
        <w:ind w:left="720" w:hanging="360"/>
      </w:pPr>
    </w:lvl>
    <w:lvl w:ilvl="1" w:tplc="AAAAC75C">
      <w:start w:val="1"/>
      <w:numFmt w:val="lowerLetter"/>
      <w:lvlText w:val="%2."/>
      <w:lvlJc w:val="left"/>
      <w:pPr>
        <w:ind w:left="1440" w:hanging="360"/>
      </w:pPr>
    </w:lvl>
    <w:lvl w:ilvl="2" w:tplc="AC8642B6">
      <w:start w:val="1"/>
      <w:numFmt w:val="lowerRoman"/>
      <w:lvlText w:val="%3."/>
      <w:lvlJc w:val="right"/>
      <w:pPr>
        <w:ind w:left="2160" w:hanging="180"/>
      </w:pPr>
    </w:lvl>
    <w:lvl w:ilvl="3" w:tplc="C7E423C0">
      <w:start w:val="1"/>
      <w:numFmt w:val="decimal"/>
      <w:lvlText w:val="%4."/>
      <w:lvlJc w:val="left"/>
      <w:pPr>
        <w:ind w:left="2880" w:hanging="360"/>
      </w:pPr>
    </w:lvl>
    <w:lvl w:ilvl="4" w:tplc="C50E5BF0">
      <w:start w:val="1"/>
      <w:numFmt w:val="lowerLetter"/>
      <w:lvlText w:val="%5."/>
      <w:lvlJc w:val="left"/>
      <w:pPr>
        <w:ind w:left="3600" w:hanging="360"/>
      </w:pPr>
    </w:lvl>
    <w:lvl w:ilvl="5" w:tplc="802CA02A">
      <w:start w:val="1"/>
      <w:numFmt w:val="lowerRoman"/>
      <w:lvlText w:val="%6."/>
      <w:lvlJc w:val="right"/>
      <w:pPr>
        <w:ind w:left="4320" w:hanging="180"/>
      </w:pPr>
    </w:lvl>
    <w:lvl w:ilvl="6" w:tplc="EBA0E652">
      <w:start w:val="1"/>
      <w:numFmt w:val="decimal"/>
      <w:lvlText w:val="%7."/>
      <w:lvlJc w:val="left"/>
      <w:pPr>
        <w:ind w:left="5040" w:hanging="360"/>
      </w:pPr>
    </w:lvl>
    <w:lvl w:ilvl="7" w:tplc="7E700C90">
      <w:start w:val="1"/>
      <w:numFmt w:val="lowerLetter"/>
      <w:lvlText w:val="%8."/>
      <w:lvlJc w:val="left"/>
      <w:pPr>
        <w:ind w:left="5760" w:hanging="360"/>
      </w:pPr>
    </w:lvl>
    <w:lvl w:ilvl="8" w:tplc="2B04BE5C">
      <w:start w:val="1"/>
      <w:numFmt w:val="lowerRoman"/>
      <w:lvlText w:val="%9."/>
      <w:lvlJc w:val="right"/>
      <w:pPr>
        <w:ind w:left="6480" w:hanging="180"/>
      </w:pPr>
    </w:lvl>
  </w:abstractNum>
  <w:abstractNum w:abstractNumId="45" w15:restartNumberingAfterBreak="0">
    <w:nsid w:val="77DF7DA9"/>
    <w:multiLevelType w:val="hybridMultilevel"/>
    <w:tmpl w:val="FFFFFFFF"/>
    <w:lvl w:ilvl="0" w:tplc="16DAFEAE">
      <w:start w:val="1"/>
      <w:numFmt w:val="bullet"/>
      <w:lvlText w:val=""/>
      <w:lvlJc w:val="left"/>
      <w:pPr>
        <w:ind w:left="720" w:hanging="360"/>
      </w:pPr>
      <w:rPr>
        <w:rFonts w:ascii="Symbol" w:hAnsi="Symbol" w:hint="default"/>
      </w:rPr>
    </w:lvl>
    <w:lvl w:ilvl="1" w:tplc="E2BCC270">
      <w:start w:val="1"/>
      <w:numFmt w:val="bullet"/>
      <w:lvlText w:val="o"/>
      <w:lvlJc w:val="left"/>
      <w:pPr>
        <w:ind w:left="1440" w:hanging="360"/>
      </w:pPr>
      <w:rPr>
        <w:rFonts w:ascii="Courier New" w:hAnsi="Courier New" w:hint="default"/>
      </w:rPr>
    </w:lvl>
    <w:lvl w:ilvl="2" w:tplc="C456B61A">
      <w:start w:val="1"/>
      <w:numFmt w:val="bullet"/>
      <w:lvlText w:val=""/>
      <w:lvlJc w:val="left"/>
      <w:pPr>
        <w:ind w:left="2160" w:hanging="360"/>
      </w:pPr>
      <w:rPr>
        <w:rFonts w:ascii="Wingdings" w:hAnsi="Wingdings" w:hint="default"/>
      </w:rPr>
    </w:lvl>
    <w:lvl w:ilvl="3" w:tplc="A386F384">
      <w:start w:val="1"/>
      <w:numFmt w:val="bullet"/>
      <w:lvlText w:val=""/>
      <w:lvlJc w:val="left"/>
      <w:pPr>
        <w:ind w:left="2880" w:hanging="360"/>
      </w:pPr>
      <w:rPr>
        <w:rFonts w:ascii="Symbol" w:hAnsi="Symbol" w:hint="default"/>
      </w:rPr>
    </w:lvl>
    <w:lvl w:ilvl="4" w:tplc="9F68FB78">
      <w:start w:val="1"/>
      <w:numFmt w:val="bullet"/>
      <w:lvlText w:val="o"/>
      <w:lvlJc w:val="left"/>
      <w:pPr>
        <w:ind w:left="3600" w:hanging="360"/>
      </w:pPr>
      <w:rPr>
        <w:rFonts w:ascii="Courier New" w:hAnsi="Courier New" w:hint="default"/>
      </w:rPr>
    </w:lvl>
    <w:lvl w:ilvl="5" w:tplc="B010C308">
      <w:start w:val="1"/>
      <w:numFmt w:val="bullet"/>
      <w:lvlText w:val=""/>
      <w:lvlJc w:val="left"/>
      <w:pPr>
        <w:ind w:left="4320" w:hanging="360"/>
      </w:pPr>
      <w:rPr>
        <w:rFonts w:ascii="Wingdings" w:hAnsi="Wingdings" w:hint="default"/>
      </w:rPr>
    </w:lvl>
    <w:lvl w:ilvl="6" w:tplc="9552DE02">
      <w:start w:val="1"/>
      <w:numFmt w:val="bullet"/>
      <w:lvlText w:val=""/>
      <w:lvlJc w:val="left"/>
      <w:pPr>
        <w:ind w:left="5040" w:hanging="360"/>
      </w:pPr>
      <w:rPr>
        <w:rFonts w:ascii="Symbol" w:hAnsi="Symbol" w:hint="default"/>
      </w:rPr>
    </w:lvl>
    <w:lvl w:ilvl="7" w:tplc="75165E14">
      <w:start w:val="1"/>
      <w:numFmt w:val="bullet"/>
      <w:lvlText w:val="o"/>
      <w:lvlJc w:val="left"/>
      <w:pPr>
        <w:ind w:left="5760" w:hanging="360"/>
      </w:pPr>
      <w:rPr>
        <w:rFonts w:ascii="Courier New" w:hAnsi="Courier New" w:hint="default"/>
      </w:rPr>
    </w:lvl>
    <w:lvl w:ilvl="8" w:tplc="81C8700A">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946A09E2"/>
    <w:name w:val="DEPIListNumbering"/>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1"/>
  </w:num>
  <w:num w:numId="2">
    <w:abstractNumId w:val="39"/>
  </w:num>
  <w:num w:numId="3">
    <w:abstractNumId w:val="32"/>
  </w:num>
  <w:num w:numId="4">
    <w:abstractNumId w:val="16"/>
  </w:num>
  <w:num w:numId="5">
    <w:abstractNumId w:val="5"/>
  </w:num>
  <w:num w:numId="6">
    <w:abstractNumId w:val="0"/>
  </w:num>
  <w:num w:numId="7">
    <w:abstractNumId w:val="40"/>
  </w:num>
  <w:num w:numId="8">
    <w:abstractNumId w:val="8"/>
  </w:num>
  <w:num w:numId="9">
    <w:abstractNumId w:val="19"/>
  </w:num>
  <w:num w:numId="10">
    <w:abstractNumId w:val="10"/>
  </w:num>
  <w:num w:numId="11">
    <w:abstractNumId w:val="24"/>
  </w:num>
  <w:num w:numId="12">
    <w:abstractNumId w:val="26"/>
  </w:num>
  <w:num w:numId="13">
    <w:abstractNumId w:val="14"/>
  </w:num>
  <w:num w:numId="14">
    <w:abstractNumId w:val="35"/>
  </w:num>
  <w:num w:numId="15">
    <w:abstractNumId w:val="7"/>
  </w:num>
  <w:num w:numId="16">
    <w:abstractNumId w:val="18"/>
  </w:num>
  <w:num w:numId="17">
    <w:abstractNumId w:val="41"/>
  </w:num>
  <w:num w:numId="18">
    <w:abstractNumId w:val="2"/>
  </w:num>
  <w:num w:numId="19">
    <w:abstractNumId w:val="22"/>
  </w:num>
  <w:num w:numId="20">
    <w:abstractNumId w:val="25"/>
  </w:num>
  <w:num w:numId="21">
    <w:abstractNumId w:val="43"/>
  </w:num>
  <w:num w:numId="22">
    <w:abstractNumId w:val="45"/>
  </w:num>
  <w:num w:numId="23">
    <w:abstractNumId w:val="27"/>
  </w:num>
  <w:num w:numId="24">
    <w:abstractNumId w:val="1"/>
  </w:num>
  <w:num w:numId="25">
    <w:abstractNumId w:val="38"/>
  </w:num>
  <w:num w:numId="26">
    <w:abstractNumId w:val="4"/>
  </w:num>
  <w:num w:numId="27">
    <w:abstractNumId w:val="31"/>
  </w:num>
  <w:num w:numId="28">
    <w:abstractNumId w:val="12"/>
  </w:num>
  <w:num w:numId="29">
    <w:abstractNumId w:val="17"/>
  </w:num>
  <w:num w:numId="30">
    <w:abstractNumId w:val="23"/>
  </w:num>
  <w:num w:numId="31">
    <w:abstractNumId w:val="44"/>
  </w:num>
  <w:num w:numId="32">
    <w:abstractNumId w:val="33"/>
  </w:num>
  <w:num w:numId="33">
    <w:abstractNumId w:val="13"/>
  </w:num>
  <w:num w:numId="34">
    <w:abstractNumId w:val="11"/>
  </w:num>
  <w:num w:numId="35">
    <w:abstractNumId w:val="42"/>
  </w:num>
  <w:num w:numId="36">
    <w:abstractNumId w:val="37"/>
  </w:num>
  <w:num w:numId="37">
    <w:abstractNumId w:val="6"/>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378"/>
    <w:rsid w:val="0000456E"/>
    <w:rsid w:val="00004641"/>
    <w:rsid w:val="0000491E"/>
    <w:rsid w:val="00004CA4"/>
    <w:rsid w:val="00004CAA"/>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63E"/>
    <w:rsid w:val="0001389C"/>
    <w:rsid w:val="0001393A"/>
    <w:rsid w:val="00013BAE"/>
    <w:rsid w:val="00013DC6"/>
    <w:rsid w:val="0001466C"/>
    <w:rsid w:val="000149BC"/>
    <w:rsid w:val="00014E03"/>
    <w:rsid w:val="00014E15"/>
    <w:rsid w:val="00015BB6"/>
    <w:rsid w:val="00016478"/>
    <w:rsid w:val="00016C60"/>
    <w:rsid w:val="000171F8"/>
    <w:rsid w:val="000171FD"/>
    <w:rsid w:val="00017669"/>
    <w:rsid w:val="00017D91"/>
    <w:rsid w:val="00017EDB"/>
    <w:rsid w:val="00020D5E"/>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DE7"/>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723"/>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360"/>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27B5"/>
    <w:rsid w:val="000430CC"/>
    <w:rsid w:val="000430E6"/>
    <w:rsid w:val="00043650"/>
    <w:rsid w:val="00043BC5"/>
    <w:rsid w:val="00043E65"/>
    <w:rsid w:val="000441FC"/>
    <w:rsid w:val="00044742"/>
    <w:rsid w:val="00044882"/>
    <w:rsid w:val="00044BDC"/>
    <w:rsid w:val="00044BF7"/>
    <w:rsid w:val="000455E1"/>
    <w:rsid w:val="00045AA1"/>
    <w:rsid w:val="0004622F"/>
    <w:rsid w:val="00046864"/>
    <w:rsid w:val="00046EE3"/>
    <w:rsid w:val="000473A1"/>
    <w:rsid w:val="0004761D"/>
    <w:rsid w:val="00047C72"/>
    <w:rsid w:val="00047CE9"/>
    <w:rsid w:val="0005003F"/>
    <w:rsid w:val="000501F1"/>
    <w:rsid w:val="00050257"/>
    <w:rsid w:val="00050487"/>
    <w:rsid w:val="000504A5"/>
    <w:rsid w:val="000507C3"/>
    <w:rsid w:val="0005158C"/>
    <w:rsid w:val="000517E5"/>
    <w:rsid w:val="00051C99"/>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AD0"/>
    <w:rsid w:val="000570E5"/>
    <w:rsid w:val="00057EB2"/>
    <w:rsid w:val="0006013C"/>
    <w:rsid w:val="000603EA"/>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282"/>
    <w:rsid w:val="0006742D"/>
    <w:rsid w:val="0006767E"/>
    <w:rsid w:val="000676F8"/>
    <w:rsid w:val="00067769"/>
    <w:rsid w:val="000704F3"/>
    <w:rsid w:val="000707DD"/>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CCF"/>
    <w:rsid w:val="00073F07"/>
    <w:rsid w:val="00073F9C"/>
    <w:rsid w:val="000742AF"/>
    <w:rsid w:val="00074430"/>
    <w:rsid w:val="00074A1F"/>
    <w:rsid w:val="00074C2B"/>
    <w:rsid w:val="000752FC"/>
    <w:rsid w:val="000754CC"/>
    <w:rsid w:val="000758E3"/>
    <w:rsid w:val="000767F1"/>
    <w:rsid w:val="00076B41"/>
    <w:rsid w:val="00076C87"/>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D2A"/>
    <w:rsid w:val="000908D6"/>
    <w:rsid w:val="00090D51"/>
    <w:rsid w:val="0009125C"/>
    <w:rsid w:val="000912DD"/>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9E4"/>
    <w:rsid w:val="000A3B01"/>
    <w:rsid w:val="000A4744"/>
    <w:rsid w:val="000A51F3"/>
    <w:rsid w:val="000A5907"/>
    <w:rsid w:val="000A5E67"/>
    <w:rsid w:val="000A5EBD"/>
    <w:rsid w:val="000A6267"/>
    <w:rsid w:val="000A64AB"/>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74"/>
    <w:rsid w:val="000B11F1"/>
    <w:rsid w:val="000B167B"/>
    <w:rsid w:val="000B1B52"/>
    <w:rsid w:val="000B20BF"/>
    <w:rsid w:val="000B22C0"/>
    <w:rsid w:val="000B2568"/>
    <w:rsid w:val="000B271B"/>
    <w:rsid w:val="000B2D62"/>
    <w:rsid w:val="000B2DE7"/>
    <w:rsid w:val="000B32A3"/>
    <w:rsid w:val="000B3831"/>
    <w:rsid w:val="000B3DC1"/>
    <w:rsid w:val="000B3FB6"/>
    <w:rsid w:val="000B402E"/>
    <w:rsid w:val="000B40D6"/>
    <w:rsid w:val="000B44D9"/>
    <w:rsid w:val="000B46C3"/>
    <w:rsid w:val="000B4CFC"/>
    <w:rsid w:val="000B5144"/>
    <w:rsid w:val="000B5240"/>
    <w:rsid w:val="000B547C"/>
    <w:rsid w:val="000B5504"/>
    <w:rsid w:val="000B561E"/>
    <w:rsid w:val="000B5C83"/>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754"/>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92D"/>
    <w:rsid w:val="000D0CA4"/>
    <w:rsid w:val="000D0CE3"/>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591"/>
    <w:rsid w:val="000E1779"/>
    <w:rsid w:val="000E1BEC"/>
    <w:rsid w:val="000E1F1D"/>
    <w:rsid w:val="000E21E5"/>
    <w:rsid w:val="000E2207"/>
    <w:rsid w:val="000E24E1"/>
    <w:rsid w:val="000E25A9"/>
    <w:rsid w:val="000E27B6"/>
    <w:rsid w:val="000E2CE7"/>
    <w:rsid w:val="000E32E2"/>
    <w:rsid w:val="000E33C8"/>
    <w:rsid w:val="000E35C7"/>
    <w:rsid w:val="000E3AF5"/>
    <w:rsid w:val="000E3B96"/>
    <w:rsid w:val="000E40AD"/>
    <w:rsid w:val="000E4B54"/>
    <w:rsid w:val="000E53BD"/>
    <w:rsid w:val="000E55A2"/>
    <w:rsid w:val="000E5D5D"/>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6D2"/>
    <w:rsid w:val="000F376E"/>
    <w:rsid w:val="000F3FC7"/>
    <w:rsid w:val="000F4A13"/>
    <w:rsid w:val="000F4CD5"/>
    <w:rsid w:val="000F5080"/>
    <w:rsid w:val="000F5216"/>
    <w:rsid w:val="000F567F"/>
    <w:rsid w:val="000F5A78"/>
    <w:rsid w:val="000F5B97"/>
    <w:rsid w:val="000F5E34"/>
    <w:rsid w:val="000F5E5F"/>
    <w:rsid w:val="000F5E8C"/>
    <w:rsid w:val="000F6717"/>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4BE"/>
    <w:rsid w:val="001029CA"/>
    <w:rsid w:val="0010306F"/>
    <w:rsid w:val="001031FC"/>
    <w:rsid w:val="0010384A"/>
    <w:rsid w:val="00103D29"/>
    <w:rsid w:val="00103D73"/>
    <w:rsid w:val="00103F0F"/>
    <w:rsid w:val="00104371"/>
    <w:rsid w:val="00104574"/>
    <w:rsid w:val="00104926"/>
    <w:rsid w:val="00104B12"/>
    <w:rsid w:val="00104F66"/>
    <w:rsid w:val="00105477"/>
    <w:rsid w:val="001054A3"/>
    <w:rsid w:val="0010559C"/>
    <w:rsid w:val="00105C32"/>
    <w:rsid w:val="0010606F"/>
    <w:rsid w:val="0010632A"/>
    <w:rsid w:val="0010632E"/>
    <w:rsid w:val="0010670D"/>
    <w:rsid w:val="00106A7E"/>
    <w:rsid w:val="00106A81"/>
    <w:rsid w:val="00106B89"/>
    <w:rsid w:val="00106CA2"/>
    <w:rsid w:val="00106F78"/>
    <w:rsid w:val="001108B2"/>
    <w:rsid w:val="001108D6"/>
    <w:rsid w:val="00110A24"/>
    <w:rsid w:val="00110A62"/>
    <w:rsid w:val="00110B1B"/>
    <w:rsid w:val="00110B5D"/>
    <w:rsid w:val="0011105B"/>
    <w:rsid w:val="0011111B"/>
    <w:rsid w:val="0011114D"/>
    <w:rsid w:val="00111483"/>
    <w:rsid w:val="00111886"/>
    <w:rsid w:val="00111CE1"/>
    <w:rsid w:val="00111EB8"/>
    <w:rsid w:val="00112614"/>
    <w:rsid w:val="0011267E"/>
    <w:rsid w:val="0011271A"/>
    <w:rsid w:val="00112E38"/>
    <w:rsid w:val="001131AA"/>
    <w:rsid w:val="00113752"/>
    <w:rsid w:val="001137CE"/>
    <w:rsid w:val="00113C4C"/>
    <w:rsid w:val="00113CDC"/>
    <w:rsid w:val="00113DD9"/>
    <w:rsid w:val="0011467A"/>
    <w:rsid w:val="00114751"/>
    <w:rsid w:val="0011484F"/>
    <w:rsid w:val="001148DA"/>
    <w:rsid w:val="00114F21"/>
    <w:rsid w:val="00114F4E"/>
    <w:rsid w:val="00115310"/>
    <w:rsid w:val="00115E3D"/>
    <w:rsid w:val="001171B3"/>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7B"/>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F3A"/>
    <w:rsid w:val="001310C5"/>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B4F"/>
    <w:rsid w:val="00134E87"/>
    <w:rsid w:val="00135A18"/>
    <w:rsid w:val="00136666"/>
    <w:rsid w:val="00136CE3"/>
    <w:rsid w:val="00136D91"/>
    <w:rsid w:val="00136EBF"/>
    <w:rsid w:val="001374EB"/>
    <w:rsid w:val="0013757A"/>
    <w:rsid w:val="001376E5"/>
    <w:rsid w:val="00137829"/>
    <w:rsid w:val="0013799D"/>
    <w:rsid w:val="00140087"/>
    <w:rsid w:val="0014019B"/>
    <w:rsid w:val="00140262"/>
    <w:rsid w:val="001408BD"/>
    <w:rsid w:val="001409C8"/>
    <w:rsid w:val="00140AE9"/>
    <w:rsid w:val="00140B0D"/>
    <w:rsid w:val="001418BB"/>
    <w:rsid w:val="00141F9F"/>
    <w:rsid w:val="001422C0"/>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7F9"/>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527"/>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AC7"/>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0B5"/>
    <w:rsid w:val="00164B4C"/>
    <w:rsid w:val="00164D40"/>
    <w:rsid w:val="0016502A"/>
    <w:rsid w:val="0016509E"/>
    <w:rsid w:val="00165678"/>
    <w:rsid w:val="00165754"/>
    <w:rsid w:val="0016579F"/>
    <w:rsid w:val="001658FA"/>
    <w:rsid w:val="00165D74"/>
    <w:rsid w:val="001664DC"/>
    <w:rsid w:val="00166B17"/>
    <w:rsid w:val="00166E8D"/>
    <w:rsid w:val="00166FEF"/>
    <w:rsid w:val="00167413"/>
    <w:rsid w:val="001676F4"/>
    <w:rsid w:val="00167865"/>
    <w:rsid w:val="00170713"/>
    <w:rsid w:val="00170F85"/>
    <w:rsid w:val="001715D8"/>
    <w:rsid w:val="00171FD1"/>
    <w:rsid w:val="00172031"/>
    <w:rsid w:val="00172DA4"/>
    <w:rsid w:val="001733FD"/>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9F6"/>
    <w:rsid w:val="001811ED"/>
    <w:rsid w:val="0018138B"/>
    <w:rsid w:val="0018157F"/>
    <w:rsid w:val="001817C1"/>
    <w:rsid w:val="00182759"/>
    <w:rsid w:val="001828EE"/>
    <w:rsid w:val="0018296A"/>
    <w:rsid w:val="00182986"/>
    <w:rsid w:val="00183265"/>
    <w:rsid w:val="00183DC3"/>
    <w:rsid w:val="00183F0D"/>
    <w:rsid w:val="0018400C"/>
    <w:rsid w:val="00184D8A"/>
    <w:rsid w:val="00184FE9"/>
    <w:rsid w:val="00185004"/>
    <w:rsid w:val="00185651"/>
    <w:rsid w:val="001856A2"/>
    <w:rsid w:val="0018593D"/>
    <w:rsid w:val="00185D75"/>
    <w:rsid w:val="00185F4B"/>
    <w:rsid w:val="0018600C"/>
    <w:rsid w:val="0018616D"/>
    <w:rsid w:val="00186ECA"/>
    <w:rsid w:val="00187062"/>
    <w:rsid w:val="0018708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2E75"/>
    <w:rsid w:val="001932CF"/>
    <w:rsid w:val="00193720"/>
    <w:rsid w:val="00193BEE"/>
    <w:rsid w:val="001942B8"/>
    <w:rsid w:val="00194471"/>
    <w:rsid w:val="00194C55"/>
    <w:rsid w:val="00194CF5"/>
    <w:rsid w:val="0019502C"/>
    <w:rsid w:val="001952E8"/>
    <w:rsid w:val="00195383"/>
    <w:rsid w:val="00195739"/>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7B5"/>
    <w:rsid w:val="001A37A6"/>
    <w:rsid w:val="001A4197"/>
    <w:rsid w:val="001A45A0"/>
    <w:rsid w:val="001A4BB8"/>
    <w:rsid w:val="001A4E7A"/>
    <w:rsid w:val="001A50A5"/>
    <w:rsid w:val="001A548E"/>
    <w:rsid w:val="001A5625"/>
    <w:rsid w:val="001A5BD0"/>
    <w:rsid w:val="001A5E71"/>
    <w:rsid w:val="001A7616"/>
    <w:rsid w:val="001A7770"/>
    <w:rsid w:val="001A788D"/>
    <w:rsid w:val="001A7B61"/>
    <w:rsid w:val="001A7F0C"/>
    <w:rsid w:val="001B025E"/>
    <w:rsid w:val="001B0693"/>
    <w:rsid w:val="001B0706"/>
    <w:rsid w:val="001B0807"/>
    <w:rsid w:val="001B092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6F4"/>
    <w:rsid w:val="001B58BC"/>
    <w:rsid w:val="001B5E7A"/>
    <w:rsid w:val="001B6912"/>
    <w:rsid w:val="001B758A"/>
    <w:rsid w:val="001B7723"/>
    <w:rsid w:val="001B7979"/>
    <w:rsid w:val="001B7FBD"/>
    <w:rsid w:val="001C03D1"/>
    <w:rsid w:val="001C09FC"/>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C7C95"/>
    <w:rsid w:val="001C7CCF"/>
    <w:rsid w:val="001D1792"/>
    <w:rsid w:val="001D2509"/>
    <w:rsid w:val="001D25DB"/>
    <w:rsid w:val="001D2BC3"/>
    <w:rsid w:val="001D2BE4"/>
    <w:rsid w:val="001D2DA8"/>
    <w:rsid w:val="001D3116"/>
    <w:rsid w:val="001D347F"/>
    <w:rsid w:val="001D3B9E"/>
    <w:rsid w:val="001D3E83"/>
    <w:rsid w:val="001D3F6F"/>
    <w:rsid w:val="001D463A"/>
    <w:rsid w:val="001D4A29"/>
    <w:rsid w:val="001D4F9A"/>
    <w:rsid w:val="001D5114"/>
    <w:rsid w:val="001D55F2"/>
    <w:rsid w:val="001D5A61"/>
    <w:rsid w:val="001D5C0F"/>
    <w:rsid w:val="001D5F7D"/>
    <w:rsid w:val="001D6553"/>
    <w:rsid w:val="001D65FF"/>
    <w:rsid w:val="001D686B"/>
    <w:rsid w:val="001D68CD"/>
    <w:rsid w:val="001D69FE"/>
    <w:rsid w:val="001D6D1D"/>
    <w:rsid w:val="001D70F5"/>
    <w:rsid w:val="001D729D"/>
    <w:rsid w:val="001D74D7"/>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CD8"/>
    <w:rsid w:val="001E6920"/>
    <w:rsid w:val="001E693A"/>
    <w:rsid w:val="001E6EC8"/>
    <w:rsid w:val="001E78B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493"/>
    <w:rsid w:val="001F353A"/>
    <w:rsid w:val="001F3603"/>
    <w:rsid w:val="001F386B"/>
    <w:rsid w:val="001F3D89"/>
    <w:rsid w:val="001F4052"/>
    <w:rsid w:val="001F4435"/>
    <w:rsid w:val="001F4FA9"/>
    <w:rsid w:val="001F514C"/>
    <w:rsid w:val="001F548A"/>
    <w:rsid w:val="001F579C"/>
    <w:rsid w:val="001F58E7"/>
    <w:rsid w:val="001F5C40"/>
    <w:rsid w:val="001F5D92"/>
    <w:rsid w:val="001F5F13"/>
    <w:rsid w:val="001F668A"/>
    <w:rsid w:val="001F6AB6"/>
    <w:rsid w:val="001F6D64"/>
    <w:rsid w:val="001F6E03"/>
    <w:rsid w:val="001F765B"/>
    <w:rsid w:val="001F770A"/>
    <w:rsid w:val="00200A9D"/>
    <w:rsid w:val="00200B2E"/>
    <w:rsid w:val="00201162"/>
    <w:rsid w:val="00201324"/>
    <w:rsid w:val="00201841"/>
    <w:rsid w:val="0020194C"/>
    <w:rsid w:val="0020205B"/>
    <w:rsid w:val="0020278D"/>
    <w:rsid w:val="00202851"/>
    <w:rsid w:val="00202C45"/>
    <w:rsid w:val="00202E4A"/>
    <w:rsid w:val="00203011"/>
    <w:rsid w:val="002031FC"/>
    <w:rsid w:val="0020332E"/>
    <w:rsid w:val="00203733"/>
    <w:rsid w:val="0020390A"/>
    <w:rsid w:val="00203A4C"/>
    <w:rsid w:val="00203C8D"/>
    <w:rsid w:val="002041DB"/>
    <w:rsid w:val="0020460C"/>
    <w:rsid w:val="00205553"/>
    <w:rsid w:val="0020587F"/>
    <w:rsid w:val="002059C8"/>
    <w:rsid w:val="00206005"/>
    <w:rsid w:val="00206899"/>
    <w:rsid w:val="00206928"/>
    <w:rsid w:val="00206C16"/>
    <w:rsid w:val="00206E82"/>
    <w:rsid w:val="0020726F"/>
    <w:rsid w:val="002073CA"/>
    <w:rsid w:val="00207491"/>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781"/>
    <w:rsid w:val="002158A2"/>
    <w:rsid w:val="00215AEB"/>
    <w:rsid w:val="00215CE4"/>
    <w:rsid w:val="00215E20"/>
    <w:rsid w:val="0021610D"/>
    <w:rsid w:val="002164AC"/>
    <w:rsid w:val="002165C1"/>
    <w:rsid w:val="00216889"/>
    <w:rsid w:val="00216A8E"/>
    <w:rsid w:val="00217538"/>
    <w:rsid w:val="00217563"/>
    <w:rsid w:val="00217998"/>
    <w:rsid w:val="00217DA5"/>
    <w:rsid w:val="00217EC2"/>
    <w:rsid w:val="00220268"/>
    <w:rsid w:val="00220294"/>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CD8"/>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B1D"/>
    <w:rsid w:val="00233D58"/>
    <w:rsid w:val="00233EB7"/>
    <w:rsid w:val="00233F42"/>
    <w:rsid w:val="00234272"/>
    <w:rsid w:val="002343CA"/>
    <w:rsid w:val="002347C3"/>
    <w:rsid w:val="00234809"/>
    <w:rsid w:val="00234856"/>
    <w:rsid w:val="00235450"/>
    <w:rsid w:val="002359C3"/>
    <w:rsid w:val="00235ABC"/>
    <w:rsid w:val="00235C2D"/>
    <w:rsid w:val="00235CBD"/>
    <w:rsid w:val="00236737"/>
    <w:rsid w:val="00236778"/>
    <w:rsid w:val="00236B1B"/>
    <w:rsid w:val="00236E1C"/>
    <w:rsid w:val="00236F25"/>
    <w:rsid w:val="0023749F"/>
    <w:rsid w:val="002374F6"/>
    <w:rsid w:val="00237549"/>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F5"/>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0C9C"/>
    <w:rsid w:val="002511AF"/>
    <w:rsid w:val="00251AF9"/>
    <w:rsid w:val="00251BF4"/>
    <w:rsid w:val="00252146"/>
    <w:rsid w:val="002525B9"/>
    <w:rsid w:val="00252B3D"/>
    <w:rsid w:val="00252BA5"/>
    <w:rsid w:val="00253077"/>
    <w:rsid w:val="00253368"/>
    <w:rsid w:val="0025352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EBD"/>
    <w:rsid w:val="0025775A"/>
    <w:rsid w:val="002578D4"/>
    <w:rsid w:val="002579A6"/>
    <w:rsid w:val="002579C1"/>
    <w:rsid w:val="002579F0"/>
    <w:rsid w:val="002604DA"/>
    <w:rsid w:val="002606C7"/>
    <w:rsid w:val="00260781"/>
    <w:rsid w:val="00260992"/>
    <w:rsid w:val="00260A76"/>
    <w:rsid w:val="00260FC1"/>
    <w:rsid w:val="002611D2"/>
    <w:rsid w:val="002612DA"/>
    <w:rsid w:val="002614DA"/>
    <w:rsid w:val="00261AC9"/>
    <w:rsid w:val="00261BDD"/>
    <w:rsid w:val="00261C51"/>
    <w:rsid w:val="00261DCD"/>
    <w:rsid w:val="00262652"/>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59D1"/>
    <w:rsid w:val="002662BA"/>
    <w:rsid w:val="00266EB3"/>
    <w:rsid w:val="00267693"/>
    <w:rsid w:val="00267CB6"/>
    <w:rsid w:val="00267EF8"/>
    <w:rsid w:val="00270AC9"/>
    <w:rsid w:val="002713E8"/>
    <w:rsid w:val="00271B90"/>
    <w:rsid w:val="00271BC9"/>
    <w:rsid w:val="00272039"/>
    <w:rsid w:val="00272184"/>
    <w:rsid w:val="00272283"/>
    <w:rsid w:val="0027244F"/>
    <w:rsid w:val="002728A6"/>
    <w:rsid w:val="0027300A"/>
    <w:rsid w:val="00273651"/>
    <w:rsid w:val="0027369B"/>
    <w:rsid w:val="00273789"/>
    <w:rsid w:val="0027393A"/>
    <w:rsid w:val="00273DB4"/>
    <w:rsid w:val="00273FD5"/>
    <w:rsid w:val="00273FDB"/>
    <w:rsid w:val="0027492F"/>
    <w:rsid w:val="00274F3B"/>
    <w:rsid w:val="002753C1"/>
    <w:rsid w:val="00275624"/>
    <w:rsid w:val="0027562D"/>
    <w:rsid w:val="0027598E"/>
    <w:rsid w:val="00275B33"/>
    <w:rsid w:val="00275BCE"/>
    <w:rsid w:val="002760B0"/>
    <w:rsid w:val="00276308"/>
    <w:rsid w:val="0027632F"/>
    <w:rsid w:val="002766CD"/>
    <w:rsid w:val="0027678A"/>
    <w:rsid w:val="002770AD"/>
    <w:rsid w:val="00277171"/>
    <w:rsid w:val="00277826"/>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AF"/>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1EE5"/>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0EE"/>
    <w:rsid w:val="002A621B"/>
    <w:rsid w:val="002A67CE"/>
    <w:rsid w:val="002A6829"/>
    <w:rsid w:val="002A6C11"/>
    <w:rsid w:val="002A6C41"/>
    <w:rsid w:val="002A6CDD"/>
    <w:rsid w:val="002A6FC7"/>
    <w:rsid w:val="002A7217"/>
    <w:rsid w:val="002A783B"/>
    <w:rsid w:val="002A7AC5"/>
    <w:rsid w:val="002A7DF3"/>
    <w:rsid w:val="002A7F98"/>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3B40"/>
    <w:rsid w:val="002B3B59"/>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116"/>
    <w:rsid w:val="002C223F"/>
    <w:rsid w:val="002C25A0"/>
    <w:rsid w:val="002C2715"/>
    <w:rsid w:val="002C282D"/>
    <w:rsid w:val="002C296E"/>
    <w:rsid w:val="002C2E8E"/>
    <w:rsid w:val="002C30A5"/>
    <w:rsid w:val="002C321C"/>
    <w:rsid w:val="002C3384"/>
    <w:rsid w:val="002C3560"/>
    <w:rsid w:val="002C35FF"/>
    <w:rsid w:val="002C3EFD"/>
    <w:rsid w:val="002C4FEB"/>
    <w:rsid w:val="002C5235"/>
    <w:rsid w:val="002C5362"/>
    <w:rsid w:val="002C536C"/>
    <w:rsid w:val="002C555C"/>
    <w:rsid w:val="002C5995"/>
    <w:rsid w:val="002C5DB1"/>
    <w:rsid w:val="002C5F6C"/>
    <w:rsid w:val="002C6693"/>
    <w:rsid w:val="002C729B"/>
    <w:rsid w:val="002C73EA"/>
    <w:rsid w:val="002C7FEF"/>
    <w:rsid w:val="002D04B2"/>
    <w:rsid w:val="002D06AC"/>
    <w:rsid w:val="002D0A8B"/>
    <w:rsid w:val="002D0D78"/>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2C8"/>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066"/>
    <w:rsid w:val="002E7991"/>
    <w:rsid w:val="002E7A32"/>
    <w:rsid w:val="002E7EE9"/>
    <w:rsid w:val="002F0A6E"/>
    <w:rsid w:val="002F0BF5"/>
    <w:rsid w:val="002F1901"/>
    <w:rsid w:val="002F1ECC"/>
    <w:rsid w:val="002F25E9"/>
    <w:rsid w:val="002F3E23"/>
    <w:rsid w:val="002F4165"/>
    <w:rsid w:val="002F44C2"/>
    <w:rsid w:val="002F487B"/>
    <w:rsid w:val="002F4916"/>
    <w:rsid w:val="002F4B98"/>
    <w:rsid w:val="002F4FB6"/>
    <w:rsid w:val="002F57C5"/>
    <w:rsid w:val="002F57C9"/>
    <w:rsid w:val="002F5CA3"/>
    <w:rsid w:val="002F5DE3"/>
    <w:rsid w:val="002F6632"/>
    <w:rsid w:val="002F6A05"/>
    <w:rsid w:val="002F6C77"/>
    <w:rsid w:val="002F6C8D"/>
    <w:rsid w:val="002F71D3"/>
    <w:rsid w:val="002F73A7"/>
    <w:rsid w:val="002F7537"/>
    <w:rsid w:val="002F76E9"/>
    <w:rsid w:val="002F7E42"/>
    <w:rsid w:val="002F7F6A"/>
    <w:rsid w:val="00300224"/>
    <w:rsid w:val="003002D2"/>
    <w:rsid w:val="003003E2"/>
    <w:rsid w:val="00300640"/>
    <w:rsid w:val="00300778"/>
    <w:rsid w:val="00300B22"/>
    <w:rsid w:val="00300FFD"/>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EDF"/>
    <w:rsid w:val="00305AF5"/>
    <w:rsid w:val="00305B4F"/>
    <w:rsid w:val="00306030"/>
    <w:rsid w:val="00306780"/>
    <w:rsid w:val="00306796"/>
    <w:rsid w:val="00306858"/>
    <w:rsid w:val="00306B0C"/>
    <w:rsid w:val="00307282"/>
    <w:rsid w:val="00307581"/>
    <w:rsid w:val="003078C0"/>
    <w:rsid w:val="00307DE3"/>
    <w:rsid w:val="00307EE7"/>
    <w:rsid w:val="0031007B"/>
    <w:rsid w:val="00310A6E"/>
    <w:rsid w:val="00310BB6"/>
    <w:rsid w:val="00310F51"/>
    <w:rsid w:val="003114B3"/>
    <w:rsid w:val="00311AEC"/>
    <w:rsid w:val="00311F5B"/>
    <w:rsid w:val="00312073"/>
    <w:rsid w:val="00312320"/>
    <w:rsid w:val="00312916"/>
    <w:rsid w:val="00312A2E"/>
    <w:rsid w:val="00312C61"/>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647"/>
    <w:rsid w:val="003217EF"/>
    <w:rsid w:val="00321955"/>
    <w:rsid w:val="0032237C"/>
    <w:rsid w:val="003229CA"/>
    <w:rsid w:val="00323063"/>
    <w:rsid w:val="003234E6"/>
    <w:rsid w:val="0032380A"/>
    <w:rsid w:val="00323975"/>
    <w:rsid w:val="0032407D"/>
    <w:rsid w:val="00324330"/>
    <w:rsid w:val="00324361"/>
    <w:rsid w:val="003243D5"/>
    <w:rsid w:val="003245AA"/>
    <w:rsid w:val="0032492D"/>
    <w:rsid w:val="00324C65"/>
    <w:rsid w:val="00324E02"/>
    <w:rsid w:val="003251B3"/>
    <w:rsid w:val="003251E1"/>
    <w:rsid w:val="00325B4F"/>
    <w:rsid w:val="00325C0C"/>
    <w:rsid w:val="003260D0"/>
    <w:rsid w:val="0032673B"/>
    <w:rsid w:val="00327052"/>
    <w:rsid w:val="00327485"/>
    <w:rsid w:val="003274B6"/>
    <w:rsid w:val="003275F2"/>
    <w:rsid w:val="00327FD3"/>
    <w:rsid w:val="0033013A"/>
    <w:rsid w:val="00330302"/>
    <w:rsid w:val="00330504"/>
    <w:rsid w:val="00330A9E"/>
    <w:rsid w:val="00330F50"/>
    <w:rsid w:val="00331509"/>
    <w:rsid w:val="003316FD"/>
    <w:rsid w:val="00331705"/>
    <w:rsid w:val="003319CC"/>
    <w:rsid w:val="00331E2F"/>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37A24"/>
    <w:rsid w:val="00340C4D"/>
    <w:rsid w:val="00341DE0"/>
    <w:rsid w:val="003420E0"/>
    <w:rsid w:val="00342173"/>
    <w:rsid w:val="00342444"/>
    <w:rsid w:val="003428F3"/>
    <w:rsid w:val="00342C49"/>
    <w:rsid w:val="00342D06"/>
    <w:rsid w:val="003433B9"/>
    <w:rsid w:val="00343B7B"/>
    <w:rsid w:val="00343E47"/>
    <w:rsid w:val="003440FE"/>
    <w:rsid w:val="003446A9"/>
    <w:rsid w:val="00344C80"/>
    <w:rsid w:val="00344D5B"/>
    <w:rsid w:val="00344FFD"/>
    <w:rsid w:val="00345620"/>
    <w:rsid w:val="0034574D"/>
    <w:rsid w:val="00345B5F"/>
    <w:rsid w:val="003468F1"/>
    <w:rsid w:val="00346B3F"/>
    <w:rsid w:val="00346F16"/>
    <w:rsid w:val="00346F99"/>
    <w:rsid w:val="0034750A"/>
    <w:rsid w:val="003475A2"/>
    <w:rsid w:val="00347BA8"/>
    <w:rsid w:val="00347C69"/>
    <w:rsid w:val="003504D9"/>
    <w:rsid w:val="00350C48"/>
    <w:rsid w:val="00350E09"/>
    <w:rsid w:val="00350FC6"/>
    <w:rsid w:val="003511D3"/>
    <w:rsid w:val="00351B24"/>
    <w:rsid w:val="00352130"/>
    <w:rsid w:val="00352289"/>
    <w:rsid w:val="00352C21"/>
    <w:rsid w:val="0035308C"/>
    <w:rsid w:val="00353447"/>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B9D"/>
    <w:rsid w:val="00361F2F"/>
    <w:rsid w:val="00361FBC"/>
    <w:rsid w:val="003622D4"/>
    <w:rsid w:val="003628F9"/>
    <w:rsid w:val="00362D3F"/>
    <w:rsid w:val="00362E3A"/>
    <w:rsid w:val="003630B0"/>
    <w:rsid w:val="00363120"/>
    <w:rsid w:val="00363532"/>
    <w:rsid w:val="003636EA"/>
    <w:rsid w:val="00363763"/>
    <w:rsid w:val="00363BBC"/>
    <w:rsid w:val="00364154"/>
    <w:rsid w:val="00364902"/>
    <w:rsid w:val="003649FB"/>
    <w:rsid w:val="00364CA5"/>
    <w:rsid w:val="00366470"/>
    <w:rsid w:val="003664CB"/>
    <w:rsid w:val="003669E5"/>
    <w:rsid w:val="00367673"/>
    <w:rsid w:val="00370617"/>
    <w:rsid w:val="00370901"/>
    <w:rsid w:val="003709D8"/>
    <w:rsid w:val="00370D02"/>
    <w:rsid w:val="00371AB6"/>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E7F"/>
    <w:rsid w:val="00377F1B"/>
    <w:rsid w:val="003807EF"/>
    <w:rsid w:val="00380901"/>
    <w:rsid w:val="00380984"/>
    <w:rsid w:val="00380A99"/>
    <w:rsid w:val="00380BA7"/>
    <w:rsid w:val="003810BB"/>
    <w:rsid w:val="0038125D"/>
    <w:rsid w:val="00381327"/>
    <w:rsid w:val="00381337"/>
    <w:rsid w:val="003814A5"/>
    <w:rsid w:val="00381B3A"/>
    <w:rsid w:val="00381D36"/>
    <w:rsid w:val="00382150"/>
    <w:rsid w:val="00382225"/>
    <w:rsid w:val="003823DC"/>
    <w:rsid w:val="0038300B"/>
    <w:rsid w:val="003832A8"/>
    <w:rsid w:val="003833EC"/>
    <w:rsid w:val="00383499"/>
    <w:rsid w:val="00383D60"/>
    <w:rsid w:val="00383FA3"/>
    <w:rsid w:val="003841C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8FC"/>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00E"/>
    <w:rsid w:val="003A13C5"/>
    <w:rsid w:val="003A1988"/>
    <w:rsid w:val="003A1F80"/>
    <w:rsid w:val="003A2A8A"/>
    <w:rsid w:val="003A2A8F"/>
    <w:rsid w:val="003A2B1C"/>
    <w:rsid w:val="003A2BFD"/>
    <w:rsid w:val="003A2D2C"/>
    <w:rsid w:val="003A34C6"/>
    <w:rsid w:val="003A3738"/>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266"/>
    <w:rsid w:val="003B735C"/>
    <w:rsid w:val="003B7430"/>
    <w:rsid w:val="003B7DFE"/>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43C"/>
    <w:rsid w:val="003C38BD"/>
    <w:rsid w:val="003C3A14"/>
    <w:rsid w:val="003C3BC2"/>
    <w:rsid w:val="003C3BCD"/>
    <w:rsid w:val="003C3C33"/>
    <w:rsid w:val="003C3EDA"/>
    <w:rsid w:val="003C3F27"/>
    <w:rsid w:val="003C4209"/>
    <w:rsid w:val="003C4620"/>
    <w:rsid w:val="003C474B"/>
    <w:rsid w:val="003C476D"/>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04D"/>
    <w:rsid w:val="003E0B36"/>
    <w:rsid w:val="003E0E29"/>
    <w:rsid w:val="003E106A"/>
    <w:rsid w:val="003E13A8"/>
    <w:rsid w:val="003E1E9A"/>
    <w:rsid w:val="003E204D"/>
    <w:rsid w:val="003E22D4"/>
    <w:rsid w:val="003E24BD"/>
    <w:rsid w:val="003E2C4B"/>
    <w:rsid w:val="003E313F"/>
    <w:rsid w:val="003E3643"/>
    <w:rsid w:val="003E39F6"/>
    <w:rsid w:val="003E3E59"/>
    <w:rsid w:val="003E4332"/>
    <w:rsid w:val="003E4737"/>
    <w:rsid w:val="003E514F"/>
    <w:rsid w:val="003E5442"/>
    <w:rsid w:val="003E5461"/>
    <w:rsid w:val="003E5AAB"/>
    <w:rsid w:val="003E6066"/>
    <w:rsid w:val="003E60CA"/>
    <w:rsid w:val="003E6458"/>
    <w:rsid w:val="003E690B"/>
    <w:rsid w:val="003E6917"/>
    <w:rsid w:val="003E6A4C"/>
    <w:rsid w:val="003E6CA0"/>
    <w:rsid w:val="003E6FCF"/>
    <w:rsid w:val="003E724B"/>
    <w:rsid w:val="003E7618"/>
    <w:rsid w:val="003E7784"/>
    <w:rsid w:val="003E7B41"/>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F5B"/>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B00"/>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9C5"/>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57"/>
    <w:rsid w:val="004269D5"/>
    <w:rsid w:val="0042706D"/>
    <w:rsid w:val="004270FD"/>
    <w:rsid w:val="004271D5"/>
    <w:rsid w:val="00427261"/>
    <w:rsid w:val="004272B9"/>
    <w:rsid w:val="004273F5"/>
    <w:rsid w:val="004277BC"/>
    <w:rsid w:val="00427915"/>
    <w:rsid w:val="00427A2D"/>
    <w:rsid w:val="004308E9"/>
    <w:rsid w:val="00430AF9"/>
    <w:rsid w:val="00431066"/>
    <w:rsid w:val="004311F9"/>
    <w:rsid w:val="004313EF"/>
    <w:rsid w:val="00431441"/>
    <w:rsid w:val="00431F16"/>
    <w:rsid w:val="00432296"/>
    <w:rsid w:val="004324FC"/>
    <w:rsid w:val="0043383B"/>
    <w:rsid w:val="0043384A"/>
    <w:rsid w:val="004339B7"/>
    <w:rsid w:val="00433C3F"/>
    <w:rsid w:val="00433CB8"/>
    <w:rsid w:val="00433EF9"/>
    <w:rsid w:val="00433F44"/>
    <w:rsid w:val="00433F6B"/>
    <w:rsid w:val="00434436"/>
    <w:rsid w:val="0043497B"/>
    <w:rsid w:val="00434B0F"/>
    <w:rsid w:val="00434B87"/>
    <w:rsid w:val="004352F3"/>
    <w:rsid w:val="0043533B"/>
    <w:rsid w:val="004356E2"/>
    <w:rsid w:val="00435D9E"/>
    <w:rsid w:val="00436000"/>
    <w:rsid w:val="004360EF"/>
    <w:rsid w:val="004361BB"/>
    <w:rsid w:val="00436277"/>
    <w:rsid w:val="00436A6D"/>
    <w:rsid w:val="00436BD5"/>
    <w:rsid w:val="00436FF9"/>
    <w:rsid w:val="004370B8"/>
    <w:rsid w:val="004373A7"/>
    <w:rsid w:val="004374CC"/>
    <w:rsid w:val="0043764E"/>
    <w:rsid w:val="00437960"/>
    <w:rsid w:val="00437972"/>
    <w:rsid w:val="004379D8"/>
    <w:rsid w:val="00437A5E"/>
    <w:rsid w:val="004400F1"/>
    <w:rsid w:val="0044019A"/>
    <w:rsid w:val="004403B8"/>
    <w:rsid w:val="00440734"/>
    <w:rsid w:val="00440870"/>
    <w:rsid w:val="0044096D"/>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4A7"/>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2B2"/>
    <w:rsid w:val="004606CB"/>
    <w:rsid w:val="0046109E"/>
    <w:rsid w:val="00461293"/>
    <w:rsid w:val="004613ED"/>
    <w:rsid w:val="004614C6"/>
    <w:rsid w:val="004615D2"/>
    <w:rsid w:val="0046182A"/>
    <w:rsid w:val="004621F0"/>
    <w:rsid w:val="004623BF"/>
    <w:rsid w:val="004627AB"/>
    <w:rsid w:val="0046283F"/>
    <w:rsid w:val="00462F2F"/>
    <w:rsid w:val="004631BC"/>
    <w:rsid w:val="004634CE"/>
    <w:rsid w:val="004635A7"/>
    <w:rsid w:val="00463645"/>
    <w:rsid w:val="00463BC7"/>
    <w:rsid w:val="00463E97"/>
    <w:rsid w:val="004640E6"/>
    <w:rsid w:val="004642FD"/>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A0E"/>
    <w:rsid w:val="00467FA5"/>
    <w:rsid w:val="00470D63"/>
    <w:rsid w:val="00471473"/>
    <w:rsid w:val="00471496"/>
    <w:rsid w:val="0047188C"/>
    <w:rsid w:val="00471D90"/>
    <w:rsid w:val="00472154"/>
    <w:rsid w:val="0047291F"/>
    <w:rsid w:val="00472D29"/>
    <w:rsid w:val="00473746"/>
    <w:rsid w:val="00473915"/>
    <w:rsid w:val="00473BCD"/>
    <w:rsid w:val="004741FF"/>
    <w:rsid w:val="0047431D"/>
    <w:rsid w:val="00474492"/>
    <w:rsid w:val="004744C9"/>
    <w:rsid w:val="00474924"/>
    <w:rsid w:val="004749BC"/>
    <w:rsid w:val="00474AB4"/>
    <w:rsid w:val="00474C65"/>
    <w:rsid w:val="0047533C"/>
    <w:rsid w:val="00475575"/>
    <w:rsid w:val="00475DC7"/>
    <w:rsid w:val="00475E92"/>
    <w:rsid w:val="00476187"/>
    <w:rsid w:val="00476590"/>
    <w:rsid w:val="00476D9E"/>
    <w:rsid w:val="00477146"/>
    <w:rsid w:val="004772B4"/>
    <w:rsid w:val="0047766F"/>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3D81"/>
    <w:rsid w:val="0049412F"/>
    <w:rsid w:val="00494637"/>
    <w:rsid w:val="0049473E"/>
    <w:rsid w:val="0049493E"/>
    <w:rsid w:val="004956B2"/>
    <w:rsid w:val="0049587E"/>
    <w:rsid w:val="00495986"/>
    <w:rsid w:val="00495B88"/>
    <w:rsid w:val="00496446"/>
    <w:rsid w:val="00496465"/>
    <w:rsid w:val="00496982"/>
    <w:rsid w:val="00496C3E"/>
    <w:rsid w:val="0049713E"/>
    <w:rsid w:val="004978A5"/>
    <w:rsid w:val="00497A05"/>
    <w:rsid w:val="004A0535"/>
    <w:rsid w:val="004A0717"/>
    <w:rsid w:val="004A07E7"/>
    <w:rsid w:val="004A0D32"/>
    <w:rsid w:val="004A0E8E"/>
    <w:rsid w:val="004A142F"/>
    <w:rsid w:val="004A200E"/>
    <w:rsid w:val="004A2164"/>
    <w:rsid w:val="004A2515"/>
    <w:rsid w:val="004A26CD"/>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DCC"/>
    <w:rsid w:val="004B0E07"/>
    <w:rsid w:val="004B0E1F"/>
    <w:rsid w:val="004B10EC"/>
    <w:rsid w:val="004B141F"/>
    <w:rsid w:val="004B1491"/>
    <w:rsid w:val="004B14F8"/>
    <w:rsid w:val="004B16BA"/>
    <w:rsid w:val="004B1E8C"/>
    <w:rsid w:val="004B286C"/>
    <w:rsid w:val="004B3987"/>
    <w:rsid w:val="004B3A9B"/>
    <w:rsid w:val="004B3C6B"/>
    <w:rsid w:val="004B441C"/>
    <w:rsid w:val="004B44C5"/>
    <w:rsid w:val="004B46CE"/>
    <w:rsid w:val="004B4B80"/>
    <w:rsid w:val="004B55DC"/>
    <w:rsid w:val="004B6DB0"/>
    <w:rsid w:val="004B78FD"/>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2F8"/>
    <w:rsid w:val="004D0374"/>
    <w:rsid w:val="004D03AF"/>
    <w:rsid w:val="004D078E"/>
    <w:rsid w:val="004D082D"/>
    <w:rsid w:val="004D09B3"/>
    <w:rsid w:val="004D0BB5"/>
    <w:rsid w:val="004D0ED6"/>
    <w:rsid w:val="004D1061"/>
    <w:rsid w:val="004D1E13"/>
    <w:rsid w:val="004D2591"/>
    <w:rsid w:val="004D2824"/>
    <w:rsid w:val="004D2B7A"/>
    <w:rsid w:val="004D2F0B"/>
    <w:rsid w:val="004D33CE"/>
    <w:rsid w:val="004D36AE"/>
    <w:rsid w:val="004D4063"/>
    <w:rsid w:val="004D4140"/>
    <w:rsid w:val="004D514B"/>
    <w:rsid w:val="004D528E"/>
    <w:rsid w:val="004D55FF"/>
    <w:rsid w:val="004D5746"/>
    <w:rsid w:val="004D5A45"/>
    <w:rsid w:val="004D5B4D"/>
    <w:rsid w:val="004D5BFF"/>
    <w:rsid w:val="004D6506"/>
    <w:rsid w:val="004D6C28"/>
    <w:rsid w:val="004D6D77"/>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06B"/>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A2F"/>
    <w:rsid w:val="004F1B1E"/>
    <w:rsid w:val="004F1E25"/>
    <w:rsid w:val="004F2295"/>
    <w:rsid w:val="004F240B"/>
    <w:rsid w:val="004F3155"/>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145"/>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036"/>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CB4"/>
    <w:rsid w:val="00513EDA"/>
    <w:rsid w:val="00513F37"/>
    <w:rsid w:val="00513F6B"/>
    <w:rsid w:val="005142A8"/>
    <w:rsid w:val="00514425"/>
    <w:rsid w:val="00514E2D"/>
    <w:rsid w:val="00514ECF"/>
    <w:rsid w:val="0051584D"/>
    <w:rsid w:val="00515B23"/>
    <w:rsid w:val="00515C39"/>
    <w:rsid w:val="00516381"/>
    <w:rsid w:val="00516487"/>
    <w:rsid w:val="00516C58"/>
    <w:rsid w:val="005173C0"/>
    <w:rsid w:val="00517471"/>
    <w:rsid w:val="00517C30"/>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90C"/>
    <w:rsid w:val="00522B13"/>
    <w:rsid w:val="00522B30"/>
    <w:rsid w:val="00522C03"/>
    <w:rsid w:val="00522CF3"/>
    <w:rsid w:val="005232B3"/>
    <w:rsid w:val="00523333"/>
    <w:rsid w:val="005233A5"/>
    <w:rsid w:val="00523C38"/>
    <w:rsid w:val="0052438E"/>
    <w:rsid w:val="00524A8B"/>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719"/>
    <w:rsid w:val="00533DD7"/>
    <w:rsid w:val="00534175"/>
    <w:rsid w:val="0053426F"/>
    <w:rsid w:val="00534527"/>
    <w:rsid w:val="0053497F"/>
    <w:rsid w:val="00534DA3"/>
    <w:rsid w:val="00534DD6"/>
    <w:rsid w:val="00535631"/>
    <w:rsid w:val="00535E1F"/>
    <w:rsid w:val="0053665B"/>
    <w:rsid w:val="00536848"/>
    <w:rsid w:val="00536B82"/>
    <w:rsid w:val="00536BED"/>
    <w:rsid w:val="00536DA1"/>
    <w:rsid w:val="00537024"/>
    <w:rsid w:val="0053708A"/>
    <w:rsid w:val="00537261"/>
    <w:rsid w:val="0053770A"/>
    <w:rsid w:val="00537820"/>
    <w:rsid w:val="005379C2"/>
    <w:rsid w:val="00537E54"/>
    <w:rsid w:val="00537E60"/>
    <w:rsid w:val="0054010B"/>
    <w:rsid w:val="005402B2"/>
    <w:rsid w:val="00540758"/>
    <w:rsid w:val="00540776"/>
    <w:rsid w:val="0054077D"/>
    <w:rsid w:val="005407D4"/>
    <w:rsid w:val="005414E2"/>
    <w:rsid w:val="0054160D"/>
    <w:rsid w:val="005416A2"/>
    <w:rsid w:val="00541EB7"/>
    <w:rsid w:val="00542945"/>
    <w:rsid w:val="00542AD5"/>
    <w:rsid w:val="00542B3F"/>
    <w:rsid w:val="00542EDE"/>
    <w:rsid w:val="0054341E"/>
    <w:rsid w:val="005437A5"/>
    <w:rsid w:val="00543B29"/>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0E51"/>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2C0"/>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02F"/>
    <w:rsid w:val="005715BD"/>
    <w:rsid w:val="00572C10"/>
    <w:rsid w:val="00572FD2"/>
    <w:rsid w:val="005735B8"/>
    <w:rsid w:val="005735BB"/>
    <w:rsid w:val="00573ABC"/>
    <w:rsid w:val="00573EC6"/>
    <w:rsid w:val="00573F99"/>
    <w:rsid w:val="005740BA"/>
    <w:rsid w:val="005746CB"/>
    <w:rsid w:val="005749C9"/>
    <w:rsid w:val="00574A48"/>
    <w:rsid w:val="00574A5F"/>
    <w:rsid w:val="00574C1C"/>
    <w:rsid w:val="00574CA7"/>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6A7"/>
    <w:rsid w:val="00577878"/>
    <w:rsid w:val="00577D17"/>
    <w:rsid w:val="00577F44"/>
    <w:rsid w:val="00577F58"/>
    <w:rsid w:val="0058016F"/>
    <w:rsid w:val="00580227"/>
    <w:rsid w:val="0058074C"/>
    <w:rsid w:val="00580A0D"/>
    <w:rsid w:val="00580A8D"/>
    <w:rsid w:val="00580AF4"/>
    <w:rsid w:val="00580EA8"/>
    <w:rsid w:val="00580ED7"/>
    <w:rsid w:val="00581415"/>
    <w:rsid w:val="0058168F"/>
    <w:rsid w:val="00581885"/>
    <w:rsid w:val="00581978"/>
    <w:rsid w:val="00581CD5"/>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3EA"/>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5D45"/>
    <w:rsid w:val="0059613A"/>
    <w:rsid w:val="0059627F"/>
    <w:rsid w:val="0059717E"/>
    <w:rsid w:val="00597359"/>
    <w:rsid w:val="00597C8C"/>
    <w:rsid w:val="00597D3A"/>
    <w:rsid w:val="005A00A1"/>
    <w:rsid w:val="005A02B2"/>
    <w:rsid w:val="005A0352"/>
    <w:rsid w:val="005A04E8"/>
    <w:rsid w:val="005A1360"/>
    <w:rsid w:val="005A1526"/>
    <w:rsid w:val="005A15BB"/>
    <w:rsid w:val="005A15E6"/>
    <w:rsid w:val="005A1C92"/>
    <w:rsid w:val="005A1C96"/>
    <w:rsid w:val="005A1D7D"/>
    <w:rsid w:val="005A21FA"/>
    <w:rsid w:val="005A24B9"/>
    <w:rsid w:val="005A274F"/>
    <w:rsid w:val="005A2951"/>
    <w:rsid w:val="005A2A5D"/>
    <w:rsid w:val="005A2CB7"/>
    <w:rsid w:val="005A2E29"/>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0D9"/>
    <w:rsid w:val="005C23E4"/>
    <w:rsid w:val="005C2463"/>
    <w:rsid w:val="005C246E"/>
    <w:rsid w:val="005C2571"/>
    <w:rsid w:val="005C2763"/>
    <w:rsid w:val="005C28E9"/>
    <w:rsid w:val="005C2AAF"/>
    <w:rsid w:val="005C2C1D"/>
    <w:rsid w:val="005C34FA"/>
    <w:rsid w:val="005C382F"/>
    <w:rsid w:val="005C3D75"/>
    <w:rsid w:val="005C432C"/>
    <w:rsid w:val="005C4461"/>
    <w:rsid w:val="005C5186"/>
    <w:rsid w:val="005C5402"/>
    <w:rsid w:val="005C5DEF"/>
    <w:rsid w:val="005C5ECE"/>
    <w:rsid w:val="005C5ED9"/>
    <w:rsid w:val="005C6825"/>
    <w:rsid w:val="005C68B3"/>
    <w:rsid w:val="005C6B73"/>
    <w:rsid w:val="005C6BE2"/>
    <w:rsid w:val="005C7A7A"/>
    <w:rsid w:val="005D0397"/>
    <w:rsid w:val="005D0565"/>
    <w:rsid w:val="005D071D"/>
    <w:rsid w:val="005D0915"/>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65"/>
    <w:rsid w:val="005E36CC"/>
    <w:rsid w:val="005E3CB4"/>
    <w:rsid w:val="005E3E05"/>
    <w:rsid w:val="005E43AE"/>
    <w:rsid w:val="005E462C"/>
    <w:rsid w:val="005E4816"/>
    <w:rsid w:val="005E52F3"/>
    <w:rsid w:val="005E5351"/>
    <w:rsid w:val="005E542C"/>
    <w:rsid w:val="005E59CF"/>
    <w:rsid w:val="005E651B"/>
    <w:rsid w:val="005E6A00"/>
    <w:rsid w:val="005E6DD2"/>
    <w:rsid w:val="005E70FC"/>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351"/>
    <w:rsid w:val="005F4CC2"/>
    <w:rsid w:val="005F4FED"/>
    <w:rsid w:val="005F551C"/>
    <w:rsid w:val="005F5CE7"/>
    <w:rsid w:val="005F5F36"/>
    <w:rsid w:val="005F618D"/>
    <w:rsid w:val="005F6F53"/>
    <w:rsid w:val="005F73D0"/>
    <w:rsid w:val="005F7770"/>
    <w:rsid w:val="005F7C8F"/>
    <w:rsid w:val="006002EB"/>
    <w:rsid w:val="0060043D"/>
    <w:rsid w:val="0060058E"/>
    <w:rsid w:val="006008D1"/>
    <w:rsid w:val="006009A8"/>
    <w:rsid w:val="00600A7A"/>
    <w:rsid w:val="00600B68"/>
    <w:rsid w:val="0060128F"/>
    <w:rsid w:val="00601ECC"/>
    <w:rsid w:val="006023D9"/>
    <w:rsid w:val="0060269A"/>
    <w:rsid w:val="0060271D"/>
    <w:rsid w:val="00602739"/>
    <w:rsid w:val="00602916"/>
    <w:rsid w:val="00602979"/>
    <w:rsid w:val="00603085"/>
    <w:rsid w:val="00603386"/>
    <w:rsid w:val="00603830"/>
    <w:rsid w:val="006039C8"/>
    <w:rsid w:val="006040D0"/>
    <w:rsid w:val="00604566"/>
    <w:rsid w:val="00604691"/>
    <w:rsid w:val="00604976"/>
    <w:rsid w:val="00604A64"/>
    <w:rsid w:val="00604F9B"/>
    <w:rsid w:val="006054A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77F"/>
    <w:rsid w:val="00620A75"/>
    <w:rsid w:val="00621089"/>
    <w:rsid w:val="00621407"/>
    <w:rsid w:val="00621757"/>
    <w:rsid w:val="00621818"/>
    <w:rsid w:val="00621D27"/>
    <w:rsid w:val="00622B92"/>
    <w:rsid w:val="00622CC0"/>
    <w:rsid w:val="00622E33"/>
    <w:rsid w:val="00622FC5"/>
    <w:rsid w:val="00623C20"/>
    <w:rsid w:val="00624253"/>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571"/>
    <w:rsid w:val="00634813"/>
    <w:rsid w:val="00634E22"/>
    <w:rsid w:val="006357F6"/>
    <w:rsid w:val="00635893"/>
    <w:rsid w:val="00635A9E"/>
    <w:rsid w:val="00635C17"/>
    <w:rsid w:val="00635FEF"/>
    <w:rsid w:val="00636354"/>
    <w:rsid w:val="00636447"/>
    <w:rsid w:val="00636A17"/>
    <w:rsid w:val="0063703B"/>
    <w:rsid w:val="006378C4"/>
    <w:rsid w:val="00640548"/>
    <w:rsid w:val="00640E50"/>
    <w:rsid w:val="00640EC7"/>
    <w:rsid w:val="00640FB5"/>
    <w:rsid w:val="00641975"/>
    <w:rsid w:val="00641FE4"/>
    <w:rsid w:val="006421A8"/>
    <w:rsid w:val="00642290"/>
    <w:rsid w:val="006423EC"/>
    <w:rsid w:val="00642B49"/>
    <w:rsid w:val="00642E73"/>
    <w:rsid w:val="006430E4"/>
    <w:rsid w:val="006434FB"/>
    <w:rsid w:val="006435F5"/>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E38"/>
    <w:rsid w:val="00650F92"/>
    <w:rsid w:val="00651335"/>
    <w:rsid w:val="0065158E"/>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9BB"/>
    <w:rsid w:val="00655BFD"/>
    <w:rsid w:val="00655E3E"/>
    <w:rsid w:val="00655F1F"/>
    <w:rsid w:val="00655F4D"/>
    <w:rsid w:val="00656718"/>
    <w:rsid w:val="00656BAC"/>
    <w:rsid w:val="0065734B"/>
    <w:rsid w:val="00657A05"/>
    <w:rsid w:val="006603A8"/>
    <w:rsid w:val="006603BD"/>
    <w:rsid w:val="00660830"/>
    <w:rsid w:val="00660A08"/>
    <w:rsid w:val="00660AE9"/>
    <w:rsid w:val="00661178"/>
    <w:rsid w:val="006614FF"/>
    <w:rsid w:val="0066180C"/>
    <w:rsid w:val="00661A07"/>
    <w:rsid w:val="00661C62"/>
    <w:rsid w:val="00661D3E"/>
    <w:rsid w:val="0066220E"/>
    <w:rsid w:val="00662307"/>
    <w:rsid w:val="006623B5"/>
    <w:rsid w:val="0066247E"/>
    <w:rsid w:val="0066283C"/>
    <w:rsid w:val="006637E3"/>
    <w:rsid w:val="006638C7"/>
    <w:rsid w:val="00664691"/>
    <w:rsid w:val="00664914"/>
    <w:rsid w:val="00664BF0"/>
    <w:rsid w:val="00664C0B"/>
    <w:rsid w:val="00665A3C"/>
    <w:rsid w:val="00665D0D"/>
    <w:rsid w:val="00665D1B"/>
    <w:rsid w:val="00665E16"/>
    <w:rsid w:val="006662EB"/>
    <w:rsid w:val="006663B2"/>
    <w:rsid w:val="006669FB"/>
    <w:rsid w:val="00666DFB"/>
    <w:rsid w:val="0066740E"/>
    <w:rsid w:val="006679B3"/>
    <w:rsid w:val="0067011C"/>
    <w:rsid w:val="00670C77"/>
    <w:rsid w:val="00670E79"/>
    <w:rsid w:val="00670F64"/>
    <w:rsid w:val="00671260"/>
    <w:rsid w:val="006712C2"/>
    <w:rsid w:val="00671492"/>
    <w:rsid w:val="006717E1"/>
    <w:rsid w:val="00671D89"/>
    <w:rsid w:val="00671FFF"/>
    <w:rsid w:val="00672399"/>
    <w:rsid w:val="0067295F"/>
    <w:rsid w:val="00672BB1"/>
    <w:rsid w:val="00672D08"/>
    <w:rsid w:val="006734AC"/>
    <w:rsid w:val="00673972"/>
    <w:rsid w:val="00673B0F"/>
    <w:rsid w:val="00673B43"/>
    <w:rsid w:val="00673F70"/>
    <w:rsid w:val="00674720"/>
    <w:rsid w:val="00674C30"/>
    <w:rsid w:val="00675203"/>
    <w:rsid w:val="00675E8D"/>
    <w:rsid w:val="006760A1"/>
    <w:rsid w:val="00676207"/>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C26"/>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3E6"/>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2E29"/>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152"/>
    <w:rsid w:val="006A73C4"/>
    <w:rsid w:val="006A7BC9"/>
    <w:rsid w:val="006B00A9"/>
    <w:rsid w:val="006B0264"/>
    <w:rsid w:val="006B0266"/>
    <w:rsid w:val="006B04EB"/>
    <w:rsid w:val="006B05D3"/>
    <w:rsid w:val="006B0F4B"/>
    <w:rsid w:val="006B13BB"/>
    <w:rsid w:val="006B14EB"/>
    <w:rsid w:val="006B16AB"/>
    <w:rsid w:val="006B1B43"/>
    <w:rsid w:val="006B1C34"/>
    <w:rsid w:val="006B1E61"/>
    <w:rsid w:val="006B2C90"/>
    <w:rsid w:val="006B30E7"/>
    <w:rsid w:val="006B3157"/>
    <w:rsid w:val="006B35BB"/>
    <w:rsid w:val="006B36E4"/>
    <w:rsid w:val="006B41FB"/>
    <w:rsid w:val="006B4566"/>
    <w:rsid w:val="006B460D"/>
    <w:rsid w:val="006B460E"/>
    <w:rsid w:val="006B46AE"/>
    <w:rsid w:val="006B47DA"/>
    <w:rsid w:val="006B550D"/>
    <w:rsid w:val="006B5B12"/>
    <w:rsid w:val="006B5CB2"/>
    <w:rsid w:val="006B62DD"/>
    <w:rsid w:val="006B62E9"/>
    <w:rsid w:val="006B6375"/>
    <w:rsid w:val="006B65FF"/>
    <w:rsid w:val="006B6D7C"/>
    <w:rsid w:val="006B70FB"/>
    <w:rsid w:val="006B7163"/>
    <w:rsid w:val="006B7260"/>
    <w:rsid w:val="006B77B4"/>
    <w:rsid w:val="006B7A60"/>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B39"/>
    <w:rsid w:val="006C5BDF"/>
    <w:rsid w:val="006C5DF4"/>
    <w:rsid w:val="006C660C"/>
    <w:rsid w:val="006C66D5"/>
    <w:rsid w:val="006C68CD"/>
    <w:rsid w:val="006C71AB"/>
    <w:rsid w:val="006D0207"/>
    <w:rsid w:val="006D0741"/>
    <w:rsid w:val="006D0A00"/>
    <w:rsid w:val="006D0A6F"/>
    <w:rsid w:val="006D0E5A"/>
    <w:rsid w:val="006D0EC4"/>
    <w:rsid w:val="006D10E8"/>
    <w:rsid w:val="006D119C"/>
    <w:rsid w:val="006D1F88"/>
    <w:rsid w:val="006D2216"/>
    <w:rsid w:val="006D257E"/>
    <w:rsid w:val="006D27E6"/>
    <w:rsid w:val="006D2A33"/>
    <w:rsid w:val="006D2A7C"/>
    <w:rsid w:val="006D2EB2"/>
    <w:rsid w:val="006D3267"/>
    <w:rsid w:val="006D3855"/>
    <w:rsid w:val="006D3E6B"/>
    <w:rsid w:val="006D4804"/>
    <w:rsid w:val="006D4A8D"/>
    <w:rsid w:val="006D576A"/>
    <w:rsid w:val="006D58B9"/>
    <w:rsid w:val="006D5B8A"/>
    <w:rsid w:val="006D6720"/>
    <w:rsid w:val="006D6905"/>
    <w:rsid w:val="006D6C20"/>
    <w:rsid w:val="006D6D63"/>
    <w:rsid w:val="006D71A0"/>
    <w:rsid w:val="006D756A"/>
    <w:rsid w:val="006D7ABC"/>
    <w:rsid w:val="006D7B94"/>
    <w:rsid w:val="006D7C46"/>
    <w:rsid w:val="006E0006"/>
    <w:rsid w:val="006E01B1"/>
    <w:rsid w:val="006E02AC"/>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F4"/>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04"/>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3CA1"/>
    <w:rsid w:val="00704255"/>
    <w:rsid w:val="00704C93"/>
    <w:rsid w:val="00704D0F"/>
    <w:rsid w:val="00705752"/>
    <w:rsid w:val="00706347"/>
    <w:rsid w:val="0070663E"/>
    <w:rsid w:val="00706747"/>
    <w:rsid w:val="00706F9F"/>
    <w:rsid w:val="007070EE"/>
    <w:rsid w:val="00707264"/>
    <w:rsid w:val="00707373"/>
    <w:rsid w:val="00707B50"/>
    <w:rsid w:val="0071108E"/>
    <w:rsid w:val="007111D4"/>
    <w:rsid w:val="007112FA"/>
    <w:rsid w:val="007114A6"/>
    <w:rsid w:val="0071172A"/>
    <w:rsid w:val="0071198A"/>
    <w:rsid w:val="00711F73"/>
    <w:rsid w:val="007120C9"/>
    <w:rsid w:val="0071253A"/>
    <w:rsid w:val="00712E5B"/>
    <w:rsid w:val="0071329F"/>
    <w:rsid w:val="00713906"/>
    <w:rsid w:val="00713B45"/>
    <w:rsid w:val="00714CFC"/>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712"/>
    <w:rsid w:val="00725BC7"/>
    <w:rsid w:val="007261D2"/>
    <w:rsid w:val="00726A4B"/>
    <w:rsid w:val="00726B50"/>
    <w:rsid w:val="00726E5A"/>
    <w:rsid w:val="00727294"/>
    <w:rsid w:val="00727346"/>
    <w:rsid w:val="0072771D"/>
    <w:rsid w:val="00727BF4"/>
    <w:rsid w:val="00727D59"/>
    <w:rsid w:val="00731015"/>
    <w:rsid w:val="007312FD"/>
    <w:rsid w:val="00731798"/>
    <w:rsid w:val="007322F9"/>
    <w:rsid w:val="00732B3E"/>
    <w:rsid w:val="00732B4D"/>
    <w:rsid w:val="00732DD4"/>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890"/>
    <w:rsid w:val="007359DA"/>
    <w:rsid w:val="00735B6D"/>
    <w:rsid w:val="00735C7A"/>
    <w:rsid w:val="00735CBD"/>
    <w:rsid w:val="00736637"/>
    <w:rsid w:val="00737041"/>
    <w:rsid w:val="00737046"/>
    <w:rsid w:val="007370B4"/>
    <w:rsid w:val="0073737D"/>
    <w:rsid w:val="00737D06"/>
    <w:rsid w:val="00737DB7"/>
    <w:rsid w:val="007402C4"/>
    <w:rsid w:val="007402EF"/>
    <w:rsid w:val="00740789"/>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35A"/>
    <w:rsid w:val="00743779"/>
    <w:rsid w:val="00743C5A"/>
    <w:rsid w:val="00743E88"/>
    <w:rsid w:val="007444C1"/>
    <w:rsid w:val="0074479B"/>
    <w:rsid w:val="0074545B"/>
    <w:rsid w:val="00745643"/>
    <w:rsid w:val="00745734"/>
    <w:rsid w:val="007458C6"/>
    <w:rsid w:val="007459A9"/>
    <w:rsid w:val="00745DFB"/>
    <w:rsid w:val="00746166"/>
    <w:rsid w:val="00746362"/>
    <w:rsid w:val="00746592"/>
    <w:rsid w:val="007474E3"/>
    <w:rsid w:val="007477CB"/>
    <w:rsid w:val="00747F39"/>
    <w:rsid w:val="0075075D"/>
    <w:rsid w:val="00750760"/>
    <w:rsid w:val="00750D2B"/>
    <w:rsid w:val="00750DDB"/>
    <w:rsid w:val="00750F60"/>
    <w:rsid w:val="00750FCA"/>
    <w:rsid w:val="00752085"/>
    <w:rsid w:val="00752553"/>
    <w:rsid w:val="007525FC"/>
    <w:rsid w:val="00752726"/>
    <w:rsid w:val="0075295B"/>
    <w:rsid w:val="00753414"/>
    <w:rsid w:val="0075357D"/>
    <w:rsid w:val="007535AA"/>
    <w:rsid w:val="007535DA"/>
    <w:rsid w:val="0075373B"/>
    <w:rsid w:val="00753E07"/>
    <w:rsid w:val="00753F21"/>
    <w:rsid w:val="00753FA3"/>
    <w:rsid w:val="00754BEB"/>
    <w:rsid w:val="00754D6D"/>
    <w:rsid w:val="00754F62"/>
    <w:rsid w:val="007554D1"/>
    <w:rsid w:val="00755955"/>
    <w:rsid w:val="00755A92"/>
    <w:rsid w:val="00755B35"/>
    <w:rsid w:val="00755CC8"/>
    <w:rsid w:val="00755F55"/>
    <w:rsid w:val="00756497"/>
    <w:rsid w:val="00756552"/>
    <w:rsid w:val="00756F57"/>
    <w:rsid w:val="00756FFA"/>
    <w:rsid w:val="007577CE"/>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E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BCD"/>
    <w:rsid w:val="00767D34"/>
    <w:rsid w:val="0077067E"/>
    <w:rsid w:val="00770D11"/>
    <w:rsid w:val="00770FFF"/>
    <w:rsid w:val="007712BF"/>
    <w:rsid w:val="0077170E"/>
    <w:rsid w:val="0077186C"/>
    <w:rsid w:val="00771F80"/>
    <w:rsid w:val="0077215A"/>
    <w:rsid w:val="0077220B"/>
    <w:rsid w:val="007728EE"/>
    <w:rsid w:val="00772910"/>
    <w:rsid w:val="00772A08"/>
    <w:rsid w:val="00772BA3"/>
    <w:rsid w:val="00772BC0"/>
    <w:rsid w:val="00772C6B"/>
    <w:rsid w:val="00773376"/>
    <w:rsid w:val="0077367F"/>
    <w:rsid w:val="0077392D"/>
    <w:rsid w:val="00773C98"/>
    <w:rsid w:val="00773E3E"/>
    <w:rsid w:val="00773F69"/>
    <w:rsid w:val="00774EEB"/>
    <w:rsid w:val="007753D6"/>
    <w:rsid w:val="007755A5"/>
    <w:rsid w:val="0077571D"/>
    <w:rsid w:val="007759C3"/>
    <w:rsid w:val="007763B8"/>
    <w:rsid w:val="0077641A"/>
    <w:rsid w:val="00776516"/>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24E"/>
    <w:rsid w:val="00785300"/>
    <w:rsid w:val="0078568D"/>
    <w:rsid w:val="00785938"/>
    <w:rsid w:val="00785A12"/>
    <w:rsid w:val="00785AA2"/>
    <w:rsid w:val="00785AEE"/>
    <w:rsid w:val="00785FCA"/>
    <w:rsid w:val="00786086"/>
    <w:rsid w:val="007860F7"/>
    <w:rsid w:val="007861EC"/>
    <w:rsid w:val="00786379"/>
    <w:rsid w:val="007864F2"/>
    <w:rsid w:val="00786862"/>
    <w:rsid w:val="00786A58"/>
    <w:rsid w:val="00786B21"/>
    <w:rsid w:val="007875DF"/>
    <w:rsid w:val="00787867"/>
    <w:rsid w:val="007879D1"/>
    <w:rsid w:val="00787AC4"/>
    <w:rsid w:val="00787C50"/>
    <w:rsid w:val="00787DB2"/>
    <w:rsid w:val="0079025C"/>
    <w:rsid w:val="0079048F"/>
    <w:rsid w:val="00790660"/>
    <w:rsid w:val="00790B01"/>
    <w:rsid w:val="00790B3F"/>
    <w:rsid w:val="00790C4F"/>
    <w:rsid w:val="00790E9E"/>
    <w:rsid w:val="00790FAA"/>
    <w:rsid w:val="00791401"/>
    <w:rsid w:val="0079142C"/>
    <w:rsid w:val="00791FC1"/>
    <w:rsid w:val="00792161"/>
    <w:rsid w:val="007921EF"/>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52B"/>
    <w:rsid w:val="0079687A"/>
    <w:rsid w:val="00796C23"/>
    <w:rsid w:val="00796C84"/>
    <w:rsid w:val="00796EA4"/>
    <w:rsid w:val="00797148"/>
    <w:rsid w:val="00797272"/>
    <w:rsid w:val="00797AD3"/>
    <w:rsid w:val="00797BC5"/>
    <w:rsid w:val="00797D2E"/>
    <w:rsid w:val="007A01A6"/>
    <w:rsid w:val="007A05FD"/>
    <w:rsid w:val="007A0627"/>
    <w:rsid w:val="007A09E6"/>
    <w:rsid w:val="007A0E24"/>
    <w:rsid w:val="007A1097"/>
    <w:rsid w:val="007A146A"/>
    <w:rsid w:val="007A1495"/>
    <w:rsid w:val="007A1898"/>
    <w:rsid w:val="007A1A56"/>
    <w:rsid w:val="007A22B8"/>
    <w:rsid w:val="007A2603"/>
    <w:rsid w:val="007A283D"/>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692"/>
    <w:rsid w:val="007B0B6E"/>
    <w:rsid w:val="007B0F02"/>
    <w:rsid w:val="007B1164"/>
    <w:rsid w:val="007B140D"/>
    <w:rsid w:val="007B197C"/>
    <w:rsid w:val="007B1F76"/>
    <w:rsid w:val="007B27B4"/>
    <w:rsid w:val="007B2802"/>
    <w:rsid w:val="007B3314"/>
    <w:rsid w:val="007B381C"/>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44B"/>
    <w:rsid w:val="007C263F"/>
    <w:rsid w:val="007C2698"/>
    <w:rsid w:val="007C27BC"/>
    <w:rsid w:val="007C29F8"/>
    <w:rsid w:val="007C2A32"/>
    <w:rsid w:val="007C2A69"/>
    <w:rsid w:val="007C2CCA"/>
    <w:rsid w:val="007C30CE"/>
    <w:rsid w:val="007C3122"/>
    <w:rsid w:val="007C33A4"/>
    <w:rsid w:val="007C348B"/>
    <w:rsid w:val="007C3580"/>
    <w:rsid w:val="007C364B"/>
    <w:rsid w:val="007C36CA"/>
    <w:rsid w:val="007C3B5F"/>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212"/>
    <w:rsid w:val="007C7870"/>
    <w:rsid w:val="007C7BDE"/>
    <w:rsid w:val="007C7E1E"/>
    <w:rsid w:val="007D00DF"/>
    <w:rsid w:val="007D02A3"/>
    <w:rsid w:val="007D0435"/>
    <w:rsid w:val="007D0603"/>
    <w:rsid w:val="007D082B"/>
    <w:rsid w:val="007D0C23"/>
    <w:rsid w:val="007D1854"/>
    <w:rsid w:val="007D1C4B"/>
    <w:rsid w:val="007D1D3B"/>
    <w:rsid w:val="007D2187"/>
    <w:rsid w:val="007D224B"/>
    <w:rsid w:val="007D229D"/>
    <w:rsid w:val="007D25BC"/>
    <w:rsid w:val="007D2713"/>
    <w:rsid w:val="007D29CE"/>
    <w:rsid w:val="007D2F8D"/>
    <w:rsid w:val="007D45FF"/>
    <w:rsid w:val="007D4AB6"/>
    <w:rsid w:val="007D4B22"/>
    <w:rsid w:val="007D4E91"/>
    <w:rsid w:val="007D5048"/>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0076"/>
    <w:rsid w:val="007F1A6B"/>
    <w:rsid w:val="007F1D7C"/>
    <w:rsid w:val="007F2545"/>
    <w:rsid w:val="007F26D5"/>
    <w:rsid w:val="007F297D"/>
    <w:rsid w:val="007F2B29"/>
    <w:rsid w:val="007F2BA6"/>
    <w:rsid w:val="007F3088"/>
    <w:rsid w:val="007F32A8"/>
    <w:rsid w:val="007F32C9"/>
    <w:rsid w:val="007F35A0"/>
    <w:rsid w:val="007F4249"/>
    <w:rsid w:val="007F4643"/>
    <w:rsid w:val="007F4C28"/>
    <w:rsid w:val="007F52F1"/>
    <w:rsid w:val="007F5B9D"/>
    <w:rsid w:val="007F5E2A"/>
    <w:rsid w:val="007F66D7"/>
    <w:rsid w:val="007F68B8"/>
    <w:rsid w:val="007F6BFE"/>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38A"/>
    <w:rsid w:val="00805563"/>
    <w:rsid w:val="00805584"/>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C52"/>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8EF"/>
    <w:rsid w:val="00830B7E"/>
    <w:rsid w:val="0083118D"/>
    <w:rsid w:val="008313B0"/>
    <w:rsid w:val="00831538"/>
    <w:rsid w:val="00831A6B"/>
    <w:rsid w:val="00831F08"/>
    <w:rsid w:val="00831F50"/>
    <w:rsid w:val="0083212F"/>
    <w:rsid w:val="008321FA"/>
    <w:rsid w:val="008329DB"/>
    <w:rsid w:val="00832DE4"/>
    <w:rsid w:val="008332B4"/>
    <w:rsid w:val="008334B7"/>
    <w:rsid w:val="008336FF"/>
    <w:rsid w:val="00833DD1"/>
    <w:rsid w:val="00834526"/>
    <w:rsid w:val="00834719"/>
    <w:rsid w:val="008352BE"/>
    <w:rsid w:val="0083594F"/>
    <w:rsid w:val="00835A2E"/>
    <w:rsid w:val="00835EA5"/>
    <w:rsid w:val="0083644E"/>
    <w:rsid w:val="00836702"/>
    <w:rsid w:val="00836A4F"/>
    <w:rsid w:val="00836DDA"/>
    <w:rsid w:val="00836EF0"/>
    <w:rsid w:val="008370A9"/>
    <w:rsid w:val="0083775B"/>
    <w:rsid w:val="008408A8"/>
    <w:rsid w:val="00840D81"/>
    <w:rsid w:val="00840DFB"/>
    <w:rsid w:val="00840EEC"/>
    <w:rsid w:val="008411FB"/>
    <w:rsid w:val="00841202"/>
    <w:rsid w:val="00841303"/>
    <w:rsid w:val="00841A06"/>
    <w:rsid w:val="00841F95"/>
    <w:rsid w:val="00842269"/>
    <w:rsid w:val="008422AE"/>
    <w:rsid w:val="008423CE"/>
    <w:rsid w:val="0084291E"/>
    <w:rsid w:val="00842D21"/>
    <w:rsid w:val="00842F95"/>
    <w:rsid w:val="00843072"/>
    <w:rsid w:val="008432D3"/>
    <w:rsid w:val="008436A2"/>
    <w:rsid w:val="008445F6"/>
    <w:rsid w:val="00844875"/>
    <w:rsid w:val="008448E9"/>
    <w:rsid w:val="00844B28"/>
    <w:rsid w:val="00844B85"/>
    <w:rsid w:val="00844EF6"/>
    <w:rsid w:val="00845010"/>
    <w:rsid w:val="0084503F"/>
    <w:rsid w:val="0084582C"/>
    <w:rsid w:val="0084589F"/>
    <w:rsid w:val="00846205"/>
    <w:rsid w:val="0084645D"/>
    <w:rsid w:val="0084654E"/>
    <w:rsid w:val="00846560"/>
    <w:rsid w:val="00846844"/>
    <w:rsid w:val="00846CDC"/>
    <w:rsid w:val="00846F12"/>
    <w:rsid w:val="00846F26"/>
    <w:rsid w:val="00847067"/>
    <w:rsid w:val="008472C8"/>
    <w:rsid w:val="00847833"/>
    <w:rsid w:val="00847A28"/>
    <w:rsid w:val="00850090"/>
    <w:rsid w:val="008500A9"/>
    <w:rsid w:val="00850A6C"/>
    <w:rsid w:val="00850DE6"/>
    <w:rsid w:val="00851F61"/>
    <w:rsid w:val="0085205A"/>
    <w:rsid w:val="0085232C"/>
    <w:rsid w:val="00852345"/>
    <w:rsid w:val="00852C4A"/>
    <w:rsid w:val="00852C8B"/>
    <w:rsid w:val="00853053"/>
    <w:rsid w:val="0085362D"/>
    <w:rsid w:val="008536DA"/>
    <w:rsid w:val="008538DB"/>
    <w:rsid w:val="00853987"/>
    <w:rsid w:val="00853B92"/>
    <w:rsid w:val="00854507"/>
    <w:rsid w:val="00854775"/>
    <w:rsid w:val="00854A92"/>
    <w:rsid w:val="00854AFC"/>
    <w:rsid w:val="00854E25"/>
    <w:rsid w:val="00855049"/>
    <w:rsid w:val="00855D27"/>
    <w:rsid w:val="00856840"/>
    <w:rsid w:val="00856B69"/>
    <w:rsid w:val="008577AF"/>
    <w:rsid w:val="008579A6"/>
    <w:rsid w:val="0086000C"/>
    <w:rsid w:val="008601F2"/>
    <w:rsid w:val="008602BB"/>
    <w:rsid w:val="00860EA0"/>
    <w:rsid w:val="00860FAB"/>
    <w:rsid w:val="00861101"/>
    <w:rsid w:val="00861311"/>
    <w:rsid w:val="00861AF5"/>
    <w:rsid w:val="00861FFB"/>
    <w:rsid w:val="0086233C"/>
    <w:rsid w:val="008636FA"/>
    <w:rsid w:val="008637EB"/>
    <w:rsid w:val="00863896"/>
    <w:rsid w:val="008638D3"/>
    <w:rsid w:val="00863AA4"/>
    <w:rsid w:val="00863B8B"/>
    <w:rsid w:val="00863BE9"/>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D5B"/>
    <w:rsid w:val="008704DF"/>
    <w:rsid w:val="00870765"/>
    <w:rsid w:val="00870F09"/>
    <w:rsid w:val="00870F1D"/>
    <w:rsid w:val="00871113"/>
    <w:rsid w:val="008714BE"/>
    <w:rsid w:val="008715CB"/>
    <w:rsid w:val="00871D49"/>
    <w:rsid w:val="008721A0"/>
    <w:rsid w:val="008727CD"/>
    <w:rsid w:val="008727D8"/>
    <w:rsid w:val="00872ABD"/>
    <w:rsid w:val="00872B1F"/>
    <w:rsid w:val="00872E1D"/>
    <w:rsid w:val="008730AA"/>
    <w:rsid w:val="008732E8"/>
    <w:rsid w:val="008732FF"/>
    <w:rsid w:val="00873328"/>
    <w:rsid w:val="0087348D"/>
    <w:rsid w:val="00873EB9"/>
    <w:rsid w:val="008742AF"/>
    <w:rsid w:val="00874B42"/>
    <w:rsid w:val="00874D8C"/>
    <w:rsid w:val="008758C3"/>
    <w:rsid w:val="008759AC"/>
    <w:rsid w:val="00875A2E"/>
    <w:rsid w:val="00875CD3"/>
    <w:rsid w:val="0087674F"/>
    <w:rsid w:val="00876BC7"/>
    <w:rsid w:val="00876EAC"/>
    <w:rsid w:val="00877514"/>
    <w:rsid w:val="00877975"/>
    <w:rsid w:val="008779B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6F31"/>
    <w:rsid w:val="00887CC1"/>
    <w:rsid w:val="00887D0A"/>
    <w:rsid w:val="0089049E"/>
    <w:rsid w:val="00890838"/>
    <w:rsid w:val="0089091A"/>
    <w:rsid w:val="00891463"/>
    <w:rsid w:val="008916F1"/>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7F6"/>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43D"/>
    <w:rsid w:val="008A19D3"/>
    <w:rsid w:val="008A27AB"/>
    <w:rsid w:val="008A2952"/>
    <w:rsid w:val="008A300B"/>
    <w:rsid w:val="008A3042"/>
    <w:rsid w:val="008A31E8"/>
    <w:rsid w:val="008A31F7"/>
    <w:rsid w:val="008A3450"/>
    <w:rsid w:val="008A38B7"/>
    <w:rsid w:val="008A38F2"/>
    <w:rsid w:val="008A3B88"/>
    <w:rsid w:val="008A4229"/>
    <w:rsid w:val="008A431B"/>
    <w:rsid w:val="008A43D8"/>
    <w:rsid w:val="008A44B6"/>
    <w:rsid w:val="008A4612"/>
    <w:rsid w:val="008A4977"/>
    <w:rsid w:val="008A5077"/>
    <w:rsid w:val="008A53E6"/>
    <w:rsid w:val="008A5BEF"/>
    <w:rsid w:val="008A5C16"/>
    <w:rsid w:val="008A5E59"/>
    <w:rsid w:val="008A615E"/>
    <w:rsid w:val="008A6926"/>
    <w:rsid w:val="008A6A68"/>
    <w:rsid w:val="008A6A80"/>
    <w:rsid w:val="008A6AC2"/>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D44"/>
    <w:rsid w:val="008B3EB8"/>
    <w:rsid w:val="008B43D4"/>
    <w:rsid w:val="008B4600"/>
    <w:rsid w:val="008B4650"/>
    <w:rsid w:val="008B4D0A"/>
    <w:rsid w:val="008B4D8B"/>
    <w:rsid w:val="008B4FF4"/>
    <w:rsid w:val="008B5BFA"/>
    <w:rsid w:val="008B61AB"/>
    <w:rsid w:val="008B6359"/>
    <w:rsid w:val="008B64BF"/>
    <w:rsid w:val="008B65D8"/>
    <w:rsid w:val="008B6DA9"/>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8FB"/>
    <w:rsid w:val="008C4C73"/>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84C"/>
    <w:rsid w:val="008D3D69"/>
    <w:rsid w:val="008D4368"/>
    <w:rsid w:val="008D4A26"/>
    <w:rsid w:val="008D4B08"/>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809"/>
    <w:rsid w:val="008E46FA"/>
    <w:rsid w:val="008E4EA5"/>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1E0F"/>
    <w:rsid w:val="008F1E41"/>
    <w:rsid w:val="008F27C7"/>
    <w:rsid w:val="008F286B"/>
    <w:rsid w:val="008F3AD8"/>
    <w:rsid w:val="008F3DCC"/>
    <w:rsid w:val="008F4280"/>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6A7"/>
    <w:rsid w:val="008F78A9"/>
    <w:rsid w:val="008F7FF9"/>
    <w:rsid w:val="009001F7"/>
    <w:rsid w:val="0090044F"/>
    <w:rsid w:val="00900A97"/>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6C73"/>
    <w:rsid w:val="00907749"/>
    <w:rsid w:val="00907A52"/>
    <w:rsid w:val="00907AF7"/>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43"/>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3C"/>
    <w:rsid w:val="00922550"/>
    <w:rsid w:val="00922660"/>
    <w:rsid w:val="00922B08"/>
    <w:rsid w:val="00922C1B"/>
    <w:rsid w:val="00923921"/>
    <w:rsid w:val="00923981"/>
    <w:rsid w:val="00923CFD"/>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518"/>
    <w:rsid w:val="0093183F"/>
    <w:rsid w:val="00931850"/>
    <w:rsid w:val="009320CC"/>
    <w:rsid w:val="0093220A"/>
    <w:rsid w:val="00932326"/>
    <w:rsid w:val="0093234A"/>
    <w:rsid w:val="009329EE"/>
    <w:rsid w:val="00932B0C"/>
    <w:rsid w:val="00932DED"/>
    <w:rsid w:val="00933162"/>
    <w:rsid w:val="009331EA"/>
    <w:rsid w:val="009336CF"/>
    <w:rsid w:val="00933732"/>
    <w:rsid w:val="009337C6"/>
    <w:rsid w:val="00933BEE"/>
    <w:rsid w:val="0093443C"/>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139"/>
    <w:rsid w:val="0094155E"/>
    <w:rsid w:val="00941868"/>
    <w:rsid w:val="00941B9F"/>
    <w:rsid w:val="00942003"/>
    <w:rsid w:val="009420BA"/>
    <w:rsid w:val="0094228A"/>
    <w:rsid w:val="0094266F"/>
    <w:rsid w:val="0094287B"/>
    <w:rsid w:val="00942F07"/>
    <w:rsid w:val="00943105"/>
    <w:rsid w:val="00943EB3"/>
    <w:rsid w:val="00944072"/>
    <w:rsid w:val="009445E0"/>
    <w:rsid w:val="00944F33"/>
    <w:rsid w:val="00944FA0"/>
    <w:rsid w:val="0094513E"/>
    <w:rsid w:val="0094554E"/>
    <w:rsid w:val="0094585B"/>
    <w:rsid w:val="00945E56"/>
    <w:rsid w:val="0094690E"/>
    <w:rsid w:val="0094707D"/>
    <w:rsid w:val="009472D7"/>
    <w:rsid w:val="0094788D"/>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A68"/>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4CA"/>
    <w:rsid w:val="0095655D"/>
    <w:rsid w:val="00956D8F"/>
    <w:rsid w:val="009570F3"/>
    <w:rsid w:val="00957483"/>
    <w:rsid w:val="0095767B"/>
    <w:rsid w:val="00957C63"/>
    <w:rsid w:val="00957C98"/>
    <w:rsid w:val="00957D10"/>
    <w:rsid w:val="00957E7F"/>
    <w:rsid w:val="00957F19"/>
    <w:rsid w:val="0096015E"/>
    <w:rsid w:val="009602AB"/>
    <w:rsid w:val="00960449"/>
    <w:rsid w:val="009607FD"/>
    <w:rsid w:val="00960851"/>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25A"/>
    <w:rsid w:val="0096535C"/>
    <w:rsid w:val="00965706"/>
    <w:rsid w:val="009658AB"/>
    <w:rsid w:val="00965BD5"/>
    <w:rsid w:val="00965C39"/>
    <w:rsid w:val="00965CE0"/>
    <w:rsid w:val="00965E31"/>
    <w:rsid w:val="009665DD"/>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522"/>
    <w:rsid w:val="00973700"/>
    <w:rsid w:val="00973960"/>
    <w:rsid w:val="00973C50"/>
    <w:rsid w:val="0097539B"/>
    <w:rsid w:val="00975C91"/>
    <w:rsid w:val="00975D72"/>
    <w:rsid w:val="009767AE"/>
    <w:rsid w:val="00976B89"/>
    <w:rsid w:val="00977318"/>
    <w:rsid w:val="0097757C"/>
    <w:rsid w:val="00977646"/>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3E5F"/>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0E5D"/>
    <w:rsid w:val="00991123"/>
    <w:rsid w:val="0099117B"/>
    <w:rsid w:val="00991550"/>
    <w:rsid w:val="0099181B"/>
    <w:rsid w:val="00992734"/>
    <w:rsid w:val="00993756"/>
    <w:rsid w:val="009938D4"/>
    <w:rsid w:val="00993ACA"/>
    <w:rsid w:val="00993DAE"/>
    <w:rsid w:val="00994182"/>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365"/>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324"/>
    <w:rsid w:val="009B241F"/>
    <w:rsid w:val="009B27B5"/>
    <w:rsid w:val="009B2CE0"/>
    <w:rsid w:val="009B31D6"/>
    <w:rsid w:val="009B385E"/>
    <w:rsid w:val="009B3AE9"/>
    <w:rsid w:val="009B4456"/>
    <w:rsid w:val="009B4E07"/>
    <w:rsid w:val="009B5737"/>
    <w:rsid w:val="009B5C61"/>
    <w:rsid w:val="009B5CA5"/>
    <w:rsid w:val="009B5EB0"/>
    <w:rsid w:val="009B5F86"/>
    <w:rsid w:val="009B649A"/>
    <w:rsid w:val="009B68A3"/>
    <w:rsid w:val="009B696B"/>
    <w:rsid w:val="009B69D6"/>
    <w:rsid w:val="009B6AAC"/>
    <w:rsid w:val="009B6D35"/>
    <w:rsid w:val="009B6F45"/>
    <w:rsid w:val="009B6F5B"/>
    <w:rsid w:val="009B702A"/>
    <w:rsid w:val="009C01F0"/>
    <w:rsid w:val="009C0292"/>
    <w:rsid w:val="009C0303"/>
    <w:rsid w:val="009C0693"/>
    <w:rsid w:val="009C0E41"/>
    <w:rsid w:val="009C123C"/>
    <w:rsid w:val="009C13D3"/>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4A9"/>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5DD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9E3"/>
    <w:rsid w:val="009E3B07"/>
    <w:rsid w:val="009E3BBC"/>
    <w:rsid w:val="009E3C3B"/>
    <w:rsid w:val="009E4848"/>
    <w:rsid w:val="009E4D3F"/>
    <w:rsid w:val="009E4F96"/>
    <w:rsid w:val="009E520E"/>
    <w:rsid w:val="009E54A0"/>
    <w:rsid w:val="009E5513"/>
    <w:rsid w:val="009E5A1A"/>
    <w:rsid w:val="009E5D41"/>
    <w:rsid w:val="009E6017"/>
    <w:rsid w:val="009E6606"/>
    <w:rsid w:val="009E681A"/>
    <w:rsid w:val="009E6E1C"/>
    <w:rsid w:val="009E6F7C"/>
    <w:rsid w:val="009E7150"/>
    <w:rsid w:val="009E765C"/>
    <w:rsid w:val="009E76AC"/>
    <w:rsid w:val="009E775C"/>
    <w:rsid w:val="009E77A8"/>
    <w:rsid w:val="009E77D2"/>
    <w:rsid w:val="009E7C27"/>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783"/>
    <w:rsid w:val="009F68BB"/>
    <w:rsid w:val="009F6F55"/>
    <w:rsid w:val="009F71DE"/>
    <w:rsid w:val="009F7316"/>
    <w:rsid w:val="009F7423"/>
    <w:rsid w:val="009F7B97"/>
    <w:rsid w:val="00A00531"/>
    <w:rsid w:val="00A014C6"/>
    <w:rsid w:val="00A025B3"/>
    <w:rsid w:val="00A0276E"/>
    <w:rsid w:val="00A028C3"/>
    <w:rsid w:val="00A02A1D"/>
    <w:rsid w:val="00A0310E"/>
    <w:rsid w:val="00A0424C"/>
    <w:rsid w:val="00A043D8"/>
    <w:rsid w:val="00A049CA"/>
    <w:rsid w:val="00A04A55"/>
    <w:rsid w:val="00A05269"/>
    <w:rsid w:val="00A053CC"/>
    <w:rsid w:val="00A0540D"/>
    <w:rsid w:val="00A05F57"/>
    <w:rsid w:val="00A06177"/>
    <w:rsid w:val="00A06A21"/>
    <w:rsid w:val="00A06AB1"/>
    <w:rsid w:val="00A07034"/>
    <w:rsid w:val="00A07207"/>
    <w:rsid w:val="00A07F76"/>
    <w:rsid w:val="00A10084"/>
    <w:rsid w:val="00A10656"/>
    <w:rsid w:val="00A10897"/>
    <w:rsid w:val="00A10C8A"/>
    <w:rsid w:val="00A11C70"/>
    <w:rsid w:val="00A11F87"/>
    <w:rsid w:val="00A120ED"/>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917"/>
    <w:rsid w:val="00A16AB7"/>
    <w:rsid w:val="00A16B92"/>
    <w:rsid w:val="00A1732A"/>
    <w:rsid w:val="00A1747D"/>
    <w:rsid w:val="00A17AB7"/>
    <w:rsid w:val="00A17CDF"/>
    <w:rsid w:val="00A17DD5"/>
    <w:rsid w:val="00A20651"/>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59"/>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65F"/>
    <w:rsid w:val="00A41907"/>
    <w:rsid w:val="00A41996"/>
    <w:rsid w:val="00A41AE6"/>
    <w:rsid w:val="00A41C3C"/>
    <w:rsid w:val="00A42789"/>
    <w:rsid w:val="00A42B8E"/>
    <w:rsid w:val="00A42DF0"/>
    <w:rsid w:val="00A43557"/>
    <w:rsid w:val="00A4361D"/>
    <w:rsid w:val="00A436C4"/>
    <w:rsid w:val="00A4399E"/>
    <w:rsid w:val="00A43AC9"/>
    <w:rsid w:val="00A43D45"/>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679"/>
    <w:rsid w:val="00A54895"/>
    <w:rsid w:val="00A54972"/>
    <w:rsid w:val="00A54B34"/>
    <w:rsid w:val="00A54C4A"/>
    <w:rsid w:val="00A55099"/>
    <w:rsid w:val="00A551BD"/>
    <w:rsid w:val="00A553C8"/>
    <w:rsid w:val="00A5581C"/>
    <w:rsid w:val="00A55D95"/>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A54"/>
    <w:rsid w:val="00A64C9F"/>
    <w:rsid w:val="00A653F3"/>
    <w:rsid w:val="00A665C7"/>
    <w:rsid w:val="00A66C93"/>
    <w:rsid w:val="00A66F00"/>
    <w:rsid w:val="00A67702"/>
    <w:rsid w:val="00A67B03"/>
    <w:rsid w:val="00A67E3F"/>
    <w:rsid w:val="00A70ECB"/>
    <w:rsid w:val="00A70F74"/>
    <w:rsid w:val="00A712F7"/>
    <w:rsid w:val="00A71437"/>
    <w:rsid w:val="00A7235A"/>
    <w:rsid w:val="00A72531"/>
    <w:rsid w:val="00A72999"/>
    <w:rsid w:val="00A7303D"/>
    <w:rsid w:val="00A73291"/>
    <w:rsid w:val="00A7334C"/>
    <w:rsid w:val="00A73467"/>
    <w:rsid w:val="00A73809"/>
    <w:rsid w:val="00A73A43"/>
    <w:rsid w:val="00A73CFF"/>
    <w:rsid w:val="00A73D3B"/>
    <w:rsid w:val="00A73E27"/>
    <w:rsid w:val="00A73EB6"/>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B5A"/>
    <w:rsid w:val="00A82D14"/>
    <w:rsid w:val="00A82E32"/>
    <w:rsid w:val="00A82E84"/>
    <w:rsid w:val="00A83517"/>
    <w:rsid w:val="00A8379A"/>
    <w:rsid w:val="00A842B9"/>
    <w:rsid w:val="00A84AB7"/>
    <w:rsid w:val="00A84E46"/>
    <w:rsid w:val="00A84FBB"/>
    <w:rsid w:val="00A85143"/>
    <w:rsid w:val="00A85F86"/>
    <w:rsid w:val="00A86220"/>
    <w:rsid w:val="00A86289"/>
    <w:rsid w:val="00A8674C"/>
    <w:rsid w:val="00A86B00"/>
    <w:rsid w:val="00A87080"/>
    <w:rsid w:val="00A8747A"/>
    <w:rsid w:val="00A875E5"/>
    <w:rsid w:val="00A876D0"/>
    <w:rsid w:val="00A87B67"/>
    <w:rsid w:val="00A9000D"/>
    <w:rsid w:val="00A90052"/>
    <w:rsid w:val="00A901DF"/>
    <w:rsid w:val="00A907F7"/>
    <w:rsid w:val="00A909B6"/>
    <w:rsid w:val="00A90B68"/>
    <w:rsid w:val="00A90D4E"/>
    <w:rsid w:val="00A90F91"/>
    <w:rsid w:val="00A910B4"/>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3C9"/>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D7F"/>
    <w:rsid w:val="00AB2EB2"/>
    <w:rsid w:val="00AB325D"/>
    <w:rsid w:val="00AB3846"/>
    <w:rsid w:val="00AB3877"/>
    <w:rsid w:val="00AB3BD5"/>
    <w:rsid w:val="00AB3C26"/>
    <w:rsid w:val="00AB4154"/>
    <w:rsid w:val="00AB4171"/>
    <w:rsid w:val="00AB48D3"/>
    <w:rsid w:val="00AB4979"/>
    <w:rsid w:val="00AB4A5C"/>
    <w:rsid w:val="00AB4BFA"/>
    <w:rsid w:val="00AB4C78"/>
    <w:rsid w:val="00AB52DB"/>
    <w:rsid w:val="00AB5365"/>
    <w:rsid w:val="00AB5AAB"/>
    <w:rsid w:val="00AB5C7E"/>
    <w:rsid w:val="00AB62DB"/>
    <w:rsid w:val="00AB644B"/>
    <w:rsid w:val="00AB6775"/>
    <w:rsid w:val="00AB75FC"/>
    <w:rsid w:val="00AB780B"/>
    <w:rsid w:val="00AB79E5"/>
    <w:rsid w:val="00AB7F96"/>
    <w:rsid w:val="00AC0148"/>
    <w:rsid w:val="00AC0287"/>
    <w:rsid w:val="00AC0A16"/>
    <w:rsid w:val="00AC0DFD"/>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A08"/>
    <w:rsid w:val="00AD2C5E"/>
    <w:rsid w:val="00AD3037"/>
    <w:rsid w:val="00AD3296"/>
    <w:rsid w:val="00AD33BC"/>
    <w:rsid w:val="00AD391C"/>
    <w:rsid w:val="00AD45E1"/>
    <w:rsid w:val="00AD49FA"/>
    <w:rsid w:val="00AD4A41"/>
    <w:rsid w:val="00AD4C26"/>
    <w:rsid w:val="00AD52BD"/>
    <w:rsid w:val="00AD5DB5"/>
    <w:rsid w:val="00AD67D6"/>
    <w:rsid w:val="00AD6B3E"/>
    <w:rsid w:val="00AD70E2"/>
    <w:rsid w:val="00AD7141"/>
    <w:rsid w:val="00AD7588"/>
    <w:rsid w:val="00AD779D"/>
    <w:rsid w:val="00AD7813"/>
    <w:rsid w:val="00AD7B5E"/>
    <w:rsid w:val="00AD7C28"/>
    <w:rsid w:val="00AD7C88"/>
    <w:rsid w:val="00AE0962"/>
    <w:rsid w:val="00AE0A91"/>
    <w:rsid w:val="00AE0FCB"/>
    <w:rsid w:val="00AE1B7D"/>
    <w:rsid w:val="00AE1C38"/>
    <w:rsid w:val="00AE1CBE"/>
    <w:rsid w:val="00AE27C0"/>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8DD"/>
    <w:rsid w:val="00AE6BCD"/>
    <w:rsid w:val="00AE6D82"/>
    <w:rsid w:val="00AE710C"/>
    <w:rsid w:val="00AE7229"/>
    <w:rsid w:val="00AE7375"/>
    <w:rsid w:val="00AE76F3"/>
    <w:rsid w:val="00AE77D6"/>
    <w:rsid w:val="00AF0002"/>
    <w:rsid w:val="00AF0481"/>
    <w:rsid w:val="00AF0AEB"/>
    <w:rsid w:val="00AF0C58"/>
    <w:rsid w:val="00AF1079"/>
    <w:rsid w:val="00AF1B3A"/>
    <w:rsid w:val="00AF1D5E"/>
    <w:rsid w:val="00AF1F55"/>
    <w:rsid w:val="00AF203B"/>
    <w:rsid w:val="00AF2484"/>
    <w:rsid w:val="00AF2BC0"/>
    <w:rsid w:val="00AF3073"/>
    <w:rsid w:val="00AF49EA"/>
    <w:rsid w:val="00AF4F20"/>
    <w:rsid w:val="00AF4F66"/>
    <w:rsid w:val="00AF5647"/>
    <w:rsid w:val="00AF56B7"/>
    <w:rsid w:val="00AF5AFE"/>
    <w:rsid w:val="00AF666D"/>
    <w:rsid w:val="00AF6804"/>
    <w:rsid w:val="00AF6AA5"/>
    <w:rsid w:val="00AF6AB0"/>
    <w:rsid w:val="00AF6DE2"/>
    <w:rsid w:val="00AF6F43"/>
    <w:rsid w:val="00AF7210"/>
    <w:rsid w:val="00AF7582"/>
    <w:rsid w:val="00B00433"/>
    <w:rsid w:val="00B00AFA"/>
    <w:rsid w:val="00B017D8"/>
    <w:rsid w:val="00B01A56"/>
    <w:rsid w:val="00B01E99"/>
    <w:rsid w:val="00B025A5"/>
    <w:rsid w:val="00B02C3D"/>
    <w:rsid w:val="00B0383E"/>
    <w:rsid w:val="00B03852"/>
    <w:rsid w:val="00B03916"/>
    <w:rsid w:val="00B03B76"/>
    <w:rsid w:val="00B03C53"/>
    <w:rsid w:val="00B03D71"/>
    <w:rsid w:val="00B048F3"/>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B1"/>
    <w:rsid w:val="00B14E80"/>
    <w:rsid w:val="00B1501A"/>
    <w:rsid w:val="00B15683"/>
    <w:rsid w:val="00B158D7"/>
    <w:rsid w:val="00B15B7C"/>
    <w:rsid w:val="00B15C7C"/>
    <w:rsid w:val="00B15EDE"/>
    <w:rsid w:val="00B160BA"/>
    <w:rsid w:val="00B1651F"/>
    <w:rsid w:val="00B166D4"/>
    <w:rsid w:val="00B16745"/>
    <w:rsid w:val="00B16FEC"/>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16A"/>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933"/>
    <w:rsid w:val="00B35C30"/>
    <w:rsid w:val="00B36423"/>
    <w:rsid w:val="00B3655F"/>
    <w:rsid w:val="00B36620"/>
    <w:rsid w:val="00B36893"/>
    <w:rsid w:val="00B36FC7"/>
    <w:rsid w:val="00B37033"/>
    <w:rsid w:val="00B370F3"/>
    <w:rsid w:val="00B37591"/>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6F6"/>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BAC"/>
    <w:rsid w:val="00B56CB8"/>
    <w:rsid w:val="00B56D3B"/>
    <w:rsid w:val="00B56E85"/>
    <w:rsid w:val="00B56FB8"/>
    <w:rsid w:val="00B57901"/>
    <w:rsid w:val="00B57B00"/>
    <w:rsid w:val="00B57BDF"/>
    <w:rsid w:val="00B57E69"/>
    <w:rsid w:val="00B601AA"/>
    <w:rsid w:val="00B60C53"/>
    <w:rsid w:val="00B60DC1"/>
    <w:rsid w:val="00B60F9D"/>
    <w:rsid w:val="00B61B16"/>
    <w:rsid w:val="00B61B8E"/>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0E0"/>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27E5"/>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8B9"/>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E11"/>
    <w:rsid w:val="00B862EF"/>
    <w:rsid w:val="00B86304"/>
    <w:rsid w:val="00B86500"/>
    <w:rsid w:val="00B8691D"/>
    <w:rsid w:val="00B86E4E"/>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08"/>
    <w:rsid w:val="00B942BD"/>
    <w:rsid w:val="00B94515"/>
    <w:rsid w:val="00B94A33"/>
    <w:rsid w:val="00B94F63"/>
    <w:rsid w:val="00B95327"/>
    <w:rsid w:val="00B95B7D"/>
    <w:rsid w:val="00B95D29"/>
    <w:rsid w:val="00B95D37"/>
    <w:rsid w:val="00B95E74"/>
    <w:rsid w:val="00B9611C"/>
    <w:rsid w:val="00B966A1"/>
    <w:rsid w:val="00B96811"/>
    <w:rsid w:val="00B968D3"/>
    <w:rsid w:val="00B97493"/>
    <w:rsid w:val="00B9762E"/>
    <w:rsid w:val="00B97A26"/>
    <w:rsid w:val="00B97B8F"/>
    <w:rsid w:val="00B97BAB"/>
    <w:rsid w:val="00B97C5F"/>
    <w:rsid w:val="00BA0307"/>
    <w:rsid w:val="00BA0612"/>
    <w:rsid w:val="00BA0760"/>
    <w:rsid w:val="00BA0C56"/>
    <w:rsid w:val="00BA0E6D"/>
    <w:rsid w:val="00BA1061"/>
    <w:rsid w:val="00BA1091"/>
    <w:rsid w:val="00BA12BF"/>
    <w:rsid w:val="00BA1490"/>
    <w:rsid w:val="00BA156B"/>
    <w:rsid w:val="00BA1605"/>
    <w:rsid w:val="00BA287A"/>
    <w:rsid w:val="00BA2A44"/>
    <w:rsid w:val="00BA2CE6"/>
    <w:rsid w:val="00BA2DDF"/>
    <w:rsid w:val="00BA3616"/>
    <w:rsid w:val="00BA3AA5"/>
    <w:rsid w:val="00BA3B7E"/>
    <w:rsid w:val="00BA4241"/>
    <w:rsid w:val="00BA4391"/>
    <w:rsid w:val="00BA43C5"/>
    <w:rsid w:val="00BA4E19"/>
    <w:rsid w:val="00BA4EBC"/>
    <w:rsid w:val="00BA4F79"/>
    <w:rsid w:val="00BA4FB0"/>
    <w:rsid w:val="00BA51E6"/>
    <w:rsid w:val="00BA54D2"/>
    <w:rsid w:val="00BA581B"/>
    <w:rsid w:val="00BA58A1"/>
    <w:rsid w:val="00BA5D66"/>
    <w:rsid w:val="00BA63A9"/>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79A"/>
    <w:rsid w:val="00BB2992"/>
    <w:rsid w:val="00BB2DB2"/>
    <w:rsid w:val="00BB318E"/>
    <w:rsid w:val="00BB35F3"/>
    <w:rsid w:val="00BB369F"/>
    <w:rsid w:val="00BB3A96"/>
    <w:rsid w:val="00BB3C7B"/>
    <w:rsid w:val="00BB4405"/>
    <w:rsid w:val="00BB450E"/>
    <w:rsid w:val="00BB4B4F"/>
    <w:rsid w:val="00BB4BB3"/>
    <w:rsid w:val="00BB5913"/>
    <w:rsid w:val="00BB5B40"/>
    <w:rsid w:val="00BB5B68"/>
    <w:rsid w:val="00BB5B8A"/>
    <w:rsid w:val="00BB6023"/>
    <w:rsid w:val="00BB6DCE"/>
    <w:rsid w:val="00BB766C"/>
    <w:rsid w:val="00BB7EEF"/>
    <w:rsid w:val="00BC0244"/>
    <w:rsid w:val="00BC0602"/>
    <w:rsid w:val="00BC0BC9"/>
    <w:rsid w:val="00BC0DC9"/>
    <w:rsid w:val="00BC0FB0"/>
    <w:rsid w:val="00BC15FC"/>
    <w:rsid w:val="00BC1BF9"/>
    <w:rsid w:val="00BC1F14"/>
    <w:rsid w:val="00BC2134"/>
    <w:rsid w:val="00BC2C8D"/>
    <w:rsid w:val="00BC3A97"/>
    <w:rsid w:val="00BC3C04"/>
    <w:rsid w:val="00BC3F46"/>
    <w:rsid w:val="00BC4020"/>
    <w:rsid w:val="00BC4869"/>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2F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C2"/>
    <w:rsid w:val="00BE0BE3"/>
    <w:rsid w:val="00BE0BEA"/>
    <w:rsid w:val="00BE1950"/>
    <w:rsid w:val="00BE2571"/>
    <w:rsid w:val="00BE2751"/>
    <w:rsid w:val="00BE2793"/>
    <w:rsid w:val="00BE27D3"/>
    <w:rsid w:val="00BE28E7"/>
    <w:rsid w:val="00BE2E5C"/>
    <w:rsid w:val="00BE36CC"/>
    <w:rsid w:val="00BE3813"/>
    <w:rsid w:val="00BE3939"/>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96"/>
    <w:rsid w:val="00BF23DD"/>
    <w:rsid w:val="00BF264D"/>
    <w:rsid w:val="00BF28C3"/>
    <w:rsid w:val="00BF2B62"/>
    <w:rsid w:val="00BF2BAA"/>
    <w:rsid w:val="00BF2CCE"/>
    <w:rsid w:val="00BF2E18"/>
    <w:rsid w:val="00BF2F5D"/>
    <w:rsid w:val="00BF35B1"/>
    <w:rsid w:val="00BF3903"/>
    <w:rsid w:val="00BF3A0B"/>
    <w:rsid w:val="00BF3BC0"/>
    <w:rsid w:val="00BF44D4"/>
    <w:rsid w:val="00BF4812"/>
    <w:rsid w:val="00BF4D9D"/>
    <w:rsid w:val="00BF4DA4"/>
    <w:rsid w:val="00BF5778"/>
    <w:rsid w:val="00BF57DE"/>
    <w:rsid w:val="00BF5D87"/>
    <w:rsid w:val="00BF5E1E"/>
    <w:rsid w:val="00BF5ECF"/>
    <w:rsid w:val="00BF65CD"/>
    <w:rsid w:val="00BF730C"/>
    <w:rsid w:val="00BF759E"/>
    <w:rsid w:val="00BF76F2"/>
    <w:rsid w:val="00BF7E75"/>
    <w:rsid w:val="00BF7ED0"/>
    <w:rsid w:val="00BF7F62"/>
    <w:rsid w:val="00C00A4F"/>
    <w:rsid w:val="00C01033"/>
    <w:rsid w:val="00C012F5"/>
    <w:rsid w:val="00C01309"/>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9F9"/>
    <w:rsid w:val="00C07BA7"/>
    <w:rsid w:val="00C07EB0"/>
    <w:rsid w:val="00C07EFB"/>
    <w:rsid w:val="00C101EC"/>
    <w:rsid w:val="00C10568"/>
    <w:rsid w:val="00C10711"/>
    <w:rsid w:val="00C1090A"/>
    <w:rsid w:val="00C109A6"/>
    <w:rsid w:val="00C10D7E"/>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5D5"/>
    <w:rsid w:val="00C2477D"/>
    <w:rsid w:val="00C24E5A"/>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9FF"/>
    <w:rsid w:val="00C43C5C"/>
    <w:rsid w:val="00C43E12"/>
    <w:rsid w:val="00C443B1"/>
    <w:rsid w:val="00C443F2"/>
    <w:rsid w:val="00C448BB"/>
    <w:rsid w:val="00C44E9F"/>
    <w:rsid w:val="00C450A2"/>
    <w:rsid w:val="00C4516D"/>
    <w:rsid w:val="00C455E7"/>
    <w:rsid w:val="00C4577D"/>
    <w:rsid w:val="00C45EDF"/>
    <w:rsid w:val="00C46590"/>
    <w:rsid w:val="00C46653"/>
    <w:rsid w:val="00C46DE1"/>
    <w:rsid w:val="00C46F79"/>
    <w:rsid w:val="00C46FC9"/>
    <w:rsid w:val="00C474A3"/>
    <w:rsid w:val="00C47BCF"/>
    <w:rsid w:val="00C509E0"/>
    <w:rsid w:val="00C51011"/>
    <w:rsid w:val="00C51174"/>
    <w:rsid w:val="00C515D3"/>
    <w:rsid w:val="00C51B84"/>
    <w:rsid w:val="00C51DBC"/>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1AF"/>
    <w:rsid w:val="00C6361D"/>
    <w:rsid w:val="00C63817"/>
    <w:rsid w:val="00C63B82"/>
    <w:rsid w:val="00C63B87"/>
    <w:rsid w:val="00C63BB3"/>
    <w:rsid w:val="00C63C0B"/>
    <w:rsid w:val="00C6414E"/>
    <w:rsid w:val="00C642B6"/>
    <w:rsid w:val="00C6479D"/>
    <w:rsid w:val="00C64EA9"/>
    <w:rsid w:val="00C65140"/>
    <w:rsid w:val="00C652F1"/>
    <w:rsid w:val="00C654A3"/>
    <w:rsid w:val="00C655D9"/>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472"/>
    <w:rsid w:val="00C715E0"/>
    <w:rsid w:val="00C72157"/>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4F"/>
    <w:rsid w:val="00C77B9A"/>
    <w:rsid w:val="00C80C33"/>
    <w:rsid w:val="00C80F2F"/>
    <w:rsid w:val="00C832ED"/>
    <w:rsid w:val="00C83771"/>
    <w:rsid w:val="00C8378D"/>
    <w:rsid w:val="00C83B22"/>
    <w:rsid w:val="00C845B7"/>
    <w:rsid w:val="00C84ECE"/>
    <w:rsid w:val="00C8532A"/>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4C"/>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7CC"/>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61D"/>
    <w:rsid w:val="00CB2D0D"/>
    <w:rsid w:val="00CB33B9"/>
    <w:rsid w:val="00CB33CF"/>
    <w:rsid w:val="00CB395E"/>
    <w:rsid w:val="00CB3A8F"/>
    <w:rsid w:val="00CB4229"/>
    <w:rsid w:val="00CB43FE"/>
    <w:rsid w:val="00CB45F8"/>
    <w:rsid w:val="00CB4A05"/>
    <w:rsid w:val="00CB5131"/>
    <w:rsid w:val="00CB5179"/>
    <w:rsid w:val="00CB568D"/>
    <w:rsid w:val="00CB5968"/>
    <w:rsid w:val="00CB6130"/>
    <w:rsid w:val="00CB6AFC"/>
    <w:rsid w:val="00CB72CA"/>
    <w:rsid w:val="00CB74C3"/>
    <w:rsid w:val="00CB75AB"/>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CA0"/>
    <w:rsid w:val="00CC4D69"/>
    <w:rsid w:val="00CC4D9D"/>
    <w:rsid w:val="00CC54F6"/>
    <w:rsid w:val="00CC5A45"/>
    <w:rsid w:val="00CC5BE8"/>
    <w:rsid w:val="00CC65DB"/>
    <w:rsid w:val="00CC673D"/>
    <w:rsid w:val="00CC67D4"/>
    <w:rsid w:val="00CC6E76"/>
    <w:rsid w:val="00CC731B"/>
    <w:rsid w:val="00CC7676"/>
    <w:rsid w:val="00CC76C1"/>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3FC2"/>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7BC"/>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4CA7"/>
    <w:rsid w:val="00CE5F7A"/>
    <w:rsid w:val="00CE61A8"/>
    <w:rsid w:val="00CE6E54"/>
    <w:rsid w:val="00CE6F2A"/>
    <w:rsid w:val="00CE713D"/>
    <w:rsid w:val="00CE7BD0"/>
    <w:rsid w:val="00CE7E48"/>
    <w:rsid w:val="00CE7EDB"/>
    <w:rsid w:val="00CF0247"/>
    <w:rsid w:val="00CF02FF"/>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A0"/>
    <w:rsid w:val="00CF5C7A"/>
    <w:rsid w:val="00CF603F"/>
    <w:rsid w:val="00CF67DF"/>
    <w:rsid w:val="00CF67FD"/>
    <w:rsid w:val="00CF68B1"/>
    <w:rsid w:val="00CF6922"/>
    <w:rsid w:val="00CF6C84"/>
    <w:rsid w:val="00CF6D76"/>
    <w:rsid w:val="00CF73A4"/>
    <w:rsid w:val="00CF7747"/>
    <w:rsid w:val="00CF7A36"/>
    <w:rsid w:val="00D00689"/>
    <w:rsid w:val="00D00C59"/>
    <w:rsid w:val="00D0103D"/>
    <w:rsid w:val="00D0138C"/>
    <w:rsid w:val="00D01545"/>
    <w:rsid w:val="00D0164D"/>
    <w:rsid w:val="00D01806"/>
    <w:rsid w:val="00D018FD"/>
    <w:rsid w:val="00D01B4F"/>
    <w:rsid w:val="00D02183"/>
    <w:rsid w:val="00D02410"/>
    <w:rsid w:val="00D026E7"/>
    <w:rsid w:val="00D0293F"/>
    <w:rsid w:val="00D02A71"/>
    <w:rsid w:val="00D02F06"/>
    <w:rsid w:val="00D02F6F"/>
    <w:rsid w:val="00D030D5"/>
    <w:rsid w:val="00D033CA"/>
    <w:rsid w:val="00D039FC"/>
    <w:rsid w:val="00D03D23"/>
    <w:rsid w:val="00D0452E"/>
    <w:rsid w:val="00D048DD"/>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E3D"/>
    <w:rsid w:val="00D07F22"/>
    <w:rsid w:val="00D101A8"/>
    <w:rsid w:val="00D10310"/>
    <w:rsid w:val="00D10397"/>
    <w:rsid w:val="00D10855"/>
    <w:rsid w:val="00D10A3A"/>
    <w:rsid w:val="00D10BA1"/>
    <w:rsid w:val="00D10CAE"/>
    <w:rsid w:val="00D1112F"/>
    <w:rsid w:val="00D11669"/>
    <w:rsid w:val="00D1184C"/>
    <w:rsid w:val="00D11856"/>
    <w:rsid w:val="00D118A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B13"/>
    <w:rsid w:val="00D21CA0"/>
    <w:rsid w:val="00D21CD3"/>
    <w:rsid w:val="00D21E8A"/>
    <w:rsid w:val="00D2267C"/>
    <w:rsid w:val="00D22895"/>
    <w:rsid w:val="00D23005"/>
    <w:rsid w:val="00D2333E"/>
    <w:rsid w:val="00D23D0E"/>
    <w:rsid w:val="00D24D9F"/>
    <w:rsid w:val="00D25604"/>
    <w:rsid w:val="00D25B8C"/>
    <w:rsid w:val="00D26376"/>
    <w:rsid w:val="00D26691"/>
    <w:rsid w:val="00D26FC2"/>
    <w:rsid w:val="00D270B3"/>
    <w:rsid w:val="00D27135"/>
    <w:rsid w:val="00D2725B"/>
    <w:rsid w:val="00D30DFC"/>
    <w:rsid w:val="00D31D2C"/>
    <w:rsid w:val="00D3264A"/>
    <w:rsid w:val="00D329FF"/>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07B"/>
    <w:rsid w:val="00D47099"/>
    <w:rsid w:val="00D472AF"/>
    <w:rsid w:val="00D4761C"/>
    <w:rsid w:val="00D47739"/>
    <w:rsid w:val="00D47C8E"/>
    <w:rsid w:val="00D47FF7"/>
    <w:rsid w:val="00D500BD"/>
    <w:rsid w:val="00D5020A"/>
    <w:rsid w:val="00D503C0"/>
    <w:rsid w:val="00D50917"/>
    <w:rsid w:val="00D509AC"/>
    <w:rsid w:val="00D51001"/>
    <w:rsid w:val="00D519BB"/>
    <w:rsid w:val="00D51DD0"/>
    <w:rsid w:val="00D5273C"/>
    <w:rsid w:val="00D53198"/>
    <w:rsid w:val="00D532EB"/>
    <w:rsid w:val="00D53636"/>
    <w:rsid w:val="00D536EF"/>
    <w:rsid w:val="00D538D4"/>
    <w:rsid w:val="00D538D8"/>
    <w:rsid w:val="00D54DBF"/>
    <w:rsid w:val="00D5556B"/>
    <w:rsid w:val="00D55628"/>
    <w:rsid w:val="00D55663"/>
    <w:rsid w:val="00D5594A"/>
    <w:rsid w:val="00D55BDA"/>
    <w:rsid w:val="00D56808"/>
    <w:rsid w:val="00D56812"/>
    <w:rsid w:val="00D56E82"/>
    <w:rsid w:val="00D57193"/>
    <w:rsid w:val="00D573B4"/>
    <w:rsid w:val="00D5745E"/>
    <w:rsid w:val="00D57484"/>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070"/>
    <w:rsid w:val="00D6449A"/>
    <w:rsid w:val="00D647A4"/>
    <w:rsid w:val="00D64927"/>
    <w:rsid w:val="00D64FD1"/>
    <w:rsid w:val="00D65004"/>
    <w:rsid w:val="00D65096"/>
    <w:rsid w:val="00D6546E"/>
    <w:rsid w:val="00D6569D"/>
    <w:rsid w:val="00D6577A"/>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CEE"/>
    <w:rsid w:val="00D72D57"/>
    <w:rsid w:val="00D734E4"/>
    <w:rsid w:val="00D7356A"/>
    <w:rsid w:val="00D73B6C"/>
    <w:rsid w:val="00D73C62"/>
    <w:rsid w:val="00D73DF5"/>
    <w:rsid w:val="00D73E90"/>
    <w:rsid w:val="00D747A7"/>
    <w:rsid w:val="00D7587C"/>
    <w:rsid w:val="00D7591E"/>
    <w:rsid w:val="00D75D29"/>
    <w:rsid w:val="00D75FF5"/>
    <w:rsid w:val="00D765B1"/>
    <w:rsid w:val="00D76EF0"/>
    <w:rsid w:val="00D779E9"/>
    <w:rsid w:val="00D77C22"/>
    <w:rsid w:val="00D77C87"/>
    <w:rsid w:val="00D77DA6"/>
    <w:rsid w:val="00D80648"/>
    <w:rsid w:val="00D809C1"/>
    <w:rsid w:val="00D80B5C"/>
    <w:rsid w:val="00D80D2C"/>
    <w:rsid w:val="00D80D5B"/>
    <w:rsid w:val="00D80DD3"/>
    <w:rsid w:val="00D81894"/>
    <w:rsid w:val="00D82181"/>
    <w:rsid w:val="00D824DF"/>
    <w:rsid w:val="00D82A76"/>
    <w:rsid w:val="00D82C6F"/>
    <w:rsid w:val="00D83191"/>
    <w:rsid w:val="00D831F1"/>
    <w:rsid w:val="00D83229"/>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ABC"/>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0F2"/>
    <w:rsid w:val="00DA41DF"/>
    <w:rsid w:val="00DA42A8"/>
    <w:rsid w:val="00DA46A7"/>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1B5"/>
    <w:rsid w:val="00DB49DE"/>
    <w:rsid w:val="00DB4BD2"/>
    <w:rsid w:val="00DB4EA5"/>
    <w:rsid w:val="00DB571D"/>
    <w:rsid w:val="00DB59FD"/>
    <w:rsid w:val="00DB5A9B"/>
    <w:rsid w:val="00DB5B29"/>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0"/>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5A5"/>
    <w:rsid w:val="00DC787B"/>
    <w:rsid w:val="00DC78B2"/>
    <w:rsid w:val="00DD09DC"/>
    <w:rsid w:val="00DD12E2"/>
    <w:rsid w:val="00DD16E7"/>
    <w:rsid w:val="00DD177B"/>
    <w:rsid w:val="00DD1A23"/>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B7C"/>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666"/>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7A"/>
    <w:rsid w:val="00DF67BA"/>
    <w:rsid w:val="00DF68B6"/>
    <w:rsid w:val="00DF7419"/>
    <w:rsid w:val="00DF7628"/>
    <w:rsid w:val="00E0027F"/>
    <w:rsid w:val="00E00725"/>
    <w:rsid w:val="00E008B2"/>
    <w:rsid w:val="00E00B08"/>
    <w:rsid w:val="00E00D33"/>
    <w:rsid w:val="00E011D4"/>
    <w:rsid w:val="00E02965"/>
    <w:rsid w:val="00E02A8C"/>
    <w:rsid w:val="00E03055"/>
    <w:rsid w:val="00E03063"/>
    <w:rsid w:val="00E03599"/>
    <w:rsid w:val="00E03B69"/>
    <w:rsid w:val="00E0438E"/>
    <w:rsid w:val="00E04631"/>
    <w:rsid w:val="00E04FDF"/>
    <w:rsid w:val="00E05618"/>
    <w:rsid w:val="00E05786"/>
    <w:rsid w:val="00E05EB7"/>
    <w:rsid w:val="00E0650D"/>
    <w:rsid w:val="00E06889"/>
    <w:rsid w:val="00E06B90"/>
    <w:rsid w:val="00E06C46"/>
    <w:rsid w:val="00E06E11"/>
    <w:rsid w:val="00E0707C"/>
    <w:rsid w:val="00E07792"/>
    <w:rsid w:val="00E0783E"/>
    <w:rsid w:val="00E07915"/>
    <w:rsid w:val="00E10607"/>
    <w:rsid w:val="00E10B17"/>
    <w:rsid w:val="00E10B2C"/>
    <w:rsid w:val="00E10F3E"/>
    <w:rsid w:val="00E10F44"/>
    <w:rsid w:val="00E1127C"/>
    <w:rsid w:val="00E11351"/>
    <w:rsid w:val="00E11BCD"/>
    <w:rsid w:val="00E11F35"/>
    <w:rsid w:val="00E12115"/>
    <w:rsid w:val="00E122D6"/>
    <w:rsid w:val="00E12340"/>
    <w:rsid w:val="00E1279C"/>
    <w:rsid w:val="00E12E8A"/>
    <w:rsid w:val="00E132A2"/>
    <w:rsid w:val="00E135E3"/>
    <w:rsid w:val="00E13A6A"/>
    <w:rsid w:val="00E140DB"/>
    <w:rsid w:val="00E14139"/>
    <w:rsid w:val="00E14410"/>
    <w:rsid w:val="00E14C1A"/>
    <w:rsid w:val="00E150BC"/>
    <w:rsid w:val="00E1547E"/>
    <w:rsid w:val="00E15996"/>
    <w:rsid w:val="00E15A85"/>
    <w:rsid w:val="00E15B7C"/>
    <w:rsid w:val="00E15CE9"/>
    <w:rsid w:val="00E16144"/>
    <w:rsid w:val="00E162F9"/>
    <w:rsid w:val="00E16B94"/>
    <w:rsid w:val="00E16D5B"/>
    <w:rsid w:val="00E175F1"/>
    <w:rsid w:val="00E1798C"/>
    <w:rsid w:val="00E17C6D"/>
    <w:rsid w:val="00E17F95"/>
    <w:rsid w:val="00E20212"/>
    <w:rsid w:val="00E202D0"/>
    <w:rsid w:val="00E2047C"/>
    <w:rsid w:val="00E20680"/>
    <w:rsid w:val="00E20C81"/>
    <w:rsid w:val="00E21688"/>
    <w:rsid w:val="00E22111"/>
    <w:rsid w:val="00E222FC"/>
    <w:rsid w:val="00E223D9"/>
    <w:rsid w:val="00E2276F"/>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8D9"/>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4F6"/>
    <w:rsid w:val="00E3371C"/>
    <w:rsid w:val="00E34147"/>
    <w:rsid w:val="00E34A31"/>
    <w:rsid w:val="00E34CB6"/>
    <w:rsid w:val="00E34D35"/>
    <w:rsid w:val="00E3515A"/>
    <w:rsid w:val="00E3585C"/>
    <w:rsid w:val="00E35F9D"/>
    <w:rsid w:val="00E3606E"/>
    <w:rsid w:val="00E363A9"/>
    <w:rsid w:val="00E368B6"/>
    <w:rsid w:val="00E36E2C"/>
    <w:rsid w:val="00E36ECB"/>
    <w:rsid w:val="00E3707E"/>
    <w:rsid w:val="00E37291"/>
    <w:rsid w:val="00E37602"/>
    <w:rsid w:val="00E37C0C"/>
    <w:rsid w:val="00E4061B"/>
    <w:rsid w:val="00E40C05"/>
    <w:rsid w:val="00E40C6C"/>
    <w:rsid w:val="00E410D6"/>
    <w:rsid w:val="00E417BC"/>
    <w:rsid w:val="00E41A79"/>
    <w:rsid w:val="00E41B46"/>
    <w:rsid w:val="00E425BE"/>
    <w:rsid w:val="00E426DA"/>
    <w:rsid w:val="00E4281C"/>
    <w:rsid w:val="00E42B3B"/>
    <w:rsid w:val="00E42C94"/>
    <w:rsid w:val="00E43398"/>
    <w:rsid w:val="00E433BE"/>
    <w:rsid w:val="00E436CF"/>
    <w:rsid w:val="00E437BC"/>
    <w:rsid w:val="00E43977"/>
    <w:rsid w:val="00E43CD5"/>
    <w:rsid w:val="00E4522B"/>
    <w:rsid w:val="00E4591C"/>
    <w:rsid w:val="00E45C87"/>
    <w:rsid w:val="00E4630A"/>
    <w:rsid w:val="00E46901"/>
    <w:rsid w:val="00E469DD"/>
    <w:rsid w:val="00E46C23"/>
    <w:rsid w:val="00E473E7"/>
    <w:rsid w:val="00E47A98"/>
    <w:rsid w:val="00E47D1E"/>
    <w:rsid w:val="00E500E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3CC"/>
    <w:rsid w:val="00E614CE"/>
    <w:rsid w:val="00E620C5"/>
    <w:rsid w:val="00E62139"/>
    <w:rsid w:val="00E621B2"/>
    <w:rsid w:val="00E6239D"/>
    <w:rsid w:val="00E626BE"/>
    <w:rsid w:val="00E62825"/>
    <w:rsid w:val="00E62D73"/>
    <w:rsid w:val="00E62E78"/>
    <w:rsid w:val="00E63879"/>
    <w:rsid w:val="00E63EF1"/>
    <w:rsid w:val="00E63F97"/>
    <w:rsid w:val="00E63FD1"/>
    <w:rsid w:val="00E6422A"/>
    <w:rsid w:val="00E644BF"/>
    <w:rsid w:val="00E6468D"/>
    <w:rsid w:val="00E64788"/>
    <w:rsid w:val="00E64B70"/>
    <w:rsid w:val="00E6537D"/>
    <w:rsid w:val="00E65528"/>
    <w:rsid w:val="00E6553D"/>
    <w:rsid w:val="00E65E5B"/>
    <w:rsid w:val="00E65FE0"/>
    <w:rsid w:val="00E66042"/>
    <w:rsid w:val="00E664CF"/>
    <w:rsid w:val="00E66A41"/>
    <w:rsid w:val="00E66F17"/>
    <w:rsid w:val="00E66FAE"/>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2"/>
    <w:rsid w:val="00E75FFA"/>
    <w:rsid w:val="00E76018"/>
    <w:rsid w:val="00E764C6"/>
    <w:rsid w:val="00E776DD"/>
    <w:rsid w:val="00E77CAE"/>
    <w:rsid w:val="00E77DDD"/>
    <w:rsid w:val="00E8018B"/>
    <w:rsid w:val="00E80430"/>
    <w:rsid w:val="00E8055B"/>
    <w:rsid w:val="00E807E2"/>
    <w:rsid w:val="00E816AF"/>
    <w:rsid w:val="00E81C5F"/>
    <w:rsid w:val="00E81D89"/>
    <w:rsid w:val="00E81E05"/>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CAC"/>
    <w:rsid w:val="00E910FD"/>
    <w:rsid w:val="00E915BF"/>
    <w:rsid w:val="00E9176C"/>
    <w:rsid w:val="00E92595"/>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55"/>
    <w:rsid w:val="00E979FE"/>
    <w:rsid w:val="00EA08B3"/>
    <w:rsid w:val="00EA09C8"/>
    <w:rsid w:val="00EA0AC5"/>
    <w:rsid w:val="00EA0F13"/>
    <w:rsid w:val="00EA1099"/>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64D"/>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1AB"/>
    <w:rsid w:val="00EB2307"/>
    <w:rsid w:val="00EB23B2"/>
    <w:rsid w:val="00EB3226"/>
    <w:rsid w:val="00EB3564"/>
    <w:rsid w:val="00EB38F4"/>
    <w:rsid w:val="00EB3C13"/>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AB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28"/>
    <w:rsid w:val="00ED1197"/>
    <w:rsid w:val="00ED12C1"/>
    <w:rsid w:val="00ED1FE7"/>
    <w:rsid w:val="00ED23BA"/>
    <w:rsid w:val="00ED2657"/>
    <w:rsid w:val="00ED2A41"/>
    <w:rsid w:val="00ED2D1B"/>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D7E7C"/>
    <w:rsid w:val="00EDF5C6"/>
    <w:rsid w:val="00EE081C"/>
    <w:rsid w:val="00EE0BDC"/>
    <w:rsid w:val="00EE0CC9"/>
    <w:rsid w:val="00EE10E5"/>
    <w:rsid w:val="00EE1603"/>
    <w:rsid w:val="00EE1A55"/>
    <w:rsid w:val="00EE2153"/>
    <w:rsid w:val="00EE36B2"/>
    <w:rsid w:val="00EE3A69"/>
    <w:rsid w:val="00EE3D13"/>
    <w:rsid w:val="00EE3D19"/>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793"/>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737"/>
    <w:rsid w:val="00EF7A5F"/>
    <w:rsid w:val="00F004EB"/>
    <w:rsid w:val="00F00518"/>
    <w:rsid w:val="00F0072E"/>
    <w:rsid w:val="00F009B0"/>
    <w:rsid w:val="00F01211"/>
    <w:rsid w:val="00F01354"/>
    <w:rsid w:val="00F016CC"/>
    <w:rsid w:val="00F018EC"/>
    <w:rsid w:val="00F01E57"/>
    <w:rsid w:val="00F01F96"/>
    <w:rsid w:val="00F028E1"/>
    <w:rsid w:val="00F02C33"/>
    <w:rsid w:val="00F02D86"/>
    <w:rsid w:val="00F02FB4"/>
    <w:rsid w:val="00F03143"/>
    <w:rsid w:val="00F03856"/>
    <w:rsid w:val="00F038E2"/>
    <w:rsid w:val="00F038F7"/>
    <w:rsid w:val="00F04172"/>
    <w:rsid w:val="00F041AE"/>
    <w:rsid w:val="00F041BD"/>
    <w:rsid w:val="00F04535"/>
    <w:rsid w:val="00F048BD"/>
    <w:rsid w:val="00F04D17"/>
    <w:rsid w:val="00F056C8"/>
    <w:rsid w:val="00F05839"/>
    <w:rsid w:val="00F05A31"/>
    <w:rsid w:val="00F05C62"/>
    <w:rsid w:val="00F05EE8"/>
    <w:rsid w:val="00F06508"/>
    <w:rsid w:val="00F065AE"/>
    <w:rsid w:val="00F0669A"/>
    <w:rsid w:val="00F0684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499"/>
    <w:rsid w:val="00F13590"/>
    <w:rsid w:val="00F13B6C"/>
    <w:rsid w:val="00F13EF6"/>
    <w:rsid w:val="00F13F1F"/>
    <w:rsid w:val="00F14412"/>
    <w:rsid w:val="00F14445"/>
    <w:rsid w:val="00F1473E"/>
    <w:rsid w:val="00F14816"/>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3C2"/>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2F98"/>
    <w:rsid w:val="00F3304D"/>
    <w:rsid w:val="00F331B8"/>
    <w:rsid w:val="00F331DA"/>
    <w:rsid w:val="00F33227"/>
    <w:rsid w:val="00F339D7"/>
    <w:rsid w:val="00F33D77"/>
    <w:rsid w:val="00F33DEA"/>
    <w:rsid w:val="00F33E93"/>
    <w:rsid w:val="00F3465B"/>
    <w:rsid w:val="00F34A54"/>
    <w:rsid w:val="00F34EAC"/>
    <w:rsid w:val="00F3523F"/>
    <w:rsid w:val="00F35840"/>
    <w:rsid w:val="00F3585E"/>
    <w:rsid w:val="00F35D9B"/>
    <w:rsid w:val="00F35FDF"/>
    <w:rsid w:val="00F368D7"/>
    <w:rsid w:val="00F368FA"/>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675"/>
    <w:rsid w:val="00F45C9E"/>
    <w:rsid w:val="00F45CA1"/>
    <w:rsid w:val="00F46526"/>
    <w:rsid w:val="00F47012"/>
    <w:rsid w:val="00F47307"/>
    <w:rsid w:val="00F4763B"/>
    <w:rsid w:val="00F47BB9"/>
    <w:rsid w:val="00F47E7E"/>
    <w:rsid w:val="00F5018F"/>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2CE"/>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BD2"/>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A3"/>
    <w:rsid w:val="00F751BE"/>
    <w:rsid w:val="00F75210"/>
    <w:rsid w:val="00F75223"/>
    <w:rsid w:val="00F75467"/>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916"/>
    <w:rsid w:val="00F93AA3"/>
    <w:rsid w:val="00F94191"/>
    <w:rsid w:val="00F9443B"/>
    <w:rsid w:val="00F94B70"/>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487"/>
    <w:rsid w:val="00FA55CC"/>
    <w:rsid w:val="00FA5750"/>
    <w:rsid w:val="00FA5874"/>
    <w:rsid w:val="00FA6476"/>
    <w:rsid w:val="00FA6A95"/>
    <w:rsid w:val="00FA6E13"/>
    <w:rsid w:val="00FA70A8"/>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8E0"/>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913"/>
    <w:rsid w:val="00FC4A9E"/>
    <w:rsid w:val="00FC4DDB"/>
    <w:rsid w:val="00FC51A3"/>
    <w:rsid w:val="00FC5353"/>
    <w:rsid w:val="00FC539A"/>
    <w:rsid w:val="00FC54FB"/>
    <w:rsid w:val="00FC576A"/>
    <w:rsid w:val="00FC5DF3"/>
    <w:rsid w:val="00FC5F6D"/>
    <w:rsid w:val="00FC6457"/>
    <w:rsid w:val="00FC66C1"/>
    <w:rsid w:val="00FC6703"/>
    <w:rsid w:val="00FC6BA8"/>
    <w:rsid w:val="00FC6D63"/>
    <w:rsid w:val="00FC7157"/>
    <w:rsid w:val="00FC71DE"/>
    <w:rsid w:val="00FC7248"/>
    <w:rsid w:val="00FC7915"/>
    <w:rsid w:val="00FD003B"/>
    <w:rsid w:val="00FD0F80"/>
    <w:rsid w:val="00FD1149"/>
    <w:rsid w:val="00FD19A1"/>
    <w:rsid w:val="00FD2043"/>
    <w:rsid w:val="00FD20F4"/>
    <w:rsid w:val="00FD245D"/>
    <w:rsid w:val="00FD296C"/>
    <w:rsid w:val="00FD2983"/>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D71"/>
    <w:rsid w:val="00FE6E29"/>
    <w:rsid w:val="00FE72AE"/>
    <w:rsid w:val="00FE7BC4"/>
    <w:rsid w:val="00FF0A09"/>
    <w:rsid w:val="00FF0BE3"/>
    <w:rsid w:val="00FF0BF3"/>
    <w:rsid w:val="00FF11C6"/>
    <w:rsid w:val="00FF1384"/>
    <w:rsid w:val="00FF1B34"/>
    <w:rsid w:val="00FF2495"/>
    <w:rsid w:val="00FF2799"/>
    <w:rsid w:val="00FF2AC3"/>
    <w:rsid w:val="00FF2B06"/>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10857AB"/>
    <w:rsid w:val="0142C6C6"/>
    <w:rsid w:val="01F78717"/>
    <w:rsid w:val="0272FBAA"/>
    <w:rsid w:val="0279BA40"/>
    <w:rsid w:val="036235AE"/>
    <w:rsid w:val="0367D3CB"/>
    <w:rsid w:val="03A4F6F6"/>
    <w:rsid w:val="04025975"/>
    <w:rsid w:val="0406DB2F"/>
    <w:rsid w:val="0478BA2F"/>
    <w:rsid w:val="04982271"/>
    <w:rsid w:val="04FD09F0"/>
    <w:rsid w:val="05BF0A04"/>
    <w:rsid w:val="064C5B7E"/>
    <w:rsid w:val="06A51CFA"/>
    <w:rsid w:val="07F937C4"/>
    <w:rsid w:val="083B44EE"/>
    <w:rsid w:val="087357E8"/>
    <w:rsid w:val="090A7553"/>
    <w:rsid w:val="098926C7"/>
    <w:rsid w:val="09AF0F00"/>
    <w:rsid w:val="0ACD5981"/>
    <w:rsid w:val="0C1DA72E"/>
    <w:rsid w:val="0C588683"/>
    <w:rsid w:val="0DB2227C"/>
    <w:rsid w:val="0E7AE02B"/>
    <w:rsid w:val="0E803D00"/>
    <w:rsid w:val="0E9C9723"/>
    <w:rsid w:val="0EA273C9"/>
    <w:rsid w:val="0EBAEDD3"/>
    <w:rsid w:val="0FAEECC4"/>
    <w:rsid w:val="11178038"/>
    <w:rsid w:val="135316AB"/>
    <w:rsid w:val="13C3AA56"/>
    <w:rsid w:val="151526F3"/>
    <w:rsid w:val="15899193"/>
    <w:rsid w:val="1640C850"/>
    <w:rsid w:val="16AD1359"/>
    <w:rsid w:val="18314FEF"/>
    <w:rsid w:val="19ECA291"/>
    <w:rsid w:val="1A47BD1E"/>
    <w:rsid w:val="1AA60AB4"/>
    <w:rsid w:val="1AC1C653"/>
    <w:rsid w:val="1CD26A29"/>
    <w:rsid w:val="1D1FA160"/>
    <w:rsid w:val="1D22D9FC"/>
    <w:rsid w:val="1DC87683"/>
    <w:rsid w:val="1E441F80"/>
    <w:rsid w:val="20AC2B36"/>
    <w:rsid w:val="215061EA"/>
    <w:rsid w:val="224CD01E"/>
    <w:rsid w:val="226AA416"/>
    <w:rsid w:val="22797391"/>
    <w:rsid w:val="2330526F"/>
    <w:rsid w:val="234622B7"/>
    <w:rsid w:val="25F15DF9"/>
    <w:rsid w:val="260273AD"/>
    <w:rsid w:val="26C137B4"/>
    <w:rsid w:val="27839275"/>
    <w:rsid w:val="282E4B5C"/>
    <w:rsid w:val="2866F50A"/>
    <w:rsid w:val="28A84715"/>
    <w:rsid w:val="29588174"/>
    <w:rsid w:val="2A5C9B4C"/>
    <w:rsid w:val="2B62F64D"/>
    <w:rsid w:val="2BD24458"/>
    <w:rsid w:val="2BEB2E61"/>
    <w:rsid w:val="2CB58A3F"/>
    <w:rsid w:val="2CF6E528"/>
    <w:rsid w:val="2D3983D0"/>
    <w:rsid w:val="2E7905E5"/>
    <w:rsid w:val="2E91FB71"/>
    <w:rsid w:val="2E95BA17"/>
    <w:rsid w:val="2EBB945C"/>
    <w:rsid w:val="2F563315"/>
    <w:rsid w:val="2FFFB12B"/>
    <w:rsid w:val="3204A2C6"/>
    <w:rsid w:val="33C51E7C"/>
    <w:rsid w:val="3464C0F6"/>
    <w:rsid w:val="34739EE8"/>
    <w:rsid w:val="34B5559A"/>
    <w:rsid w:val="35163672"/>
    <w:rsid w:val="362A76D5"/>
    <w:rsid w:val="3643068B"/>
    <w:rsid w:val="3659FA90"/>
    <w:rsid w:val="36A03F13"/>
    <w:rsid w:val="37AB3FAA"/>
    <w:rsid w:val="380C2B1A"/>
    <w:rsid w:val="38568A5A"/>
    <w:rsid w:val="3995D3AF"/>
    <w:rsid w:val="3A8ACEF0"/>
    <w:rsid w:val="3B9AE6AC"/>
    <w:rsid w:val="3E163A3A"/>
    <w:rsid w:val="3E19D0A7"/>
    <w:rsid w:val="3E2B248D"/>
    <w:rsid w:val="3E582BD8"/>
    <w:rsid w:val="3EB21494"/>
    <w:rsid w:val="3EB54441"/>
    <w:rsid w:val="3FB6518F"/>
    <w:rsid w:val="401A23E0"/>
    <w:rsid w:val="4096FA34"/>
    <w:rsid w:val="423963D6"/>
    <w:rsid w:val="42CB6394"/>
    <w:rsid w:val="43D53437"/>
    <w:rsid w:val="4490CCE0"/>
    <w:rsid w:val="457F6F6C"/>
    <w:rsid w:val="4609901B"/>
    <w:rsid w:val="4734CCD1"/>
    <w:rsid w:val="47F99A04"/>
    <w:rsid w:val="48AD52A3"/>
    <w:rsid w:val="48EEBDBD"/>
    <w:rsid w:val="4B0902A1"/>
    <w:rsid w:val="4C759975"/>
    <w:rsid w:val="4D01C263"/>
    <w:rsid w:val="4D468A60"/>
    <w:rsid w:val="4DB9DCB3"/>
    <w:rsid w:val="4ED3C4D0"/>
    <w:rsid w:val="50354E4F"/>
    <w:rsid w:val="51A6A26D"/>
    <w:rsid w:val="525D90CA"/>
    <w:rsid w:val="5368E48B"/>
    <w:rsid w:val="5454564C"/>
    <w:rsid w:val="55216ABD"/>
    <w:rsid w:val="55835C40"/>
    <w:rsid w:val="558F15E8"/>
    <w:rsid w:val="57165173"/>
    <w:rsid w:val="5752DE21"/>
    <w:rsid w:val="57E881C8"/>
    <w:rsid w:val="5A34C9D8"/>
    <w:rsid w:val="5AB68046"/>
    <w:rsid w:val="5B249E6A"/>
    <w:rsid w:val="5BA7B56C"/>
    <w:rsid w:val="5D827AF3"/>
    <w:rsid w:val="5D84B88D"/>
    <w:rsid w:val="5DF00C37"/>
    <w:rsid w:val="5EE86EC5"/>
    <w:rsid w:val="60633C91"/>
    <w:rsid w:val="60835083"/>
    <w:rsid w:val="609579FD"/>
    <w:rsid w:val="60D40D60"/>
    <w:rsid w:val="60D66D01"/>
    <w:rsid w:val="664F9689"/>
    <w:rsid w:val="675C4F08"/>
    <w:rsid w:val="678506A2"/>
    <w:rsid w:val="68D0E363"/>
    <w:rsid w:val="69BE1B68"/>
    <w:rsid w:val="69F26112"/>
    <w:rsid w:val="6A0E1225"/>
    <w:rsid w:val="6A6F9EAA"/>
    <w:rsid w:val="6B3EB095"/>
    <w:rsid w:val="6BDFCD97"/>
    <w:rsid w:val="6D5B6D1B"/>
    <w:rsid w:val="6DBE1EF3"/>
    <w:rsid w:val="6DD6AFD8"/>
    <w:rsid w:val="6E025908"/>
    <w:rsid w:val="6E5F6EC6"/>
    <w:rsid w:val="6E86F4B6"/>
    <w:rsid w:val="70EBE868"/>
    <w:rsid w:val="73D42EC1"/>
    <w:rsid w:val="7404219B"/>
    <w:rsid w:val="7496C367"/>
    <w:rsid w:val="74C690EE"/>
    <w:rsid w:val="76310DAF"/>
    <w:rsid w:val="76BA26AC"/>
    <w:rsid w:val="785DEE30"/>
    <w:rsid w:val="78DDD1F0"/>
    <w:rsid w:val="7A0EF577"/>
    <w:rsid w:val="7B55EA40"/>
    <w:rsid w:val="7B92D880"/>
    <w:rsid w:val="7D5E82BB"/>
    <w:rsid w:val="7D8469EB"/>
    <w:rsid w:val="7E80FD92"/>
    <w:rsid w:val="7FEA8B9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shapedefaults>
    <o:shapelayout v:ext="edit">
      <o:idmap v:ext="edit" data="1"/>
    </o:shapelayout>
  </w:shapeDefaults>
  <w:decimalSymbol w:val="."/>
  <w:listSeparator w:val=","/>
  <w14:docId w14:val="07876BFC"/>
  <w15:docId w15:val="{09CAA7DF-7233-48E0-B8FE-77ECCCBC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qFormat/>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spacing w:before="120" w:after="120"/>
    </w:pPr>
  </w:style>
  <w:style w:type="paragraph" w:styleId="ListNumber2">
    <w:name w:val="List Number 2"/>
    <w:basedOn w:val="Normal"/>
    <w:qFormat/>
    <w:rsid w:val="00781566"/>
    <w:pPr>
      <w:spacing w:before="120" w:after="120"/>
    </w:pPr>
  </w:style>
  <w:style w:type="paragraph" w:styleId="ListNumber3">
    <w:name w:val="List Number 3"/>
    <w:basedOn w:val="Normal"/>
    <w:qFormat/>
    <w:rsid w:val="00781566"/>
    <w:p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uiPriority w:val="1"/>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 w:type="character" w:styleId="Emphasis">
    <w:name w:val="Emphasis"/>
    <w:basedOn w:val="DefaultParagraphFont"/>
    <w:uiPriority w:val="20"/>
    <w:qFormat/>
    <w:rsid w:val="006C5B39"/>
    <w:rPr>
      <w:i/>
      <w:iCs/>
    </w:rPr>
  </w:style>
  <w:style w:type="paragraph" w:customStyle="1" w:styleId="DHHSbody">
    <w:name w:val="DHHS body"/>
    <w:basedOn w:val="Normal"/>
    <w:uiPriority w:val="1"/>
    <w:qFormat/>
    <w:rsid w:val="00535631"/>
    <w:pPr>
      <w:spacing w:after="120" w:line="270" w:lineRule="atLeast"/>
    </w:pPr>
    <w:rPr>
      <w:rFonts w:ascii="Arial" w:eastAsia="Times" w:hAnsi="Arial" w:cs="Times New Roman"/>
      <w:color w:val="auto"/>
      <w:lang w:val="en-US" w:eastAsia="en-US"/>
    </w:rPr>
  </w:style>
  <w:style w:type="character" w:styleId="Mention">
    <w:name w:val="Mention"/>
    <w:basedOn w:val="DefaultParagraphFont"/>
    <w:uiPriority w:val="99"/>
    <w:unhideWhenUsed/>
    <w:rsid w:val="00535631"/>
    <w:rPr>
      <w:color w:val="2B579A"/>
      <w:shd w:val="clear" w:color="auto" w:fill="E6E6E6"/>
    </w:rPr>
  </w:style>
  <w:style w:type="paragraph" w:customStyle="1" w:styleId="DHHSbullet1">
    <w:name w:val="DHHS bullet 1"/>
    <w:basedOn w:val="Normal"/>
    <w:uiPriority w:val="1"/>
    <w:qFormat/>
    <w:rsid w:val="00535631"/>
    <w:pPr>
      <w:numPr>
        <w:numId w:val="19"/>
      </w:numPr>
      <w:spacing w:after="40" w:line="270" w:lineRule="atLeast"/>
    </w:pPr>
    <w:rPr>
      <w:rFonts w:ascii="Arial" w:eastAsia="Times" w:hAnsi="Arial" w:cs="Times New Roman"/>
      <w:color w:val="auto"/>
      <w:lang w:val="en-US" w:eastAsia="en-US"/>
    </w:rPr>
  </w:style>
  <w:style w:type="paragraph" w:customStyle="1" w:styleId="title-bannerdescr">
    <w:name w:val="title-banner__descr"/>
    <w:basedOn w:val="Normal"/>
    <w:rsid w:val="00535631"/>
    <w:pPr>
      <w:spacing w:before="100" w:beforeAutospacing="1" w:after="100" w:afterAutospacing="1" w:line="240" w:lineRule="auto"/>
    </w:pPr>
    <w:rPr>
      <w:rFonts w:ascii="Times New Roman" w:hAnsi="Times New Roman" w:cs="Times New Roman"/>
      <w:color w:val="auto"/>
      <w:sz w:val="24"/>
      <w:szCs w:val="24"/>
    </w:rPr>
  </w:style>
  <w:style w:type="paragraph" w:customStyle="1" w:styleId="DHHSnumberloweralpha">
    <w:name w:val="DHHS number lower alpha"/>
    <w:basedOn w:val="Normal"/>
    <w:uiPriority w:val="3"/>
    <w:rsid w:val="00535631"/>
    <w:pPr>
      <w:numPr>
        <w:numId w:val="31"/>
      </w:numPr>
      <w:tabs>
        <w:tab w:val="num" w:pos="397"/>
      </w:tabs>
      <w:spacing w:after="120" w:line="270" w:lineRule="atLeast"/>
      <w:ind w:left="397" w:hanging="397"/>
    </w:pPr>
    <w:rPr>
      <w:rFonts w:ascii="Arial" w:eastAsia="Times" w:hAnsi="Arial" w:cs="Times New Roman"/>
      <w:color w:val="auto"/>
      <w:lang w:val="en-US" w:eastAsia="en-US"/>
    </w:rPr>
  </w:style>
  <w:style w:type="paragraph" w:customStyle="1" w:styleId="paragraph">
    <w:name w:val="paragraph"/>
    <w:basedOn w:val="Normal"/>
    <w:rsid w:val="00535631"/>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535631"/>
  </w:style>
  <w:style w:type="character" w:customStyle="1" w:styleId="eop">
    <w:name w:val="eop"/>
    <w:basedOn w:val="DefaultParagraphFont"/>
    <w:rsid w:val="00535631"/>
  </w:style>
  <w:style w:type="paragraph" w:customStyle="1" w:styleId="Style1">
    <w:name w:val="Style1"/>
    <w:basedOn w:val="Normal"/>
    <w:link w:val="Style1Char"/>
    <w:qFormat/>
    <w:rsid w:val="00535631"/>
    <w:pPr>
      <w:spacing w:before="60" w:after="120"/>
    </w:pPr>
    <w:rPr>
      <w:rFonts w:ascii="Calibri" w:eastAsia="Calibri" w:hAnsi="Calibri" w:cs="Calibri"/>
      <w:b/>
      <w:bCs/>
      <w:color w:val="3C3948" w:themeColor="accent6" w:themeShade="80"/>
      <w:sz w:val="32"/>
      <w:szCs w:val="32"/>
      <w:lang w:eastAsia="en-US"/>
    </w:rPr>
  </w:style>
  <w:style w:type="paragraph" w:customStyle="1" w:styleId="Style2">
    <w:name w:val="Style2"/>
    <w:basedOn w:val="Style1"/>
    <w:link w:val="Style2Char"/>
    <w:qFormat/>
    <w:rsid w:val="00535631"/>
    <w:pPr>
      <w:numPr>
        <w:numId w:val="36"/>
      </w:numPr>
    </w:pPr>
  </w:style>
  <w:style w:type="character" w:customStyle="1" w:styleId="Style1Char">
    <w:name w:val="Style1 Char"/>
    <w:basedOn w:val="DefaultParagraphFont"/>
    <w:link w:val="Style1"/>
    <w:rsid w:val="00535631"/>
    <w:rPr>
      <w:rFonts w:ascii="Calibri" w:eastAsia="Calibri" w:hAnsi="Calibri" w:cs="Calibri"/>
      <w:b/>
      <w:bCs/>
      <w:color w:val="3C3948" w:themeColor="accent6" w:themeShade="80"/>
      <w:sz w:val="32"/>
      <w:szCs w:val="32"/>
      <w:lang w:eastAsia="en-US"/>
    </w:rPr>
  </w:style>
  <w:style w:type="character" w:customStyle="1" w:styleId="Style2Char">
    <w:name w:val="Style2 Char"/>
    <w:basedOn w:val="Style1Char"/>
    <w:link w:val="Style2"/>
    <w:rsid w:val="00535631"/>
    <w:rPr>
      <w:rFonts w:ascii="Calibri" w:eastAsia="Calibri" w:hAnsi="Calibri" w:cs="Calibri"/>
      <w:b/>
      <w:bCs/>
      <w:color w:val="3C3948" w:themeColor="accent6" w:themeShade="80"/>
      <w:sz w:val="32"/>
      <w:szCs w:val="32"/>
      <w:lang w:eastAsia="en-US"/>
    </w:rPr>
  </w:style>
  <w:style w:type="paragraph" w:customStyle="1" w:styleId="xDisclaimertext4">
    <w:name w:val="xDisclaimer text 4"/>
    <w:basedOn w:val="xDisclaimertext3"/>
    <w:qFormat/>
    <w:rsid w:val="00535631"/>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535631"/>
    <w:pPr>
      <w:framePr w:wrap="around"/>
      <w:spacing w:before="120" w:after="120"/>
    </w:pPr>
    <w:rPr>
      <w:b/>
      <w:color w:val="00B2A9" w:themeColor="accent1"/>
      <w:sz w:val="20"/>
    </w:rPr>
  </w:style>
  <w:style w:type="paragraph" w:customStyle="1" w:styleId="xDisclaimertext5">
    <w:name w:val="xDisclaimer text 5"/>
    <w:basedOn w:val="xDisclaimertext4"/>
    <w:qFormat/>
    <w:rsid w:val="00535631"/>
    <w:pPr>
      <w:framePr w:wrap="around"/>
      <w:spacing w:after="100"/>
      <w:ind w:right="3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470420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2503331">
      <w:bodyDiv w:val="1"/>
      <w:marLeft w:val="0"/>
      <w:marRight w:val="0"/>
      <w:marTop w:val="0"/>
      <w:marBottom w:val="0"/>
      <w:divBdr>
        <w:top w:val="none" w:sz="0" w:space="0" w:color="auto"/>
        <w:left w:val="none" w:sz="0" w:space="0" w:color="auto"/>
        <w:bottom w:val="none" w:sz="0" w:space="0" w:color="auto"/>
        <w:right w:val="none" w:sz="0" w:space="0" w:color="auto"/>
      </w:divBdr>
    </w:div>
    <w:div w:id="1326319013">
      <w:bodyDiv w:val="1"/>
      <w:marLeft w:val="0"/>
      <w:marRight w:val="0"/>
      <w:marTop w:val="0"/>
      <w:marBottom w:val="0"/>
      <w:divBdr>
        <w:top w:val="none" w:sz="0" w:space="0" w:color="auto"/>
        <w:left w:val="none" w:sz="0" w:space="0" w:color="auto"/>
        <w:bottom w:val="none" w:sz="0" w:space="0" w:color="auto"/>
        <w:right w:val="none" w:sz="0" w:space="0" w:color="auto"/>
      </w:divBdr>
    </w:div>
    <w:div w:id="1417940626">
      <w:bodyDiv w:val="1"/>
      <w:marLeft w:val="0"/>
      <w:marRight w:val="0"/>
      <w:marTop w:val="0"/>
      <w:marBottom w:val="0"/>
      <w:divBdr>
        <w:top w:val="none" w:sz="0" w:space="0" w:color="auto"/>
        <w:left w:val="none" w:sz="0" w:space="0" w:color="auto"/>
        <w:bottom w:val="none" w:sz="0" w:space="0" w:color="auto"/>
        <w:right w:val="none" w:sz="0" w:space="0" w:color="auto"/>
      </w:divBdr>
      <w:divsChild>
        <w:div w:id="33240978">
          <w:marLeft w:val="0"/>
          <w:marRight w:val="0"/>
          <w:marTop w:val="0"/>
          <w:marBottom w:val="0"/>
          <w:divBdr>
            <w:top w:val="none" w:sz="0" w:space="0" w:color="auto"/>
            <w:left w:val="none" w:sz="0" w:space="0" w:color="auto"/>
            <w:bottom w:val="none" w:sz="0" w:space="0" w:color="auto"/>
            <w:right w:val="none" w:sz="0" w:space="0" w:color="auto"/>
          </w:divBdr>
        </w:div>
        <w:div w:id="128793266">
          <w:marLeft w:val="0"/>
          <w:marRight w:val="0"/>
          <w:marTop w:val="0"/>
          <w:marBottom w:val="0"/>
          <w:divBdr>
            <w:top w:val="none" w:sz="0" w:space="0" w:color="auto"/>
            <w:left w:val="none" w:sz="0" w:space="0" w:color="auto"/>
            <w:bottom w:val="none" w:sz="0" w:space="0" w:color="auto"/>
            <w:right w:val="none" w:sz="0" w:space="0" w:color="auto"/>
          </w:divBdr>
        </w:div>
        <w:div w:id="809369979">
          <w:marLeft w:val="0"/>
          <w:marRight w:val="0"/>
          <w:marTop w:val="0"/>
          <w:marBottom w:val="0"/>
          <w:divBdr>
            <w:top w:val="none" w:sz="0" w:space="0" w:color="auto"/>
            <w:left w:val="none" w:sz="0" w:space="0" w:color="auto"/>
            <w:bottom w:val="none" w:sz="0" w:space="0" w:color="auto"/>
            <w:right w:val="none" w:sz="0" w:space="0" w:color="auto"/>
          </w:divBdr>
        </w:div>
        <w:div w:id="961813554">
          <w:marLeft w:val="0"/>
          <w:marRight w:val="0"/>
          <w:marTop w:val="0"/>
          <w:marBottom w:val="0"/>
          <w:divBdr>
            <w:top w:val="none" w:sz="0" w:space="0" w:color="auto"/>
            <w:left w:val="none" w:sz="0" w:space="0" w:color="auto"/>
            <w:bottom w:val="none" w:sz="0" w:space="0" w:color="auto"/>
            <w:right w:val="none" w:sz="0" w:space="0" w:color="auto"/>
          </w:divBdr>
        </w:div>
        <w:div w:id="1107582011">
          <w:marLeft w:val="0"/>
          <w:marRight w:val="0"/>
          <w:marTop w:val="0"/>
          <w:marBottom w:val="0"/>
          <w:divBdr>
            <w:top w:val="none" w:sz="0" w:space="0" w:color="auto"/>
            <w:left w:val="none" w:sz="0" w:space="0" w:color="auto"/>
            <w:bottom w:val="none" w:sz="0" w:space="0" w:color="auto"/>
            <w:right w:val="none" w:sz="0" w:space="0" w:color="auto"/>
          </w:divBdr>
        </w:div>
        <w:div w:id="1318075035">
          <w:marLeft w:val="0"/>
          <w:marRight w:val="0"/>
          <w:marTop w:val="0"/>
          <w:marBottom w:val="0"/>
          <w:divBdr>
            <w:top w:val="none" w:sz="0" w:space="0" w:color="auto"/>
            <w:left w:val="none" w:sz="0" w:space="0" w:color="auto"/>
            <w:bottom w:val="none" w:sz="0" w:space="0" w:color="auto"/>
            <w:right w:val="none" w:sz="0" w:space="0" w:color="auto"/>
          </w:divBdr>
        </w:div>
        <w:div w:id="1518042027">
          <w:marLeft w:val="0"/>
          <w:marRight w:val="0"/>
          <w:marTop w:val="0"/>
          <w:marBottom w:val="0"/>
          <w:divBdr>
            <w:top w:val="none" w:sz="0" w:space="0" w:color="auto"/>
            <w:left w:val="none" w:sz="0" w:space="0" w:color="auto"/>
            <w:bottom w:val="none" w:sz="0" w:space="0" w:color="auto"/>
            <w:right w:val="none" w:sz="0" w:space="0" w:color="auto"/>
          </w:divBdr>
        </w:div>
        <w:div w:id="1525828470">
          <w:marLeft w:val="0"/>
          <w:marRight w:val="0"/>
          <w:marTop w:val="0"/>
          <w:marBottom w:val="0"/>
          <w:divBdr>
            <w:top w:val="none" w:sz="0" w:space="0" w:color="auto"/>
            <w:left w:val="none" w:sz="0" w:space="0" w:color="auto"/>
            <w:bottom w:val="none" w:sz="0" w:space="0" w:color="auto"/>
            <w:right w:val="none" w:sz="0" w:space="0" w:color="auto"/>
          </w:divBdr>
        </w:div>
        <w:div w:id="1724593580">
          <w:marLeft w:val="0"/>
          <w:marRight w:val="0"/>
          <w:marTop w:val="0"/>
          <w:marBottom w:val="0"/>
          <w:divBdr>
            <w:top w:val="none" w:sz="0" w:space="0" w:color="auto"/>
            <w:left w:val="none" w:sz="0" w:space="0" w:color="auto"/>
            <w:bottom w:val="none" w:sz="0" w:space="0" w:color="auto"/>
            <w:right w:val="none" w:sz="0" w:space="0" w:color="auto"/>
          </w:divBdr>
        </w:div>
        <w:div w:id="1839150793">
          <w:marLeft w:val="0"/>
          <w:marRight w:val="0"/>
          <w:marTop w:val="0"/>
          <w:marBottom w:val="0"/>
          <w:divBdr>
            <w:top w:val="none" w:sz="0" w:space="0" w:color="auto"/>
            <w:left w:val="none" w:sz="0" w:space="0" w:color="auto"/>
            <w:bottom w:val="none" w:sz="0" w:space="0" w:color="auto"/>
            <w:right w:val="none" w:sz="0" w:space="0" w:color="auto"/>
          </w:divBdr>
          <w:divsChild>
            <w:div w:id="300769052">
              <w:marLeft w:val="0"/>
              <w:marRight w:val="0"/>
              <w:marTop w:val="0"/>
              <w:marBottom w:val="0"/>
              <w:divBdr>
                <w:top w:val="none" w:sz="0" w:space="0" w:color="auto"/>
                <w:left w:val="none" w:sz="0" w:space="0" w:color="auto"/>
                <w:bottom w:val="none" w:sz="0" w:space="0" w:color="auto"/>
                <w:right w:val="none" w:sz="0" w:space="0" w:color="auto"/>
              </w:divBdr>
            </w:div>
            <w:div w:id="754934265">
              <w:marLeft w:val="0"/>
              <w:marRight w:val="0"/>
              <w:marTop w:val="0"/>
              <w:marBottom w:val="0"/>
              <w:divBdr>
                <w:top w:val="none" w:sz="0" w:space="0" w:color="auto"/>
                <w:left w:val="none" w:sz="0" w:space="0" w:color="auto"/>
                <w:bottom w:val="none" w:sz="0" w:space="0" w:color="auto"/>
                <w:right w:val="none" w:sz="0" w:space="0" w:color="auto"/>
              </w:divBdr>
            </w:div>
            <w:div w:id="1705400612">
              <w:marLeft w:val="0"/>
              <w:marRight w:val="0"/>
              <w:marTop w:val="0"/>
              <w:marBottom w:val="0"/>
              <w:divBdr>
                <w:top w:val="none" w:sz="0" w:space="0" w:color="auto"/>
                <w:left w:val="none" w:sz="0" w:space="0" w:color="auto"/>
                <w:bottom w:val="none" w:sz="0" w:space="0" w:color="auto"/>
                <w:right w:val="none" w:sz="0" w:space="0" w:color="auto"/>
              </w:divBdr>
            </w:div>
            <w:div w:id="1753896320">
              <w:marLeft w:val="0"/>
              <w:marRight w:val="0"/>
              <w:marTop w:val="0"/>
              <w:marBottom w:val="0"/>
              <w:divBdr>
                <w:top w:val="none" w:sz="0" w:space="0" w:color="auto"/>
                <w:left w:val="none" w:sz="0" w:space="0" w:color="auto"/>
                <w:bottom w:val="none" w:sz="0" w:space="0" w:color="auto"/>
                <w:right w:val="none" w:sz="0" w:space="0" w:color="auto"/>
              </w:divBdr>
            </w:div>
            <w:div w:id="1809740607">
              <w:marLeft w:val="0"/>
              <w:marRight w:val="0"/>
              <w:marTop w:val="0"/>
              <w:marBottom w:val="0"/>
              <w:divBdr>
                <w:top w:val="none" w:sz="0" w:space="0" w:color="auto"/>
                <w:left w:val="none" w:sz="0" w:space="0" w:color="auto"/>
                <w:bottom w:val="none" w:sz="0" w:space="0" w:color="auto"/>
                <w:right w:val="none" w:sz="0" w:space="0" w:color="auto"/>
              </w:divBdr>
            </w:div>
          </w:divsChild>
        </w:div>
        <w:div w:id="1876186919">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3761590">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648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eader" Target="header5.xml"/><Relationship Id="rId21" Type="http://schemas.openxmlformats.org/officeDocument/2006/relationships/image" Target="media/image9.jpeg"/><Relationship Id="rId34" Type="http://schemas.openxmlformats.org/officeDocument/2006/relationships/hyperlink" Target="mailto:customer.service@delwp.vic.gov.au" TargetMode="External"/><Relationship Id="rId42" Type="http://schemas.openxmlformats.org/officeDocument/2006/relationships/header" Target="header7.xml"/><Relationship Id="rId47" Type="http://schemas.openxmlformats.org/officeDocument/2006/relationships/hyperlink" Target="https://knowledge.aidr.org.au/media/6817/fireplusstrategyplusfinal.pdf" TargetMode="External"/><Relationship Id="rId50" Type="http://schemas.openxmlformats.org/officeDocument/2006/relationships/hyperlink" Target="https://www2.delwp.vic.gov.au/grants" TargetMode="External"/><Relationship Id="rId55" Type="http://schemas.openxmlformats.org/officeDocument/2006/relationships/hyperlink" Target="mailto:tamara.beckett@delwp.vic.gov.au"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eader" Target="header6.xml"/><Relationship Id="rId54" Type="http://schemas.openxmlformats.org/officeDocument/2006/relationships/hyperlink" Target="mailto:scott.falconer@delwp.vi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g"/><Relationship Id="rId32" Type="http://schemas.openxmlformats.org/officeDocument/2006/relationships/image" Target="media/image16.emf"/><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eader" Target="header8.xml"/><Relationship Id="rId53" Type="http://schemas.openxmlformats.org/officeDocument/2006/relationships/hyperlink" Target="mailto:aaron.kennedy@delwp.vic.gov.au" TargetMode="External"/><Relationship Id="rId58" Type="http://schemas.openxmlformats.org/officeDocument/2006/relationships/hyperlink" Target="mailto:sam.quigley@delwp.vic.gov.au"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oter" Target="footer2.xml"/><Relationship Id="rId36" Type="http://schemas.openxmlformats.org/officeDocument/2006/relationships/hyperlink" Target="http://www.delwp.vic.gov.au" TargetMode="External"/><Relationship Id="rId49" Type="http://schemas.openxmlformats.org/officeDocument/2006/relationships/hyperlink" Target="https://www.environment.vic.gov.au/grants/cultural-fire-grants" TargetMode="External"/><Relationship Id="rId57" Type="http://schemas.openxmlformats.org/officeDocument/2006/relationships/hyperlink" Target="mailto:tony.english@delwp.vic.gov.au" TargetMode="External"/><Relationship Id="rId61"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oter" Target="footer7.xml"/><Relationship Id="rId52" Type="http://schemas.openxmlformats.org/officeDocument/2006/relationships/hyperlink" Target="mailto:grantsinfo@delwp.vic.gov.au?Subject=GA-FXXXXX-XXXX%20Cultural%20Fire%20Grants%20Progra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relayservice.com.au" TargetMode="External"/><Relationship Id="rId43" Type="http://schemas.openxmlformats.org/officeDocument/2006/relationships/footer" Target="footer6.xml"/><Relationship Id="rId48" Type="http://schemas.openxmlformats.org/officeDocument/2006/relationships/hyperlink" Target="https://delwp1.force.com/publicform?id=a0h8u000000PtdG" TargetMode="External"/><Relationship Id="rId56" Type="http://schemas.openxmlformats.org/officeDocument/2006/relationships/hyperlink" Target="mailto:Andrew.Morrow@delwp.vic.gov.au" TargetMode="External"/><Relationship Id="rId8" Type="http://schemas.openxmlformats.org/officeDocument/2006/relationships/styles" Target="styles.xml"/><Relationship Id="rId51" Type="http://schemas.openxmlformats.org/officeDocument/2006/relationships/hyperlink" Target="mailto:%20culturalfiregrants@delwp.vic.gov.au?Subject=GA-FXXXXX-XXXX%20Cultural%20Fire%20Grants%20Program" TargetMode="External"/><Relationship Id="rId3" Type="http://schemas.openxmlformats.org/officeDocument/2006/relationships/customXml" Target="../customXml/item3.xml"/><Relationship Id="R4bf1be520d67419f" Type="http://schemas.microsoft.com/office/2019/09/relationships/intelligence" Target="intelligence.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http://creativecommons.org/licenses/by/4.0/" TargetMode="External"/><Relationship Id="rId38" Type="http://schemas.openxmlformats.org/officeDocument/2006/relationships/footer" Target="footer4.xml"/><Relationship Id="rId46" Type="http://schemas.openxmlformats.org/officeDocument/2006/relationships/footer" Target="footer8.xml"/><Relationship Id="rId59" Type="http://schemas.openxmlformats.org/officeDocument/2006/relationships/hyperlink" Target="mailto:david.nugent@parks.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9F7097F034FD2AB826C6C405C2A74"/>
        <w:category>
          <w:name w:val="General"/>
          <w:gallery w:val="placeholder"/>
        </w:category>
        <w:types>
          <w:type w:val="bbPlcHdr"/>
        </w:types>
        <w:behaviors>
          <w:behavior w:val="content"/>
        </w:behaviors>
        <w:guid w:val="{CA92E763-3CE6-409D-834D-620FE5335888}"/>
      </w:docPartPr>
      <w:docPartBody>
        <w:p w:rsidR="00952A68" w:rsidRDefault="00952A68">
          <w:pPr>
            <w:pStyle w:val="7479F7097F034FD2AB826C6C405C2A7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8C1"/>
    <w:rsid w:val="000A0A95"/>
    <w:rsid w:val="0010173C"/>
    <w:rsid w:val="001B018B"/>
    <w:rsid w:val="002643A5"/>
    <w:rsid w:val="00276AE6"/>
    <w:rsid w:val="002B4BA9"/>
    <w:rsid w:val="002F1ABA"/>
    <w:rsid w:val="00353244"/>
    <w:rsid w:val="003D57A1"/>
    <w:rsid w:val="003F4D73"/>
    <w:rsid w:val="004003BD"/>
    <w:rsid w:val="00415D94"/>
    <w:rsid w:val="004553A3"/>
    <w:rsid w:val="004A5801"/>
    <w:rsid w:val="004B14F8"/>
    <w:rsid w:val="004B322F"/>
    <w:rsid w:val="00513E97"/>
    <w:rsid w:val="005E1DC1"/>
    <w:rsid w:val="006448E1"/>
    <w:rsid w:val="006C1CF4"/>
    <w:rsid w:val="006C5CE1"/>
    <w:rsid w:val="00775E4D"/>
    <w:rsid w:val="007A6DF4"/>
    <w:rsid w:val="00952A68"/>
    <w:rsid w:val="009B5CEB"/>
    <w:rsid w:val="00BC2230"/>
    <w:rsid w:val="00BF61A8"/>
    <w:rsid w:val="00CC01C5"/>
    <w:rsid w:val="00E32C39"/>
    <w:rsid w:val="00F22048"/>
    <w:rsid w:val="00F67F77"/>
    <w:rsid w:val="00FD05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14F8"/>
    <w:rPr>
      <w:color w:val="808080"/>
    </w:rPr>
  </w:style>
  <w:style w:type="paragraph" w:customStyle="1" w:styleId="7479F7097F034FD2AB826C6C405C2A74">
    <w:name w:val="7479F7097F034FD2AB826C6C405C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B98A1588FF04244A0BD02FA21B9E300" ma:contentTypeVersion="19" ma:contentTypeDescription="All project related information. The library can be used to manage multiple projects." ma:contentTypeScope="" ma:versionID="f40576776d9d0d242a1e238fefd6380b">
  <xsd:schema xmlns:xsd="http://www.w3.org/2001/XMLSchema" xmlns:xs="http://www.w3.org/2001/XMLSchema" xmlns:p="http://schemas.microsoft.com/office/2006/metadata/properties" xmlns:ns2="9fd47c19-1c4a-4d7d-b342-c10cef269344" xmlns:ns3="a5f32de4-e402-4188-b034-e71ca7d22e54" xmlns:ns4="1312c2fa-9780-49a7-b51a-8ab59172c54a" xmlns:ns5="cb2edd6c-2afe-4800-9fd9-bc60839c5e11" xmlns:ns6="add75793-3539-4089-8056-52012629aff0" targetNamespace="http://schemas.microsoft.com/office/2006/metadata/properties" ma:root="true" ma:fieldsID="f01657d9ba7623e8bcd179dbbc87e09a" ns2:_="" ns3:_="" ns4:_="" ns5:_="" ns6:_="">
    <xsd:import namespace="9fd47c19-1c4a-4d7d-b342-c10cef269344"/>
    <xsd:import namespace="a5f32de4-e402-4188-b034-e71ca7d22e54"/>
    <xsd:import namespace="1312c2fa-9780-49a7-b51a-8ab59172c54a"/>
    <xsd:import namespace="cb2edd6c-2afe-4800-9fd9-bc60839c5e11"/>
    <xsd:import namespace="add75793-3539-4089-8056-52012629aff0"/>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SharedWithUsers" minOccurs="0"/>
                <xsd:element ref="ns4:SharedWithDetails" minOccurs="0"/>
                <xsd:element ref="ns5:MediaServiceAutoKeyPoints" minOccurs="0"/>
                <xsd:element ref="ns5:MediaServiceKeyPoints" minOccurs="0"/>
                <xsd:element ref="ns5:WorkArea" minOccurs="0"/>
                <xsd:element ref="ns5:Final" minOccurs="0"/>
                <xsd:element ref="ns6:MediaServiceMetadata" minOccurs="0"/>
                <xsd:element ref="ns6:MediaServiceFastMetadata" minOccurs="0"/>
                <xsd:element ref="ns5:GrantWork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312c2fa-9780-49a7-b51a-8ab59172c54a"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2edd6c-2afe-4800-9fd9-bc60839c5e11"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WorkArea" ma:index="29" nillable="true" ma:displayName="Work Area" ma:format="Dropdown" ma:internalName="WorkArea">
      <xsd:complexType>
        <xsd:complexContent>
          <xsd:extension base="dms:MultiChoiceFillIn">
            <xsd:sequence>
              <xsd:element name="Value" maxOccurs="unbounded" minOccurs="0" nillable="true">
                <xsd:simpleType>
                  <xsd:union memberTypes="dms:Text">
                    <xsd:simpleType>
                      <xsd:restriction base="dms:Choice">
                        <xsd:enumeration value="Forest Management Planning"/>
                        <xsd:enumeration value="TO Funding Agreements"/>
                        <xsd:enumeration value="Cultural Landscapes Strategy"/>
                        <xsd:enumeration value="Briefs"/>
                        <xsd:enumeration value="Presentations"/>
                        <xsd:enumeration value="RFA"/>
                        <xsd:enumeration value="Cultural Fire"/>
                        <xsd:enumeration value="FFR Subcommittee"/>
                        <xsd:enumeration value="Cultural Values Project"/>
                        <xsd:enumeration value="Cultural Fire Grants"/>
                        <xsd:enumeration value="FFRG CoP"/>
                        <xsd:enumeration value="Country Planning Grants"/>
                      </xsd:restriction>
                    </xsd:simpleType>
                  </xsd:union>
                </xsd:simpleType>
              </xsd:element>
            </xsd:sequence>
          </xsd:extension>
        </xsd:complexContent>
      </xsd:complexType>
    </xsd:element>
    <xsd:element name="Final" ma:index="30" nillable="true" ma:displayName="Final" ma:format="Dropdown" ma:internalName="Final">
      <xsd:simpleType>
        <xsd:restriction base="dms:Choice">
          <xsd:enumeration value="Yes"/>
        </xsd:restriction>
      </xsd:simpleType>
    </xsd:element>
    <xsd:element name="GrantWorkArea" ma:index="33" nillable="true" ma:displayName="Grant Work Area" ma:format="Dropdown" ma:internalName="GrantWorkArea">
      <xsd:simpleType>
        <xsd:union memberTypes="dms:Text">
          <xsd:simpleType>
            <xsd:restriction base="dms:Choice">
              <xsd:enumeration value="Project Plan"/>
              <xsd:enumeration value="Assessment Process"/>
              <xsd:enumeration value="Briefs"/>
              <xsd:enumeration value="Governance"/>
              <xsd:enumeration value="Evaluation and Reporting"/>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40</Value>
    </TaxCatchAll>
    <SharedWithUsers xmlns="1312c2fa-9780-49a7-b51a-8ab59172c54a">
      <UserInfo>
        <DisplayName>Michael I Conroy (DELWP)</DisplayName>
        <AccountId>669</AccountId>
        <AccountType/>
      </UserInfo>
      <UserInfo>
        <DisplayName>Simone L Blair (DELWP)</DisplayName>
        <AccountId>35</AccountId>
        <AccountType/>
      </UserInfo>
      <UserInfo>
        <DisplayName>Levi T Lovett (DELWP)</DisplayName>
        <AccountId>487</AccountId>
        <AccountType/>
      </UserInfo>
      <UserInfo>
        <DisplayName>Samuel Daly (DELWP)</DisplayName>
        <AccountId>38</AccountId>
        <AccountType/>
      </UserInfo>
      <UserInfo>
        <DisplayName>Julius Biggart (DELWP)</DisplayName>
        <AccountId>3372</AccountId>
        <AccountType/>
      </UserInfo>
      <UserInfo>
        <DisplayName>Grace Patt (DELWP)</DisplayName>
        <AccountId>2404</AccountId>
        <AccountType/>
      </UserInfo>
      <UserInfo>
        <DisplayName>Shari Hooke (DELWP)</DisplayName>
        <AccountId>3292</AccountId>
        <AccountType/>
      </UserInfo>
    </SharedWithUsers>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l xmlns="cb2edd6c-2afe-4800-9fd9-bc60839c5e11">Yes</Final>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GrantWorkArea xmlns="cb2edd6c-2afe-4800-9fd9-bc60839c5e11" xsi:nil="true"/>
    <WorkArea xmlns="cb2edd6c-2afe-4800-9fd9-bc60839c5e11">
      <Value>Cultural Fire Grants</Value>
    </WorkArea>
    <_dlc_DocId xmlns="a5f32de4-e402-4188-b034-e71ca7d22e54">DOCID625-1969333476-426</_dlc_DocId>
    <_dlc_DocIdUrl xmlns="a5f32de4-e402-4188-b034-e71ca7d22e54">
      <Url>https://delwpvicgovau.sharepoint.com/sites/ecm_625/_layouts/15/DocIdRedir.aspx?ID=DOCID625-1969333476-426</Url>
      <Description>DOCID625-1969333476-426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8C4953-2B04-4658-A340-4FA5F977527D}">
  <ds:schemaRefs>
    <ds:schemaRef ds:uri="http://schemas.openxmlformats.org/officeDocument/2006/bibliography"/>
  </ds:schemaRefs>
</ds:datastoreItem>
</file>

<file path=customXml/itemProps2.xml><?xml version="1.0" encoding="utf-8"?>
<ds:datastoreItem xmlns:ds="http://schemas.openxmlformats.org/officeDocument/2006/customXml" ds:itemID="{DAF40651-9087-4630-BC50-19D68A3C8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1312c2fa-9780-49a7-b51a-8ab59172c54a"/>
    <ds:schemaRef ds:uri="cb2edd6c-2afe-4800-9fd9-bc60839c5e1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14716F-94D4-4B8E-9C48-E5D239D367C0}">
  <ds:schemaRefs>
    <ds:schemaRef ds:uri="Microsoft.SharePoint.Taxonomy.ContentTypeSync"/>
  </ds:schemaRefs>
</ds:datastoreItem>
</file>

<file path=customXml/itemProps4.xml><?xml version="1.0" encoding="utf-8"?>
<ds:datastoreItem xmlns:ds="http://schemas.openxmlformats.org/officeDocument/2006/customXml" ds:itemID="{2D2A7124-989B-4706-B2DF-62979F6B09AE}">
  <ds:schemaRefs>
    <ds:schemaRef ds:uri="http://schemas.microsoft.com/office/2006/metadata/properties"/>
    <ds:schemaRef ds:uri="http://schemas.microsoft.com/office/infopath/2007/PartnerControls"/>
    <ds:schemaRef ds:uri="9fd47c19-1c4a-4d7d-b342-c10cef269344"/>
    <ds:schemaRef ds:uri="1312c2fa-9780-49a7-b51a-8ab59172c54a"/>
    <ds:schemaRef ds:uri="cb2edd6c-2afe-4800-9fd9-bc60839c5e11"/>
    <ds:schemaRef ds:uri="a5f32de4-e402-4188-b034-e71ca7d22e54"/>
  </ds:schemaRefs>
</ds:datastoreItem>
</file>

<file path=customXml/itemProps5.xml><?xml version="1.0" encoding="utf-8"?>
<ds:datastoreItem xmlns:ds="http://schemas.openxmlformats.org/officeDocument/2006/customXml" ds:itemID="{ACD26113-DAA9-47A4-8C58-33E51F18BF01}">
  <ds:schemaRefs>
    <ds:schemaRef ds:uri="http://schemas.microsoft.com/sharepoint/events"/>
  </ds:schemaRefs>
</ds:datastoreItem>
</file>

<file path=customXml/itemProps6.xml><?xml version="1.0" encoding="utf-8"?>
<ds:datastoreItem xmlns:ds="http://schemas.openxmlformats.org/officeDocument/2006/customXml" ds:itemID="{F3C29CCA-A013-499C-AEE7-476D5B53B0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3982</Words>
  <Characters>22704</Characters>
  <Application>Microsoft Office Word</Application>
  <DocSecurity>4</DocSecurity>
  <Lines>189</Lines>
  <Paragraphs>53</Paragraphs>
  <ScaleCrop>false</ScaleCrop>
  <Company/>
  <LinksUpToDate>false</LinksUpToDate>
  <CharactersWithSpaces>26633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Cultural Fire Grants Application Guidelines</dc:title>
  <dc:subject/>
  <dc:creator>Grants Systems and Support</dc:creator>
  <cp:keywords/>
  <dc:description/>
  <cp:lastModifiedBy>Tanya M Schultz (DELWP)</cp:lastModifiedBy>
  <cp:revision>2</cp:revision>
  <cp:lastPrinted>2022-03-31T22:24:00Z</cp:lastPrinted>
  <dcterms:created xsi:type="dcterms:W3CDTF">2022-03-31T22:55:00Z</dcterms:created>
  <dcterms:modified xsi:type="dcterms:W3CDTF">2022-03-31T22:55:00Z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0x0101009298E819CE1EBB4F8D2096B3E0F0C2911D00FB98A1588FF04244A0BD02FA21B9E300</vt:lpwstr>
  </property>
  <property fmtid="{D5CDD505-2E9C-101B-9397-08002B2CF9AE}" pid="19" name="Section">
    <vt:lpwstr/>
  </property>
  <property fmtid="{D5CDD505-2E9C-101B-9397-08002B2CF9AE}" pid="20" name="TaxKeyword">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36;#Grants Systems and Support|e47d7218-ef4c-47e8-883e-cbfe7b70123c</vt:lpwstr>
  </property>
  <property fmtid="{D5CDD505-2E9C-101B-9397-08002B2CF9AE}" pid="24" name="Reference Type">
    <vt:lpwstr/>
  </property>
  <property fmtid="{D5CDD505-2E9C-101B-9397-08002B2CF9AE}" pid="25" name="Division">
    <vt:lpwstr>32;#Finance and Planning|9b3c2167-f507-4a0f-b195-53ebb97594cd</vt:lpwstr>
  </property>
  <property fmtid="{D5CDD505-2E9C-101B-9397-08002B2CF9AE}" pid="26" name="Location Type">
    <vt:lpwstr/>
  </property>
  <property fmtid="{D5CDD505-2E9C-101B-9397-08002B2CF9AE}" pid="27" name="Group1">
    <vt:lpwstr>31;#Corporate Services|583021de-5b88-4fc0-9d26-f0e13a42b826</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AdaRegion">
    <vt:lpwstr/>
  </property>
  <property fmtid="{D5CDD505-2E9C-101B-9397-08002B2CF9AE}" pid="31" name="AdaAskAdaKeyword">
    <vt:lpwstr>215;#Grants management|2e375a08-926c-4d22-9106-da05d66f04fd;#216;#GEMS grants management system training|ea93c8d3-f70c-40fd-aeed-4e1c407e5e0f</vt:lpwstr>
  </property>
  <property fmtid="{D5CDD505-2E9C-101B-9397-08002B2CF9AE}" pid="32" name="AdaOwningGroup">
    <vt:lpwstr>268;#Finance|c89d2cff-43af-4548-a6f3-a9e3279301cf</vt:lpwstr>
  </property>
  <property fmtid="{D5CDD505-2E9C-101B-9397-08002B2CF9AE}" pid="33" name="Records Class Grant Management">
    <vt:lpwstr>59;#Grant Management|08d7261a-dbdf-4c16-a13a-984b01eb665d</vt:lpwstr>
  </property>
  <property fmtid="{D5CDD505-2E9C-101B-9397-08002B2CF9AE}" pid="34" name="Department Document Type">
    <vt:lpwstr/>
  </property>
  <property fmtid="{D5CDD505-2E9C-101B-9397-08002B2CF9AE}" pid="35" name="Record Purpose">
    <vt:lpwstr/>
  </property>
  <property fmtid="{D5CDD505-2E9C-101B-9397-08002B2CF9AE}" pid="36" name="_dlc_DocIdItemGuid">
    <vt:lpwstr>1b306d52-e04a-49ac-89b2-02d2af11ee76</vt:lpwstr>
  </property>
  <property fmtid="{D5CDD505-2E9C-101B-9397-08002B2CF9AE}" pid="37" name="Dissemination Limiting Marker">
    <vt:lpwstr/>
  </property>
  <property fmtid="{D5CDD505-2E9C-101B-9397-08002B2CF9AE}" pid="38" name="Security Classification">
    <vt:lpwstr>2;#Unclassified|7fa379f4-4aba-4692-ab80-7d39d3a23cf4</vt:lpwstr>
  </property>
  <property fmtid="{D5CDD505-2E9C-101B-9397-08002B2CF9AE}" pid="39" name="Records Class Project">
    <vt:lpwstr>40</vt:lpwstr>
  </property>
  <property fmtid="{D5CDD505-2E9C-101B-9397-08002B2CF9AE}" pid="40" name="MSIP_Label_4257e2ab-f512-40e2-9c9a-c64247360765_Enabled">
    <vt:lpwstr>true</vt:lpwstr>
  </property>
  <property fmtid="{D5CDD505-2E9C-101B-9397-08002B2CF9AE}" pid="41" name="MSIP_Label_4257e2ab-f512-40e2-9c9a-c64247360765_SetDate">
    <vt:lpwstr>2022-03-31T22:55:46Z</vt:lpwstr>
  </property>
  <property fmtid="{D5CDD505-2E9C-101B-9397-08002B2CF9AE}" pid="42" name="MSIP_Label_4257e2ab-f512-40e2-9c9a-c64247360765_Method">
    <vt:lpwstr>Privileged</vt:lpwstr>
  </property>
  <property fmtid="{D5CDD505-2E9C-101B-9397-08002B2CF9AE}" pid="43" name="MSIP_Label_4257e2ab-f512-40e2-9c9a-c64247360765_Name">
    <vt:lpwstr>OFFICIAL</vt:lpwstr>
  </property>
  <property fmtid="{D5CDD505-2E9C-101B-9397-08002B2CF9AE}" pid="44" name="MSIP_Label_4257e2ab-f512-40e2-9c9a-c64247360765_SiteId">
    <vt:lpwstr>e8bdd6f7-fc18-4e48-a554-7f547927223b</vt:lpwstr>
  </property>
  <property fmtid="{D5CDD505-2E9C-101B-9397-08002B2CF9AE}" pid="45" name="MSIP_Label_4257e2ab-f512-40e2-9c9a-c64247360765_ActionId">
    <vt:lpwstr>2be0d727-ab0c-429c-b48f-3570b6d06286</vt:lpwstr>
  </property>
  <property fmtid="{D5CDD505-2E9C-101B-9397-08002B2CF9AE}" pid="46" name="MSIP_Label_4257e2ab-f512-40e2-9c9a-c64247360765_ContentBits">
    <vt:lpwstr>2</vt:lpwstr>
  </property>
</Properties>
</file>